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noProof/>
        </w:rPr>
        <w:id w:val="585118655"/>
        <w:docPartObj>
          <w:docPartGallery w:val="Cover Pages"/>
          <w:docPartUnique/>
        </w:docPartObj>
      </w:sdtPr>
      <w:sdtEndPr>
        <w:rPr>
          <w:b/>
          <w:noProof w:val="0"/>
          <w:sz w:val="24"/>
          <w:szCs w:val="24"/>
        </w:rPr>
      </w:sdtEndPr>
      <w:sdtContent>
        <w:p w14:paraId="66F52DCC" w14:textId="77777777" w:rsidR="00C10082" w:rsidRPr="0028039F" w:rsidRDefault="00C10082" w:rsidP="00BE28A3">
          <w:pPr>
            <w:spacing w:after="0" w:line="240" w:lineRule="auto"/>
            <w:rPr>
              <w:rFonts w:ascii="Arial" w:hAnsi="Arial" w:cs="Arial"/>
              <w:noProof/>
            </w:rPr>
          </w:pPr>
        </w:p>
        <w:p w14:paraId="66EAE790" w14:textId="519EB3C2" w:rsidR="00C10082" w:rsidRPr="0028039F" w:rsidRDefault="00C10082" w:rsidP="00BE28A3">
          <w:pPr>
            <w:spacing w:after="0" w:line="240" w:lineRule="auto"/>
            <w:rPr>
              <w:rFonts w:ascii="Arial" w:hAnsi="Arial" w:cs="Arial"/>
            </w:rPr>
          </w:pPr>
        </w:p>
        <w:p w14:paraId="5CC27433" w14:textId="77777777" w:rsidR="00C10082" w:rsidRPr="0028039F" w:rsidRDefault="00C10082" w:rsidP="00BE28A3">
          <w:pPr>
            <w:spacing w:after="0" w:line="240" w:lineRule="auto"/>
            <w:rPr>
              <w:rFonts w:ascii="Arial" w:hAnsi="Arial" w:cs="Arial"/>
            </w:rPr>
          </w:pPr>
        </w:p>
        <w:p w14:paraId="2AF0B028" w14:textId="77777777" w:rsidR="00C10082" w:rsidRPr="0028039F" w:rsidRDefault="00C10082" w:rsidP="00BE28A3">
          <w:pPr>
            <w:spacing w:after="0" w:line="240" w:lineRule="auto"/>
            <w:rPr>
              <w:rFonts w:ascii="Arial" w:hAnsi="Arial" w:cs="Arial"/>
            </w:rPr>
          </w:pPr>
        </w:p>
        <w:p w14:paraId="6EA2AA06" w14:textId="77777777" w:rsidR="00C10082" w:rsidRPr="0028039F" w:rsidRDefault="00C10082" w:rsidP="00BE28A3">
          <w:pPr>
            <w:spacing w:after="0" w:line="240" w:lineRule="auto"/>
            <w:rPr>
              <w:rFonts w:ascii="Arial" w:hAnsi="Arial" w:cs="Arial"/>
            </w:rPr>
          </w:pPr>
        </w:p>
        <w:p w14:paraId="71618A8F" w14:textId="77777777" w:rsidR="00C10082" w:rsidRPr="0028039F" w:rsidRDefault="00C10082" w:rsidP="00BE28A3">
          <w:pPr>
            <w:spacing w:after="0" w:line="240" w:lineRule="auto"/>
            <w:rPr>
              <w:rFonts w:ascii="Arial" w:hAnsi="Arial" w:cs="Arial"/>
            </w:rPr>
          </w:pPr>
        </w:p>
        <w:p w14:paraId="460D7CD2" w14:textId="77777777" w:rsidR="00C10082" w:rsidRPr="0028039F" w:rsidRDefault="00C10082" w:rsidP="00BE28A3">
          <w:pPr>
            <w:spacing w:after="0" w:line="240" w:lineRule="auto"/>
            <w:rPr>
              <w:rFonts w:ascii="Arial" w:hAnsi="Arial" w:cs="Arial"/>
            </w:rPr>
          </w:pPr>
        </w:p>
        <w:p w14:paraId="0E7A5B49" w14:textId="77777777" w:rsidR="00C10082" w:rsidRPr="0028039F" w:rsidRDefault="00C10082" w:rsidP="00BE28A3">
          <w:pPr>
            <w:spacing w:after="0" w:line="240" w:lineRule="auto"/>
            <w:rPr>
              <w:rFonts w:ascii="Arial" w:hAnsi="Arial" w:cs="Arial"/>
            </w:rPr>
          </w:pPr>
        </w:p>
        <w:p w14:paraId="070CAE94" w14:textId="77777777" w:rsidR="00C10082" w:rsidRPr="0028039F" w:rsidRDefault="00C10082" w:rsidP="00BE28A3">
          <w:pPr>
            <w:spacing w:after="0" w:line="240" w:lineRule="auto"/>
            <w:rPr>
              <w:rFonts w:ascii="Arial" w:hAnsi="Arial" w:cs="Arial"/>
            </w:rPr>
          </w:pPr>
        </w:p>
        <w:sdt>
          <w:sdtPr>
            <w:rPr>
              <w:rFonts w:ascii="Arial" w:hAnsi="Arial" w:cs="Arial"/>
              <w:noProof/>
            </w:rPr>
            <w:id w:val="-1307473617"/>
            <w:docPartObj>
              <w:docPartGallery w:val="Cover Pages"/>
              <w:docPartUnique/>
            </w:docPartObj>
          </w:sdtPr>
          <w:sdtEndPr>
            <w:rPr>
              <w:b/>
              <w:noProof w:val="0"/>
              <w:sz w:val="24"/>
              <w:szCs w:val="24"/>
            </w:rPr>
          </w:sdtEndPr>
          <w:sdtContent>
            <w:p w14:paraId="0C9219F1" w14:textId="77777777" w:rsidR="00C10082" w:rsidRPr="0028039F" w:rsidRDefault="00D82CFC" w:rsidP="00BE28A3">
              <w:pPr>
                <w:spacing w:after="0" w:line="240" w:lineRule="auto"/>
                <w:rPr>
                  <w:rFonts w:ascii="Arial" w:hAnsi="Arial" w:cs="Arial"/>
                  <w:b/>
                  <w:sz w:val="28"/>
                </w:rPr>
              </w:pPr>
              <w:r w:rsidRPr="0028039F">
                <w:rPr>
                  <w:rFonts w:ascii="Arial" w:hAnsi="Arial" w:cs="Arial"/>
                  <w:noProof/>
                  <w:lang w:eastAsia="en-NZ"/>
                </w:rPr>
                <mc:AlternateContent>
                  <mc:Choice Requires="wps">
                    <w:drawing>
                      <wp:anchor distT="0" distB="0" distL="114300" distR="114300" simplePos="0" relativeHeight="251639296" behindDoc="0" locked="1" layoutInCell="1" allowOverlap="1" wp14:anchorId="52345D56" wp14:editId="7BCF4317">
                        <wp:simplePos x="0" y="0"/>
                        <wp:positionH relativeFrom="page">
                          <wp:posOffset>1440180</wp:posOffset>
                        </wp:positionH>
                        <wp:positionV relativeFrom="page">
                          <wp:posOffset>4620895</wp:posOffset>
                        </wp:positionV>
                        <wp:extent cx="4679950" cy="376555"/>
                        <wp:effectExtent l="0" t="0" r="0" b="4445"/>
                        <wp:wrapNone/>
                        <wp:docPr id="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25CC6" w14:textId="5903BE77" w:rsidR="005313E3" w:rsidRPr="00D62D9B" w:rsidRDefault="005313E3" w:rsidP="00BF4873">
                                    <w:pPr>
                                      <w:pStyle w:val="SubTitleHeading"/>
                                      <w:tabs>
                                        <w:tab w:val="right" w:pos="7066"/>
                                      </w:tabs>
                                      <w:jc w:val="left"/>
                                    </w:pPr>
                                    <w:r>
                                      <w:t>December 2015</w:t>
                                    </w:r>
                                    <w:r w:rsidRPr="00D62D9B">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113.4pt;margin-top:363.85pt;width:368.5pt;height:29.6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h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" filled="f" stroked="f">
                        <v:textbox>
                          <w:txbxContent>
                            <w:p w14:paraId="08625CC6" w14:textId="5903BE77" w:rsidR="005313E3" w:rsidRPr="00D62D9B" w:rsidRDefault="005313E3" w:rsidP="00BF4873">
                              <w:pPr>
                                <w:pStyle w:val="SubTitleHeading"/>
                                <w:tabs>
                                  <w:tab w:val="right" w:pos="7066"/>
                                </w:tabs>
                                <w:jc w:val="left"/>
                              </w:pPr>
                              <w:r>
                                <w:t>December 2015</w:t>
                              </w:r>
                              <w:r w:rsidRPr="00D62D9B">
                                <w:tab/>
                              </w:r>
                            </w:p>
                          </w:txbxContent>
                        </v:textbox>
                        <w10:wrap anchorx="page" anchory="page"/>
                        <w10:anchorlock/>
                      </v:shape>
                    </w:pict>
                  </mc:Fallback>
                </mc:AlternateContent>
              </w:r>
              <w:r w:rsidRPr="0028039F">
                <w:rPr>
                  <w:rFonts w:ascii="Arial" w:hAnsi="Arial" w:cs="Arial"/>
                  <w:noProof/>
                  <w:lang w:eastAsia="en-NZ"/>
                </w:rPr>
                <mc:AlternateContent>
                  <mc:Choice Requires="wps">
                    <w:drawing>
                      <wp:anchor distT="0" distB="0" distL="114300" distR="114300" simplePos="0" relativeHeight="251638272" behindDoc="0" locked="1" layoutInCell="1" allowOverlap="1" wp14:anchorId="5D295AB2" wp14:editId="594DB16E">
                        <wp:simplePos x="0" y="0"/>
                        <wp:positionH relativeFrom="page">
                          <wp:posOffset>1440180</wp:posOffset>
                        </wp:positionH>
                        <wp:positionV relativeFrom="page">
                          <wp:posOffset>2772410</wp:posOffset>
                        </wp:positionV>
                        <wp:extent cx="4679950" cy="1800225"/>
                        <wp:effectExtent l="0" t="0" r="0" b="0"/>
                        <wp:wrapNone/>
                        <wp:docPr id="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86BE3" w14:textId="65491C0F" w:rsidR="005313E3" w:rsidRPr="00E67805" w:rsidRDefault="005313E3" w:rsidP="00C10082">
                                    <w:pPr>
                                      <w:pStyle w:val="MainTitleHeading"/>
                                    </w:pPr>
                                    <w:r>
                                      <w:t xml:space="preserve">REVIEW OF PHYSICAL ACTIVITY GUIDANCE AND RESOURCES FOR </w:t>
                                    </w:r>
                                    <w:proofErr w:type="gramStart"/>
                                    <w:r>
                                      <w:t>UNDER</w:t>
                                    </w:r>
                                    <w:proofErr w:type="gramEnd"/>
                                    <w:r>
                                      <w:t xml:space="preserve"> FIVES</w:t>
                                    </w:r>
                                  </w:p>
                                  <w:p w14:paraId="675FAA1F" w14:textId="7914EB0A" w:rsidR="005313E3" w:rsidRPr="00E67805" w:rsidRDefault="005313E3" w:rsidP="00C10082">
                                    <w:pPr>
                                      <w:pStyle w:val="SubTitleHeading"/>
                                    </w:pPr>
                                    <w:r>
                                      <w:t>Final report for the Ministry of Health</w:t>
                                    </w:r>
                                  </w:p>
                                  <w:p w14:paraId="5C0E4C1D" w14:textId="77777777" w:rsidR="005313E3" w:rsidRPr="00E67805" w:rsidRDefault="005313E3" w:rsidP="00BF4873">
                                    <w:pPr>
                                      <w:pStyle w:val="SubTitleHeading"/>
                                    </w:pPr>
                                  </w:p>
                                </w:txbxContent>
                              </wps:txbx>
                              <wps:bodyPr rot="0" vert="horz" wrap="square" lIns="144000" tIns="72000" rIns="144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27" type="#_x0000_t202" style="position:absolute;margin-left:113.4pt;margin-top:218.3pt;width:368.5pt;height:141.7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" filled="f" stroked="f">
                        <v:textbox inset="4mm,2mm,4mm,2mm">
                          <w:txbxContent>
                            <w:p w14:paraId="1A486BE3" w14:textId="65491C0F" w:rsidR="005313E3" w:rsidRPr="00E67805" w:rsidRDefault="005313E3" w:rsidP="00C10082">
                              <w:pPr>
                                <w:pStyle w:val="MainTitleHeading"/>
                              </w:pPr>
                              <w:r>
                                <w:t xml:space="preserve">REVIEW OF PHYSICAL ACTIVITY GUIDANCE AND RESOURCES FOR </w:t>
                              </w:r>
                              <w:proofErr w:type="gramStart"/>
                              <w:r>
                                <w:t>UNDER</w:t>
                              </w:r>
                              <w:proofErr w:type="gramEnd"/>
                              <w:r>
                                <w:t xml:space="preserve"> FIVES</w:t>
                              </w:r>
                            </w:p>
                            <w:p w14:paraId="675FAA1F" w14:textId="7914EB0A" w:rsidR="005313E3" w:rsidRPr="00E67805" w:rsidRDefault="005313E3" w:rsidP="00C10082">
                              <w:pPr>
                                <w:pStyle w:val="SubTitleHeading"/>
                              </w:pPr>
                              <w:r>
                                <w:t>Final report for the Ministry of Health</w:t>
                              </w:r>
                            </w:p>
                            <w:p w14:paraId="5C0E4C1D" w14:textId="77777777" w:rsidR="005313E3" w:rsidRPr="00E67805" w:rsidRDefault="005313E3" w:rsidP="00BF4873">
                              <w:pPr>
                                <w:pStyle w:val="SubTitleHeading"/>
                              </w:pPr>
                            </w:p>
                          </w:txbxContent>
                        </v:textbox>
                        <w10:wrap anchorx="page" anchory="page"/>
                        <w10:anchorlock/>
                      </v:shape>
                    </w:pict>
                  </mc:Fallback>
                </mc:AlternateContent>
              </w:r>
              <w:r w:rsidR="00C10082" w:rsidRPr="0028039F">
                <w:rPr>
                  <w:rFonts w:ascii="Arial" w:hAnsi="Arial" w:cs="Arial"/>
                  <w:b/>
                  <w:sz w:val="28"/>
                </w:rPr>
                <w:br w:type="page"/>
              </w:r>
            </w:p>
            <w:p w14:paraId="5BF9F28A" w14:textId="77777777" w:rsidR="00C10082" w:rsidRPr="0028039F" w:rsidRDefault="00C10082" w:rsidP="00BE28A3">
              <w:pPr>
                <w:spacing w:after="0" w:line="240" w:lineRule="auto"/>
                <w:rPr>
                  <w:rFonts w:ascii="Arial" w:hAnsi="Arial" w:cs="Arial"/>
                  <w:b/>
                  <w:sz w:val="28"/>
                </w:rPr>
              </w:pPr>
            </w:p>
            <w:p w14:paraId="1EDA769F" w14:textId="77777777" w:rsidR="00C10082" w:rsidRPr="0028039F" w:rsidRDefault="00C10082" w:rsidP="00BE28A3">
              <w:pPr>
                <w:spacing w:after="0" w:line="240" w:lineRule="auto"/>
                <w:rPr>
                  <w:rFonts w:ascii="Arial" w:hAnsi="Arial" w:cs="Arial"/>
                  <w:b/>
                  <w:sz w:val="28"/>
                </w:rPr>
              </w:pPr>
            </w:p>
            <w:p w14:paraId="3E05671C" w14:textId="77777777" w:rsidR="00C10082" w:rsidRPr="0028039F" w:rsidRDefault="00C10082" w:rsidP="00BE28A3">
              <w:pPr>
                <w:spacing w:after="0" w:line="240" w:lineRule="auto"/>
                <w:rPr>
                  <w:rFonts w:ascii="Arial" w:hAnsi="Arial" w:cs="Arial"/>
                  <w:b/>
                  <w:sz w:val="28"/>
                </w:rPr>
              </w:pPr>
            </w:p>
            <w:p w14:paraId="70518399" w14:textId="77777777" w:rsidR="00C10082" w:rsidRPr="0028039F" w:rsidRDefault="00C10082" w:rsidP="00BE28A3">
              <w:pPr>
                <w:spacing w:after="0" w:line="240" w:lineRule="auto"/>
                <w:rPr>
                  <w:rFonts w:ascii="Arial" w:hAnsi="Arial" w:cs="Arial"/>
                  <w:b/>
                  <w:sz w:val="28"/>
                </w:rPr>
              </w:pPr>
            </w:p>
            <w:p w14:paraId="02326A0A" w14:textId="77777777" w:rsidR="00C10082" w:rsidRPr="0028039F" w:rsidRDefault="00C10082" w:rsidP="00BE28A3">
              <w:pPr>
                <w:spacing w:after="0" w:line="240" w:lineRule="auto"/>
                <w:rPr>
                  <w:rFonts w:ascii="Arial" w:hAnsi="Arial" w:cs="Arial"/>
                  <w:b/>
                  <w:sz w:val="28"/>
                </w:rPr>
              </w:pPr>
            </w:p>
            <w:p w14:paraId="631AB302" w14:textId="77777777" w:rsidR="00C10082" w:rsidRPr="0028039F" w:rsidRDefault="00C10082" w:rsidP="00BE28A3">
              <w:pPr>
                <w:spacing w:after="0" w:line="240" w:lineRule="auto"/>
                <w:rPr>
                  <w:rFonts w:ascii="Arial" w:hAnsi="Arial" w:cs="Arial"/>
                  <w:b/>
                  <w:sz w:val="28"/>
                </w:rPr>
              </w:pPr>
            </w:p>
            <w:p w14:paraId="12524878" w14:textId="77777777" w:rsidR="00C10082" w:rsidRPr="0028039F" w:rsidRDefault="00C10082" w:rsidP="00BE28A3">
              <w:pPr>
                <w:spacing w:after="0" w:line="240" w:lineRule="auto"/>
                <w:rPr>
                  <w:rFonts w:ascii="Arial" w:hAnsi="Arial" w:cs="Arial"/>
                  <w:b/>
                  <w:sz w:val="28"/>
                </w:rPr>
              </w:pPr>
            </w:p>
            <w:p w14:paraId="79B2EDEB" w14:textId="77777777" w:rsidR="00C10082" w:rsidRPr="0028039F" w:rsidRDefault="00C10082" w:rsidP="00BE28A3">
              <w:pPr>
                <w:spacing w:after="0" w:line="240" w:lineRule="auto"/>
                <w:rPr>
                  <w:rFonts w:ascii="Arial" w:hAnsi="Arial" w:cs="Arial"/>
                  <w:b/>
                  <w:sz w:val="28"/>
                </w:rPr>
              </w:pPr>
            </w:p>
            <w:p w14:paraId="605E57C4" w14:textId="77777777" w:rsidR="00C10082" w:rsidRPr="0028039F" w:rsidRDefault="00C10082" w:rsidP="00BE28A3">
              <w:pPr>
                <w:spacing w:after="0" w:line="240" w:lineRule="auto"/>
                <w:rPr>
                  <w:rFonts w:ascii="Arial" w:hAnsi="Arial" w:cs="Arial"/>
                  <w:b/>
                  <w:sz w:val="28"/>
                </w:rPr>
              </w:pPr>
            </w:p>
            <w:p w14:paraId="1E59DCBC" w14:textId="77777777" w:rsidR="00C10082" w:rsidRPr="0028039F" w:rsidRDefault="00C10082" w:rsidP="00BE28A3">
              <w:pPr>
                <w:spacing w:after="0" w:line="240" w:lineRule="auto"/>
                <w:rPr>
                  <w:rFonts w:ascii="Arial" w:hAnsi="Arial" w:cs="Arial"/>
                  <w:b/>
                  <w:sz w:val="28"/>
                </w:rPr>
              </w:pPr>
            </w:p>
            <w:p w14:paraId="7875ECAA" w14:textId="77777777" w:rsidR="00C10082" w:rsidRPr="0028039F" w:rsidRDefault="00C10082" w:rsidP="00BE28A3">
              <w:pPr>
                <w:spacing w:after="0" w:line="240" w:lineRule="auto"/>
                <w:rPr>
                  <w:rFonts w:ascii="Arial" w:hAnsi="Arial" w:cs="Arial"/>
                  <w:b/>
                  <w:sz w:val="28"/>
                </w:rPr>
              </w:pPr>
            </w:p>
            <w:p w14:paraId="5F0523D3" w14:textId="77777777" w:rsidR="00C10082" w:rsidRPr="0028039F" w:rsidRDefault="00C10082" w:rsidP="00BE28A3">
              <w:pPr>
                <w:spacing w:after="0" w:line="240" w:lineRule="auto"/>
                <w:rPr>
                  <w:rFonts w:ascii="Arial" w:hAnsi="Arial" w:cs="Arial"/>
                  <w:b/>
                  <w:sz w:val="28"/>
                </w:rPr>
              </w:pPr>
            </w:p>
            <w:p w14:paraId="633C4F69" w14:textId="77777777" w:rsidR="00C10082" w:rsidRPr="0028039F" w:rsidRDefault="00C10082" w:rsidP="00BE28A3">
              <w:pPr>
                <w:spacing w:after="0" w:line="240" w:lineRule="auto"/>
                <w:rPr>
                  <w:rFonts w:ascii="Arial" w:hAnsi="Arial" w:cs="Arial"/>
                  <w:b/>
                  <w:sz w:val="28"/>
                </w:rPr>
              </w:pPr>
            </w:p>
            <w:p w14:paraId="1BBF4F5B" w14:textId="77777777" w:rsidR="00C10082" w:rsidRPr="0028039F" w:rsidRDefault="00C10082" w:rsidP="00BE28A3">
              <w:pPr>
                <w:spacing w:after="0" w:line="240" w:lineRule="auto"/>
                <w:rPr>
                  <w:rFonts w:ascii="Arial" w:hAnsi="Arial" w:cs="Arial"/>
                  <w:b/>
                  <w:sz w:val="28"/>
                </w:rPr>
              </w:pPr>
            </w:p>
            <w:p w14:paraId="1554123B" w14:textId="77777777" w:rsidR="00C10082" w:rsidRPr="0028039F" w:rsidRDefault="00C10082" w:rsidP="00BE28A3">
              <w:pPr>
                <w:spacing w:after="0" w:line="240" w:lineRule="auto"/>
                <w:rPr>
                  <w:rFonts w:ascii="Arial" w:hAnsi="Arial" w:cs="Arial"/>
                  <w:b/>
                  <w:sz w:val="28"/>
                </w:rPr>
              </w:pPr>
            </w:p>
            <w:p w14:paraId="554C0F70" w14:textId="77777777" w:rsidR="00C10082" w:rsidRPr="0028039F" w:rsidRDefault="00C10082" w:rsidP="00BE28A3">
              <w:pPr>
                <w:spacing w:after="0" w:line="240" w:lineRule="auto"/>
                <w:rPr>
                  <w:rFonts w:ascii="Arial" w:hAnsi="Arial" w:cs="Arial"/>
                  <w:b/>
                  <w:sz w:val="28"/>
                </w:rPr>
              </w:pPr>
            </w:p>
            <w:p w14:paraId="61F929C1" w14:textId="77777777" w:rsidR="00C10082" w:rsidRPr="0028039F" w:rsidRDefault="00C10082" w:rsidP="00BE28A3">
              <w:pPr>
                <w:spacing w:after="0" w:line="240" w:lineRule="auto"/>
                <w:rPr>
                  <w:rFonts w:ascii="Arial" w:hAnsi="Arial" w:cs="Arial"/>
                  <w:b/>
                  <w:sz w:val="28"/>
                </w:rPr>
              </w:pPr>
            </w:p>
            <w:p w14:paraId="2EC3CACC" w14:textId="77777777" w:rsidR="00C10082" w:rsidRPr="0028039F" w:rsidRDefault="00C10082" w:rsidP="00BE28A3">
              <w:pPr>
                <w:spacing w:after="0" w:line="240" w:lineRule="auto"/>
                <w:rPr>
                  <w:rFonts w:ascii="Arial" w:hAnsi="Arial" w:cs="Arial"/>
                  <w:b/>
                  <w:sz w:val="28"/>
                </w:rPr>
              </w:pPr>
            </w:p>
            <w:p w14:paraId="2847CD5A" w14:textId="77777777" w:rsidR="00C10082" w:rsidRPr="0028039F" w:rsidRDefault="00C10082" w:rsidP="00BE28A3">
              <w:pPr>
                <w:spacing w:after="0" w:line="240" w:lineRule="auto"/>
                <w:rPr>
                  <w:rFonts w:ascii="Arial" w:hAnsi="Arial" w:cs="Arial"/>
                  <w:b/>
                  <w:sz w:val="28"/>
                </w:rPr>
              </w:pPr>
            </w:p>
            <w:p w14:paraId="659DB5FB" w14:textId="77777777" w:rsidR="00C10082" w:rsidRPr="0028039F" w:rsidRDefault="00C10082" w:rsidP="00BE28A3">
              <w:pPr>
                <w:spacing w:after="0" w:line="240" w:lineRule="auto"/>
                <w:rPr>
                  <w:rFonts w:ascii="Arial" w:hAnsi="Arial" w:cs="Arial"/>
                  <w:b/>
                  <w:sz w:val="28"/>
                </w:rPr>
              </w:pPr>
            </w:p>
            <w:p w14:paraId="6E5B588A" w14:textId="77777777" w:rsidR="00C10082" w:rsidRPr="0028039F" w:rsidRDefault="00C10082" w:rsidP="00BE28A3">
              <w:pPr>
                <w:spacing w:after="0" w:line="240" w:lineRule="auto"/>
                <w:rPr>
                  <w:rFonts w:ascii="Arial" w:hAnsi="Arial" w:cs="Arial"/>
                  <w:b/>
                  <w:sz w:val="28"/>
                </w:rPr>
              </w:pPr>
            </w:p>
            <w:p w14:paraId="416097B9" w14:textId="77777777" w:rsidR="00C10082" w:rsidRPr="0028039F" w:rsidRDefault="00C10082" w:rsidP="00BE28A3">
              <w:pPr>
                <w:spacing w:after="0" w:line="240" w:lineRule="auto"/>
                <w:rPr>
                  <w:rFonts w:ascii="Arial" w:hAnsi="Arial" w:cs="Arial"/>
                  <w:b/>
                  <w:sz w:val="28"/>
                </w:rPr>
              </w:pPr>
            </w:p>
            <w:p w14:paraId="31A97C22" w14:textId="77777777" w:rsidR="00C10082" w:rsidRPr="0028039F" w:rsidRDefault="00C10082" w:rsidP="00BE28A3">
              <w:pPr>
                <w:spacing w:after="0" w:line="240" w:lineRule="auto"/>
                <w:rPr>
                  <w:rFonts w:ascii="Arial" w:hAnsi="Arial" w:cs="Arial"/>
                  <w:b/>
                  <w:sz w:val="28"/>
                </w:rPr>
              </w:pPr>
            </w:p>
            <w:p w14:paraId="4E0BFBB8" w14:textId="77777777" w:rsidR="00C10082" w:rsidRPr="0028039F" w:rsidRDefault="00C10082" w:rsidP="00DC631E">
              <w:pPr>
                <w:spacing w:after="0" w:line="240" w:lineRule="auto"/>
                <w:rPr>
                  <w:rFonts w:ascii="Arial" w:hAnsi="Arial" w:cs="Arial"/>
                  <w:sz w:val="24"/>
                  <w:szCs w:val="24"/>
                </w:rPr>
              </w:pPr>
            </w:p>
            <w:p w14:paraId="09472AC3" w14:textId="77777777" w:rsidR="00DC631E" w:rsidRPr="0028039F" w:rsidRDefault="00DC631E" w:rsidP="00DC631E">
              <w:pPr>
                <w:spacing w:after="0" w:line="240" w:lineRule="auto"/>
                <w:rPr>
                  <w:rFonts w:ascii="Arial" w:hAnsi="Arial" w:cs="Arial"/>
                  <w:sz w:val="24"/>
                  <w:szCs w:val="24"/>
                </w:rPr>
              </w:pPr>
            </w:p>
            <w:p w14:paraId="0A4038BC" w14:textId="77777777" w:rsidR="00DC631E" w:rsidRPr="0028039F" w:rsidRDefault="00DC631E" w:rsidP="00DC631E">
              <w:pPr>
                <w:spacing w:after="0" w:line="240" w:lineRule="auto"/>
                <w:rPr>
                  <w:rFonts w:ascii="Arial" w:hAnsi="Arial" w:cs="Arial"/>
                  <w:sz w:val="24"/>
                  <w:szCs w:val="24"/>
                </w:rPr>
              </w:pPr>
            </w:p>
            <w:p w14:paraId="5CCD391F" w14:textId="77777777" w:rsidR="00DC631E" w:rsidRPr="0028039F" w:rsidRDefault="00DC631E" w:rsidP="00DC631E">
              <w:pPr>
                <w:spacing w:after="0" w:line="240" w:lineRule="auto"/>
                <w:rPr>
                  <w:rFonts w:ascii="Arial" w:hAnsi="Arial" w:cs="Arial"/>
                  <w:sz w:val="24"/>
                  <w:szCs w:val="24"/>
                </w:rPr>
              </w:pPr>
            </w:p>
            <w:p w14:paraId="48153646" w14:textId="77777777" w:rsidR="00DC631E" w:rsidRPr="0028039F" w:rsidRDefault="00DC631E" w:rsidP="00DC631E">
              <w:pPr>
                <w:spacing w:after="0" w:line="240" w:lineRule="auto"/>
                <w:rPr>
                  <w:rFonts w:ascii="Arial" w:hAnsi="Arial" w:cs="Arial"/>
                  <w:sz w:val="24"/>
                  <w:szCs w:val="24"/>
                </w:rPr>
              </w:pPr>
            </w:p>
            <w:p w14:paraId="70CFF75D" w14:textId="77777777" w:rsidR="00DC631E" w:rsidRPr="0028039F" w:rsidRDefault="00DC631E" w:rsidP="00DC631E">
              <w:pPr>
                <w:spacing w:after="0" w:line="240" w:lineRule="auto"/>
                <w:rPr>
                  <w:rFonts w:ascii="Arial" w:hAnsi="Arial" w:cs="Arial"/>
                  <w:sz w:val="24"/>
                  <w:szCs w:val="24"/>
                </w:rPr>
              </w:pPr>
            </w:p>
            <w:p w14:paraId="7551A61D" w14:textId="77777777" w:rsidR="00DC631E" w:rsidRPr="0028039F" w:rsidRDefault="00DC631E" w:rsidP="00DC631E">
              <w:pPr>
                <w:spacing w:after="0" w:line="240" w:lineRule="auto"/>
                <w:rPr>
                  <w:rFonts w:ascii="Arial" w:hAnsi="Arial" w:cs="Arial"/>
                  <w:sz w:val="24"/>
                  <w:szCs w:val="24"/>
                </w:rPr>
              </w:pPr>
            </w:p>
            <w:p w14:paraId="585EA623" w14:textId="77777777" w:rsidR="00DC631E" w:rsidRPr="0028039F" w:rsidRDefault="00DC631E" w:rsidP="00DC631E">
              <w:pPr>
                <w:spacing w:after="0" w:line="240" w:lineRule="auto"/>
                <w:rPr>
                  <w:rFonts w:ascii="Arial" w:hAnsi="Arial" w:cs="Arial"/>
                  <w:sz w:val="24"/>
                  <w:szCs w:val="24"/>
                </w:rPr>
              </w:pPr>
            </w:p>
            <w:p w14:paraId="42187371" w14:textId="77777777" w:rsidR="00DC631E" w:rsidRPr="0028039F" w:rsidRDefault="00DC631E" w:rsidP="00DC631E">
              <w:pPr>
                <w:spacing w:after="0" w:line="240" w:lineRule="auto"/>
                <w:rPr>
                  <w:rFonts w:ascii="Arial" w:hAnsi="Arial" w:cs="Arial"/>
                  <w:sz w:val="24"/>
                  <w:szCs w:val="24"/>
                </w:rPr>
              </w:pPr>
            </w:p>
            <w:p w14:paraId="3F119104" w14:textId="77777777" w:rsidR="00DC631E" w:rsidRPr="0028039F" w:rsidRDefault="00DC631E" w:rsidP="00DC631E">
              <w:pPr>
                <w:spacing w:after="0" w:line="240" w:lineRule="auto"/>
                <w:rPr>
                  <w:rFonts w:ascii="Arial" w:hAnsi="Arial" w:cs="Arial"/>
                  <w:sz w:val="24"/>
                  <w:szCs w:val="24"/>
                </w:rPr>
              </w:pPr>
            </w:p>
            <w:p w14:paraId="17160F41" w14:textId="77777777" w:rsidR="00DC631E" w:rsidRPr="0028039F" w:rsidRDefault="00DC631E" w:rsidP="00DC631E">
              <w:pPr>
                <w:spacing w:after="0" w:line="240" w:lineRule="auto"/>
                <w:rPr>
                  <w:rFonts w:ascii="Arial" w:hAnsi="Arial" w:cs="Arial"/>
                  <w:sz w:val="24"/>
                  <w:szCs w:val="24"/>
                </w:rPr>
              </w:pPr>
            </w:p>
            <w:p w14:paraId="3CC493BE" w14:textId="77777777" w:rsidR="00C10082" w:rsidRPr="0028039F" w:rsidRDefault="00C10082" w:rsidP="00DC631E">
              <w:pPr>
                <w:pStyle w:val="BodyText"/>
                <w:spacing w:before="0" w:after="0" w:line="240" w:lineRule="auto"/>
                <w:jc w:val="left"/>
                <w:rPr>
                  <w:rFonts w:ascii="Arial" w:hAnsi="Arial" w:cs="Arial"/>
                  <w:sz w:val="24"/>
                  <w:szCs w:val="24"/>
                </w:rPr>
              </w:pPr>
              <w:r w:rsidRPr="0028039F">
                <w:rPr>
                  <w:rFonts w:ascii="Arial" w:hAnsi="Arial" w:cs="Arial"/>
                  <w:sz w:val="24"/>
                  <w:szCs w:val="24"/>
                </w:rPr>
                <w:t>This report has been prepared by:</w:t>
              </w:r>
            </w:p>
            <w:p w14:paraId="5129EB84" w14:textId="77777777" w:rsidR="00DC631E" w:rsidRPr="0028039F" w:rsidRDefault="00DC631E" w:rsidP="00DC631E">
              <w:pPr>
                <w:pStyle w:val="BodyText"/>
                <w:spacing w:before="0" w:after="0" w:line="240" w:lineRule="auto"/>
                <w:jc w:val="left"/>
                <w:rPr>
                  <w:rFonts w:ascii="Arial" w:hAnsi="Arial" w:cs="Arial"/>
                  <w:sz w:val="24"/>
                  <w:szCs w:val="24"/>
                </w:rPr>
              </w:pPr>
            </w:p>
            <w:p w14:paraId="5C64A7F4" w14:textId="77777777" w:rsidR="00C10082" w:rsidRPr="0028039F" w:rsidRDefault="00C10082" w:rsidP="00DC631E">
              <w:pPr>
                <w:pStyle w:val="BodyText"/>
                <w:spacing w:before="0" w:after="0" w:line="240" w:lineRule="auto"/>
                <w:jc w:val="left"/>
                <w:rPr>
                  <w:rFonts w:ascii="Arial" w:hAnsi="Arial" w:cs="Arial"/>
                  <w:sz w:val="24"/>
                  <w:szCs w:val="24"/>
                </w:rPr>
              </w:pPr>
              <w:r w:rsidRPr="0028039F">
                <w:rPr>
                  <w:rFonts w:ascii="Arial" w:hAnsi="Arial" w:cs="Arial"/>
                  <w:sz w:val="24"/>
                  <w:szCs w:val="24"/>
                </w:rPr>
                <w:t>Anna Gribble, Project Manager</w:t>
              </w:r>
            </w:p>
            <w:p w14:paraId="1C8C23DE" w14:textId="77777777" w:rsidR="00C10082" w:rsidRPr="0028039F" w:rsidRDefault="00C10082" w:rsidP="00DC631E">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t>Maea</w:t>
              </w:r>
              <w:proofErr w:type="spellEnd"/>
              <w:r w:rsidRPr="0028039F">
                <w:rPr>
                  <w:rFonts w:ascii="Arial" w:hAnsi="Arial" w:cs="Arial"/>
                  <w:sz w:val="24"/>
                  <w:szCs w:val="24"/>
                </w:rPr>
                <w:t xml:space="preserve"> </w:t>
              </w:r>
              <w:proofErr w:type="spellStart"/>
              <w:r w:rsidRPr="0028039F">
                <w:rPr>
                  <w:rFonts w:ascii="Arial" w:hAnsi="Arial" w:cs="Arial"/>
                  <w:sz w:val="24"/>
                  <w:szCs w:val="24"/>
                </w:rPr>
                <w:t>Hohepa</w:t>
              </w:r>
              <w:proofErr w:type="spellEnd"/>
              <w:r w:rsidRPr="0028039F">
                <w:rPr>
                  <w:rFonts w:ascii="Arial" w:hAnsi="Arial" w:cs="Arial"/>
                  <w:sz w:val="24"/>
                  <w:szCs w:val="24"/>
                </w:rPr>
                <w:t xml:space="preserve">, Contracted Expert </w:t>
              </w:r>
            </w:p>
            <w:p w14:paraId="4644B16C" w14:textId="77777777" w:rsidR="00E0239A" w:rsidRDefault="00C10082" w:rsidP="00DC631E">
              <w:pPr>
                <w:spacing w:after="0" w:line="240" w:lineRule="auto"/>
                <w:rPr>
                  <w:rFonts w:ascii="Arial" w:hAnsi="Arial" w:cs="Arial"/>
                  <w:sz w:val="24"/>
                  <w:szCs w:val="24"/>
                </w:rPr>
              </w:pPr>
              <w:r w:rsidRPr="0028039F">
                <w:rPr>
                  <w:rFonts w:ascii="Arial" w:hAnsi="Arial" w:cs="Arial"/>
                  <w:sz w:val="24"/>
                  <w:szCs w:val="24"/>
                </w:rPr>
                <w:t>Ben Dickson, Analyst</w:t>
              </w:r>
            </w:p>
            <w:p w14:paraId="387614D1" w14:textId="77777777" w:rsidR="00E0239A" w:rsidRDefault="00E0239A" w:rsidP="00DC631E">
              <w:pPr>
                <w:spacing w:after="0" w:line="240" w:lineRule="auto"/>
                <w:rPr>
                  <w:rFonts w:ascii="Arial" w:hAnsi="Arial" w:cs="Arial"/>
                  <w:sz w:val="20"/>
                  <w:szCs w:val="20"/>
                </w:rPr>
              </w:pPr>
            </w:p>
            <w:p w14:paraId="4748C886" w14:textId="579634D8" w:rsidR="00C10082" w:rsidRPr="0028039F" w:rsidRDefault="00E0239A" w:rsidP="00DC631E">
              <w:pPr>
                <w:spacing w:after="0" w:line="240" w:lineRule="auto"/>
                <w:rPr>
                  <w:rFonts w:ascii="Arial" w:hAnsi="Arial" w:cs="Arial"/>
                  <w:b/>
                  <w:sz w:val="24"/>
                  <w:szCs w:val="24"/>
                </w:rPr>
                <w:sectPr w:rsidR="00C10082" w:rsidRPr="0028039F" w:rsidSect="00BF4873">
                  <w:footerReference w:type="even" r:id="rId9"/>
                  <w:footerReference w:type="default" r:id="rId10"/>
                  <w:headerReference w:type="first" r:id="rId11"/>
                  <w:type w:val="oddPage"/>
                  <w:pgSz w:w="11907" w:h="16839" w:code="9"/>
                  <w:pgMar w:top="1134" w:right="1418" w:bottom="1418" w:left="1418" w:header="964" w:footer="964" w:gutter="0"/>
                  <w:pgNumType w:start="1"/>
                  <w:cols w:space="708"/>
                  <w:titlePg/>
                  <w:docGrid w:linePitch="360"/>
                </w:sectPr>
              </w:pPr>
              <w:r w:rsidRPr="00E0239A">
                <w:rPr>
                  <w:rFonts w:ascii="Arial" w:hAnsi="Arial" w:cs="Arial"/>
                  <w:b/>
                  <w:sz w:val="24"/>
                  <w:szCs w:val="24"/>
                </w:rPr>
                <w:t>Disclaimer</w:t>
              </w:r>
              <w:r w:rsidRPr="00E0239A">
                <w:rPr>
                  <w:rFonts w:ascii="Arial" w:hAnsi="Arial" w:cs="Arial"/>
                  <w:sz w:val="24"/>
                  <w:szCs w:val="24"/>
                </w:rPr>
                <w:t xml:space="preserve"> - The Ministry of Health commissioned and funded Allen and Clarke to complete a scoping project on physical activity resources and guidance for under-fives. </w:t>
              </w:r>
              <w:r w:rsidRPr="00E0239A">
                <w:rPr>
                  <w:rFonts w:ascii="Arial" w:hAnsi="Arial" w:cs="Arial"/>
                  <w:i/>
                  <w:iCs/>
                  <w:sz w:val="24"/>
                  <w:szCs w:val="24"/>
                </w:rPr>
                <w:t>The Review of Physical Activity Guidance and Resources for Under-Fives</w:t>
              </w:r>
              <w:r w:rsidRPr="00E0239A">
                <w:rPr>
                  <w:rFonts w:ascii="Arial" w:hAnsi="Arial" w:cs="Arial"/>
                  <w:sz w:val="24"/>
                  <w:szCs w:val="24"/>
                </w:rPr>
                <w:t xml:space="preserve"> report forms part of the scoping project and has been accepted as advice to the Ministry of Health. Options within the report will be used by the Ministry to inform policy development but not necessarily be adopted as Ministry policy.</w:t>
              </w:r>
            </w:p>
          </w:sdtContent>
        </w:sdt>
      </w:sdtContent>
    </w:sdt>
    <w:p w14:paraId="4E41A474" w14:textId="77777777" w:rsidR="00D121E2" w:rsidRPr="0028039F" w:rsidRDefault="00D121E2" w:rsidP="00BE28A3">
      <w:pPr>
        <w:pStyle w:val="Heading1"/>
        <w:spacing w:before="0" w:after="0" w:line="240" w:lineRule="auto"/>
        <w:rPr>
          <w:rFonts w:ascii="Arial" w:hAnsi="Arial" w:cs="Arial"/>
          <w:color w:val="auto"/>
        </w:rPr>
      </w:pPr>
      <w:bookmarkStart w:id="0" w:name="_Toc430861916"/>
      <w:bookmarkStart w:id="1" w:name="_Toc435800682"/>
      <w:r w:rsidRPr="0028039F">
        <w:rPr>
          <w:rFonts w:ascii="Arial" w:hAnsi="Arial" w:cs="Arial"/>
          <w:color w:val="auto"/>
        </w:rPr>
        <w:lastRenderedPageBreak/>
        <w:t>KEY TERMS</w:t>
      </w:r>
      <w:bookmarkEnd w:id="0"/>
      <w:bookmarkEnd w:id="1"/>
    </w:p>
    <w:p w14:paraId="1155DFC4" w14:textId="77777777" w:rsidR="00DC631E" w:rsidRPr="0028039F" w:rsidRDefault="00DC631E" w:rsidP="00BE28A3">
      <w:pPr>
        <w:pStyle w:val="BodyText"/>
        <w:spacing w:before="0" w:after="0" w:line="240" w:lineRule="auto"/>
        <w:jc w:val="left"/>
        <w:rPr>
          <w:rFonts w:ascii="Arial" w:hAnsi="Arial" w:cs="Arial"/>
        </w:rPr>
      </w:pPr>
    </w:p>
    <w:p w14:paraId="474EE5EF" w14:textId="77777777" w:rsidR="00D121E2" w:rsidRPr="0028039F" w:rsidRDefault="00D121E2" w:rsidP="00BE28A3">
      <w:pPr>
        <w:pStyle w:val="BodyText"/>
        <w:spacing w:before="0" w:after="0" w:line="240" w:lineRule="auto"/>
        <w:jc w:val="left"/>
        <w:rPr>
          <w:rFonts w:ascii="Arial" w:hAnsi="Arial" w:cs="Arial"/>
        </w:rPr>
      </w:pPr>
      <w:r w:rsidRPr="0028039F">
        <w:rPr>
          <w:rFonts w:ascii="Arial" w:hAnsi="Arial" w:cs="Arial"/>
        </w:rPr>
        <w:t>This report uses the following terms and acronyms.</w:t>
      </w:r>
    </w:p>
    <w:p w14:paraId="273AAEEF" w14:textId="77777777" w:rsidR="00DC631E" w:rsidRPr="0028039F" w:rsidRDefault="00DC631E" w:rsidP="00BE28A3">
      <w:pPr>
        <w:pStyle w:val="BodyText"/>
        <w:spacing w:before="0" w:after="0" w:line="240" w:lineRule="auto"/>
        <w:jc w:val="left"/>
        <w:rPr>
          <w:rFonts w:ascii="Arial" w:hAnsi="Arial" w:cs="Arial"/>
        </w:rPr>
      </w:pPr>
    </w:p>
    <w:tbl>
      <w:tblPr>
        <w:tblStyle w:val="ACGrey-BasicTable"/>
        <w:tblW w:w="0" w:type="auto"/>
        <w:tblLook w:val="04A0" w:firstRow="1" w:lastRow="0" w:firstColumn="1" w:lastColumn="0" w:noHBand="0" w:noVBand="1"/>
      </w:tblPr>
      <w:tblGrid>
        <w:gridCol w:w="1648"/>
        <w:gridCol w:w="7368"/>
      </w:tblGrid>
      <w:tr w:rsidR="0056702A" w:rsidRPr="002E5BD7" w14:paraId="436C2EEA" w14:textId="77777777" w:rsidTr="00004DA2">
        <w:trPr>
          <w:cnfStyle w:val="100000000000" w:firstRow="1" w:lastRow="0" w:firstColumn="0" w:lastColumn="0" w:oddVBand="0" w:evenVBand="0" w:oddHBand="0" w:evenHBand="0" w:firstRowFirstColumn="0" w:firstRowLastColumn="0" w:lastRowFirstColumn="0" w:lastRowLastColumn="0"/>
        </w:trPr>
        <w:tc>
          <w:tcPr>
            <w:tcW w:w="1648" w:type="dxa"/>
          </w:tcPr>
          <w:p w14:paraId="4AF51BD8" w14:textId="77777777" w:rsidR="000E1367" w:rsidRPr="002E5BD7" w:rsidRDefault="00D121E2" w:rsidP="00BE28A3">
            <w:pPr>
              <w:pStyle w:val="BodyText"/>
              <w:spacing w:before="0" w:after="0" w:line="240" w:lineRule="auto"/>
              <w:jc w:val="left"/>
              <w:rPr>
                <w:rFonts w:ascii="Arial" w:hAnsi="Arial" w:cs="Arial"/>
                <w:b/>
                <w:sz w:val="24"/>
                <w:szCs w:val="24"/>
              </w:rPr>
            </w:pPr>
            <w:r w:rsidRPr="002E5BD7">
              <w:rPr>
                <w:rFonts w:ascii="Arial" w:hAnsi="Arial" w:cs="Arial"/>
                <w:b/>
                <w:sz w:val="24"/>
                <w:szCs w:val="24"/>
              </w:rPr>
              <w:t>Abbreviation/</w:t>
            </w:r>
          </w:p>
          <w:p w14:paraId="38D7DBF7" w14:textId="383A13E6" w:rsidR="00D121E2" w:rsidRPr="002E5BD7" w:rsidRDefault="00D121E2" w:rsidP="00BE28A3">
            <w:pPr>
              <w:pStyle w:val="BodyText"/>
              <w:spacing w:before="0" w:after="0" w:line="240" w:lineRule="auto"/>
              <w:jc w:val="left"/>
              <w:rPr>
                <w:rFonts w:ascii="Arial" w:hAnsi="Arial" w:cs="Arial"/>
                <w:b/>
                <w:sz w:val="24"/>
                <w:szCs w:val="24"/>
              </w:rPr>
            </w:pPr>
            <w:proofErr w:type="spellStart"/>
            <w:r w:rsidRPr="002E5BD7">
              <w:rPr>
                <w:rFonts w:ascii="Arial" w:hAnsi="Arial" w:cs="Arial"/>
                <w:b/>
                <w:sz w:val="24"/>
                <w:szCs w:val="24"/>
              </w:rPr>
              <w:t>initialism</w:t>
            </w:r>
            <w:proofErr w:type="spellEnd"/>
          </w:p>
        </w:tc>
        <w:tc>
          <w:tcPr>
            <w:tcW w:w="7368" w:type="dxa"/>
          </w:tcPr>
          <w:p w14:paraId="4C1E59E9" w14:textId="77777777" w:rsidR="00D121E2" w:rsidRPr="002E5BD7" w:rsidRDefault="00D121E2" w:rsidP="00BE28A3">
            <w:pPr>
              <w:pStyle w:val="BodyText"/>
              <w:spacing w:before="0" w:after="0" w:line="240" w:lineRule="auto"/>
              <w:jc w:val="left"/>
              <w:rPr>
                <w:rFonts w:ascii="Arial" w:hAnsi="Arial" w:cs="Arial"/>
                <w:b/>
                <w:sz w:val="24"/>
                <w:szCs w:val="24"/>
              </w:rPr>
            </w:pPr>
            <w:r w:rsidRPr="002E5BD7">
              <w:rPr>
                <w:rFonts w:ascii="Arial" w:hAnsi="Arial" w:cs="Arial"/>
                <w:b/>
                <w:sz w:val="24"/>
                <w:szCs w:val="24"/>
              </w:rPr>
              <w:t>Description</w:t>
            </w:r>
          </w:p>
        </w:tc>
      </w:tr>
      <w:tr w:rsidR="0028039F" w:rsidRPr="0028039F" w14:paraId="1BA83504" w14:textId="77777777" w:rsidTr="00004DA2">
        <w:tc>
          <w:tcPr>
            <w:tcW w:w="1648" w:type="dxa"/>
          </w:tcPr>
          <w:p w14:paraId="285096BC" w14:textId="77777777" w:rsidR="00FE7138" w:rsidRPr="0028039F" w:rsidRDefault="00FE71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%BF</w:t>
            </w:r>
          </w:p>
        </w:tc>
        <w:tc>
          <w:tcPr>
            <w:tcW w:w="7368" w:type="dxa"/>
          </w:tcPr>
          <w:p w14:paraId="36B367F7" w14:textId="77777777" w:rsidR="00FE7138" w:rsidRPr="0028039F" w:rsidRDefault="00FE71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Percent body fat</w:t>
            </w:r>
          </w:p>
        </w:tc>
      </w:tr>
      <w:tr w:rsidR="00C7269D" w:rsidRPr="0028039F" w14:paraId="201C32B5" w14:textId="77777777" w:rsidTr="00004DA2">
        <w:tc>
          <w:tcPr>
            <w:tcW w:w="1648" w:type="dxa"/>
          </w:tcPr>
          <w:p w14:paraId="1FA6D1C2" w14:textId="31E6271D" w:rsidR="00C7269D" w:rsidRPr="0028039F" w:rsidRDefault="00C7269D" w:rsidP="00BE28A3">
            <w:pPr>
              <w:pStyle w:val="BodyText"/>
              <w:spacing w:before="0" w:after="0" w:line="240" w:lineRule="auto"/>
              <w:jc w:val="left"/>
              <w:rPr>
                <w:rFonts w:ascii="Arial" w:hAnsi="Arial" w:cs="Arial"/>
                <w:sz w:val="24"/>
                <w:szCs w:val="24"/>
              </w:rPr>
            </w:pPr>
            <w:r>
              <w:rPr>
                <w:rFonts w:ascii="Arial" w:hAnsi="Arial" w:cs="Arial"/>
                <w:sz w:val="24"/>
                <w:szCs w:val="24"/>
              </w:rPr>
              <w:t>BMI</w:t>
            </w:r>
          </w:p>
        </w:tc>
        <w:tc>
          <w:tcPr>
            <w:tcW w:w="7368" w:type="dxa"/>
          </w:tcPr>
          <w:p w14:paraId="5DC9C1C9" w14:textId="6577501C" w:rsidR="00C7269D" w:rsidRPr="0028039F" w:rsidRDefault="00C7269D" w:rsidP="00BE28A3">
            <w:pPr>
              <w:pStyle w:val="BodyText"/>
              <w:spacing w:before="0" w:after="0" w:line="240" w:lineRule="auto"/>
              <w:jc w:val="left"/>
              <w:rPr>
                <w:rFonts w:ascii="Arial" w:hAnsi="Arial" w:cs="Arial"/>
                <w:sz w:val="24"/>
                <w:szCs w:val="24"/>
              </w:rPr>
            </w:pPr>
            <w:r>
              <w:rPr>
                <w:rFonts w:ascii="Arial" w:hAnsi="Arial" w:cs="Arial"/>
                <w:sz w:val="24"/>
                <w:szCs w:val="24"/>
              </w:rPr>
              <w:t>Body mass index</w:t>
            </w:r>
          </w:p>
        </w:tc>
      </w:tr>
      <w:tr w:rsidR="0028039F" w:rsidRPr="0028039F" w14:paraId="24B0F188" w14:textId="77777777" w:rsidTr="00004DA2">
        <w:tc>
          <w:tcPr>
            <w:tcW w:w="1648" w:type="dxa"/>
          </w:tcPr>
          <w:p w14:paraId="1F069C78" w14:textId="6C6D8699" w:rsidR="00D121E2" w:rsidRPr="0028039F" w:rsidRDefault="00C7269D" w:rsidP="00BE28A3">
            <w:pPr>
              <w:pStyle w:val="BodyText"/>
              <w:spacing w:before="0" w:after="0" w:line="240" w:lineRule="auto"/>
              <w:jc w:val="left"/>
              <w:rPr>
                <w:rFonts w:ascii="Arial" w:hAnsi="Arial" w:cs="Arial"/>
                <w:sz w:val="24"/>
                <w:szCs w:val="24"/>
              </w:rPr>
            </w:pPr>
            <w:proofErr w:type="spellStart"/>
            <w:r>
              <w:rPr>
                <w:rFonts w:ascii="Arial" w:hAnsi="Arial" w:cs="Arial"/>
                <w:sz w:val="24"/>
                <w:szCs w:val="24"/>
              </w:rPr>
              <w:t>e</w:t>
            </w:r>
            <w:r w:rsidR="00D121E2" w:rsidRPr="0028039F">
              <w:rPr>
                <w:rFonts w:ascii="Arial" w:hAnsi="Arial" w:cs="Arial"/>
                <w:sz w:val="24"/>
                <w:szCs w:val="24"/>
              </w:rPr>
              <w:t>s</w:t>
            </w:r>
            <w:proofErr w:type="spellEnd"/>
          </w:p>
        </w:tc>
        <w:tc>
          <w:tcPr>
            <w:tcW w:w="7368" w:type="dxa"/>
          </w:tcPr>
          <w:p w14:paraId="5BAD5C0B" w14:textId="77777777" w:rsidR="00D121E2" w:rsidRPr="0028039F" w:rsidRDefault="00D121E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Effect size</w:t>
            </w:r>
          </w:p>
        </w:tc>
      </w:tr>
      <w:tr w:rsidR="00C7269D" w:rsidRPr="0028039F" w14:paraId="30013718" w14:textId="77777777" w:rsidTr="00004DA2">
        <w:tc>
          <w:tcPr>
            <w:tcW w:w="1648" w:type="dxa"/>
          </w:tcPr>
          <w:p w14:paraId="3DFE8450" w14:textId="39AB72F4" w:rsidR="00C7269D" w:rsidRPr="0028039F" w:rsidRDefault="00C7269D" w:rsidP="00BE28A3">
            <w:pPr>
              <w:pStyle w:val="BodyText"/>
              <w:spacing w:before="0" w:after="0" w:line="240" w:lineRule="auto"/>
              <w:jc w:val="left"/>
              <w:rPr>
                <w:rFonts w:ascii="Arial" w:hAnsi="Arial" w:cs="Arial"/>
                <w:sz w:val="24"/>
                <w:szCs w:val="24"/>
              </w:rPr>
            </w:pPr>
            <w:r>
              <w:rPr>
                <w:rFonts w:ascii="Arial" w:hAnsi="Arial" w:cs="Arial"/>
                <w:sz w:val="24"/>
                <w:szCs w:val="24"/>
              </w:rPr>
              <w:t>FM</w:t>
            </w:r>
          </w:p>
        </w:tc>
        <w:tc>
          <w:tcPr>
            <w:tcW w:w="7368" w:type="dxa"/>
          </w:tcPr>
          <w:p w14:paraId="6826B52C" w14:textId="0165CF50" w:rsidR="00C7269D" w:rsidRPr="0028039F" w:rsidRDefault="00C7269D" w:rsidP="00BE28A3">
            <w:pPr>
              <w:pStyle w:val="BodyText"/>
              <w:spacing w:before="0" w:after="0" w:line="240" w:lineRule="auto"/>
              <w:jc w:val="left"/>
              <w:rPr>
                <w:rFonts w:ascii="Arial" w:hAnsi="Arial" w:cs="Arial"/>
                <w:sz w:val="24"/>
                <w:szCs w:val="24"/>
              </w:rPr>
            </w:pPr>
            <w:r>
              <w:rPr>
                <w:rFonts w:ascii="Arial" w:hAnsi="Arial" w:cs="Arial"/>
                <w:sz w:val="24"/>
                <w:szCs w:val="24"/>
              </w:rPr>
              <w:t>Fat mass</w:t>
            </w:r>
          </w:p>
        </w:tc>
      </w:tr>
      <w:tr w:rsidR="0028039F" w:rsidRPr="0028039F" w14:paraId="29EAD631" w14:textId="77777777" w:rsidTr="00004DA2">
        <w:tc>
          <w:tcPr>
            <w:tcW w:w="1648" w:type="dxa"/>
          </w:tcPr>
          <w:p w14:paraId="332EB896" w14:textId="77777777" w:rsidR="00D121E2" w:rsidRPr="0028039F" w:rsidRDefault="00D121E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FMS</w:t>
            </w:r>
          </w:p>
        </w:tc>
        <w:tc>
          <w:tcPr>
            <w:tcW w:w="7368" w:type="dxa"/>
          </w:tcPr>
          <w:p w14:paraId="226C2597" w14:textId="77777777" w:rsidR="00D121E2" w:rsidRPr="0028039F" w:rsidRDefault="00D121E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Fundamental movement skills</w:t>
            </w:r>
          </w:p>
        </w:tc>
      </w:tr>
      <w:tr w:rsidR="0028039F" w:rsidRPr="0028039F" w14:paraId="00782F1F" w14:textId="77777777" w:rsidTr="00004DA2">
        <w:tc>
          <w:tcPr>
            <w:tcW w:w="1648" w:type="dxa"/>
          </w:tcPr>
          <w:p w14:paraId="461834DD" w14:textId="4A253EAD" w:rsidR="000E1367" w:rsidRPr="00C7269D" w:rsidRDefault="000E1367" w:rsidP="00BE28A3">
            <w:pPr>
              <w:pStyle w:val="BodyText"/>
              <w:spacing w:before="0" w:after="0" w:line="240" w:lineRule="auto"/>
              <w:jc w:val="left"/>
              <w:rPr>
                <w:rFonts w:ascii="Arial" w:hAnsi="Arial" w:cs="Arial"/>
                <w:sz w:val="24"/>
                <w:szCs w:val="24"/>
              </w:rPr>
            </w:pPr>
            <w:r w:rsidRPr="00C7269D">
              <w:rPr>
                <w:rFonts w:ascii="Arial" w:hAnsi="Arial" w:cs="Arial"/>
                <w:sz w:val="24"/>
                <w:szCs w:val="24"/>
              </w:rPr>
              <w:t>IOTF</w:t>
            </w:r>
          </w:p>
        </w:tc>
        <w:tc>
          <w:tcPr>
            <w:tcW w:w="7368" w:type="dxa"/>
          </w:tcPr>
          <w:p w14:paraId="29B0D8C1" w14:textId="2C906F1A" w:rsidR="000E1367" w:rsidRPr="0028039F" w:rsidRDefault="000E1367" w:rsidP="00BE28A3">
            <w:pPr>
              <w:pStyle w:val="BodyText"/>
              <w:spacing w:before="0" w:after="0" w:line="240" w:lineRule="auto"/>
              <w:jc w:val="left"/>
              <w:rPr>
                <w:rFonts w:ascii="Arial" w:hAnsi="Arial" w:cs="Arial"/>
                <w:sz w:val="24"/>
                <w:szCs w:val="24"/>
              </w:rPr>
            </w:pPr>
            <w:r w:rsidRPr="00C7269D">
              <w:rPr>
                <w:rFonts w:ascii="Arial" w:hAnsi="Arial" w:cs="Arial"/>
                <w:sz w:val="24"/>
                <w:szCs w:val="24"/>
              </w:rPr>
              <w:t>International Obesity Task Force</w:t>
            </w:r>
          </w:p>
        </w:tc>
      </w:tr>
      <w:tr w:rsidR="0028039F" w:rsidRPr="0028039F" w14:paraId="190EFBE3" w14:textId="77777777" w:rsidTr="00004DA2">
        <w:tc>
          <w:tcPr>
            <w:tcW w:w="1648" w:type="dxa"/>
          </w:tcPr>
          <w:p w14:paraId="3127E274" w14:textId="77777777" w:rsidR="00E54A2D" w:rsidRPr="0028039F" w:rsidRDefault="00E54A2D" w:rsidP="00BE28A3">
            <w:pPr>
              <w:pStyle w:val="BodyText"/>
              <w:spacing w:before="0" w:after="0" w:line="240" w:lineRule="auto"/>
              <w:jc w:val="left"/>
              <w:rPr>
                <w:rFonts w:ascii="Arial" w:hAnsi="Arial" w:cs="Arial"/>
                <w:b/>
                <w:sz w:val="24"/>
                <w:szCs w:val="24"/>
              </w:rPr>
            </w:pPr>
            <w:r w:rsidRPr="0028039F">
              <w:rPr>
                <w:rFonts w:ascii="Arial" w:hAnsi="Arial" w:cs="Arial"/>
                <w:sz w:val="24"/>
                <w:szCs w:val="24"/>
              </w:rPr>
              <w:t>METs</w:t>
            </w:r>
          </w:p>
        </w:tc>
        <w:tc>
          <w:tcPr>
            <w:tcW w:w="7368" w:type="dxa"/>
          </w:tcPr>
          <w:p w14:paraId="62274F02" w14:textId="77777777" w:rsidR="00E54A2D" w:rsidRPr="0028039F" w:rsidRDefault="00F60B4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Metabolic equivalents</w:t>
            </w:r>
          </w:p>
        </w:tc>
      </w:tr>
      <w:tr w:rsidR="0028039F" w:rsidRPr="0028039F" w14:paraId="727B405F" w14:textId="77777777" w:rsidTr="00004DA2">
        <w:tc>
          <w:tcPr>
            <w:tcW w:w="1648" w:type="dxa"/>
          </w:tcPr>
          <w:p w14:paraId="6EE1E61D" w14:textId="77777777" w:rsidR="000B746E" w:rsidRPr="0028039F" w:rsidRDefault="000B746E"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MVPA</w:t>
            </w:r>
          </w:p>
        </w:tc>
        <w:tc>
          <w:tcPr>
            <w:tcW w:w="7368" w:type="dxa"/>
          </w:tcPr>
          <w:p w14:paraId="6B45DEA5" w14:textId="77777777" w:rsidR="000B746E" w:rsidRPr="0028039F" w:rsidRDefault="000B746E"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Moderate-to-vigorous physical activity</w:t>
            </w:r>
          </w:p>
        </w:tc>
      </w:tr>
      <w:tr w:rsidR="0028039F" w:rsidRPr="004E5503" w14:paraId="6816782F" w14:textId="77777777" w:rsidTr="00004DA2">
        <w:tc>
          <w:tcPr>
            <w:tcW w:w="1648" w:type="dxa"/>
          </w:tcPr>
          <w:p w14:paraId="7D617405" w14:textId="77777777" w:rsidR="00D121E2" w:rsidRPr="004E5503" w:rsidRDefault="00D121E2" w:rsidP="00BE28A3">
            <w:pPr>
              <w:pStyle w:val="BodyText"/>
              <w:spacing w:before="0" w:after="0" w:line="240" w:lineRule="auto"/>
              <w:jc w:val="left"/>
              <w:rPr>
                <w:rFonts w:ascii="Arial" w:hAnsi="Arial" w:cs="Arial"/>
                <w:sz w:val="24"/>
                <w:szCs w:val="24"/>
              </w:rPr>
            </w:pPr>
            <w:r w:rsidRPr="004E5503">
              <w:rPr>
                <w:rFonts w:ascii="Arial" w:hAnsi="Arial" w:cs="Arial"/>
                <w:sz w:val="24"/>
                <w:szCs w:val="24"/>
              </w:rPr>
              <w:t>OR</w:t>
            </w:r>
          </w:p>
        </w:tc>
        <w:tc>
          <w:tcPr>
            <w:tcW w:w="7368" w:type="dxa"/>
          </w:tcPr>
          <w:p w14:paraId="1EACD93B" w14:textId="77777777" w:rsidR="00D121E2" w:rsidRPr="004E5503" w:rsidRDefault="00D121E2" w:rsidP="00BE28A3">
            <w:pPr>
              <w:pStyle w:val="BodyText"/>
              <w:spacing w:before="0" w:after="0" w:line="240" w:lineRule="auto"/>
              <w:jc w:val="left"/>
              <w:rPr>
                <w:rFonts w:ascii="Arial" w:hAnsi="Arial" w:cs="Arial"/>
                <w:sz w:val="24"/>
                <w:szCs w:val="24"/>
              </w:rPr>
            </w:pPr>
            <w:r w:rsidRPr="004E5503">
              <w:rPr>
                <w:rFonts w:ascii="Arial" w:hAnsi="Arial" w:cs="Arial"/>
                <w:sz w:val="24"/>
                <w:szCs w:val="24"/>
              </w:rPr>
              <w:t>Odds ratio</w:t>
            </w:r>
          </w:p>
        </w:tc>
      </w:tr>
      <w:tr w:rsidR="0028039F" w:rsidRPr="004E5503" w14:paraId="7F2BA4D8" w14:textId="77777777" w:rsidTr="00004DA2">
        <w:tc>
          <w:tcPr>
            <w:tcW w:w="1648" w:type="dxa"/>
          </w:tcPr>
          <w:p w14:paraId="410D956A" w14:textId="77777777" w:rsidR="00D121E2" w:rsidRPr="004E5503" w:rsidRDefault="00D121E2" w:rsidP="00BE28A3">
            <w:pPr>
              <w:pStyle w:val="BodyText"/>
              <w:spacing w:before="0" w:after="0" w:line="240" w:lineRule="auto"/>
              <w:jc w:val="left"/>
              <w:rPr>
                <w:rFonts w:ascii="Arial" w:hAnsi="Arial" w:cs="Arial"/>
                <w:sz w:val="24"/>
                <w:szCs w:val="24"/>
              </w:rPr>
            </w:pPr>
            <w:r w:rsidRPr="004E5503">
              <w:rPr>
                <w:rFonts w:ascii="Arial" w:hAnsi="Arial" w:cs="Arial"/>
                <w:sz w:val="24"/>
                <w:szCs w:val="24"/>
              </w:rPr>
              <w:t>PA</w:t>
            </w:r>
          </w:p>
        </w:tc>
        <w:tc>
          <w:tcPr>
            <w:tcW w:w="7368" w:type="dxa"/>
          </w:tcPr>
          <w:p w14:paraId="4129E464" w14:textId="77777777" w:rsidR="00D121E2" w:rsidRPr="004E5503" w:rsidRDefault="00D121E2" w:rsidP="00BE28A3">
            <w:pPr>
              <w:pStyle w:val="BodyText"/>
              <w:spacing w:before="0" w:after="0" w:line="240" w:lineRule="auto"/>
              <w:jc w:val="left"/>
              <w:rPr>
                <w:rFonts w:ascii="Arial" w:hAnsi="Arial" w:cs="Arial"/>
                <w:sz w:val="24"/>
                <w:szCs w:val="24"/>
              </w:rPr>
            </w:pPr>
            <w:r w:rsidRPr="004E5503">
              <w:rPr>
                <w:rFonts w:ascii="Arial" w:hAnsi="Arial" w:cs="Arial"/>
                <w:sz w:val="24"/>
                <w:szCs w:val="24"/>
              </w:rPr>
              <w:t>Physical activity</w:t>
            </w:r>
          </w:p>
        </w:tc>
      </w:tr>
      <w:tr w:rsidR="0028039F" w:rsidRPr="0028039F" w14:paraId="4A42C7EA" w14:textId="77777777" w:rsidTr="00004DA2">
        <w:tc>
          <w:tcPr>
            <w:tcW w:w="1648" w:type="dxa"/>
          </w:tcPr>
          <w:p w14:paraId="485FEE7A" w14:textId="77777777" w:rsidR="00D121E2" w:rsidRPr="004E5503" w:rsidRDefault="00D121E2" w:rsidP="00BE28A3">
            <w:pPr>
              <w:pStyle w:val="BodyText"/>
              <w:spacing w:before="0" w:after="0" w:line="240" w:lineRule="auto"/>
              <w:jc w:val="left"/>
              <w:rPr>
                <w:rFonts w:ascii="Arial" w:hAnsi="Arial" w:cs="Arial"/>
                <w:sz w:val="24"/>
                <w:szCs w:val="24"/>
              </w:rPr>
            </w:pPr>
            <w:r w:rsidRPr="004E5503">
              <w:rPr>
                <w:rFonts w:ascii="Arial" w:hAnsi="Arial" w:cs="Arial"/>
                <w:sz w:val="24"/>
                <w:szCs w:val="24"/>
              </w:rPr>
              <w:t>RCT</w:t>
            </w:r>
          </w:p>
        </w:tc>
        <w:tc>
          <w:tcPr>
            <w:tcW w:w="7368" w:type="dxa"/>
          </w:tcPr>
          <w:p w14:paraId="234C897A" w14:textId="77777777" w:rsidR="00D121E2" w:rsidRPr="0028039F" w:rsidRDefault="00D121E2" w:rsidP="00BE28A3">
            <w:pPr>
              <w:pStyle w:val="BodyText"/>
              <w:spacing w:before="0" w:after="0" w:line="240" w:lineRule="auto"/>
              <w:jc w:val="left"/>
              <w:rPr>
                <w:rFonts w:ascii="Arial" w:hAnsi="Arial" w:cs="Arial"/>
                <w:sz w:val="24"/>
                <w:szCs w:val="24"/>
              </w:rPr>
            </w:pPr>
            <w:r w:rsidRPr="004E5503">
              <w:rPr>
                <w:rFonts w:ascii="Arial" w:hAnsi="Arial" w:cs="Arial"/>
                <w:sz w:val="24"/>
                <w:szCs w:val="24"/>
              </w:rPr>
              <w:t>Randomised controlled trial</w:t>
            </w:r>
          </w:p>
        </w:tc>
      </w:tr>
      <w:tr w:rsidR="0028039F" w:rsidRPr="0028039F" w14:paraId="219022D9" w14:textId="77777777" w:rsidTr="00004DA2">
        <w:tc>
          <w:tcPr>
            <w:tcW w:w="1648" w:type="dxa"/>
          </w:tcPr>
          <w:p w14:paraId="7EFC377E" w14:textId="77777777" w:rsidR="000B5865" w:rsidRPr="0028039F" w:rsidRDefault="000B586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RST</w:t>
            </w:r>
          </w:p>
        </w:tc>
        <w:tc>
          <w:tcPr>
            <w:tcW w:w="7368" w:type="dxa"/>
          </w:tcPr>
          <w:p w14:paraId="2CE9D4A9" w14:textId="77777777" w:rsidR="000B5865" w:rsidRPr="0028039F" w:rsidRDefault="000B586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Regional Sports Trust</w:t>
            </w:r>
          </w:p>
        </w:tc>
      </w:tr>
      <w:tr w:rsidR="0028039F" w:rsidRPr="0028039F" w14:paraId="301A4BCD" w14:textId="77777777" w:rsidTr="00004DA2">
        <w:tc>
          <w:tcPr>
            <w:tcW w:w="1648" w:type="dxa"/>
          </w:tcPr>
          <w:p w14:paraId="23D23E65" w14:textId="5271A5FE" w:rsidR="009362C5" w:rsidRPr="0028039F" w:rsidRDefault="00C7269D" w:rsidP="00BE28A3">
            <w:pPr>
              <w:pStyle w:val="BodyText"/>
              <w:spacing w:before="0" w:after="0" w:line="240" w:lineRule="auto"/>
              <w:jc w:val="left"/>
              <w:rPr>
                <w:rFonts w:ascii="Arial" w:hAnsi="Arial" w:cs="Arial"/>
                <w:sz w:val="24"/>
                <w:szCs w:val="24"/>
              </w:rPr>
            </w:pPr>
            <w:r>
              <w:rPr>
                <w:rFonts w:ascii="Arial" w:hAnsi="Arial" w:cs="Arial"/>
                <w:sz w:val="24"/>
                <w:szCs w:val="24"/>
              </w:rPr>
              <w:t>SF</w:t>
            </w:r>
          </w:p>
        </w:tc>
        <w:tc>
          <w:tcPr>
            <w:tcW w:w="7368" w:type="dxa"/>
          </w:tcPr>
          <w:p w14:paraId="53B05E30" w14:textId="4A3203DE" w:rsidR="009362C5" w:rsidRPr="0028039F" w:rsidRDefault="00C7269D" w:rsidP="00BE28A3">
            <w:pPr>
              <w:pStyle w:val="BodyText"/>
              <w:spacing w:before="0" w:after="0" w:line="240" w:lineRule="auto"/>
              <w:jc w:val="left"/>
              <w:rPr>
                <w:rFonts w:ascii="Arial" w:hAnsi="Arial" w:cs="Arial"/>
                <w:sz w:val="24"/>
                <w:szCs w:val="24"/>
              </w:rPr>
            </w:pPr>
            <w:r>
              <w:rPr>
                <w:rFonts w:ascii="Arial" w:hAnsi="Arial" w:cs="Arial"/>
                <w:sz w:val="24"/>
                <w:szCs w:val="24"/>
              </w:rPr>
              <w:t>Skinfold thickness</w:t>
            </w:r>
          </w:p>
        </w:tc>
      </w:tr>
      <w:tr w:rsidR="0028039F" w:rsidRPr="0028039F" w14:paraId="0FACEAD8" w14:textId="77777777" w:rsidTr="00004DA2">
        <w:tc>
          <w:tcPr>
            <w:tcW w:w="1648" w:type="dxa"/>
          </w:tcPr>
          <w:p w14:paraId="3195B54D" w14:textId="77777777" w:rsidR="00D121E2" w:rsidRPr="0028039F" w:rsidRDefault="00D121E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TV</w:t>
            </w:r>
          </w:p>
        </w:tc>
        <w:tc>
          <w:tcPr>
            <w:tcW w:w="7368" w:type="dxa"/>
          </w:tcPr>
          <w:p w14:paraId="575915FA" w14:textId="77777777" w:rsidR="00D121E2" w:rsidRPr="0028039F" w:rsidRDefault="00D121E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Television</w:t>
            </w:r>
          </w:p>
        </w:tc>
      </w:tr>
    </w:tbl>
    <w:p w14:paraId="7795ABE1" w14:textId="77777777" w:rsidR="002D5210" w:rsidRPr="004C7665" w:rsidRDefault="002D5210" w:rsidP="00BE28A3">
      <w:pPr>
        <w:pStyle w:val="BodyText"/>
        <w:spacing w:before="0" w:after="0" w:line="240" w:lineRule="auto"/>
        <w:jc w:val="left"/>
        <w:rPr>
          <w:rFonts w:ascii="Arial" w:hAnsi="Arial" w:cs="Arial"/>
          <w:sz w:val="24"/>
          <w:szCs w:val="24"/>
        </w:rPr>
      </w:pPr>
    </w:p>
    <w:p w14:paraId="43EFC27C" w14:textId="7391199B" w:rsidR="002D5210" w:rsidRPr="004C7665" w:rsidRDefault="007872CC" w:rsidP="00BE28A3">
      <w:pPr>
        <w:pStyle w:val="BodyText"/>
        <w:spacing w:before="0" w:after="0" w:line="240" w:lineRule="auto"/>
        <w:jc w:val="left"/>
        <w:rPr>
          <w:rFonts w:ascii="Arial" w:hAnsi="Arial" w:cs="Arial"/>
          <w:sz w:val="24"/>
          <w:szCs w:val="24"/>
        </w:rPr>
      </w:pPr>
      <w:r w:rsidRPr="004C7665">
        <w:rPr>
          <w:rFonts w:ascii="Arial" w:hAnsi="Arial" w:cs="Arial"/>
          <w:sz w:val="24"/>
          <w:szCs w:val="24"/>
        </w:rPr>
        <w:t xml:space="preserve">A list of definitions is provided </w:t>
      </w:r>
      <w:r w:rsidRPr="007730CD">
        <w:rPr>
          <w:rFonts w:ascii="Arial" w:hAnsi="Arial" w:cs="Arial"/>
          <w:sz w:val="24"/>
          <w:szCs w:val="24"/>
        </w:rPr>
        <w:t xml:space="preserve">in page </w:t>
      </w:r>
      <w:r w:rsidR="00762349">
        <w:rPr>
          <w:rFonts w:ascii="Arial" w:hAnsi="Arial" w:cs="Arial"/>
          <w:sz w:val="24"/>
          <w:szCs w:val="24"/>
        </w:rPr>
        <w:t>50</w:t>
      </w:r>
      <w:r w:rsidRPr="007730CD">
        <w:rPr>
          <w:rFonts w:ascii="Arial" w:hAnsi="Arial" w:cs="Arial"/>
          <w:sz w:val="24"/>
          <w:szCs w:val="24"/>
        </w:rPr>
        <w:t>.</w:t>
      </w:r>
    </w:p>
    <w:p w14:paraId="7350196F" w14:textId="77777777" w:rsidR="00D21334" w:rsidRPr="004C7665" w:rsidRDefault="00D21334" w:rsidP="00BE28A3">
      <w:pPr>
        <w:pStyle w:val="BodyText"/>
        <w:spacing w:before="0" w:after="0" w:line="240" w:lineRule="auto"/>
        <w:jc w:val="left"/>
        <w:rPr>
          <w:rFonts w:ascii="Arial" w:hAnsi="Arial" w:cs="Arial"/>
          <w:sz w:val="24"/>
          <w:szCs w:val="24"/>
        </w:rPr>
      </w:pPr>
    </w:p>
    <w:p w14:paraId="00921B5E" w14:textId="77777777" w:rsidR="00C7269D" w:rsidRPr="004C7665" w:rsidRDefault="00D57D79" w:rsidP="00C7269D">
      <w:pPr>
        <w:pStyle w:val="BodyText"/>
        <w:rPr>
          <w:rFonts w:ascii="Arial Narrow" w:hAnsi="Arial Narrow"/>
          <w:sz w:val="24"/>
          <w:szCs w:val="24"/>
        </w:rPr>
      </w:pPr>
      <w:r w:rsidRPr="004C7665">
        <w:rPr>
          <w:rFonts w:ascii="Arial" w:hAnsi="Arial" w:cs="Arial"/>
          <w:sz w:val="24"/>
          <w:szCs w:val="24"/>
        </w:rPr>
        <w:br w:type="page"/>
      </w:r>
    </w:p>
    <w:p w14:paraId="27B9EAB1" w14:textId="77777777" w:rsidR="00D70F84" w:rsidRPr="00D70F84" w:rsidRDefault="00C7269D">
      <w:pPr>
        <w:pStyle w:val="TOCHeading"/>
        <w:rPr>
          <w:rFonts w:ascii="Arial" w:hAnsi="Arial" w:cs="Arial"/>
          <w:b/>
          <w:color w:val="auto"/>
          <w:sz w:val="28"/>
          <w:szCs w:val="28"/>
        </w:rPr>
      </w:pPr>
      <w:bookmarkStart w:id="2" w:name="_Toc430861917"/>
      <w:bookmarkStart w:id="3" w:name="_Toc435800683"/>
      <w:r w:rsidRPr="00D70F84">
        <w:rPr>
          <w:rFonts w:ascii="Arial" w:hAnsi="Arial" w:cs="Arial"/>
          <w:b/>
          <w:color w:val="auto"/>
          <w:sz w:val="28"/>
          <w:szCs w:val="28"/>
        </w:rPr>
        <w:lastRenderedPageBreak/>
        <w:t>C</w:t>
      </w:r>
      <w:r w:rsidR="007C68F7" w:rsidRPr="00D70F84">
        <w:rPr>
          <w:rFonts w:ascii="Arial" w:hAnsi="Arial" w:cs="Arial"/>
          <w:b/>
          <w:color w:val="auto"/>
          <w:sz w:val="28"/>
          <w:szCs w:val="28"/>
        </w:rPr>
        <w:t>ONTENTS</w:t>
      </w:r>
      <w:bookmarkEnd w:id="2"/>
      <w:bookmarkEnd w:id="3"/>
    </w:p>
    <w:sdt>
      <w:sdtPr>
        <w:rPr>
          <w:rFonts w:asciiTheme="minorHAnsi" w:hAnsiTheme="minorHAnsi"/>
          <w:b w:val="0"/>
          <w:caps w:val="0"/>
          <w:color w:val="auto"/>
          <w:sz w:val="22"/>
        </w:rPr>
        <w:id w:val="-2009823443"/>
        <w:docPartObj>
          <w:docPartGallery w:val="Table of Contents"/>
          <w:docPartUnique/>
        </w:docPartObj>
      </w:sdtPr>
      <w:sdtEndPr>
        <w:rPr>
          <w:bCs/>
          <w:noProof/>
        </w:rPr>
      </w:sdtEndPr>
      <w:sdtContent>
        <w:p w14:paraId="04F75359" w14:textId="43296FFC" w:rsidR="00302914" w:rsidRDefault="00302914" w:rsidP="00D70F84">
          <w:pPr>
            <w:pStyle w:val="Heading1"/>
            <w:spacing w:before="0" w:after="0" w:line="240" w:lineRule="auto"/>
          </w:pPr>
        </w:p>
        <w:p w14:paraId="1C9D04E9" w14:textId="77777777" w:rsidR="00302914" w:rsidRPr="001A5C04" w:rsidRDefault="00302914">
          <w:pPr>
            <w:pStyle w:val="TOC1"/>
            <w:rPr>
              <w:rFonts w:asciiTheme="minorHAnsi" w:eastAsiaTheme="minorEastAsia" w:hAnsiTheme="minorHAnsi"/>
              <w:b w:val="0"/>
              <w:caps w:val="0"/>
              <w:lang w:eastAsia="en-NZ"/>
            </w:rPr>
          </w:pPr>
          <w:r w:rsidRPr="001A5C04">
            <w:rPr>
              <w:sz w:val="24"/>
              <w:szCs w:val="24"/>
            </w:rPr>
            <w:fldChar w:fldCharType="begin"/>
          </w:r>
          <w:r w:rsidRPr="001A5C04">
            <w:rPr>
              <w:sz w:val="24"/>
              <w:szCs w:val="24"/>
            </w:rPr>
            <w:instrText xml:space="preserve"> TOC \o "1-3" \h \z \u </w:instrText>
          </w:r>
          <w:r w:rsidRPr="001A5C04">
            <w:rPr>
              <w:sz w:val="24"/>
              <w:szCs w:val="24"/>
            </w:rPr>
            <w:fldChar w:fldCharType="separate"/>
          </w:r>
          <w:hyperlink w:anchor="_Toc435800682" w:history="1">
            <w:r w:rsidRPr="001A5C04">
              <w:rPr>
                <w:rStyle w:val="Hyperlink"/>
                <w:rFonts w:ascii="Arial" w:hAnsi="Arial" w:cs="Arial"/>
              </w:rPr>
              <w:t>KEY TERMS</w:t>
            </w:r>
            <w:r w:rsidRPr="001A5C04">
              <w:rPr>
                <w:webHidden/>
              </w:rPr>
              <w:tab/>
            </w:r>
            <w:r w:rsidRPr="001A5C04">
              <w:rPr>
                <w:webHidden/>
              </w:rPr>
              <w:fldChar w:fldCharType="begin"/>
            </w:r>
            <w:r w:rsidRPr="001A5C04">
              <w:rPr>
                <w:webHidden/>
              </w:rPr>
              <w:instrText xml:space="preserve"> PAGEREF _Toc435800682 \h </w:instrText>
            </w:r>
            <w:r w:rsidRPr="001A5C04">
              <w:rPr>
                <w:webHidden/>
              </w:rPr>
            </w:r>
            <w:r w:rsidRPr="001A5C04">
              <w:rPr>
                <w:webHidden/>
              </w:rPr>
              <w:fldChar w:fldCharType="separate"/>
            </w:r>
            <w:r w:rsidR="00F27980">
              <w:rPr>
                <w:webHidden/>
              </w:rPr>
              <w:t>3</w:t>
            </w:r>
            <w:r w:rsidRPr="001A5C04">
              <w:rPr>
                <w:webHidden/>
              </w:rPr>
              <w:fldChar w:fldCharType="end"/>
            </w:r>
          </w:hyperlink>
        </w:p>
        <w:p w14:paraId="6D7B1082" w14:textId="77777777" w:rsidR="00302914" w:rsidRPr="001A5C04" w:rsidRDefault="005313E3">
          <w:pPr>
            <w:pStyle w:val="TOC1"/>
            <w:rPr>
              <w:rFonts w:asciiTheme="minorHAnsi" w:eastAsiaTheme="minorEastAsia" w:hAnsiTheme="minorHAnsi"/>
              <w:b w:val="0"/>
              <w:caps w:val="0"/>
              <w:lang w:eastAsia="en-NZ"/>
            </w:rPr>
          </w:pPr>
          <w:hyperlink w:anchor="_Toc435800684" w:history="1">
            <w:r w:rsidR="00302914" w:rsidRPr="001A5C04">
              <w:rPr>
                <w:rStyle w:val="Hyperlink"/>
                <w:rFonts w:ascii="Arial" w:hAnsi="Arial" w:cs="Arial"/>
              </w:rPr>
              <w:t>Executive Summary</w:t>
            </w:r>
            <w:r w:rsidR="00302914" w:rsidRPr="001A5C04">
              <w:rPr>
                <w:webHidden/>
              </w:rPr>
              <w:tab/>
            </w:r>
            <w:r w:rsidR="00302914" w:rsidRPr="001A5C04">
              <w:rPr>
                <w:webHidden/>
              </w:rPr>
              <w:fldChar w:fldCharType="begin"/>
            </w:r>
            <w:r w:rsidR="00302914" w:rsidRPr="001A5C04">
              <w:rPr>
                <w:webHidden/>
              </w:rPr>
              <w:instrText xml:space="preserve"> PAGEREF _Toc435800684 \h </w:instrText>
            </w:r>
            <w:r w:rsidR="00302914" w:rsidRPr="001A5C04">
              <w:rPr>
                <w:webHidden/>
              </w:rPr>
            </w:r>
            <w:r w:rsidR="00302914" w:rsidRPr="001A5C04">
              <w:rPr>
                <w:webHidden/>
              </w:rPr>
              <w:fldChar w:fldCharType="separate"/>
            </w:r>
            <w:r w:rsidR="00F27980">
              <w:rPr>
                <w:webHidden/>
              </w:rPr>
              <w:t>5</w:t>
            </w:r>
            <w:r w:rsidR="00302914" w:rsidRPr="001A5C04">
              <w:rPr>
                <w:webHidden/>
              </w:rPr>
              <w:fldChar w:fldCharType="end"/>
            </w:r>
          </w:hyperlink>
        </w:p>
        <w:p w14:paraId="25353254" w14:textId="77777777" w:rsidR="00302914" w:rsidRPr="001A5C04" w:rsidRDefault="005313E3">
          <w:pPr>
            <w:pStyle w:val="TOC1"/>
            <w:rPr>
              <w:rFonts w:asciiTheme="minorHAnsi" w:eastAsiaTheme="minorEastAsia" w:hAnsiTheme="minorHAnsi"/>
              <w:b w:val="0"/>
              <w:caps w:val="0"/>
              <w:lang w:eastAsia="en-NZ"/>
            </w:rPr>
          </w:pPr>
          <w:hyperlink w:anchor="_Toc435800685" w:history="1">
            <w:r w:rsidR="00302914" w:rsidRPr="001A5C04">
              <w:rPr>
                <w:rStyle w:val="Hyperlink"/>
                <w:rFonts w:ascii="Arial" w:hAnsi="Arial" w:cs="Arial"/>
              </w:rPr>
              <w:t>recommendations on the active movement resources</w:t>
            </w:r>
            <w:r w:rsidR="00302914" w:rsidRPr="001A5C04">
              <w:rPr>
                <w:webHidden/>
              </w:rPr>
              <w:tab/>
            </w:r>
            <w:r w:rsidR="00302914" w:rsidRPr="001A5C04">
              <w:rPr>
                <w:webHidden/>
              </w:rPr>
              <w:fldChar w:fldCharType="begin"/>
            </w:r>
            <w:r w:rsidR="00302914" w:rsidRPr="001A5C04">
              <w:rPr>
                <w:webHidden/>
              </w:rPr>
              <w:instrText xml:space="preserve"> PAGEREF _Toc435800685 \h </w:instrText>
            </w:r>
            <w:r w:rsidR="00302914" w:rsidRPr="001A5C04">
              <w:rPr>
                <w:webHidden/>
              </w:rPr>
            </w:r>
            <w:r w:rsidR="00302914" w:rsidRPr="001A5C04">
              <w:rPr>
                <w:webHidden/>
              </w:rPr>
              <w:fldChar w:fldCharType="separate"/>
            </w:r>
            <w:r w:rsidR="00F27980">
              <w:rPr>
                <w:webHidden/>
              </w:rPr>
              <w:t>10</w:t>
            </w:r>
            <w:r w:rsidR="00302914" w:rsidRPr="001A5C04">
              <w:rPr>
                <w:webHidden/>
              </w:rPr>
              <w:fldChar w:fldCharType="end"/>
            </w:r>
          </w:hyperlink>
        </w:p>
        <w:p w14:paraId="04D897F6" w14:textId="77777777" w:rsidR="00302914" w:rsidRPr="001A5C04" w:rsidRDefault="005313E3">
          <w:pPr>
            <w:pStyle w:val="TOC1"/>
            <w:rPr>
              <w:rFonts w:asciiTheme="minorHAnsi" w:eastAsiaTheme="minorEastAsia" w:hAnsiTheme="minorHAnsi"/>
              <w:b w:val="0"/>
              <w:caps w:val="0"/>
              <w:lang w:eastAsia="en-NZ"/>
            </w:rPr>
          </w:pPr>
          <w:hyperlink w:anchor="_Toc435800686" w:history="1">
            <w:r w:rsidR="00302914" w:rsidRPr="001A5C04">
              <w:rPr>
                <w:rStyle w:val="Hyperlink"/>
                <w:rFonts w:ascii="Arial" w:hAnsi="Arial" w:cs="Arial"/>
              </w:rPr>
              <w:t>1.</w:t>
            </w:r>
            <w:r w:rsidR="00302914" w:rsidRPr="001A5C04">
              <w:rPr>
                <w:rFonts w:asciiTheme="minorHAnsi" w:eastAsiaTheme="minorEastAsia" w:hAnsiTheme="minorHAnsi"/>
                <w:b w:val="0"/>
                <w:caps w:val="0"/>
                <w:lang w:eastAsia="en-NZ"/>
              </w:rPr>
              <w:tab/>
            </w:r>
            <w:r w:rsidR="00302914" w:rsidRPr="001A5C04">
              <w:rPr>
                <w:rStyle w:val="Hyperlink"/>
                <w:rFonts w:ascii="Arial" w:hAnsi="Arial" w:cs="Arial"/>
              </w:rPr>
              <w:t>Introduction</w:t>
            </w:r>
            <w:r w:rsidR="00302914" w:rsidRPr="001A5C04">
              <w:rPr>
                <w:webHidden/>
              </w:rPr>
              <w:tab/>
            </w:r>
            <w:r w:rsidR="00302914" w:rsidRPr="001A5C04">
              <w:rPr>
                <w:webHidden/>
              </w:rPr>
              <w:fldChar w:fldCharType="begin"/>
            </w:r>
            <w:r w:rsidR="00302914" w:rsidRPr="001A5C04">
              <w:rPr>
                <w:webHidden/>
              </w:rPr>
              <w:instrText xml:space="preserve"> PAGEREF _Toc435800686 \h </w:instrText>
            </w:r>
            <w:r w:rsidR="00302914" w:rsidRPr="001A5C04">
              <w:rPr>
                <w:webHidden/>
              </w:rPr>
            </w:r>
            <w:r w:rsidR="00302914" w:rsidRPr="001A5C04">
              <w:rPr>
                <w:webHidden/>
              </w:rPr>
              <w:fldChar w:fldCharType="separate"/>
            </w:r>
            <w:r w:rsidR="00F27980">
              <w:rPr>
                <w:webHidden/>
              </w:rPr>
              <w:t>11</w:t>
            </w:r>
            <w:r w:rsidR="00302914" w:rsidRPr="001A5C04">
              <w:rPr>
                <w:webHidden/>
              </w:rPr>
              <w:fldChar w:fldCharType="end"/>
            </w:r>
          </w:hyperlink>
        </w:p>
        <w:p w14:paraId="044A6ADF" w14:textId="77777777" w:rsidR="00302914" w:rsidRPr="001A5C04" w:rsidRDefault="005313E3">
          <w:pPr>
            <w:pStyle w:val="TOC2"/>
            <w:rPr>
              <w:rFonts w:asciiTheme="minorHAnsi" w:eastAsiaTheme="minorEastAsia" w:hAnsiTheme="minorHAnsi"/>
              <w:sz w:val="22"/>
              <w:lang w:eastAsia="en-NZ"/>
            </w:rPr>
          </w:pPr>
          <w:hyperlink w:anchor="_Toc435800687" w:history="1">
            <w:r w:rsidR="00302914" w:rsidRPr="001A5C04">
              <w:rPr>
                <w:rStyle w:val="Hyperlink"/>
                <w:rFonts w:ascii="Arial" w:hAnsi="Arial" w:cs="Arial"/>
                <w:sz w:val="22"/>
              </w:rPr>
              <w:t>1.1.</w:t>
            </w:r>
            <w:r w:rsidR="00302914" w:rsidRPr="001A5C04">
              <w:rPr>
                <w:rFonts w:asciiTheme="minorHAnsi" w:eastAsiaTheme="minorEastAsia" w:hAnsiTheme="minorHAnsi"/>
                <w:sz w:val="22"/>
                <w:lang w:eastAsia="en-NZ"/>
              </w:rPr>
              <w:tab/>
            </w:r>
            <w:r w:rsidR="00302914" w:rsidRPr="001A5C04">
              <w:rPr>
                <w:rStyle w:val="Hyperlink"/>
                <w:rFonts w:ascii="Arial" w:hAnsi="Arial" w:cs="Arial"/>
                <w:sz w:val="22"/>
              </w:rPr>
              <w:t>Background</w:t>
            </w:r>
            <w:r w:rsidR="00302914" w:rsidRPr="001A5C04">
              <w:rPr>
                <w:webHidden/>
                <w:sz w:val="22"/>
              </w:rPr>
              <w:tab/>
            </w:r>
            <w:r w:rsidR="00302914" w:rsidRPr="001A5C04">
              <w:rPr>
                <w:webHidden/>
                <w:sz w:val="22"/>
              </w:rPr>
              <w:fldChar w:fldCharType="begin"/>
            </w:r>
            <w:r w:rsidR="00302914" w:rsidRPr="001A5C04">
              <w:rPr>
                <w:webHidden/>
                <w:sz w:val="22"/>
              </w:rPr>
              <w:instrText xml:space="preserve"> PAGEREF _Toc435800687 \h </w:instrText>
            </w:r>
            <w:r w:rsidR="00302914" w:rsidRPr="001A5C04">
              <w:rPr>
                <w:webHidden/>
                <w:sz w:val="22"/>
              </w:rPr>
            </w:r>
            <w:r w:rsidR="00302914" w:rsidRPr="001A5C04">
              <w:rPr>
                <w:webHidden/>
                <w:sz w:val="22"/>
              </w:rPr>
              <w:fldChar w:fldCharType="separate"/>
            </w:r>
            <w:r w:rsidR="00F27980">
              <w:rPr>
                <w:webHidden/>
                <w:sz w:val="22"/>
              </w:rPr>
              <w:t>11</w:t>
            </w:r>
            <w:r w:rsidR="00302914" w:rsidRPr="001A5C04">
              <w:rPr>
                <w:webHidden/>
                <w:sz w:val="22"/>
              </w:rPr>
              <w:fldChar w:fldCharType="end"/>
            </w:r>
          </w:hyperlink>
        </w:p>
        <w:p w14:paraId="35F2B0D3" w14:textId="77777777" w:rsidR="00302914" w:rsidRPr="001A5C04" w:rsidRDefault="005313E3">
          <w:pPr>
            <w:pStyle w:val="TOC2"/>
            <w:rPr>
              <w:rFonts w:asciiTheme="minorHAnsi" w:eastAsiaTheme="minorEastAsia" w:hAnsiTheme="minorHAnsi"/>
              <w:sz w:val="22"/>
              <w:lang w:eastAsia="en-NZ"/>
            </w:rPr>
          </w:pPr>
          <w:hyperlink w:anchor="_Toc435800688" w:history="1">
            <w:r w:rsidR="00302914" w:rsidRPr="001A5C04">
              <w:rPr>
                <w:rStyle w:val="Hyperlink"/>
                <w:rFonts w:ascii="Arial" w:hAnsi="Arial" w:cs="Arial"/>
                <w:sz w:val="22"/>
              </w:rPr>
              <w:t>1.2.</w:t>
            </w:r>
            <w:r w:rsidR="00302914" w:rsidRPr="001A5C04">
              <w:rPr>
                <w:rFonts w:asciiTheme="minorHAnsi" w:eastAsiaTheme="minorEastAsia" w:hAnsiTheme="minorHAnsi"/>
                <w:sz w:val="22"/>
                <w:lang w:eastAsia="en-NZ"/>
              </w:rPr>
              <w:tab/>
            </w:r>
            <w:r w:rsidR="00302914" w:rsidRPr="001A5C04">
              <w:rPr>
                <w:rStyle w:val="Hyperlink"/>
                <w:rFonts w:ascii="Arial" w:hAnsi="Arial" w:cs="Arial"/>
                <w:sz w:val="22"/>
              </w:rPr>
              <w:t>Scoping project: the Active Movement resources</w:t>
            </w:r>
            <w:r w:rsidR="00302914" w:rsidRPr="001A5C04">
              <w:rPr>
                <w:webHidden/>
                <w:sz w:val="22"/>
              </w:rPr>
              <w:tab/>
            </w:r>
            <w:r w:rsidR="00302914" w:rsidRPr="001A5C04">
              <w:rPr>
                <w:webHidden/>
                <w:sz w:val="22"/>
              </w:rPr>
              <w:fldChar w:fldCharType="begin"/>
            </w:r>
            <w:r w:rsidR="00302914" w:rsidRPr="001A5C04">
              <w:rPr>
                <w:webHidden/>
                <w:sz w:val="22"/>
              </w:rPr>
              <w:instrText xml:space="preserve"> PAGEREF _Toc435800688 \h </w:instrText>
            </w:r>
            <w:r w:rsidR="00302914" w:rsidRPr="001A5C04">
              <w:rPr>
                <w:webHidden/>
                <w:sz w:val="22"/>
              </w:rPr>
            </w:r>
            <w:r w:rsidR="00302914" w:rsidRPr="001A5C04">
              <w:rPr>
                <w:webHidden/>
                <w:sz w:val="22"/>
              </w:rPr>
              <w:fldChar w:fldCharType="separate"/>
            </w:r>
            <w:r w:rsidR="00F27980">
              <w:rPr>
                <w:webHidden/>
                <w:sz w:val="22"/>
              </w:rPr>
              <w:t>11</w:t>
            </w:r>
            <w:r w:rsidR="00302914" w:rsidRPr="001A5C04">
              <w:rPr>
                <w:webHidden/>
                <w:sz w:val="22"/>
              </w:rPr>
              <w:fldChar w:fldCharType="end"/>
            </w:r>
          </w:hyperlink>
        </w:p>
        <w:p w14:paraId="3A7650E4" w14:textId="77777777" w:rsidR="00302914" w:rsidRPr="001A5C04" w:rsidRDefault="005313E3">
          <w:pPr>
            <w:pStyle w:val="TOC2"/>
            <w:rPr>
              <w:rFonts w:asciiTheme="minorHAnsi" w:eastAsiaTheme="minorEastAsia" w:hAnsiTheme="minorHAnsi"/>
              <w:sz w:val="22"/>
              <w:lang w:eastAsia="en-NZ"/>
            </w:rPr>
          </w:pPr>
          <w:hyperlink w:anchor="_Toc435800689" w:history="1">
            <w:r w:rsidR="00302914" w:rsidRPr="001A5C04">
              <w:rPr>
                <w:rStyle w:val="Hyperlink"/>
                <w:rFonts w:ascii="Arial" w:hAnsi="Arial" w:cs="Arial"/>
                <w:sz w:val="22"/>
              </w:rPr>
              <w:t>1.3.</w:t>
            </w:r>
            <w:r w:rsidR="00302914" w:rsidRPr="001A5C04">
              <w:rPr>
                <w:rFonts w:asciiTheme="minorHAnsi" w:eastAsiaTheme="minorEastAsia" w:hAnsiTheme="minorHAnsi"/>
                <w:sz w:val="22"/>
                <w:lang w:eastAsia="en-NZ"/>
              </w:rPr>
              <w:tab/>
            </w:r>
            <w:r w:rsidR="00302914" w:rsidRPr="001A5C04">
              <w:rPr>
                <w:rStyle w:val="Hyperlink"/>
                <w:rFonts w:ascii="Arial" w:hAnsi="Arial" w:cs="Arial"/>
                <w:sz w:val="22"/>
              </w:rPr>
              <w:t>What are the Active Movement resources?</w:t>
            </w:r>
            <w:r w:rsidR="00302914" w:rsidRPr="001A5C04">
              <w:rPr>
                <w:webHidden/>
                <w:sz w:val="22"/>
              </w:rPr>
              <w:tab/>
            </w:r>
            <w:r w:rsidR="00302914" w:rsidRPr="001A5C04">
              <w:rPr>
                <w:webHidden/>
                <w:sz w:val="22"/>
              </w:rPr>
              <w:fldChar w:fldCharType="begin"/>
            </w:r>
            <w:r w:rsidR="00302914" w:rsidRPr="001A5C04">
              <w:rPr>
                <w:webHidden/>
                <w:sz w:val="22"/>
              </w:rPr>
              <w:instrText xml:space="preserve"> PAGEREF _Toc435800689 \h </w:instrText>
            </w:r>
            <w:r w:rsidR="00302914" w:rsidRPr="001A5C04">
              <w:rPr>
                <w:webHidden/>
                <w:sz w:val="22"/>
              </w:rPr>
            </w:r>
            <w:r w:rsidR="00302914" w:rsidRPr="001A5C04">
              <w:rPr>
                <w:webHidden/>
                <w:sz w:val="22"/>
              </w:rPr>
              <w:fldChar w:fldCharType="separate"/>
            </w:r>
            <w:r w:rsidR="00F27980">
              <w:rPr>
                <w:webHidden/>
                <w:sz w:val="22"/>
              </w:rPr>
              <w:t>12</w:t>
            </w:r>
            <w:r w:rsidR="00302914" w:rsidRPr="001A5C04">
              <w:rPr>
                <w:webHidden/>
                <w:sz w:val="22"/>
              </w:rPr>
              <w:fldChar w:fldCharType="end"/>
            </w:r>
          </w:hyperlink>
        </w:p>
        <w:p w14:paraId="680A042E" w14:textId="77777777" w:rsidR="00302914" w:rsidRPr="001A5C04" w:rsidRDefault="005313E3">
          <w:pPr>
            <w:pStyle w:val="TOC1"/>
            <w:rPr>
              <w:rFonts w:asciiTheme="minorHAnsi" w:eastAsiaTheme="minorEastAsia" w:hAnsiTheme="minorHAnsi"/>
              <w:b w:val="0"/>
              <w:caps w:val="0"/>
              <w:lang w:eastAsia="en-NZ"/>
            </w:rPr>
          </w:pPr>
          <w:hyperlink w:anchor="_Toc435800690" w:history="1">
            <w:r w:rsidR="00302914" w:rsidRPr="001A5C04">
              <w:rPr>
                <w:rStyle w:val="Hyperlink"/>
                <w:rFonts w:ascii="Arial" w:hAnsi="Arial" w:cs="Arial"/>
              </w:rPr>
              <w:t>2.</w:t>
            </w:r>
            <w:r w:rsidR="00302914" w:rsidRPr="001A5C04">
              <w:rPr>
                <w:rFonts w:asciiTheme="minorHAnsi" w:eastAsiaTheme="minorEastAsia" w:hAnsiTheme="minorHAnsi"/>
                <w:b w:val="0"/>
                <w:caps w:val="0"/>
                <w:lang w:eastAsia="en-NZ"/>
              </w:rPr>
              <w:tab/>
            </w:r>
            <w:r w:rsidR="00302914" w:rsidRPr="001A5C04">
              <w:rPr>
                <w:rStyle w:val="Hyperlink"/>
                <w:rFonts w:ascii="Arial" w:hAnsi="Arial" w:cs="Arial"/>
              </w:rPr>
              <w:t>GUIDANCE ON HOW TO READ THIS REPORT</w:t>
            </w:r>
            <w:r w:rsidR="00302914" w:rsidRPr="001A5C04">
              <w:rPr>
                <w:webHidden/>
              </w:rPr>
              <w:tab/>
            </w:r>
            <w:r w:rsidR="00302914" w:rsidRPr="001A5C04">
              <w:rPr>
                <w:webHidden/>
              </w:rPr>
              <w:fldChar w:fldCharType="begin"/>
            </w:r>
            <w:r w:rsidR="00302914" w:rsidRPr="001A5C04">
              <w:rPr>
                <w:webHidden/>
              </w:rPr>
              <w:instrText xml:space="preserve"> PAGEREF _Toc435800690 \h </w:instrText>
            </w:r>
            <w:r w:rsidR="00302914" w:rsidRPr="001A5C04">
              <w:rPr>
                <w:webHidden/>
              </w:rPr>
            </w:r>
            <w:r w:rsidR="00302914" w:rsidRPr="001A5C04">
              <w:rPr>
                <w:webHidden/>
              </w:rPr>
              <w:fldChar w:fldCharType="separate"/>
            </w:r>
            <w:r w:rsidR="00F27980">
              <w:rPr>
                <w:webHidden/>
              </w:rPr>
              <w:t>13</w:t>
            </w:r>
            <w:r w:rsidR="00302914" w:rsidRPr="001A5C04">
              <w:rPr>
                <w:webHidden/>
              </w:rPr>
              <w:fldChar w:fldCharType="end"/>
            </w:r>
          </w:hyperlink>
        </w:p>
        <w:p w14:paraId="634F523E" w14:textId="77777777" w:rsidR="00302914" w:rsidRPr="001A5C04" w:rsidRDefault="005313E3">
          <w:pPr>
            <w:pStyle w:val="TOC1"/>
            <w:rPr>
              <w:rFonts w:asciiTheme="minorHAnsi" w:eastAsiaTheme="minorEastAsia" w:hAnsiTheme="minorHAnsi"/>
              <w:b w:val="0"/>
              <w:caps w:val="0"/>
              <w:lang w:eastAsia="en-NZ"/>
            </w:rPr>
          </w:pPr>
          <w:hyperlink w:anchor="_Toc435800691" w:history="1">
            <w:r w:rsidR="00302914" w:rsidRPr="001A5C04">
              <w:rPr>
                <w:rStyle w:val="Hyperlink"/>
                <w:rFonts w:ascii="Arial" w:hAnsi="Arial" w:cs="Arial"/>
              </w:rPr>
              <w:t>3.</w:t>
            </w:r>
            <w:r w:rsidR="00302914" w:rsidRPr="001A5C04">
              <w:rPr>
                <w:rFonts w:asciiTheme="minorHAnsi" w:eastAsiaTheme="minorEastAsia" w:hAnsiTheme="minorHAnsi"/>
                <w:b w:val="0"/>
                <w:caps w:val="0"/>
                <w:lang w:eastAsia="en-NZ"/>
              </w:rPr>
              <w:tab/>
            </w:r>
            <w:r w:rsidR="00302914" w:rsidRPr="001A5C04">
              <w:rPr>
                <w:rStyle w:val="Hyperlink"/>
                <w:rFonts w:ascii="Arial" w:hAnsi="Arial" w:cs="Arial"/>
              </w:rPr>
              <w:t>METHODology</w:t>
            </w:r>
            <w:r w:rsidR="00302914" w:rsidRPr="001A5C04">
              <w:rPr>
                <w:webHidden/>
              </w:rPr>
              <w:tab/>
            </w:r>
            <w:r w:rsidR="00302914" w:rsidRPr="001A5C04">
              <w:rPr>
                <w:webHidden/>
              </w:rPr>
              <w:fldChar w:fldCharType="begin"/>
            </w:r>
            <w:r w:rsidR="00302914" w:rsidRPr="001A5C04">
              <w:rPr>
                <w:webHidden/>
              </w:rPr>
              <w:instrText xml:space="preserve"> PAGEREF _Toc435800691 \h </w:instrText>
            </w:r>
            <w:r w:rsidR="00302914" w:rsidRPr="001A5C04">
              <w:rPr>
                <w:webHidden/>
              </w:rPr>
            </w:r>
            <w:r w:rsidR="00302914" w:rsidRPr="001A5C04">
              <w:rPr>
                <w:webHidden/>
              </w:rPr>
              <w:fldChar w:fldCharType="separate"/>
            </w:r>
            <w:r w:rsidR="00F27980">
              <w:rPr>
                <w:webHidden/>
              </w:rPr>
              <w:t>14</w:t>
            </w:r>
            <w:r w:rsidR="00302914" w:rsidRPr="001A5C04">
              <w:rPr>
                <w:webHidden/>
              </w:rPr>
              <w:fldChar w:fldCharType="end"/>
            </w:r>
          </w:hyperlink>
        </w:p>
        <w:p w14:paraId="75130630" w14:textId="77777777" w:rsidR="00302914" w:rsidRPr="001A5C04" w:rsidRDefault="005313E3">
          <w:pPr>
            <w:pStyle w:val="TOC2"/>
            <w:rPr>
              <w:rFonts w:asciiTheme="minorHAnsi" w:eastAsiaTheme="minorEastAsia" w:hAnsiTheme="minorHAnsi"/>
              <w:sz w:val="22"/>
              <w:lang w:eastAsia="en-NZ"/>
            </w:rPr>
          </w:pPr>
          <w:hyperlink w:anchor="_Toc435800692" w:history="1">
            <w:r w:rsidR="00302914" w:rsidRPr="001A5C04">
              <w:rPr>
                <w:rStyle w:val="Hyperlink"/>
                <w:rFonts w:ascii="Arial" w:hAnsi="Arial" w:cs="Arial"/>
                <w:sz w:val="22"/>
              </w:rPr>
              <w:t>3.1.</w:t>
            </w:r>
            <w:r w:rsidR="00302914" w:rsidRPr="001A5C04">
              <w:rPr>
                <w:rFonts w:asciiTheme="minorHAnsi" w:eastAsiaTheme="minorEastAsia" w:hAnsiTheme="minorHAnsi"/>
                <w:sz w:val="22"/>
                <w:lang w:eastAsia="en-NZ"/>
              </w:rPr>
              <w:tab/>
            </w:r>
            <w:r w:rsidR="00302914" w:rsidRPr="001A5C04">
              <w:rPr>
                <w:rStyle w:val="Hyperlink"/>
                <w:rFonts w:ascii="Arial" w:hAnsi="Arial" w:cs="Arial"/>
                <w:sz w:val="22"/>
              </w:rPr>
              <w:t>Review of academic research</w:t>
            </w:r>
            <w:r w:rsidR="00302914" w:rsidRPr="001A5C04">
              <w:rPr>
                <w:webHidden/>
                <w:sz w:val="22"/>
              </w:rPr>
              <w:tab/>
            </w:r>
            <w:r w:rsidR="00302914" w:rsidRPr="001A5C04">
              <w:rPr>
                <w:webHidden/>
                <w:sz w:val="22"/>
              </w:rPr>
              <w:fldChar w:fldCharType="begin"/>
            </w:r>
            <w:r w:rsidR="00302914" w:rsidRPr="001A5C04">
              <w:rPr>
                <w:webHidden/>
                <w:sz w:val="22"/>
              </w:rPr>
              <w:instrText xml:space="preserve"> PAGEREF _Toc435800692 \h </w:instrText>
            </w:r>
            <w:r w:rsidR="00302914" w:rsidRPr="001A5C04">
              <w:rPr>
                <w:webHidden/>
                <w:sz w:val="22"/>
              </w:rPr>
            </w:r>
            <w:r w:rsidR="00302914" w:rsidRPr="001A5C04">
              <w:rPr>
                <w:webHidden/>
                <w:sz w:val="22"/>
              </w:rPr>
              <w:fldChar w:fldCharType="separate"/>
            </w:r>
            <w:r w:rsidR="00F27980">
              <w:rPr>
                <w:webHidden/>
                <w:sz w:val="22"/>
              </w:rPr>
              <w:t>14</w:t>
            </w:r>
            <w:r w:rsidR="00302914" w:rsidRPr="001A5C04">
              <w:rPr>
                <w:webHidden/>
                <w:sz w:val="22"/>
              </w:rPr>
              <w:fldChar w:fldCharType="end"/>
            </w:r>
          </w:hyperlink>
        </w:p>
        <w:p w14:paraId="55372BF8" w14:textId="77777777" w:rsidR="00302914" w:rsidRPr="001A5C04" w:rsidRDefault="005313E3">
          <w:pPr>
            <w:pStyle w:val="TOC2"/>
            <w:rPr>
              <w:rFonts w:asciiTheme="minorHAnsi" w:eastAsiaTheme="minorEastAsia" w:hAnsiTheme="minorHAnsi"/>
              <w:sz w:val="22"/>
              <w:lang w:eastAsia="en-NZ"/>
            </w:rPr>
          </w:pPr>
          <w:hyperlink w:anchor="_Toc435800695" w:history="1">
            <w:r w:rsidR="00302914" w:rsidRPr="001A5C04">
              <w:rPr>
                <w:rStyle w:val="Hyperlink"/>
                <w:rFonts w:ascii="Arial" w:hAnsi="Arial" w:cs="Arial"/>
                <w:sz w:val="22"/>
              </w:rPr>
              <w:t>3.2.</w:t>
            </w:r>
            <w:r w:rsidR="00302914" w:rsidRPr="001A5C04">
              <w:rPr>
                <w:rFonts w:asciiTheme="minorHAnsi" w:eastAsiaTheme="minorEastAsia" w:hAnsiTheme="minorHAnsi"/>
                <w:sz w:val="22"/>
                <w:lang w:eastAsia="en-NZ"/>
              </w:rPr>
              <w:tab/>
            </w:r>
            <w:r w:rsidR="00302914" w:rsidRPr="001A5C04">
              <w:rPr>
                <w:rStyle w:val="Hyperlink"/>
                <w:rFonts w:ascii="Arial" w:hAnsi="Arial" w:cs="Arial"/>
                <w:sz w:val="22"/>
              </w:rPr>
              <w:t>Review of guidance advice from other countries</w:t>
            </w:r>
            <w:r w:rsidR="00302914" w:rsidRPr="001A5C04">
              <w:rPr>
                <w:webHidden/>
                <w:sz w:val="22"/>
              </w:rPr>
              <w:tab/>
            </w:r>
            <w:r w:rsidR="00302914" w:rsidRPr="001A5C04">
              <w:rPr>
                <w:webHidden/>
                <w:sz w:val="22"/>
              </w:rPr>
              <w:fldChar w:fldCharType="begin"/>
            </w:r>
            <w:r w:rsidR="00302914" w:rsidRPr="001A5C04">
              <w:rPr>
                <w:webHidden/>
                <w:sz w:val="22"/>
              </w:rPr>
              <w:instrText xml:space="preserve"> PAGEREF _Toc435800695 \h </w:instrText>
            </w:r>
            <w:r w:rsidR="00302914" w:rsidRPr="001A5C04">
              <w:rPr>
                <w:webHidden/>
                <w:sz w:val="22"/>
              </w:rPr>
            </w:r>
            <w:r w:rsidR="00302914" w:rsidRPr="001A5C04">
              <w:rPr>
                <w:webHidden/>
                <w:sz w:val="22"/>
              </w:rPr>
              <w:fldChar w:fldCharType="separate"/>
            </w:r>
            <w:r w:rsidR="00F27980">
              <w:rPr>
                <w:webHidden/>
                <w:sz w:val="22"/>
              </w:rPr>
              <w:t>15</w:t>
            </w:r>
            <w:r w:rsidR="00302914" w:rsidRPr="001A5C04">
              <w:rPr>
                <w:webHidden/>
                <w:sz w:val="22"/>
              </w:rPr>
              <w:fldChar w:fldCharType="end"/>
            </w:r>
          </w:hyperlink>
        </w:p>
        <w:p w14:paraId="409EBAD6" w14:textId="77777777" w:rsidR="00302914" w:rsidRPr="001A5C04" w:rsidRDefault="005313E3">
          <w:pPr>
            <w:pStyle w:val="TOC2"/>
            <w:rPr>
              <w:rFonts w:asciiTheme="minorHAnsi" w:eastAsiaTheme="minorEastAsia" w:hAnsiTheme="minorHAnsi"/>
              <w:sz w:val="22"/>
              <w:lang w:eastAsia="en-NZ"/>
            </w:rPr>
          </w:pPr>
          <w:hyperlink w:anchor="_Toc435800696" w:history="1">
            <w:r w:rsidR="00302914" w:rsidRPr="001A5C04">
              <w:rPr>
                <w:rStyle w:val="Hyperlink"/>
                <w:rFonts w:ascii="Arial" w:hAnsi="Arial" w:cs="Arial"/>
                <w:sz w:val="22"/>
              </w:rPr>
              <w:t>3.3.</w:t>
            </w:r>
            <w:r w:rsidR="00302914" w:rsidRPr="001A5C04">
              <w:rPr>
                <w:rFonts w:asciiTheme="minorHAnsi" w:eastAsiaTheme="minorEastAsia" w:hAnsiTheme="minorHAnsi"/>
                <w:sz w:val="22"/>
                <w:lang w:eastAsia="en-NZ"/>
              </w:rPr>
              <w:tab/>
            </w:r>
            <w:r w:rsidR="00302914" w:rsidRPr="001A5C04">
              <w:rPr>
                <w:rStyle w:val="Hyperlink"/>
                <w:rFonts w:ascii="Arial" w:hAnsi="Arial" w:cs="Arial"/>
                <w:sz w:val="22"/>
              </w:rPr>
              <w:t>Survey of resource users’ views on the Active Movement resources</w:t>
            </w:r>
            <w:r w:rsidR="00302914" w:rsidRPr="001A5C04">
              <w:rPr>
                <w:webHidden/>
                <w:sz w:val="22"/>
              </w:rPr>
              <w:tab/>
            </w:r>
            <w:r w:rsidR="00302914" w:rsidRPr="001A5C04">
              <w:rPr>
                <w:webHidden/>
                <w:sz w:val="22"/>
              </w:rPr>
              <w:fldChar w:fldCharType="begin"/>
            </w:r>
            <w:r w:rsidR="00302914" w:rsidRPr="001A5C04">
              <w:rPr>
                <w:webHidden/>
                <w:sz w:val="22"/>
              </w:rPr>
              <w:instrText xml:space="preserve"> PAGEREF _Toc435800696 \h </w:instrText>
            </w:r>
            <w:r w:rsidR="00302914" w:rsidRPr="001A5C04">
              <w:rPr>
                <w:webHidden/>
                <w:sz w:val="22"/>
              </w:rPr>
            </w:r>
            <w:r w:rsidR="00302914" w:rsidRPr="001A5C04">
              <w:rPr>
                <w:webHidden/>
                <w:sz w:val="22"/>
              </w:rPr>
              <w:fldChar w:fldCharType="separate"/>
            </w:r>
            <w:r w:rsidR="00F27980">
              <w:rPr>
                <w:webHidden/>
                <w:sz w:val="22"/>
              </w:rPr>
              <w:t>15</w:t>
            </w:r>
            <w:r w:rsidR="00302914" w:rsidRPr="001A5C04">
              <w:rPr>
                <w:webHidden/>
                <w:sz w:val="22"/>
              </w:rPr>
              <w:fldChar w:fldCharType="end"/>
            </w:r>
          </w:hyperlink>
        </w:p>
        <w:p w14:paraId="55BBE0A6" w14:textId="77777777" w:rsidR="00302914" w:rsidRPr="001A5C04" w:rsidRDefault="005313E3">
          <w:pPr>
            <w:pStyle w:val="TOC2"/>
            <w:rPr>
              <w:rFonts w:asciiTheme="minorHAnsi" w:eastAsiaTheme="minorEastAsia" w:hAnsiTheme="minorHAnsi"/>
              <w:sz w:val="22"/>
              <w:lang w:eastAsia="en-NZ"/>
            </w:rPr>
          </w:pPr>
          <w:hyperlink w:anchor="_Toc435800698" w:history="1">
            <w:r w:rsidR="00302914" w:rsidRPr="001A5C04">
              <w:rPr>
                <w:rStyle w:val="Hyperlink"/>
                <w:rFonts w:ascii="Arial" w:hAnsi="Arial" w:cs="Arial"/>
                <w:sz w:val="22"/>
              </w:rPr>
              <w:t>3.4.</w:t>
            </w:r>
            <w:r w:rsidR="00302914" w:rsidRPr="001A5C04">
              <w:rPr>
                <w:rFonts w:asciiTheme="minorHAnsi" w:eastAsiaTheme="minorEastAsia" w:hAnsiTheme="minorHAnsi"/>
                <w:sz w:val="22"/>
                <w:lang w:eastAsia="en-NZ"/>
              </w:rPr>
              <w:tab/>
            </w:r>
            <w:r w:rsidR="00302914" w:rsidRPr="001A5C04">
              <w:rPr>
                <w:rStyle w:val="Hyperlink"/>
                <w:rFonts w:ascii="Arial" w:hAnsi="Arial" w:cs="Arial"/>
                <w:sz w:val="22"/>
              </w:rPr>
              <w:t>Assumptions and limitations</w:t>
            </w:r>
            <w:r w:rsidR="00302914" w:rsidRPr="001A5C04">
              <w:rPr>
                <w:webHidden/>
                <w:sz w:val="22"/>
              </w:rPr>
              <w:tab/>
            </w:r>
            <w:r w:rsidR="00302914" w:rsidRPr="001A5C04">
              <w:rPr>
                <w:webHidden/>
                <w:sz w:val="22"/>
              </w:rPr>
              <w:fldChar w:fldCharType="begin"/>
            </w:r>
            <w:r w:rsidR="00302914" w:rsidRPr="001A5C04">
              <w:rPr>
                <w:webHidden/>
                <w:sz w:val="22"/>
              </w:rPr>
              <w:instrText xml:space="preserve"> PAGEREF _Toc435800698 \h </w:instrText>
            </w:r>
            <w:r w:rsidR="00302914" w:rsidRPr="001A5C04">
              <w:rPr>
                <w:webHidden/>
                <w:sz w:val="22"/>
              </w:rPr>
            </w:r>
            <w:r w:rsidR="00302914" w:rsidRPr="001A5C04">
              <w:rPr>
                <w:webHidden/>
                <w:sz w:val="22"/>
              </w:rPr>
              <w:fldChar w:fldCharType="separate"/>
            </w:r>
            <w:r w:rsidR="00F27980">
              <w:rPr>
                <w:webHidden/>
                <w:sz w:val="22"/>
              </w:rPr>
              <w:t>16</w:t>
            </w:r>
            <w:r w:rsidR="00302914" w:rsidRPr="001A5C04">
              <w:rPr>
                <w:webHidden/>
                <w:sz w:val="22"/>
              </w:rPr>
              <w:fldChar w:fldCharType="end"/>
            </w:r>
          </w:hyperlink>
        </w:p>
        <w:p w14:paraId="23A612F4" w14:textId="77777777" w:rsidR="00302914" w:rsidRPr="001A5C04" w:rsidRDefault="005313E3">
          <w:pPr>
            <w:pStyle w:val="TOC1"/>
            <w:rPr>
              <w:rFonts w:asciiTheme="minorHAnsi" w:eastAsiaTheme="minorEastAsia" w:hAnsiTheme="minorHAnsi"/>
              <w:b w:val="0"/>
              <w:caps w:val="0"/>
              <w:lang w:eastAsia="en-NZ"/>
            </w:rPr>
          </w:pPr>
          <w:hyperlink w:anchor="_Toc435800699" w:history="1">
            <w:r w:rsidR="00302914" w:rsidRPr="001A5C04">
              <w:rPr>
                <w:rStyle w:val="Hyperlink"/>
                <w:rFonts w:ascii="Arial" w:hAnsi="Arial" w:cs="Arial"/>
              </w:rPr>
              <w:t>4.</w:t>
            </w:r>
            <w:r w:rsidR="00302914" w:rsidRPr="001A5C04">
              <w:rPr>
                <w:rFonts w:asciiTheme="minorHAnsi" w:eastAsiaTheme="minorEastAsia" w:hAnsiTheme="minorHAnsi"/>
                <w:b w:val="0"/>
                <w:caps w:val="0"/>
                <w:lang w:eastAsia="en-NZ"/>
              </w:rPr>
              <w:tab/>
            </w:r>
            <w:r w:rsidR="00302914" w:rsidRPr="001A5C04">
              <w:rPr>
                <w:rStyle w:val="Hyperlink"/>
                <w:rFonts w:ascii="Arial" w:hAnsi="Arial" w:cs="Arial"/>
              </w:rPr>
              <w:t>KEY FINDINGS</w:t>
            </w:r>
            <w:r w:rsidR="00302914" w:rsidRPr="001A5C04">
              <w:rPr>
                <w:webHidden/>
              </w:rPr>
              <w:tab/>
            </w:r>
            <w:r w:rsidR="00302914" w:rsidRPr="001A5C04">
              <w:rPr>
                <w:webHidden/>
              </w:rPr>
              <w:fldChar w:fldCharType="begin"/>
            </w:r>
            <w:r w:rsidR="00302914" w:rsidRPr="001A5C04">
              <w:rPr>
                <w:webHidden/>
              </w:rPr>
              <w:instrText xml:space="preserve"> PAGEREF _Toc435800699 \h </w:instrText>
            </w:r>
            <w:r w:rsidR="00302914" w:rsidRPr="001A5C04">
              <w:rPr>
                <w:webHidden/>
              </w:rPr>
            </w:r>
            <w:r w:rsidR="00302914" w:rsidRPr="001A5C04">
              <w:rPr>
                <w:webHidden/>
              </w:rPr>
              <w:fldChar w:fldCharType="separate"/>
            </w:r>
            <w:r w:rsidR="00F27980">
              <w:rPr>
                <w:webHidden/>
              </w:rPr>
              <w:t>17</w:t>
            </w:r>
            <w:r w:rsidR="00302914" w:rsidRPr="001A5C04">
              <w:rPr>
                <w:webHidden/>
              </w:rPr>
              <w:fldChar w:fldCharType="end"/>
            </w:r>
          </w:hyperlink>
        </w:p>
        <w:p w14:paraId="3531DB88" w14:textId="77777777" w:rsidR="00302914" w:rsidRPr="001A5C04" w:rsidRDefault="005313E3">
          <w:pPr>
            <w:pStyle w:val="TOC2"/>
            <w:rPr>
              <w:rFonts w:asciiTheme="minorHAnsi" w:eastAsiaTheme="minorEastAsia" w:hAnsiTheme="minorHAnsi"/>
              <w:sz w:val="22"/>
              <w:lang w:eastAsia="en-NZ"/>
            </w:rPr>
          </w:pPr>
          <w:hyperlink w:anchor="_Toc435800700" w:history="1">
            <w:r w:rsidR="00302914" w:rsidRPr="001A5C04">
              <w:rPr>
                <w:rStyle w:val="Hyperlink"/>
                <w:rFonts w:ascii="Arial" w:hAnsi="Arial" w:cs="Arial"/>
                <w:sz w:val="22"/>
              </w:rPr>
              <w:t>4.1.</w:t>
            </w:r>
            <w:r w:rsidR="00302914" w:rsidRPr="001A5C04">
              <w:rPr>
                <w:rFonts w:asciiTheme="minorHAnsi" w:eastAsiaTheme="minorEastAsia" w:hAnsiTheme="minorHAnsi"/>
                <w:sz w:val="22"/>
                <w:lang w:eastAsia="en-NZ"/>
              </w:rPr>
              <w:tab/>
            </w:r>
            <w:r w:rsidR="00302914" w:rsidRPr="001A5C04">
              <w:rPr>
                <w:rStyle w:val="Hyperlink"/>
                <w:rFonts w:ascii="Arial" w:hAnsi="Arial" w:cs="Arial"/>
                <w:sz w:val="22"/>
              </w:rPr>
              <w:t>Key findings from the academic literature</w:t>
            </w:r>
            <w:r w:rsidR="00302914" w:rsidRPr="001A5C04">
              <w:rPr>
                <w:webHidden/>
                <w:sz w:val="22"/>
              </w:rPr>
              <w:tab/>
            </w:r>
            <w:r w:rsidR="00302914" w:rsidRPr="001A5C04">
              <w:rPr>
                <w:webHidden/>
                <w:sz w:val="22"/>
              </w:rPr>
              <w:fldChar w:fldCharType="begin"/>
            </w:r>
            <w:r w:rsidR="00302914" w:rsidRPr="001A5C04">
              <w:rPr>
                <w:webHidden/>
                <w:sz w:val="22"/>
              </w:rPr>
              <w:instrText xml:space="preserve"> PAGEREF _Toc435800700 \h </w:instrText>
            </w:r>
            <w:r w:rsidR="00302914" w:rsidRPr="001A5C04">
              <w:rPr>
                <w:webHidden/>
                <w:sz w:val="22"/>
              </w:rPr>
            </w:r>
            <w:r w:rsidR="00302914" w:rsidRPr="001A5C04">
              <w:rPr>
                <w:webHidden/>
                <w:sz w:val="22"/>
              </w:rPr>
              <w:fldChar w:fldCharType="separate"/>
            </w:r>
            <w:r w:rsidR="00F27980">
              <w:rPr>
                <w:webHidden/>
                <w:sz w:val="22"/>
              </w:rPr>
              <w:t>17</w:t>
            </w:r>
            <w:r w:rsidR="00302914" w:rsidRPr="001A5C04">
              <w:rPr>
                <w:webHidden/>
                <w:sz w:val="22"/>
              </w:rPr>
              <w:fldChar w:fldCharType="end"/>
            </w:r>
          </w:hyperlink>
        </w:p>
        <w:p w14:paraId="6243C67B" w14:textId="77777777" w:rsidR="00302914" w:rsidRPr="001A5C04" w:rsidRDefault="005313E3">
          <w:pPr>
            <w:pStyle w:val="TOC2"/>
            <w:rPr>
              <w:rFonts w:asciiTheme="minorHAnsi" w:eastAsiaTheme="minorEastAsia" w:hAnsiTheme="minorHAnsi"/>
              <w:sz w:val="22"/>
              <w:lang w:eastAsia="en-NZ"/>
            </w:rPr>
          </w:pPr>
          <w:hyperlink w:anchor="_Toc435800703" w:history="1">
            <w:r w:rsidR="00302914" w:rsidRPr="001A5C04">
              <w:rPr>
                <w:rStyle w:val="Hyperlink"/>
                <w:rFonts w:ascii="Arial" w:hAnsi="Arial" w:cs="Arial"/>
                <w:sz w:val="22"/>
              </w:rPr>
              <w:t>4.2.</w:t>
            </w:r>
            <w:r w:rsidR="00302914" w:rsidRPr="001A5C04">
              <w:rPr>
                <w:rFonts w:asciiTheme="minorHAnsi" w:eastAsiaTheme="minorEastAsia" w:hAnsiTheme="minorHAnsi"/>
                <w:sz w:val="22"/>
                <w:lang w:eastAsia="en-NZ"/>
              </w:rPr>
              <w:tab/>
            </w:r>
            <w:r w:rsidR="00302914" w:rsidRPr="001A5C04">
              <w:rPr>
                <w:rStyle w:val="Hyperlink"/>
                <w:rFonts w:ascii="Arial" w:hAnsi="Arial" w:cs="Arial"/>
                <w:sz w:val="22"/>
              </w:rPr>
              <w:t>Key findings on other countries’ guidelines and recommendations</w:t>
            </w:r>
            <w:r w:rsidR="00302914" w:rsidRPr="001A5C04">
              <w:rPr>
                <w:webHidden/>
                <w:sz w:val="22"/>
              </w:rPr>
              <w:tab/>
            </w:r>
            <w:r w:rsidR="00302914" w:rsidRPr="001A5C04">
              <w:rPr>
                <w:webHidden/>
                <w:sz w:val="22"/>
              </w:rPr>
              <w:fldChar w:fldCharType="begin"/>
            </w:r>
            <w:r w:rsidR="00302914" w:rsidRPr="001A5C04">
              <w:rPr>
                <w:webHidden/>
                <w:sz w:val="22"/>
              </w:rPr>
              <w:instrText xml:space="preserve"> PAGEREF _Toc435800703 \h </w:instrText>
            </w:r>
            <w:r w:rsidR="00302914" w:rsidRPr="001A5C04">
              <w:rPr>
                <w:webHidden/>
                <w:sz w:val="22"/>
              </w:rPr>
            </w:r>
            <w:r w:rsidR="00302914" w:rsidRPr="001A5C04">
              <w:rPr>
                <w:webHidden/>
                <w:sz w:val="22"/>
              </w:rPr>
              <w:fldChar w:fldCharType="separate"/>
            </w:r>
            <w:r w:rsidR="00F27980">
              <w:rPr>
                <w:webHidden/>
                <w:sz w:val="22"/>
              </w:rPr>
              <w:t>24</w:t>
            </w:r>
            <w:r w:rsidR="00302914" w:rsidRPr="001A5C04">
              <w:rPr>
                <w:webHidden/>
                <w:sz w:val="22"/>
              </w:rPr>
              <w:fldChar w:fldCharType="end"/>
            </w:r>
          </w:hyperlink>
        </w:p>
        <w:p w14:paraId="6C4BC292" w14:textId="77777777" w:rsidR="00302914" w:rsidRPr="001A5C04" w:rsidRDefault="005313E3">
          <w:pPr>
            <w:pStyle w:val="TOC2"/>
            <w:rPr>
              <w:rFonts w:asciiTheme="minorHAnsi" w:eastAsiaTheme="minorEastAsia" w:hAnsiTheme="minorHAnsi"/>
              <w:sz w:val="22"/>
              <w:lang w:eastAsia="en-NZ"/>
            </w:rPr>
          </w:pPr>
          <w:hyperlink w:anchor="_Toc435800709" w:history="1">
            <w:r w:rsidR="00302914" w:rsidRPr="001A5C04">
              <w:rPr>
                <w:rStyle w:val="Hyperlink"/>
                <w:rFonts w:ascii="Arial" w:hAnsi="Arial" w:cs="Arial"/>
                <w:sz w:val="22"/>
              </w:rPr>
              <w:t>4.3.</w:t>
            </w:r>
            <w:r w:rsidR="00302914" w:rsidRPr="001A5C04">
              <w:rPr>
                <w:rFonts w:asciiTheme="minorHAnsi" w:eastAsiaTheme="minorEastAsia" w:hAnsiTheme="minorHAnsi"/>
                <w:sz w:val="22"/>
                <w:lang w:eastAsia="en-NZ"/>
              </w:rPr>
              <w:tab/>
            </w:r>
            <w:r w:rsidR="00302914" w:rsidRPr="001A5C04">
              <w:rPr>
                <w:rStyle w:val="Hyperlink"/>
                <w:rFonts w:ascii="Arial" w:hAnsi="Arial" w:cs="Arial"/>
                <w:sz w:val="22"/>
              </w:rPr>
              <w:t>Key findings from the survey</w:t>
            </w:r>
            <w:r w:rsidR="00302914" w:rsidRPr="001A5C04">
              <w:rPr>
                <w:webHidden/>
                <w:sz w:val="22"/>
              </w:rPr>
              <w:tab/>
            </w:r>
            <w:r w:rsidR="00302914" w:rsidRPr="001A5C04">
              <w:rPr>
                <w:webHidden/>
                <w:sz w:val="22"/>
              </w:rPr>
              <w:fldChar w:fldCharType="begin"/>
            </w:r>
            <w:r w:rsidR="00302914" w:rsidRPr="001A5C04">
              <w:rPr>
                <w:webHidden/>
                <w:sz w:val="22"/>
              </w:rPr>
              <w:instrText xml:space="preserve"> PAGEREF _Toc435800709 \h </w:instrText>
            </w:r>
            <w:r w:rsidR="00302914" w:rsidRPr="001A5C04">
              <w:rPr>
                <w:webHidden/>
                <w:sz w:val="22"/>
              </w:rPr>
            </w:r>
            <w:r w:rsidR="00302914" w:rsidRPr="001A5C04">
              <w:rPr>
                <w:webHidden/>
                <w:sz w:val="22"/>
              </w:rPr>
              <w:fldChar w:fldCharType="separate"/>
            </w:r>
            <w:r w:rsidR="00F27980">
              <w:rPr>
                <w:webHidden/>
                <w:sz w:val="22"/>
              </w:rPr>
              <w:t>32</w:t>
            </w:r>
            <w:r w:rsidR="00302914" w:rsidRPr="001A5C04">
              <w:rPr>
                <w:webHidden/>
                <w:sz w:val="22"/>
              </w:rPr>
              <w:fldChar w:fldCharType="end"/>
            </w:r>
          </w:hyperlink>
        </w:p>
        <w:p w14:paraId="6124F405" w14:textId="77777777" w:rsidR="00302914" w:rsidRPr="001A5C04" w:rsidRDefault="005313E3">
          <w:pPr>
            <w:pStyle w:val="TOC1"/>
            <w:rPr>
              <w:rFonts w:asciiTheme="minorHAnsi" w:eastAsiaTheme="minorEastAsia" w:hAnsiTheme="minorHAnsi"/>
              <w:b w:val="0"/>
              <w:caps w:val="0"/>
              <w:lang w:eastAsia="en-NZ"/>
            </w:rPr>
          </w:pPr>
          <w:hyperlink w:anchor="_Toc435800712" w:history="1">
            <w:r w:rsidR="00302914" w:rsidRPr="001A5C04">
              <w:rPr>
                <w:rStyle w:val="Hyperlink"/>
                <w:rFonts w:ascii="Arial" w:hAnsi="Arial" w:cs="Arial"/>
              </w:rPr>
              <w:t>5.</w:t>
            </w:r>
            <w:r w:rsidR="00302914" w:rsidRPr="001A5C04">
              <w:rPr>
                <w:rFonts w:asciiTheme="minorHAnsi" w:eastAsiaTheme="minorEastAsia" w:hAnsiTheme="minorHAnsi"/>
                <w:b w:val="0"/>
                <w:caps w:val="0"/>
                <w:lang w:eastAsia="en-NZ"/>
              </w:rPr>
              <w:tab/>
            </w:r>
            <w:r w:rsidR="00302914" w:rsidRPr="001A5C04">
              <w:rPr>
                <w:rStyle w:val="Hyperlink"/>
                <w:rFonts w:ascii="Arial" w:hAnsi="Arial" w:cs="Arial"/>
              </w:rPr>
              <w:t>DISCUSSION AND GAP ANALYSIS</w:t>
            </w:r>
            <w:r w:rsidR="00302914" w:rsidRPr="001A5C04">
              <w:rPr>
                <w:webHidden/>
              </w:rPr>
              <w:tab/>
            </w:r>
            <w:r w:rsidR="00302914" w:rsidRPr="001A5C04">
              <w:rPr>
                <w:webHidden/>
              </w:rPr>
              <w:fldChar w:fldCharType="begin"/>
            </w:r>
            <w:r w:rsidR="00302914" w:rsidRPr="001A5C04">
              <w:rPr>
                <w:webHidden/>
              </w:rPr>
              <w:instrText xml:space="preserve"> PAGEREF _Toc435800712 \h </w:instrText>
            </w:r>
            <w:r w:rsidR="00302914" w:rsidRPr="001A5C04">
              <w:rPr>
                <w:webHidden/>
              </w:rPr>
            </w:r>
            <w:r w:rsidR="00302914" w:rsidRPr="001A5C04">
              <w:rPr>
                <w:webHidden/>
              </w:rPr>
              <w:fldChar w:fldCharType="separate"/>
            </w:r>
            <w:r w:rsidR="00F27980">
              <w:rPr>
                <w:webHidden/>
              </w:rPr>
              <w:t>35</w:t>
            </w:r>
            <w:r w:rsidR="00302914" w:rsidRPr="001A5C04">
              <w:rPr>
                <w:webHidden/>
              </w:rPr>
              <w:fldChar w:fldCharType="end"/>
            </w:r>
          </w:hyperlink>
        </w:p>
        <w:p w14:paraId="61B24B97" w14:textId="2C21E7FC" w:rsidR="00302914" w:rsidRPr="001A5C04" w:rsidRDefault="005313E3">
          <w:pPr>
            <w:pStyle w:val="TOC2"/>
            <w:rPr>
              <w:rFonts w:asciiTheme="minorHAnsi" w:eastAsiaTheme="minorEastAsia" w:hAnsiTheme="minorHAnsi"/>
              <w:sz w:val="22"/>
              <w:lang w:eastAsia="en-NZ"/>
            </w:rPr>
          </w:pPr>
          <w:hyperlink w:anchor="_Toc435800713" w:history="1">
            <w:r w:rsidR="00302914" w:rsidRPr="001A5C04">
              <w:rPr>
                <w:rStyle w:val="Hyperlink"/>
                <w:rFonts w:ascii="Arial" w:hAnsi="Arial" w:cs="Arial"/>
                <w:sz w:val="22"/>
              </w:rPr>
              <w:t>5.1.</w:t>
            </w:r>
            <w:r w:rsidR="00302914" w:rsidRPr="001A5C04">
              <w:rPr>
                <w:rFonts w:asciiTheme="minorHAnsi" w:eastAsiaTheme="minorEastAsia" w:hAnsiTheme="minorHAnsi"/>
                <w:sz w:val="22"/>
                <w:lang w:eastAsia="en-NZ"/>
              </w:rPr>
              <w:tab/>
            </w:r>
            <w:r w:rsidR="001A5C04" w:rsidRPr="001A5C04">
              <w:rPr>
                <w:rStyle w:val="Hyperlink"/>
                <w:rFonts w:ascii="Arial" w:hAnsi="Arial" w:cs="Arial"/>
                <w:sz w:val="22"/>
              </w:rPr>
              <w:t>P</w:t>
            </w:r>
            <w:r w:rsidR="00302914" w:rsidRPr="001A5C04">
              <w:rPr>
                <w:rStyle w:val="Hyperlink"/>
                <w:rFonts w:ascii="Arial" w:hAnsi="Arial" w:cs="Arial"/>
                <w:sz w:val="22"/>
              </w:rPr>
              <w:t>opulation health advice on PA, sedentary behaviour and sleep</w:t>
            </w:r>
            <w:r w:rsidR="00302914" w:rsidRPr="001A5C04">
              <w:rPr>
                <w:webHidden/>
                <w:sz w:val="22"/>
              </w:rPr>
              <w:tab/>
            </w:r>
            <w:r w:rsidR="00302914" w:rsidRPr="001A5C04">
              <w:rPr>
                <w:webHidden/>
                <w:sz w:val="22"/>
              </w:rPr>
              <w:fldChar w:fldCharType="begin"/>
            </w:r>
            <w:r w:rsidR="00302914" w:rsidRPr="001A5C04">
              <w:rPr>
                <w:webHidden/>
                <w:sz w:val="22"/>
              </w:rPr>
              <w:instrText xml:space="preserve"> PAGEREF _Toc435800713 \h </w:instrText>
            </w:r>
            <w:r w:rsidR="00302914" w:rsidRPr="001A5C04">
              <w:rPr>
                <w:webHidden/>
                <w:sz w:val="22"/>
              </w:rPr>
            </w:r>
            <w:r w:rsidR="00302914" w:rsidRPr="001A5C04">
              <w:rPr>
                <w:webHidden/>
                <w:sz w:val="22"/>
              </w:rPr>
              <w:fldChar w:fldCharType="separate"/>
            </w:r>
            <w:r w:rsidR="00F27980">
              <w:rPr>
                <w:webHidden/>
                <w:sz w:val="22"/>
              </w:rPr>
              <w:t>35</w:t>
            </w:r>
            <w:r w:rsidR="00302914" w:rsidRPr="001A5C04">
              <w:rPr>
                <w:webHidden/>
                <w:sz w:val="22"/>
              </w:rPr>
              <w:fldChar w:fldCharType="end"/>
            </w:r>
          </w:hyperlink>
        </w:p>
        <w:p w14:paraId="3E10417A" w14:textId="77777777" w:rsidR="00302914" w:rsidRPr="001A5C04" w:rsidRDefault="005313E3">
          <w:pPr>
            <w:pStyle w:val="TOC2"/>
            <w:rPr>
              <w:rFonts w:asciiTheme="minorHAnsi" w:eastAsiaTheme="minorEastAsia" w:hAnsiTheme="minorHAnsi"/>
              <w:sz w:val="22"/>
              <w:lang w:eastAsia="en-NZ"/>
            </w:rPr>
          </w:pPr>
          <w:hyperlink w:anchor="_Toc435800721" w:history="1">
            <w:r w:rsidR="00302914" w:rsidRPr="001A5C04">
              <w:rPr>
                <w:rStyle w:val="Hyperlink"/>
                <w:rFonts w:ascii="Arial" w:hAnsi="Arial" w:cs="Arial"/>
                <w:sz w:val="22"/>
              </w:rPr>
              <w:t>5.2.</w:t>
            </w:r>
            <w:r w:rsidR="00302914" w:rsidRPr="001A5C04">
              <w:rPr>
                <w:rFonts w:asciiTheme="minorHAnsi" w:eastAsiaTheme="minorEastAsia" w:hAnsiTheme="minorHAnsi"/>
                <w:sz w:val="22"/>
                <w:lang w:eastAsia="en-NZ"/>
              </w:rPr>
              <w:tab/>
            </w:r>
            <w:r w:rsidR="00302914" w:rsidRPr="001A5C04">
              <w:rPr>
                <w:rStyle w:val="Hyperlink"/>
                <w:rFonts w:ascii="Arial" w:hAnsi="Arial" w:cs="Arial"/>
                <w:sz w:val="22"/>
              </w:rPr>
              <w:t>Active Movement resources</w:t>
            </w:r>
            <w:r w:rsidR="00302914" w:rsidRPr="001A5C04">
              <w:rPr>
                <w:webHidden/>
                <w:sz w:val="22"/>
              </w:rPr>
              <w:tab/>
            </w:r>
            <w:r w:rsidR="00302914" w:rsidRPr="001A5C04">
              <w:rPr>
                <w:webHidden/>
                <w:sz w:val="22"/>
              </w:rPr>
              <w:fldChar w:fldCharType="begin"/>
            </w:r>
            <w:r w:rsidR="00302914" w:rsidRPr="001A5C04">
              <w:rPr>
                <w:webHidden/>
                <w:sz w:val="22"/>
              </w:rPr>
              <w:instrText xml:space="preserve"> PAGEREF _Toc435800721 \h </w:instrText>
            </w:r>
            <w:r w:rsidR="00302914" w:rsidRPr="001A5C04">
              <w:rPr>
                <w:webHidden/>
                <w:sz w:val="22"/>
              </w:rPr>
            </w:r>
            <w:r w:rsidR="00302914" w:rsidRPr="001A5C04">
              <w:rPr>
                <w:webHidden/>
                <w:sz w:val="22"/>
              </w:rPr>
              <w:fldChar w:fldCharType="separate"/>
            </w:r>
            <w:r w:rsidR="00F27980">
              <w:rPr>
                <w:webHidden/>
                <w:sz w:val="22"/>
              </w:rPr>
              <w:t>38</w:t>
            </w:r>
            <w:r w:rsidR="00302914" w:rsidRPr="001A5C04">
              <w:rPr>
                <w:webHidden/>
                <w:sz w:val="22"/>
              </w:rPr>
              <w:fldChar w:fldCharType="end"/>
            </w:r>
          </w:hyperlink>
        </w:p>
        <w:p w14:paraId="2DBD4F9E" w14:textId="77777777" w:rsidR="00302914" w:rsidRPr="001A5C04" w:rsidRDefault="005313E3">
          <w:pPr>
            <w:pStyle w:val="TOC2"/>
            <w:rPr>
              <w:rFonts w:asciiTheme="minorHAnsi" w:eastAsiaTheme="minorEastAsia" w:hAnsiTheme="minorHAnsi"/>
              <w:sz w:val="22"/>
              <w:lang w:eastAsia="en-NZ"/>
            </w:rPr>
          </w:pPr>
          <w:hyperlink w:anchor="_Toc435800727" w:history="1">
            <w:r w:rsidR="00302914" w:rsidRPr="001A5C04">
              <w:rPr>
                <w:rStyle w:val="Hyperlink"/>
                <w:rFonts w:ascii="Arial" w:hAnsi="Arial" w:cs="Arial"/>
                <w:sz w:val="22"/>
              </w:rPr>
              <w:t>5.3.</w:t>
            </w:r>
            <w:r w:rsidR="00302914" w:rsidRPr="001A5C04">
              <w:rPr>
                <w:rFonts w:asciiTheme="minorHAnsi" w:eastAsiaTheme="minorEastAsia" w:hAnsiTheme="minorHAnsi"/>
                <w:sz w:val="22"/>
                <w:lang w:eastAsia="en-NZ"/>
              </w:rPr>
              <w:tab/>
            </w:r>
            <w:r w:rsidR="00302914" w:rsidRPr="001A5C04">
              <w:rPr>
                <w:rStyle w:val="Hyperlink"/>
                <w:rFonts w:ascii="Arial" w:hAnsi="Arial" w:cs="Arial"/>
                <w:sz w:val="22"/>
                <w:shd w:val="clear" w:color="auto" w:fill="FFFFFF" w:themeFill="background1"/>
              </w:rPr>
              <w:t>Options analysis</w:t>
            </w:r>
            <w:r w:rsidR="00302914" w:rsidRPr="001A5C04">
              <w:rPr>
                <w:webHidden/>
                <w:sz w:val="22"/>
              </w:rPr>
              <w:tab/>
            </w:r>
            <w:r w:rsidR="00302914" w:rsidRPr="001A5C04">
              <w:rPr>
                <w:webHidden/>
                <w:sz w:val="22"/>
              </w:rPr>
              <w:fldChar w:fldCharType="begin"/>
            </w:r>
            <w:r w:rsidR="00302914" w:rsidRPr="001A5C04">
              <w:rPr>
                <w:webHidden/>
                <w:sz w:val="22"/>
              </w:rPr>
              <w:instrText xml:space="preserve"> PAGEREF _Toc435800727 \h </w:instrText>
            </w:r>
            <w:r w:rsidR="00302914" w:rsidRPr="001A5C04">
              <w:rPr>
                <w:webHidden/>
                <w:sz w:val="22"/>
              </w:rPr>
            </w:r>
            <w:r w:rsidR="00302914" w:rsidRPr="001A5C04">
              <w:rPr>
                <w:webHidden/>
                <w:sz w:val="22"/>
              </w:rPr>
              <w:fldChar w:fldCharType="separate"/>
            </w:r>
            <w:r w:rsidR="00F27980">
              <w:rPr>
                <w:webHidden/>
                <w:sz w:val="22"/>
              </w:rPr>
              <w:t>40</w:t>
            </w:r>
            <w:r w:rsidR="00302914" w:rsidRPr="001A5C04">
              <w:rPr>
                <w:webHidden/>
                <w:sz w:val="22"/>
              </w:rPr>
              <w:fldChar w:fldCharType="end"/>
            </w:r>
          </w:hyperlink>
        </w:p>
        <w:p w14:paraId="52A42F26" w14:textId="77777777" w:rsidR="00302914" w:rsidRPr="001A5C04" w:rsidRDefault="005313E3">
          <w:pPr>
            <w:pStyle w:val="TOC1"/>
            <w:rPr>
              <w:rFonts w:asciiTheme="minorHAnsi" w:eastAsiaTheme="minorEastAsia" w:hAnsiTheme="minorHAnsi"/>
              <w:b w:val="0"/>
              <w:caps w:val="0"/>
              <w:sz w:val="24"/>
              <w:szCs w:val="24"/>
              <w:lang w:eastAsia="en-NZ"/>
            </w:rPr>
          </w:pPr>
          <w:hyperlink w:anchor="_Toc435800728" w:history="1">
            <w:r w:rsidR="00302914" w:rsidRPr="001A5C04">
              <w:rPr>
                <w:rStyle w:val="Hyperlink"/>
                <w:rFonts w:ascii="Arial" w:hAnsi="Arial" w:cs="Arial"/>
                <w:sz w:val="24"/>
                <w:szCs w:val="24"/>
                <w:shd w:val="clear" w:color="auto" w:fill="FFFFFF" w:themeFill="background1"/>
              </w:rPr>
              <w:t>REFERENCES</w:t>
            </w:r>
            <w:r w:rsidR="00302914" w:rsidRPr="001A5C04">
              <w:rPr>
                <w:webHidden/>
                <w:sz w:val="24"/>
                <w:szCs w:val="24"/>
              </w:rPr>
              <w:tab/>
            </w:r>
            <w:r w:rsidR="00302914" w:rsidRPr="001A5C04">
              <w:rPr>
                <w:webHidden/>
                <w:sz w:val="24"/>
                <w:szCs w:val="24"/>
              </w:rPr>
              <w:fldChar w:fldCharType="begin"/>
            </w:r>
            <w:r w:rsidR="00302914" w:rsidRPr="001A5C04">
              <w:rPr>
                <w:webHidden/>
                <w:sz w:val="24"/>
                <w:szCs w:val="24"/>
              </w:rPr>
              <w:instrText xml:space="preserve"> PAGEREF _Toc435800728 \h </w:instrText>
            </w:r>
            <w:r w:rsidR="00302914" w:rsidRPr="001A5C04">
              <w:rPr>
                <w:webHidden/>
                <w:sz w:val="24"/>
                <w:szCs w:val="24"/>
              </w:rPr>
            </w:r>
            <w:r w:rsidR="00302914" w:rsidRPr="001A5C04">
              <w:rPr>
                <w:webHidden/>
                <w:sz w:val="24"/>
                <w:szCs w:val="24"/>
              </w:rPr>
              <w:fldChar w:fldCharType="separate"/>
            </w:r>
            <w:r w:rsidR="00F27980">
              <w:rPr>
                <w:webHidden/>
                <w:sz w:val="24"/>
                <w:szCs w:val="24"/>
              </w:rPr>
              <w:t>45</w:t>
            </w:r>
            <w:r w:rsidR="00302914" w:rsidRPr="001A5C04">
              <w:rPr>
                <w:webHidden/>
                <w:sz w:val="24"/>
                <w:szCs w:val="24"/>
              </w:rPr>
              <w:fldChar w:fldCharType="end"/>
            </w:r>
          </w:hyperlink>
        </w:p>
        <w:p w14:paraId="7FB19AF8" w14:textId="77777777" w:rsidR="00302914" w:rsidRPr="001A5C04" w:rsidRDefault="005313E3">
          <w:pPr>
            <w:pStyle w:val="TOC1"/>
            <w:rPr>
              <w:rFonts w:asciiTheme="minorHAnsi" w:eastAsiaTheme="minorEastAsia" w:hAnsiTheme="minorHAnsi"/>
              <w:b w:val="0"/>
              <w:caps w:val="0"/>
              <w:sz w:val="24"/>
              <w:szCs w:val="24"/>
              <w:lang w:eastAsia="en-NZ"/>
            </w:rPr>
          </w:pPr>
          <w:hyperlink w:anchor="_Toc435800729" w:history="1">
            <w:r w:rsidR="00302914" w:rsidRPr="001A5C04">
              <w:rPr>
                <w:rStyle w:val="Hyperlink"/>
                <w:rFonts w:ascii="Arial" w:hAnsi="Arial" w:cs="Arial"/>
                <w:sz w:val="24"/>
                <w:szCs w:val="24"/>
              </w:rPr>
              <w:t>KEY DEFINITIONS</w:t>
            </w:r>
            <w:r w:rsidR="00302914" w:rsidRPr="001A5C04">
              <w:rPr>
                <w:webHidden/>
                <w:sz w:val="24"/>
                <w:szCs w:val="24"/>
              </w:rPr>
              <w:tab/>
            </w:r>
            <w:r w:rsidR="00302914" w:rsidRPr="001A5C04">
              <w:rPr>
                <w:webHidden/>
                <w:sz w:val="24"/>
                <w:szCs w:val="24"/>
              </w:rPr>
              <w:fldChar w:fldCharType="begin"/>
            </w:r>
            <w:r w:rsidR="00302914" w:rsidRPr="001A5C04">
              <w:rPr>
                <w:webHidden/>
                <w:sz w:val="24"/>
                <w:szCs w:val="24"/>
              </w:rPr>
              <w:instrText xml:space="preserve"> PAGEREF _Toc435800729 \h </w:instrText>
            </w:r>
            <w:r w:rsidR="00302914" w:rsidRPr="001A5C04">
              <w:rPr>
                <w:webHidden/>
                <w:sz w:val="24"/>
                <w:szCs w:val="24"/>
              </w:rPr>
            </w:r>
            <w:r w:rsidR="00302914" w:rsidRPr="001A5C04">
              <w:rPr>
                <w:webHidden/>
                <w:sz w:val="24"/>
                <w:szCs w:val="24"/>
              </w:rPr>
              <w:fldChar w:fldCharType="separate"/>
            </w:r>
            <w:r w:rsidR="00F27980">
              <w:rPr>
                <w:webHidden/>
                <w:sz w:val="24"/>
                <w:szCs w:val="24"/>
              </w:rPr>
              <w:t>50</w:t>
            </w:r>
            <w:r w:rsidR="00302914" w:rsidRPr="001A5C04">
              <w:rPr>
                <w:webHidden/>
                <w:sz w:val="24"/>
                <w:szCs w:val="24"/>
              </w:rPr>
              <w:fldChar w:fldCharType="end"/>
            </w:r>
          </w:hyperlink>
        </w:p>
        <w:p w14:paraId="5B9317F3" w14:textId="77777777" w:rsidR="00302914" w:rsidRPr="001A5C04" w:rsidRDefault="005313E3">
          <w:pPr>
            <w:pStyle w:val="TOC1"/>
            <w:rPr>
              <w:rFonts w:asciiTheme="minorHAnsi" w:eastAsiaTheme="minorEastAsia" w:hAnsiTheme="minorHAnsi"/>
              <w:b w:val="0"/>
              <w:caps w:val="0"/>
              <w:sz w:val="24"/>
              <w:szCs w:val="24"/>
              <w:lang w:eastAsia="en-NZ"/>
            </w:rPr>
          </w:pPr>
          <w:hyperlink w:anchor="_Toc435800730" w:history="1">
            <w:r w:rsidR="00302914" w:rsidRPr="001A5C04">
              <w:rPr>
                <w:rStyle w:val="Hyperlink"/>
                <w:rFonts w:ascii="Arial" w:hAnsi="Arial" w:cs="Arial"/>
                <w:sz w:val="24"/>
                <w:szCs w:val="24"/>
              </w:rPr>
              <w:t>APPENDIX A</w:t>
            </w:r>
            <w:r w:rsidR="00302914" w:rsidRPr="001A5C04">
              <w:rPr>
                <w:webHidden/>
                <w:sz w:val="24"/>
                <w:szCs w:val="24"/>
              </w:rPr>
              <w:tab/>
            </w:r>
            <w:r w:rsidR="00302914" w:rsidRPr="001A5C04">
              <w:rPr>
                <w:webHidden/>
                <w:sz w:val="24"/>
                <w:szCs w:val="24"/>
              </w:rPr>
              <w:fldChar w:fldCharType="begin"/>
            </w:r>
            <w:r w:rsidR="00302914" w:rsidRPr="001A5C04">
              <w:rPr>
                <w:webHidden/>
                <w:sz w:val="24"/>
                <w:szCs w:val="24"/>
              </w:rPr>
              <w:instrText xml:space="preserve"> PAGEREF _Toc435800730 \h </w:instrText>
            </w:r>
            <w:r w:rsidR="00302914" w:rsidRPr="001A5C04">
              <w:rPr>
                <w:webHidden/>
                <w:sz w:val="24"/>
                <w:szCs w:val="24"/>
              </w:rPr>
            </w:r>
            <w:r w:rsidR="00302914" w:rsidRPr="001A5C04">
              <w:rPr>
                <w:webHidden/>
                <w:sz w:val="24"/>
                <w:szCs w:val="24"/>
              </w:rPr>
              <w:fldChar w:fldCharType="separate"/>
            </w:r>
            <w:r w:rsidR="00F27980">
              <w:rPr>
                <w:webHidden/>
                <w:sz w:val="24"/>
                <w:szCs w:val="24"/>
              </w:rPr>
              <w:t>52</w:t>
            </w:r>
            <w:r w:rsidR="00302914" w:rsidRPr="001A5C04">
              <w:rPr>
                <w:webHidden/>
                <w:sz w:val="24"/>
                <w:szCs w:val="24"/>
              </w:rPr>
              <w:fldChar w:fldCharType="end"/>
            </w:r>
          </w:hyperlink>
        </w:p>
        <w:p w14:paraId="54758607" w14:textId="77777777" w:rsidR="00302914" w:rsidRPr="001A5C04" w:rsidRDefault="005313E3">
          <w:pPr>
            <w:pStyle w:val="TOC1"/>
            <w:rPr>
              <w:rFonts w:asciiTheme="minorHAnsi" w:eastAsiaTheme="minorEastAsia" w:hAnsiTheme="minorHAnsi"/>
              <w:b w:val="0"/>
              <w:caps w:val="0"/>
              <w:sz w:val="24"/>
              <w:szCs w:val="24"/>
              <w:lang w:eastAsia="en-NZ"/>
            </w:rPr>
          </w:pPr>
          <w:hyperlink w:anchor="_Toc435800735" w:history="1">
            <w:r w:rsidR="00302914" w:rsidRPr="001A5C04">
              <w:rPr>
                <w:rStyle w:val="Hyperlink"/>
                <w:rFonts w:ascii="Arial" w:hAnsi="Arial" w:cs="Arial"/>
                <w:sz w:val="24"/>
                <w:szCs w:val="24"/>
              </w:rPr>
              <w:t>APPENDIX B</w:t>
            </w:r>
            <w:r w:rsidR="00302914" w:rsidRPr="001A5C04">
              <w:rPr>
                <w:webHidden/>
                <w:sz w:val="24"/>
                <w:szCs w:val="24"/>
              </w:rPr>
              <w:tab/>
            </w:r>
            <w:r w:rsidR="00302914" w:rsidRPr="001A5C04">
              <w:rPr>
                <w:webHidden/>
                <w:sz w:val="24"/>
                <w:szCs w:val="24"/>
              </w:rPr>
              <w:fldChar w:fldCharType="begin"/>
            </w:r>
            <w:r w:rsidR="00302914" w:rsidRPr="001A5C04">
              <w:rPr>
                <w:webHidden/>
                <w:sz w:val="24"/>
                <w:szCs w:val="24"/>
              </w:rPr>
              <w:instrText xml:space="preserve"> PAGEREF _Toc435800735 \h </w:instrText>
            </w:r>
            <w:r w:rsidR="00302914" w:rsidRPr="001A5C04">
              <w:rPr>
                <w:webHidden/>
                <w:sz w:val="24"/>
                <w:szCs w:val="24"/>
              </w:rPr>
            </w:r>
            <w:r w:rsidR="00302914" w:rsidRPr="001A5C04">
              <w:rPr>
                <w:webHidden/>
                <w:sz w:val="24"/>
                <w:szCs w:val="24"/>
              </w:rPr>
              <w:fldChar w:fldCharType="separate"/>
            </w:r>
            <w:r w:rsidR="00F27980">
              <w:rPr>
                <w:webHidden/>
                <w:sz w:val="24"/>
                <w:szCs w:val="24"/>
              </w:rPr>
              <w:t>59</w:t>
            </w:r>
            <w:r w:rsidR="00302914" w:rsidRPr="001A5C04">
              <w:rPr>
                <w:webHidden/>
                <w:sz w:val="24"/>
                <w:szCs w:val="24"/>
              </w:rPr>
              <w:fldChar w:fldCharType="end"/>
            </w:r>
          </w:hyperlink>
        </w:p>
        <w:p w14:paraId="28FD5C38" w14:textId="77777777" w:rsidR="00302914" w:rsidRPr="001A5C04" w:rsidRDefault="005313E3">
          <w:pPr>
            <w:pStyle w:val="TOC1"/>
            <w:rPr>
              <w:rFonts w:asciiTheme="minorHAnsi" w:eastAsiaTheme="minorEastAsia" w:hAnsiTheme="minorHAnsi"/>
              <w:b w:val="0"/>
              <w:caps w:val="0"/>
              <w:sz w:val="24"/>
              <w:szCs w:val="24"/>
              <w:lang w:eastAsia="en-NZ"/>
            </w:rPr>
          </w:pPr>
          <w:hyperlink w:anchor="_Toc435800777" w:history="1">
            <w:r w:rsidR="00302914" w:rsidRPr="001A5C04">
              <w:rPr>
                <w:rStyle w:val="Hyperlink"/>
                <w:rFonts w:ascii="Arial" w:hAnsi="Arial" w:cs="Arial"/>
                <w:sz w:val="24"/>
                <w:szCs w:val="24"/>
              </w:rPr>
              <w:t>APPENDIX C</w:t>
            </w:r>
            <w:r w:rsidR="00302914" w:rsidRPr="001A5C04">
              <w:rPr>
                <w:webHidden/>
                <w:sz w:val="24"/>
                <w:szCs w:val="24"/>
              </w:rPr>
              <w:tab/>
            </w:r>
            <w:r w:rsidR="00302914" w:rsidRPr="001A5C04">
              <w:rPr>
                <w:webHidden/>
                <w:sz w:val="24"/>
                <w:szCs w:val="24"/>
              </w:rPr>
              <w:fldChar w:fldCharType="begin"/>
            </w:r>
            <w:r w:rsidR="00302914" w:rsidRPr="001A5C04">
              <w:rPr>
                <w:webHidden/>
                <w:sz w:val="24"/>
                <w:szCs w:val="24"/>
              </w:rPr>
              <w:instrText xml:space="preserve"> PAGEREF _Toc435800777 \h </w:instrText>
            </w:r>
            <w:r w:rsidR="00302914" w:rsidRPr="001A5C04">
              <w:rPr>
                <w:webHidden/>
                <w:sz w:val="24"/>
                <w:szCs w:val="24"/>
              </w:rPr>
            </w:r>
            <w:r w:rsidR="00302914" w:rsidRPr="001A5C04">
              <w:rPr>
                <w:webHidden/>
                <w:sz w:val="24"/>
                <w:szCs w:val="24"/>
              </w:rPr>
              <w:fldChar w:fldCharType="separate"/>
            </w:r>
            <w:r w:rsidR="00F27980">
              <w:rPr>
                <w:webHidden/>
                <w:sz w:val="24"/>
                <w:szCs w:val="24"/>
              </w:rPr>
              <w:t>99</w:t>
            </w:r>
            <w:r w:rsidR="00302914" w:rsidRPr="001A5C04">
              <w:rPr>
                <w:webHidden/>
                <w:sz w:val="24"/>
                <w:szCs w:val="24"/>
              </w:rPr>
              <w:fldChar w:fldCharType="end"/>
            </w:r>
          </w:hyperlink>
        </w:p>
        <w:p w14:paraId="723B371B" w14:textId="710F23B1" w:rsidR="00302914" w:rsidRPr="001A5C04" w:rsidRDefault="005313E3" w:rsidP="00302914">
          <w:pPr>
            <w:pStyle w:val="TOC1"/>
            <w:rPr>
              <w:rFonts w:asciiTheme="minorHAnsi" w:eastAsiaTheme="minorEastAsia" w:hAnsiTheme="minorHAnsi"/>
              <w:b w:val="0"/>
              <w:caps w:val="0"/>
              <w:sz w:val="24"/>
              <w:szCs w:val="24"/>
              <w:lang w:eastAsia="en-NZ"/>
            </w:rPr>
          </w:pPr>
          <w:hyperlink w:anchor="_Toc435800781" w:history="1">
            <w:r w:rsidR="00302914" w:rsidRPr="001A5C04">
              <w:rPr>
                <w:rStyle w:val="Hyperlink"/>
                <w:rFonts w:ascii="Arial" w:hAnsi="Arial" w:cs="Arial"/>
                <w:sz w:val="24"/>
                <w:szCs w:val="24"/>
              </w:rPr>
              <w:t>APPENDIX D</w:t>
            </w:r>
            <w:r w:rsidR="00302914" w:rsidRPr="001A5C04">
              <w:rPr>
                <w:webHidden/>
                <w:sz w:val="24"/>
                <w:szCs w:val="24"/>
              </w:rPr>
              <w:tab/>
            </w:r>
            <w:r w:rsidR="00302914" w:rsidRPr="001A5C04">
              <w:rPr>
                <w:webHidden/>
                <w:sz w:val="24"/>
                <w:szCs w:val="24"/>
              </w:rPr>
              <w:fldChar w:fldCharType="begin"/>
            </w:r>
            <w:r w:rsidR="00302914" w:rsidRPr="001A5C04">
              <w:rPr>
                <w:webHidden/>
                <w:sz w:val="24"/>
                <w:szCs w:val="24"/>
              </w:rPr>
              <w:instrText xml:space="preserve"> PAGEREF _Toc435800781 \h </w:instrText>
            </w:r>
            <w:r w:rsidR="00302914" w:rsidRPr="001A5C04">
              <w:rPr>
                <w:webHidden/>
                <w:sz w:val="24"/>
                <w:szCs w:val="24"/>
              </w:rPr>
            </w:r>
            <w:r w:rsidR="00302914" w:rsidRPr="001A5C04">
              <w:rPr>
                <w:webHidden/>
                <w:sz w:val="24"/>
                <w:szCs w:val="24"/>
              </w:rPr>
              <w:fldChar w:fldCharType="separate"/>
            </w:r>
            <w:r w:rsidR="00F27980">
              <w:rPr>
                <w:webHidden/>
                <w:sz w:val="24"/>
                <w:szCs w:val="24"/>
              </w:rPr>
              <w:t>114</w:t>
            </w:r>
            <w:r w:rsidR="00302914" w:rsidRPr="001A5C04">
              <w:rPr>
                <w:webHidden/>
                <w:sz w:val="24"/>
                <w:szCs w:val="24"/>
              </w:rPr>
              <w:fldChar w:fldCharType="end"/>
            </w:r>
          </w:hyperlink>
        </w:p>
        <w:p w14:paraId="2EFE3FD3" w14:textId="77777777" w:rsidR="00D70F84" w:rsidRDefault="00302914" w:rsidP="00D70F84">
          <w:pPr>
            <w:rPr>
              <w:b/>
              <w:bCs/>
              <w:noProof/>
            </w:rPr>
          </w:pPr>
          <w:r w:rsidRPr="001A5C04">
            <w:rPr>
              <w:b/>
              <w:bCs/>
              <w:noProof/>
              <w:sz w:val="24"/>
              <w:szCs w:val="24"/>
            </w:rPr>
            <w:fldChar w:fldCharType="end"/>
          </w:r>
        </w:p>
      </w:sdtContent>
    </w:sdt>
    <w:bookmarkStart w:id="4" w:name="_Toc435800684" w:displacedByCustomXml="prev"/>
    <w:p w14:paraId="466CCBE8" w14:textId="70A61847" w:rsidR="007C68F7" w:rsidRPr="0028039F" w:rsidRDefault="00765437" w:rsidP="00BE28A3">
      <w:pPr>
        <w:pStyle w:val="Heading1"/>
        <w:spacing w:before="0" w:after="0" w:line="240" w:lineRule="auto"/>
        <w:rPr>
          <w:rFonts w:ascii="Arial" w:hAnsi="Arial" w:cs="Arial"/>
          <w:color w:val="auto"/>
        </w:rPr>
      </w:pPr>
      <w:r w:rsidRPr="0028039F">
        <w:rPr>
          <w:rFonts w:ascii="Arial" w:hAnsi="Arial" w:cs="Arial"/>
          <w:color w:val="auto"/>
        </w:rPr>
        <w:lastRenderedPageBreak/>
        <w:t xml:space="preserve">Executive </w:t>
      </w:r>
      <w:r w:rsidR="003723AC" w:rsidRPr="0028039F">
        <w:rPr>
          <w:rFonts w:ascii="Arial" w:hAnsi="Arial" w:cs="Arial"/>
          <w:color w:val="auto"/>
        </w:rPr>
        <w:t>Summary</w:t>
      </w:r>
      <w:bookmarkEnd w:id="4"/>
    </w:p>
    <w:p w14:paraId="17101809" w14:textId="77777777" w:rsidR="00A73D19" w:rsidRPr="00A73D19" w:rsidRDefault="00A73D19" w:rsidP="009F30DE">
      <w:pPr>
        <w:spacing w:after="0" w:line="240" w:lineRule="auto"/>
        <w:rPr>
          <w:rFonts w:ascii="Arial" w:hAnsi="Arial" w:cs="Arial"/>
          <w:b/>
          <w:sz w:val="24"/>
          <w:szCs w:val="24"/>
        </w:rPr>
      </w:pPr>
    </w:p>
    <w:p w14:paraId="029B5CC4" w14:textId="39FACAEC" w:rsidR="00693589" w:rsidRDefault="00693589" w:rsidP="00693589">
      <w:pPr>
        <w:pStyle w:val="List-AlphanumericLvl1"/>
        <w:numPr>
          <w:ilvl w:val="0"/>
          <w:numId w:val="0"/>
        </w:numPr>
        <w:spacing w:before="0" w:after="0" w:line="240" w:lineRule="auto"/>
        <w:rPr>
          <w:rFonts w:ascii="Arial" w:hAnsi="Arial" w:cs="Arial"/>
          <w:sz w:val="24"/>
          <w:szCs w:val="24"/>
        </w:rPr>
      </w:pPr>
      <w:r w:rsidRPr="0028039F">
        <w:rPr>
          <w:rFonts w:ascii="Arial" w:hAnsi="Arial" w:cs="Arial"/>
          <w:sz w:val="24"/>
          <w:szCs w:val="24"/>
        </w:rPr>
        <w:t xml:space="preserve">In light of the recent findings in the </w:t>
      </w:r>
      <w:r w:rsidR="00E00420" w:rsidRPr="0028039F">
        <w:rPr>
          <w:rFonts w:ascii="Arial" w:hAnsi="Arial" w:cs="Arial"/>
          <w:sz w:val="24"/>
          <w:szCs w:val="24"/>
        </w:rPr>
        <w:t>draft Ending Child</w:t>
      </w:r>
      <w:r w:rsidR="00E00420">
        <w:rPr>
          <w:rFonts w:ascii="Arial" w:hAnsi="Arial" w:cs="Arial"/>
          <w:sz w:val="24"/>
          <w:szCs w:val="24"/>
        </w:rPr>
        <w:t>hood Obesity Report (</w:t>
      </w:r>
      <w:r w:rsidRPr="0028039F">
        <w:rPr>
          <w:rFonts w:ascii="Arial" w:hAnsi="Arial" w:cs="Arial"/>
          <w:sz w:val="24"/>
          <w:szCs w:val="24"/>
        </w:rPr>
        <w:t>ECHO Report</w:t>
      </w:r>
      <w:r w:rsidR="00EC58C1">
        <w:rPr>
          <w:rFonts w:ascii="Arial" w:hAnsi="Arial" w:cs="Arial"/>
          <w:sz w:val="24"/>
          <w:szCs w:val="24"/>
        </w:rPr>
        <w:t>)</w:t>
      </w:r>
      <w:r w:rsidRPr="0028039F">
        <w:rPr>
          <w:rFonts w:ascii="Arial" w:hAnsi="Arial" w:cs="Arial"/>
          <w:sz w:val="24"/>
          <w:szCs w:val="24"/>
        </w:rPr>
        <w:t xml:space="preserve"> (WHO 2015), it is timely to review the existing Active Movement resources (which are now ten years old) alongside the evidence base. This will help to determine if an update of the existing Active Movement resources is needed and, if so, what the most appropriate way to update the information is. </w:t>
      </w:r>
    </w:p>
    <w:p w14:paraId="1D4272B1" w14:textId="77777777" w:rsidR="00693589" w:rsidRDefault="00693589" w:rsidP="00693589">
      <w:pPr>
        <w:pStyle w:val="List-AlphanumericLvl1"/>
        <w:numPr>
          <w:ilvl w:val="0"/>
          <w:numId w:val="0"/>
        </w:numPr>
        <w:spacing w:before="0" w:after="0" w:line="240" w:lineRule="auto"/>
        <w:rPr>
          <w:rFonts w:ascii="Arial" w:hAnsi="Arial" w:cs="Arial"/>
          <w:sz w:val="24"/>
          <w:szCs w:val="24"/>
        </w:rPr>
      </w:pPr>
    </w:p>
    <w:p w14:paraId="1936BF94" w14:textId="3DE23591" w:rsidR="00693589" w:rsidRDefault="00693589" w:rsidP="00693589">
      <w:pPr>
        <w:pStyle w:val="List-AlphanumericLvl1"/>
        <w:numPr>
          <w:ilvl w:val="0"/>
          <w:numId w:val="0"/>
        </w:numPr>
        <w:spacing w:before="0" w:after="0" w:line="240" w:lineRule="auto"/>
        <w:rPr>
          <w:rFonts w:ascii="Arial" w:hAnsi="Arial" w:cs="Arial"/>
          <w:sz w:val="24"/>
          <w:szCs w:val="24"/>
        </w:rPr>
      </w:pPr>
      <w:r w:rsidRPr="00BF7BA2">
        <w:rPr>
          <w:rFonts w:ascii="Arial" w:hAnsi="Arial" w:cs="Arial"/>
          <w:sz w:val="24"/>
          <w:szCs w:val="24"/>
        </w:rPr>
        <w:t xml:space="preserve">The </w:t>
      </w:r>
      <w:r>
        <w:rPr>
          <w:rFonts w:ascii="Arial" w:hAnsi="Arial" w:cs="Arial"/>
          <w:sz w:val="24"/>
          <w:szCs w:val="24"/>
        </w:rPr>
        <w:t xml:space="preserve">Ministry of Health contracted </w:t>
      </w:r>
      <w:r>
        <w:rPr>
          <w:rFonts w:ascii="Arial" w:hAnsi="Arial" w:cs="Arial"/>
          <w:i/>
          <w:sz w:val="24"/>
          <w:szCs w:val="24"/>
        </w:rPr>
        <w:t xml:space="preserve">Allen + Clarke </w:t>
      </w:r>
      <w:r>
        <w:rPr>
          <w:rFonts w:ascii="Arial" w:hAnsi="Arial" w:cs="Arial"/>
          <w:sz w:val="24"/>
          <w:szCs w:val="24"/>
        </w:rPr>
        <w:t xml:space="preserve">to </w:t>
      </w:r>
      <w:r w:rsidRPr="0028039F">
        <w:rPr>
          <w:rFonts w:ascii="Arial" w:hAnsi="Arial" w:cs="Arial"/>
          <w:sz w:val="24"/>
          <w:szCs w:val="24"/>
        </w:rPr>
        <w:t xml:space="preserve">complete </w:t>
      </w:r>
      <w:r>
        <w:rPr>
          <w:rFonts w:ascii="Arial" w:hAnsi="Arial" w:cs="Arial"/>
          <w:sz w:val="24"/>
          <w:szCs w:val="24"/>
        </w:rPr>
        <w:t xml:space="preserve">a </w:t>
      </w:r>
      <w:r w:rsidRPr="0028039F">
        <w:rPr>
          <w:rFonts w:ascii="Arial" w:hAnsi="Arial" w:cs="Arial"/>
          <w:sz w:val="24"/>
          <w:szCs w:val="24"/>
        </w:rPr>
        <w:t xml:space="preserve">literature </w:t>
      </w:r>
      <w:r w:rsidR="009736CF" w:rsidRPr="0028039F">
        <w:rPr>
          <w:rFonts w:ascii="Arial" w:hAnsi="Arial" w:cs="Arial"/>
          <w:sz w:val="24"/>
          <w:szCs w:val="24"/>
        </w:rPr>
        <w:t xml:space="preserve">review </w:t>
      </w:r>
      <w:r w:rsidRPr="0028039F">
        <w:rPr>
          <w:rFonts w:ascii="Arial" w:hAnsi="Arial" w:cs="Arial"/>
          <w:sz w:val="24"/>
          <w:szCs w:val="24"/>
        </w:rPr>
        <w:t xml:space="preserve">examining the effect of </w:t>
      </w:r>
      <w:r>
        <w:rPr>
          <w:rFonts w:ascii="Arial" w:hAnsi="Arial" w:cs="Arial"/>
          <w:sz w:val="24"/>
          <w:szCs w:val="24"/>
        </w:rPr>
        <w:t>physical activity (</w:t>
      </w:r>
      <w:r w:rsidRPr="0028039F">
        <w:rPr>
          <w:rFonts w:ascii="Arial" w:hAnsi="Arial" w:cs="Arial"/>
          <w:sz w:val="24"/>
          <w:szCs w:val="24"/>
        </w:rPr>
        <w:t>PA</w:t>
      </w:r>
      <w:r>
        <w:rPr>
          <w:rFonts w:ascii="Arial" w:hAnsi="Arial" w:cs="Arial"/>
          <w:sz w:val="24"/>
          <w:szCs w:val="24"/>
        </w:rPr>
        <w:t>)</w:t>
      </w:r>
      <w:r w:rsidRPr="0028039F">
        <w:rPr>
          <w:rFonts w:ascii="Arial" w:hAnsi="Arial" w:cs="Arial"/>
          <w:sz w:val="24"/>
          <w:szCs w:val="24"/>
        </w:rPr>
        <w:t xml:space="preserve"> and </w:t>
      </w:r>
      <w:r>
        <w:rPr>
          <w:rFonts w:ascii="Arial" w:hAnsi="Arial" w:cs="Arial"/>
          <w:sz w:val="24"/>
          <w:szCs w:val="24"/>
        </w:rPr>
        <w:t>fundamental movement skills (</w:t>
      </w:r>
      <w:r w:rsidRPr="0028039F">
        <w:rPr>
          <w:rFonts w:ascii="Arial" w:hAnsi="Arial" w:cs="Arial"/>
          <w:sz w:val="24"/>
          <w:szCs w:val="24"/>
        </w:rPr>
        <w:t>FMS</w:t>
      </w:r>
      <w:r>
        <w:rPr>
          <w:rFonts w:ascii="Arial" w:hAnsi="Arial" w:cs="Arial"/>
          <w:sz w:val="24"/>
          <w:szCs w:val="24"/>
        </w:rPr>
        <w:t>),</w:t>
      </w:r>
      <w:r w:rsidRPr="0028039F">
        <w:rPr>
          <w:rFonts w:ascii="Arial" w:hAnsi="Arial" w:cs="Arial"/>
          <w:sz w:val="24"/>
          <w:szCs w:val="24"/>
        </w:rPr>
        <w:t xml:space="preserve"> </w:t>
      </w:r>
      <w:r>
        <w:rPr>
          <w:rFonts w:ascii="Arial" w:hAnsi="Arial" w:cs="Arial"/>
          <w:sz w:val="24"/>
          <w:szCs w:val="24"/>
        </w:rPr>
        <w:t xml:space="preserve">time spent being </w:t>
      </w:r>
      <w:r w:rsidRPr="0028039F">
        <w:rPr>
          <w:rFonts w:ascii="Arial" w:hAnsi="Arial" w:cs="Arial"/>
          <w:sz w:val="24"/>
          <w:szCs w:val="24"/>
        </w:rPr>
        <w:t>sedentary and sleep on a range of health outcomes for children aged under five years</w:t>
      </w:r>
      <w:r>
        <w:rPr>
          <w:rFonts w:ascii="Arial" w:hAnsi="Arial" w:cs="Arial"/>
          <w:sz w:val="24"/>
          <w:szCs w:val="24"/>
        </w:rPr>
        <w:t xml:space="preserve"> (i.e., from birth to four years inclusive). As part of this work, </w:t>
      </w:r>
      <w:r>
        <w:rPr>
          <w:rFonts w:ascii="Arial" w:hAnsi="Arial" w:cs="Arial"/>
          <w:i/>
          <w:sz w:val="24"/>
          <w:szCs w:val="24"/>
        </w:rPr>
        <w:t xml:space="preserve">Allen + Clarke </w:t>
      </w:r>
      <w:r>
        <w:rPr>
          <w:rFonts w:ascii="Arial" w:hAnsi="Arial" w:cs="Arial"/>
          <w:sz w:val="24"/>
          <w:szCs w:val="24"/>
        </w:rPr>
        <w:t xml:space="preserve">also </w:t>
      </w:r>
      <w:r w:rsidRPr="0028039F">
        <w:rPr>
          <w:rFonts w:ascii="Arial" w:hAnsi="Arial" w:cs="Arial"/>
          <w:sz w:val="24"/>
          <w:szCs w:val="24"/>
        </w:rPr>
        <w:t>review</w:t>
      </w:r>
      <w:r>
        <w:rPr>
          <w:rFonts w:ascii="Arial" w:hAnsi="Arial" w:cs="Arial"/>
          <w:sz w:val="24"/>
          <w:szCs w:val="24"/>
        </w:rPr>
        <w:t>ed</w:t>
      </w:r>
      <w:r w:rsidRPr="0028039F">
        <w:rPr>
          <w:rFonts w:ascii="Arial" w:hAnsi="Arial" w:cs="Arial"/>
          <w:sz w:val="24"/>
          <w:szCs w:val="24"/>
        </w:rPr>
        <w:t xml:space="preserve"> population health advice on PA, sedentary behaviour and sleep from countries similar to New Zealand, and</w:t>
      </w:r>
      <w:r>
        <w:rPr>
          <w:rFonts w:ascii="Arial" w:hAnsi="Arial" w:cs="Arial"/>
          <w:sz w:val="24"/>
          <w:szCs w:val="24"/>
        </w:rPr>
        <w:t xml:space="preserve"> undertook</w:t>
      </w:r>
      <w:r w:rsidRPr="0028039F">
        <w:rPr>
          <w:rFonts w:ascii="Arial" w:hAnsi="Arial" w:cs="Arial"/>
          <w:sz w:val="24"/>
          <w:szCs w:val="24"/>
        </w:rPr>
        <w:t xml:space="preserve"> a survey of New Zealand stakeholders’ views to determine which FMS resources they use (including the Active Movement resources), how they use them, how the Active Movement resources could be improved and what else they need</w:t>
      </w:r>
      <w:r>
        <w:rPr>
          <w:rFonts w:ascii="Arial" w:hAnsi="Arial" w:cs="Arial"/>
          <w:sz w:val="24"/>
          <w:szCs w:val="24"/>
        </w:rPr>
        <w:t>.</w:t>
      </w:r>
    </w:p>
    <w:p w14:paraId="646061FC" w14:textId="77777777" w:rsidR="00693589" w:rsidRPr="0028039F" w:rsidRDefault="00693589" w:rsidP="00693589">
      <w:pPr>
        <w:spacing w:after="0" w:line="240" w:lineRule="auto"/>
        <w:rPr>
          <w:rFonts w:ascii="Arial" w:hAnsi="Arial" w:cs="Arial"/>
          <w:sz w:val="24"/>
          <w:szCs w:val="24"/>
        </w:rPr>
      </w:pPr>
    </w:p>
    <w:p w14:paraId="609BFCDA" w14:textId="77777777" w:rsidR="00693589" w:rsidRDefault="00693589" w:rsidP="00693589">
      <w:pPr>
        <w:spacing w:after="0" w:line="240" w:lineRule="auto"/>
        <w:rPr>
          <w:rFonts w:ascii="Arial" w:hAnsi="Arial" w:cs="Arial"/>
          <w:b/>
          <w:sz w:val="24"/>
          <w:szCs w:val="24"/>
        </w:rPr>
      </w:pPr>
      <w:r w:rsidRPr="00A73D19">
        <w:rPr>
          <w:rFonts w:ascii="Arial" w:hAnsi="Arial" w:cs="Arial"/>
          <w:b/>
          <w:sz w:val="24"/>
          <w:szCs w:val="24"/>
        </w:rPr>
        <w:t>Methodology</w:t>
      </w:r>
    </w:p>
    <w:p w14:paraId="5B401E25" w14:textId="77777777" w:rsidR="00693589" w:rsidRDefault="00693589" w:rsidP="00693589">
      <w:pPr>
        <w:spacing w:after="0" w:line="240" w:lineRule="auto"/>
        <w:rPr>
          <w:rFonts w:ascii="Arial" w:hAnsi="Arial" w:cs="Arial"/>
          <w:b/>
          <w:sz w:val="24"/>
          <w:szCs w:val="24"/>
        </w:rPr>
      </w:pPr>
    </w:p>
    <w:p w14:paraId="45D1614F" w14:textId="54EAE858" w:rsidR="00693589" w:rsidRDefault="00693589" w:rsidP="00693589">
      <w:pPr>
        <w:pStyle w:val="BodyText"/>
        <w:spacing w:before="0" w:after="0" w:line="240" w:lineRule="auto"/>
        <w:jc w:val="left"/>
        <w:rPr>
          <w:rFonts w:ascii="Arial" w:hAnsi="Arial" w:cs="Arial"/>
          <w:sz w:val="24"/>
          <w:szCs w:val="24"/>
        </w:rPr>
      </w:pPr>
      <w:r w:rsidRPr="0028039F">
        <w:rPr>
          <w:rFonts w:ascii="Arial" w:hAnsi="Arial" w:cs="Arial"/>
          <w:sz w:val="24"/>
          <w:szCs w:val="24"/>
        </w:rPr>
        <w:t>This report is informed by three evidence collection approaches:</w:t>
      </w:r>
      <w:r>
        <w:rPr>
          <w:rFonts w:ascii="Arial" w:hAnsi="Arial" w:cs="Arial"/>
          <w:sz w:val="24"/>
          <w:szCs w:val="24"/>
        </w:rPr>
        <w:t xml:space="preserve"> a</w:t>
      </w:r>
      <w:r w:rsidR="00004DA2">
        <w:rPr>
          <w:rFonts w:ascii="Arial" w:hAnsi="Arial" w:cs="Arial"/>
          <w:sz w:val="24"/>
          <w:szCs w:val="24"/>
        </w:rPr>
        <w:t xml:space="preserve"> narrative</w:t>
      </w:r>
      <w:r w:rsidRPr="0028039F">
        <w:rPr>
          <w:rFonts w:ascii="Arial" w:hAnsi="Arial" w:cs="Arial"/>
          <w:sz w:val="24"/>
          <w:szCs w:val="24"/>
        </w:rPr>
        <w:t xml:space="preserve"> review of academic research published since 2011</w:t>
      </w:r>
      <w:r>
        <w:rPr>
          <w:rFonts w:ascii="Arial" w:hAnsi="Arial" w:cs="Arial"/>
          <w:sz w:val="24"/>
          <w:szCs w:val="24"/>
        </w:rPr>
        <w:t>, a</w:t>
      </w:r>
      <w:r w:rsidRPr="0028039F">
        <w:rPr>
          <w:rFonts w:ascii="Arial" w:hAnsi="Arial" w:cs="Arial"/>
          <w:sz w:val="24"/>
          <w:szCs w:val="24"/>
        </w:rPr>
        <w:t xml:space="preserve"> review of population health advice provided in five comparison countries</w:t>
      </w:r>
      <w:r>
        <w:rPr>
          <w:rFonts w:ascii="Arial" w:hAnsi="Arial" w:cs="Arial"/>
          <w:sz w:val="24"/>
          <w:szCs w:val="24"/>
        </w:rPr>
        <w:t xml:space="preserve"> (Australia, Canada, Ireland, the United Kingdom and the United States of America)</w:t>
      </w:r>
      <w:r w:rsidRPr="0028039F">
        <w:rPr>
          <w:rFonts w:ascii="Arial" w:hAnsi="Arial" w:cs="Arial"/>
          <w:sz w:val="24"/>
          <w:szCs w:val="24"/>
        </w:rPr>
        <w:t>, and</w:t>
      </w:r>
      <w:r>
        <w:rPr>
          <w:rFonts w:ascii="Arial" w:hAnsi="Arial" w:cs="Arial"/>
          <w:sz w:val="24"/>
          <w:szCs w:val="24"/>
        </w:rPr>
        <w:t xml:space="preserve"> a</w:t>
      </w:r>
      <w:r w:rsidRPr="0028039F">
        <w:rPr>
          <w:rFonts w:ascii="Arial" w:hAnsi="Arial" w:cs="Arial"/>
          <w:sz w:val="24"/>
          <w:szCs w:val="24"/>
        </w:rPr>
        <w:t xml:space="preserve"> survey of New Zealand users’ views of the Active Movement resour</w:t>
      </w:r>
      <w:r>
        <w:rPr>
          <w:rFonts w:ascii="Arial" w:hAnsi="Arial" w:cs="Arial"/>
          <w:sz w:val="24"/>
          <w:szCs w:val="24"/>
        </w:rPr>
        <w:t>ces.</w:t>
      </w:r>
      <w:r w:rsidRPr="0028039F">
        <w:rPr>
          <w:rFonts w:ascii="Arial" w:hAnsi="Arial" w:cs="Arial"/>
          <w:sz w:val="24"/>
          <w:szCs w:val="24"/>
        </w:rPr>
        <w:t xml:space="preserve"> </w:t>
      </w:r>
    </w:p>
    <w:p w14:paraId="0C8EF4CF" w14:textId="77777777" w:rsidR="00693589" w:rsidRDefault="00693589" w:rsidP="00693589">
      <w:pPr>
        <w:pStyle w:val="BodyText"/>
        <w:spacing w:before="0" w:after="0" w:line="240" w:lineRule="auto"/>
        <w:jc w:val="left"/>
        <w:rPr>
          <w:rFonts w:ascii="Arial" w:hAnsi="Arial" w:cs="Arial"/>
          <w:sz w:val="24"/>
          <w:szCs w:val="24"/>
        </w:rPr>
      </w:pPr>
    </w:p>
    <w:p w14:paraId="63526C42" w14:textId="36F96641" w:rsidR="00693589" w:rsidRDefault="00693589" w:rsidP="00693589">
      <w:pPr>
        <w:pStyle w:val="BodyText"/>
        <w:spacing w:before="0" w:after="0" w:line="240" w:lineRule="auto"/>
        <w:jc w:val="left"/>
        <w:rPr>
          <w:rFonts w:ascii="Arial" w:hAnsi="Arial" w:cs="Arial"/>
          <w:sz w:val="24"/>
          <w:szCs w:val="24"/>
        </w:rPr>
      </w:pPr>
      <w:r>
        <w:rPr>
          <w:rFonts w:ascii="Arial" w:hAnsi="Arial" w:cs="Arial"/>
          <w:sz w:val="24"/>
          <w:szCs w:val="24"/>
        </w:rPr>
        <w:t xml:space="preserve">The </w:t>
      </w:r>
      <w:r w:rsidR="00004DA2">
        <w:rPr>
          <w:rFonts w:ascii="Arial" w:hAnsi="Arial" w:cs="Arial"/>
          <w:sz w:val="24"/>
          <w:szCs w:val="24"/>
        </w:rPr>
        <w:t>narrative</w:t>
      </w:r>
      <w:r>
        <w:rPr>
          <w:rFonts w:ascii="Arial" w:hAnsi="Arial" w:cs="Arial"/>
          <w:sz w:val="24"/>
          <w:szCs w:val="24"/>
        </w:rPr>
        <w:t xml:space="preserve"> review </w:t>
      </w:r>
      <w:r w:rsidR="00004DA2">
        <w:rPr>
          <w:rFonts w:ascii="Arial" w:hAnsi="Arial" w:cs="Arial"/>
          <w:sz w:val="24"/>
          <w:szCs w:val="24"/>
        </w:rPr>
        <w:t xml:space="preserve">of academic research </w:t>
      </w:r>
      <w:r>
        <w:rPr>
          <w:rFonts w:ascii="Arial" w:hAnsi="Arial" w:cs="Arial"/>
          <w:sz w:val="24"/>
          <w:szCs w:val="24"/>
        </w:rPr>
        <w:t xml:space="preserve">built on evidence presented in earlier systematic reviews undertaken by Timmons et al (2012) and Le Blanc et al (2012). </w:t>
      </w:r>
      <w:r w:rsidRPr="001973C4">
        <w:rPr>
          <w:rFonts w:ascii="Arial" w:hAnsi="Arial" w:cs="Arial"/>
          <w:i/>
          <w:sz w:val="24"/>
          <w:szCs w:val="24"/>
        </w:rPr>
        <w:t>Allen + Clarke</w:t>
      </w:r>
      <w:r>
        <w:rPr>
          <w:rFonts w:ascii="Arial" w:hAnsi="Arial" w:cs="Arial"/>
          <w:i/>
          <w:sz w:val="24"/>
          <w:szCs w:val="24"/>
        </w:rPr>
        <w:t xml:space="preserve"> </w:t>
      </w:r>
      <w:r>
        <w:rPr>
          <w:rFonts w:ascii="Arial" w:hAnsi="Arial" w:cs="Arial"/>
          <w:sz w:val="24"/>
          <w:szCs w:val="24"/>
        </w:rPr>
        <w:t xml:space="preserve">reviewed a total of 28 articles exploring 21 unique studies. The findings presented are generally consistent with those found by Timmons et al and Le Blanc et </w:t>
      </w:r>
      <w:proofErr w:type="spellStart"/>
      <w:r>
        <w:rPr>
          <w:rFonts w:ascii="Arial" w:hAnsi="Arial" w:cs="Arial"/>
          <w:sz w:val="24"/>
          <w:szCs w:val="24"/>
        </w:rPr>
        <w:t>al’s</w:t>
      </w:r>
      <w:proofErr w:type="spellEnd"/>
      <w:r>
        <w:rPr>
          <w:rFonts w:ascii="Arial" w:hAnsi="Arial" w:cs="Arial"/>
          <w:sz w:val="24"/>
          <w:szCs w:val="24"/>
        </w:rPr>
        <w:t xml:space="preserve"> earlier reviews.</w:t>
      </w:r>
    </w:p>
    <w:p w14:paraId="6C100F9E" w14:textId="77777777" w:rsidR="00693589" w:rsidRDefault="00693589" w:rsidP="00693589">
      <w:pPr>
        <w:pStyle w:val="BodyText"/>
        <w:spacing w:before="0" w:after="0" w:line="240" w:lineRule="auto"/>
        <w:jc w:val="left"/>
        <w:rPr>
          <w:rFonts w:ascii="Arial" w:hAnsi="Arial" w:cs="Arial"/>
          <w:sz w:val="24"/>
          <w:szCs w:val="24"/>
        </w:rPr>
      </w:pPr>
    </w:p>
    <w:p w14:paraId="3F3412F7" w14:textId="3DA430B8" w:rsidR="00693589" w:rsidRDefault="00693589" w:rsidP="00693589">
      <w:pPr>
        <w:pStyle w:val="BodyText"/>
        <w:spacing w:before="0" w:after="0" w:line="240" w:lineRule="auto"/>
        <w:jc w:val="left"/>
        <w:rPr>
          <w:rFonts w:ascii="Arial" w:hAnsi="Arial" w:cs="Arial"/>
          <w:sz w:val="24"/>
          <w:szCs w:val="24"/>
        </w:rPr>
      </w:pPr>
      <w:r>
        <w:rPr>
          <w:rFonts w:ascii="Arial" w:hAnsi="Arial" w:cs="Arial"/>
          <w:sz w:val="24"/>
          <w:szCs w:val="24"/>
        </w:rPr>
        <w:t xml:space="preserve">A survey </w:t>
      </w:r>
      <w:r w:rsidR="007E261F">
        <w:rPr>
          <w:rFonts w:ascii="Arial" w:hAnsi="Arial" w:cs="Arial"/>
          <w:sz w:val="24"/>
          <w:szCs w:val="24"/>
        </w:rPr>
        <w:t xml:space="preserve">of </w:t>
      </w:r>
      <w:r>
        <w:rPr>
          <w:rFonts w:ascii="Arial" w:hAnsi="Arial" w:cs="Arial"/>
          <w:sz w:val="24"/>
          <w:szCs w:val="24"/>
        </w:rPr>
        <w:t>New Zealand-based users’ satisfaction with the Active Movement resources was conducted. The survey explored v</w:t>
      </w:r>
      <w:r w:rsidRPr="0028039F">
        <w:rPr>
          <w:rFonts w:ascii="Arial" w:hAnsi="Arial" w:cs="Arial"/>
          <w:sz w:val="24"/>
          <w:szCs w:val="24"/>
        </w:rPr>
        <w:t>iews on the existing Active Movement resources and</w:t>
      </w:r>
      <w:r>
        <w:rPr>
          <w:rFonts w:ascii="Arial" w:hAnsi="Arial" w:cs="Arial"/>
          <w:sz w:val="24"/>
          <w:szCs w:val="24"/>
        </w:rPr>
        <w:t xml:space="preserve"> </w:t>
      </w:r>
      <w:r w:rsidRPr="0028039F">
        <w:rPr>
          <w:rFonts w:ascii="Arial" w:hAnsi="Arial" w:cs="Arial"/>
          <w:sz w:val="24"/>
          <w:szCs w:val="24"/>
        </w:rPr>
        <w:t>preferences for new resources (i.e., type, content/required info</w:t>
      </w:r>
      <w:r>
        <w:rPr>
          <w:rFonts w:ascii="Arial" w:hAnsi="Arial" w:cs="Arial"/>
          <w:sz w:val="24"/>
          <w:szCs w:val="24"/>
        </w:rPr>
        <w:t>rmation, access</w:t>
      </w:r>
      <w:r w:rsidR="007E261F">
        <w:rPr>
          <w:rFonts w:ascii="Arial" w:hAnsi="Arial" w:cs="Arial"/>
          <w:sz w:val="24"/>
          <w:szCs w:val="24"/>
        </w:rPr>
        <w:t xml:space="preserve"> and format</w:t>
      </w:r>
      <w:r>
        <w:rPr>
          <w:rFonts w:ascii="Arial" w:hAnsi="Arial" w:cs="Arial"/>
          <w:sz w:val="24"/>
          <w:szCs w:val="24"/>
        </w:rPr>
        <w:t>).</w:t>
      </w:r>
      <w:r w:rsidRPr="0028039F">
        <w:rPr>
          <w:rFonts w:ascii="Arial" w:hAnsi="Arial" w:cs="Arial"/>
          <w:sz w:val="24"/>
          <w:szCs w:val="24"/>
        </w:rPr>
        <w:t xml:space="preserve"> </w:t>
      </w:r>
      <w:r>
        <w:rPr>
          <w:rFonts w:ascii="Arial" w:hAnsi="Arial" w:cs="Arial"/>
          <w:sz w:val="24"/>
          <w:szCs w:val="24"/>
        </w:rPr>
        <w:t>A total of 225 completed survey responses from a wide range of stakeholders (including early childhood educators, regional sports trusts, health practitioners, parents, and others working with children</w:t>
      </w:r>
      <w:r w:rsidR="007E261F">
        <w:rPr>
          <w:rFonts w:ascii="Arial" w:hAnsi="Arial" w:cs="Arial"/>
          <w:sz w:val="24"/>
          <w:szCs w:val="24"/>
        </w:rPr>
        <w:t xml:space="preserve"> aged under five years</w:t>
      </w:r>
      <w:r>
        <w:rPr>
          <w:rFonts w:ascii="Arial" w:hAnsi="Arial" w:cs="Arial"/>
          <w:sz w:val="24"/>
          <w:szCs w:val="24"/>
        </w:rPr>
        <w:t>) were received.</w:t>
      </w:r>
    </w:p>
    <w:p w14:paraId="4BC85D3B" w14:textId="77777777" w:rsidR="00693589" w:rsidRPr="00A73D19" w:rsidRDefault="00693589" w:rsidP="00693589">
      <w:pPr>
        <w:pStyle w:val="ListParagraph"/>
        <w:spacing w:before="0" w:after="0" w:line="240" w:lineRule="auto"/>
        <w:ind w:left="720" w:firstLine="0"/>
        <w:rPr>
          <w:rFonts w:ascii="Arial" w:hAnsi="Arial" w:cs="Arial"/>
          <w:sz w:val="24"/>
          <w:szCs w:val="24"/>
        </w:rPr>
      </w:pPr>
    </w:p>
    <w:p w14:paraId="60AD6F8E" w14:textId="77777777" w:rsidR="00693589" w:rsidRPr="00A73D19" w:rsidRDefault="00693589" w:rsidP="00693589">
      <w:pPr>
        <w:spacing w:after="0" w:line="240" w:lineRule="auto"/>
        <w:rPr>
          <w:rFonts w:ascii="Arial" w:hAnsi="Arial" w:cs="Arial"/>
          <w:sz w:val="24"/>
          <w:szCs w:val="24"/>
        </w:rPr>
      </w:pPr>
      <w:r>
        <w:rPr>
          <w:rFonts w:ascii="Arial" w:hAnsi="Arial" w:cs="Arial"/>
          <w:b/>
          <w:sz w:val="24"/>
          <w:szCs w:val="24"/>
        </w:rPr>
        <w:t xml:space="preserve">Key findings </w:t>
      </w:r>
      <w:r w:rsidRPr="00A73D19">
        <w:rPr>
          <w:rFonts w:ascii="Arial" w:hAnsi="Arial" w:cs="Arial"/>
          <w:b/>
          <w:sz w:val="24"/>
          <w:szCs w:val="24"/>
        </w:rPr>
        <w:t>from the academic literature review</w:t>
      </w:r>
    </w:p>
    <w:p w14:paraId="789D9398" w14:textId="77777777" w:rsidR="00693589" w:rsidRPr="00A73D19" w:rsidRDefault="00693589" w:rsidP="00693589">
      <w:pPr>
        <w:pStyle w:val="Heading3Numbered"/>
        <w:numPr>
          <w:ilvl w:val="0"/>
          <w:numId w:val="0"/>
        </w:numPr>
        <w:spacing w:before="0" w:after="0" w:line="240" w:lineRule="auto"/>
        <w:ind w:left="851"/>
        <w:rPr>
          <w:rFonts w:ascii="Arial" w:hAnsi="Arial" w:cs="Arial"/>
          <w:color w:val="auto"/>
          <w:szCs w:val="24"/>
        </w:rPr>
      </w:pPr>
    </w:p>
    <w:p w14:paraId="50341578" w14:textId="6A4875DF" w:rsidR="00693589" w:rsidRDefault="00693589" w:rsidP="00693589">
      <w:pPr>
        <w:spacing w:after="0" w:line="240" w:lineRule="auto"/>
        <w:rPr>
          <w:rFonts w:ascii="Arial" w:hAnsi="Arial" w:cs="Arial"/>
          <w:sz w:val="24"/>
          <w:szCs w:val="24"/>
        </w:rPr>
      </w:pPr>
      <w:r w:rsidRPr="00A73D19">
        <w:rPr>
          <w:rFonts w:ascii="Arial" w:hAnsi="Arial" w:cs="Arial"/>
          <w:sz w:val="24"/>
          <w:szCs w:val="24"/>
        </w:rPr>
        <w:t>Findings are based on the best available evidence</w:t>
      </w:r>
      <w:r>
        <w:rPr>
          <w:rFonts w:ascii="Arial" w:hAnsi="Arial" w:cs="Arial"/>
          <w:sz w:val="24"/>
          <w:szCs w:val="24"/>
        </w:rPr>
        <w:t xml:space="preserve">. The evidence reviewed was not </w:t>
      </w:r>
      <w:r w:rsidRPr="00A73D19">
        <w:rPr>
          <w:rFonts w:ascii="Arial" w:hAnsi="Arial" w:cs="Arial"/>
          <w:sz w:val="24"/>
          <w:szCs w:val="24"/>
        </w:rPr>
        <w:t xml:space="preserve">always </w:t>
      </w:r>
      <w:r>
        <w:rPr>
          <w:rFonts w:ascii="Arial" w:hAnsi="Arial" w:cs="Arial"/>
          <w:sz w:val="24"/>
          <w:szCs w:val="24"/>
        </w:rPr>
        <w:t>from large sample</w:t>
      </w:r>
      <w:r w:rsidR="005D2B39">
        <w:rPr>
          <w:rFonts w:ascii="Arial" w:hAnsi="Arial" w:cs="Arial"/>
          <w:sz w:val="24"/>
          <w:szCs w:val="24"/>
        </w:rPr>
        <w:t>s</w:t>
      </w:r>
      <w:r>
        <w:rPr>
          <w:rFonts w:ascii="Arial" w:hAnsi="Arial" w:cs="Arial"/>
          <w:sz w:val="24"/>
          <w:szCs w:val="24"/>
        </w:rPr>
        <w:t xml:space="preserve"> or </w:t>
      </w:r>
      <w:r w:rsidRPr="00A73D19">
        <w:rPr>
          <w:rFonts w:ascii="Arial" w:hAnsi="Arial" w:cs="Arial"/>
          <w:sz w:val="24"/>
          <w:szCs w:val="24"/>
        </w:rPr>
        <w:t>high quality studies</w:t>
      </w:r>
      <w:r w:rsidR="007E261F">
        <w:rPr>
          <w:rFonts w:ascii="Arial" w:hAnsi="Arial" w:cs="Arial"/>
          <w:sz w:val="24"/>
          <w:szCs w:val="24"/>
        </w:rPr>
        <w:t xml:space="preserve">. A total of 28 articles covering 21 unique studies were identified. There is considerable consistency between the evidence base explored by </w:t>
      </w:r>
      <w:r w:rsidR="007E261F">
        <w:rPr>
          <w:rFonts w:ascii="Arial" w:hAnsi="Arial" w:cs="Arial"/>
          <w:i/>
          <w:sz w:val="24"/>
          <w:szCs w:val="24"/>
        </w:rPr>
        <w:t xml:space="preserve">Allen + Clarke </w:t>
      </w:r>
      <w:r w:rsidR="007E261F">
        <w:rPr>
          <w:rFonts w:ascii="Arial" w:hAnsi="Arial" w:cs="Arial"/>
          <w:sz w:val="24"/>
          <w:szCs w:val="24"/>
        </w:rPr>
        <w:t>and the evidence base covered by previous systematic reviews undertaken by Timmons et al (2012) and Le Blanc et al (2012)</w:t>
      </w:r>
      <w:r w:rsidRPr="00A73D19">
        <w:rPr>
          <w:rFonts w:ascii="Arial" w:hAnsi="Arial" w:cs="Arial"/>
          <w:sz w:val="24"/>
          <w:szCs w:val="24"/>
        </w:rPr>
        <w:t xml:space="preserve">. </w:t>
      </w:r>
    </w:p>
    <w:p w14:paraId="1E3DDB0E" w14:textId="77777777" w:rsidR="007E261F" w:rsidRDefault="007E261F" w:rsidP="00693589">
      <w:pPr>
        <w:spacing w:after="0" w:line="240" w:lineRule="auto"/>
        <w:rPr>
          <w:rFonts w:ascii="Arial" w:hAnsi="Arial" w:cs="Arial"/>
          <w:sz w:val="24"/>
          <w:szCs w:val="24"/>
        </w:rPr>
      </w:pPr>
    </w:p>
    <w:p w14:paraId="7928821E" w14:textId="77777777" w:rsidR="00693589" w:rsidRPr="00A73D19" w:rsidRDefault="00693589" w:rsidP="00693589">
      <w:pPr>
        <w:spacing w:after="0" w:line="240" w:lineRule="auto"/>
        <w:rPr>
          <w:rFonts w:ascii="Arial" w:hAnsi="Arial" w:cs="Arial"/>
          <w:sz w:val="24"/>
          <w:szCs w:val="24"/>
        </w:rPr>
      </w:pPr>
    </w:p>
    <w:p w14:paraId="2214BDD3" w14:textId="77777777" w:rsidR="00693589" w:rsidRPr="00A73D19" w:rsidRDefault="00693589" w:rsidP="00693589">
      <w:pPr>
        <w:spacing w:after="0" w:line="240" w:lineRule="auto"/>
        <w:rPr>
          <w:rFonts w:ascii="Arial" w:hAnsi="Arial" w:cs="Arial"/>
          <w:sz w:val="24"/>
          <w:szCs w:val="24"/>
        </w:rPr>
      </w:pPr>
      <w:r w:rsidRPr="00A73D19">
        <w:rPr>
          <w:rFonts w:ascii="Arial" w:hAnsi="Arial" w:cs="Arial"/>
          <w:sz w:val="24"/>
          <w:szCs w:val="24"/>
        </w:rPr>
        <w:lastRenderedPageBreak/>
        <w:t xml:space="preserve">All three health behaviours - physical activity, sedentary behaviour, </w:t>
      </w:r>
      <w:r>
        <w:rPr>
          <w:rFonts w:ascii="Arial" w:hAnsi="Arial" w:cs="Arial"/>
          <w:sz w:val="24"/>
          <w:szCs w:val="24"/>
        </w:rPr>
        <w:t>and sleep habits -</w:t>
      </w:r>
      <w:r w:rsidRPr="00A73D19">
        <w:rPr>
          <w:rFonts w:ascii="Arial" w:hAnsi="Arial" w:cs="Arial"/>
          <w:sz w:val="24"/>
          <w:szCs w:val="24"/>
        </w:rPr>
        <w:t xml:space="preserve"> appear to be associated with health outcomes</w:t>
      </w:r>
      <w:r>
        <w:rPr>
          <w:rFonts w:ascii="Arial" w:hAnsi="Arial" w:cs="Arial"/>
          <w:sz w:val="24"/>
          <w:szCs w:val="24"/>
        </w:rPr>
        <w:t xml:space="preserve"> although </w:t>
      </w:r>
      <w:r w:rsidRPr="00A73D19">
        <w:rPr>
          <w:rFonts w:ascii="Arial" w:hAnsi="Arial" w:cs="Arial"/>
          <w:sz w:val="24"/>
          <w:szCs w:val="24"/>
        </w:rPr>
        <w:t xml:space="preserve">to varying degrees. Taking a holistic approach by developing national recommendations around all three behaviours could be warranted. </w:t>
      </w:r>
    </w:p>
    <w:p w14:paraId="10C3041F" w14:textId="77777777" w:rsidR="00693589" w:rsidRPr="00A73D19" w:rsidRDefault="00693589" w:rsidP="00693589">
      <w:pPr>
        <w:spacing w:after="0" w:line="240" w:lineRule="auto"/>
        <w:rPr>
          <w:rFonts w:ascii="Arial" w:hAnsi="Arial" w:cs="Arial"/>
          <w:sz w:val="24"/>
          <w:szCs w:val="24"/>
        </w:rPr>
      </w:pPr>
    </w:p>
    <w:p w14:paraId="2481E325" w14:textId="77777777" w:rsidR="00693589" w:rsidRPr="00A73D19" w:rsidRDefault="00693589" w:rsidP="00693589">
      <w:pPr>
        <w:spacing w:after="0" w:line="240" w:lineRule="auto"/>
        <w:rPr>
          <w:rFonts w:ascii="Arial" w:hAnsi="Arial" w:cs="Arial"/>
          <w:sz w:val="24"/>
          <w:szCs w:val="24"/>
        </w:rPr>
      </w:pPr>
      <w:r w:rsidRPr="00A73D19">
        <w:rPr>
          <w:rFonts w:ascii="Arial" w:hAnsi="Arial" w:cs="Arial"/>
          <w:sz w:val="24"/>
          <w:szCs w:val="24"/>
        </w:rPr>
        <w:t>Dose-response relationships for all three health behaviours exist, but</w:t>
      </w:r>
      <w:r>
        <w:rPr>
          <w:rFonts w:ascii="Arial" w:hAnsi="Arial" w:cs="Arial"/>
          <w:sz w:val="24"/>
          <w:szCs w:val="24"/>
        </w:rPr>
        <w:t xml:space="preserve"> evidence on the exact nature of this</w:t>
      </w:r>
      <w:r w:rsidRPr="00A73D19">
        <w:rPr>
          <w:rFonts w:ascii="Arial" w:hAnsi="Arial" w:cs="Arial"/>
          <w:sz w:val="24"/>
          <w:szCs w:val="24"/>
        </w:rPr>
        <w:t xml:space="preserve"> is limited. </w:t>
      </w:r>
      <w:r w:rsidRPr="00A73D19">
        <w:rPr>
          <w:rFonts w:ascii="Arial" w:hAnsi="Arial" w:cs="Arial"/>
          <w:color w:val="252525"/>
          <w:sz w:val="24"/>
          <w:szCs w:val="24"/>
          <w:shd w:val="clear" w:color="auto" w:fill="FFFFFF"/>
        </w:rPr>
        <w:t>Such evidence is crucial in determining h</w:t>
      </w:r>
      <w:r>
        <w:rPr>
          <w:rFonts w:ascii="Arial" w:hAnsi="Arial" w:cs="Arial"/>
          <w:color w:val="252525"/>
          <w:sz w:val="24"/>
          <w:szCs w:val="24"/>
          <w:shd w:val="clear" w:color="auto" w:fill="FFFFFF"/>
        </w:rPr>
        <w:t>ow much PA, time spent being sedentary</w:t>
      </w:r>
      <w:r w:rsidRPr="00A73D19">
        <w:rPr>
          <w:rFonts w:ascii="Arial" w:hAnsi="Arial" w:cs="Arial"/>
          <w:color w:val="252525"/>
          <w:sz w:val="24"/>
          <w:szCs w:val="24"/>
          <w:shd w:val="clear" w:color="auto" w:fill="FFFFFF"/>
        </w:rPr>
        <w:t xml:space="preserve"> and sleep is necessary to promote healthy growth and development</w:t>
      </w:r>
      <w:r>
        <w:rPr>
          <w:rFonts w:ascii="Arial" w:hAnsi="Arial" w:cs="Arial"/>
          <w:color w:val="252525"/>
          <w:sz w:val="24"/>
          <w:szCs w:val="24"/>
          <w:shd w:val="clear" w:color="auto" w:fill="FFFFFF"/>
        </w:rPr>
        <w:t xml:space="preserve"> in very young children</w:t>
      </w:r>
      <w:r w:rsidRPr="00A73D19">
        <w:rPr>
          <w:rFonts w:ascii="Arial" w:hAnsi="Arial" w:cs="Arial"/>
          <w:color w:val="252525"/>
          <w:sz w:val="24"/>
          <w:szCs w:val="24"/>
          <w:shd w:val="clear" w:color="auto" w:fill="FFFFFF"/>
        </w:rPr>
        <w:t xml:space="preserve">. While </w:t>
      </w:r>
      <w:r w:rsidRPr="00A73D19">
        <w:rPr>
          <w:rFonts w:ascii="Arial" w:hAnsi="Arial" w:cs="Arial"/>
          <w:sz w:val="24"/>
          <w:szCs w:val="24"/>
        </w:rPr>
        <w:t>evidence is emerging, it</w:t>
      </w:r>
      <w:r>
        <w:rPr>
          <w:rFonts w:ascii="Arial" w:hAnsi="Arial" w:cs="Arial"/>
          <w:sz w:val="24"/>
          <w:szCs w:val="24"/>
        </w:rPr>
        <w:t xml:space="preserve"> i</w:t>
      </w:r>
      <w:r w:rsidRPr="00A73D19">
        <w:rPr>
          <w:rFonts w:ascii="Arial" w:hAnsi="Arial" w:cs="Arial"/>
          <w:sz w:val="24"/>
          <w:szCs w:val="24"/>
        </w:rPr>
        <w:t>s not sufficiently large enough or varied enough to provide definitive recommendations on the frequency, intensity, duration, type and context of PA, sedentary behaviour and sleep, required to achieve optimal health outcomes</w:t>
      </w:r>
      <w:r>
        <w:rPr>
          <w:rFonts w:ascii="Arial" w:hAnsi="Arial" w:cs="Arial"/>
          <w:sz w:val="24"/>
          <w:szCs w:val="24"/>
        </w:rPr>
        <w:t xml:space="preserve"> - at this time</w:t>
      </w:r>
      <w:r w:rsidRPr="00A73D19">
        <w:rPr>
          <w:rFonts w:ascii="Arial" w:hAnsi="Arial" w:cs="Arial"/>
          <w:sz w:val="24"/>
          <w:szCs w:val="24"/>
        </w:rPr>
        <w:t xml:space="preserve">. </w:t>
      </w:r>
    </w:p>
    <w:p w14:paraId="25F3B9AA" w14:textId="77777777" w:rsidR="00693589" w:rsidRPr="00A73D19" w:rsidRDefault="00693589" w:rsidP="00693589">
      <w:pPr>
        <w:spacing w:after="0" w:line="240" w:lineRule="auto"/>
        <w:rPr>
          <w:rFonts w:ascii="Arial" w:hAnsi="Arial" w:cs="Arial"/>
          <w:sz w:val="24"/>
          <w:szCs w:val="24"/>
        </w:rPr>
      </w:pPr>
    </w:p>
    <w:p w14:paraId="12268394" w14:textId="77777777" w:rsidR="00693589" w:rsidRPr="00A73D19" w:rsidRDefault="00693589" w:rsidP="00693589">
      <w:pPr>
        <w:spacing w:after="0" w:line="240" w:lineRule="auto"/>
        <w:rPr>
          <w:rFonts w:ascii="Arial" w:hAnsi="Arial" w:cs="Arial"/>
          <w:sz w:val="24"/>
          <w:szCs w:val="24"/>
        </w:rPr>
      </w:pPr>
      <w:r w:rsidRPr="00A73D19">
        <w:rPr>
          <w:rFonts w:ascii="Arial" w:hAnsi="Arial" w:cs="Arial"/>
          <w:sz w:val="24"/>
          <w:szCs w:val="24"/>
        </w:rPr>
        <w:t>Adiposity/obesity was the most frequently examined health outcome. Confidence in the conclusions drawn for adiposity is higher compared with conclusions made for other health outcomes</w:t>
      </w:r>
      <w:r>
        <w:rPr>
          <w:rFonts w:ascii="Arial" w:hAnsi="Arial" w:cs="Arial"/>
          <w:sz w:val="24"/>
          <w:szCs w:val="24"/>
        </w:rPr>
        <w:t xml:space="preserve"> because of the depth of evidence available</w:t>
      </w:r>
      <w:r w:rsidRPr="00A73D19">
        <w:rPr>
          <w:rFonts w:ascii="Arial" w:hAnsi="Arial" w:cs="Arial"/>
          <w:sz w:val="24"/>
          <w:szCs w:val="24"/>
        </w:rPr>
        <w:t>. In addition to adiposity, all three health behaviours appear to be linked with other health outcomes also</w:t>
      </w:r>
      <w:r>
        <w:rPr>
          <w:rFonts w:ascii="Arial" w:hAnsi="Arial" w:cs="Arial"/>
          <w:sz w:val="24"/>
          <w:szCs w:val="24"/>
        </w:rPr>
        <w:t xml:space="preserve"> b</w:t>
      </w:r>
      <w:r w:rsidRPr="00A73D19">
        <w:rPr>
          <w:rFonts w:ascii="Arial" w:hAnsi="Arial" w:cs="Arial"/>
          <w:sz w:val="24"/>
          <w:szCs w:val="24"/>
        </w:rPr>
        <w:t>ut the available research is very limited and varies in quality.</w:t>
      </w:r>
    </w:p>
    <w:p w14:paraId="6A928FEB" w14:textId="77777777" w:rsidR="00693589" w:rsidRPr="00A73D19" w:rsidRDefault="00693589" w:rsidP="00693589">
      <w:pPr>
        <w:spacing w:after="0" w:line="240" w:lineRule="auto"/>
        <w:rPr>
          <w:rFonts w:ascii="Arial" w:hAnsi="Arial" w:cs="Arial"/>
          <w:sz w:val="24"/>
          <w:szCs w:val="24"/>
        </w:rPr>
      </w:pPr>
    </w:p>
    <w:p w14:paraId="13A80B55" w14:textId="77777777" w:rsidR="00693589" w:rsidRDefault="00693589" w:rsidP="00693589">
      <w:pPr>
        <w:spacing w:after="0" w:line="240" w:lineRule="auto"/>
        <w:rPr>
          <w:rFonts w:ascii="Arial" w:hAnsi="Arial" w:cs="Arial"/>
          <w:sz w:val="24"/>
          <w:szCs w:val="24"/>
        </w:rPr>
      </w:pPr>
      <w:r w:rsidRPr="00A73D19">
        <w:rPr>
          <w:rFonts w:ascii="Arial" w:hAnsi="Arial" w:cs="Arial"/>
          <w:sz w:val="24"/>
          <w:szCs w:val="24"/>
        </w:rPr>
        <w:t xml:space="preserve">Where associations do exist, the strength of associations or changes seen </w:t>
      </w:r>
      <w:proofErr w:type="gramStart"/>
      <w:r w:rsidRPr="00A73D19">
        <w:rPr>
          <w:rFonts w:ascii="Arial" w:hAnsi="Arial" w:cs="Arial"/>
          <w:sz w:val="24"/>
          <w:szCs w:val="24"/>
        </w:rPr>
        <w:t>are</w:t>
      </w:r>
      <w:proofErr w:type="gramEnd"/>
      <w:r w:rsidRPr="00A73D19">
        <w:rPr>
          <w:rFonts w:ascii="Arial" w:hAnsi="Arial" w:cs="Arial"/>
          <w:sz w:val="24"/>
          <w:szCs w:val="24"/>
        </w:rPr>
        <w:t xml:space="preserve"> typically small. </w:t>
      </w:r>
      <w:proofErr w:type="gramStart"/>
      <w:r w:rsidRPr="00A73D19">
        <w:rPr>
          <w:rFonts w:ascii="Arial" w:hAnsi="Arial" w:cs="Arial"/>
          <w:sz w:val="24"/>
          <w:szCs w:val="24"/>
        </w:rPr>
        <w:t>A potential reflection of the many factors that can exert an effect on health outcomes (other than PA, sedentary behaviour and sleep).</w:t>
      </w:r>
      <w:proofErr w:type="gramEnd"/>
      <w:r w:rsidRPr="00A73D19">
        <w:rPr>
          <w:rFonts w:ascii="Arial" w:hAnsi="Arial" w:cs="Arial"/>
          <w:sz w:val="24"/>
          <w:szCs w:val="24"/>
        </w:rPr>
        <w:t xml:space="preserve"> </w:t>
      </w:r>
      <w:r>
        <w:rPr>
          <w:rFonts w:ascii="Arial" w:hAnsi="Arial" w:cs="Arial"/>
          <w:sz w:val="24"/>
          <w:szCs w:val="24"/>
        </w:rPr>
        <w:t>T</w:t>
      </w:r>
      <w:r w:rsidRPr="00A73D19">
        <w:rPr>
          <w:rFonts w:ascii="Arial" w:hAnsi="Arial" w:cs="Arial"/>
          <w:sz w:val="24"/>
          <w:szCs w:val="24"/>
        </w:rPr>
        <w:t>he strength of the relationships/impacts reported may have been underestimated beca</w:t>
      </w:r>
      <w:r>
        <w:rPr>
          <w:rFonts w:ascii="Arial" w:hAnsi="Arial" w:cs="Arial"/>
          <w:sz w:val="24"/>
          <w:szCs w:val="24"/>
        </w:rPr>
        <w:t>use of study design limitations; h</w:t>
      </w:r>
      <w:r w:rsidRPr="00A73D19">
        <w:rPr>
          <w:rFonts w:ascii="Arial" w:hAnsi="Arial" w:cs="Arial"/>
          <w:sz w:val="24"/>
          <w:szCs w:val="24"/>
        </w:rPr>
        <w:t>owever, small changes at an individual level, if applied population wide, could have large public health benefits.</w:t>
      </w:r>
    </w:p>
    <w:p w14:paraId="30C77101" w14:textId="77777777" w:rsidR="00693589" w:rsidRPr="00A73D19" w:rsidRDefault="00693589" w:rsidP="00693589">
      <w:pPr>
        <w:spacing w:after="0" w:line="240" w:lineRule="auto"/>
        <w:rPr>
          <w:rFonts w:ascii="Arial" w:hAnsi="Arial" w:cs="Arial"/>
          <w:sz w:val="24"/>
          <w:szCs w:val="24"/>
        </w:rPr>
      </w:pPr>
    </w:p>
    <w:p w14:paraId="6E4704E2" w14:textId="6C9F8465" w:rsidR="00693589" w:rsidRPr="00A73D19" w:rsidRDefault="00693589" w:rsidP="00693589">
      <w:pPr>
        <w:spacing w:after="0" w:line="240" w:lineRule="auto"/>
        <w:rPr>
          <w:rFonts w:ascii="Arial" w:hAnsi="Arial" w:cs="Arial"/>
          <w:sz w:val="24"/>
          <w:szCs w:val="24"/>
        </w:rPr>
      </w:pPr>
      <w:r w:rsidRPr="00A73D19">
        <w:rPr>
          <w:rFonts w:ascii="Arial" w:hAnsi="Arial" w:cs="Arial"/>
          <w:sz w:val="24"/>
          <w:szCs w:val="24"/>
        </w:rPr>
        <w:t>Interventions targeting increased PA or reduced screen</w:t>
      </w:r>
      <w:r w:rsidR="005D2B39">
        <w:rPr>
          <w:rFonts w:ascii="Arial" w:hAnsi="Arial" w:cs="Arial"/>
          <w:sz w:val="24"/>
          <w:szCs w:val="24"/>
        </w:rPr>
        <w:t xml:space="preserve"> time</w:t>
      </w:r>
      <w:r w:rsidRPr="00A73D19">
        <w:rPr>
          <w:rFonts w:ascii="Arial" w:hAnsi="Arial" w:cs="Arial"/>
          <w:sz w:val="24"/>
          <w:szCs w:val="24"/>
        </w:rPr>
        <w:t xml:space="preserve"> had low success in changing health outcomes. This lack of impact may be reflective of the studies not being sufficiently powered to detect associations or the intervention not intensive or different enough to exert an effect above usual practice control.</w:t>
      </w:r>
    </w:p>
    <w:p w14:paraId="359343EB" w14:textId="77777777" w:rsidR="00693589" w:rsidRPr="00A73D19" w:rsidRDefault="00693589" w:rsidP="00693589">
      <w:pPr>
        <w:spacing w:after="0" w:line="240" w:lineRule="auto"/>
        <w:rPr>
          <w:rFonts w:ascii="Arial" w:hAnsi="Arial" w:cs="Arial"/>
          <w:sz w:val="24"/>
          <w:szCs w:val="24"/>
        </w:rPr>
      </w:pPr>
    </w:p>
    <w:p w14:paraId="6DA164E9" w14:textId="77777777" w:rsidR="00693589" w:rsidRPr="00A73D19" w:rsidRDefault="00693589" w:rsidP="00693589">
      <w:pPr>
        <w:spacing w:after="0" w:line="240" w:lineRule="auto"/>
        <w:rPr>
          <w:rFonts w:ascii="Arial" w:hAnsi="Arial" w:cs="Arial"/>
          <w:b/>
          <w:sz w:val="24"/>
          <w:szCs w:val="24"/>
        </w:rPr>
      </w:pPr>
      <w:r>
        <w:rPr>
          <w:rFonts w:ascii="Arial" w:hAnsi="Arial" w:cs="Arial"/>
          <w:b/>
          <w:sz w:val="24"/>
          <w:szCs w:val="24"/>
        </w:rPr>
        <w:t xml:space="preserve">Key findings </w:t>
      </w:r>
      <w:r w:rsidRPr="00A73D19">
        <w:rPr>
          <w:rFonts w:ascii="Arial" w:hAnsi="Arial" w:cs="Arial"/>
          <w:b/>
          <w:sz w:val="24"/>
          <w:szCs w:val="24"/>
        </w:rPr>
        <w:t xml:space="preserve">from the review of </w:t>
      </w:r>
      <w:r>
        <w:rPr>
          <w:rFonts w:ascii="Arial" w:hAnsi="Arial" w:cs="Arial"/>
          <w:b/>
          <w:sz w:val="24"/>
          <w:szCs w:val="24"/>
        </w:rPr>
        <w:t xml:space="preserve">population health </w:t>
      </w:r>
      <w:r w:rsidRPr="00A73D19">
        <w:rPr>
          <w:rFonts w:ascii="Arial" w:hAnsi="Arial" w:cs="Arial"/>
          <w:b/>
          <w:sz w:val="24"/>
          <w:szCs w:val="24"/>
        </w:rPr>
        <w:t>advice</w:t>
      </w:r>
      <w:r>
        <w:rPr>
          <w:rFonts w:ascii="Arial" w:hAnsi="Arial" w:cs="Arial"/>
          <w:b/>
          <w:sz w:val="24"/>
          <w:szCs w:val="24"/>
        </w:rPr>
        <w:t xml:space="preserve"> from other countries</w:t>
      </w:r>
    </w:p>
    <w:p w14:paraId="63A936FA" w14:textId="77777777" w:rsidR="00693589" w:rsidRDefault="00693589" w:rsidP="00693589">
      <w:pPr>
        <w:spacing w:after="0" w:line="240" w:lineRule="auto"/>
        <w:rPr>
          <w:rFonts w:ascii="Arial" w:hAnsi="Arial" w:cs="Arial"/>
          <w:b/>
          <w:sz w:val="24"/>
          <w:szCs w:val="24"/>
        </w:rPr>
      </w:pPr>
    </w:p>
    <w:p w14:paraId="6DAF0A3B" w14:textId="7A629A8F" w:rsidR="00693589" w:rsidRDefault="00693589" w:rsidP="00693589">
      <w:pPr>
        <w:spacing w:after="0" w:line="240" w:lineRule="auto"/>
        <w:rPr>
          <w:rFonts w:ascii="Arial" w:hAnsi="Arial" w:cs="Arial"/>
          <w:sz w:val="24"/>
          <w:szCs w:val="24"/>
        </w:rPr>
      </w:pPr>
      <w:r>
        <w:rPr>
          <w:rFonts w:ascii="Arial" w:hAnsi="Arial" w:cs="Arial"/>
          <w:sz w:val="24"/>
          <w:szCs w:val="24"/>
        </w:rPr>
        <w:t xml:space="preserve">Australia, Canada, Ireland, the United Kingdom and the USA provide population health advice on PA for children aged </w:t>
      </w:r>
      <w:proofErr w:type="gramStart"/>
      <w:r>
        <w:rPr>
          <w:rFonts w:ascii="Arial" w:hAnsi="Arial" w:cs="Arial"/>
          <w:sz w:val="24"/>
          <w:szCs w:val="24"/>
        </w:rPr>
        <w:t>under</w:t>
      </w:r>
      <w:proofErr w:type="gramEnd"/>
      <w:r>
        <w:rPr>
          <w:rFonts w:ascii="Arial" w:hAnsi="Arial" w:cs="Arial"/>
          <w:sz w:val="24"/>
          <w:szCs w:val="24"/>
        </w:rPr>
        <w:t xml:space="preserve"> five years. This advice includes information about the amount and type of </w:t>
      </w:r>
      <w:r w:rsidR="00CB1C09">
        <w:rPr>
          <w:rFonts w:ascii="Arial" w:hAnsi="Arial" w:cs="Arial"/>
          <w:sz w:val="24"/>
          <w:szCs w:val="24"/>
        </w:rPr>
        <w:t xml:space="preserve">activity </w:t>
      </w:r>
      <w:r>
        <w:rPr>
          <w:rFonts w:ascii="Arial" w:hAnsi="Arial" w:cs="Arial"/>
          <w:sz w:val="24"/>
          <w:szCs w:val="24"/>
        </w:rPr>
        <w:t>young children should be doing, where and how often (i.e., information about the type, frequency, duration, intensity and context). Most of the studied countries present advice by age (i.e., advice for infants, toddlers and pre-schoolers). One presents advice by developmental stage (i.e., walking or not walking). Regardless, the advice provided is highly consistent across all countries: all children should participate in unstructured play throughout the day. Toddlers and pre-schoolers are encouraged to use movements that involve all of the main muscle groups and to be physically active for at least three hours per day.</w:t>
      </w:r>
    </w:p>
    <w:p w14:paraId="6F286B79" w14:textId="77777777" w:rsidR="00693589" w:rsidRDefault="00693589" w:rsidP="00693589">
      <w:pPr>
        <w:spacing w:after="0" w:line="240" w:lineRule="auto"/>
        <w:rPr>
          <w:rFonts w:ascii="Arial" w:hAnsi="Arial" w:cs="Arial"/>
          <w:sz w:val="24"/>
          <w:szCs w:val="24"/>
        </w:rPr>
      </w:pPr>
    </w:p>
    <w:p w14:paraId="7CAFEC7A" w14:textId="0CA756D6" w:rsidR="00693589" w:rsidRDefault="00693589" w:rsidP="00693589">
      <w:pPr>
        <w:spacing w:after="0" w:line="240" w:lineRule="auto"/>
        <w:rPr>
          <w:rFonts w:ascii="Arial" w:hAnsi="Arial" w:cs="Arial"/>
          <w:sz w:val="24"/>
          <w:szCs w:val="24"/>
        </w:rPr>
      </w:pPr>
      <w:r>
        <w:rPr>
          <w:rFonts w:ascii="Arial" w:hAnsi="Arial" w:cs="Arial"/>
          <w:sz w:val="24"/>
          <w:szCs w:val="24"/>
        </w:rPr>
        <w:t xml:space="preserve">Other </w:t>
      </w:r>
      <w:r w:rsidRPr="00D17B4A">
        <w:rPr>
          <w:rFonts w:ascii="Arial" w:hAnsi="Arial" w:cs="Arial"/>
          <w:sz w:val="24"/>
          <w:szCs w:val="24"/>
        </w:rPr>
        <w:t>countries also generally provide advice</w:t>
      </w:r>
      <w:r w:rsidR="00063A2C">
        <w:rPr>
          <w:rFonts w:ascii="Arial" w:hAnsi="Arial" w:cs="Arial"/>
          <w:sz w:val="24"/>
          <w:szCs w:val="24"/>
        </w:rPr>
        <w:t xml:space="preserve"> on time spent being sedentary</w:t>
      </w:r>
      <w:r w:rsidRPr="00D17B4A">
        <w:rPr>
          <w:rFonts w:ascii="Arial" w:hAnsi="Arial" w:cs="Arial"/>
          <w:sz w:val="24"/>
          <w:szCs w:val="24"/>
        </w:rPr>
        <w:t xml:space="preserve"> for children aged under five years</w:t>
      </w:r>
      <w:r>
        <w:rPr>
          <w:rFonts w:ascii="Arial" w:hAnsi="Arial" w:cs="Arial"/>
          <w:sz w:val="24"/>
          <w:szCs w:val="24"/>
        </w:rPr>
        <w:t xml:space="preserve">. This advice is usually nested within PA guidelines for very young children or presented as a complementary guideline. As with PA, there is a very high degree of consistency (i.e., children </w:t>
      </w:r>
      <w:r w:rsidR="00063A2C">
        <w:rPr>
          <w:rFonts w:ascii="Arial" w:hAnsi="Arial" w:cs="Arial"/>
          <w:sz w:val="24"/>
          <w:szCs w:val="24"/>
        </w:rPr>
        <w:t xml:space="preserve">aged </w:t>
      </w:r>
      <w:r>
        <w:rPr>
          <w:rFonts w:ascii="Arial" w:hAnsi="Arial" w:cs="Arial"/>
          <w:sz w:val="24"/>
          <w:szCs w:val="24"/>
        </w:rPr>
        <w:t xml:space="preserve">under two years should have </w:t>
      </w:r>
      <w:r>
        <w:rPr>
          <w:rFonts w:ascii="Arial" w:hAnsi="Arial" w:cs="Arial"/>
          <w:sz w:val="24"/>
          <w:szCs w:val="24"/>
        </w:rPr>
        <w:lastRenderedPageBreak/>
        <w:t xml:space="preserve">no screen-time, older children should have very restricted screen time). Ireland was the only study country that did not provide advice on time spent being sedentary.  </w:t>
      </w:r>
    </w:p>
    <w:p w14:paraId="040FF757" w14:textId="77777777" w:rsidR="00693589" w:rsidRDefault="00693589" w:rsidP="00693589">
      <w:pPr>
        <w:spacing w:after="0" w:line="240" w:lineRule="auto"/>
        <w:rPr>
          <w:rFonts w:ascii="Arial" w:hAnsi="Arial" w:cs="Arial"/>
          <w:sz w:val="24"/>
          <w:szCs w:val="24"/>
        </w:rPr>
      </w:pPr>
    </w:p>
    <w:p w14:paraId="7390712F" w14:textId="2B020A92" w:rsidR="00693589" w:rsidRDefault="00693589" w:rsidP="00693589">
      <w:pPr>
        <w:spacing w:after="0" w:line="240" w:lineRule="auto"/>
        <w:rPr>
          <w:rFonts w:ascii="Arial" w:hAnsi="Arial" w:cs="Arial"/>
          <w:sz w:val="24"/>
          <w:szCs w:val="24"/>
        </w:rPr>
      </w:pPr>
      <w:r>
        <w:rPr>
          <w:rFonts w:ascii="Arial" w:hAnsi="Arial" w:cs="Arial"/>
          <w:i/>
          <w:sz w:val="24"/>
          <w:szCs w:val="24"/>
        </w:rPr>
        <w:t>Allen + Clarke</w:t>
      </w:r>
      <w:r>
        <w:rPr>
          <w:rFonts w:ascii="Arial" w:hAnsi="Arial" w:cs="Arial"/>
          <w:sz w:val="24"/>
          <w:szCs w:val="24"/>
        </w:rPr>
        <w:t>’s review did not find national population advice on sleep for very young children</w:t>
      </w:r>
      <w:r w:rsidR="00AF1488">
        <w:rPr>
          <w:rFonts w:ascii="Arial" w:hAnsi="Arial" w:cs="Arial"/>
          <w:sz w:val="24"/>
          <w:szCs w:val="24"/>
        </w:rPr>
        <w:t xml:space="preserve"> although some evidence describing the importance of sleep for development and health outcomes was identified</w:t>
      </w:r>
      <w:r>
        <w:rPr>
          <w:rFonts w:ascii="Arial" w:hAnsi="Arial" w:cs="Arial"/>
          <w:sz w:val="24"/>
          <w:szCs w:val="24"/>
        </w:rPr>
        <w:t>.</w:t>
      </w:r>
    </w:p>
    <w:p w14:paraId="43A6E6F4" w14:textId="77777777" w:rsidR="00B70412" w:rsidRPr="009D6545" w:rsidRDefault="00B70412" w:rsidP="00693589">
      <w:pPr>
        <w:spacing w:after="0" w:line="240" w:lineRule="auto"/>
        <w:rPr>
          <w:rFonts w:ascii="Arial" w:hAnsi="Arial" w:cs="Arial"/>
          <w:b/>
          <w:sz w:val="24"/>
          <w:szCs w:val="24"/>
        </w:rPr>
      </w:pPr>
    </w:p>
    <w:p w14:paraId="07531B34" w14:textId="77777777" w:rsidR="00693589" w:rsidRPr="00A73D19" w:rsidRDefault="00693589" w:rsidP="00693589">
      <w:pPr>
        <w:spacing w:after="0" w:line="240" w:lineRule="auto"/>
        <w:rPr>
          <w:rFonts w:ascii="Arial" w:hAnsi="Arial" w:cs="Arial"/>
          <w:b/>
          <w:sz w:val="24"/>
          <w:szCs w:val="24"/>
        </w:rPr>
      </w:pPr>
      <w:r>
        <w:rPr>
          <w:rFonts w:ascii="Arial" w:hAnsi="Arial" w:cs="Arial"/>
          <w:b/>
          <w:sz w:val="24"/>
          <w:szCs w:val="24"/>
        </w:rPr>
        <w:t>Key findings</w:t>
      </w:r>
      <w:r w:rsidRPr="00A73D19">
        <w:rPr>
          <w:rFonts w:ascii="Arial" w:hAnsi="Arial" w:cs="Arial"/>
          <w:b/>
          <w:sz w:val="24"/>
          <w:szCs w:val="24"/>
        </w:rPr>
        <w:t xml:space="preserve"> from </w:t>
      </w:r>
      <w:r>
        <w:rPr>
          <w:rFonts w:ascii="Arial" w:hAnsi="Arial" w:cs="Arial"/>
          <w:b/>
          <w:sz w:val="24"/>
          <w:szCs w:val="24"/>
        </w:rPr>
        <w:t xml:space="preserve">the </w:t>
      </w:r>
      <w:r w:rsidRPr="00A73D19">
        <w:rPr>
          <w:rFonts w:ascii="Arial" w:hAnsi="Arial" w:cs="Arial"/>
          <w:b/>
          <w:sz w:val="24"/>
          <w:szCs w:val="24"/>
        </w:rPr>
        <w:t>survey</w:t>
      </w:r>
      <w:r>
        <w:rPr>
          <w:rFonts w:ascii="Arial" w:hAnsi="Arial" w:cs="Arial"/>
          <w:b/>
          <w:sz w:val="24"/>
          <w:szCs w:val="24"/>
        </w:rPr>
        <w:t xml:space="preserve"> of Active Movement resource users</w:t>
      </w:r>
    </w:p>
    <w:p w14:paraId="1A474893" w14:textId="77777777" w:rsidR="00693589" w:rsidRDefault="00693589" w:rsidP="00693589">
      <w:pPr>
        <w:spacing w:after="0" w:line="240" w:lineRule="auto"/>
        <w:rPr>
          <w:rFonts w:ascii="Arial" w:hAnsi="Arial" w:cs="Arial"/>
          <w:b/>
          <w:sz w:val="24"/>
          <w:szCs w:val="24"/>
        </w:rPr>
      </w:pPr>
    </w:p>
    <w:p w14:paraId="3BB7E919" w14:textId="58758BA7" w:rsidR="00693589" w:rsidRPr="006C5440" w:rsidRDefault="00693589" w:rsidP="0047313F">
      <w:pPr>
        <w:pStyle w:val="List-BulletLvl1"/>
        <w:numPr>
          <w:ilvl w:val="0"/>
          <w:numId w:val="0"/>
        </w:numPr>
        <w:jc w:val="left"/>
        <w:rPr>
          <w:rFonts w:ascii="Arial" w:hAnsi="Arial" w:cs="Arial"/>
          <w:i/>
          <w:sz w:val="24"/>
          <w:szCs w:val="24"/>
        </w:rPr>
      </w:pPr>
      <w:r>
        <w:rPr>
          <w:rFonts w:ascii="Arial" w:hAnsi="Arial" w:cs="Arial"/>
          <w:sz w:val="24"/>
          <w:szCs w:val="24"/>
        </w:rPr>
        <w:t>The survey results indicate that t</w:t>
      </w:r>
      <w:r w:rsidRPr="006C5440">
        <w:rPr>
          <w:rFonts w:ascii="Arial" w:hAnsi="Arial" w:cs="Arial"/>
          <w:sz w:val="24"/>
          <w:szCs w:val="24"/>
        </w:rPr>
        <w:t>he Active Movement resources are</w:t>
      </w:r>
      <w:r>
        <w:rPr>
          <w:rFonts w:ascii="Arial" w:hAnsi="Arial" w:cs="Arial"/>
          <w:sz w:val="24"/>
          <w:szCs w:val="24"/>
        </w:rPr>
        <w:t xml:space="preserve"> </w:t>
      </w:r>
      <w:r w:rsidRPr="006C5440">
        <w:rPr>
          <w:rFonts w:ascii="Arial" w:hAnsi="Arial" w:cs="Arial"/>
          <w:sz w:val="24"/>
          <w:szCs w:val="24"/>
        </w:rPr>
        <w:t>currently used at least occasionally by 80 percent of survey respondents.</w:t>
      </w:r>
      <w:r>
        <w:rPr>
          <w:rFonts w:ascii="Arial" w:hAnsi="Arial" w:cs="Arial"/>
          <w:sz w:val="24"/>
          <w:szCs w:val="24"/>
        </w:rPr>
        <w:t xml:space="preserve"> </w:t>
      </w:r>
      <w:r w:rsidRPr="006C5440">
        <w:rPr>
          <w:rFonts w:ascii="Arial" w:hAnsi="Arial" w:cs="Arial"/>
          <w:sz w:val="24"/>
          <w:szCs w:val="24"/>
        </w:rPr>
        <w:t xml:space="preserve">They are used to promote fundamental movement skills for children aged </w:t>
      </w:r>
      <w:proofErr w:type="gramStart"/>
      <w:r w:rsidR="00AF1488">
        <w:rPr>
          <w:rFonts w:ascii="Arial" w:hAnsi="Arial" w:cs="Arial"/>
          <w:sz w:val="24"/>
          <w:szCs w:val="24"/>
        </w:rPr>
        <w:t>under</w:t>
      </w:r>
      <w:proofErr w:type="gramEnd"/>
      <w:r w:rsidR="00AF1488">
        <w:rPr>
          <w:rFonts w:ascii="Arial" w:hAnsi="Arial" w:cs="Arial"/>
          <w:sz w:val="24"/>
          <w:szCs w:val="24"/>
        </w:rPr>
        <w:t xml:space="preserve"> </w:t>
      </w:r>
      <w:r w:rsidRPr="006C5440">
        <w:rPr>
          <w:rFonts w:ascii="Arial" w:hAnsi="Arial" w:cs="Arial"/>
          <w:sz w:val="24"/>
          <w:szCs w:val="24"/>
        </w:rPr>
        <w:t>five years, to share ideas and to encourage children to be active.</w:t>
      </w:r>
      <w:r>
        <w:rPr>
          <w:rFonts w:ascii="Arial" w:hAnsi="Arial" w:cs="Arial"/>
          <w:sz w:val="24"/>
          <w:szCs w:val="24"/>
        </w:rPr>
        <w:t xml:space="preserve"> S</w:t>
      </w:r>
      <w:r w:rsidRPr="006C5440">
        <w:rPr>
          <w:rFonts w:ascii="Arial" w:hAnsi="Arial" w:cs="Arial"/>
          <w:sz w:val="24"/>
          <w:szCs w:val="24"/>
        </w:rPr>
        <w:t>takeholders are aware of all of the resources but the brochures have the highest profile of the Active Movement resources.</w:t>
      </w:r>
      <w:r>
        <w:rPr>
          <w:rFonts w:ascii="Arial" w:hAnsi="Arial" w:cs="Arial"/>
          <w:sz w:val="24"/>
          <w:szCs w:val="24"/>
        </w:rPr>
        <w:t xml:space="preserve"> </w:t>
      </w:r>
      <w:r w:rsidRPr="006C5440">
        <w:rPr>
          <w:rFonts w:ascii="Arial" w:hAnsi="Arial" w:cs="Arial"/>
          <w:sz w:val="24"/>
          <w:szCs w:val="24"/>
        </w:rPr>
        <w:t>Users find that the individual resources meet their needs and are suitable, easy to use and understand, and that they are easy to access.</w:t>
      </w:r>
      <w:r>
        <w:rPr>
          <w:rFonts w:ascii="Arial" w:hAnsi="Arial" w:cs="Arial"/>
          <w:sz w:val="24"/>
          <w:szCs w:val="24"/>
        </w:rPr>
        <w:t xml:space="preserve"> </w:t>
      </w:r>
      <w:r w:rsidRPr="006C5440">
        <w:rPr>
          <w:rFonts w:ascii="Arial" w:hAnsi="Arial" w:cs="Arial"/>
          <w:sz w:val="24"/>
          <w:szCs w:val="24"/>
        </w:rPr>
        <w:t>Respondents identified positive outcomes when using the Active Movement resources including providing ideas about PA and encouraging young children to be active, understanding the importance of PA for young children and improving confidence.</w:t>
      </w:r>
      <w:r>
        <w:rPr>
          <w:rFonts w:ascii="Arial" w:hAnsi="Arial" w:cs="Arial"/>
          <w:sz w:val="24"/>
          <w:szCs w:val="24"/>
        </w:rPr>
        <w:t xml:space="preserve"> </w:t>
      </w:r>
      <w:r w:rsidRPr="006C5440">
        <w:rPr>
          <w:rFonts w:ascii="Arial" w:hAnsi="Arial" w:cs="Arial"/>
          <w:sz w:val="24"/>
          <w:szCs w:val="24"/>
        </w:rPr>
        <w:t>The main reason for not using the Active Movement resources is the availability of other similar resources used by respondents.</w:t>
      </w:r>
      <w:r>
        <w:rPr>
          <w:rFonts w:ascii="Arial" w:hAnsi="Arial" w:cs="Arial"/>
          <w:sz w:val="24"/>
          <w:szCs w:val="24"/>
        </w:rPr>
        <w:t xml:space="preserve"> It is not clear from survey responses as to why they prefer to use other PA/FMS resources</w:t>
      </w:r>
      <w:r w:rsidRPr="006C5440">
        <w:rPr>
          <w:rFonts w:ascii="Arial" w:hAnsi="Arial" w:cs="Arial"/>
          <w:sz w:val="24"/>
          <w:szCs w:val="24"/>
        </w:rPr>
        <w:t>.</w:t>
      </w:r>
    </w:p>
    <w:p w14:paraId="197638AE" w14:textId="77777777" w:rsidR="00693589" w:rsidRPr="00A73D19" w:rsidRDefault="00693589" w:rsidP="00693589">
      <w:pPr>
        <w:spacing w:after="0" w:line="240" w:lineRule="auto"/>
        <w:rPr>
          <w:rFonts w:ascii="Arial" w:hAnsi="Arial" w:cs="Arial"/>
          <w:b/>
          <w:sz w:val="24"/>
          <w:szCs w:val="24"/>
        </w:rPr>
      </w:pPr>
    </w:p>
    <w:p w14:paraId="67692175" w14:textId="384088C1" w:rsidR="00693589" w:rsidRPr="00A73D19" w:rsidRDefault="00693589" w:rsidP="00693589">
      <w:pPr>
        <w:spacing w:after="0" w:line="240" w:lineRule="auto"/>
        <w:rPr>
          <w:rFonts w:ascii="Arial" w:hAnsi="Arial" w:cs="Arial"/>
          <w:b/>
          <w:sz w:val="24"/>
          <w:szCs w:val="24"/>
        </w:rPr>
      </w:pPr>
      <w:r w:rsidRPr="00A73D19">
        <w:rPr>
          <w:rFonts w:ascii="Arial" w:hAnsi="Arial" w:cs="Arial"/>
          <w:b/>
          <w:sz w:val="24"/>
          <w:szCs w:val="24"/>
        </w:rPr>
        <w:t>Key conclusions</w:t>
      </w:r>
    </w:p>
    <w:p w14:paraId="473572D3" w14:textId="77777777" w:rsidR="00693589" w:rsidRPr="00434D3D" w:rsidRDefault="00693589" w:rsidP="00693589">
      <w:pPr>
        <w:spacing w:after="0" w:line="240" w:lineRule="auto"/>
        <w:rPr>
          <w:rFonts w:ascii="Arial" w:hAnsi="Arial" w:cs="Arial"/>
          <w:b/>
          <w:sz w:val="24"/>
          <w:szCs w:val="24"/>
        </w:rPr>
      </w:pPr>
    </w:p>
    <w:p w14:paraId="6882E304" w14:textId="15250C18" w:rsidR="00693589" w:rsidRPr="00434D3D" w:rsidRDefault="00693589" w:rsidP="00693589">
      <w:pPr>
        <w:spacing w:after="0" w:line="240" w:lineRule="auto"/>
        <w:rPr>
          <w:rFonts w:ascii="Arial" w:hAnsi="Arial" w:cs="Arial"/>
          <w:sz w:val="24"/>
          <w:szCs w:val="24"/>
        </w:rPr>
      </w:pPr>
      <w:r>
        <w:rPr>
          <w:rFonts w:ascii="Arial" w:hAnsi="Arial" w:cs="Arial"/>
          <w:sz w:val="24"/>
          <w:szCs w:val="24"/>
        </w:rPr>
        <w:t xml:space="preserve">PA, time spent being sedentary and sleep are all important drivers of health </w:t>
      </w:r>
      <w:r w:rsidR="007B0AB7">
        <w:rPr>
          <w:rFonts w:ascii="Arial" w:hAnsi="Arial" w:cs="Arial"/>
          <w:sz w:val="24"/>
          <w:szCs w:val="24"/>
        </w:rPr>
        <w:t xml:space="preserve">and development </w:t>
      </w:r>
      <w:r>
        <w:rPr>
          <w:rFonts w:ascii="Arial" w:hAnsi="Arial" w:cs="Arial"/>
          <w:sz w:val="24"/>
          <w:szCs w:val="24"/>
        </w:rPr>
        <w:t xml:space="preserve">outcomes. Low levels of PA can have adverse impacts on health for very young children and efforts to encourage participation have included the development of resources for those working with children. The Active Movement resources continue to be an important resource. </w:t>
      </w:r>
    </w:p>
    <w:p w14:paraId="004BEC8B" w14:textId="77777777" w:rsidR="00693589" w:rsidRDefault="00693589" w:rsidP="00693589">
      <w:pPr>
        <w:spacing w:after="0" w:line="240" w:lineRule="auto"/>
        <w:rPr>
          <w:rFonts w:ascii="Arial" w:hAnsi="Arial" w:cs="Arial"/>
          <w:b/>
          <w:sz w:val="24"/>
          <w:szCs w:val="24"/>
        </w:rPr>
      </w:pPr>
    </w:p>
    <w:p w14:paraId="7BBE4D09" w14:textId="522993FB" w:rsidR="00693589" w:rsidRDefault="00693589" w:rsidP="00693589">
      <w:pPr>
        <w:spacing w:after="0" w:line="240" w:lineRule="auto"/>
        <w:rPr>
          <w:rFonts w:ascii="Arial" w:hAnsi="Arial" w:cs="Arial"/>
          <w:sz w:val="24"/>
          <w:szCs w:val="24"/>
        </w:rPr>
      </w:pPr>
      <w:r w:rsidRPr="00434D3D">
        <w:rPr>
          <w:rFonts w:ascii="Arial" w:hAnsi="Arial" w:cs="Arial"/>
          <w:sz w:val="24"/>
          <w:szCs w:val="24"/>
        </w:rPr>
        <w:t xml:space="preserve">While </w:t>
      </w:r>
      <w:r>
        <w:rPr>
          <w:rFonts w:ascii="Arial" w:hAnsi="Arial" w:cs="Arial"/>
          <w:sz w:val="24"/>
          <w:szCs w:val="24"/>
        </w:rPr>
        <w:t>evidence linking PA, time spent being sedentary and sleep to health outcomes is still developing, there is sufficient evidence suggestive of a dose-response relationship.</w:t>
      </w:r>
      <w:r w:rsidR="007B0AB7">
        <w:rPr>
          <w:rFonts w:ascii="Arial" w:hAnsi="Arial" w:cs="Arial"/>
          <w:sz w:val="24"/>
          <w:szCs w:val="24"/>
        </w:rPr>
        <w:t xml:space="preserve"> </w:t>
      </w:r>
      <w:r w:rsidR="007B0AB7" w:rsidRPr="0028039F">
        <w:rPr>
          <w:rFonts w:ascii="Arial" w:hAnsi="Arial" w:cs="Arial"/>
          <w:sz w:val="24"/>
          <w:szCs w:val="24"/>
        </w:rPr>
        <w:t xml:space="preserve">There </w:t>
      </w:r>
      <w:r w:rsidR="006F4208">
        <w:rPr>
          <w:rFonts w:ascii="Arial" w:hAnsi="Arial" w:cs="Arial"/>
          <w:sz w:val="24"/>
          <w:szCs w:val="24"/>
        </w:rPr>
        <w:t xml:space="preserve">also </w:t>
      </w:r>
      <w:r w:rsidR="007B0AB7" w:rsidRPr="0028039F">
        <w:rPr>
          <w:rFonts w:ascii="Arial" w:hAnsi="Arial" w:cs="Arial"/>
          <w:sz w:val="24"/>
          <w:szCs w:val="24"/>
        </w:rPr>
        <w:t xml:space="preserve">appears to be </w:t>
      </w:r>
      <w:proofErr w:type="spellStart"/>
      <w:proofErr w:type="gramStart"/>
      <w:r w:rsidR="007B0AB7" w:rsidRPr="0028039F">
        <w:rPr>
          <w:rFonts w:ascii="Arial" w:hAnsi="Arial" w:cs="Arial"/>
          <w:sz w:val="24"/>
          <w:szCs w:val="24"/>
        </w:rPr>
        <w:t>a</w:t>
      </w:r>
      <w:proofErr w:type="spellEnd"/>
      <w:proofErr w:type="gramEnd"/>
      <w:r w:rsidR="007B0AB7" w:rsidRPr="0028039F">
        <w:rPr>
          <w:rFonts w:ascii="Arial" w:hAnsi="Arial" w:cs="Arial"/>
          <w:sz w:val="24"/>
          <w:szCs w:val="24"/>
        </w:rPr>
        <w:t xml:space="preserve"> international consensus on the development of population health advice on physical activity and sedentary behaviours for </w:t>
      </w:r>
      <w:r w:rsidR="00234ABE">
        <w:rPr>
          <w:rFonts w:ascii="Arial" w:hAnsi="Arial" w:cs="Arial"/>
          <w:sz w:val="24"/>
          <w:szCs w:val="24"/>
        </w:rPr>
        <w:t>children aged under five years.</w:t>
      </w:r>
      <w:r w:rsidR="007B0AB7" w:rsidRPr="0028039F">
        <w:rPr>
          <w:rFonts w:ascii="Arial" w:hAnsi="Arial" w:cs="Arial"/>
          <w:sz w:val="24"/>
          <w:szCs w:val="24"/>
        </w:rPr>
        <w:t xml:space="preserve"> This</w:t>
      </w:r>
      <w:r w:rsidR="006F4208">
        <w:rPr>
          <w:rFonts w:ascii="Arial" w:hAnsi="Arial" w:cs="Arial"/>
          <w:sz w:val="24"/>
          <w:szCs w:val="24"/>
        </w:rPr>
        <w:t xml:space="preserve"> consensus</w:t>
      </w:r>
      <w:r w:rsidR="007B0AB7" w:rsidRPr="0028039F">
        <w:rPr>
          <w:rFonts w:ascii="Arial" w:hAnsi="Arial" w:cs="Arial"/>
          <w:sz w:val="24"/>
          <w:szCs w:val="24"/>
        </w:rPr>
        <w:t xml:space="preserve"> is underpinned by </w:t>
      </w:r>
      <w:proofErr w:type="gramStart"/>
      <w:r w:rsidR="007B0AB7" w:rsidRPr="0028039F">
        <w:rPr>
          <w:rFonts w:ascii="Arial" w:hAnsi="Arial" w:cs="Arial"/>
          <w:sz w:val="24"/>
          <w:szCs w:val="24"/>
        </w:rPr>
        <w:t>an</w:t>
      </w:r>
      <w:proofErr w:type="gramEnd"/>
      <w:r w:rsidR="007B0AB7" w:rsidRPr="0028039F">
        <w:rPr>
          <w:rFonts w:ascii="Arial" w:hAnsi="Arial" w:cs="Arial"/>
          <w:sz w:val="24"/>
          <w:szCs w:val="24"/>
        </w:rPr>
        <w:t xml:space="preserve"> well-accepted evidence base</w:t>
      </w:r>
      <w:r w:rsidR="007B0AB7">
        <w:rPr>
          <w:rFonts w:ascii="Arial" w:hAnsi="Arial" w:cs="Arial"/>
          <w:sz w:val="24"/>
          <w:szCs w:val="24"/>
        </w:rPr>
        <w:t xml:space="preserve"> for some outcomes (</w:t>
      </w:r>
      <w:r w:rsidR="007B0AB7" w:rsidRPr="0028039F">
        <w:rPr>
          <w:rFonts w:ascii="Arial" w:hAnsi="Arial" w:cs="Arial"/>
          <w:sz w:val="24"/>
          <w:szCs w:val="24"/>
        </w:rPr>
        <w:t xml:space="preserve">especially </w:t>
      </w:r>
      <w:r w:rsidR="007B0AB7">
        <w:rPr>
          <w:rFonts w:ascii="Arial" w:hAnsi="Arial" w:cs="Arial"/>
          <w:sz w:val="24"/>
          <w:szCs w:val="24"/>
        </w:rPr>
        <w:t xml:space="preserve">those </w:t>
      </w:r>
      <w:r w:rsidR="007B0AB7" w:rsidRPr="0028039F">
        <w:rPr>
          <w:rFonts w:ascii="Arial" w:hAnsi="Arial" w:cs="Arial"/>
          <w:sz w:val="24"/>
          <w:szCs w:val="24"/>
        </w:rPr>
        <w:t>relating to adiposity</w:t>
      </w:r>
      <w:r w:rsidR="007B0AB7">
        <w:rPr>
          <w:rFonts w:ascii="Arial" w:hAnsi="Arial" w:cs="Arial"/>
          <w:sz w:val="24"/>
          <w:szCs w:val="24"/>
        </w:rPr>
        <w:t>)</w:t>
      </w:r>
      <w:r w:rsidR="007B0AB7" w:rsidRPr="0028039F">
        <w:rPr>
          <w:rFonts w:ascii="Arial" w:hAnsi="Arial" w:cs="Arial"/>
          <w:sz w:val="24"/>
          <w:szCs w:val="24"/>
        </w:rPr>
        <w:t>.</w:t>
      </w:r>
      <w:r w:rsidR="007B0AB7">
        <w:rPr>
          <w:rFonts w:ascii="Arial" w:hAnsi="Arial" w:cs="Arial"/>
          <w:sz w:val="24"/>
          <w:szCs w:val="24"/>
        </w:rPr>
        <w:t xml:space="preserve"> While there are some gaps in the evidence base, other </w:t>
      </w:r>
      <w:r>
        <w:rPr>
          <w:rFonts w:ascii="Arial" w:hAnsi="Arial" w:cs="Arial"/>
          <w:sz w:val="24"/>
          <w:szCs w:val="24"/>
        </w:rPr>
        <w:t xml:space="preserve">countries have still decided to develop population health advice for their very young children. This advice sits within other national frameworks, including those which take a life-course approach to encouraging PA. </w:t>
      </w:r>
      <w:r w:rsidR="00234ABE" w:rsidRPr="0028039F">
        <w:rPr>
          <w:rFonts w:ascii="Arial" w:hAnsi="Arial" w:cs="Arial"/>
          <w:sz w:val="24"/>
          <w:szCs w:val="24"/>
        </w:rPr>
        <w:t>Context-specific guidance, how to achieve physical activity recommendations and the appropriate number of hours that children should sleep or watch TV, for example, should be a component of any healthy-living education provided to children or caregivers.</w:t>
      </w:r>
      <w:r w:rsidR="00234ABE">
        <w:rPr>
          <w:rFonts w:ascii="Arial" w:hAnsi="Arial" w:cs="Arial"/>
          <w:sz w:val="24"/>
          <w:szCs w:val="24"/>
        </w:rPr>
        <w:t xml:space="preserve"> </w:t>
      </w:r>
      <w:r>
        <w:rPr>
          <w:rFonts w:ascii="Arial" w:hAnsi="Arial" w:cs="Arial"/>
          <w:sz w:val="24"/>
          <w:szCs w:val="24"/>
        </w:rPr>
        <w:t xml:space="preserve">The high degree of consistency between the content of such national population health advice, the increasing rates of low levels of PA among very young children and the continued relevance of the Active Movement resources among those working with very young children means that it is timely for New Zealand to look towards developing similar advice for our </w:t>
      </w:r>
      <w:proofErr w:type="spellStart"/>
      <w:r w:rsidR="00CB15CF">
        <w:rPr>
          <w:rFonts w:ascii="Arial" w:hAnsi="Arial" w:cs="Arial"/>
          <w:sz w:val="24"/>
          <w:szCs w:val="24"/>
        </w:rPr>
        <w:t>under fives</w:t>
      </w:r>
      <w:proofErr w:type="spellEnd"/>
      <w:r>
        <w:rPr>
          <w:rFonts w:ascii="Arial" w:hAnsi="Arial" w:cs="Arial"/>
          <w:sz w:val="24"/>
          <w:szCs w:val="24"/>
        </w:rPr>
        <w:t>.</w:t>
      </w:r>
    </w:p>
    <w:p w14:paraId="1AEE9210" w14:textId="77777777" w:rsidR="00234ABE" w:rsidRDefault="00234ABE" w:rsidP="00693589">
      <w:pPr>
        <w:spacing w:after="0" w:line="240" w:lineRule="auto"/>
        <w:rPr>
          <w:rFonts w:ascii="Arial" w:hAnsi="Arial" w:cs="Arial"/>
          <w:sz w:val="24"/>
          <w:szCs w:val="24"/>
        </w:rPr>
      </w:pPr>
    </w:p>
    <w:p w14:paraId="620DB83A" w14:textId="77777777" w:rsidR="002A696B" w:rsidRDefault="002A696B" w:rsidP="002A696B">
      <w:pPr>
        <w:spacing w:after="0" w:line="240" w:lineRule="auto"/>
        <w:rPr>
          <w:rFonts w:ascii="Arial" w:hAnsi="Arial" w:cs="Arial"/>
          <w:b/>
          <w:sz w:val="24"/>
          <w:szCs w:val="24"/>
        </w:rPr>
      </w:pPr>
      <w:r>
        <w:rPr>
          <w:rFonts w:ascii="Arial" w:hAnsi="Arial" w:cs="Arial"/>
          <w:b/>
          <w:sz w:val="24"/>
          <w:szCs w:val="24"/>
        </w:rPr>
        <w:lastRenderedPageBreak/>
        <w:t>Options analysis</w:t>
      </w:r>
    </w:p>
    <w:p w14:paraId="43617D95" w14:textId="77777777" w:rsidR="002A696B" w:rsidRPr="0028039F" w:rsidRDefault="002A696B" w:rsidP="002A696B">
      <w:pPr>
        <w:pStyle w:val="CV-Heading"/>
        <w:spacing w:before="0" w:after="0" w:line="240" w:lineRule="auto"/>
        <w:rPr>
          <w:rFonts w:ascii="Arial" w:hAnsi="Arial" w:cs="Arial"/>
          <w:color w:val="auto"/>
        </w:rPr>
      </w:pPr>
    </w:p>
    <w:tbl>
      <w:tblPr>
        <w:tblStyle w:val="ACGrey-BasicTable"/>
        <w:tblW w:w="0" w:type="auto"/>
        <w:tblLook w:val="04A0" w:firstRow="1" w:lastRow="0" w:firstColumn="1" w:lastColumn="0" w:noHBand="0" w:noVBand="1"/>
      </w:tblPr>
      <w:tblGrid>
        <w:gridCol w:w="2013"/>
        <w:gridCol w:w="3468"/>
        <w:gridCol w:w="3469"/>
      </w:tblGrid>
      <w:tr w:rsidR="002A696B" w:rsidRPr="0028039F" w14:paraId="32ED4D49" w14:textId="77777777" w:rsidTr="002E4262">
        <w:trPr>
          <w:cnfStyle w:val="100000000000" w:firstRow="1" w:lastRow="0" w:firstColumn="0" w:lastColumn="0" w:oddVBand="0" w:evenVBand="0" w:oddHBand="0" w:evenHBand="0" w:firstRowFirstColumn="0" w:firstRowLastColumn="0" w:lastRowFirstColumn="0" w:lastRowLastColumn="0"/>
        </w:trPr>
        <w:tc>
          <w:tcPr>
            <w:tcW w:w="2013" w:type="dxa"/>
            <w:shd w:val="clear" w:color="auto" w:fill="1B2024" w:themeFill="accent1" w:themeFillShade="80"/>
          </w:tcPr>
          <w:p w14:paraId="0E1BA848" w14:textId="77777777" w:rsidR="002A696B" w:rsidRPr="0028039F" w:rsidRDefault="002A696B" w:rsidP="002E4262">
            <w:pPr>
              <w:pStyle w:val="BodyText"/>
              <w:spacing w:before="0" w:after="0" w:line="240" w:lineRule="auto"/>
              <w:jc w:val="left"/>
              <w:rPr>
                <w:rFonts w:ascii="Arial" w:hAnsi="Arial" w:cs="Arial"/>
                <w:b/>
                <w:color w:val="auto"/>
                <w:sz w:val="24"/>
                <w:szCs w:val="24"/>
              </w:rPr>
            </w:pPr>
          </w:p>
        </w:tc>
        <w:tc>
          <w:tcPr>
            <w:tcW w:w="3468" w:type="dxa"/>
            <w:shd w:val="clear" w:color="auto" w:fill="1B2024" w:themeFill="accent1" w:themeFillShade="80"/>
          </w:tcPr>
          <w:p w14:paraId="56137BE4" w14:textId="77777777" w:rsidR="002A696B" w:rsidRPr="0028039F" w:rsidRDefault="002A696B" w:rsidP="002E4262">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Guidelines on physical activity and sedentary behaviour for children aged under-five years</w:t>
            </w:r>
          </w:p>
        </w:tc>
        <w:tc>
          <w:tcPr>
            <w:tcW w:w="3469" w:type="dxa"/>
            <w:shd w:val="clear" w:color="auto" w:fill="1B2024" w:themeFill="accent1" w:themeFillShade="80"/>
          </w:tcPr>
          <w:p w14:paraId="4484BA56" w14:textId="77777777" w:rsidR="002A696B" w:rsidRPr="0028039F" w:rsidRDefault="002A696B" w:rsidP="002E4262">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FMS Resources</w:t>
            </w:r>
          </w:p>
        </w:tc>
      </w:tr>
      <w:tr w:rsidR="002A696B" w:rsidRPr="0028039F" w14:paraId="74EF20FC" w14:textId="77777777" w:rsidTr="002E4262">
        <w:tc>
          <w:tcPr>
            <w:tcW w:w="2013" w:type="dxa"/>
          </w:tcPr>
          <w:p w14:paraId="54BAAD67" w14:textId="77777777" w:rsidR="002A696B" w:rsidRPr="0028039F" w:rsidRDefault="002A696B" w:rsidP="002E4262">
            <w:pPr>
              <w:pStyle w:val="BodyText"/>
              <w:spacing w:before="0" w:after="0" w:line="240" w:lineRule="auto"/>
              <w:jc w:val="left"/>
              <w:rPr>
                <w:rFonts w:ascii="Arial" w:hAnsi="Arial" w:cs="Arial"/>
                <w:b/>
                <w:sz w:val="24"/>
                <w:szCs w:val="24"/>
              </w:rPr>
            </w:pPr>
            <w:r w:rsidRPr="0028039F">
              <w:rPr>
                <w:rFonts w:ascii="Arial" w:hAnsi="Arial" w:cs="Arial"/>
                <w:sz w:val="24"/>
                <w:szCs w:val="24"/>
              </w:rPr>
              <w:t xml:space="preserve">Option 1: Enhanced status quo </w:t>
            </w:r>
          </w:p>
        </w:tc>
        <w:tc>
          <w:tcPr>
            <w:tcW w:w="3468" w:type="dxa"/>
          </w:tcPr>
          <w:p w14:paraId="189B37FD" w14:textId="77777777" w:rsidR="002A696B" w:rsidRPr="0028039F" w:rsidRDefault="002A696B" w:rsidP="002E4262">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Continue with national population health advice on PA and sedentary behaviour that excludes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w:t>
            </w:r>
          </w:p>
        </w:tc>
        <w:tc>
          <w:tcPr>
            <w:tcW w:w="3469" w:type="dxa"/>
          </w:tcPr>
          <w:p w14:paraId="15BFAA26" w14:textId="77777777" w:rsidR="002A696B" w:rsidRPr="0028039F" w:rsidRDefault="002A696B" w:rsidP="002E4262">
            <w:pPr>
              <w:pStyle w:val="BodyText"/>
              <w:spacing w:before="0" w:after="0" w:line="240" w:lineRule="auto"/>
              <w:jc w:val="left"/>
              <w:rPr>
                <w:rFonts w:ascii="Arial" w:hAnsi="Arial" w:cs="Arial"/>
                <w:sz w:val="24"/>
                <w:szCs w:val="24"/>
              </w:rPr>
            </w:pPr>
            <w:r w:rsidRPr="0028039F">
              <w:rPr>
                <w:rFonts w:ascii="Arial" w:hAnsi="Arial" w:cs="Arial"/>
                <w:sz w:val="24"/>
                <w:szCs w:val="24"/>
              </w:rPr>
              <w:t>Republish existing Active Movement resources using same content and delivery options but include more online availability.</w:t>
            </w:r>
          </w:p>
        </w:tc>
      </w:tr>
      <w:tr w:rsidR="002A696B" w:rsidRPr="0028039F" w14:paraId="4D278144" w14:textId="77777777" w:rsidTr="002E4262">
        <w:tc>
          <w:tcPr>
            <w:tcW w:w="2013" w:type="dxa"/>
          </w:tcPr>
          <w:p w14:paraId="14D151B2" w14:textId="77777777" w:rsidR="002A696B" w:rsidRPr="0028039F" w:rsidRDefault="002A696B" w:rsidP="002E4262">
            <w:pPr>
              <w:pStyle w:val="BodyText"/>
              <w:spacing w:before="0" w:after="0" w:line="240" w:lineRule="auto"/>
              <w:jc w:val="left"/>
              <w:rPr>
                <w:rFonts w:ascii="Arial" w:hAnsi="Arial" w:cs="Arial"/>
                <w:sz w:val="24"/>
                <w:szCs w:val="24"/>
              </w:rPr>
            </w:pPr>
            <w:r w:rsidRPr="0028039F">
              <w:rPr>
                <w:rFonts w:ascii="Arial" w:hAnsi="Arial" w:cs="Arial"/>
                <w:sz w:val="24"/>
                <w:szCs w:val="24"/>
              </w:rPr>
              <w:t>Option 2: Develop national advice for very young children supported by existing government-prepared FMS resources.</w:t>
            </w:r>
          </w:p>
        </w:tc>
        <w:tc>
          <w:tcPr>
            <w:tcW w:w="3468" w:type="dxa"/>
          </w:tcPr>
          <w:p w14:paraId="3D37CDBD" w14:textId="77777777" w:rsidR="002A696B" w:rsidRPr="0028039F" w:rsidRDefault="002A696B" w:rsidP="002E4262">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Develop national guidelines on PA and sedentary behaviour for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following a similar process as used in other countries (i.e., literature review + the development of consensus statements).</w:t>
            </w:r>
          </w:p>
        </w:tc>
        <w:tc>
          <w:tcPr>
            <w:tcW w:w="3469" w:type="dxa"/>
          </w:tcPr>
          <w:p w14:paraId="20DCAEB8" w14:textId="77777777" w:rsidR="002A696B" w:rsidRPr="0028039F" w:rsidRDefault="002A696B" w:rsidP="002E4262">
            <w:pPr>
              <w:pStyle w:val="BodyText"/>
              <w:spacing w:before="0" w:after="0" w:line="240" w:lineRule="auto"/>
              <w:jc w:val="left"/>
              <w:rPr>
                <w:rFonts w:ascii="Arial" w:hAnsi="Arial" w:cs="Arial"/>
                <w:sz w:val="24"/>
                <w:szCs w:val="24"/>
              </w:rPr>
            </w:pPr>
            <w:r w:rsidRPr="0028039F">
              <w:rPr>
                <w:rFonts w:ascii="Arial" w:hAnsi="Arial" w:cs="Arial"/>
                <w:sz w:val="24"/>
                <w:szCs w:val="24"/>
              </w:rPr>
              <w:t>Republish existing Active Movement resources using same content and delivery options but include greater access to material electronically (i.e., consider app development).</w:t>
            </w:r>
          </w:p>
        </w:tc>
      </w:tr>
      <w:tr w:rsidR="002A696B" w:rsidRPr="0028039F" w14:paraId="195031DF" w14:textId="77777777" w:rsidTr="002E4262">
        <w:tc>
          <w:tcPr>
            <w:tcW w:w="2013" w:type="dxa"/>
          </w:tcPr>
          <w:p w14:paraId="7F96DEEC" w14:textId="77777777" w:rsidR="002A696B" w:rsidRPr="0028039F" w:rsidRDefault="002A696B" w:rsidP="002E4262">
            <w:pPr>
              <w:pStyle w:val="BodyText"/>
              <w:spacing w:before="0" w:after="0" w:line="240" w:lineRule="auto"/>
              <w:jc w:val="left"/>
              <w:rPr>
                <w:rFonts w:ascii="Arial" w:hAnsi="Arial" w:cs="Arial"/>
                <w:sz w:val="24"/>
                <w:szCs w:val="24"/>
              </w:rPr>
            </w:pPr>
            <w:r w:rsidRPr="0028039F">
              <w:rPr>
                <w:rFonts w:ascii="Arial" w:hAnsi="Arial" w:cs="Arial"/>
                <w:sz w:val="24"/>
                <w:szCs w:val="24"/>
              </w:rPr>
              <w:t>Option 3: Refresh the full framework of advice for children aged under five years</w:t>
            </w:r>
          </w:p>
        </w:tc>
        <w:tc>
          <w:tcPr>
            <w:tcW w:w="3468" w:type="dxa"/>
          </w:tcPr>
          <w:p w14:paraId="59F3000A" w14:textId="77777777" w:rsidR="002A696B" w:rsidRPr="0028039F" w:rsidRDefault="002A696B" w:rsidP="002E4262">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Develop national guidelines on PA and sedentary behaviour for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following a similar process as used in other countries (i.e., literature review + the development of consensus statements).</w:t>
            </w:r>
          </w:p>
        </w:tc>
        <w:tc>
          <w:tcPr>
            <w:tcW w:w="3469" w:type="dxa"/>
          </w:tcPr>
          <w:p w14:paraId="5A5566A8" w14:textId="77777777" w:rsidR="002A696B" w:rsidRPr="0028039F" w:rsidRDefault="002A696B" w:rsidP="002E4262">
            <w:pPr>
              <w:pStyle w:val="BodyText"/>
              <w:spacing w:before="0" w:after="0" w:line="240" w:lineRule="auto"/>
              <w:jc w:val="left"/>
              <w:rPr>
                <w:rFonts w:ascii="Arial" w:hAnsi="Arial" w:cs="Arial"/>
                <w:sz w:val="24"/>
                <w:szCs w:val="24"/>
              </w:rPr>
            </w:pPr>
            <w:r w:rsidRPr="0028039F">
              <w:rPr>
                <w:rFonts w:ascii="Arial" w:hAnsi="Arial" w:cs="Arial"/>
                <w:sz w:val="24"/>
                <w:szCs w:val="24"/>
              </w:rPr>
              <w:t>Develop a new complement of resources that both align to the national population health advice on PA and sedentary behaviour.</w:t>
            </w:r>
          </w:p>
        </w:tc>
      </w:tr>
    </w:tbl>
    <w:p w14:paraId="22DAA51A" w14:textId="77777777" w:rsidR="002A696B" w:rsidRDefault="002A696B">
      <w:pPr>
        <w:rPr>
          <w:rFonts w:ascii="Arial" w:hAnsi="Arial" w:cs="Arial"/>
          <w:b/>
          <w:caps/>
          <w:sz w:val="28"/>
        </w:rPr>
      </w:pPr>
      <w:r>
        <w:rPr>
          <w:rFonts w:ascii="Arial" w:hAnsi="Arial" w:cs="Arial"/>
        </w:rPr>
        <w:br w:type="page"/>
      </w:r>
    </w:p>
    <w:p w14:paraId="2639AD49" w14:textId="6BF7F764" w:rsidR="007C68F7" w:rsidRPr="0028039F" w:rsidRDefault="00DE5D18" w:rsidP="00BE28A3">
      <w:pPr>
        <w:pStyle w:val="Heading1-NOTinTOC"/>
        <w:spacing w:before="0" w:after="0" w:line="240" w:lineRule="auto"/>
        <w:rPr>
          <w:rFonts w:ascii="Arial" w:hAnsi="Arial" w:cs="Arial"/>
          <w:color w:val="auto"/>
        </w:rPr>
      </w:pPr>
      <w:r w:rsidRPr="0028039F">
        <w:rPr>
          <w:rFonts w:ascii="Arial" w:hAnsi="Arial" w:cs="Arial"/>
          <w:color w:val="auto"/>
        </w:rPr>
        <w:lastRenderedPageBreak/>
        <w:t>RECOMMENDATIONS</w:t>
      </w:r>
      <w:r w:rsidR="00A63F2B" w:rsidRPr="0028039F">
        <w:rPr>
          <w:rFonts w:ascii="Arial" w:hAnsi="Arial" w:cs="Arial"/>
          <w:color w:val="auto"/>
        </w:rPr>
        <w:t xml:space="preserve"> ON NATIONAL POPULATION ADVICE</w:t>
      </w:r>
    </w:p>
    <w:p w14:paraId="2A0A229E" w14:textId="77777777" w:rsidR="00FE336A" w:rsidRPr="0028039F" w:rsidRDefault="00FE336A" w:rsidP="00BE28A3">
      <w:pPr>
        <w:pStyle w:val="Heading1-NOTinTOC"/>
        <w:spacing w:before="0" w:after="0" w:line="240" w:lineRule="auto"/>
        <w:rPr>
          <w:rFonts w:ascii="Arial" w:hAnsi="Arial" w:cs="Arial"/>
          <w:color w:val="auto"/>
        </w:rPr>
      </w:pPr>
    </w:p>
    <w:tbl>
      <w:tblPr>
        <w:tblStyle w:val="TableGrid4"/>
        <w:tblW w:w="0" w:type="auto"/>
        <w:tblLook w:val="04A0" w:firstRow="1" w:lastRow="0" w:firstColumn="1" w:lastColumn="0" w:noHBand="0" w:noVBand="1"/>
      </w:tblPr>
      <w:tblGrid>
        <w:gridCol w:w="9061"/>
      </w:tblGrid>
      <w:tr w:rsidR="008C4F99" w:rsidRPr="0028039F" w14:paraId="09E06DE5" w14:textId="77777777" w:rsidTr="00FE336A">
        <w:tc>
          <w:tcPr>
            <w:tcW w:w="9061" w:type="dxa"/>
          </w:tcPr>
          <w:p w14:paraId="602ACDBD" w14:textId="0B47A606" w:rsidR="006418C5" w:rsidRPr="0028039F" w:rsidRDefault="006418C5" w:rsidP="006418C5">
            <w:pPr>
              <w:pStyle w:val="List-AlphanumericLvl1"/>
              <w:numPr>
                <w:ilvl w:val="0"/>
                <w:numId w:val="0"/>
              </w:numPr>
              <w:spacing w:before="0" w:after="0"/>
              <w:ind w:left="1003"/>
              <w:rPr>
                <w:rFonts w:ascii="Arial" w:hAnsi="Arial" w:cs="Arial"/>
                <w:sz w:val="24"/>
                <w:szCs w:val="24"/>
              </w:rPr>
            </w:pPr>
          </w:p>
          <w:p w14:paraId="34D5808E" w14:textId="108E6C8F" w:rsidR="000038E4" w:rsidRPr="0028039F" w:rsidRDefault="00FE336A" w:rsidP="0064749B">
            <w:pPr>
              <w:pStyle w:val="List-AlphanumericLvl1"/>
              <w:numPr>
                <w:ilvl w:val="0"/>
                <w:numId w:val="29"/>
              </w:numPr>
              <w:spacing w:before="0" w:after="0"/>
              <w:ind w:left="454" w:hanging="425"/>
              <w:rPr>
                <w:rFonts w:ascii="Arial" w:hAnsi="Arial" w:cs="Arial"/>
                <w:sz w:val="24"/>
                <w:szCs w:val="24"/>
              </w:rPr>
            </w:pPr>
            <w:r w:rsidRPr="0028039F">
              <w:rPr>
                <w:rFonts w:ascii="Arial" w:hAnsi="Arial" w:cs="Arial"/>
                <w:sz w:val="24"/>
                <w:szCs w:val="24"/>
              </w:rPr>
              <w:t xml:space="preserve">The Ministry of Health should consider developing national population health advice on the three behaviours: PA, sedentary behaviours and sleep for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w:t>
            </w:r>
          </w:p>
          <w:p w14:paraId="2006C13E" w14:textId="77777777" w:rsidR="000038E4" w:rsidRPr="0028039F" w:rsidRDefault="000038E4" w:rsidP="00BB299A">
            <w:pPr>
              <w:pStyle w:val="List-AlphanumericLvl1"/>
              <w:numPr>
                <w:ilvl w:val="0"/>
                <w:numId w:val="0"/>
              </w:numPr>
              <w:spacing w:before="0" w:after="0"/>
              <w:ind w:left="454" w:hanging="425"/>
              <w:rPr>
                <w:rFonts w:ascii="Arial" w:hAnsi="Arial" w:cs="Arial"/>
                <w:sz w:val="24"/>
                <w:szCs w:val="24"/>
              </w:rPr>
            </w:pPr>
          </w:p>
          <w:p w14:paraId="6C438516" w14:textId="53A8B3B4" w:rsidR="00FE336A" w:rsidRPr="0028039F" w:rsidRDefault="00FE336A" w:rsidP="0064749B">
            <w:pPr>
              <w:pStyle w:val="List-AlphanumericLvl1"/>
              <w:numPr>
                <w:ilvl w:val="0"/>
                <w:numId w:val="29"/>
              </w:numPr>
              <w:spacing w:before="0" w:after="0"/>
              <w:ind w:left="454" w:hanging="425"/>
              <w:rPr>
                <w:rFonts w:ascii="Arial" w:hAnsi="Arial" w:cs="Arial"/>
                <w:sz w:val="24"/>
                <w:szCs w:val="24"/>
              </w:rPr>
            </w:pPr>
            <w:r w:rsidRPr="0028039F">
              <w:rPr>
                <w:rFonts w:ascii="Arial" w:hAnsi="Arial" w:cs="Arial"/>
                <w:sz w:val="24"/>
                <w:szCs w:val="24"/>
              </w:rPr>
              <w:t>Where sufficient evidence exists, guidance should include information on type, context, intensity, frequency and duration</w:t>
            </w:r>
            <w:r w:rsidR="009736CF">
              <w:rPr>
                <w:rFonts w:ascii="Arial" w:hAnsi="Arial" w:cs="Arial"/>
                <w:sz w:val="24"/>
                <w:szCs w:val="24"/>
              </w:rPr>
              <w:t xml:space="preserve"> of activity</w:t>
            </w:r>
            <w:r w:rsidRPr="0028039F">
              <w:rPr>
                <w:rFonts w:ascii="Arial" w:hAnsi="Arial" w:cs="Arial"/>
                <w:sz w:val="24"/>
                <w:szCs w:val="24"/>
              </w:rPr>
              <w:t>.</w:t>
            </w:r>
            <w:r w:rsidR="000038E4" w:rsidRPr="0028039F">
              <w:rPr>
                <w:rFonts w:ascii="Arial" w:hAnsi="Arial" w:cs="Arial"/>
                <w:sz w:val="24"/>
                <w:szCs w:val="24"/>
              </w:rPr>
              <w:t xml:space="preserve">  Consideration should </w:t>
            </w:r>
            <w:r w:rsidR="00EB72FE" w:rsidRPr="0028039F">
              <w:rPr>
                <w:rFonts w:ascii="Arial" w:hAnsi="Arial" w:cs="Arial"/>
                <w:sz w:val="24"/>
                <w:szCs w:val="24"/>
              </w:rPr>
              <w:t xml:space="preserve">also </w:t>
            </w:r>
            <w:r w:rsidR="000038E4" w:rsidRPr="0028039F">
              <w:rPr>
                <w:rFonts w:ascii="Arial" w:hAnsi="Arial" w:cs="Arial"/>
                <w:sz w:val="24"/>
                <w:szCs w:val="24"/>
              </w:rPr>
              <w:t>be given to the wide variation in physical abilities of this age group</w:t>
            </w:r>
            <w:r w:rsidR="00EB72FE" w:rsidRPr="0028039F">
              <w:rPr>
                <w:rFonts w:ascii="Arial" w:hAnsi="Arial" w:cs="Arial"/>
                <w:sz w:val="24"/>
                <w:szCs w:val="24"/>
              </w:rPr>
              <w:t xml:space="preserve">: it </w:t>
            </w:r>
            <w:r w:rsidR="000038E4" w:rsidRPr="0028039F">
              <w:rPr>
                <w:rFonts w:ascii="Arial" w:hAnsi="Arial" w:cs="Arial"/>
                <w:sz w:val="24"/>
                <w:szCs w:val="24"/>
              </w:rPr>
              <w:t>should be relevant for, and specific to, infants, toddlers and pre-schoolers.</w:t>
            </w:r>
            <w:r w:rsidR="00BB299A" w:rsidRPr="0028039F">
              <w:rPr>
                <w:rFonts w:ascii="Arial" w:hAnsi="Arial" w:cs="Arial"/>
                <w:sz w:val="24"/>
                <w:szCs w:val="24"/>
              </w:rPr>
              <w:t xml:space="preserve">  It should also be relevant to the end-users of such advice.</w:t>
            </w:r>
            <w:r w:rsidRPr="0028039F">
              <w:rPr>
                <w:rFonts w:ascii="Arial" w:hAnsi="Arial" w:cs="Arial"/>
                <w:sz w:val="24"/>
                <w:szCs w:val="24"/>
              </w:rPr>
              <w:t xml:space="preserve"> </w:t>
            </w:r>
          </w:p>
          <w:p w14:paraId="022F72D3" w14:textId="77777777" w:rsidR="00BB299A" w:rsidRPr="0028039F" w:rsidRDefault="00BB299A" w:rsidP="00BB299A">
            <w:pPr>
              <w:pStyle w:val="List-AlphanumericLvl1"/>
              <w:numPr>
                <w:ilvl w:val="0"/>
                <w:numId w:val="0"/>
              </w:numPr>
              <w:spacing w:before="0" w:after="0"/>
              <w:ind w:left="454"/>
              <w:rPr>
                <w:rFonts w:ascii="Arial" w:hAnsi="Arial" w:cs="Arial"/>
                <w:sz w:val="24"/>
                <w:szCs w:val="24"/>
              </w:rPr>
            </w:pPr>
          </w:p>
          <w:p w14:paraId="246DA0D8" w14:textId="76AFC81E" w:rsidR="00BF7489" w:rsidRPr="0028039F" w:rsidRDefault="00BF7489" w:rsidP="0064749B">
            <w:pPr>
              <w:pStyle w:val="List-AlphanumericLvl1"/>
              <w:numPr>
                <w:ilvl w:val="0"/>
                <w:numId w:val="29"/>
              </w:numPr>
              <w:spacing w:before="0" w:after="0"/>
              <w:ind w:left="454" w:hanging="425"/>
              <w:rPr>
                <w:rFonts w:ascii="Arial" w:hAnsi="Arial" w:cs="Arial"/>
                <w:sz w:val="24"/>
                <w:szCs w:val="24"/>
              </w:rPr>
            </w:pPr>
            <w:r w:rsidRPr="0028039F">
              <w:rPr>
                <w:rFonts w:ascii="Arial" w:hAnsi="Arial" w:cs="Arial"/>
                <w:sz w:val="24"/>
                <w:szCs w:val="24"/>
              </w:rPr>
              <w:t xml:space="preserve">An Expert Working Group should be established to consider the findings of this report and develop appropriate guidance on PA, sedentary behaviour and sleep for </w:t>
            </w:r>
            <w:r w:rsidR="00AB245C">
              <w:rPr>
                <w:rFonts w:ascii="Arial" w:hAnsi="Arial" w:cs="Arial"/>
                <w:sz w:val="24"/>
                <w:szCs w:val="24"/>
              </w:rPr>
              <w:t xml:space="preserve">children aged </w:t>
            </w:r>
            <w:proofErr w:type="gramStart"/>
            <w:r w:rsidR="00AB245C">
              <w:rPr>
                <w:rFonts w:ascii="Arial" w:hAnsi="Arial" w:cs="Arial"/>
                <w:sz w:val="24"/>
                <w:szCs w:val="24"/>
              </w:rPr>
              <w:t>under</w:t>
            </w:r>
            <w:proofErr w:type="gramEnd"/>
            <w:r w:rsidR="00AB245C">
              <w:rPr>
                <w:rFonts w:ascii="Arial" w:hAnsi="Arial" w:cs="Arial"/>
                <w:sz w:val="24"/>
                <w:szCs w:val="24"/>
              </w:rPr>
              <w:t xml:space="preserve"> five years.</w:t>
            </w:r>
            <w:r w:rsidRPr="0028039F">
              <w:rPr>
                <w:rFonts w:ascii="Arial" w:hAnsi="Arial" w:cs="Arial"/>
                <w:sz w:val="24"/>
                <w:szCs w:val="24"/>
              </w:rPr>
              <w:t xml:space="preserve"> The Expert Working Group should consider the following:</w:t>
            </w:r>
          </w:p>
          <w:p w14:paraId="161E9970" w14:textId="77777777" w:rsidR="00BF7489" w:rsidRPr="0028039F" w:rsidRDefault="00BF7489" w:rsidP="00BB299A">
            <w:pPr>
              <w:pStyle w:val="List-AlphanumericLvl1"/>
              <w:numPr>
                <w:ilvl w:val="0"/>
                <w:numId w:val="0"/>
              </w:numPr>
              <w:spacing w:before="0" w:after="0"/>
              <w:ind w:left="1003"/>
              <w:rPr>
                <w:rFonts w:ascii="Arial" w:hAnsi="Arial" w:cs="Arial"/>
                <w:sz w:val="24"/>
                <w:szCs w:val="24"/>
              </w:rPr>
            </w:pPr>
          </w:p>
          <w:p w14:paraId="5FD01A40" w14:textId="77777777" w:rsidR="004E5B8F" w:rsidRPr="0028039F" w:rsidRDefault="004E5B8F" w:rsidP="00BB299A">
            <w:pPr>
              <w:pStyle w:val="List-AlphanumericLvl1"/>
              <w:numPr>
                <w:ilvl w:val="0"/>
                <w:numId w:val="0"/>
              </w:numPr>
              <w:spacing w:before="0" w:after="0"/>
              <w:ind w:left="454"/>
              <w:rPr>
                <w:rFonts w:ascii="Arial" w:hAnsi="Arial" w:cs="Arial"/>
                <w:i/>
                <w:sz w:val="24"/>
                <w:szCs w:val="24"/>
              </w:rPr>
            </w:pPr>
            <w:r w:rsidRPr="0028039F">
              <w:rPr>
                <w:rFonts w:ascii="Arial" w:hAnsi="Arial" w:cs="Arial"/>
                <w:i/>
                <w:sz w:val="24"/>
                <w:szCs w:val="24"/>
              </w:rPr>
              <w:t>General:</w:t>
            </w:r>
          </w:p>
          <w:p w14:paraId="5006801C" w14:textId="77777777" w:rsidR="00BF7489" w:rsidRPr="0028039F" w:rsidRDefault="00BF7489" w:rsidP="00BB299A">
            <w:pPr>
              <w:pStyle w:val="List-AlphanumericLvl1"/>
              <w:numPr>
                <w:ilvl w:val="0"/>
                <w:numId w:val="0"/>
              </w:numPr>
              <w:spacing w:before="0" w:after="0"/>
              <w:ind w:left="454"/>
              <w:rPr>
                <w:rFonts w:ascii="Arial" w:hAnsi="Arial" w:cs="Arial"/>
                <w:i/>
                <w:sz w:val="24"/>
                <w:szCs w:val="24"/>
              </w:rPr>
            </w:pPr>
          </w:p>
          <w:p w14:paraId="2EF11AE8" w14:textId="4462AD59" w:rsidR="00BF7489" w:rsidRDefault="0024712B" w:rsidP="0064749B">
            <w:pPr>
              <w:pStyle w:val="List-AlphanumericLvl2"/>
              <w:numPr>
                <w:ilvl w:val="1"/>
                <w:numId w:val="29"/>
              </w:numPr>
              <w:spacing w:before="0" w:after="0"/>
              <w:ind w:left="880" w:hanging="284"/>
              <w:rPr>
                <w:rFonts w:ascii="Arial" w:hAnsi="Arial" w:cs="Arial"/>
                <w:sz w:val="24"/>
                <w:szCs w:val="24"/>
              </w:rPr>
            </w:pPr>
            <w:r w:rsidRPr="0028039F">
              <w:rPr>
                <w:rFonts w:ascii="Arial" w:hAnsi="Arial" w:cs="Arial"/>
                <w:sz w:val="24"/>
                <w:szCs w:val="24"/>
              </w:rPr>
              <w:t>An</w:t>
            </w:r>
            <w:r w:rsidR="00BF7489" w:rsidRPr="0028039F">
              <w:rPr>
                <w:rFonts w:ascii="Arial" w:hAnsi="Arial" w:cs="Arial"/>
                <w:sz w:val="24"/>
                <w:szCs w:val="24"/>
              </w:rPr>
              <w:t xml:space="preserve"> age-based framework consisting of infants (aged </w:t>
            </w:r>
            <w:proofErr w:type="gramStart"/>
            <w:r w:rsidR="00BF7489" w:rsidRPr="0028039F">
              <w:rPr>
                <w:rFonts w:ascii="Arial" w:hAnsi="Arial" w:cs="Arial"/>
                <w:sz w:val="24"/>
                <w:szCs w:val="24"/>
              </w:rPr>
              <w:t>under</w:t>
            </w:r>
            <w:proofErr w:type="gramEnd"/>
            <w:r w:rsidR="00BF7489" w:rsidRPr="0028039F">
              <w:rPr>
                <w:rFonts w:ascii="Arial" w:hAnsi="Arial" w:cs="Arial"/>
                <w:sz w:val="24"/>
                <w:szCs w:val="24"/>
              </w:rPr>
              <w:t xml:space="preserve"> 12 months), toddlers (</w:t>
            </w:r>
            <w:r w:rsidR="008E691E" w:rsidRPr="0028039F">
              <w:rPr>
                <w:rFonts w:ascii="Arial" w:hAnsi="Arial" w:cs="Arial"/>
                <w:sz w:val="24"/>
                <w:szCs w:val="24"/>
              </w:rPr>
              <w:t xml:space="preserve">aged one to two </w:t>
            </w:r>
            <w:r w:rsidR="00BF7489" w:rsidRPr="0028039F">
              <w:rPr>
                <w:rFonts w:ascii="Arial" w:hAnsi="Arial" w:cs="Arial"/>
                <w:sz w:val="24"/>
                <w:szCs w:val="24"/>
              </w:rPr>
              <w:t>years inclusive) and pre-schoolers (</w:t>
            </w:r>
            <w:r w:rsidR="008E691E" w:rsidRPr="0028039F">
              <w:rPr>
                <w:rFonts w:ascii="Arial" w:hAnsi="Arial" w:cs="Arial"/>
                <w:sz w:val="24"/>
                <w:szCs w:val="24"/>
              </w:rPr>
              <w:t xml:space="preserve">aged three to four </w:t>
            </w:r>
            <w:r w:rsidR="00BF7489" w:rsidRPr="0028039F">
              <w:rPr>
                <w:rFonts w:ascii="Arial" w:hAnsi="Arial" w:cs="Arial"/>
                <w:sz w:val="24"/>
                <w:szCs w:val="24"/>
              </w:rPr>
              <w:t>years inclusive).</w:t>
            </w:r>
          </w:p>
          <w:p w14:paraId="5684F5FC" w14:textId="77777777" w:rsidR="0024712B" w:rsidRPr="0028039F" w:rsidRDefault="0024712B" w:rsidP="00BB299A">
            <w:pPr>
              <w:pStyle w:val="List-AlphanumericLvl1"/>
              <w:numPr>
                <w:ilvl w:val="0"/>
                <w:numId w:val="0"/>
              </w:numPr>
              <w:spacing w:before="0" w:after="0"/>
              <w:ind w:left="1003"/>
              <w:rPr>
                <w:rFonts w:ascii="Arial" w:hAnsi="Arial" w:cs="Arial"/>
                <w:sz w:val="24"/>
                <w:szCs w:val="24"/>
              </w:rPr>
            </w:pPr>
          </w:p>
          <w:p w14:paraId="201681B5" w14:textId="42B207E4" w:rsidR="0024712B" w:rsidRPr="0028039F" w:rsidRDefault="0024712B" w:rsidP="00BB299A">
            <w:pPr>
              <w:pStyle w:val="List-AlphanumericLvl1"/>
              <w:numPr>
                <w:ilvl w:val="0"/>
                <w:numId w:val="0"/>
              </w:numPr>
              <w:spacing w:before="0" w:after="0"/>
              <w:ind w:left="454"/>
              <w:rPr>
                <w:rFonts w:ascii="Arial" w:hAnsi="Arial" w:cs="Arial"/>
                <w:i/>
                <w:sz w:val="24"/>
                <w:szCs w:val="24"/>
              </w:rPr>
            </w:pPr>
            <w:r w:rsidRPr="0028039F">
              <w:rPr>
                <w:rFonts w:ascii="Arial" w:hAnsi="Arial" w:cs="Arial"/>
                <w:i/>
                <w:sz w:val="24"/>
                <w:szCs w:val="24"/>
              </w:rPr>
              <w:t>Physical activity:</w:t>
            </w:r>
          </w:p>
          <w:p w14:paraId="370293E5" w14:textId="77777777" w:rsidR="00BB299A" w:rsidRPr="0028039F" w:rsidRDefault="00BB299A" w:rsidP="00BB299A">
            <w:pPr>
              <w:pStyle w:val="List-AlphanumericLvl1"/>
              <w:numPr>
                <w:ilvl w:val="0"/>
                <w:numId w:val="0"/>
              </w:numPr>
              <w:spacing w:before="0" w:after="0"/>
              <w:ind w:left="454"/>
              <w:rPr>
                <w:rFonts w:ascii="Arial" w:hAnsi="Arial" w:cs="Arial"/>
                <w:i/>
                <w:sz w:val="24"/>
                <w:szCs w:val="24"/>
              </w:rPr>
            </w:pPr>
          </w:p>
          <w:p w14:paraId="4D8BFE23" w14:textId="49AEC4E7" w:rsidR="004E5B8F" w:rsidRPr="0028039F" w:rsidRDefault="00BB299A" w:rsidP="0064749B">
            <w:pPr>
              <w:pStyle w:val="List-AlphanumericLvl2"/>
              <w:numPr>
                <w:ilvl w:val="1"/>
                <w:numId w:val="29"/>
              </w:numPr>
              <w:spacing w:before="0" w:after="0"/>
              <w:ind w:left="880" w:hanging="284"/>
              <w:rPr>
                <w:rFonts w:ascii="Arial" w:hAnsi="Arial" w:cs="Arial"/>
                <w:sz w:val="24"/>
                <w:szCs w:val="24"/>
              </w:rPr>
            </w:pPr>
            <w:r w:rsidRPr="0028039F">
              <w:rPr>
                <w:rFonts w:ascii="Arial" w:hAnsi="Arial" w:cs="Arial"/>
                <w:sz w:val="24"/>
                <w:szCs w:val="24"/>
              </w:rPr>
              <w:t>Infants should participate in unstructured, participative floor-based opportunities for play throughout the day including tummy time and safe</w:t>
            </w:r>
            <w:r w:rsidR="006F4208">
              <w:rPr>
                <w:rFonts w:ascii="Arial" w:hAnsi="Arial" w:cs="Arial"/>
                <w:sz w:val="24"/>
                <w:szCs w:val="24"/>
              </w:rPr>
              <w:t xml:space="preserve">, supervised </w:t>
            </w:r>
            <w:r w:rsidRPr="0028039F">
              <w:rPr>
                <w:rFonts w:ascii="Arial" w:hAnsi="Arial" w:cs="Arial"/>
                <w:sz w:val="24"/>
                <w:szCs w:val="24"/>
              </w:rPr>
              <w:t>water environments.</w:t>
            </w:r>
          </w:p>
          <w:p w14:paraId="21E4D6B6" w14:textId="2A2E6E04" w:rsidR="00BB299A" w:rsidRPr="0028039F" w:rsidRDefault="00BB299A" w:rsidP="0064749B">
            <w:pPr>
              <w:pStyle w:val="List-AlphanumericLvl2"/>
              <w:numPr>
                <w:ilvl w:val="1"/>
                <w:numId w:val="29"/>
              </w:numPr>
              <w:spacing w:before="0" w:after="0"/>
              <w:ind w:left="880" w:hanging="284"/>
              <w:rPr>
                <w:rFonts w:ascii="Arial" w:hAnsi="Arial" w:cs="Arial"/>
                <w:sz w:val="24"/>
                <w:szCs w:val="24"/>
              </w:rPr>
            </w:pPr>
            <w:r w:rsidRPr="0028039F">
              <w:rPr>
                <w:rFonts w:ascii="Arial" w:hAnsi="Arial" w:cs="Arial"/>
                <w:sz w:val="24"/>
                <w:szCs w:val="24"/>
              </w:rPr>
              <w:t>Toddlers and pre-schoolers should participate in a wide range of activities that involve all of the main groups of muscles and basic movement skills in a variety of indoor and outdoor settings.</w:t>
            </w:r>
          </w:p>
          <w:p w14:paraId="2C4954A7" w14:textId="14415659" w:rsidR="00BB299A" w:rsidRPr="0028039F" w:rsidRDefault="00BB299A" w:rsidP="0064749B">
            <w:pPr>
              <w:pStyle w:val="List-AlphanumericLvl2"/>
              <w:numPr>
                <w:ilvl w:val="1"/>
                <w:numId w:val="29"/>
              </w:numPr>
              <w:spacing w:before="0" w:after="0"/>
              <w:ind w:left="880" w:hanging="284"/>
              <w:rPr>
                <w:rFonts w:ascii="Arial" w:hAnsi="Arial" w:cs="Arial"/>
                <w:sz w:val="24"/>
                <w:szCs w:val="24"/>
              </w:rPr>
            </w:pPr>
            <w:r w:rsidRPr="0028039F">
              <w:rPr>
                <w:rFonts w:ascii="Arial" w:hAnsi="Arial" w:cs="Arial"/>
                <w:sz w:val="24"/>
                <w:szCs w:val="24"/>
              </w:rPr>
              <w:t>Toddlers and pre-schoolers should engage in at least three hours of PA (spread throughout the day, every day) including at least some moderate-vigorous physical activity for pre-schoolers.</w:t>
            </w:r>
          </w:p>
          <w:p w14:paraId="341CEFF7" w14:textId="58FD040B" w:rsidR="0024712B" w:rsidRPr="0028039F" w:rsidRDefault="0024712B" w:rsidP="0024712B">
            <w:pPr>
              <w:pStyle w:val="List-AlphanumericLvl1"/>
              <w:numPr>
                <w:ilvl w:val="0"/>
                <w:numId w:val="0"/>
              </w:numPr>
              <w:tabs>
                <w:tab w:val="left" w:pos="1575"/>
              </w:tabs>
              <w:spacing w:before="0" w:after="0"/>
              <w:ind w:left="1163"/>
              <w:rPr>
                <w:rFonts w:ascii="Arial" w:hAnsi="Arial" w:cs="Arial"/>
                <w:sz w:val="24"/>
                <w:szCs w:val="24"/>
              </w:rPr>
            </w:pPr>
            <w:r w:rsidRPr="0028039F">
              <w:rPr>
                <w:rFonts w:ascii="Arial" w:hAnsi="Arial" w:cs="Arial"/>
                <w:sz w:val="24"/>
                <w:szCs w:val="24"/>
              </w:rPr>
              <w:tab/>
            </w:r>
          </w:p>
          <w:p w14:paraId="2716A9AF" w14:textId="2F98F84A" w:rsidR="00A63F2B" w:rsidRPr="0028039F" w:rsidRDefault="00BB299A" w:rsidP="00BB299A">
            <w:pPr>
              <w:pStyle w:val="List-AlphanumericLvl1"/>
              <w:numPr>
                <w:ilvl w:val="0"/>
                <w:numId w:val="0"/>
              </w:numPr>
              <w:spacing w:before="0" w:after="0"/>
              <w:ind w:left="436"/>
              <w:rPr>
                <w:rFonts w:ascii="Arial" w:hAnsi="Arial" w:cs="Arial"/>
                <w:i/>
                <w:sz w:val="24"/>
                <w:szCs w:val="24"/>
              </w:rPr>
            </w:pPr>
            <w:r w:rsidRPr="0028039F">
              <w:rPr>
                <w:rFonts w:ascii="Arial" w:hAnsi="Arial" w:cs="Arial"/>
                <w:i/>
                <w:sz w:val="24"/>
                <w:szCs w:val="24"/>
              </w:rPr>
              <w:t>Sedentary behaviour:</w:t>
            </w:r>
          </w:p>
          <w:p w14:paraId="0A951966" w14:textId="77777777" w:rsidR="00BB299A" w:rsidRPr="0028039F" w:rsidRDefault="00BB299A" w:rsidP="00BB299A">
            <w:pPr>
              <w:pStyle w:val="List-AlphanumericLvl1"/>
              <w:numPr>
                <w:ilvl w:val="0"/>
                <w:numId w:val="0"/>
              </w:numPr>
              <w:spacing w:before="0" w:after="0"/>
              <w:ind w:left="1003"/>
              <w:rPr>
                <w:rFonts w:ascii="Arial" w:hAnsi="Arial" w:cs="Arial"/>
                <w:sz w:val="24"/>
                <w:szCs w:val="24"/>
              </w:rPr>
            </w:pPr>
          </w:p>
          <w:p w14:paraId="5D723687" w14:textId="2695306E" w:rsidR="00A63F2B" w:rsidRPr="0028039F" w:rsidRDefault="00A63F2B" w:rsidP="0064749B">
            <w:pPr>
              <w:pStyle w:val="List-AlphanumericLvl2"/>
              <w:numPr>
                <w:ilvl w:val="1"/>
                <w:numId w:val="29"/>
              </w:numPr>
              <w:spacing w:before="0" w:after="0"/>
              <w:ind w:left="880" w:hanging="284"/>
              <w:rPr>
                <w:rFonts w:ascii="Arial" w:hAnsi="Arial" w:cs="Arial"/>
                <w:sz w:val="24"/>
                <w:szCs w:val="24"/>
              </w:rPr>
            </w:pPr>
            <w:r w:rsidRPr="0028039F">
              <w:rPr>
                <w:rFonts w:ascii="Arial" w:hAnsi="Arial" w:cs="Arial"/>
                <w:sz w:val="24"/>
                <w:szCs w:val="24"/>
              </w:rPr>
              <w:t>Infants should be sedentary for limited periods at a time (excluding sleeping and eating)</w:t>
            </w:r>
          </w:p>
          <w:p w14:paraId="64D456DA" w14:textId="6075F071" w:rsidR="00BB299A" w:rsidRPr="0028039F" w:rsidRDefault="00BB299A" w:rsidP="0064749B">
            <w:pPr>
              <w:pStyle w:val="List-AlphanumericLvl2"/>
              <w:numPr>
                <w:ilvl w:val="1"/>
                <w:numId w:val="29"/>
              </w:numPr>
              <w:spacing w:before="0" w:after="0"/>
              <w:ind w:left="880" w:hanging="284"/>
              <w:rPr>
                <w:rFonts w:ascii="Arial" w:hAnsi="Arial" w:cs="Arial"/>
                <w:sz w:val="24"/>
                <w:szCs w:val="24"/>
              </w:rPr>
            </w:pPr>
            <w:r w:rsidRPr="0028039F">
              <w:rPr>
                <w:rFonts w:ascii="Arial" w:hAnsi="Arial" w:cs="Arial"/>
                <w:sz w:val="24"/>
                <w:szCs w:val="24"/>
              </w:rPr>
              <w:t>Pre-schoolers should be sedentary for no more than one hour at a time (excluding sleeping and eating).</w:t>
            </w:r>
          </w:p>
          <w:p w14:paraId="509D0E86" w14:textId="77777777" w:rsidR="006D0A3D" w:rsidRDefault="00BB299A" w:rsidP="00BC7B8A">
            <w:pPr>
              <w:pStyle w:val="List-AlphanumericLvl2"/>
              <w:numPr>
                <w:ilvl w:val="1"/>
                <w:numId w:val="29"/>
              </w:numPr>
              <w:spacing w:before="0" w:after="0"/>
              <w:ind w:left="880" w:hanging="284"/>
              <w:rPr>
                <w:rFonts w:ascii="Arial" w:hAnsi="Arial" w:cs="Arial"/>
                <w:sz w:val="24"/>
                <w:szCs w:val="24"/>
              </w:rPr>
            </w:pPr>
            <w:r w:rsidRPr="0028039F">
              <w:rPr>
                <w:rFonts w:ascii="Arial" w:hAnsi="Arial" w:cs="Arial"/>
                <w:sz w:val="24"/>
                <w:szCs w:val="24"/>
              </w:rPr>
              <w:t>Children under two years should have no screen time.  Screen time for older children should be limited to less than one hour per day (although less is better).</w:t>
            </w:r>
          </w:p>
          <w:p w14:paraId="34430C9D" w14:textId="58D75E21" w:rsidR="00AB245C" w:rsidRDefault="00AB245C" w:rsidP="00AB245C">
            <w:pPr>
              <w:pStyle w:val="List-AlphanumericLvl2"/>
              <w:numPr>
                <w:ilvl w:val="0"/>
                <w:numId w:val="0"/>
              </w:numPr>
              <w:spacing w:before="0" w:after="0"/>
              <w:ind w:left="880"/>
              <w:rPr>
                <w:rFonts w:ascii="Arial" w:hAnsi="Arial" w:cs="Arial"/>
                <w:sz w:val="24"/>
                <w:szCs w:val="24"/>
              </w:rPr>
            </w:pPr>
          </w:p>
          <w:p w14:paraId="59430A07" w14:textId="75B96D22" w:rsidR="00AB245C" w:rsidRPr="00AB245C" w:rsidRDefault="00AB245C" w:rsidP="00AB245C">
            <w:pPr>
              <w:pStyle w:val="List-AlphanumericLvl2"/>
              <w:numPr>
                <w:ilvl w:val="0"/>
                <w:numId w:val="0"/>
              </w:numPr>
              <w:tabs>
                <w:tab w:val="left" w:pos="5342"/>
              </w:tabs>
              <w:spacing w:before="0" w:after="0"/>
              <w:rPr>
                <w:rFonts w:ascii="Arial" w:hAnsi="Arial" w:cs="Arial"/>
                <w:i/>
                <w:sz w:val="24"/>
                <w:szCs w:val="24"/>
              </w:rPr>
            </w:pPr>
            <w:r>
              <w:rPr>
                <w:rFonts w:ascii="Arial" w:hAnsi="Arial" w:cs="Arial"/>
                <w:i/>
                <w:sz w:val="24"/>
                <w:szCs w:val="24"/>
              </w:rPr>
              <w:t xml:space="preserve">     Sleep </w:t>
            </w:r>
          </w:p>
          <w:p w14:paraId="50B7C4F6" w14:textId="77777777" w:rsidR="00AB245C" w:rsidRPr="0028039F" w:rsidRDefault="00AB245C" w:rsidP="00AB245C">
            <w:pPr>
              <w:pStyle w:val="List-AlphanumericLvl2"/>
              <w:numPr>
                <w:ilvl w:val="1"/>
                <w:numId w:val="29"/>
              </w:numPr>
              <w:spacing w:before="0" w:after="0"/>
              <w:ind w:left="880" w:hanging="284"/>
              <w:rPr>
                <w:rFonts w:ascii="Arial" w:hAnsi="Arial" w:cs="Arial"/>
                <w:sz w:val="24"/>
                <w:szCs w:val="24"/>
              </w:rPr>
            </w:pPr>
            <w:r>
              <w:rPr>
                <w:rFonts w:ascii="Arial" w:hAnsi="Arial" w:cs="Arial"/>
                <w:sz w:val="24"/>
                <w:szCs w:val="24"/>
              </w:rPr>
              <w:t>All age groups should get an adequate amount of sleep for their needs.</w:t>
            </w:r>
          </w:p>
          <w:p w14:paraId="0D5B7D3E" w14:textId="3BC090E0" w:rsidR="00AB245C" w:rsidRPr="0028039F" w:rsidRDefault="00AB245C" w:rsidP="00AB245C">
            <w:pPr>
              <w:pStyle w:val="List-AlphanumericLvl2"/>
              <w:numPr>
                <w:ilvl w:val="0"/>
                <w:numId w:val="0"/>
              </w:numPr>
              <w:spacing w:before="0" w:after="0"/>
              <w:ind w:left="880"/>
              <w:rPr>
                <w:rFonts w:ascii="Arial" w:hAnsi="Arial" w:cs="Arial"/>
                <w:sz w:val="24"/>
                <w:szCs w:val="24"/>
              </w:rPr>
            </w:pPr>
          </w:p>
        </w:tc>
      </w:tr>
    </w:tbl>
    <w:p w14:paraId="3BC6E2A6" w14:textId="77777777" w:rsidR="002605EB" w:rsidRPr="009B0B3C" w:rsidRDefault="00A62E37" w:rsidP="00BE28A3">
      <w:pPr>
        <w:pStyle w:val="Heading1"/>
        <w:spacing w:before="0" w:after="0" w:line="240" w:lineRule="auto"/>
        <w:rPr>
          <w:rFonts w:ascii="Arial" w:hAnsi="Arial" w:cs="Arial"/>
          <w:color w:val="auto"/>
          <w:szCs w:val="28"/>
        </w:rPr>
      </w:pPr>
      <w:bookmarkStart w:id="5" w:name="_Toc430861920"/>
      <w:bookmarkStart w:id="6" w:name="_Toc435800685"/>
      <w:r w:rsidRPr="00403E2C">
        <w:rPr>
          <w:rFonts w:ascii="Arial" w:hAnsi="Arial" w:cs="Arial"/>
          <w:color w:val="auto"/>
          <w:szCs w:val="28"/>
        </w:rPr>
        <w:lastRenderedPageBreak/>
        <w:t>recommendations on the active movement resources</w:t>
      </w:r>
      <w:bookmarkEnd w:id="5"/>
      <w:bookmarkEnd w:id="6"/>
    </w:p>
    <w:p w14:paraId="2C86FA7A" w14:textId="77777777" w:rsidR="006764E2" w:rsidRPr="0028039F" w:rsidRDefault="006764E2" w:rsidP="006764E2"/>
    <w:tbl>
      <w:tblPr>
        <w:tblStyle w:val="TableGrid"/>
        <w:tblW w:w="0" w:type="auto"/>
        <w:tblInd w:w="20" w:type="dxa"/>
        <w:tblLook w:val="04A0" w:firstRow="1" w:lastRow="0" w:firstColumn="1" w:lastColumn="0" w:noHBand="0" w:noVBand="1"/>
      </w:tblPr>
      <w:tblGrid>
        <w:gridCol w:w="9041"/>
      </w:tblGrid>
      <w:tr w:rsidR="006764E2" w:rsidRPr="0028039F" w14:paraId="222510F1" w14:textId="77777777" w:rsidTr="006764E2">
        <w:tc>
          <w:tcPr>
            <w:tcW w:w="9041" w:type="dxa"/>
          </w:tcPr>
          <w:p w14:paraId="66B646DC" w14:textId="4C231DC9" w:rsidR="006764E2" w:rsidRPr="0028039F" w:rsidRDefault="006764E2" w:rsidP="006764E2">
            <w:pPr>
              <w:pStyle w:val="List-AlphanumericLvl1"/>
              <w:numPr>
                <w:ilvl w:val="0"/>
                <w:numId w:val="0"/>
              </w:numPr>
              <w:spacing w:before="0" w:after="0"/>
              <w:rPr>
                <w:rFonts w:ascii="Arial" w:hAnsi="Arial" w:cs="Arial"/>
                <w:sz w:val="24"/>
                <w:szCs w:val="24"/>
              </w:rPr>
            </w:pPr>
          </w:p>
          <w:p w14:paraId="39382F12" w14:textId="18C5FC0E" w:rsidR="006764E2" w:rsidRPr="0028039F" w:rsidRDefault="006764E2" w:rsidP="0064749B">
            <w:pPr>
              <w:pStyle w:val="List-AlphanumericLvl1"/>
              <w:numPr>
                <w:ilvl w:val="0"/>
                <w:numId w:val="29"/>
              </w:numPr>
              <w:spacing w:before="0" w:after="0"/>
              <w:ind w:left="454" w:hanging="425"/>
              <w:rPr>
                <w:rFonts w:ascii="Arial" w:hAnsi="Arial" w:cs="Arial"/>
                <w:sz w:val="24"/>
                <w:szCs w:val="24"/>
              </w:rPr>
            </w:pPr>
            <w:r w:rsidRPr="0028039F">
              <w:rPr>
                <w:rFonts w:ascii="Arial" w:hAnsi="Arial" w:cs="Arial"/>
                <w:sz w:val="24"/>
                <w:szCs w:val="24"/>
              </w:rPr>
              <w:t xml:space="preserve">The Ministry should develop and promote resources and guidance material on the three behaviours: PA, sedentary behaviour and sleep for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w:t>
            </w:r>
          </w:p>
          <w:p w14:paraId="715BC4F1" w14:textId="6C0582A0" w:rsidR="006764E2" w:rsidRPr="0028039F" w:rsidRDefault="006764E2" w:rsidP="006764E2">
            <w:pPr>
              <w:pStyle w:val="List-AlphanumericLvl1"/>
              <w:numPr>
                <w:ilvl w:val="0"/>
                <w:numId w:val="0"/>
              </w:numPr>
              <w:spacing w:before="0" w:after="0"/>
              <w:ind w:left="454"/>
              <w:rPr>
                <w:rFonts w:ascii="Arial" w:hAnsi="Arial" w:cs="Arial"/>
                <w:sz w:val="24"/>
                <w:szCs w:val="24"/>
              </w:rPr>
            </w:pPr>
          </w:p>
          <w:p w14:paraId="2C3D4D90" w14:textId="1918EC33" w:rsidR="006764E2" w:rsidRPr="0028039F" w:rsidRDefault="006764E2" w:rsidP="0064749B">
            <w:pPr>
              <w:pStyle w:val="List-AlphanumericLvl1"/>
              <w:numPr>
                <w:ilvl w:val="0"/>
                <w:numId w:val="29"/>
              </w:numPr>
              <w:spacing w:before="0" w:after="0"/>
              <w:ind w:left="454" w:hanging="425"/>
              <w:rPr>
                <w:rFonts w:ascii="Arial" w:hAnsi="Arial" w:cs="Arial"/>
                <w:sz w:val="24"/>
                <w:szCs w:val="24"/>
              </w:rPr>
            </w:pPr>
            <w:r w:rsidRPr="0028039F">
              <w:rPr>
                <w:rFonts w:ascii="Arial" w:hAnsi="Arial" w:cs="Arial"/>
                <w:sz w:val="24"/>
                <w:szCs w:val="24"/>
              </w:rPr>
              <w:t>The content of the existing Active Movement resources should be expanded to include (where there is sufficient evidence) intensity, frequency, duration, type and context for PA, and advice about sedentary behaviour and sleep.</w:t>
            </w:r>
            <w:r w:rsidR="0040365D" w:rsidRPr="0028039F">
              <w:rPr>
                <w:rFonts w:ascii="Arial" w:hAnsi="Arial" w:cs="Arial"/>
                <w:sz w:val="24"/>
                <w:szCs w:val="24"/>
              </w:rPr>
              <w:t xml:space="preserve">  Consideration should also be given to the </w:t>
            </w:r>
            <w:r w:rsidR="000F7921" w:rsidRPr="0028039F">
              <w:rPr>
                <w:rFonts w:ascii="Arial" w:hAnsi="Arial" w:cs="Arial"/>
                <w:sz w:val="24"/>
                <w:szCs w:val="24"/>
              </w:rPr>
              <w:t xml:space="preserve">FMS covered by </w:t>
            </w:r>
            <w:proofErr w:type="gramStart"/>
            <w:r w:rsidR="000F7921" w:rsidRPr="0028039F">
              <w:rPr>
                <w:rFonts w:ascii="Arial" w:hAnsi="Arial" w:cs="Arial"/>
                <w:sz w:val="24"/>
                <w:szCs w:val="24"/>
              </w:rPr>
              <w:t>the  Active</w:t>
            </w:r>
            <w:proofErr w:type="gramEnd"/>
            <w:r w:rsidR="00B90539">
              <w:rPr>
                <w:rFonts w:ascii="Arial" w:hAnsi="Arial" w:cs="Arial"/>
                <w:sz w:val="24"/>
                <w:szCs w:val="24"/>
              </w:rPr>
              <w:t xml:space="preserve"> </w:t>
            </w:r>
            <w:r w:rsidR="000F7921" w:rsidRPr="0028039F">
              <w:rPr>
                <w:rFonts w:ascii="Arial" w:hAnsi="Arial" w:cs="Arial"/>
                <w:sz w:val="24"/>
                <w:szCs w:val="24"/>
              </w:rPr>
              <w:t>Movement resources.</w:t>
            </w:r>
          </w:p>
          <w:p w14:paraId="032CD61E" w14:textId="2CA2D055" w:rsidR="006764E2" w:rsidRPr="0028039F" w:rsidRDefault="006764E2" w:rsidP="006764E2">
            <w:pPr>
              <w:pStyle w:val="List-AlphanumericLvl1"/>
              <w:numPr>
                <w:ilvl w:val="0"/>
                <w:numId w:val="0"/>
              </w:numPr>
              <w:spacing w:before="0" w:after="0"/>
              <w:ind w:left="454"/>
              <w:rPr>
                <w:rFonts w:ascii="Arial" w:hAnsi="Arial" w:cs="Arial"/>
                <w:sz w:val="24"/>
                <w:szCs w:val="24"/>
              </w:rPr>
            </w:pPr>
          </w:p>
          <w:p w14:paraId="5E7A552C" w14:textId="28298A64" w:rsidR="006764E2" w:rsidRPr="0028039F" w:rsidRDefault="006764E2" w:rsidP="0064749B">
            <w:pPr>
              <w:pStyle w:val="List-AlphanumericLvl1"/>
              <w:numPr>
                <w:ilvl w:val="0"/>
                <w:numId w:val="29"/>
              </w:numPr>
              <w:spacing w:before="0" w:after="0"/>
              <w:ind w:left="454" w:hanging="425"/>
              <w:rPr>
                <w:rFonts w:ascii="Arial" w:hAnsi="Arial" w:cs="Arial"/>
                <w:sz w:val="24"/>
                <w:szCs w:val="24"/>
              </w:rPr>
            </w:pPr>
            <w:r w:rsidRPr="0028039F">
              <w:rPr>
                <w:rFonts w:ascii="Arial" w:hAnsi="Arial" w:cs="Arial"/>
                <w:sz w:val="24"/>
                <w:szCs w:val="24"/>
              </w:rPr>
              <w:t xml:space="preserve">Active Movement resources </w:t>
            </w:r>
            <w:r w:rsidR="009736CF">
              <w:rPr>
                <w:rFonts w:ascii="Arial" w:hAnsi="Arial" w:cs="Arial"/>
                <w:sz w:val="24"/>
                <w:szCs w:val="24"/>
              </w:rPr>
              <w:t xml:space="preserve">(subject to budget) </w:t>
            </w:r>
            <w:r w:rsidRPr="0028039F">
              <w:rPr>
                <w:rFonts w:ascii="Arial" w:hAnsi="Arial" w:cs="Arial"/>
                <w:sz w:val="24"/>
                <w:szCs w:val="24"/>
              </w:rPr>
              <w:t>should be available in a range of formats and languages, including those that take advantage of new technologies for communication and information dissemination (including social media channels</w:t>
            </w:r>
            <w:r w:rsidR="003758E3">
              <w:rPr>
                <w:rFonts w:ascii="Arial" w:hAnsi="Arial" w:cs="Arial"/>
                <w:sz w:val="24"/>
                <w:szCs w:val="24"/>
              </w:rPr>
              <w:t xml:space="preserve"> and apps</w:t>
            </w:r>
            <w:r w:rsidRPr="0028039F">
              <w:rPr>
                <w:rFonts w:ascii="Arial" w:hAnsi="Arial" w:cs="Arial"/>
                <w:sz w:val="24"/>
                <w:szCs w:val="24"/>
              </w:rPr>
              <w:t>).</w:t>
            </w:r>
          </w:p>
          <w:p w14:paraId="3958E3B9" w14:textId="77777777" w:rsidR="006764E2" w:rsidRPr="0028039F" w:rsidRDefault="006764E2" w:rsidP="006764E2">
            <w:pPr>
              <w:pStyle w:val="List-AlphanumericLvl1"/>
              <w:numPr>
                <w:ilvl w:val="0"/>
                <w:numId w:val="0"/>
              </w:numPr>
              <w:spacing w:before="0" w:after="0"/>
              <w:rPr>
                <w:rFonts w:ascii="Arial" w:hAnsi="Arial" w:cs="Arial"/>
                <w:sz w:val="24"/>
                <w:szCs w:val="24"/>
              </w:rPr>
            </w:pPr>
          </w:p>
        </w:tc>
      </w:tr>
    </w:tbl>
    <w:p w14:paraId="3884098D" w14:textId="77777777" w:rsidR="006764E2" w:rsidRPr="0028039F" w:rsidRDefault="006764E2" w:rsidP="006764E2">
      <w:pPr>
        <w:pStyle w:val="List-AlphanumericLvl1"/>
        <w:numPr>
          <w:ilvl w:val="0"/>
          <w:numId w:val="0"/>
        </w:numPr>
        <w:spacing w:before="0" w:after="0"/>
        <w:ind w:left="1003"/>
        <w:rPr>
          <w:rFonts w:ascii="Arial" w:hAnsi="Arial" w:cs="Arial"/>
          <w:sz w:val="24"/>
          <w:szCs w:val="24"/>
        </w:rPr>
      </w:pPr>
    </w:p>
    <w:p w14:paraId="5143F5CF" w14:textId="77777777" w:rsidR="006764E2" w:rsidRPr="0028039F" w:rsidRDefault="006764E2" w:rsidP="006764E2"/>
    <w:p w14:paraId="2F3AA59B" w14:textId="77777777" w:rsidR="0011717D" w:rsidRPr="0028039F" w:rsidRDefault="0011717D" w:rsidP="0011717D"/>
    <w:p w14:paraId="126CB5FD" w14:textId="77777777" w:rsidR="00E42C3B" w:rsidRPr="0028039F" w:rsidRDefault="00E42C3B" w:rsidP="00BE28A3">
      <w:pPr>
        <w:spacing w:after="0" w:line="240" w:lineRule="auto"/>
        <w:rPr>
          <w:rFonts w:ascii="Arial" w:hAnsi="Arial" w:cs="Arial"/>
          <w:b/>
          <w:caps/>
          <w:sz w:val="28"/>
        </w:rPr>
      </w:pPr>
      <w:r w:rsidRPr="0028039F">
        <w:rPr>
          <w:rFonts w:ascii="Arial" w:hAnsi="Arial" w:cs="Arial"/>
        </w:rPr>
        <w:br w:type="page"/>
      </w:r>
    </w:p>
    <w:p w14:paraId="6F8E6C18" w14:textId="77777777" w:rsidR="007C68F7" w:rsidRPr="0028039F" w:rsidRDefault="007C68F7" w:rsidP="00BE28A3">
      <w:pPr>
        <w:pStyle w:val="Heading1Numbered"/>
        <w:spacing w:before="0" w:after="0" w:line="240" w:lineRule="auto"/>
        <w:rPr>
          <w:rFonts w:ascii="Arial" w:hAnsi="Arial" w:cs="Arial"/>
          <w:color w:val="auto"/>
        </w:rPr>
      </w:pPr>
      <w:bookmarkStart w:id="7" w:name="_Toc430861921"/>
      <w:bookmarkStart w:id="8" w:name="_Toc435800686"/>
      <w:r w:rsidRPr="0028039F">
        <w:rPr>
          <w:rFonts w:ascii="Arial" w:hAnsi="Arial" w:cs="Arial"/>
          <w:color w:val="auto"/>
        </w:rPr>
        <w:lastRenderedPageBreak/>
        <w:t>Intro</w:t>
      </w:r>
      <w:r w:rsidR="006B7CD4" w:rsidRPr="0028039F">
        <w:rPr>
          <w:rFonts w:ascii="Arial" w:hAnsi="Arial" w:cs="Arial"/>
          <w:color w:val="auto"/>
        </w:rPr>
        <w:t>duction</w:t>
      </w:r>
      <w:bookmarkEnd w:id="7"/>
      <w:bookmarkEnd w:id="8"/>
    </w:p>
    <w:p w14:paraId="7F92E658" w14:textId="77777777" w:rsidR="005961A0" w:rsidRPr="0028039F" w:rsidRDefault="005961A0" w:rsidP="008955C0">
      <w:pPr>
        <w:pStyle w:val="Heading1Numbered"/>
        <w:numPr>
          <w:ilvl w:val="0"/>
          <w:numId w:val="0"/>
        </w:numPr>
        <w:spacing w:before="0" w:after="0" w:line="240" w:lineRule="auto"/>
        <w:ind w:left="680"/>
        <w:rPr>
          <w:rFonts w:ascii="Arial" w:hAnsi="Arial" w:cs="Arial"/>
          <w:color w:val="auto"/>
          <w:sz w:val="24"/>
          <w:szCs w:val="24"/>
        </w:rPr>
      </w:pPr>
    </w:p>
    <w:p w14:paraId="140B25B5" w14:textId="04A09BCA" w:rsidR="00EF019D" w:rsidRPr="0028039F" w:rsidRDefault="00EF019D" w:rsidP="00BE28A3">
      <w:pPr>
        <w:pStyle w:val="Heading2Numbered"/>
        <w:spacing w:before="0" w:after="0" w:line="240" w:lineRule="auto"/>
        <w:rPr>
          <w:rFonts w:ascii="Arial" w:hAnsi="Arial" w:cs="Arial"/>
          <w:color w:val="auto"/>
          <w:sz w:val="26"/>
          <w:szCs w:val="26"/>
        </w:rPr>
      </w:pPr>
      <w:bookmarkStart w:id="9" w:name="_Toc435800687"/>
      <w:r w:rsidRPr="0028039F">
        <w:rPr>
          <w:rFonts w:ascii="Arial" w:hAnsi="Arial" w:cs="Arial"/>
          <w:color w:val="auto"/>
          <w:sz w:val="26"/>
          <w:szCs w:val="26"/>
        </w:rPr>
        <w:t>Background</w:t>
      </w:r>
      <w:bookmarkEnd w:id="9"/>
    </w:p>
    <w:p w14:paraId="371D1BDB" w14:textId="77777777" w:rsidR="008955C0" w:rsidRPr="0028039F" w:rsidRDefault="008955C0" w:rsidP="00BE28A3">
      <w:pPr>
        <w:pStyle w:val="BodyText"/>
        <w:spacing w:before="0" w:after="0" w:line="240" w:lineRule="auto"/>
        <w:jc w:val="left"/>
        <w:rPr>
          <w:rFonts w:ascii="Arial" w:hAnsi="Arial" w:cs="Arial"/>
          <w:sz w:val="24"/>
          <w:szCs w:val="24"/>
        </w:rPr>
      </w:pPr>
    </w:p>
    <w:p w14:paraId="06505B7E" w14:textId="7CF12488" w:rsidR="00FB726A" w:rsidRPr="0028039F" w:rsidRDefault="00AF386E"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Sufficient </w:t>
      </w:r>
      <w:r w:rsidR="005D059A" w:rsidRPr="0028039F">
        <w:rPr>
          <w:rFonts w:ascii="Arial" w:hAnsi="Arial" w:cs="Arial"/>
          <w:sz w:val="24"/>
          <w:szCs w:val="24"/>
        </w:rPr>
        <w:t xml:space="preserve">physical activity </w:t>
      </w:r>
      <w:r w:rsidR="003C4448" w:rsidRPr="0028039F">
        <w:rPr>
          <w:rFonts w:ascii="Arial" w:hAnsi="Arial" w:cs="Arial"/>
          <w:sz w:val="24"/>
          <w:szCs w:val="24"/>
        </w:rPr>
        <w:t xml:space="preserve">(PA) </w:t>
      </w:r>
      <w:r w:rsidR="005D059A" w:rsidRPr="0028039F">
        <w:rPr>
          <w:rFonts w:ascii="Arial" w:hAnsi="Arial" w:cs="Arial"/>
          <w:sz w:val="24"/>
          <w:szCs w:val="24"/>
        </w:rPr>
        <w:t xml:space="preserve">and </w:t>
      </w:r>
      <w:r w:rsidRPr="0028039F">
        <w:rPr>
          <w:rFonts w:ascii="Arial" w:hAnsi="Arial" w:cs="Arial"/>
          <w:sz w:val="24"/>
          <w:szCs w:val="24"/>
        </w:rPr>
        <w:t xml:space="preserve">minimising time spent being </w:t>
      </w:r>
      <w:r w:rsidR="005D059A" w:rsidRPr="0028039F">
        <w:rPr>
          <w:rFonts w:ascii="Arial" w:hAnsi="Arial" w:cs="Arial"/>
          <w:sz w:val="24"/>
          <w:szCs w:val="24"/>
        </w:rPr>
        <w:t xml:space="preserve">sedentary in children </w:t>
      </w:r>
      <w:r w:rsidR="003B6DA8" w:rsidRPr="0028039F">
        <w:rPr>
          <w:rFonts w:ascii="Arial" w:hAnsi="Arial" w:cs="Arial"/>
          <w:sz w:val="24"/>
          <w:szCs w:val="24"/>
        </w:rPr>
        <w:t>support</w:t>
      </w:r>
      <w:r w:rsidR="00FB726A" w:rsidRPr="0028039F">
        <w:rPr>
          <w:rFonts w:ascii="Arial" w:hAnsi="Arial" w:cs="Arial"/>
          <w:sz w:val="24"/>
          <w:szCs w:val="24"/>
        </w:rPr>
        <w:t>s</w:t>
      </w:r>
      <w:r w:rsidR="00E81139" w:rsidRPr="0028039F">
        <w:rPr>
          <w:rFonts w:ascii="Arial" w:hAnsi="Arial" w:cs="Arial"/>
          <w:sz w:val="24"/>
          <w:szCs w:val="24"/>
        </w:rPr>
        <w:t xml:space="preserve"> a wide range of positive health outcomes</w:t>
      </w:r>
      <w:r w:rsidRPr="0028039F">
        <w:rPr>
          <w:rFonts w:ascii="Arial" w:hAnsi="Arial" w:cs="Arial"/>
          <w:sz w:val="24"/>
          <w:szCs w:val="24"/>
        </w:rPr>
        <w:t xml:space="preserve"> including healthy weight</w:t>
      </w:r>
      <w:r w:rsidR="00FB726A" w:rsidRPr="0028039F">
        <w:rPr>
          <w:rFonts w:ascii="Arial" w:hAnsi="Arial" w:cs="Arial"/>
          <w:sz w:val="24"/>
          <w:szCs w:val="24"/>
        </w:rPr>
        <w:t>.</w:t>
      </w:r>
      <w:r w:rsidR="003A71AA" w:rsidRPr="0028039F">
        <w:rPr>
          <w:rFonts w:ascii="Arial" w:hAnsi="Arial" w:cs="Arial"/>
          <w:sz w:val="24"/>
          <w:szCs w:val="24"/>
        </w:rPr>
        <w:t xml:space="preserve"> </w:t>
      </w:r>
      <w:r w:rsidR="009C6D8B" w:rsidRPr="0028039F">
        <w:rPr>
          <w:rFonts w:ascii="Arial" w:hAnsi="Arial" w:cs="Arial"/>
          <w:sz w:val="24"/>
          <w:szCs w:val="24"/>
        </w:rPr>
        <w:t xml:space="preserve">The </w:t>
      </w:r>
      <w:r w:rsidR="005C3ECE" w:rsidRPr="0028039F">
        <w:rPr>
          <w:rFonts w:ascii="Arial" w:hAnsi="Arial" w:cs="Arial"/>
          <w:sz w:val="24"/>
          <w:szCs w:val="24"/>
        </w:rPr>
        <w:t xml:space="preserve">World Health Organization’s (WHO) 2015 </w:t>
      </w:r>
      <w:r w:rsidR="009C6D8B" w:rsidRPr="0028039F">
        <w:rPr>
          <w:rFonts w:ascii="Arial" w:hAnsi="Arial" w:cs="Arial"/>
          <w:sz w:val="24"/>
          <w:szCs w:val="24"/>
        </w:rPr>
        <w:t>draft report on Ending Childhood Obesity Report (ECHO Report) is a global report by the Commissio</w:t>
      </w:r>
      <w:r w:rsidR="00FB726A" w:rsidRPr="0028039F">
        <w:rPr>
          <w:rFonts w:ascii="Arial" w:hAnsi="Arial" w:cs="Arial"/>
          <w:sz w:val="24"/>
          <w:szCs w:val="24"/>
        </w:rPr>
        <w:t>n on Ending Childhood Obesity</w:t>
      </w:r>
      <w:r w:rsidR="009C6D8B" w:rsidRPr="0028039F">
        <w:rPr>
          <w:rFonts w:ascii="Arial" w:hAnsi="Arial" w:cs="Arial"/>
          <w:sz w:val="24"/>
          <w:szCs w:val="24"/>
        </w:rPr>
        <w:t xml:space="preserve">. The draft ECHO Report proposes key policy actions to address childhood obesity worldwide, many of which are directly relevant in the New Zealand context. </w:t>
      </w:r>
      <w:r w:rsidR="00FB726A" w:rsidRPr="0028039F">
        <w:rPr>
          <w:rFonts w:ascii="Arial" w:hAnsi="Arial" w:cs="Arial"/>
          <w:sz w:val="24"/>
          <w:szCs w:val="24"/>
        </w:rPr>
        <w:t xml:space="preserve"> </w:t>
      </w:r>
    </w:p>
    <w:p w14:paraId="2812816C" w14:textId="77777777" w:rsidR="008955C0" w:rsidRPr="0028039F" w:rsidRDefault="008955C0" w:rsidP="00BE28A3">
      <w:pPr>
        <w:pStyle w:val="BodyText"/>
        <w:spacing w:before="0" w:after="0" w:line="240" w:lineRule="auto"/>
        <w:jc w:val="left"/>
        <w:rPr>
          <w:rFonts w:ascii="Arial" w:hAnsi="Arial" w:cs="Arial"/>
          <w:sz w:val="24"/>
          <w:szCs w:val="24"/>
        </w:rPr>
      </w:pPr>
    </w:p>
    <w:p w14:paraId="018525D7" w14:textId="2632213D" w:rsidR="008609A1" w:rsidRPr="0028039F" w:rsidRDefault="009C6D8B"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One of the key considerations of the draft </w:t>
      </w:r>
      <w:r w:rsidR="00FB726A" w:rsidRPr="0028039F">
        <w:rPr>
          <w:rFonts w:ascii="Arial" w:hAnsi="Arial" w:cs="Arial"/>
          <w:sz w:val="24"/>
          <w:szCs w:val="24"/>
        </w:rPr>
        <w:t xml:space="preserve">ECHO </w:t>
      </w:r>
      <w:r w:rsidRPr="0028039F">
        <w:rPr>
          <w:rFonts w:ascii="Arial" w:hAnsi="Arial" w:cs="Arial"/>
          <w:sz w:val="24"/>
          <w:szCs w:val="24"/>
        </w:rPr>
        <w:t>Report is to ensure children grow appropriately and develop healthy eating</w:t>
      </w:r>
      <w:r w:rsidR="008262AB">
        <w:rPr>
          <w:rFonts w:ascii="Arial" w:hAnsi="Arial" w:cs="Arial"/>
          <w:sz w:val="24"/>
          <w:szCs w:val="24"/>
        </w:rPr>
        <w:t xml:space="preserve">, </w:t>
      </w:r>
      <w:r w:rsidRPr="0028039F">
        <w:rPr>
          <w:rFonts w:ascii="Arial" w:hAnsi="Arial" w:cs="Arial"/>
          <w:sz w:val="24"/>
          <w:szCs w:val="24"/>
        </w:rPr>
        <w:t>physical activity and sleep behaviours in the first five years of life</w:t>
      </w:r>
      <w:r w:rsidR="008955C0" w:rsidRPr="0028039F">
        <w:rPr>
          <w:rFonts w:ascii="Arial" w:hAnsi="Arial" w:cs="Arial"/>
          <w:sz w:val="24"/>
          <w:szCs w:val="24"/>
        </w:rPr>
        <w:t xml:space="preserve">. </w:t>
      </w:r>
      <w:r w:rsidRPr="0028039F">
        <w:rPr>
          <w:rFonts w:ascii="Arial" w:hAnsi="Arial" w:cs="Arial"/>
          <w:sz w:val="24"/>
          <w:szCs w:val="24"/>
        </w:rPr>
        <w:t>The draft ECHO report states that the “first years of life are a critical period for establishing good nutrition and physical activity behaviours that have an impact on the risk of developing obesity”. Appropriate, age and stage based fundamental movement skills</w:t>
      </w:r>
      <w:r w:rsidR="00D0575C" w:rsidRPr="0028039F">
        <w:rPr>
          <w:rFonts w:ascii="Arial" w:hAnsi="Arial" w:cs="Arial"/>
          <w:sz w:val="24"/>
          <w:szCs w:val="24"/>
        </w:rPr>
        <w:t xml:space="preserve"> (FMS)</w:t>
      </w:r>
      <w:r w:rsidRPr="0028039F">
        <w:rPr>
          <w:rFonts w:ascii="Arial" w:hAnsi="Arial" w:cs="Arial"/>
          <w:sz w:val="24"/>
          <w:szCs w:val="24"/>
        </w:rPr>
        <w:t xml:space="preserve">, </w:t>
      </w:r>
      <w:r w:rsidR="00D0575C" w:rsidRPr="0028039F">
        <w:rPr>
          <w:rFonts w:ascii="Arial" w:hAnsi="Arial" w:cs="Arial"/>
          <w:sz w:val="24"/>
          <w:szCs w:val="24"/>
        </w:rPr>
        <w:t xml:space="preserve">PA </w:t>
      </w:r>
      <w:r w:rsidRPr="0028039F">
        <w:rPr>
          <w:rFonts w:ascii="Arial" w:hAnsi="Arial" w:cs="Arial"/>
          <w:sz w:val="24"/>
          <w:szCs w:val="24"/>
        </w:rPr>
        <w:t>and sleep patterns are essential for helping to establish these behaviours in the first five years of life (along with good nutrition and breastfeeding</w:t>
      </w:r>
      <w:r w:rsidR="00D0575C" w:rsidRPr="0028039F">
        <w:rPr>
          <w:rFonts w:ascii="Arial" w:hAnsi="Arial" w:cs="Arial"/>
          <w:sz w:val="24"/>
          <w:szCs w:val="24"/>
        </w:rPr>
        <w:t>)</w:t>
      </w:r>
      <w:r w:rsidRPr="0028039F">
        <w:rPr>
          <w:rFonts w:ascii="Arial" w:hAnsi="Arial" w:cs="Arial"/>
          <w:sz w:val="24"/>
          <w:szCs w:val="24"/>
        </w:rPr>
        <w:t xml:space="preserve"> (WHO 2015)</w:t>
      </w:r>
      <w:r w:rsidR="00D0575C" w:rsidRPr="0028039F">
        <w:rPr>
          <w:rFonts w:ascii="Arial" w:hAnsi="Arial" w:cs="Arial"/>
          <w:sz w:val="24"/>
          <w:szCs w:val="24"/>
        </w:rPr>
        <w:t>.</w:t>
      </w:r>
      <w:r w:rsidR="00463E2B" w:rsidRPr="0028039F">
        <w:rPr>
          <w:rFonts w:ascii="Arial" w:hAnsi="Arial" w:cs="Arial"/>
          <w:sz w:val="24"/>
          <w:szCs w:val="24"/>
        </w:rPr>
        <w:t xml:space="preserve"> </w:t>
      </w:r>
      <w:r w:rsidR="00A627CE" w:rsidRPr="0028039F">
        <w:rPr>
          <w:rFonts w:ascii="Arial" w:hAnsi="Arial" w:cs="Arial"/>
          <w:sz w:val="24"/>
          <w:szCs w:val="24"/>
        </w:rPr>
        <w:t xml:space="preserve">As noted by the </w:t>
      </w:r>
      <w:r w:rsidR="00D907D5" w:rsidRPr="0028039F">
        <w:rPr>
          <w:rFonts w:ascii="Arial" w:hAnsi="Arial" w:cs="Arial"/>
          <w:sz w:val="24"/>
          <w:szCs w:val="24"/>
        </w:rPr>
        <w:t>WHO</w:t>
      </w:r>
      <w:r w:rsidR="00F12541" w:rsidRPr="0028039F">
        <w:rPr>
          <w:rFonts w:ascii="Arial" w:hAnsi="Arial" w:cs="Arial"/>
          <w:sz w:val="24"/>
          <w:szCs w:val="24"/>
        </w:rPr>
        <w:t xml:space="preserve"> (2015)</w:t>
      </w:r>
      <w:r w:rsidR="00A627CE" w:rsidRPr="0028039F">
        <w:rPr>
          <w:rFonts w:ascii="Arial" w:hAnsi="Arial" w:cs="Arial"/>
          <w:sz w:val="24"/>
          <w:szCs w:val="24"/>
        </w:rPr>
        <w:t>, governments must take steps to coordinate and address childhood obesity</w:t>
      </w:r>
      <w:r w:rsidR="00373D3B" w:rsidRPr="0028039F">
        <w:rPr>
          <w:rFonts w:ascii="Arial" w:hAnsi="Arial" w:cs="Arial"/>
          <w:sz w:val="24"/>
          <w:szCs w:val="24"/>
        </w:rPr>
        <w:t xml:space="preserve">, including </w:t>
      </w:r>
      <w:r w:rsidR="00463E2B" w:rsidRPr="0028039F">
        <w:rPr>
          <w:rFonts w:ascii="Arial" w:hAnsi="Arial" w:cs="Arial"/>
          <w:sz w:val="24"/>
          <w:szCs w:val="24"/>
        </w:rPr>
        <w:t xml:space="preserve">implementing </w:t>
      </w:r>
      <w:r w:rsidR="00373D3B" w:rsidRPr="0028039F">
        <w:rPr>
          <w:rFonts w:ascii="Arial" w:hAnsi="Arial" w:cs="Arial"/>
          <w:sz w:val="24"/>
          <w:szCs w:val="24"/>
        </w:rPr>
        <w:t>initiatives to reduce sedentary behaviours</w:t>
      </w:r>
      <w:r w:rsidR="008609A1" w:rsidRPr="0028039F">
        <w:rPr>
          <w:rFonts w:ascii="Arial" w:hAnsi="Arial" w:cs="Arial"/>
          <w:sz w:val="24"/>
          <w:szCs w:val="24"/>
        </w:rPr>
        <w:t xml:space="preserve"> and p</w:t>
      </w:r>
      <w:r w:rsidR="00373D3B" w:rsidRPr="0028039F">
        <w:rPr>
          <w:rFonts w:ascii="Arial" w:hAnsi="Arial" w:cs="Arial"/>
          <w:sz w:val="24"/>
          <w:szCs w:val="24"/>
        </w:rPr>
        <w:t>roviding guidance</w:t>
      </w:r>
      <w:r w:rsidR="00AA627E" w:rsidRPr="0028039F">
        <w:rPr>
          <w:rFonts w:ascii="Arial" w:hAnsi="Arial" w:cs="Arial"/>
          <w:sz w:val="24"/>
          <w:szCs w:val="24"/>
        </w:rPr>
        <w:t xml:space="preserve"> on</w:t>
      </w:r>
      <w:r w:rsidR="00EF4AC5" w:rsidRPr="0028039F">
        <w:rPr>
          <w:rFonts w:ascii="Arial" w:hAnsi="Arial" w:cs="Arial"/>
          <w:sz w:val="24"/>
          <w:szCs w:val="24"/>
        </w:rPr>
        <w:t xml:space="preserve"> </w:t>
      </w:r>
      <w:r w:rsidR="00373D3B" w:rsidRPr="0028039F">
        <w:rPr>
          <w:rFonts w:ascii="Arial" w:hAnsi="Arial" w:cs="Arial"/>
          <w:sz w:val="24"/>
          <w:szCs w:val="24"/>
        </w:rPr>
        <w:t xml:space="preserve">healthy movement, sleep behaviours and appropriate </w:t>
      </w:r>
      <w:r w:rsidR="00AA627E" w:rsidRPr="0028039F">
        <w:rPr>
          <w:rFonts w:ascii="Arial" w:hAnsi="Arial" w:cs="Arial"/>
          <w:sz w:val="24"/>
          <w:szCs w:val="24"/>
        </w:rPr>
        <w:t xml:space="preserve">time spent watching TV or using electronic devices </w:t>
      </w:r>
      <w:r w:rsidR="00373D3B" w:rsidRPr="0028039F">
        <w:rPr>
          <w:rFonts w:ascii="Arial" w:hAnsi="Arial" w:cs="Arial"/>
          <w:sz w:val="24"/>
          <w:szCs w:val="24"/>
        </w:rPr>
        <w:t>for very young children</w:t>
      </w:r>
      <w:r w:rsidR="008609A1" w:rsidRPr="0028039F">
        <w:rPr>
          <w:rFonts w:ascii="Arial" w:hAnsi="Arial" w:cs="Arial"/>
          <w:sz w:val="24"/>
          <w:szCs w:val="24"/>
        </w:rPr>
        <w:t>.</w:t>
      </w:r>
    </w:p>
    <w:p w14:paraId="552FAF3A" w14:textId="77777777" w:rsidR="008955C0" w:rsidRPr="0028039F" w:rsidRDefault="008955C0" w:rsidP="00BE28A3">
      <w:pPr>
        <w:pStyle w:val="BodyText"/>
        <w:spacing w:before="0" w:after="0" w:line="240" w:lineRule="auto"/>
        <w:jc w:val="left"/>
        <w:rPr>
          <w:rFonts w:ascii="Arial" w:hAnsi="Arial" w:cs="Arial"/>
          <w:sz w:val="24"/>
          <w:szCs w:val="24"/>
        </w:rPr>
      </w:pPr>
    </w:p>
    <w:p w14:paraId="45AC81A0" w14:textId="3EA717A5" w:rsidR="004F6F89" w:rsidRPr="0028039F" w:rsidRDefault="004F6F89" w:rsidP="00BE28A3">
      <w:pPr>
        <w:autoSpaceDE w:val="0"/>
        <w:autoSpaceDN w:val="0"/>
        <w:adjustRightInd w:val="0"/>
        <w:spacing w:after="0" w:line="240" w:lineRule="auto"/>
        <w:rPr>
          <w:rFonts w:ascii="Arial" w:hAnsi="Arial" w:cs="Arial"/>
          <w:sz w:val="24"/>
          <w:szCs w:val="24"/>
        </w:rPr>
      </w:pPr>
      <w:r w:rsidRPr="0028039F">
        <w:rPr>
          <w:rFonts w:ascii="Arial" w:hAnsi="Arial" w:cs="Arial"/>
          <w:sz w:val="24"/>
          <w:szCs w:val="24"/>
        </w:rPr>
        <w:t>In New Zealand, obesity is a major concern for the Government.</w:t>
      </w:r>
      <w:r w:rsidR="008609A1" w:rsidRPr="0028039F">
        <w:rPr>
          <w:rFonts w:ascii="Arial" w:hAnsi="Arial" w:cs="Arial"/>
          <w:sz w:val="24"/>
          <w:szCs w:val="24"/>
        </w:rPr>
        <w:t xml:space="preserve"> </w:t>
      </w:r>
      <w:r w:rsidRPr="0028039F">
        <w:rPr>
          <w:rFonts w:ascii="Arial" w:hAnsi="Arial" w:cs="Arial"/>
          <w:sz w:val="24"/>
          <w:szCs w:val="24"/>
        </w:rPr>
        <w:t xml:space="preserve"> </w:t>
      </w:r>
      <w:r w:rsidR="008609A1" w:rsidRPr="0028039F">
        <w:rPr>
          <w:rFonts w:ascii="Arial" w:hAnsi="Arial" w:cs="Arial"/>
          <w:sz w:val="24"/>
          <w:szCs w:val="24"/>
        </w:rPr>
        <w:t xml:space="preserve">In October 2015, </w:t>
      </w:r>
      <w:r w:rsidRPr="0028039F">
        <w:rPr>
          <w:rFonts w:ascii="Arial" w:hAnsi="Arial" w:cs="Arial"/>
          <w:sz w:val="24"/>
          <w:szCs w:val="24"/>
        </w:rPr>
        <w:t xml:space="preserve">the Minister of Health launched </w:t>
      </w:r>
      <w:r w:rsidR="005D2B39">
        <w:rPr>
          <w:rFonts w:ascii="Arial" w:hAnsi="Arial" w:cs="Arial"/>
          <w:sz w:val="24"/>
          <w:szCs w:val="24"/>
        </w:rPr>
        <w:t xml:space="preserve">a </w:t>
      </w:r>
      <w:r w:rsidR="00F27290" w:rsidRPr="0028039F">
        <w:rPr>
          <w:rFonts w:ascii="Arial" w:hAnsi="Arial" w:cs="Arial"/>
          <w:sz w:val="24"/>
          <w:szCs w:val="24"/>
        </w:rPr>
        <w:t>package of initiatives to prevent and manage obesity in children and young people</w:t>
      </w:r>
      <w:r w:rsidRPr="0028039F">
        <w:rPr>
          <w:rFonts w:ascii="Arial" w:hAnsi="Arial" w:cs="Arial"/>
          <w:sz w:val="24"/>
          <w:szCs w:val="24"/>
        </w:rPr>
        <w:t>.</w:t>
      </w:r>
      <w:r w:rsidR="00463E2B" w:rsidRPr="0028039F">
        <w:rPr>
          <w:rFonts w:ascii="Arial" w:hAnsi="Arial" w:cs="Arial"/>
          <w:sz w:val="24"/>
          <w:szCs w:val="24"/>
        </w:rPr>
        <w:t xml:space="preserve"> Guidance material on physical activity for children aged </w:t>
      </w:r>
      <w:proofErr w:type="gramStart"/>
      <w:r w:rsidR="00463E2B" w:rsidRPr="0028039F">
        <w:rPr>
          <w:rFonts w:ascii="Arial" w:hAnsi="Arial" w:cs="Arial"/>
          <w:sz w:val="24"/>
          <w:szCs w:val="24"/>
        </w:rPr>
        <w:t>under</w:t>
      </w:r>
      <w:proofErr w:type="gramEnd"/>
      <w:r w:rsidR="00463E2B" w:rsidRPr="0028039F">
        <w:rPr>
          <w:rFonts w:ascii="Arial" w:hAnsi="Arial" w:cs="Arial"/>
          <w:sz w:val="24"/>
          <w:szCs w:val="24"/>
        </w:rPr>
        <w:t xml:space="preserve"> five years is included in the initiatives.</w:t>
      </w:r>
      <w:r w:rsidRPr="0028039F">
        <w:rPr>
          <w:rFonts w:ascii="Arial" w:hAnsi="Arial" w:cs="Arial"/>
          <w:sz w:val="24"/>
          <w:szCs w:val="24"/>
        </w:rPr>
        <w:t xml:space="preserve"> </w:t>
      </w:r>
      <w:r w:rsidR="008609A1" w:rsidRPr="0028039F">
        <w:rPr>
          <w:rFonts w:ascii="Arial" w:hAnsi="Arial" w:cs="Arial"/>
          <w:sz w:val="24"/>
          <w:szCs w:val="24"/>
        </w:rPr>
        <w:t xml:space="preserve"> </w:t>
      </w:r>
    </w:p>
    <w:p w14:paraId="21623657" w14:textId="77777777" w:rsidR="008955C0" w:rsidRPr="0028039F" w:rsidRDefault="008955C0" w:rsidP="00BE28A3">
      <w:pPr>
        <w:autoSpaceDE w:val="0"/>
        <w:autoSpaceDN w:val="0"/>
        <w:adjustRightInd w:val="0"/>
        <w:spacing w:after="0" w:line="240" w:lineRule="auto"/>
        <w:rPr>
          <w:rFonts w:ascii="Arial" w:hAnsi="Arial" w:cs="Arial"/>
          <w:sz w:val="24"/>
          <w:szCs w:val="24"/>
        </w:rPr>
      </w:pPr>
    </w:p>
    <w:p w14:paraId="4BEE2055" w14:textId="612849B1" w:rsidR="008609A1" w:rsidRPr="0028039F" w:rsidRDefault="00160AFC" w:rsidP="00BE28A3">
      <w:pPr>
        <w:pStyle w:val="Heading2Numbered"/>
        <w:spacing w:before="0" w:after="0" w:line="240" w:lineRule="auto"/>
        <w:rPr>
          <w:rFonts w:ascii="Arial" w:hAnsi="Arial" w:cs="Arial"/>
          <w:color w:val="auto"/>
          <w:sz w:val="26"/>
          <w:szCs w:val="26"/>
        </w:rPr>
      </w:pPr>
      <w:bookmarkStart w:id="10" w:name="_Toc435800688"/>
      <w:r w:rsidRPr="0028039F">
        <w:rPr>
          <w:rFonts w:ascii="Arial" w:hAnsi="Arial" w:cs="Arial"/>
          <w:color w:val="auto"/>
          <w:sz w:val="26"/>
          <w:szCs w:val="26"/>
        </w:rPr>
        <w:t>Scoping project: the Active Movement resources</w:t>
      </w:r>
      <w:bookmarkEnd w:id="10"/>
      <w:r w:rsidRPr="0028039F">
        <w:rPr>
          <w:rFonts w:ascii="Arial" w:hAnsi="Arial" w:cs="Arial"/>
          <w:color w:val="auto"/>
          <w:sz w:val="26"/>
          <w:szCs w:val="26"/>
        </w:rPr>
        <w:t xml:space="preserve"> </w:t>
      </w:r>
    </w:p>
    <w:p w14:paraId="5CC571EC" w14:textId="77777777" w:rsidR="009C3F8E" w:rsidRPr="0028039F" w:rsidRDefault="009C3F8E" w:rsidP="00BE28A3">
      <w:pPr>
        <w:spacing w:after="0" w:line="240" w:lineRule="auto"/>
        <w:ind w:right="141"/>
        <w:rPr>
          <w:rFonts w:ascii="Arial" w:hAnsi="Arial" w:cs="Arial"/>
          <w:sz w:val="24"/>
          <w:szCs w:val="24"/>
        </w:rPr>
      </w:pPr>
    </w:p>
    <w:p w14:paraId="2FFEE80C" w14:textId="6C31F933" w:rsidR="00E57572" w:rsidRPr="0028039F" w:rsidRDefault="00463E2B" w:rsidP="00BE28A3">
      <w:pPr>
        <w:spacing w:after="0" w:line="240" w:lineRule="auto"/>
        <w:ind w:right="141"/>
        <w:rPr>
          <w:rFonts w:ascii="Arial" w:hAnsi="Arial" w:cs="Arial"/>
          <w:sz w:val="24"/>
          <w:szCs w:val="24"/>
        </w:rPr>
      </w:pPr>
      <w:r w:rsidRPr="0028039F">
        <w:rPr>
          <w:rFonts w:ascii="Arial" w:hAnsi="Arial" w:cs="Arial"/>
          <w:sz w:val="24"/>
          <w:szCs w:val="24"/>
        </w:rPr>
        <w:t>In May 2015, t</w:t>
      </w:r>
      <w:r w:rsidR="007C68F7" w:rsidRPr="0028039F">
        <w:rPr>
          <w:rFonts w:ascii="Arial" w:hAnsi="Arial" w:cs="Arial"/>
          <w:sz w:val="24"/>
          <w:szCs w:val="24"/>
        </w:rPr>
        <w:t xml:space="preserve">he Ministry of Health contracted </w:t>
      </w:r>
      <w:r w:rsidR="007C68F7" w:rsidRPr="0028039F">
        <w:rPr>
          <w:rFonts w:ascii="Arial" w:hAnsi="Arial" w:cs="Arial"/>
          <w:i/>
          <w:sz w:val="24"/>
          <w:szCs w:val="24"/>
        </w:rPr>
        <w:t>Allen + Clarke</w:t>
      </w:r>
      <w:r w:rsidR="007C68F7" w:rsidRPr="0028039F">
        <w:rPr>
          <w:rFonts w:ascii="Arial" w:hAnsi="Arial" w:cs="Arial"/>
          <w:sz w:val="24"/>
          <w:szCs w:val="24"/>
        </w:rPr>
        <w:t xml:space="preserve"> to complete a scoping </w:t>
      </w:r>
      <w:r w:rsidR="00445428" w:rsidRPr="0028039F">
        <w:rPr>
          <w:rFonts w:ascii="Arial" w:hAnsi="Arial" w:cs="Arial"/>
          <w:sz w:val="24"/>
          <w:szCs w:val="24"/>
        </w:rPr>
        <w:t>project</w:t>
      </w:r>
      <w:r w:rsidR="007C68F7" w:rsidRPr="0028039F">
        <w:rPr>
          <w:rFonts w:ascii="Arial" w:hAnsi="Arial" w:cs="Arial"/>
          <w:sz w:val="24"/>
          <w:szCs w:val="24"/>
        </w:rPr>
        <w:t xml:space="preserve"> on </w:t>
      </w:r>
      <w:r w:rsidR="00715CC4" w:rsidRPr="0028039F">
        <w:rPr>
          <w:rFonts w:ascii="Arial" w:hAnsi="Arial" w:cs="Arial"/>
          <w:sz w:val="24"/>
          <w:szCs w:val="24"/>
        </w:rPr>
        <w:t xml:space="preserve">PA </w:t>
      </w:r>
      <w:r w:rsidR="007C68F7" w:rsidRPr="0028039F">
        <w:rPr>
          <w:rFonts w:ascii="Arial" w:hAnsi="Arial" w:cs="Arial"/>
          <w:sz w:val="24"/>
          <w:szCs w:val="24"/>
        </w:rPr>
        <w:t xml:space="preserve">resources for children aged </w:t>
      </w:r>
      <w:proofErr w:type="gramStart"/>
      <w:r w:rsidR="007C68F7" w:rsidRPr="0028039F">
        <w:rPr>
          <w:rFonts w:ascii="Arial" w:hAnsi="Arial" w:cs="Arial"/>
          <w:sz w:val="24"/>
          <w:szCs w:val="24"/>
        </w:rPr>
        <w:t>under</w:t>
      </w:r>
      <w:proofErr w:type="gramEnd"/>
      <w:r w:rsidR="007C68F7" w:rsidRPr="0028039F">
        <w:rPr>
          <w:rFonts w:ascii="Arial" w:hAnsi="Arial" w:cs="Arial"/>
          <w:sz w:val="24"/>
          <w:szCs w:val="24"/>
        </w:rPr>
        <w:t xml:space="preserve"> five years</w:t>
      </w:r>
      <w:r w:rsidR="00A8286B" w:rsidRPr="0028039F">
        <w:rPr>
          <w:rFonts w:ascii="Arial" w:hAnsi="Arial" w:cs="Arial"/>
          <w:sz w:val="24"/>
          <w:szCs w:val="24"/>
        </w:rPr>
        <w:t xml:space="preserve"> (i.e., the Active Movement resources)</w:t>
      </w:r>
      <w:r w:rsidR="009C3F8E" w:rsidRPr="0028039F">
        <w:rPr>
          <w:rFonts w:ascii="Arial" w:hAnsi="Arial" w:cs="Arial"/>
          <w:sz w:val="24"/>
          <w:szCs w:val="24"/>
        </w:rPr>
        <w:t xml:space="preserve">. </w:t>
      </w:r>
      <w:r w:rsidR="00AD70B6" w:rsidRPr="0028039F">
        <w:rPr>
          <w:rFonts w:ascii="Arial" w:hAnsi="Arial" w:cs="Arial"/>
          <w:sz w:val="24"/>
          <w:szCs w:val="24"/>
        </w:rPr>
        <w:t xml:space="preserve">In light of </w:t>
      </w:r>
      <w:r w:rsidR="005C3ECE" w:rsidRPr="0028039F">
        <w:rPr>
          <w:rFonts w:ascii="Arial" w:hAnsi="Arial" w:cs="Arial"/>
          <w:sz w:val="24"/>
          <w:szCs w:val="24"/>
        </w:rPr>
        <w:t xml:space="preserve">the </w:t>
      </w:r>
      <w:r w:rsidR="00AD70B6" w:rsidRPr="0028039F">
        <w:rPr>
          <w:rFonts w:ascii="Arial" w:hAnsi="Arial" w:cs="Arial"/>
          <w:sz w:val="24"/>
          <w:szCs w:val="24"/>
        </w:rPr>
        <w:t xml:space="preserve">recent findings </w:t>
      </w:r>
      <w:r w:rsidR="004E5B8F" w:rsidRPr="0028039F">
        <w:rPr>
          <w:rFonts w:ascii="Arial" w:hAnsi="Arial" w:cs="Arial"/>
          <w:sz w:val="24"/>
          <w:szCs w:val="24"/>
        </w:rPr>
        <w:t xml:space="preserve">in the ECHO Report </w:t>
      </w:r>
      <w:r w:rsidR="00AD70B6" w:rsidRPr="0028039F">
        <w:rPr>
          <w:rFonts w:ascii="Arial" w:hAnsi="Arial" w:cs="Arial"/>
          <w:sz w:val="24"/>
          <w:szCs w:val="24"/>
        </w:rPr>
        <w:t xml:space="preserve">(WHO 2015), it is </w:t>
      </w:r>
      <w:r w:rsidR="00AF386E" w:rsidRPr="0028039F">
        <w:rPr>
          <w:rFonts w:ascii="Arial" w:hAnsi="Arial" w:cs="Arial"/>
          <w:sz w:val="24"/>
          <w:szCs w:val="24"/>
        </w:rPr>
        <w:t xml:space="preserve">timely to review the existing </w:t>
      </w:r>
      <w:r w:rsidRPr="0028039F">
        <w:rPr>
          <w:rFonts w:ascii="Arial" w:hAnsi="Arial" w:cs="Arial"/>
          <w:sz w:val="24"/>
          <w:szCs w:val="24"/>
        </w:rPr>
        <w:t xml:space="preserve">Active Movement </w:t>
      </w:r>
      <w:r w:rsidR="00AF386E" w:rsidRPr="0028039F">
        <w:rPr>
          <w:rFonts w:ascii="Arial" w:hAnsi="Arial" w:cs="Arial"/>
          <w:sz w:val="24"/>
          <w:szCs w:val="24"/>
        </w:rPr>
        <w:t xml:space="preserve">resources </w:t>
      </w:r>
      <w:r w:rsidRPr="0028039F">
        <w:rPr>
          <w:rFonts w:ascii="Arial" w:hAnsi="Arial" w:cs="Arial"/>
          <w:sz w:val="24"/>
          <w:szCs w:val="24"/>
        </w:rPr>
        <w:t xml:space="preserve">(which are now ten years old) </w:t>
      </w:r>
      <w:r w:rsidR="00AF386E" w:rsidRPr="0028039F">
        <w:rPr>
          <w:rFonts w:ascii="Arial" w:hAnsi="Arial" w:cs="Arial"/>
          <w:sz w:val="24"/>
          <w:szCs w:val="24"/>
        </w:rPr>
        <w:t xml:space="preserve">alongside the </w:t>
      </w:r>
      <w:r w:rsidR="00CB1C09">
        <w:rPr>
          <w:rFonts w:ascii="Arial" w:hAnsi="Arial" w:cs="Arial"/>
          <w:sz w:val="24"/>
          <w:szCs w:val="24"/>
        </w:rPr>
        <w:t xml:space="preserve">current available </w:t>
      </w:r>
      <w:r w:rsidR="009C3F8E" w:rsidRPr="0028039F">
        <w:rPr>
          <w:rFonts w:ascii="Arial" w:hAnsi="Arial" w:cs="Arial"/>
          <w:sz w:val="24"/>
          <w:szCs w:val="24"/>
        </w:rPr>
        <w:t>evidence</w:t>
      </w:r>
      <w:r w:rsidRPr="0028039F">
        <w:rPr>
          <w:rFonts w:ascii="Arial" w:hAnsi="Arial" w:cs="Arial"/>
          <w:sz w:val="24"/>
          <w:szCs w:val="24"/>
        </w:rPr>
        <w:t>. This will help</w:t>
      </w:r>
      <w:r w:rsidR="00AD70B6" w:rsidRPr="0028039F">
        <w:rPr>
          <w:rFonts w:ascii="Arial" w:hAnsi="Arial" w:cs="Arial"/>
          <w:sz w:val="24"/>
          <w:szCs w:val="24"/>
        </w:rPr>
        <w:t xml:space="preserve"> to determine if an update of the existing Active Movement resources is needed and, if so, what the most appropriate way to update the information is.</w:t>
      </w:r>
      <w:r w:rsidR="007C68F7" w:rsidRPr="0028039F">
        <w:rPr>
          <w:rFonts w:ascii="Arial" w:hAnsi="Arial" w:cs="Arial"/>
          <w:sz w:val="24"/>
          <w:szCs w:val="24"/>
        </w:rPr>
        <w:t xml:space="preserve"> </w:t>
      </w:r>
      <w:r w:rsidR="009C3F8E" w:rsidRPr="0028039F">
        <w:rPr>
          <w:rFonts w:ascii="Arial" w:hAnsi="Arial" w:cs="Arial"/>
          <w:sz w:val="24"/>
          <w:szCs w:val="24"/>
        </w:rPr>
        <w:t>The objective</w:t>
      </w:r>
      <w:r w:rsidRPr="0028039F">
        <w:rPr>
          <w:rFonts w:ascii="Arial" w:hAnsi="Arial" w:cs="Arial"/>
          <w:sz w:val="24"/>
          <w:szCs w:val="24"/>
        </w:rPr>
        <w:t xml:space="preserve">s of </w:t>
      </w:r>
      <w:r w:rsidRPr="0028039F">
        <w:rPr>
          <w:rFonts w:ascii="Arial" w:hAnsi="Arial" w:cs="Arial"/>
          <w:i/>
          <w:sz w:val="24"/>
          <w:szCs w:val="24"/>
        </w:rPr>
        <w:t>Allen + Clarke</w:t>
      </w:r>
      <w:r w:rsidRPr="0028039F">
        <w:rPr>
          <w:rFonts w:ascii="Arial" w:hAnsi="Arial" w:cs="Arial"/>
          <w:sz w:val="24"/>
          <w:szCs w:val="24"/>
        </w:rPr>
        <w:t>’s review were to</w:t>
      </w:r>
      <w:r w:rsidR="00E57572" w:rsidRPr="0028039F">
        <w:rPr>
          <w:rFonts w:ascii="Arial" w:hAnsi="Arial" w:cs="Arial"/>
          <w:sz w:val="24"/>
          <w:szCs w:val="24"/>
        </w:rPr>
        <w:t xml:space="preserve">: </w:t>
      </w:r>
    </w:p>
    <w:p w14:paraId="6118D698" w14:textId="77777777" w:rsidR="00E57572" w:rsidRPr="0028039F" w:rsidRDefault="00E57572" w:rsidP="00BE28A3">
      <w:pPr>
        <w:spacing w:after="0" w:line="240" w:lineRule="auto"/>
        <w:ind w:right="141"/>
        <w:rPr>
          <w:rFonts w:ascii="Arial" w:hAnsi="Arial" w:cs="Arial"/>
          <w:sz w:val="24"/>
          <w:szCs w:val="24"/>
        </w:rPr>
      </w:pPr>
    </w:p>
    <w:p w14:paraId="10ED74F1" w14:textId="543203C6" w:rsidR="00E57572" w:rsidRPr="0028039F" w:rsidRDefault="001F3F7C" w:rsidP="0064749B">
      <w:pPr>
        <w:pStyle w:val="List-AlphanumericLvl1"/>
        <w:numPr>
          <w:ilvl w:val="0"/>
          <w:numId w:val="27"/>
        </w:numPr>
        <w:spacing w:before="0" w:after="0" w:line="240" w:lineRule="auto"/>
        <w:ind w:left="851"/>
        <w:rPr>
          <w:rFonts w:ascii="Arial" w:hAnsi="Arial" w:cs="Arial"/>
          <w:sz w:val="24"/>
          <w:szCs w:val="24"/>
        </w:rPr>
      </w:pPr>
      <w:r w:rsidRPr="0028039F">
        <w:rPr>
          <w:rFonts w:ascii="Arial" w:hAnsi="Arial" w:cs="Arial"/>
          <w:sz w:val="24"/>
          <w:szCs w:val="24"/>
        </w:rPr>
        <w:t>review</w:t>
      </w:r>
      <w:r w:rsidR="00E57572" w:rsidRPr="0028039F">
        <w:rPr>
          <w:rFonts w:ascii="Arial" w:hAnsi="Arial" w:cs="Arial"/>
          <w:sz w:val="24"/>
          <w:szCs w:val="24"/>
        </w:rPr>
        <w:t xml:space="preserve"> literature </w:t>
      </w:r>
      <w:r w:rsidR="00081A38" w:rsidRPr="0028039F">
        <w:rPr>
          <w:rFonts w:ascii="Arial" w:hAnsi="Arial" w:cs="Arial"/>
          <w:sz w:val="24"/>
          <w:szCs w:val="24"/>
        </w:rPr>
        <w:t>examining the</w:t>
      </w:r>
      <w:r w:rsidR="00AF386E" w:rsidRPr="0028039F">
        <w:rPr>
          <w:rFonts w:ascii="Arial" w:hAnsi="Arial" w:cs="Arial"/>
          <w:sz w:val="24"/>
          <w:szCs w:val="24"/>
        </w:rPr>
        <w:t xml:space="preserve"> effect</w:t>
      </w:r>
      <w:r w:rsidR="006263FB" w:rsidRPr="0028039F">
        <w:rPr>
          <w:rFonts w:ascii="Arial" w:hAnsi="Arial" w:cs="Arial"/>
          <w:sz w:val="24"/>
          <w:szCs w:val="24"/>
        </w:rPr>
        <w:t xml:space="preserve"> of PA and </w:t>
      </w:r>
      <w:r w:rsidR="006263FB" w:rsidRPr="00403E2C">
        <w:rPr>
          <w:rFonts w:ascii="Arial" w:hAnsi="Arial" w:cs="Arial"/>
          <w:sz w:val="24"/>
          <w:szCs w:val="24"/>
        </w:rPr>
        <w:t>FMS</w:t>
      </w:r>
      <w:r w:rsidR="009B0B3C" w:rsidRPr="00403E2C">
        <w:rPr>
          <w:rFonts w:ascii="Arial" w:hAnsi="Arial" w:cs="Arial"/>
          <w:sz w:val="24"/>
          <w:szCs w:val="24"/>
        </w:rPr>
        <w:t>,</w:t>
      </w:r>
      <w:r w:rsidR="006263FB" w:rsidRPr="00403E2C">
        <w:rPr>
          <w:rFonts w:ascii="Arial" w:hAnsi="Arial" w:cs="Arial"/>
          <w:sz w:val="24"/>
          <w:szCs w:val="24"/>
        </w:rPr>
        <w:t xml:space="preserve"> </w:t>
      </w:r>
      <w:r w:rsidR="00AF386E" w:rsidRPr="00403E2C">
        <w:rPr>
          <w:rFonts w:ascii="Arial" w:hAnsi="Arial" w:cs="Arial"/>
          <w:sz w:val="24"/>
          <w:szCs w:val="24"/>
        </w:rPr>
        <w:t>sedentary beha</w:t>
      </w:r>
      <w:r w:rsidR="00AF386E" w:rsidRPr="0028039F">
        <w:rPr>
          <w:rFonts w:ascii="Arial" w:hAnsi="Arial" w:cs="Arial"/>
          <w:sz w:val="24"/>
          <w:szCs w:val="24"/>
        </w:rPr>
        <w:t xml:space="preserve">viour and sleep on a range of health outcomes </w:t>
      </w:r>
      <w:r w:rsidR="006263FB" w:rsidRPr="0028039F">
        <w:rPr>
          <w:rFonts w:ascii="Arial" w:hAnsi="Arial" w:cs="Arial"/>
          <w:sz w:val="24"/>
          <w:szCs w:val="24"/>
        </w:rPr>
        <w:t>for</w:t>
      </w:r>
      <w:r w:rsidR="00463E2B" w:rsidRPr="0028039F">
        <w:rPr>
          <w:rFonts w:ascii="Arial" w:hAnsi="Arial" w:cs="Arial"/>
          <w:sz w:val="24"/>
          <w:szCs w:val="24"/>
        </w:rPr>
        <w:t xml:space="preserve"> children aged under five years</w:t>
      </w:r>
    </w:p>
    <w:p w14:paraId="36D74CDB" w14:textId="11C1FBE7" w:rsidR="00081A38" w:rsidRPr="0028039F" w:rsidRDefault="00463E2B" w:rsidP="0064749B">
      <w:pPr>
        <w:pStyle w:val="List-AlphanumericLvl1"/>
        <w:numPr>
          <w:ilvl w:val="0"/>
          <w:numId w:val="27"/>
        </w:numPr>
        <w:spacing w:before="0" w:after="0" w:line="240" w:lineRule="auto"/>
        <w:ind w:left="851"/>
        <w:rPr>
          <w:rFonts w:ascii="Arial" w:hAnsi="Arial" w:cs="Arial"/>
          <w:sz w:val="24"/>
          <w:szCs w:val="24"/>
        </w:rPr>
      </w:pPr>
      <w:r w:rsidRPr="0028039F">
        <w:rPr>
          <w:rFonts w:ascii="Arial" w:hAnsi="Arial" w:cs="Arial"/>
          <w:sz w:val="24"/>
          <w:szCs w:val="24"/>
        </w:rPr>
        <w:t xml:space="preserve">review population health </w:t>
      </w:r>
      <w:r w:rsidR="00081A38" w:rsidRPr="0028039F">
        <w:rPr>
          <w:rFonts w:ascii="Arial" w:hAnsi="Arial" w:cs="Arial"/>
          <w:sz w:val="24"/>
          <w:szCs w:val="24"/>
        </w:rPr>
        <w:t>advice on PA, sedentary behaviour and sleep from countries similar to N</w:t>
      </w:r>
      <w:r w:rsidR="003A71AA" w:rsidRPr="0028039F">
        <w:rPr>
          <w:rFonts w:ascii="Arial" w:hAnsi="Arial" w:cs="Arial"/>
          <w:sz w:val="24"/>
          <w:szCs w:val="24"/>
        </w:rPr>
        <w:t xml:space="preserve">ew </w:t>
      </w:r>
      <w:r w:rsidR="00081A38" w:rsidRPr="0028039F">
        <w:rPr>
          <w:rFonts w:ascii="Arial" w:hAnsi="Arial" w:cs="Arial"/>
          <w:sz w:val="24"/>
          <w:szCs w:val="24"/>
        </w:rPr>
        <w:t>Z</w:t>
      </w:r>
      <w:r w:rsidR="003A71AA" w:rsidRPr="0028039F">
        <w:rPr>
          <w:rFonts w:ascii="Arial" w:hAnsi="Arial" w:cs="Arial"/>
          <w:sz w:val="24"/>
          <w:szCs w:val="24"/>
        </w:rPr>
        <w:t>ealand, and</w:t>
      </w:r>
    </w:p>
    <w:p w14:paraId="4A136280" w14:textId="5C757A4A" w:rsidR="003A71AA" w:rsidRPr="0028039F" w:rsidRDefault="003A71AA" w:rsidP="0064749B">
      <w:pPr>
        <w:pStyle w:val="List-AlphanumericLvl1"/>
        <w:numPr>
          <w:ilvl w:val="0"/>
          <w:numId w:val="27"/>
        </w:numPr>
        <w:spacing w:before="0" w:after="0" w:line="240" w:lineRule="auto"/>
        <w:ind w:left="851"/>
        <w:rPr>
          <w:rFonts w:ascii="Arial" w:hAnsi="Arial" w:cs="Arial"/>
          <w:sz w:val="24"/>
          <w:szCs w:val="24"/>
        </w:rPr>
      </w:pPr>
      <w:proofErr w:type="gramStart"/>
      <w:r w:rsidRPr="0028039F">
        <w:rPr>
          <w:rFonts w:ascii="Arial" w:hAnsi="Arial" w:cs="Arial"/>
          <w:sz w:val="24"/>
          <w:szCs w:val="24"/>
        </w:rPr>
        <w:t>undertake</w:t>
      </w:r>
      <w:proofErr w:type="gramEnd"/>
      <w:r w:rsidRPr="0028039F">
        <w:rPr>
          <w:rFonts w:ascii="Arial" w:hAnsi="Arial" w:cs="Arial"/>
          <w:sz w:val="24"/>
          <w:szCs w:val="24"/>
        </w:rPr>
        <w:t xml:space="preserve"> a survey of New Zealand stakeholders’ views to determine which </w:t>
      </w:r>
      <w:r w:rsidR="001F3F7C" w:rsidRPr="0028039F">
        <w:rPr>
          <w:rFonts w:ascii="Arial" w:hAnsi="Arial" w:cs="Arial"/>
          <w:sz w:val="24"/>
          <w:szCs w:val="24"/>
        </w:rPr>
        <w:t xml:space="preserve">FMS </w:t>
      </w:r>
      <w:r w:rsidRPr="0028039F">
        <w:rPr>
          <w:rFonts w:ascii="Arial" w:hAnsi="Arial" w:cs="Arial"/>
          <w:sz w:val="24"/>
          <w:szCs w:val="24"/>
        </w:rPr>
        <w:t xml:space="preserve">resources they use (including the Active Movement resources), how they use them, how </w:t>
      </w:r>
      <w:r w:rsidR="001F3F7C" w:rsidRPr="0028039F">
        <w:rPr>
          <w:rFonts w:ascii="Arial" w:hAnsi="Arial" w:cs="Arial"/>
          <w:sz w:val="24"/>
          <w:szCs w:val="24"/>
        </w:rPr>
        <w:t>the Active Movement resources could</w:t>
      </w:r>
      <w:r w:rsidRPr="0028039F">
        <w:rPr>
          <w:rFonts w:ascii="Arial" w:hAnsi="Arial" w:cs="Arial"/>
          <w:sz w:val="24"/>
          <w:szCs w:val="24"/>
        </w:rPr>
        <w:t xml:space="preserve"> be improved and what else they need.</w:t>
      </w:r>
    </w:p>
    <w:p w14:paraId="2E97DCA0" w14:textId="77777777" w:rsidR="008262AB" w:rsidRDefault="008262AB" w:rsidP="001F3F7C">
      <w:pPr>
        <w:pStyle w:val="List-AlphanumericLvl1"/>
        <w:numPr>
          <w:ilvl w:val="0"/>
          <w:numId w:val="0"/>
        </w:numPr>
        <w:spacing w:before="0" w:after="0" w:line="240" w:lineRule="auto"/>
        <w:rPr>
          <w:rFonts w:ascii="Arial" w:hAnsi="Arial" w:cs="Arial"/>
          <w:i/>
          <w:sz w:val="24"/>
          <w:szCs w:val="24"/>
        </w:rPr>
      </w:pPr>
      <w:r>
        <w:rPr>
          <w:rFonts w:ascii="Arial" w:hAnsi="Arial" w:cs="Arial"/>
          <w:i/>
          <w:sz w:val="24"/>
          <w:szCs w:val="24"/>
        </w:rPr>
        <w:br w:type="page"/>
      </w:r>
    </w:p>
    <w:p w14:paraId="0BB298CE" w14:textId="111D5D7A" w:rsidR="001F3F7C" w:rsidRPr="0028039F" w:rsidRDefault="001F3F7C" w:rsidP="001F3F7C">
      <w:pPr>
        <w:pStyle w:val="List-AlphanumericLvl1"/>
        <w:numPr>
          <w:ilvl w:val="0"/>
          <w:numId w:val="0"/>
        </w:numPr>
        <w:spacing w:before="0" w:after="0" w:line="240" w:lineRule="auto"/>
        <w:rPr>
          <w:rFonts w:ascii="Arial" w:hAnsi="Arial" w:cs="Arial"/>
          <w:sz w:val="24"/>
          <w:szCs w:val="24"/>
        </w:rPr>
      </w:pPr>
      <w:r w:rsidRPr="0028039F">
        <w:rPr>
          <w:rFonts w:ascii="Arial" w:hAnsi="Arial" w:cs="Arial"/>
          <w:i/>
          <w:sz w:val="24"/>
          <w:szCs w:val="24"/>
        </w:rPr>
        <w:lastRenderedPageBreak/>
        <w:t>Allen + Clarke</w:t>
      </w:r>
      <w:r w:rsidRPr="0028039F">
        <w:rPr>
          <w:rFonts w:ascii="Arial" w:hAnsi="Arial" w:cs="Arial"/>
          <w:sz w:val="24"/>
          <w:szCs w:val="24"/>
        </w:rPr>
        <w:t>’s findings are presented in this report,</w:t>
      </w:r>
      <w:r w:rsidR="00192DC9" w:rsidRPr="0028039F">
        <w:rPr>
          <w:rFonts w:ascii="Arial" w:hAnsi="Arial" w:cs="Arial"/>
          <w:sz w:val="24"/>
          <w:szCs w:val="24"/>
        </w:rPr>
        <w:t xml:space="preserve"> </w:t>
      </w:r>
      <w:r w:rsidRPr="0028039F">
        <w:rPr>
          <w:rFonts w:ascii="Arial" w:hAnsi="Arial" w:cs="Arial"/>
          <w:sz w:val="24"/>
          <w:szCs w:val="24"/>
        </w:rPr>
        <w:t>which:</w:t>
      </w:r>
    </w:p>
    <w:p w14:paraId="73E09F9D" w14:textId="77777777" w:rsidR="001F3F7C" w:rsidRPr="0028039F" w:rsidRDefault="001F3F7C" w:rsidP="001F3F7C">
      <w:pPr>
        <w:pStyle w:val="List-AlphanumericLvl1"/>
        <w:numPr>
          <w:ilvl w:val="0"/>
          <w:numId w:val="0"/>
        </w:numPr>
        <w:spacing w:before="0" w:after="0" w:line="240" w:lineRule="auto"/>
        <w:rPr>
          <w:rFonts w:ascii="Arial" w:hAnsi="Arial" w:cs="Arial"/>
          <w:sz w:val="24"/>
          <w:szCs w:val="24"/>
        </w:rPr>
      </w:pPr>
    </w:p>
    <w:p w14:paraId="09D91412" w14:textId="6360F214" w:rsidR="001F3F7C" w:rsidRPr="0028039F" w:rsidRDefault="001F3F7C" w:rsidP="002B7388">
      <w:pPr>
        <w:pStyle w:val="List-AlphanumericLvl1"/>
        <w:numPr>
          <w:ilvl w:val="0"/>
          <w:numId w:val="39"/>
        </w:numPr>
        <w:spacing w:before="0" w:after="0" w:line="240" w:lineRule="auto"/>
        <w:rPr>
          <w:rFonts w:ascii="Arial" w:hAnsi="Arial" w:cs="Arial"/>
          <w:sz w:val="24"/>
          <w:szCs w:val="24"/>
        </w:rPr>
      </w:pPr>
      <w:r w:rsidRPr="0028039F">
        <w:rPr>
          <w:rFonts w:ascii="Arial" w:hAnsi="Arial" w:cs="Arial"/>
          <w:sz w:val="24"/>
          <w:szCs w:val="24"/>
        </w:rPr>
        <w:t>s</w:t>
      </w:r>
      <w:r w:rsidR="007C68F7" w:rsidRPr="0028039F">
        <w:rPr>
          <w:rFonts w:ascii="Arial" w:hAnsi="Arial" w:cs="Arial"/>
          <w:sz w:val="24"/>
          <w:szCs w:val="24"/>
        </w:rPr>
        <w:t>ummarises</w:t>
      </w:r>
      <w:r w:rsidR="00DA3235" w:rsidRPr="0028039F">
        <w:rPr>
          <w:rFonts w:ascii="Arial" w:hAnsi="Arial" w:cs="Arial"/>
          <w:sz w:val="24"/>
          <w:szCs w:val="24"/>
        </w:rPr>
        <w:t xml:space="preserve"> recently</w:t>
      </w:r>
      <w:r w:rsidRPr="0028039F">
        <w:rPr>
          <w:rFonts w:ascii="Arial" w:hAnsi="Arial" w:cs="Arial"/>
          <w:sz w:val="24"/>
          <w:szCs w:val="24"/>
        </w:rPr>
        <w:t xml:space="preserve"> </w:t>
      </w:r>
      <w:r w:rsidR="007C68F7" w:rsidRPr="0028039F">
        <w:rPr>
          <w:rFonts w:ascii="Arial" w:hAnsi="Arial" w:cs="Arial"/>
          <w:sz w:val="24"/>
          <w:szCs w:val="24"/>
        </w:rPr>
        <w:t>published</w:t>
      </w:r>
      <w:r w:rsidR="00DA3235" w:rsidRPr="0028039F">
        <w:rPr>
          <w:rFonts w:ascii="Arial" w:hAnsi="Arial" w:cs="Arial"/>
          <w:sz w:val="24"/>
          <w:szCs w:val="24"/>
        </w:rPr>
        <w:t xml:space="preserve"> academic</w:t>
      </w:r>
      <w:r w:rsidR="007C68F7" w:rsidRPr="0028039F">
        <w:rPr>
          <w:rFonts w:ascii="Arial" w:hAnsi="Arial" w:cs="Arial"/>
          <w:sz w:val="24"/>
          <w:szCs w:val="24"/>
        </w:rPr>
        <w:t xml:space="preserve"> literature</w:t>
      </w:r>
    </w:p>
    <w:p w14:paraId="0F24A226" w14:textId="3F8A9A74" w:rsidR="001F3F7C" w:rsidRPr="0028039F" w:rsidRDefault="001F3F7C" w:rsidP="002B7388">
      <w:pPr>
        <w:pStyle w:val="List-AlphanumericLvl1"/>
        <w:numPr>
          <w:ilvl w:val="0"/>
          <w:numId w:val="39"/>
        </w:numPr>
        <w:spacing w:before="0" w:after="0" w:line="240" w:lineRule="auto"/>
        <w:rPr>
          <w:rFonts w:ascii="Arial" w:hAnsi="Arial" w:cs="Arial"/>
          <w:sz w:val="24"/>
          <w:szCs w:val="24"/>
        </w:rPr>
      </w:pPr>
      <w:r w:rsidRPr="0028039F">
        <w:rPr>
          <w:rFonts w:ascii="Arial" w:hAnsi="Arial" w:cs="Arial"/>
          <w:sz w:val="24"/>
          <w:szCs w:val="24"/>
        </w:rPr>
        <w:t xml:space="preserve">summarises current population health advice on </w:t>
      </w:r>
      <w:r w:rsidR="00B77947">
        <w:rPr>
          <w:rFonts w:ascii="Arial" w:hAnsi="Arial" w:cs="Arial"/>
          <w:sz w:val="24"/>
          <w:szCs w:val="24"/>
        </w:rPr>
        <w:t xml:space="preserve">PA </w:t>
      </w:r>
      <w:r w:rsidR="005D2B39">
        <w:rPr>
          <w:rFonts w:ascii="Arial" w:hAnsi="Arial" w:cs="Arial"/>
          <w:sz w:val="24"/>
          <w:szCs w:val="24"/>
        </w:rPr>
        <w:t>and</w:t>
      </w:r>
      <w:r w:rsidR="00B77947">
        <w:rPr>
          <w:rFonts w:ascii="Arial" w:hAnsi="Arial" w:cs="Arial"/>
          <w:sz w:val="24"/>
          <w:szCs w:val="24"/>
        </w:rPr>
        <w:t xml:space="preserve"> FMS</w:t>
      </w:r>
      <w:r w:rsidRPr="0028039F">
        <w:rPr>
          <w:rFonts w:ascii="Arial" w:hAnsi="Arial" w:cs="Arial"/>
          <w:sz w:val="24"/>
          <w:szCs w:val="24"/>
        </w:rPr>
        <w:t xml:space="preserve"> and sedentary behaviour for children aged under five years used in Australia, Canada, Ireland, the United Kingdom (UK) and the United States of America (USA)</w:t>
      </w:r>
    </w:p>
    <w:p w14:paraId="52C8F715" w14:textId="34B02DD4" w:rsidR="007C68F7" w:rsidRPr="0028039F" w:rsidRDefault="007C68F7" w:rsidP="002B7388">
      <w:pPr>
        <w:pStyle w:val="List-AlphanumericLvl1"/>
        <w:numPr>
          <w:ilvl w:val="0"/>
          <w:numId w:val="39"/>
        </w:numPr>
        <w:spacing w:before="0" w:after="0" w:line="240" w:lineRule="auto"/>
        <w:rPr>
          <w:rFonts w:ascii="Arial" w:hAnsi="Arial" w:cs="Arial"/>
          <w:sz w:val="24"/>
          <w:szCs w:val="24"/>
        </w:rPr>
      </w:pPr>
      <w:r w:rsidRPr="0028039F">
        <w:rPr>
          <w:rFonts w:ascii="Arial" w:hAnsi="Arial" w:cs="Arial"/>
          <w:sz w:val="24"/>
          <w:szCs w:val="24"/>
        </w:rPr>
        <w:t xml:space="preserve">considers options for the future provision of advice </w:t>
      </w:r>
      <w:r w:rsidR="001F3F7C" w:rsidRPr="0028039F">
        <w:rPr>
          <w:rFonts w:ascii="Arial" w:hAnsi="Arial" w:cs="Arial"/>
          <w:sz w:val="24"/>
          <w:szCs w:val="24"/>
        </w:rPr>
        <w:t xml:space="preserve">on FMS and PA </w:t>
      </w:r>
      <w:r w:rsidRPr="0028039F">
        <w:rPr>
          <w:rFonts w:ascii="Arial" w:hAnsi="Arial" w:cs="Arial"/>
          <w:sz w:val="24"/>
          <w:szCs w:val="24"/>
        </w:rPr>
        <w:t xml:space="preserve">for parents and </w:t>
      </w:r>
      <w:r w:rsidR="001F3F7C" w:rsidRPr="0028039F">
        <w:rPr>
          <w:rFonts w:ascii="Arial" w:hAnsi="Arial" w:cs="Arial"/>
          <w:sz w:val="24"/>
          <w:szCs w:val="24"/>
        </w:rPr>
        <w:t xml:space="preserve">those working with very young children, </w:t>
      </w:r>
      <w:r w:rsidR="00940609" w:rsidRPr="0028039F">
        <w:rPr>
          <w:rFonts w:ascii="Arial" w:hAnsi="Arial" w:cs="Arial"/>
          <w:sz w:val="24"/>
          <w:szCs w:val="24"/>
        </w:rPr>
        <w:t>including a gap analysis which compares current resources with up-to-date evidence and stakeholder needs</w:t>
      </w:r>
      <w:r w:rsidR="001F3F7C" w:rsidRPr="0028039F">
        <w:rPr>
          <w:rFonts w:ascii="Arial" w:hAnsi="Arial" w:cs="Arial"/>
          <w:sz w:val="24"/>
          <w:szCs w:val="24"/>
        </w:rPr>
        <w:t>, and</w:t>
      </w:r>
    </w:p>
    <w:p w14:paraId="26A5F936" w14:textId="77777777" w:rsidR="001F3F7C" w:rsidRPr="0028039F" w:rsidRDefault="007C68F7" w:rsidP="002B7388">
      <w:pPr>
        <w:pStyle w:val="List-AlphanumericLvl1"/>
        <w:numPr>
          <w:ilvl w:val="0"/>
          <w:numId w:val="39"/>
        </w:numPr>
        <w:spacing w:before="0" w:after="0" w:line="240" w:lineRule="auto"/>
        <w:rPr>
          <w:rFonts w:ascii="Arial" w:hAnsi="Arial" w:cs="Arial"/>
          <w:sz w:val="24"/>
          <w:szCs w:val="24"/>
        </w:rPr>
      </w:pPr>
      <w:proofErr w:type="gramStart"/>
      <w:r w:rsidRPr="0028039F">
        <w:rPr>
          <w:rFonts w:ascii="Arial" w:hAnsi="Arial" w:cs="Arial"/>
          <w:sz w:val="24"/>
          <w:szCs w:val="24"/>
        </w:rPr>
        <w:t>makes</w:t>
      </w:r>
      <w:proofErr w:type="gramEnd"/>
      <w:r w:rsidRPr="0028039F">
        <w:rPr>
          <w:rFonts w:ascii="Arial" w:hAnsi="Arial" w:cs="Arial"/>
          <w:sz w:val="24"/>
          <w:szCs w:val="24"/>
        </w:rPr>
        <w:t xml:space="preserve"> recommendations on future directions for the Ministry’s consideration. </w:t>
      </w:r>
    </w:p>
    <w:p w14:paraId="78D60947" w14:textId="77777777" w:rsidR="00115D38" w:rsidRPr="0028039F" w:rsidRDefault="00115D38" w:rsidP="00BE28A3">
      <w:pPr>
        <w:pStyle w:val="BodyText"/>
        <w:spacing w:before="0" w:after="0" w:line="240" w:lineRule="auto"/>
        <w:jc w:val="left"/>
        <w:rPr>
          <w:rFonts w:ascii="Arial" w:hAnsi="Arial" w:cs="Arial"/>
          <w:sz w:val="24"/>
          <w:szCs w:val="24"/>
        </w:rPr>
      </w:pPr>
    </w:p>
    <w:p w14:paraId="462EDE82" w14:textId="5CEC4613" w:rsidR="00CD054A" w:rsidRPr="0028039F" w:rsidRDefault="00CD054A" w:rsidP="00BE28A3">
      <w:pPr>
        <w:pStyle w:val="Heading2Numbered"/>
        <w:spacing w:before="0" w:after="0" w:line="240" w:lineRule="auto"/>
        <w:rPr>
          <w:rFonts w:ascii="Arial" w:hAnsi="Arial" w:cs="Arial"/>
          <w:color w:val="auto"/>
          <w:sz w:val="26"/>
          <w:szCs w:val="26"/>
        </w:rPr>
      </w:pPr>
      <w:bookmarkStart w:id="11" w:name="_Toc429989111"/>
      <w:bookmarkStart w:id="12" w:name="_Toc430861922"/>
      <w:bookmarkStart w:id="13" w:name="_Toc435800689"/>
      <w:r w:rsidRPr="0028039F">
        <w:rPr>
          <w:rFonts w:ascii="Arial" w:hAnsi="Arial" w:cs="Arial"/>
          <w:color w:val="auto"/>
          <w:sz w:val="26"/>
          <w:szCs w:val="26"/>
        </w:rPr>
        <w:t>What are the Active Mo</w:t>
      </w:r>
      <w:r w:rsidR="001524C4" w:rsidRPr="0028039F">
        <w:rPr>
          <w:rFonts w:ascii="Arial" w:hAnsi="Arial" w:cs="Arial"/>
          <w:color w:val="auto"/>
          <w:sz w:val="26"/>
          <w:szCs w:val="26"/>
        </w:rPr>
        <w:t>vement r</w:t>
      </w:r>
      <w:r w:rsidRPr="0028039F">
        <w:rPr>
          <w:rFonts w:ascii="Arial" w:hAnsi="Arial" w:cs="Arial"/>
          <w:color w:val="auto"/>
          <w:sz w:val="26"/>
          <w:szCs w:val="26"/>
        </w:rPr>
        <w:t>esources?</w:t>
      </w:r>
      <w:bookmarkEnd w:id="11"/>
      <w:bookmarkEnd w:id="12"/>
      <w:bookmarkEnd w:id="13"/>
    </w:p>
    <w:p w14:paraId="7E040122" w14:textId="77777777" w:rsidR="00C23B17" w:rsidRPr="0028039F" w:rsidRDefault="00C23B17" w:rsidP="00BE28A3">
      <w:pPr>
        <w:pStyle w:val="BodyText"/>
        <w:spacing w:before="0" w:after="0" w:line="240" w:lineRule="auto"/>
        <w:jc w:val="left"/>
        <w:rPr>
          <w:rFonts w:ascii="Arial" w:hAnsi="Arial" w:cs="Arial"/>
          <w:sz w:val="24"/>
          <w:szCs w:val="24"/>
        </w:rPr>
      </w:pPr>
    </w:p>
    <w:p w14:paraId="429C6EF7" w14:textId="6690BDE9" w:rsidR="00446AF8" w:rsidRPr="0028039F" w:rsidRDefault="00446AF8" w:rsidP="00446AF8">
      <w:pPr>
        <w:pStyle w:val="BodyText"/>
        <w:spacing w:before="0" w:after="0" w:line="240" w:lineRule="auto"/>
      </w:pPr>
      <w:r w:rsidRPr="0028039F">
        <w:rPr>
          <w:noProof/>
          <w:lang w:eastAsia="en-NZ"/>
        </w:rPr>
        <mc:AlternateContent>
          <mc:Choice Requires="wps">
            <w:drawing>
              <wp:anchor distT="0" distB="0" distL="114300" distR="114300" simplePos="0" relativeHeight="251720192" behindDoc="1" locked="0" layoutInCell="1" allowOverlap="1" wp14:anchorId="3C6478C0" wp14:editId="0A12EDA3">
                <wp:simplePos x="0" y="0"/>
                <wp:positionH relativeFrom="margin">
                  <wp:align>right</wp:align>
                </wp:positionH>
                <wp:positionV relativeFrom="paragraph">
                  <wp:posOffset>9525</wp:posOffset>
                </wp:positionV>
                <wp:extent cx="1581150" cy="3916680"/>
                <wp:effectExtent l="0" t="0" r="19050" b="26670"/>
                <wp:wrapTight wrapText="bothSides">
                  <wp:wrapPolygon edited="0">
                    <wp:start x="0" y="0"/>
                    <wp:lineTo x="0" y="21642"/>
                    <wp:lineTo x="21600" y="21642"/>
                    <wp:lineTo x="21600" y="0"/>
                    <wp:lineTo x="0" y="0"/>
                  </wp:wrapPolygon>
                </wp:wrapTight>
                <wp:docPr id="2" name="Rectangle 2"/>
                <wp:cNvGraphicFramePr/>
                <a:graphic xmlns:a="http://schemas.openxmlformats.org/drawingml/2006/main">
                  <a:graphicData uri="http://schemas.microsoft.com/office/word/2010/wordprocessingShape">
                    <wps:wsp>
                      <wps:cNvSpPr/>
                      <wps:spPr>
                        <a:xfrm>
                          <a:off x="0" y="0"/>
                          <a:ext cx="1581150" cy="391668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C67FDB0" w14:textId="4B24B1EC" w:rsidR="005313E3" w:rsidRDefault="005313E3" w:rsidP="00446AF8">
                            <w:pPr>
                              <w:spacing w:after="60"/>
                              <w:jc w:val="both"/>
                              <w:rPr>
                                <w:rFonts w:ascii="Arial" w:hAnsi="Arial" w:cs="Arial"/>
                                <w:b/>
                                <w:color w:val="000000" w:themeColor="text1"/>
                                <w:sz w:val="16"/>
                                <w:szCs w:val="16"/>
                              </w:rPr>
                            </w:pPr>
                            <w:r>
                              <w:rPr>
                                <w:rFonts w:ascii="Arial" w:hAnsi="Arial" w:cs="Arial"/>
                                <w:b/>
                                <w:color w:val="000000" w:themeColor="text1"/>
                                <w:sz w:val="16"/>
                                <w:szCs w:val="16"/>
                              </w:rPr>
                              <w:t xml:space="preserve">The </w:t>
                            </w:r>
                            <w:r w:rsidRPr="00446AF8">
                              <w:rPr>
                                <w:rFonts w:ascii="Arial" w:hAnsi="Arial" w:cs="Arial"/>
                                <w:b/>
                                <w:color w:val="000000" w:themeColor="text1"/>
                                <w:sz w:val="16"/>
                                <w:szCs w:val="16"/>
                              </w:rPr>
                              <w:t>Brochures</w:t>
                            </w:r>
                            <w:r>
                              <w:rPr>
                                <w:rFonts w:ascii="Arial" w:hAnsi="Arial" w:cs="Arial"/>
                                <w:b/>
                                <w:color w:val="000000" w:themeColor="text1"/>
                                <w:sz w:val="16"/>
                                <w:szCs w:val="16"/>
                              </w:rPr>
                              <w:t xml:space="preserve"> include:</w:t>
                            </w:r>
                          </w:p>
                          <w:p w14:paraId="5DB022E4" w14:textId="17B32525" w:rsidR="005313E3" w:rsidRDefault="005313E3" w:rsidP="00446AF8">
                            <w:pPr>
                              <w:spacing w:after="60"/>
                              <w:jc w:val="both"/>
                              <w:rPr>
                                <w:rFonts w:ascii="Arial" w:hAnsi="Arial" w:cs="Arial"/>
                                <w:color w:val="000000" w:themeColor="text1"/>
                                <w:sz w:val="16"/>
                                <w:szCs w:val="16"/>
                              </w:rPr>
                            </w:pPr>
                            <w:r w:rsidRPr="00446AF8">
                              <w:rPr>
                                <w:rFonts w:ascii="Arial" w:hAnsi="Arial" w:cs="Arial"/>
                                <w:color w:val="000000" w:themeColor="text1"/>
                                <w:sz w:val="16"/>
                                <w:szCs w:val="16"/>
                              </w:rPr>
                              <w:t>An</w:t>
                            </w:r>
                            <w:r>
                              <w:rPr>
                                <w:rFonts w:ascii="Arial" w:hAnsi="Arial" w:cs="Arial"/>
                                <w:color w:val="000000" w:themeColor="text1"/>
                                <w:sz w:val="16"/>
                                <w:szCs w:val="16"/>
                              </w:rPr>
                              <w:t xml:space="preserve"> Introduction to Active Movement</w:t>
                            </w:r>
                          </w:p>
                          <w:p w14:paraId="66564C1F" w14:textId="49414D97"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Sun, Safety &amp; Nutrition</w:t>
                            </w:r>
                          </w:p>
                          <w:p w14:paraId="4EA4B4C9" w14:textId="6AAC69A8"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Developing Hands &amp; Fingers</w:t>
                            </w:r>
                          </w:p>
                          <w:p w14:paraId="02390E48" w14:textId="3BB4797C"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Developing Self-esteem</w:t>
                            </w:r>
                          </w:p>
                          <w:p w14:paraId="4146298A" w14:textId="04859979"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Walking, Running &amp; Jumping</w:t>
                            </w:r>
                          </w:p>
                          <w:p w14:paraId="15A56889" w14:textId="6CE2565B"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Developing Language</w:t>
                            </w:r>
                          </w:p>
                          <w:p w14:paraId="4217C2FD" w14:textId="25786977"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Massage &amp; Touch</w:t>
                            </w:r>
                          </w:p>
                          <w:p w14:paraId="7AADF532" w14:textId="6BFCAB6A"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Eyes Need to Move Too!</w:t>
                            </w:r>
                          </w:p>
                          <w:p w14:paraId="40392992" w14:textId="2571E4B3"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Upper Body Development</w:t>
                            </w:r>
                          </w:p>
                          <w:p w14:paraId="5748F87E" w14:textId="1296E947"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Songs, Rhymes &amp; Finger Plays</w:t>
                            </w:r>
                          </w:p>
                          <w:p w14:paraId="351773E6" w14:textId="7AEC65CA"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Tummy Time</w:t>
                            </w:r>
                          </w:p>
                          <w:p w14:paraId="4BEDC005" w14:textId="29477ED8"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Rolling &amp; Crawling</w:t>
                            </w:r>
                          </w:p>
                          <w:p w14:paraId="5A09FEC0" w14:textId="0E2462A2"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Balance</w:t>
                            </w:r>
                          </w:p>
                          <w:p w14:paraId="3E98FCBB" w14:textId="65B3B90A"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Catching, Throwing &amp; Kicking</w:t>
                            </w:r>
                          </w:p>
                          <w:p w14:paraId="61988C78" w14:textId="3F2D28AF"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Using the Environment</w:t>
                            </w:r>
                          </w:p>
                          <w:p w14:paraId="19D93654" w14:textId="42D7DC15" w:rsidR="005313E3" w:rsidRPr="00446AF8" w:rsidRDefault="005313E3" w:rsidP="00446AF8">
                            <w:pPr>
                              <w:jc w:val="both"/>
                              <w:rPr>
                                <w:rFonts w:ascii="Arial" w:hAnsi="Arial" w:cs="Arial"/>
                                <w:color w:val="000000" w:themeColor="text1"/>
                                <w:sz w:val="16"/>
                                <w:szCs w:val="16"/>
                              </w:rPr>
                            </w:pPr>
                            <w:r w:rsidRPr="00EF663A">
                              <w:rPr>
                                <w:rFonts w:ascii="Arial" w:hAnsi="Arial" w:cs="Arial"/>
                                <w:b/>
                                <w:color w:val="000000" w:themeColor="text1"/>
                                <w:sz w:val="16"/>
                                <w:szCs w:val="16"/>
                              </w:rPr>
                              <w:t>The DVDs are</w:t>
                            </w:r>
                            <w:r>
                              <w:rPr>
                                <w:rFonts w:ascii="Arial" w:hAnsi="Arial" w:cs="Arial"/>
                                <w:b/>
                                <w:color w:val="000000" w:themeColor="text1"/>
                                <w:sz w:val="16"/>
                                <w:szCs w:val="16"/>
                              </w:rPr>
                              <w:t>:</w:t>
                            </w:r>
                            <w:r w:rsidRPr="00EF663A">
                              <w:rPr>
                                <w:rFonts w:ascii="Arial" w:hAnsi="Arial" w:cs="Arial"/>
                                <w:b/>
                                <w:color w:val="000000" w:themeColor="text1"/>
                                <w:sz w:val="16"/>
                                <w:szCs w:val="16"/>
                              </w:rPr>
                              <w:t xml:space="preserve"> </w:t>
                            </w:r>
                            <w:r>
                              <w:rPr>
                                <w:rFonts w:ascii="Arial" w:hAnsi="Arial" w:cs="Arial"/>
                                <w:color w:val="000000" w:themeColor="text1"/>
                                <w:sz w:val="16"/>
                                <w:szCs w:val="16"/>
                              </w:rPr>
                              <w:t xml:space="preserve">New Beginnings, The Early Months, Baby on the Move, Wobbly Walkers, Growing Independence, Terrific Twos, Me at Three Fabulous Fours, and Ready </w:t>
                            </w:r>
                            <w:proofErr w:type="gramStart"/>
                            <w:r>
                              <w:rPr>
                                <w:rFonts w:ascii="Arial" w:hAnsi="Arial" w:cs="Arial"/>
                                <w:color w:val="000000" w:themeColor="text1"/>
                                <w:sz w:val="16"/>
                                <w:szCs w:val="16"/>
                              </w:rPr>
                              <w:t>For</w:t>
                            </w:r>
                            <w:proofErr w:type="gramEnd"/>
                            <w:r>
                              <w:rPr>
                                <w:rFonts w:ascii="Arial" w:hAnsi="Arial" w:cs="Arial"/>
                                <w:color w:val="000000" w:themeColor="text1"/>
                                <w:sz w:val="16"/>
                                <w:szCs w:val="16"/>
                              </w:rPr>
                              <w:t xml:space="preserve"> School.</w:t>
                            </w:r>
                          </w:p>
                          <w:p w14:paraId="616B20D2" w14:textId="77777777" w:rsidR="005313E3" w:rsidRPr="00446AF8" w:rsidRDefault="005313E3" w:rsidP="00446AF8">
                            <w:pPr>
                              <w:jc w:val="both"/>
                              <w:rPr>
                                <w:rFonts w:ascii="Arial" w:hAnsi="Arial" w:cs="Arial"/>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left:0;text-align:left;margin-left:73.3pt;margin-top:.75pt;width:124.5pt;height:308.4pt;z-index:-25159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" filled="f" strokecolor="#1b2024 [1604]" strokeweight="1pt">
                <v:stroke dashstyle="3 1"/>
                <v:textbox>
                  <w:txbxContent>
                    <w:p w14:paraId="3C67FDB0" w14:textId="4B24B1EC" w:rsidR="005313E3" w:rsidRDefault="005313E3" w:rsidP="00446AF8">
                      <w:pPr>
                        <w:spacing w:after="60"/>
                        <w:jc w:val="both"/>
                        <w:rPr>
                          <w:rFonts w:ascii="Arial" w:hAnsi="Arial" w:cs="Arial"/>
                          <w:b/>
                          <w:color w:val="000000" w:themeColor="text1"/>
                          <w:sz w:val="16"/>
                          <w:szCs w:val="16"/>
                        </w:rPr>
                      </w:pPr>
                      <w:r>
                        <w:rPr>
                          <w:rFonts w:ascii="Arial" w:hAnsi="Arial" w:cs="Arial"/>
                          <w:b/>
                          <w:color w:val="000000" w:themeColor="text1"/>
                          <w:sz w:val="16"/>
                          <w:szCs w:val="16"/>
                        </w:rPr>
                        <w:t xml:space="preserve">The </w:t>
                      </w:r>
                      <w:r w:rsidRPr="00446AF8">
                        <w:rPr>
                          <w:rFonts w:ascii="Arial" w:hAnsi="Arial" w:cs="Arial"/>
                          <w:b/>
                          <w:color w:val="000000" w:themeColor="text1"/>
                          <w:sz w:val="16"/>
                          <w:szCs w:val="16"/>
                        </w:rPr>
                        <w:t>Brochures</w:t>
                      </w:r>
                      <w:r>
                        <w:rPr>
                          <w:rFonts w:ascii="Arial" w:hAnsi="Arial" w:cs="Arial"/>
                          <w:b/>
                          <w:color w:val="000000" w:themeColor="text1"/>
                          <w:sz w:val="16"/>
                          <w:szCs w:val="16"/>
                        </w:rPr>
                        <w:t xml:space="preserve"> include:</w:t>
                      </w:r>
                    </w:p>
                    <w:p w14:paraId="5DB022E4" w14:textId="17B32525" w:rsidR="005313E3" w:rsidRDefault="005313E3" w:rsidP="00446AF8">
                      <w:pPr>
                        <w:spacing w:after="60"/>
                        <w:jc w:val="both"/>
                        <w:rPr>
                          <w:rFonts w:ascii="Arial" w:hAnsi="Arial" w:cs="Arial"/>
                          <w:color w:val="000000" w:themeColor="text1"/>
                          <w:sz w:val="16"/>
                          <w:szCs w:val="16"/>
                        </w:rPr>
                      </w:pPr>
                      <w:r w:rsidRPr="00446AF8">
                        <w:rPr>
                          <w:rFonts w:ascii="Arial" w:hAnsi="Arial" w:cs="Arial"/>
                          <w:color w:val="000000" w:themeColor="text1"/>
                          <w:sz w:val="16"/>
                          <w:szCs w:val="16"/>
                        </w:rPr>
                        <w:t>An</w:t>
                      </w:r>
                      <w:r>
                        <w:rPr>
                          <w:rFonts w:ascii="Arial" w:hAnsi="Arial" w:cs="Arial"/>
                          <w:color w:val="000000" w:themeColor="text1"/>
                          <w:sz w:val="16"/>
                          <w:szCs w:val="16"/>
                        </w:rPr>
                        <w:t xml:space="preserve"> Introduction to Active Movement</w:t>
                      </w:r>
                    </w:p>
                    <w:p w14:paraId="66564C1F" w14:textId="49414D97"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Sun, Safety &amp; Nutrition</w:t>
                      </w:r>
                    </w:p>
                    <w:p w14:paraId="4EA4B4C9" w14:textId="6AAC69A8"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Developing Hands &amp; Fingers</w:t>
                      </w:r>
                    </w:p>
                    <w:p w14:paraId="02390E48" w14:textId="3BB4797C"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Developing Self-esteem</w:t>
                      </w:r>
                    </w:p>
                    <w:p w14:paraId="4146298A" w14:textId="04859979"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Walking, Running &amp; Jumping</w:t>
                      </w:r>
                    </w:p>
                    <w:p w14:paraId="15A56889" w14:textId="6CE2565B"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Developing Language</w:t>
                      </w:r>
                    </w:p>
                    <w:p w14:paraId="4217C2FD" w14:textId="25786977"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Massage &amp; Touch</w:t>
                      </w:r>
                    </w:p>
                    <w:p w14:paraId="7AADF532" w14:textId="6BFCAB6A"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Eyes Need to Move Too!</w:t>
                      </w:r>
                    </w:p>
                    <w:p w14:paraId="40392992" w14:textId="2571E4B3"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Upper Body Development</w:t>
                      </w:r>
                    </w:p>
                    <w:p w14:paraId="5748F87E" w14:textId="1296E947"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Songs, Rhymes &amp; Finger Plays</w:t>
                      </w:r>
                    </w:p>
                    <w:p w14:paraId="351773E6" w14:textId="7AEC65CA"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Tummy Time</w:t>
                      </w:r>
                    </w:p>
                    <w:p w14:paraId="4BEDC005" w14:textId="29477ED8"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Rolling &amp; Crawling</w:t>
                      </w:r>
                    </w:p>
                    <w:p w14:paraId="5A09FEC0" w14:textId="0E2462A2"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Balance</w:t>
                      </w:r>
                    </w:p>
                    <w:p w14:paraId="3E98FCBB" w14:textId="65B3B90A"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Catching, Throwing &amp; Kicking</w:t>
                      </w:r>
                    </w:p>
                    <w:p w14:paraId="61988C78" w14:textId="3F2D28AF" w:rsidR="005313E3" w:rsidRDefault="005313E3" w:rsidP="00446AF8">
                      <w:pPr>
                        <w:spacing w:after="60"/>
                        <w:jc w:val="both"/>
                        <w:rPr>
                          <w:rFonts w:ascii="Arial" w:hAnsi="Arial" w:cs="Arial"/>
                          <w:color w:val="000000" w:themeColor="text1"/>
                          <w:sz w:val="16"/>
                          <w:szCs w:val="16"/>
                        </w:rPr>
                      </w:pPr>
                      <w:r>
                        <w:rPr>
                          <w:rFonts w:ascii="Arial" w:hAnsi="Arial" w:cs="Arial"/>
                          <w:color w:val="000000" w:themeColor="text1"/>
                          <w:sz w:val="16"/>
                          <w:szCs w:val="16"/>
                        </w:rPr>
                        <w:t>Using the Environment</w:t>
                      </w:r>
                    </w:p>
                    <w:p w14:paraId="19D93654" w14:textId="42D7DC15" w:rsidR="005313E3" w:rsidRPr="00446AF8" w:rsidRDefault="005313E3" w:rsidP="00446AF8">
                      <w:pPr>
                        <w:jc w:val="both"/>
                        <w:rPr>
                          <w:rFonts w:ascii="Arial" w:hAnsi="Arial" w:cs="Arial"/>
                          <w:color w:val="000000" w:themeColor="text1"/>
                          <w:sz w:val="16"/>
                          <w:szCs w:val="16"/>
                        </w:rPr>
                      </w:pPr>
                      <w:r w:rsidRPr="00EF663A">
                        <w:rPr>
                          <w:rFonts w:ascii="Arial" w:hAnsi="Arial" w:cs="Arial"/>
                          <w:b/>
                          <w:color w:val="000000" w:themeColor="text1"/>
                          <w:sz w:val="16"/>
                          <w:szCs w:val="16"/>
                        </w:rPr>
                        <w:t>The DVDs are</w:t>
                      </w:r>
                      <w:r>
                        <w:rPr>
                          <w:rFonts w:ascii="Arial" w:hAnsi="Arial" w:cs="Arial"/>
                          <w:b/>
                          <w:color w:val="000000" w:themeColor="text1"/>
                          <w:sz w:val="16"/>
                          <w:szCs w:val="16"/>
                        </w:rPr>
                        <w:t>:</w:t>
                      </w:r>
                      <w:r w:rsidRPr="00EF663A">
                        <w:rPr>
                          <w:rFonts w:ascii="Arial" w:hAnsi="Arial" w:cs="Arial"/>
                          <w:b/>
                          <w:color w:val="000000" w:themeColor="text1"/>
                          <w:sz w:val="16"/>
                          <w:szCs w:val="16"/>
                        </w:rPr>
                        <w:t xml:space="preserve"> </w:t>
                      </w:r>
                      <w:r>
                        <w:rPr>
                          <w:rFonts w:ascii="Arial" w:hAnsi="Arial" w:cs="Arial"/>
                          <w:color w:val="000000" w:themeColor="text1"/>
                          <w:sz w:val="16"/>
                          <w:szCs w:val="16"/>
                        </w:rPr>
                        <w:t xml:space="preserve">New Beginnings, The Early Months, Baby on the Move, Wobbly Walkers, Growing Independence, Terrific Twos, Me at Three Fabulous Fours, and Ready </w:t>
                      </w:r>
                      <w:proofErr w:type="gramStart"/>
                      <w:r>
                        <w:rPr>
                          <w:rFonts w:ascii="Arial" w:hAnsi="Arial" w:cs="Arial"/>
                          <w:color w:val="000000" w:themeColor="text1"/>
                          <w:sz w:val="16"/>
                          <w:szCs w:val="16"/>
                        </w:rPr>
                        <w:t>For</w:t>
                      </w:r>
                      <w:proofErr w:type="gramEnd"/>
                      <w:r>
                        <w:rPr>
                          <w:rFonts w:ascii="Arial" w:hAnsi="Arial" w:cs="Arial"/>
                          <w:color w:val="000000" w:themeColor="text1"/>
                          <w:sz w:val="16"/>
                          <w:szCs w:val="16"/>
                        </w:rPr>
                        <w:t xml:space="preserve"> School.</w:t>
                      </w:r>
                    </w:p>
                    <w:p w14:paraId="616B20D2" w14:textId="77777777" w:rsidR="005313E3" w:rsidRPr="00446AF8" w:rsidRDefault="005313E3" w:rsidP="00446AF8">
                      <w:pPr>
                        <w:jc w:val="both"/>
                        <w:rPr>
                          <w:rFonts w:ascii="Arial" w:hAnsi="Arial" w:cs="Arial"/>
                          <w:b/>
                          <w:color w:val="000000" w:themeColor="text1"/>
                          <w:sz w:val="16"/>
                          <w:szCs w:val="16"/>
                        </w:rPr>
                      </w:pPr>
                    </w:p>
                  </w:txbxContent>
                </v:textbox>
                <w10:wrap type="tight" anchorx="margin"/>
              </v:rect>
            </w:pict>
          </mc:Fallback>
        </mc:AlternateContent>
      </w:r>
      <w:r w:rsidRPr="0028039F">
        <w:rPr>
          <w:rFonts w:ascii="Arial" w:hAnsi="Arial" w:cs="Arial"/>
          <w:sz w:val="24"/>
          <w:szCs w:val="24"/>
        </w:rPr>
        <w:t xml:space="preserve">Developed by SPARC (now Sport NZ) in 2003, the Active Movement resources provide FMS and developmental advice for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(i.e., aged </w:t>
      </w:r>
      <w:r w:rsidR="008E691E" w:rsidRPr="0028039F">
        <w:rPr>
          <w:rFonts w:ascii="Arial" w:hAnsi="Arial" w:cs="Arial"/>
          <w:sz w:val="24"/>
          <w:szCs w:val="24"/>
        </w:rPr>
        <w:t>from birth to four</w:t>
      </w:r>
      <w:r w:rsidRPr="0028039F">
        <w:rPr>
          <w:rFonts w:ascii="Arial" w:hAnsi="Arial" w:cs="Arial"/>
          <w:sz w:val="24"/>
          <w:szCs w:val="24"/>
        </w:rPr>
        <w:t xml:space="preserve"> years inclusive). These resources consist of 14 brochures, two DVDs/10 video clips and an information booklet. The</w:t>
      </w:r>
      <w:r w:rsidR="00EF663A" w:rsidRPr="0028039F">
        <w:rPr>
          <w:rFonts w:ascii="Arial" w:hAnsi="Arial" w:cs="Arial"/>
          <w:sz w:val="24"/>
          <w:szCs w:val="24"/>
        </w:rPr>
        <w:t xml:space="preserve"> resources</w:t>
      </w:r>
      <w:r w:rsidRPr="0028039F">
        <w:rPr>
          <w:rFonts w:ascii="Arial" w:hAnsi="Arial" w:cs="Arial"/>
          <w:sz w:val="24"/>
          <w:szCs w:val="24"/>
        </w:rPr>
        <w:t xml:space="preserve"> describe what Active Movement is</w:t>
      </w:r>
      <w:r w:rsidR="00EF663A" w:rsidRPr="0028039F">
        <w:rPr>
          <w:rFonts w:ascii="Arial" w:hAnsi="Arial" w:cs="Arial"/>
          <w:sz w:val="24"/>
          <w:szCs w:val="24"/>
        </w:rPr>
        <w:t xml:space="preserve"> and </w:t>
      </w:r>
      <w:r w:rsidRPr="0028039F">
        <w:rPr>
          <w:rFonts w:ascii="Arial" w:hAnsi="Arial" w:cs="Arial"/>
          <w:sz w:val="24"/>
          <w:szCs w:val="24"/>
        </w:rPr>
        <w:t>the importance of FMS/developmental activities for very young children</w:t>
      </w:r>
      <w:r w:rsidR="00EF663A" w:rsidRPr="0028039F">
        <w:rPr>
          <w:rFonts w:ascii="Arial" w:hAnsi="Arial" w:cs="Arial"/>
          <w:sz w:val="24"/>
          <w:szCs w:val="24"/>
        </w:rPr>
        <w:t xml:space="preserve">. They also include </w:t>
      </w:r>
      <w:r w:rsidRPr="0028039F">
        <w:rPr>
          <w:rFonts w:ascii="Arial" w:hAnsi="Arial" w:cs="Arial"/>
          <w:sz w:val="24"/>
          <w:szCs w:val="24"/>
        </w:rPr>
        <w:t xml:space="preserve">a range of activities to support </w:t>
      </w:r>
      <w:r w:rsidR="00EF663A" w:rsidRPr="0028039F">
        <w:rPr>
          <w:rFonts w:ascii="Arial" w:hAnsi="Arial" w:cs="Arial"/>
          <w:sz w:val="24"/>
          <w:szCs w:val="24"/>
        </w:rPr>
        <w:t xml:space="preserve">a child’s </w:t>
      </w:r>
      <w:r w:rsidRPr="0028039F">
        <w:rPr>
          <w:rFonts w:ascii="Arial" w:hAnsi="Arial" w:cs="Arial"/>
          <w:sz w:val="24"/>
          <w:szCs w:val="24"/>
        </w:rPr>
        <w:t xml:space="preserve">development of </w:t>
      </w:r>
      <w:r w:rsidR="00EF663A" w:rsidRPr="0028039F">
        <w:rPr>
          <w:rFonts w:ascii="Arial" w:hAnsi="Arial" w:cs="Arial"/>
          <w:sz w:val="24"/>
          <w:szCs w:val="24"/>
        </w:rPr>
        <w:t xml:space="preserve">a specific </w:t>
      </w:r>
      <w:r w:rsidRPr="0028039F">
        <w:rPr>
          <w:rFonts w:ascii="Arial" w:hAnsi="Arial" w:cs="Arial"/>
          <w:sz w:val="24"/>
          <w:szCs w:val="24"/>
        </w:rPr>
        <w:t xml:space="preserve">skill. Brochures and the DVDs/videos organise activities by age group (i.e., </w:t>
      </w:r>
      <w:proofErr w:type="spellStart"/>
      <w:r w:rsidRPr="0028039F">
        <w:rPr>
          <w:rFonts w:ascii="Arial" w:hAnsi="Arial" w:cs="Arial"/>
          <w:sz w:val="24"/>
          <w:szCs w:val="24"/>
        </w:rPr>
        <w:t>newborns</w:t>
      </w:r>
      <w:proofErr w:type="spellEnd"/>
      <w:r w:rsidRPr="0028039F">
        <w:rPr>
          <w:rFonts w:ascii="Arial" w:hAnsi="Arial" w:cs="Arial"/>
          <w:sz w:val="24"/>
          <w:szCs w:val="24"/>
        </w:rPr>
        <w:t xml:space="preserve"> and infants, toddlers and young children). The DVDs also present activities and environments in which to explore PA and FMS.</w:t>
      </w:r>
    </w:p>
    <w:p w14:paraId="20AB3162" w14:textId="77777777" w:rsidR="00F0506C" w:rsidRPr="0028039F" w:rsidRDefault="00F0506C" w:rsidP="00446AF8">
      <w:pPr>
        <w:pStyle w:val="BodyText"/>
        <w:spacing w:before="0" w:after="0" w:line="240" w:lineRule="auto"/>
        <w:jc w:val="left"/>
        <w:rPr>
          <w:rFonts w:ascii="Arial" w:hAnsi="Arial" w:cs="Arial"/>
          <w:sz w:val="24"/>
          <w:szCs w:val="24"/>
        </w:rPr>
      </w:pPr>
    </w:p>
    <w:p w14:paraId="035C672D" w14:textId="722B2741" w:rsidR="00446AF8" w:rsidRPr="0028039F" w:rsidRDefault="00C5066F"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Originally, </w:t>
      </w:r>
      <w:r w:rsidR="006F2A8A" w:rsidRPr="0028039F">
        <w:rPr>
          <w:rFonts w:ascii="Arial" w:hAnsi="Arial" w:cs="Arial"/>
          <w:sz w:val="24"/>
          <w:szCs w:val="24"/>
        </w:rPr>
        <w:t xml:space="preserve">Active Movement resources were available in </w:t>
      </w:r>
      <w:r w:rsidRPr="0028039F">
        <w:rPr>
          <w:rFonts w:ascii="Arial" w:hAnsi="Arial" w:cs="Arial"/>
          <w:sz w:val="24"/>
          <w:szCs w:val="24"/>
        </w:rPr>
        <w:t xml:space="preserve">hard and electronic </w:t>
      </w:r>
      <w:r w:rsidR="006F2A8A" w:rsidRPr="0028039F">
        <w:rPr>
          <w:rFonts w:ascii="Arial" w:hAnsi="Arial" w:cs="Arial"/>
          <w:sz w:val="24"/>
          <w:szCs w:val="24"/>
        </w:rPr>
        <w:t xml:space="preserve">format.  They were provided by a </w:t>
      </w:r>
      <w:r w:rsidRPr="0028039F">
        <w:rPr>
          <w:rFonts w:ascii="Arial" w:hAnsi="Arial" w:cs="Arial"/>
          <w:sz w:val="24"/>
          <w:szCs w:val="24"/>
        </w:rPr>
        <w:t xml:space="preserve">range of organisations (including SPARC, </w:t>
      </w:r>
      <w:r w:rsidR="000B5865" w:rsidRPr="0028039F">
        <w:rPr>
          <w:rFonts w:ascii="Arial" w:hAnsi="Arial" w:cs="Arial"/>
          <w:sz w:val="24"/>
          <w:szCs w:val="24"/>
        </w:rPr>
        <w:t xml:space="preserve">regional sports trusts </w:t>
      </w:r>
      <w:r w:rsidRPr="0028039F">
        <w:rPr>
          <w:rFonts w:ascii="Arial" w:hAnsi="Arial" w:cs="Arial"/>
          <w:sz w:val="24"/>
          <w:szCs w:val="24"/>
        </w:rPr>
        <w:t>and others working with very young children)</w:t>
      </w:r>
      <w:r w:rsidR="0004373E" w:rsidRPr="0028039F">
        <w:rPr>
          <w:rFonts w:ascii="Arial" w:hAnsi="Arial" w:cs="Arial"/>
          <w:sz w:val="24"/>
          <w:szCs w:val="24"/>
        </w:rPr>
        <w:t xml:space="preserve">. </w:t>
      </w:r>
      <w:r w:rsidR="00F0506C" w:rsidRPr="0028039F">
        <w:rPr>
          <w:rFonts w:ascii="Arial" w:hAnsi="Arial" w:cs="Arial"/>
          <w:sz w:val="24"/>
          <w:szCs w:val="24"/>
        </w:rPr>
        <w:t>N</w:t>
      </w:r>
      <w:r w:rsidRPr="0028039F">
        <w:rPr>
          <w:rFonts w:ascii="Arial" w:hAnsi="Arial" w:cs="Arial"/>
          <w:sz w:val="24"/>
          <w:szCs w:val="24"/>
        </w:rPr>
        <w:t>ow</w:t>
      </w:r>
      <w:r w:rsidR="00F0506C" w:rsidRPr="0028039F">
        <w:rPr>
          <w:rFonts w:ascii="Arial" w:hAnsi="Arial" w:cs="Arial"/>
          <w:sz w:val="24"/>
          <w:szCs w:val="24"/>
        </w:rPr>
        <w:t>,</w:t>
      </w:r>
      <w:r w:rsidRPr="0028039F">
        <w:rPr>
          <w:rFonts w:ascii="Arial" w:hAnsi="Arial" w:cs="Arial"/>
          <w:sz w:val="24"/>
          <w:szCs w:val="24"/>
        </w:rPr>
        <w:t xml:space="preserve"> most of the resources are available only in electronic formats</w:t>
      </w:r>
      <w:r w:rsidR="00446AF8" w:rsidRPr="0028039F">
        <w:rPr>
          <w:rFonts w:ascii="Arial" w:hAnsi="Arial" w:cs="Arial"/>
          <w:sz w:val="24"/>
          <w:szCs w:val="24"/>
        </w:rPr>
        <w:t xml:space="preserve"> although some hard copy resources remain available</w:t>
      </w:r>
      <w:r w:rsidR="00901890" w:rsidRPr="0028039F">
        <w:rPr>
          <w:rFonts w:ascii="Arial" w:hAnsi="Arial" w:cs="Arial"/>
          <w:sz w:val="24"/>
          <w:szCs w:val="24"/>
        </w:rPr>
        <w:t xml:space="preserve"> from regional sports trusts and others.</w:t>
      </w:r>
    </w:p>
    <w:p w14:paraId="25CF454C" w14:textId="77777777" w:rsidR="00EF663A" w:rsidRPr="0028039F" w:rsidRDefault="00EF663A" w:rsidP="00BE28A3">
      <w:pPr>
        <w:pStyle w:val="BodyText"/>
        <w:spacing w:before="0" w:after="0" w:line="240" w:lineRule="auto"/>
        <w:jc w:val="left"/>
        <w:rPr>
          <w:rFonts w:ascii="Arial" w:hAnsi="Arial" w:cs="Arial"/>
          <w:sz w:val="24"/>
          <w:szCs w:val="24"/>
        </w:rPr>
      </w:pPr>
    </w:p>
    <w:p w14:paraId="7C3104D2" w14:textId="77777777" w:rsidR="005961A0" w:rsidRPr="0028039F" w:rsidRDefault="005961A0" w:rsidP="00BE28A3">
      <w:pPr>
        <w:pStyle w:val="BodyText"/>
        <w:spacing w:before="0" w:after="0" w:line="240" w:lineRule="auto"/>
        <w:jc w:val="left"/>
        <w:rPr>
          <w:rFonts w:ascii="Arial" w:hAnsi="Arial" w:cs="Arial"/>
          <w:sz w:val="24"/>
          <w:szCs w:val="24"/>
        </w:rPr>
      </w:pPr>
    </w:p>
    <w:p w14:paraId="53E3819A" w14:textId="77777777" w:rsidR="007872CC" w:rsidRDefault="007872CC">
      <w:pPr>
        <w:rPr>
          <w:rFonts w:ascii="Arial" w:hAnsi="Arial" w:cs="Arial"/>
          <w:b/>
          <w:caps/>
          <w:sz w:val="28"/>
        </w:rPr>
      </w:pPr>
      <w:bookmarkStart w:id="14" w:name="_Toc430861923"/>
      <w:r>
        <w:rPr>
          <w:rFonts w:ascii="Arial" w:hAnsi="Arial" w:cs="Arial"/>
        </w:rPr>
        <w:br w:type="page"/>
      </w:r>
    </w:p>
    <w:p w14:paraId="677B1FCD" w14:textId="55846A01" w:rsidR="007C68F7" w:rsidRPr="0028039F" w:rsidRDefault="007C68F7" w:rsidP="00BE28A3">
      <w:pPr>
        <w:pStyle w:val="Heading1Numbered"/>
        <w:spacing w:before="0" w:after="0" w:line="240" w:lineRule="auto"/>
        <w:rPr>
          <w:rFonts w:ascii="Arial" w:hAnsi="Arial" w:cs="Arial"/>
          <w:color w:val="auto"/>
        </w:rPr>
      </w:pPr>
      <w:bookmarkStart w:id="15" w:name="_Toc435800690"/>
      <w:r w:rsidRPr="0028039F">
        <w:rPr>
          <w:rFonts w:ascii="Arial" w:hAnsi="Arial" w:cs="Arial"/>
          <w:color w:val="auto"/>
        </w:rPr>
        <w:lastRenderedPageBreak/>
        <w:t>GUIDANCE ON HOW TO READ THIS REPORT</w:t>
      </w:r>
      <w:bookmarkEnd w:id="14"/>
      <w:bookmarkEnd w:id="15"/>
    </w:p>
    <w:p w14:paraId="2475D4B2" w14:textId="77777777" w:rsidR="006F2A8A" w:rsidRPr="0028039F" w:rsidRDefault="006F2A8A" w:rsidP="00BE28A3">
      <w:pPr>
        <w:pStyle w:val="BodyText"/>
        <w:spacing w:before="0" w:after="0" w:line="240" w:lineRule="auto"/>
        <w:jc w:val="left"/>
        <w:rPr>
          <w:rFonts w:ascii="Arial" w:hAnsi="Arial" w:cs="Arial"/>
        </w:rPr>
      </w:pPr>
    </w:p>
    <w:p w14:paraId="576D65F0" w14:textId="57851378" w:rsidR="006F2A8A" w:rsidRPr="0028039F" w:rsidRDefault="007C68F7"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This report contains tw</w:t>
      </w:r>
      <w:r w:rsidR="006F2A8A" w:rsidRPr="0028039F">
        <w:rPr>
          <w:rFonts w:ascii="Arial" w:hAnsi="Arial" w:cs="Arial"/>
          <w:sz w:val="24"/>
          <w:szCs w:val="24"/>
        </w:rPr>
        <w:t>o parts.</w:t>
      </w:r>
    </w:p>
    <w:p w14:paraId="213A6017" w14:textId="77777777" w:rsidR="006F2A8A" w:rsidRPr="0028039F" w:rsidRDefault="006F2A8A" w:rsidP="00BE28A3">
      <w:pPr>
        <w:pStyle w:val="BodyText"/>
        <w:spacing w:before="0" w:after="0" w:line="240" w:lineRule="auto"/>
        <w:jc w:val="left"/>
        <w:rPr>
          <w:rFonts w:ascii="Arial" w:hAnsi="Arial" w:cs="Arial"/>
          <w:sz w:val="24"/>
          <w:szCs w:val="24"/>
        </w:rPr>
      </w:pPr>
    </w:p>
    <w:p w14:paraId="3967AD8F" w14:textId="2F462CFF" w:rsidR="00946CBB" w:rsidRPr="0028039F" w:rsidRDefault="007C68F7" w:rsidP="006F2A8A">
      <w:pPr>
        <w:pStyle w:val="List-AlphanumericLvl1"/>
        <w:numPr>
          <w:ilvl w:val="0"/>
          <w:numId w:val="0"/>
        </w:numPr>
        <w:spacing w:before="0" w:after="0" w:line="240" w:lineRule="auto"/>
        <w:rPr>
          <w:rFonts w:ascii="Arial" w:hAnsi="Arial" w:cs="Arial"/>
          <w:sz w:val="24"/>
          <w:szCs w:val="24"/>
        </w:rPr>
      </w:pPr>
      <w:r w:rsidRPr="0028039F">
        <w:rPr>
          <w:rFonts w:ascii="Arial" w:hAnsi="Arial" w:cs="Arial"/>
          <w:sz w:val="24"/>
          <w:szCs w:val="24"/>
        </w:rPr>
        <w:t>Part 1 (the report) summarises the literature and survey findings</w:t>
      </w:r>
      <w:r w:rsidR="0004373E" w:rsidRPr="0028039F">
        <w:rPr>
          <w:rFonts w:ascii="Arial" w:hAnsi="Arial" w:cs="Arial"/>
          <w:sz w:val="24"/>
          <w:szCs w:val="24"/>
        </w:rPr>
        <w:t>.</w:t>
      </w:r>
      <w:r w:rsidR="00946CBB" w:rsidRPr="0028039F">
        <w:rPr>
          <w:rFonts w:ascii="Arial" w:hAnsi="Arial" w:cs="Arial"/>
          <w:sz w:val="24"/>
          <w:szCs w:val="24"/>
        </w:rPr>
        <w:t xml:space="preserve"> It</w:t>
      </w:r>
      <w:r w:rsidRPr="0028039F">
        <w:rPr>
          <w:rFonts w:ascii="Arial" w:hAnsi="Arial" w:cs="Arial"/>
          <w:sz w:val="24"/>
          <w:szCs w:val="24"/>
        </w:rPr>
        <w:t xml:space="preserve"> </w:t>
      </w:r>
      <w:r w:rsidR="00946CBB" w:rsidRPr="0028039F">
        <w:rPr>
          <w:rFonts w:ascii="Arial" w:hAnsi="Arial" w:cs="Arial"/>
          <w:sz w:val="24"/>
          <w:szCs w:val="24"/>
        </w:rPr>
        <w:t xml:space="preserve">includes </w:t>
      </w:r>
      <w:r w:rsidRPr="0028039F">
        <w:rPr>
          <w:rFonts w:ascii="Arial" w:hAnsi="Arial" w:cs="Arial"/>
          <w:sz w:val="24"/>
          <w:szCs w:val="24"/>
        </w:rPr>
        <w:t>recommendations on the future provision of advice to parents and key stakeholders</w:t>
      </w:r>
      <w:r w:rsidR="00946CBB" w:rsidRPr="0028039F">
        <w:rPr>
          <w:rFonts w:ascii="Arial" w:hAnsi="Arial" w:cs="Arial"/>
          <w:sz w:val="24"/>
          <w:szCs w:val="24"/>
        </w:rPr>
        <w:t xml:space="preserve"> for the Ministry of Health’s consideration.</w:t>
      </w:r>
    </w:p>
    <w:p w14:paraId="2103518C" w14:textId="77777777" w:rsidR="00946CBB" w:rsidRPr="0028039F" w:rsidRDefault="00946CBB" w:rsidP="006F2A8A">
      <w:pPr>
        <w:pStyle w:val="List-AlphanumericLvl1"/>
        <w:numPr>
          <w:ilvl w:val="0"/>
          <w:numId w:val="0"/>
        </w:numPr>
        <w:spacing w:before="0" w:after="0" w:line="240" w:lineRule="auto"/>
        <w:rPr>
          <w:rFonts w:ascii="Arial" w:hAnsi="Arial" w:cs="Arial"/>
          <w:sz w:val="24"/>
          <w:szCs w:val="24"/>
        </w:rPr>
      </w:pPr>
    </w:p>
    <w:p w14:paraId="6318D0E4" w14:textId="5DD0E4FE" w:rsidR="00946CBB" w:rsidRPr="0028039F" w:rsidRDefault="00946CBB" w:rsidP="00946CBB">
      <w:pPr>
        <w:pStyle w:val="List-AlphanumericLvl1"/>
        <w:numPr>
          <w:ilvl w:val="0"/>
          <w:numId w:val="0"/>
        </w:numPr>
        <w:spacing w:before="0" w:after="0" w:line="240" w:lineRule="auto"/>
        <w:rPr>
          <w:rFonts w:ascii="Arial" w:hAnsi="Arial" w:cs="Arial"/>
          <w:sz w:val="24"/>
          <w:szCs w:val="24"/>
        </w:rPr>
      </w:pPr>
      <w:r w:rsidRPr="0028039F">
        <w:rPr>
          <w:rFonts w:ascii="Arial" w:hAnsi="Arial" w:cs="Arial"/>
          <w:sz w:val="24"/>
          <w:szCs w:val="24"/>
        </w:rPr>
        <w:t>Part 2 (</w:t>
      </w:r>
      <w:r w:rsidR="007C68F7" w:rsidRPr="0028039F">
        <w:rPr>
          <w:rFonts w:ascii="Arial" w:hAnsi="Arial" w:cs="Arial"/>
          <w:sz w:val="24"/>
          <w:szCs w:val="24"/>
        </w:rPr>
        <w:t>the appendices) contains detailed material on the scoping project’s findings</w:t>
      </w:r>
      <w:r w:rsidRPr="0028039F">
        <w:rPr>
          <w:rFonts w:ascii="Arial" w:hAnsi="Arial" w:cs="Arial"/>
          <w:sz w:val="24"/>
          <w:szCs w:val="24"/>
        </w:rPr>
        <w:t>, including a detailed literature review. There are four appendices:</w:t>
      </w:r>
    </w:p>
    <w:p w14:paraId="3F17ABD6" w14:textId="77777777" w:rsidR="00946CBB" w:rsidRPr="0028039F" w:rsidRDefault="00946CBB" w:rsidP="00946CBB">
      <w:pPr>
        <w:pStyle w:val="List-AlphanumericLvl1"/>
        <w:numPr>
          <w:ilvl w:val="0"/>
          <w:numId w:val="0"/>
        </w:numPr>
        <w:spacing w:before="0" w:after="0" w:line="240" w:lineRule="auto"/>
        <w:rPr>
          <w:rFonts w:ascii="Arial" w:hAnsi="Arial" w:cs="Arial"/>
          <w:sz w:val="24"/>
          <w:szCs w:val="24"/>
        </w:rPr>
      </w:pPr>
    </w:p>
    <w:p w14:paraId="5DFA3142" w14:textId="2E7998D2" w:rsidR="007C68F7" w:rsidRPr="0028039F" w:rsidRDefault="00946CBB" w:rsidP="00946CBB">
      <w:pPr>
        <w:pStyle w:val="List-AlphanumericLvl1"/>
        <w:numPr>
          <w:ilvl w:val="1"/>
          <w:numId w:val="8"/>
        </w:numPr>
        <w:spacing w:before="0" w:after="0" w:line="240" w:lineRule="auto"/>
        <w:ind w:left="709" w:hanging="425"/>
        <w:rPr>
          <w:rFonts w:ascii="Arial" w:hAnsi="Arial" w:cs="Arial"/>
          <w:sz w:val="24"/>
          <w:szCs w:val="24"/>
        </w:rPr>
      </w:pPr>
      <w:r w:rsidRPr="0028039F">
        <w:rPr>
          <w:rFonts w:ascii="Arial" w:hAnsi="Arial" w:cs="Arial"/>
          <w:sz w:val="24"/>
          <w:szCs w:val="24"/>
        </w:rPr>
        <w:t xml:space="preserve">Appendix A </w:t>
      </w:r>
      <w:r w:rsidR="007C68F7" w:rsidRPr="0028039F">
        <w:rPr>
          <w:rFonts w:ascii="Arial" w:hAnsi="Arial" w:cs="Arial"/>
          <w:sz w:val="24"/>
          <w:szCs w:val="24"/>
        </w:rPr>
        <w:t>describes th</w:t>
      </w:r>
      <w:r w:rsidR="0004373E" w:rsidRPr="0028039F">
        <w:rPr>
          <w:rFonts w:ascii="Arial" w:hAnsi="Arial" w:cs="Arial"/>
          <w:sz w:val="24"/>
          <w:szCs w:val="24"/>
        </w:rPr>
        <w:t>e project’s terms of reference, methods</w:t>
      </w:r>
      <w:r w:rsidR="007C68F7" w:rsidRPr="0028039F">
        <w:rPr>
          <w:rFonts w:ascii="Arial" w:hAnsi="Arial" w:cs="Arial"/>
          <w:sz w:val="24"/>
          <w:szCs w:val="24"/>
        </w:rPr>
        <w:t xml:space="preserve"> used (including the search strategies), the assumptions and limitations associated with the report’s findings and/or recommendations. </w:t>
      </w:r>
    </w:p>
    <w:p w14:paraId="692C3FA6" w14:textId="7980B966" w:rsidR="0004373E" w:rsidRPr="0028039F" w:rsidRDefault="0004373E" w:rsidP="00946CBB">
      <w:pPr>
        <w:pStyle w:val="List-AlphanumericLvl1"/>
        <w:numPr>
          <w:ilvl w:val="1"/>
          <w:numId w:val="8"/>
        </w:numPr>
        <w:spacing w:before="0" w:after="0" w:line="240" w:lineRule="auto"/>
        <w:ind w:left="709" w:hanging="425"/>
        <w:rPr>
          <w:rFonts w:ascii="Arial" w:hAnsi="Arial" w:cs="Arial"/>
          <w:sz w:val="24"/>
          <w:szCs w:val="24"/>
        </w:rPr>
      </w:pPr>
      <w:r w:rsidRPr="0028039F">
        <w:rPr>
          <w:rFonts w:ascii="Arial" w:hAnsi="Arial" w:cs="Arial"/>
          <w:sz w:val="24"/>
          <w:szCs w:val="24"/>
        </w:rPr>
        <w:t>Appendix B details the findings of the literature review.</w:t>
      </w:r>
    </w:p>
    <w:p w14:paraId="5546E5E5" w14:textId="7AEA3173" w:rsidR="0004373E" w:rsidRPr="0028039F" w:rsidRDefault="0004373E" w:rsidP="00946CBB">
      <w:pPr>
        <w:pStyle w:val="List-AlphanumericLvl1"/>
        <w:numPr>
          <w:ilvl w:val="1"/>
          <w:numId w:val="8"/>
        </w:numPr>
        <w:spacing w:before="0" w:after="0" w:line="240" w:lineRule="auto"/>
        <w:ind w:left="709" w:hanging="425"/>
        <w:rPr>
          <w:rFonts w:ascii="Arial" w:hAnsi="Arial" w:cs="Arial"/>
          <w:sz w:val="24"/>
          <w:szCs w:val="24"/>
        </w:rPr>
      </w:pPr>
      <w:r w:rsidRPr="0028039F">
        <w:rPr>
          <w:rFonts w:ascii="Arial" w:hAnsi="Arial" w:cs="Arial"/>
          <w:sz w:val="24"/>
          <w:szCs w:val="24"/>
        </w:rPr>
        <w:t xml:space="preserve">Appendix C describes national population health advice on PA, FMS and sedentary behaviour and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used in Australia, Canada, Ireland, the UK, and the USA.</w:t>
      </w:r>
    </w:p>
    <w:p w14:paraId="0D6D2711" w14:textId="0E5FE46A" w:rsidR="00946CBB" w:rsidRDefault="0004373E" w:rsidP="00901890">
      <w:pPr>
        <w:pStyle w:val="List-AlphanumericLvl1"/>
        <w:numPr>
          <w:ilvl w:val="1"/>
          <w:numId w:val="8"/>
        </w:numPr>
        <w:spacing w:before="0" w:after="0" w:line="240" w:lineRule="auto"/>
        <w:ind w:left="709" w:hanging="425"/>
        <w:rPr>
          <w:rFonts w:ascii="Arial" w:hAnsi="Arial" w:cs="Arial"/>
          <w:sz w:val="24"/>
          <w:szCs w:val="24"/>
        </w:rPr>
      </w:pPr>
      <w:r w:rsidRPr="0028039F">
        <w:rPr>
          <w:rFonts w:ascii="Arial" w:hAnsi="Arial" w:cs="Arial"/>
          <w:sz w:val="24"/>
          <w:szCs w:val="24"/>
        </w:rPr>
        <w:t>Appendix D summarises data collected through the survey of key stakeholders.</w:t>
      </w:r>
    </w:p>
    <w:p w14:paraId="586D3BFB" w14:textId="77777777" w:rsidR="00AB3DE2" w:rsidRPr="00AB3DE2" w:rsidRDefault="00AB3DE2" w:rsidP="00AB3DE2">
      <w:pPr>
        <w:pStyle w:val="List-BulletLvl1"/>
        <w:numPr>
          <w:ilvl w:val="0"/>
          <w:numId w:val="0"/>
        </w:numPr>
        <w:spacing w:after="0" w:line="240" w:lineRule="auto"/>
        <w:rPr>
          <w:rFonts w:ascii="Arial" w:hAnsi="Arial" w:cs="Arial"/>
          <w:sz w:val="24"/>
          <w:szCs w:val="24"/>
        </w:rPr>
      </w:pPr>
    </w:p>
    <w:p w14:paraId="71A301D1" w14:textId="6D05DB8D" w:rsidR="00AB3DE2" w:rsidRPr="00AB3DE2" w:rsidRDefault="00AB3DE2" w:rsidP="00AB3DE2">
      <w:pPr>
        <w:pStyle w:val="List-BulletLvl1"/>
        <w:numPr>
          <w:ilvl w:val="0"/>
          <w:numId w:val="0"/>
        </w:numPr>
        <w:spacing w:after="0" w:line="240" w:lineRule="auto"/>
        <w:rPr>
          <w:rFonts w:ascii="Arial" w:hAnsi="Arial" w:cs="Arial"/>
          <w:sz w:val="24"/>
          <w:szCs w:val="24"/>
        </w:rPr>
      </w:pPr>
      <w:r w:rsidRPr="00A00454">
        <w:rPr>
          <w:rFonts w:ascii="Arial" w:hAnsi="Arial" w:cs="Arial"/>
          <w:sz w:val="24"/>
          <w:szCs w:val="24"/>
        </w:rPr>
        <w:t xml:space="preserve">Definitions of key terms are included </w:t>
      </w:r>
      <w:r w:rsidR="007872CC" w:rsidRPr="00A00454">
        <w:rPr>
          <w:rFonts w:ascii="Arial" w:hAnsi="Arial" w:cs="Arial"/>
          <w:sz w:val="24"/>
          <w:szCs w:val="24"/>
        </w:rPr>
        <w:t xml:space="preserve">on page </w:t>
      </w:r>
      <w:r w:rsidR="00A00454" w:rsidRPr="00A00454">
        <w:rPr>
          <w:rFonts w:ascii="Arial" w:hAnsi="Arial" w:cs="Arial"/>
          <w:sz w:val="24"/>
          <w:szCs w:val="24"/>
        </w:rPr>
        <w:t>4</w:t>
      </w:r>
      <w:r>
        <w:rPr>
          <w:rFonts w:ascii="Arial" w:hAnsi="Arial" w:cs="Arial"/>
          <w:sz w:val="24"/>
          <w:szCs w:val="24"/>
        </w:rPr>
        <w:t>.</w:t>
      </w:r>
      <w:r w:rsidR="00A00454">
        <w:rPr>
          <w:rFonts w:ascii="Arial" w:hAnsi="Arial" w:cs="Arial"/>
          <w:sz w:val="24"/>
          <w:szCs w:val="24"/>
        </w:rPr>
        <w:t xml:space="preserve"> Definitions are included on page 50.</w:t>
      </w:r>
    </w:p>
    <w:p w14:paraId="7C8DDAF3" w14:textId="77777777" w:rsidR="00901890" w:rsidRPr="00AB3DE2" w:rsidRDefault="00901890" w:rsidP="00AB3DE2">
      <w:pPr>
        <w:pStyle w:val="List-BulletLvl1"/>
        <w:numPr>
          <w:ilvl w:val="0"/>
          <w:numId w:val="0"/>
        </w:numPr>
        <w:spacing w:after="0" w:line="240" w:lineRule="auto"/>
        <w:ind w:left="567" w:hanging="283"/>
        <w:rPr>
          <w:rFonts w:ascii="Arial" w:hAnsi="Arial" w:cs="Arial"/>
          <w:sz w:val="24"/>
          <w:szCs w:val="24"/>
        </w:rPr>
      </w:pPr>
    </w:p>
    <w:p w14:paraId="2568E90C" w14:textId="77777777" w:rsidR="00901890" w:rsidRPr="00AB3DE2" w:rsidRDefault="00901890" w:rsidP="00AB3DE2">
      <w:pPr>
        <w:pStyle w:val="List-BulletLvl1"/>
        <w:numPr>
          <w:ilvl w:val="0"/>
          <w:numId w:val="0"/>
        </w:numPr>
        <w:spacing w:after="0" w:line="240" w:lineRule="auto"/>
        <w:ind w:left="567" w:hanging="283"/>
        <w:rPr>
          <w:rFonts w:ascii="Arial" w:hAnsi="Arial" w:cs="Arial"/>
          <w:sz w:val="24"/>
          <w:szCs w:val="24"/>
        </w:rPr>
      </w:pPr>
    </w:p>
    <w:p w14:paraId="0ABF97E6" w14:textId="77777777" w:rsidR="007872CC" w:rsidRDefault="007872CC">
      <w:pPr>
        <w:rPr>
          <w:rFonts w:ascii="Arial" w:hAnsi="Arial" w:cs="Arial"/>
          <w:b/>
          <w:caps/>
          <w:sz w:val="28"/>
        </w:rPr>
      </w:pPr>
      <w:bookmarkStart w:id="16" w:name="_Toc430861924"/>
      <w:r>
        <w:rPr>
          <w:rFonts w:ascii="Arial" w:hAnsi="Arial" w:cs="Arial"/>
        </w:rPr>
        <w:br w:type="page"/>
      </w:r>
    </w:p>
    <w:p w14:paraId="3F1356E2" w14:textId="31EDCC33" w:rsidR="007C68F7" w:rsidRPr="0028039F" w:rsidRDefault="007C68F7" w:rsidP="00BE28A3">
      <w:pPr>
        <w:pStyle w:val="Heading1Numbered"/>
        <w:spacing w:before="0" w:after="0" w:line="240" w:lineRule="auto"/>
        <w:rPr>
          <w:rFonts w:ascii="Arial" w:hAnsi="Arial" w:cs="Arial"/>
          <w:color w:val="auto"/>
        </w:rPr>
      </w:pPr>
      <w:bookmarkStart w:id="17" w:name="_Toc435800691"/>
      <w:r w:rsidRPr="0028039F">
        <w:rPr>
          <w:rFonts w:ascii="Arial" w:hAnsi="Arial" w:cs="Arial"/>
          <w:color w:val="auto"/>
        </w:rPr>
        <w:lastRenderedPageBreak/>
        <w:t>METHOD</w:t>
      </w:r>
      <w:r w:rsidR="00BE2823" w:rsidRPr="0028039F">
        <w:rPr>
          <w:rFonts w:ascii="Arial" w:hAnsi="Arial" w:cs="Arial"/>
          <w:color w:val="auto"/>
        </w:rPr>
        <w:t>ology</w:t>
      </w:r>
      <w:bookmarkEnd w:id="16"/>
      <w:bookmarkEnd w:id="17"/>
      <w:r w:rsidR="00441F81" w:rsidRPr="0028039F">
        <w:rPr>
          <w:rFonts w:ascii="Arial" w:hAnsi="Arial" w:cs="Arial"/>
          <w:color w:val="auto"/>
        </w:rPr>
        <w:t xml:space="preserve"> </w:t>
      </w:r>
    </w:p>
    <w:p w14:paraId="19B09DE3" w14:textId="77777777" w:rsidR="00F51DF3" w:rsidRPr="0028039F" w:rsidRDefault="00F51DF3" w:rsidP="00F51DF3">
      <w:pPr>
        <w:pStyle w:val="BodyText"/>
        <w:spacing w:before="0" w:after="0" w:line="240" w:lineRule="auto"/>
        <w:jc w:val="left"/>
        <w:rPr>
          <w:rFonts w:ascii="Arial" w:hAnsi="Arial" w:cs="Arial"/>
          <w:sz w:val="24"/>
          <w:szCs w:val="24"/>
        </w:rPr>
      </w:pPr>
    </w:p>
    <w:p w14:paraId="59C7C279" w14:textId="46131585" w:rsidR="00F51DF3" w:rsidRPr="0028039F" w:rsidRDefault="00F51DF3" w:rsidP="00F51DF3">
      <w:pPr>
        <w:pStyle w:val="BodyText"/>
        <w:spacing w:before="0" w:after="0" w:line="240" w:lineRule="auto"/>
        <w:jc w:val="left"/>
        <w:rPr>
          <w:rFonts w:ascii="Arial" w:hAnsi="Arial" w:cs="Arial"/>
          <w:sz w:val="24"/>
          <w:szCs w:val="24"/>
        </w:rPr>
      </w:pPr>
      <w:r w:rsidRPr="0028039F">
        <w:rPr>
          <w:rFonts w:ascii="Arial" w:hAnsi="Arial" w:cs="Arial"/>
          <w:sz w:val="24"/>
          <w:szCs w:val="24"/>
        </w:rPr>
        <w:t>This report is informed by three evidence collection approaches:</w:t>
      </w:r>
    </w:p>
    <w:p w14:paraId="3FD23946" w14:textId="77777777" w:rsidR="00F51DF3" w:rsidRPr="0028039F" w:rsidRDefault="00F51DF3" w:rsidP="00F51DF3">
      <w:pPr>
        <w:pStyle w:val="BodyText"/>
        <w:spacing w:before="0" w:after="0" w:line="240" w:lineRule="auto"/>
        <w:jc w:val="left"/>
        <w:rPr>
          <w:rFonts w:ascii="Arial" w:hAnsi="Arial" w:cs="Arial"/>
          <w:sz w:val="24"/>
          <w:szCs w:val="24"/>
        </w:rPr>
      </w:pPr>
    </w:p>
    <w:p w14:paraId="7EEC0539" w14:textId="2221C772" w:rsidR="00F51DF3" w:rsidRPr="0028039F" w:rsidRDefault="00F51DF3" w:rsidP="0064749B">
      <w:pPr>
        <w:pStyle w:val="List-AlphanumericLvl1"/>
        <w:numPr>
          <w:ilvl w:val="0"/>
          <w:numId w:val="32"/>
        </w:numPr>
        <w:spacing w:before="0" w:after="0" w:line="240" w:lineRule="auto"/>
        <w:rPr>
          <w:rFonts w:ascii="Arial" w:hAnsi="Arial" w:cs="Arial"/>
          <w:sz w:val="24"/>
          <w:szCs w:val="24"/>
        </w:rPr>
      </w:pPr>
      <w:r w:rsidRPr="0028039F">
        <w:rPr>
          <w:rFonts w:ascii="Arial" w:hAnsi="Arial" w:cs="Arial"/>
          <w:sz w:val="24"/>
          <w:szCs w:val="24"/>
        </w:rPr>
        <w:t xml:space="preserve">A review of academic research published </w:t>
      </w:r>
      <w:r w:rsidR="005D2B39">
        <w:rPr>
          <w:rFonts w:ascii="Arial" w:hAnsi="Arial" w:cs="Arial"/>
          <w:sz w:val="24"/>
          <w:szCs w:val="24"/>
        </w:rPr>
        <w:t>in</w:t>
      </w:r>
      <w:r w:rsidRPr="0028039F">
        <w:rPr>
          <w:rFonts w:ascii="Arial" w:hAnsi="Arial" w:cs="Arial"/>
          <w:sz w:val="24"/>
          <w:szCs w:val="24"/>
        </w:rPr>
        <w:t xml:space="preserve"> 2011</w:t>
      </w:r>
      <w:r w:rsidR="005D2B39">
        <w:rPr>
          <w:rFonts w:ascii="Arial" w:hAnsi="Arial" w:cs="Arial"/>
          <w:sz w:val="24"/>
          <w:szCs w:val="24"/>
        </w:rPr>
        <w:t xml:space="preserve"> and onwards</w:t>
      </w:r>
    </w:p>
    <w:p w14:paraId="035E3984" w14:textId="1316D29C" w:rsidR="00F51DF3" w:rsidRPr="0028039F" w:rsidRDefault="00F51DF3" w:rsidP="0064749B">
      <w:pPr>
        <w:pStyle w:val="List-AlphanumericLvl1"/>
        <w:numPr>
          <w:ilvl w:val="0"/>
          <w:numId w:val="32"/>
        </w:numPr>
        <w:spacing w:before="0" w:after="0" w:line="240" w:lineRule="auto"/>
        <w:rPr>
          <w:rFonts w:ascii="Arial" w:hAnsi="Arial" w:cs="Arial"/>
          <w:sz w:val="24"/>
          <w:szCs w:val="24"/>
        </w:rPr>
      </w:pPr>
      <w:r w:rsidRPr="0028039F">
        <w:rPr>
          <w:rFonts w:ascii="Arial" w:hAnsi="Arial" w:cs="Arial"/>
          <w:sz w:val="24"/>
          <w:szCs w:val="24"/>
        </w:rPr>
        <w:t>A review of population health advice provided in five comparison countries, and</w:t>
      </w:r>
    </w:p>
    <w:p w14:paraId="4E8B7A29" w14:textId="014B463D" w:rsidR="0033347B" w:rsidRPr="0028039F" w:rsidRDefault="007C68F7" w:rsidP="0064749B">
      <w:pPr>
        <w:pStyle w:val="List-AlphanumericLvl1"/>
        <w:numPr>
          <w:ilvl w:val="0"/>
          <w:numId w:val="32"/>
        </w:numPr>
        <w:spacing w:before="0" w:after="0" w:line="240" w:lineRule="auto"/>
        <w:rPr>
          <w:rFonts w:ascii="Arial" w:hAnsi="Arial" w:cs="Arial"/>
          <w:sz w:val="24"/>
          <w:szCs w:val="24"/>
        </w:rPr>
      </w:pPr>
      <w:r w:rsidRPr="0028039F">
        <w:rPr>
          <w:rFonts w:ascii="Arial" w:hAnsi="Arial" w:cs="Arial"/>
          <w:sz w:val="24"/>
          <w:szCs w:val="24"/>
        </w:rPr>
        <w:t>A survey of New Zealand user</w:t>
      </w:r>
      <w:r w:rsidR="00F51DF3" w:rsidRPr="0028039F">
        <w:rPr>
          <w:rFonts w:ascii="Arial" w:hAnsi="Arial" w:cs="Arial"/>
          <w:sz w:val="24"/>
          <w:szCs w:val="24"/>
        </w:rPr>
        <w:t xml:space="preserve">s’ views of the Active Movement </w:t>
      </w:r>
      <w:r w:rsidRPr="0028039F">
        <w:rPr>
          <w:rFonts w:ascii="Arial" w:hAnsi="Arial" w:cs="Arial"/>
          <w:sz w:val="24"/>
          <w:szCs w:val="24"/>
        </w:rPr>
        <w:t xml:space="preserve">resources.  </w:t>
      </w:r>
    </w:p>
    <w:p w14:paraId="32523D28" w14:textId="77777777" w:rsidR="00F51DF3" w:rsidRPr="0028039F" w:rsidRDefault="00F51DF3" w:rsidP="00F51DF3">
      <w:pPr>
        <w:pStyle w:val="List-AlphanumericLvl1"/>
        <w:numPr>
          <w:ilvl w:val="0"/>
          <w:numId w:val="0"/>
        </w:numPr>
        <w:spacing w:before="0" w:after="0" w:line="240" w:lineRule="auto"/>
        <w:ind w:left="1003" w:hanging="567"/>
        <w:rPr>
          <w:rFonts w:ascii="Arial" w:hAnsi="Arial" w:cs="Arial"/>
          <w:sz w:val="24"/>
          <w:szCs w:val="24"/>
        </w:rPr>
      </w:pPr>
    </w:p>
    <w:p w14:paraId="39FCF05F" w14:textId="77777777" w:rsidR="006113E5" w:rsidRPr="0028039F" w:rsidRDefault="001364BD" w:rsidP="00F51DF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A brief overview of the methodology of each collection approach is discussed </w:t>
      </w:r>
      <w:r w:rsidR="006113E5" w:rsidRPr="0028039F">
        <w:rPr>
          <w:rFonts w:ascii="Arial" w:hAnsi="Arial" w:cs="Arial"/>
          <w:sz w:val="24"/>
          <w:szCs w:val="24"/>
        </w:rPr>
        <w:t>below</w:t>
      </w:r>
      <w:r w:rsidRPr="0028039F">
        <w:rPr>
          <w:rFonts w:ascii="Arial" w:hAnsi="Arial" w:cs="Arial"/>
          <w:sz w:val="24"/>
          <w:szCs w:val="24"/>
        </w:rPr>
        <w:t>. For a full description of the methodology see Appendix A.</w:t>
      </w:r>
    </w:p>
    <w:p w14:paraId="4B295CF5" w14:textId="77777777" w:rsidR="006113E5" w:rsidRPr="0028039F" w:rsidRDefault="006113E5" w:rsidP="00F51DF3">
      <w:pPr>
        <w:pStyle w:val="BodyText"/>
        <w:spacing w:before="0" w:after="0" w:line="240" w:lineRule="auto"/>
        <w:jc w:val="left"/>
        <w:rPr>
          <w:rFonts w:ascii="Arial" w:hAnsi="Arial" w:cs="Arial"/>
          <w:sz w:val="24"/>
          <w:szCs w:val="24"/>
        </w:rPr>
      </w:pPr>
    </w:p>
    <w:p w14:paraId="7FE24EE4" w14:textId="25B382AE" w:rsidR="009D77F2" w:rsidRPr="0028039F" w:rsidRDefault="00AA1671" w:rsidP="00BE28A3">
      <w:pPr>
        <w:pStyle w:val="Heading2Numbered"/>
        <w:spacing w:before="0" w:after="0" w:line="240" w:lineRule="auto"/>
        <w:rPr>
          <w:rFonts w:ascii="Arial" w:hAnsi="Arial" w:cs="Arial"/>
          <w:color w:val="auto"/>
          <w:sz w:val="26"/>
          <w:szCs w:val="26"/>
        </w:rPr>
      </w:pPr>
      <w:bookmarkStart w:id="18" w:name="_Toc430861925"/>
      <w:bookmarkStart w:id="19" w:name="_Toc435800692"/>
      <w:r w:rsidRPr="0028039F">
        <w:rPr>
          <w:rFonts w:ascii="Arial" w:hAnsi="Arial" w:cs="Arial"/>
          <w:color w:val="auto"/>
          <w:sz w:val="26"/>
          <w:szCs w:val="26"/>
        </w:rPr>
        <w:t>R</w:t>
      </w:r>
      <w:r w:rsidR="009748B2" w:rsidRPr="0028039F">
        <w:rPr>
          <w:rFonts w:ascii="Arial" w:hAnsi="Arial" w:cs="Arial"/>
          <w:color w:val="auto"/>
          <w:sz w:val="26"/>
          <w:szCs w:val="26"/>
        </w:rPr>
        <w:t xml:space="preserve">eview of academic </w:t>
      </w:r>
      <w:bookmarkEnd w:id="18"/>
      <w:r w:rsidRPr="0028039F">
        <w:rPr>
          <w:rFonts w:ascii="Arial" w:hAnsi="Arial" w:cs="Arial"/>
          <w:color w:val="auto"/>
          <w:sz w:val="26"/>
          <w:szCs w:val="26"/>
        </w:rPr>
        <w:t>research</w:t>
      </w:r>
      <w:bookmarkEnd w:id="19"/>
      <w:r w:rsidRPr="0028039F">
        <w:rPr>
          <w:rFonts w:ascii="Arial" w:hAnsi="Arial" w:cs="Arial"/>
          <w:color w:val="auto"/>
          <w:sz w:val="26"/>
          <w:szCs w:val="26"/>
        </w:rPr>
        <w:t xml:space="preserve"> </w:t>
      </w:r>
    </w:p>
    <w:p w14:paraId="72A90ACD" w14:textId="77777777" w:rsidR="00AA1671" w:rsidRPr="0028039F" w:rsidRDefault="00AA1671" w:rsidP="00BE28A3">
      <w:pPr>
        <w:pStyle w:val="BodyText"/>
        <w:spacing w:before="0" w:after="0" w:line="240" w:lineRule="auto"/>
        <w:jc w:val="left"/>
        <w:rPr>
          <w:rFonts w:ascii="Arial" w:hAnsi="Arial" w:cs="Arial"/>
          <w:sz w:val="24"/>
          <w:szCs w:val="24"/>
        </w:rPr>
      </w:pPr>
    </w:p>
    <w:p w14:paraId="2E843483" w14:textId="11F07993" w:rsidR="00EF7685" w:rsidRPr="0028039F" w:rsidRDefault="002355BE"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We </w:t>
      </w:r>
      <w:r w:rsidR="008B7B6C" w:rsidRPr="0028039F">
        <w:rPr>
          <w:rFonts w:ascii="Arial" w:hAnsi="Arial" w:cs="Arial"/>
          <w:sz w:val="24"/>
          <w:szCs w:val="24"/>
        </w:rPr>
        <w:t>review</w:t>
      </w:r>
      <w:r w:rsidR="00AA1671" w:rsidRPr="0028039F">
        <w:rPr>
          <w:rFonts w:ascii="Arial" w:hAnsi="Arial" w:cs="Arial"/>
          <w:sz w:val="24"/>
          <w:szCs w:val="24"/>
        </w:rPr>
        <w:t xml:space="preserve">ed </w:t>
      </w:r>
      <w:r w:rsidR="008B7B6C" w:rsidRPr="0028039F">
        <w:rPr>
          <w:rFonts w:ascii="Arial" w:hAnsi="Arial" w:cs="Arial"/>
          <w:sz w:val="24"/>
          <w:szCs w:val="24"/>
        </w:rPr>
        <w:t xml:space="preserve">academic literature </w:t>
      </w:r>
      <w:r w:rsidR="007D50F2" w:rsidRPr="0028039F">
        <w:rPr>
          <w:rFonts w:ascii="Arial" w:hAnsi="Arial" w:cs="Arial"/>
          <w:sz w:val="24"/>
          <w:szCs w:val="24"/>
        </w:rPr>
        <w:t>that</w:t>
      </w:r>
      <w:r w:rsidR="008B7B6C" w:rsidRPr="0028039F">
        <w:rPr>
          <w:rFonts w:ascii="Arial" w:hAnsi="Arial" w:cs="Arial"/>
          <w:sz w:val="24"/>
          <w:szCs w:val="24"/>
        </w:rPr>
        <w:t xml:space="preserve"> investigate</w:t>
      </w:r>
      <w:r w:rsidR="007D50F2" w:rsidRPr="0028039F">
        <w:rPr>
          <w:rFonts w:ascii="Arial" w:hAnsi="Arial" w:cs="Arial"/>
          <w:sz w:val="24"/>
          <w:szCs w:val="24"/>
        </w:rPr>
        <w:t>d</w:t>
      </w:r>
      <w:r w:rsidR="008B7B6C" w:rsidRPr="0028039F">
        <w:rPr>
          <w:rFonts w:ascii="Arial" w:hAnsi="Arial" w:cs="Arial"/>
          <w:sz w:val="24"/>
          <w:szCs w:val="24"/>
        </w:rPr>
        <w:t xml:space="preserve"> the relationships</w:t>
      </w:r>
      <w:r w:rsidR="00AA1671" w:rsidRPr="0028039F">
        <w:rPr>
          <w:rFonts w:ascii="Arial" w:hAnsi="Arial" w:cs="Arial"/>
          <w:sz w:val="24"/>
          <w:szCs w:val="24"/>
        </w:rPr>
        <w:t xml:space="preserve"> that</w:t>
      </w:r>
      <w:r w:rsidR="008B7B6C" w:rsidRPr="0028039F">
        <w:rPr>
          <w:rFonts w:ascii="Arial" w:hAnsi="Arial" w:cs="Arial"/>
          <w:sz w:val="24"/>
          <w:szCs w:val="24"/>
        </w:rPr>
        <w:t xml:space="preserve"> three health behaviours (</w:t>
      </w:r>
      <w:proofErr w:type="spellStart"/>
      <w:r w:rsidR="00143AC8">
        <w:rPr>
          <w:rFonts w:ascii="Arial" w:hAnsi="Arial" w:cs="Arial"/>
          <w:sz w:val="24"/>
          <w:szCs w:val="24"/>
        </w:rPr>
        <w:t>ie</w:t>
      </w:r>
      <w:proofErr w:type="spellEnd"/>
      <w:r w:rsidR="008B7B6C" w:rsidRPr="0028039F">
        <w:rPr>
          <w:rFonts w:ascii="Arial" w:hAnsi="Arial" w:cs="Arial"/>
          <w:sz w:val="24"/>
          <w:szCs w:val="24"/>
        </w:rPr>
        <w:t xml:space="preserve">, PA, sedentary behaviour, and sleep habits) </w:t>
      </w:r>
      <w:r w:rsidR="00AA1671" w:rsidRPr="0028039F">
        <w:rPr>
          <w:rFonts w:ascii="Arial" w:hAnsi="Arial" w:cs="Arial"/>
          <w:sz w:val="24"/>
          <w:szCs w:val="24"/>
        </w:rPr>
        <w:t xml:space="preserve"> </w:t>
      </w:r>
      <w:r w:rsidR="008B7B6C" w:rsidRPr="0028039F">
        <w:rPr>
          <w:rFonts w:ascii="Arial" w:hAnsi="Arial" w:cs="Arial"/>
          <w:sz w:val="24"/>
          <w:szCs w:val="24"/>
        </w:rPr>
        <w:t xml:space="preserve">have with several health outcomes among children aged </w:t>
      </w:r>
      <w:r w:rsidR="00AA1671" w:rsidRPr="0028039F">
        <w:rPr>
          <w:rFonts w:ascii="Arial" w:hAnsi="Arial" w:cs="Arial"/>
          <w:sz w:val="24"/>
          <w:szCs w:val="24"/>
        </w:rPr>
        <w:t xml:space="preserve">under five years old (i.e., </w:t>
      </w:r>
      <w:r w:rsidR="008E691E" w:rsidRPr="0028039F">
        <w:rPr>
          <w:rFonts w:ascii="Arial" w:hAnsi="Arial" w:cs="Arial"/>
          <w:sz w:val="24"/>
          <w:szCs w:val="24"/>
        </w:rPr>
        <w:t>from birth to four</w:t>
      </w:r>
      <w:r w:rsidR="00AA1671" w:rsidRPr="0028039F">
        <w:rPr>
          <w:rFonts w:ascii="Arial" w:hAnsi="Arial" w:cs="Arial"/>
          <w:sz w:val="24"/>
          <w:szCs w:val="24"/>
        </w:rPr>
        <w:t xml:space="preserve"> years inclusive)</w:t>
      </w:r>
      <w:r w:rsidR="00433303" w:rsidRPr="0028039F">
        <w:rPr>
          <w:rFonts w:ascii="Arial" w:hAnsi="Arial" w:cs="Arial"/>
          <w:sz w:val="24"/>
          <w:szCs w:val="24"/>
        </w:rPr>
        <w:t xml:space="preserve">. </w:t>
      </w:r>
      <w:r w:rsidR="007D50F2" w:rsidRPr="0028039F">
        <w:rPr>
          <w:rFonts w:ascii="Arial" w:hAnsi="Arial" w:cs="Arial"/>
          <w:sz w:val="24"/>
          <w:szCs w:val="24"/>
        </w:rPr>
        <w:t>A</w:t>
      </w:r>
      <w:r w:rsidR="008B7B6C" w:rsidRPr="0028039F" w:rsidDel="00271605">
        <w:rPr>
          <w:rFonts w:ascii="Arial" w:hAnsi="Arial" w:cs="Arial"/>
          <w:sz w:val="24"/>
          <w:szCs w:val="24"/>
        </w:rPr>
        <w:t>nswers to the following questions</w:t>
      </w:r>
      <w:r w:rsidR="007D50F2" w:rsidRPr="0028039F">
        <w:rPr>
          <w:rFonts w:ascii="Arial" w:hAnsi="Arial" w:cs="Arial"/>
          <w:sz w:val="24"/>
          <w:szCs w:val="24"/>
        </w:rPr>
        <w:t xml:space="preserve"> were sought</w:t>
      </w:r>
      <w:r w:rsidR="00AA1671" w:rsidRPr="0028039F">
        <w:rPr>
          <w:rFonts w:ascii="Arial" w:hAnsi="Arial" w:cs="Arial"/>
          <w:sz w:val="24"/>
          <w:szCs w:val="24"/>
        </w:rPr>
        <w:t>:</w:t>
      </w:r>
      <w:r w:rsidR="00EF7685" w:rsidRPr="0028039F">
        <w:rPr>
          <w:rFonts w:ascii="Arial" w:hAnsi="Arial" w:cs="Arial"/>
          <w:sz w:val="24"/>
          <w:szCs w:val="24"/>
        </w:rPr>
        <w:t xml:space="preserve"> </w:t>
      </w:r>
    </w:p>
    <w:p w14:paraId="356D44D0" w14:textId="77777777" w:rsidR="00AA1671" w:rsidRPr="0028039F" w:rsidRDefault="00AA1671" w:rsidP="00BE28A3">
      <w:pPr>
        <w:pStyle w:val="BodyText"/>
        <w:spacing w:before="0" w:after="0" w:line="240" w:lineRule="auto"/>
        <w:jc w:val="left"/>
        <w:rPr>
          <w:rFonts w:ascii="Arial" w:hAnsi="Arial" w:cs="Arial"/>
          <w:sz w:val="24"/>
          <w:szCs w:val="24"/>
        </w:rPr>
      </w:pPr>
    </w:p>
    <w:p w14:paraId="4ECC9B17" w14:textId="5174AA2F" w:rsidR="00C81DFA" w:rsidRPr="0028039F" w:rsidRDefault="008B7B6C" w:rsidP="002B7388">
      <w:pPr>
        <w:pStyle w:val="BodyText"/>
        <w:numPr>
          <w:ilvl w:val="0"/>
          <w:numId w:val="34"/>
        </w:numPr>
        <w:spacing w:before="0" w:after="0" w:line="240" w:lineRule="auto"/>
        <w:jc w:val="left"/>
        <w:rPr>
          <w:rFonts w:ascii="Arial" w:hAnsi="Arial" w:cs="Arial"/>
          <w:sz w:val="24"/>
          <w:szCs w:val="24"/>
        </w:rPr>
      </w:pPr>
      <w:r w:rsidRPr="0028039F" w:rsidDel="00271605">
        <w:rPr>
          <w:rFonts w:ascii="Arial" w:hAnsi="Arial" w:cs="Arial"/>
          <w:sz w:val="24"/>
          <w:szCs w:val="24"/>
        </w:rPr>
        <w:t xml:space="preserve">What </w:t>
      </w:r>
      <w:r w:rsidR="005D2B39">
        <w:rPr>
          <w:rFonts w:ascii="Arial" w:hAnsi="Arial" w:cs="Arial"/>
          <w:sz w:val="24"/>
          <w:szCs w:val="24"/>
        </w:rPr>
        <w:t>associations</w:t>
      </w:r>
      <w:r w:rsidR="00651952" w:rsidRPr="0028039F">
        <w:rPr>
          <w:rFonts w:ascii="Arial" w:hAnsi="Arial" w:cs="Arial"/>
          <w:sz w:val="24"/>
          <w:szCs w:val="24"/>
        </w:rPr>
        <w:t xml:space="preserve"> </w:t>
      </w:r>
      <w:r w:rsidR="005D2B39">
        <w:rPr>
          <w:rFonts w:ascii="Arial" w:hAnsi="Arial" w:cs="Arial"/>
          <w:sz w:val="24"/>
          <w:szCs w:val="24"/>
        </w:rPr>
        <w:t xml:space="preserve">exist between </w:t>
      </w:r>
      <w:r w:rsidR="00B77947">
        <w:rPr>
          <w:rFonts w:ascii="Arial" w:hAnsi="Arial" w:cs="Arial"/>
          <w:sz w:val="24"/>
          <w:szCs w:val="24"/>
        </w:rPr>
        <w:t xml:space="preserve">PA </w:t>
      </w:r>
      <w:r w:rsidR="005D2B39">
        <w:rPr>
          <w:rFonts w:ascii="Arial" w:hAnsi="Arial" w:cs="Arial"/>
          <w:sz w:val="24"/>
          <w:szCs w:val="24"/>
        </w:rPr>
        <w:t xml:space="preserve">and </w:t>
      </w:r>
      <w:r w:rsidR="00B77947">
        <w:rPr>
          <w:rFonts w:ascii="Arial" w:hAnsi="Arial" w:cs="Arial"/>
          <w:sz w:val="24"/>
          <w:szCs w:val="24"/>
        </w:rPr>
        <w:t>FMS</w:t>
      </w:r>
      <w:r w:rsidRPr="0028039F">
        <w:rPr>
          <w:rFonts w:ascii="Arial" w:hAnsi="Arial" w:cs="Arial"/>
          <w:sz w:val="24"/>
          <w:szCs w:val="24"/>
        </w:rPr>
        <w:t xml:space="preserve">, </w:t>
      </w:r>
      <w:r w:rsidR="00C81DFA" w:rsidRPr="0028039F">
        <w:rPr>
          <w:rFonts w:ascii="Arial" w:hAnsi="Arial" w:cs="Arial"/>
          <w:sz w:val="24"/>
          <w:szCs w:val="24"/>
        </w:rPr>
        <w:t xml:space="preserve">sedentary behaviour and sleep habits </w:t>
      </w:r>
      <w:r w:rsidR="00651952" w:rsidRPr="0028039F">
        <w:rPr>
          <w:rFonts w:ascii="Arial" w:hAnsi="Arial" w:cs="Arial"/>
          <w:sz w:val="24"/>
          <w:szCs w:val="24"/>
        </w:rPr>
        <w:t xml:space="preserve">and </w:t>
      </w:r>
      <w:r w:rsidRPr="0028039F" w:rsidDel="00271605">
        <w:rPr>
          <w:rFonts w:ascii="Arial" w:hAnsi="Arial" w:cs="Arial"/>
          <w:sz w:val="24"/>
          <w:szCs w:val="24"/>
        </w:rPr>
        <w:t>adiposity (and childhood overweight/obesity)</w:t>
      </w:r>
      <w:r w:rsidR="00143AC8">
        <w:rPr>
          <w:rFonts w:ascii="Arial" w:hAnsi="Arial" w:cs="Arial"/>
          <w:sz w:val="24"/>
          <w:szCs w:val="24"/>
        </w:rPr>
        <w:t xml:space="preserve">, </w:t>
      </w:r>
      <w:r w:rsidR="000D0851" w:rsidRPr="0028039F">
        <w:rPr>
          <w:rFonts w:ascii="Arial" w:hAnsi="Arial" w:cs="Arial"/>
          <w:sz w:val="24"/>
          <w:szCs w:val="24"/>
        </w:rPr>
        <w:t>bone</w:t>
      </w:r>
      <w:r w:rsidRPr="0028039F" w:rsidDel="00271605">
        <w:rPr>
          <w:rFonts w:ascii="Arial" w:hAnsi="Arial" w:cs="Arial"/>
          <w:sz w:val="24"/>
          <w:szCs w:val="24"/>
        </w:rPr>
        <w:t>/skeletal health, motor skills development, mental health, cognitive development, cardiovascular health</w:t>
      </w:r>
      <w:r w:rsidRPr="0028039F">
        <w:rPr>
          <w:rFonts w:ascii="Arial" w:hAnsi="Arial" w:cs="Arial"/>
          <w:sz w:val="24"/>
          <w:szCs w:val="24"/>
        </w:rPr>
        <w:t>,</w:t>
      </w:r>
      <w:r w:rsidRPr="0028039F" w:rsidDel="00271605">
        <w:rPr>
          <w:rFonts w:ascii="Arial" w:hAnsi="Arial" w:cs="Arial"/>
          <w:sz w:val="24"/>
          <w:szCs w:val="24"/>
        </w:rPr>
        <w:t xml:space="preserve"> and </w:t>
      </w:r>
      <w:r w:rsidR="00433303" w:rsidRPr="0028039F">
        <w:rPr>
          <w:rFonts w:ascii="Arial" w:hAnsi="Arial" w:cs="Arial"/>
          <w:sz w:val="24"/>
          <w:szCs w:val="24"/>
        </w:rPr>
        <w:t>injury risk?</w:t>
      </w:r>
    </w:p>
    <w:p w14:paraId="7D3F161C" w14:textId="31923E9B" w:rsidR="00EF7685" w:rsidRPr="0028039F" w:rsidRDefault="008B7B6C" w:rsidP="002B7388">
      <w:pPr>
        <w:pStyle w:val="BodyText"/>
        <w:numPr>
          <w:ilvl w:val="0"/>
          <w:numId w:val="34"/>
        </w:numPr>
        <w:spacing w:before="0" w:after="0" w:line="240" w:lineRule="auto"/>
        <w:jc w:val="left"/>
        <w:rPr>
          <w:rFonts w:ascii="Arial" w:hAnsi="Arial" w:cs="Arial"/>
          <w:sz w:val="24"/>
          <w:szCs w:val="24"/>
        </w:rPr>
      </w:pPr>
      <w:r w:rsidRPr="0028039F">
        <w:rPr>
          <w:rFonts w:ascii="Arial" w:hAnsi="Arial" w:cs="Arial"/>
          <w:sz w:val="24"/>
          <w:szCs w:val="24"/>
        </w:rPr>
        <w:t xml:space="preserve">What are the associations between PA and FMS, sedentary behaviour, and sleep?   </w:t>
      </w:r>
    </w:p>
    <w:p w14:paraId="5A104026" w14:textId="77777777" w:rsidR="00AA1671" w:rsidRPr="0028039F" w:rsidRDefault="00AA1671" w:rsidP="00AA1671">
      <w:pPr>
        <w:pStyle w:val="Heading3Numbered"/>
        <w:numPr>
          <w:ilvl w:val="0"/>
          <w:numId w:val="0"/>
        </w:numPr>
        <w:spacing w:before="0" w:after="0" w:line="240" w:lineRule="auto"/>
        <w:rPr>
          <w:rFonts w:ascii="Arial" w:hAnsi="Arial" w:cs="Arial"/>
          <w:color w:val="auto"/>
          <w:szCs w:val="24"/>
        </w:rPr>
      </w:pPr>
    </w:p>
    <w:p w14:paraId="6D30221D" w14:textId="0E49A675" w:rsidR="00EF7685" w:rsidRPr="0028039F" w:rsidRDefault="008B0471" w:rsidP="00AA1671">
      <w:pPr>
        <w:pStyle w:val="Heading3Numbered"/>
        <w:numPr>
          <w:ilvl w:val="0"/>
          <w:numId w:val="0"/>
        </w:numPr>
        <w:spacing w:before="0" w:after="0" w:line="240" w:lineRule="auto"/>
        <w:rPr>
          <w:rFonts w:ascii="Arial" w:hAnsi="Arial" w:cs="Arial"/>
          <w:color w:val="auto"/>
        </w:rPr>
      </w:pPr>
      <w:bookmarkStart w:id="20" w:name="_Toc435800693"/>
      <w:r w:rsidRPr="0028039F">
        <w:rPr>
          <w:rFonts w:ascii="Arial" w:hAnsi="Arial" w:cs="Arial"/>
          <w:color w:val="auto"/>
        </w:rPr>
        <w:t>3.1.1</w:t>
      </w:r>
      <w:r w:rsidRPr="0028039F">
        <w:rPr>
          <w:rFonts w:ascii="Arial" w:hAnsi="Arial" w:cs="Arial"/>
          <w:color w:val="auto"/>
        </w:rPr>
        <w:tab/>
      </w:r>
      <w:r w:rsidR="00EF7685" w:rsidRPr="0028039F">
        <w:rPr>
          <w:rFonts w:ascii="Arial" w:hAnsi="Arial" w:cs="Arial"/>
          <w:color w:val="auto"/>
        </w:rPr>
        <w:t>Existing systematic reviews</w:t>
      </w:r>
      <w:bookmarkEnd w:id="20"/>
    </w:p>
    <w:p w14:paraId="3C79DE60" w14:textId="77777777" w:rsidR="00AA1671" w:rsidRPr="0028039F" w:rsidRDefault="00AA1671" w:rsidP="00BE28A3">
      <w:pPr>
        <w:pStyle w:val="BodyText"/>
        <w:spacing w:before="0" w:after="0" w:line="240" w:lineRule="auto"/>
        <w:jc w:val="left"/>
        <w:rPr>
          <w:rFonts w:ascii="Arial" w:hAnsi="Arial" w:cs="Arial"/>
        </w:rPr>
      </w:pPr>
    </w:p>
    <w:p w14:paraId="19DB9CB3" w14:textId="21BA9743" w:rsidR="00BA5A19" w:rsidRPr="0028039F" w:rsidRDefault="008B0471" w:rsidP="00BE28A3">
      <w:pPr>
        <w:pStyle w:val="BodyText"/>
        <w:spacing w:before="0" w:after="0" w:line="240" w:lineRule="auto"/>
        <w:jc w:val="left"/>
        <w:rPr>
          <w:rFonts w:ascii="Arial" w:hAnsi="Arial" w:cs="Arial"/>
          <w:sz w:val="24"/>
          <w:szCs w:val="24"/>
        </w:rPr>
      </w:pPr>
      <w:r w:rsidRPr="0028039F">
        <w:rPr>
          <w:rFonts w:ascii="Arial" w:hAnsi="Arial" w:cs="Arial"/>
          <w:i/>
          <w:sz w:val="24"/>
          <w:szCs w:val="24"/>
        </w:rPr>
        <w:t>Allen + Clarke</w:t>
      </w:r>
      <w:r w:rsidRPr="0028039F">
        <w:rPr>
          <w:rFonts w:ascii="Arial" w:hAnsi="Arial" w:cs="Arial"/>
          <w:sz w:val="24"/>
          <w:szCs w:val="24"/>
        </w:rPr>
        <w:t xml:space="preserve">’s </w:t>
      </w:r>
      <w:r w:rsidR="008B7B6C" w:rsidRPr="0028039F">
        <w:rPr>
          <w:rFonts w:ascii="Arial" w:hAnsi="Arial" w:cs="Arial"/>
          <w:sz w:val="24"/>
          <w:szCs w:val="24"/>
        </w:rPr>
        <w:t xml:space="preserve">review was designed to add to (rather than duplicate) the evidence examined by the two recent systematic reviews of PA and health (Timmons et al 2012), sedentary behaviour and health (Le Blanc et al 2012). No systematic review of sleep and health outcomes was found. Timmons et al (2012) and Le Blanc et al (2012) reviewed articles published up to May 2011. Consequently, </w:t>
      </w:r>
      <w:r w:rsidRPr="0028039F">
        <w:rPr>
          <w:rFonts w:ascii="Arial" w:hAnsi="Arial" w:cs="Arial"/>
          <w:i/>
          <w:sz w:val="24"/>
          <w:szCs w:val="24"/>
        </w:rPr>
        <w:t xml:space="preserve">Allen + Clarke </w:t>
      </w:r>
      <w:r w:rsidR="008B7B6C" w:rsidRPr="0028039F">
        <w:rPr>
          <w:rFonts w:ascii="Arial" w:hAnsi="Arial" w:cs="Arial"/>
          <w:sz w:val="24"/>
          <w:szCs w:val="24"/>
        </w:rPr>
        <w:t xml:space="preserve">reviewed only articles published in 2011 and onwards. </w:t>
      </w:r>
    </w:p>
    <w:p w14:paraId="0CB332A3" w14:textId="77777777" w:rsidR="004C6E55" w:rsidRPr="0028039F" w:rsidRDefault="004C6E55" w:rsidP="00BE28A3">
      <w:pPr>
        <w:pStyle w:val="BodyText"/>
        <w:spacing w:before="0" w:after="0" w:line="240" w:lineRule="auto"/>
        <w:jc w:val="left"/>
        <w:rPr>
          <w:rFonts w:ascii="Arial" w:hAnsi="Arial" w:cs="Arial"/>
          <w:sz w:val="24"/>
          <w:szCs w:val="24"/>
        </w:rPr>
      </w:pPr>
    </w:p>
    <w:p w14:paraId="422E89D6" w14:textId="75332F0D" w:rsidR="00AE1005" w:rsidRPr="0028039F" w:rsidRDefault="00AE1005" w:rsidP="00AE1005">
      <w:pPr>
        <w:pStyle w:val="Heading3Numbered"/>
        <w:numPr>
          <w:ilvl w:val="0"/>
          <w:numId w:val="0"/>
        </w:numPr>
        <w:spacing w:before="0" w:after="0" w:line="240" w:lineRule="auto"/>
        <w:rPr>
          <w:rFonts w:ascii="Arial" w:hAnsi="Arial" w:cs="Arial"/>
          <w:color w:val="auto"/>
        </w:rPr>
      </w:pPr>
      <w:bookmarkStart w:id="21" w:name="_Toc435800694"/>
      <w:r w:rsidRPr="0028039F">
        <w:rPr>
          <w:rFonts w:ascii="Arial" w:hAnsi="Arial" w:cs="Arial"/>
          <w:color w:val="auto"/>
        </w:rPr>
        <w:t>3.1.2</w:t>
      </w:r>
      <w:r w:rsidRPr="0028039F">
        <w:rPr>
          <w:rFonts w:ascii="Arial" w:hAnsi="Arial" w:cs="Arial"/>
          <w:color w:val="auto"/>
        </w:rPr>
        <w:tab/>
        <w:t>Search strategy</w:t>
      </w:r>
      <w:r w:rsidR="006C3A14" w:rsidRPr="0028039F">
        <w:rPr>
          <w:rFonts w:ascii="Arial" w:hAnsi="Arial" w:cs="Arial"/>
          <w:color w:val="auto"/>
        </w:rPr>
        <w:t xml:space="preserve"> and findings</w:t>
      </w:r>
      <w:bookmarkEnd w:id="21"/>
    </w:p>
    <w:p w14:paraId="1B69E12C" w14:textId="77777777" w:rsidR="00446AF8" w:rsidRPr="0028039F" w:rsidRDefault="00446AF8" w:rsidP="00AE1005">
      <w:pPr>
        <w:pStyle w:val="Heading3Numbered"/>
        <w:numPr>
          <w:ilvl w:val="0"/>
          <w:numId w:val="0"/>
        </w:numPr>
        <w:spacing w:before="0" w:after="0" w:line="240" w:lineRule="auto"/>
        <w:rPr>
          <w:rFonts w:ascii="Arial" w:hAnsi="Arial" w:cs="Arial"/>
          <w:color w:val="auto"/>
        </w:rPr>
      </w:pPr>
    </w:p>
    <w:p w14:paraId="53CD4276" w14:textId="31D47968" w:rsidR="00855C95" w:rsidRPr="0028039F" w:rsidRDefault="00446AF8" w:rsidP="00B63960">
      <w:pPr>
        <w:pStyle w:val="BodyText"/>
        <w:spacing w:before="0" w:after="0" w:line="240" w:lineRule="auto"/>
        <w:rPr>
          <w:rFonts w:ascii="Arial" w:hAnsi="Arial" w:cs="Arial"/>
          <w:sz w:val="24"/>
          <w:szCs w:val="24"/>
        </w:rPr>
      </w:pPr>
      <w:r w:rsidRPr="0028039F">
        <w:rPr>
          <w:noProof/>
          <w:lang w:eastAsia="en-NZ"/>
        </w:rPr>
        <mc:AlternateContent>
          <mc:Choice Requires="wps">
            <w:drawing>
              <wp:anchor distT="0" distB="0" distL="114300" distR="114300" simplePos="0" relativeHeight="251718144" behindDoc="1" locked="0" layoutInCell="1" allowOverlap="1" wp14:anchorId="00461CAB" wp14:editId="7EE9D795">
                <wp:simplePos x="0" y="0"/>
                <wp:positionH relativeFrom="margin">
                  <wp:align>right</wp:align>
                </wp:positionH>
                <wp:positionV relativeFrom="paragraph">
                  <wp:posOffset>9525</wp:posOffset>
                </wp:positionV>
                <wp:extent cx="1581150" cy="2400300"/>
                <wp:effectExtent l="0" t="0" r="19050" b="19050"/>
                <wp:wrapTight wrapText="bothSides">
                  <wp:wrapPolygon edited="0">
                    <wp:start x="0" y="0"/>
                    <wp:lineTo x="0" y="21600"/>
                    <wp:lineTo x="21600" y="21600"/>
                    <wp:lineTo x="21600" y="0"/>
                    <wp:lineTo x="0" y="0"/>
                  </wp:wrapPolygon>
                </wp:wrapTight>
                <wp:docPr id="11" name="Rectangle 11"/>
                <wp:cNvGraphicFramePr/>
                <a:graphic xmlns:a="http://schemas.openxmlformats.org/drawingml/2006/main">
                  <a:graphicData uri="http://schemas.microsoft.com/office/word/2010/wordprocessingShape">
                    <wps:wsp>
                      <wps:cNvSpPr/>
                      <wps:spPr>
                        <a:xfrm>
                          <a:off x="0" y="0"/>
                          <a:ext cx="1581150" cy="240030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9972AF1" w14:textId="77777777" w:rsidR="005313E3" w:rsidRPr="00855C95" w:rsidRDefault="005313E3" w:rsidP="00B63960">
                            <w:pPr>
                              <w:spacing w:after="60" w:line="240" w:lineRule="auto"/>
                              <w:jc w:val="both"/>
                              <w:rPr>
                                <w:rFonts w:ascii="Arial" w:hAnsi="Arial" w:cs="Arial"/>
                                <w:b/>
                                <w:color w:val="000000" w:themeColor="text1"/>
                                <w:sz w:val="16"/>
                                <w:szCs w:val="16"/>
                              </w:rPr>
                            </w:pPr>
                            <w:r w:rsidRPr="00855C95">
                              <w:rPr>
                                <w:rFonts w:ascii="Arial" w:hAnsi="Arial" w:cs="Arial"/>
                                <w:b/>
                                <w:color w:val="000000" w:themeColor="text1"/>
                                <w:sz w:val="16"/>
                                <w:szCs w:val="16"/>
                              </w:rPr>
                              <w:t>Inclusion criteria:</w:t>
                            </w:r>
                          </w:p>
                          <w:p w14:paraId="27573605" w14:textId="247FEE7C" w:rsidR="005313E3" w:rsidRPr="00855C95" w:rsidRDefault="005313E3" w:rsidP="00B63960">
                            <w:pPr>
                              <w:spacing w:after="60" w:line="240" w:lineRule="auto"/>
                              <w:jc w:val="both"/>
                              <w:rPr>
                                <w:rFonts w:ascii="Arial" w:hAnsi="Arial" w:cs="Arial"/>
                                <w:color w:val="000000" w:themeColor="text1"/>
                                <w:sz w:val="16"/>
                                <w:szCs w:val="16"/>
                              </w:rPr>
                            </w:pPr>
                            <w:proofErr w:type="gramStart"/>
                            <w:r>
                              <w:rPr>
                                <w:rFonts w:ascii="Arial" w:hAnsi="Arial" w:cs="Arial"/>
                                <w:color w:val="000000" w:themeColor="text1"/>
                                <w:sz w:val="16"/>
                                <w:szCs w:val="16"/>
                              </w:rPr>
                              <w:t>P</w:t>
                            </w:r>
                            <w:r w:rsidRPr="00855C95">
                              <w:rPr>
                                <w:rFonts w:ascii="Arial" w:hAnsi="Arial" w:cs="Arial"/>
                                <w:color w:val="000000" w:themeColor="text1"/>
                                <w:sz w:val="16"/>
                                <w:szCs w:val="16"/>
                              </w:rPr>
                              <w:t xml:space="preserve">ublished in </w:t>
                            </w:r>
                            <w:r>
                              <w:rPr>
                                <w:rFonts w:ascii="Arial" w:hAnsi="Arial" w:cs="Arial"/>
                                <w:color w:val="000000" w:themeColor="text1"/>
                                <w:sz w:val="16"/>
                                <w:szCs w:val="16"/>
                              </w:rPr>
                              <w:t xml:space="preserve">or since </w:t>
                            </w:r>
                            <w:r w:rsidRPr="00855C95">
                              <w:rPr>
                                <w:rFonts w:ascii="Arial" w:hAnsi="Arial" w:cs="Arial"/>
                                <w:color w:val="000000" w:themeColor="text1"/>
                                <w:sz w:val="16"/>
                                <w:szCs w:val="16"/>
                              </w:rPr>
                              <w:t>2011</w:t>
                            </w:r>
                            <w:r>
                              <w:rPr>
                                <w:rFonts w:ascii="Arial" w:hAnsi="Arial" w:cs="Arial"/>
                                <w:color w:val="000000" w:themeColor="text1"/>
                                <w:sz w:val="16"/>
                                <w:szCs w:val="16"/>
                              </w:rPr>
                              <w:t>.</w:t>
                            </w:r>
                            <w:proofErr w:type="gramEnd"/>
                            <w:r w:rsidRPr="00855C95">
                              <w:rPr>
                                <w:rFonts w:ascii="Arial" w:hAnsi="Arial" w:cs="Arial"/>
                                <w:color w:val="000000" w:themeColor="text1"/>
                                <w:sz w:val="16"/>
                                <w:szCs w:val="16"/>
                              </w:rPr>
                              <w:t xml:space="preserve"> </w:t>
                            </w:r>
                          </w:p>
                          <w:p w14:paraId="57C028D2" w14:textId="143F693F" w:rsidR="005313E3" w:rsidRPr="00855C95" w:rsidRDefault="005313E3" w:rsidP="00B63960">
                            <w:pPr>
                              <w:spacing w:after="60" w:line="240" w:lineRule="auto"/>
                              <w:jc w:val="both"/>
                              <w:rPr>
                                <w:rFonts w:ascii="Arial" w:hAnsi="Arial" w:cs="Arial"/>
                                <w:color w:val="000000" w:themeColor="text1"/>
                                <w:sz w:val="16"/>
                                <w:szCs w:val="16"/>
                              </w:rPr>
                            </w:pPr>
                            <w:r w:rsidRPr="00855C95">
                              <w:rPr>
                                <w:rFonts w:ascii="Arial" w:hAnsi="Arial" w:cs="Arial"/>
                                <w:color w:val="000000" w:themeColor="text1"/>
                                <w:sz w:val="16"/>
                                <w:szCs w:val="16"/>
                              </w:rPr>
                              <w:t xml:space="preserve">Study population </w:t>
                            </w:r>
                            <w:r>
                              <w:rPr>
                                <w:rFonts w:ascii="Arial" w:hAnsi="Arial" w:cs="Arial"/>
                                <w:color w:val="000000" w:themeColor="text1"/>
                                <w:sz w:val="16"/>
                                <w:szCs w:val="16"/>
                              </w:rPr>
                              <w:t>aged 0 to 4.99 year</w:t>
                            </w:r>
                            <w:r w:rsidRPr="00855C95">
                              <w:rPr>
                                <w:rFonts w:ascii="Arial" w:hAnsi="Arial" w:cs="Arial"/>
                                <w:color w:val="000000" w:themeColor="text1"/>
                                <w:sz w:val="16"/>
                                <w:szCs w:val="16"/>
                              </w:rPr>
                              <w:t xml:space="preserve">s. </w:t>
                            </w:r>
                          </w:p>
                          <w:p w14:paraId="01EAD350" w14:textId="5386DF3E" w:rsidR="005313E3" w:rsidRPr="00855C95" w:rsidRDefault="005313E3" w:rsidP="00B63960">
                            <w:pPr>
                              <w:spacing w:after="60" w:line="240" w:lineRule="auto"/>
                              <w:jc w:val="both"/>
                              <w:rPr>
                                <w:rFonts w:ascii="Arial" w:hAnsi="Arial" w:cs="Arial"/>
                                <w:color w:val="000000" w:themeColor="text1"/>
                                <w:sz w:val="16"/>
                                <w:szCs w:val="16"/>
                              </w:rPr>
                            </w:pPr>
                            <w:r>
                              <w:rPr>
                                <w:rFonts w:ascii="Arial" w:hAnsi="Arial" w:cs="Arial"/>
                                <w:color w:val="000000" w:themeColor="text1"/>
                                <w:sz w:val="16"/>
                                <w:szCs w:val="16"/>
                              </w:rPr>
                              <w:t>Study</w:t>
                            </w:r>
                            <w:r w:rsidRPr="00855C95">
                              <w:rPr>
                                <w:rFonts w:ascii="Arial" w:hAnsi="Arial" w:cs="Arial"/>
                                <w:color w:val="000000" w:themeColor="text1"/>
                                <w:sz w:val="16"/>
                                <w:szCs w:val="16"/>
                              </w:rPr>
                              <w:t xml:space="preserve"> measured one or more </w:t>
                            </w:r>
                            <w:r>
                              <w:rPr>
                                <w:rFonts w:ascii="Arial" w:hAnsi="Arial" w:cs="Arial"/>
                                <w:color w:val="000000" w:themeColor="text1"/>
                                <w:sz w:val="16"/>
                                <w:szCs w:val="16"/>
                              </w:rPr>
                              <w:t xml:space="preserve">target health </w:t>
                            </w:r>
                            <w:r w:rsidRPr="00855C95">
                              <w:rPr>
                                <w:rFonts w:ascii="Arial" w:hAnsi="Arial" w:cs="Arial"/>
                                <w:color w:val="000000" w:themeColor="text1"/>
                                <w:sz w:val="16"/>
                                <w:szCs w:val="16"/>
                              </w:rPr>
                              <w:t xml:space="preserve">behaviours and one or more of </w:t>
                            </w:r>
                            <w:r>
                              <w:rPr>
                                <w:rFonts w:ascii="Arial" w:hAnsi="Arial" w:cs="Arial"/>
                                <w:color w:val="000000" w:themeColor="text1"/>
                                <w:sz w:val="16"/>
                                <w:szCs w:val="16"/>
                              </w:rPr>
                              <w:t xml:space="preserve">target </w:t>
                            </w:r>
                            <w:r w:rsidRPr="00855C95">
                              <w:rPr>
                                <w:rFonts w:ascii="Arial" w:hAnsi="Arial" w:cs="Arial"/>
                                <w:color w:val="000000" w:themeColor="text1"/>
                                <w:sz w:val="16"/>
                                <w:szCs w:val="16"/>
                              </w:rPr>
                              <w:t>health outcomes.</w:t>
                            </w:r>
                          </w:p>
                          <w:p w14:paraId="28B9616E" w14:textId="6EBD42C6" w:rsidR="005313E3" w:rsidRPr="00855C95" w:rsidRDefault="005313E3" w:rsidP="00B63960">
                            <w:pPr>
                              <w:spacing w:after="60" w:line="240" w:lineRule="auto"/>
                              <w:jc w:val="both"/>
                              <w:rPr>
                                <w:rFonts w:ascii="Arial" w:hAnsi="Arial" w:cs="Arial"/>
                                <w:color w:val="000000" w:themeColor="text1"/>
                                <w:sz w:val="16"/>
                                <w:szCs w:val="16"/>
                              </w:rPr>
                            </w:pPr>
                            <w:proofErr w:type="gramStart"/>
                            <w:r w:rsidRPr="00855C95">
                              <w:rPr>
                                <w:rFonts w:ascii="Arial" w:hAnsi="Arial" w:cs="Arial"/>
                                <w:color w:val="000000" w:themeColor="text1"/>
                                <w:sz w:val="16"/>
                                <w:szCs w:val="16"/>
                              </w:rPr>
                              <w:t>G</w:t>
                            </w:r>
                            <w:r>
                              <w:rPr>
                                <w:rFonts w:ascii="Arial" w:hAnsi="Arial" w:cs="Arial"/>
                                <w:color w:val="000000" w:themeColor="text1"/>
                                <w:sz w:val="16"/>
                                <w:szCs w:val="16"/>
                              </w:rPr>
                              <w:t>eneral population study.</w:t>
                            </w:r>
                            <w:proofErr w:type="gramEnd"/>
                          </w:p>
                          <w:p w14:paraId="6ADB89BC" w14:textId="6CB6FE95" w:rsidR="005313E3" w:rsidRPr="00855C95" w:rsidRDefault="005313E3" w:rsidP="00B63960">
                            <w:pPr>
                              <w:spacing w:after="60" w:line="240" w:lineRule="auto"/>
                              <w:jc w:val="both"/>
                              <w:rPr>
                                <w:rFonts w:ascii="Arial" w:hAnsi="Arial" w:cs="Arial"/>
                                <w:color w:val="000000" w:themeColor="text1"/>
                                <w:sz w:val="16"/>
                                <w:szCs w:val="16"/>
                              </w:rPr>
                            </w:pPr>
                            <w:proofErr w:type="gramStart"/>
                            <w:r w:rsidRPr="00855C95">
                              <w:rPr>
                                <w:rFonts w:ascii="Arial" w:hAnsi="Arial" w:cs="Arial"/>
                                <w:color w:val="000000" w:themeColor="text1"/>
                                <w:sz w:val="16"/>
                                <w:szCs w:val="16"/>
                              </w:rPr>
                              <w:t>Intervention or prospective cohort study design.</w:t>
                            </w:r>
                            <w:proofErr w:type="gramEnd"/>
                            <w:r w:rsidRPr="00855C95">
                              <w:rPr>
                                <w:rFonts w:ascii="Arial" w:hAnsi="Arial" w:cs="Arial"/>
                                <w:color w:val="000000" w:themeColor="text1"/>
                                <w:sz w:val="16"/>
                                <w:szCs w:val="16"/>
                              </w:rPr>
                              <w:t xml:space="preserve"> Cross-sectional studies, cross-sectional analyses, and multicomponent interventions where individual impact of the above mentioned health behaviours could not be determined were excluded.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9" style="position:absolute;left:0;text-align:left;margin-left:73.3pt;margin-top:.75pt;width:124.5pt;height:189pt;z-index:-25159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" filled="f" strokecolor="#1b2024 [1604]" strokeweight="1pt">
                <v:stroke dashstyle="3 1"/>
                <v:textbox>
                  <w:txbxContent>
                    <w:p w14:paraId="29972AF1" w14:textId="77777777" w:rsidR="005313E3" w:rsidRPr="00855C95" w:rsidRDefault="005313E3" w:rsidP="00B63960">
                      <w:pPr>
                        <w:spacing w:after="60" w:line="240" w:lineRule="auto"/>
                        <w:jc w:val="both"/>
                        <w:rPr>
                          <w:rFonts w:ascii="Arial" w:hAnsi="Arial" w:cs="Arial"/>
                          <w:b/>
                          <w:color w:val="000000" w:themeColor="text1"/>
                          <w:sz w:val="16"/>
                          <w:szCs w:val="16"/>
                        </w:rPr>
                      </w:pPr>
                      <w:r w:rsidRPr="00855C95">
                        <w:rPr>
                          <w:rFonts w:ascii="Arial" w:hAnsi="Arial" w:cs="Arial"/>
                          <w:b/>
                          <w:color w:val="000000" w:themeColor="text1"/>
                          <w:sz w:val="16"/>
                          <w:szCs w:val="16"/>
                        </w:rPr>
                        <w:t>Inclusion criteria:</w:t>
                      </w:r>
                    </w:p>
                    <w:p w14:paraId="27573605" w14:textId="247FEE7C" w:rsidR="005313E3" w:rsidRPr="00855C95" w:rsidRDefault="005313E3" w:rsidP="00B63960">
                      <w:pPr>
                        <w:spacing w:after="60" w:line="240" w:lineRule="auto"/>
                        <w:jc w:val="both"/>
                        <w:rPr>
                          <w:rFonts w:ascii="Arial" w:hAnsi="Arial" w:cs="Arial"/>
                          <w:color w:val="000000" w:themeColor="text1"/>
                          <w:sz w:val="16"/>
                          <w:szCs w:val="16"/>
                        </w:rPr>
                      </w:pPr>
                      <w:proofErr w:type="gramStart"/>
                      <w:r>
                        <w:rPr>
                          <w:rFonts w:ascii="Arial" w:hAnsi="Arial" w:cs="Arial"/>
                          <w:color w:val="000000" w:themeColor="text1"/>
                          <w:sz w:val="16"/>
                          <w:szCs w:val="16"/>
                        </w:rPr>
                        <w:t>P</w:t>
                      </w:r>
                      <w:r w:rsidRPr="00855C95">
                        <w:rPr>
                          <w:rFonts w:ascii="Arial" w:hAnsi="Arial" w:cs="Arial"/>
                          <w:color w:val="000000" w:themeColor="text1"/>
                          <w:sz w:val="16"/>
                          <w:szCs w:val="16"/>
                        </w:rPr>
                        <w:t xml:space="preserve">ublished in </w:t>
                      </w:r>
                      <w:r>
                        <w:rPr>
                          <w:rFonts w:ascii="Arial" w:hAnsi="Arial" w:cs="Arial"/>
                          <w:color w:val="000000" w:themeColor="text1"/>
                          <w:sz w:val="16"/>
                          <w:szCs w:val="16"/>
                        </w:rPr>
                        <w:t xml:space="preserve">or since </w:t>
                      </w:r>
                      <w:r w:rsidRPr="00855C95">
                        <w:rPr>
                          <w:rFonts w:ascii="Arial" w:hAnsi="Arial" w:cs="Arial"/>
                          <w:color w:val="000000" w:themeColor="text1"/>
                          <w:sz w:val="16"/>
                          <w:szCs w:val="16"/>
                        </w:rPr>
                        <w:t>2011</w:t>
                      </w:r>
                      <w:r>
                        <w:rPr>
                          <w:rFonts w:ascii="Arial" w:hAnsi="Arial" w:cs="Arial"/>
                          <w:color w:val="000000" w:themeColor="text1"/>
                          <w:sz w:val="16"/>
                          <w:szCs w:val="16"/>
                        </w:rPr>
                        <w:t>.</w:t>
                      </w:r>
                      <w:proofErr w:type="gramEnd"/>
                      <w:r w:rsidRPr="00855C95">
                        <w:rPr>
                          <w:rFonts w:ascii="Arial" w:hAnsi="Arial" w:cs="Arial"/>
                          <w:color w:val="000000" w:themeColor="text1"/>
                          <w:sz w:val="16"/>
                          <w:szCs w:val="16"/>
                        </w:rPr>
                        <w:t xml:space="preserve"> </w:t>
                      </w:r>
                    </w:p>
                    <w:p w14:paraId="57C028D2" w14:textId="143F693F" w:rsidR="005313E3" w:rsidRPr="00855C95" w:rsidRDefault="005313E3" w:rsidP="00B63960">
                      <w:pPr>
                        <w:spacing w:after="60" w:line="240" w:lineRule="auto"/>
                        <w:jc w:val="both"/>
                        <w:rPr>
                          <w:rFonts w:ascii="Arial" w:hAnsi="Arial" w:cs="Arial"/>
                          <w:color w:val="000000" w:themeColor="text1"/>
                          <w:sz w:val="16"/>
                          <w:szCs w:val="16"/>
                        </w:rPr>
                      </w:pPr>
                      <w:r w:rsidRPr="00855C95">
                        <w:rPr>
                          <w:rFonts w:ascii="Arial" w:hAnsi="Arial" w:cs="Arial"/>
                          <w:color w:val="000000" w:themeColor="text1"/>
                          <w:sz w:val="16"/>
                          <w:szCs w:val="16"/>
                        </w:rPr>
                        <w:t xml:space="preserve">Study population </w:t>
                      </w:r>
                      <w:r>
                        <w:rPr>
                          <w:rFonts w:ascii="Arial" w:hAnsi="Arial" w:cs="Arial"/>
                          <w:color w:val="000000" w:themeColor="text1"/>
                          <w:sz w:val="16"/>
                          <w:szCs w:val="16"/>
                        </w:rPr>
                        <w:t>aged 0 to 4.99 year</w:t>
                      </w:r>
                      <w:r w:rsidRPr="00855C95">
                        <w:rPr>
                          <w:rFonts w:ascii="Arial" w:hAnsi="Arial" w:cs="Arial"/>
                          <w:color w:val="000000" w:themeColor="text1"/>
                          <w:sz w:val="16"/>
                          <w:szCs w:val="16"/>
                        </w:rPr>
                        <w:t xml:space="preserve">s. </w:t>
                      </w:r>
                    </w:p>
                    <w:p w14:paraId="01EAD350" w14:textId="5386DF3E" w:rsidR="005313E3" w:rsidRPr="00855C95" w:rsidRDefault="005313E3" w:rsidP="00B63960">
                      <w:pPr>
                        <w:spacing w:after="60" w:line="240" w:lineRule="auto"/>
                        <w:jc w:val="both"/>
                        <w:rPr>
                          <w:rFonts w:ascii="Arial" w:hAnsi="Arial" w:cs="Arial"/>
                          <w:color w:val="000000" w:themeColor="text1"/>
                          <w:sz w:val="16"/>
                          <w:szCs w:val="16"/>
                        </w:rPr>
                      </w:pPr>
                      <w:r>
                        <w:rPr>
                          <w:rFonts w:ascii="Arial" w:hAnsi="Arial" w:cs="Arial"/>
                          <w:color w:val="000000" w:themeColor="text1"/>
                          <w:sz w:val="16"/>
                          <w:szCs w:val="16"/>
                        </w:rPr>
                        <w:t>Study</w:t>
                      </w:r>
                      <w:r w:rsidRPr="00855C95">
                        <w:rPr>
                          <w:rFonts w:ascii="Arial" w:hAnsi="Arial" w:cs="Arial"/>
                          <w:color w:val="000000" w:themeColor="text1"/>
                          <w:sz w:val="16"/>
                          <w:szCs w:val="16"/>
                        </w:rPr>
                        <w:t xml:space="preserve"> measured one or more </w:t>
                      </w:r>
                      <w:r>
                        <w:rPr>
                          <w:rFonts w:ascii="Arial" w:hAnsi="Arial" w:cs="Arial"/>
                          <w:color w:val="000000" w:themeColor="text1"/>
                          <w:sz w:val="16"/>
                          <w:szCs w:val="16"/>
                        </w:rPr>
                        <w:t xml:space="preserve">target health </w:t>
                      </w:r>
                      <w:r w:rsidRPr="00855C95">
                        <w:rPr>
                          <w:rFonts w:ascii="Arial" w:hAnsi="Arial" w:cs="Arial"/>
                          <w:color w:val="000000" w:themeColor="text1"/>
                          <w:sz w:val="16"/>
                          <w:szCs w:val="16"/>
                        </w:rPr>
                        <w:t xml:space="preserve">behaviours and one or more of </w:t>
                      </w:r>
                      <w:r>
                        <w:rPr>
                          <w:rFonts w:ascii="Arial" w:hAnsi="Arial" w:cs="Arial"/>
                          <w:color w:val="000000" w:themeColor="text1"/>
                          <w:sz w:val="16"/>
                          <w:szCs w:val="16"/>
                        </w:rPr>
                        <w:t xml:space="preserve">target </w:t>
                      </w:r>
                      <w:r w:rsidRPr="00855C95">
                        <w:rPr>
                          <w:rFonts w:ascii="Arial" w:hAnsi="Arial" w:cs="Arial"/>
                          <w:color w:val="000000" w:themeColor="text1"/>
                          <w:sz w:val="16"/>
                          <w:szCs w:val="16"/>
                        </w:rPr>
                        <w:t>health outcomes.</w:t>
                      </w:r>
                    </w:p>
                    <w:p w14:paraId="28B9616E" w14:textId="6EBD42C6" w:rsidR="005313E3" w:rsidRPr="00855C95" w:rsidRDefault="005313E3" w:rsidP="00B63960">
                      <w:pPr>
                        <w:spacing w:after="60" w:line="240" w:lineRule="auto"/>
                        <w:jc w:val="both"/>
                        <w:rPr>
                          <w:rFonts w:ascii="Arial" w:hAnsi="Arial" w:cs="Arial"/>
                          <w:color w:val="000000" w:themeColor="text1"/>
                          <w:sz w:val="16"/>
                          <w:szCs w:val="16"/>
                        </w:rPr>
                      </w:pPr>
                      <w:proofErr w:type="gramStart"/>
                      <w:r w:rsidRPr="00855C95">
                        <w:rPr>
                          <w:rFonts w:ascii="Arial" w:hAnsi="Arial" w:cs="Arial"/>
                          <w:color w:val="000000" w:themeColor="text1"/>
                          <w:sz w:val="16"/>
                          <w:szCs w:val="16"/>
                        </w:rPr>
                        <w:t>G</w:t>
                      </w:r>
                      <w:r>
                        <w:rPr>
                          <w:rFonts w:ascii="Arial" w:hAnsi="Arial" w:cs="Arial"/>
                          <w:color w:val="000000" w:themeColor="text1"/>
                          <w:sz w:val="16"/>
                          <w:szCs w:val="16"/>
                        </w:rPr>
                        <w:t>eneral population study.</w:t>
                      </w:r>
                      <w:proofErr w:type="gramEnd"/>
                    </w:p>
                    <w:p w14:paraId="6ADB89BC" w14:textId="6CB6FE95" w:rsidR="005313E3" w:rsidRPr="00855C95" w:rsidRDefault="005313E3" w:rsidP="00B63960">
                      <w:pPr>
                        <w:spacing w:after="60" w:line="240" w:lineRule="auto"/>
                        <w:jc w:val="both"/>
                        <w:rPr>
                          <w:rFonts w:ascii="Arial" w:hAnsi="Arial" w:cs="Arial"/>
                          <w:color w:val="000000" w:themeColor="text1"/>
                          <w:sz w:val="16"/>
                          <w:szCs w:val="16"/>
                        </w:rPr>
                      </w:pPr>
                      <w:proofErr w:type="gramStart"/>
                      <w:r w:rsidRPr="00855C95">
                        <w:rPr>
                          <w:rFonts w:ascii="Arial" w:hAnsi="Arial" w:cs="Arial"/>
                          <w:color w:val="000000" w:themeColor="text1"/>
                          <w:sz w:val="16"/>
                          <w:szCs w:val="16"/>
                        </w:rPr>
                        <w:t>Intervention or prospective cohort study design.</w:t>
                      </w:r>
                      <w:proofErr w:type="gramEnd"/>
                      <w:r w:rsidRPr="00855C95">
                        <w:rPr>
                          <w:rFonts w:ascii="Arial" w:hAnsi="Arial" w:cs="Arial"/>
                          <w:color w:val="000000" w:themeColor="text1"/>
                          <w:sz w:val="16"/>
                          <w:szCs w:val="16"/>
                        </w:rPr>
                        <w:t xml:space="preserve"> Cross-sectional studies, cross-sectional analyses, and multicomponent interventions where individual impact of the above mentioned health behaviours could not be determined were excluded.</w:t>
                      </w:r>
                    </w:p>
                  </w:txbxContent>
                </v:textbox>
                <w10:wrap type="tight" anchorx="margin"/>
              </v:rect>
            </w:pict>
          </mc:Fallback>
        </mc:AlternateContent>
      </w:r>
      <w:r w:rsidR="00B63960" w:rsidRPr="0028039F">
        <w:rPr>
          <w:rFonts w:ascii="Arial" w:hAnsi="Arial" w:cs="Arial"/>
          <w:sz w:val="24"/>
          <w:szCs w:val="24"/>
        </w:rPr>
        <w:t>A comprehensive search strategy and inclusion process was undertaken to identify relevant articles</w:t>
      </w:r>
      <w:r w:rsidR="00B63960" w:rsidRPr="007872CC">
        <w:rPr>
          <w:rFonts w:ascii="Arial" w:hAnsi="Arial" w:cs="Arial"/>
          <w:sz w:val="24"/>
          <w:szCs w:val="24"/>
        </w:rPr>
        <w:t>.</w:t>
      </w:r>
      <w:r w:rsidR="007872CC">
        <w:rPr>
          <w:rFonts w:ascii="Arial" w:hAnsi="Arial" w:cs="Arial"/>
          <w:sz w:val="24"/>
          <w:szCs w:val="24"/>
        </w:rPr>
        <w:t xml:space="preserve"> Seven </w:t>
      </w:r>
      <w:r w:rsidR="00B63960" w:rsidRPr="007872CC">
        <w:rPr>
          <w:rFonts w:ascii="Arial" w:hAnsi="Arial" w:cs="Arial"/>
          <w:sz w:val="24"/>
          <w:szCs w:val="24"/>
        </w:rPr>
        <w:t>academic databases were search</w:t>
      </w:r>
      <w:r w:rsidR="009736CF">
        <w:rPr>
          <w:rFonts w:ascii="Arial" w:hAnsi="Arial" w:cs="Arial"/>
          <w:sz w:val="24"/>
          <w:szCs w:val="24"/>
        </w:rPr>
        <w:t>ed</w:t>
      </w:r>
      <w:r w:rsidR="00B63960" w:rsidRPr="007872CC">
        <w:rPr>
          <w:rFonts w:ascii="Arial" w:hAnsi="Arial" w:cs="Arial"/>
          <w:sz w:val="24"/>
          <w:szCs w:val="24"/>
        </w:rPr>
        <w:t xml:space="preserve"> along with article bibliographies. The titles and abstracts of the identified documents were reviewed by </w:t>
      </w:r>
      <w:r w:rsidR="00855C95" w:rsidRPr="007872CC">
        <w:rPr>
          <w:rFonts w:ascii="Arial" w:hAnsi="Arial" w:cs="Arial"/>
          <w:sz w:val="24"/>
          <w:szCs w:val="24"/>
        </w:rPr>
        <w:t xml:space="preserve">our team’s </w:t>
      </w:r>
      <w:r w:rsidR="00B63960" w:rsidRPr="007872CC">
        <w:rPr>
          <w:rFonts w:ascii="Arial" w:hAnsi="Arial" w:cs="Arial"/>
          <w:sz w:val="24"/>
          <w:szCs w:val="24"/>
        </w:rPr>
        <w:t>lead analyst and considered</w:t>
      </w:r>
      <w:r w:rsidR="00B63960" w:rsidRPr="0028039F">
        <w:rPr>
          <w:rFonts w:ascii="Arial" w:hAnsi="Arial" w:cs="Arial"/>
          <w:sz w:val="24"/>
          <w:szCs w:val="24"/>
        </w:rPr>
        <w:t xml:space="preserve"> against inclusion criteria</w:t>
      </w:r>
      <w:r w:rsidR="00855C95" w:rsidRPr="0028039F">
        <w:rPr>
          <w:rFonts w:ascii="Arial" w:hAnsi="Arial" w:cs="Arial"/>
          <w:sz w:val="24"/>
          <w:szCs w:val="24"/>
        </w:rPr>
        <w:t xml:space="preserve"> (see text box)</w:t>
      </w:r>
      <w:r w:rsidR="00B63960" w:rsidRPr="0028039F">
        <w:rPr>
          <w:rFonts w:ascii="Arial" w:hAnsi="Arial" w:cs="Arial"/>
          <w:sz w:val="24"/>
          <w:szCs w:val="24"/>
        </w:rPr>
        <w:t xml:space="preserve">. Where inclusion criteria were met or where confirmation of inclusion was required, full-text papers were obtained and reviewed. </w:t>
      </w:r>
    </w:p>
    <w:p w14:paraId="10A5B330" w14:textId="77777777" w:rsidR="00855C95" w:rsidRPr="0028039F" w:rsidRDefault="00855C95" w:rsidP="00B63960">
      <w:pPr>
        <w:pStyle w:val="BodyText"/>
        <w:spacing w:before="0" w:after="0" w:line="240" w:lineRule="auto"/>
        <w:rPr>
          <w:rFonts w:ascii="Arial" w:hAnsi="Arial" w:cs="Arial"/>
          <w:sz w:val="24"/>
          <w:szCs w:val="24"/>
        </w:rPr>
      </w:pPr>
    </w:p>
    <w:p w14:paraId="43B9945C" w14:textId="5D0196DE" w:rsidR="00446AF8" w:rsidRPr="0028039F" w:rsidRDefault="0045055A" w:rsidP="00B63960">
      <w:pPr>
        <w:pStyle w:val="BodyText"/>
        <w:spacing w:before="0" w:after="0" w:line="240" w:lineRule="auto"/>
      </w:pPr>
      <w:r w:rsidRPr="007872CC">
        <w:rPr>
          <w:rFonts w:ascii="Arial" w:hAnsi="Arial" w:cs="Arial"/>
          <w:sz w:val="24"/>
          <w:szCs w:val="24"/>
        </w:rPr>
        <w:t>In total,</w:t>
      </w:r>
      <w:r w:rsidR="007872CC" w:rsidRPr="007872CC">
        <w:rPr>
          <w:rFonts w:ascii="Arial" w:hAnsi="Arial" w:cs="Arial"/>
          <w:sz w:val="24"/>
          <w:szCs w:val="24"/>
        </w:rPr>
        <w:t xml:space="preserve"> </w:t>
      </w:r>
      <w:r w:rsidR="007872CC" w:rsidRPr="007872CC">
        <w:rPr>
          <w:rFonts w:ascii="Arial" w:hAnsi="Arial" w:cs="Arial"/>
          <w:sz w:val="24"/>
          <w:szCs w:val="24"/>
          <w:shd w:val="clear" w:color="auto" w:fill="FFFFFF" w:themeFill="background1"/>
        </w:rPr>
        <w:t xml:space="preserve">219 relevant </w:t>
      </w:r>
      <w:r w:rsidR="00B63960" w:rsidRPr="0028039F">
        <w:rPr>
          <w:rFonts w:ascii="Arial" w:hAnsi="Arial" w:cs="Arial"/>
          <w:sz w:val="24"/>
          <w:szCs w:val="24"/>
        </w:rPr>
        <w:t xml:space="preserve">articles were identified for </w:t>
      </w:r>
      <w:r w:rsidRPr="0028039F">
        <w:rPr>
          <w:rFonts w:ascii="Arial" w:hAnsi="Arial" w:cs="Arial"/>
          <w:sz w:val="24"/>
          <w:szCs w:val="24"/>
        </w:rPr>
        <w:t xml:space="preserve">potential </w:t>
      </w:r>
      <w:r w:rsidR="00B63960" w:rsidRPr="0028039F">
        <w:rPr>
          <w:rFonts w:ascii="Arial" w:hAnsi="Arial" w:cs="Arial"/>
          <w:sz w:val="24"/>
          <w:szCs w:val="24"/>
        </w:rPr>
        <w:t>inclusion</w:t>
      </w:r>
      <w:r w:rsidR="00855C95" w:rsidRPr="0028039F">
        <w:rPr>
          <w:rFonts w:ascii="Arial" w:hAnsi="Arial" w:cs="Arial"/>
          <w:sz w:val="24"/>
          <w:szCs w:val="24"/>
        </w:rPr>
        <w:t xml:space="preserve">.  From this, </w:t>
      </w:r>
      <w:r w:rsidR="00B63960" w:rsidRPr="0028039F">
        <w:rPr>
          <w:rFonts w:ascii="Arial" w:hAnsi="Arial" w:cs="Arial"/>
          <w:sz w:val="24"/>
          <w:szCs w:val="24"/>
        </w:rPr>
        <w:t xml:space="preserve">28 articles (21 unique studies) </w:t>
      </w:r>
      <w:r w:rsidR="00855C95" w:rsidRPr="0028039F">
        <w:rPr>
          <w:rFonts w:ascii="Arial" w:hAnsi="Arial" w:cs="Arial"/>
          <w:sz w:val="24"/>
          <w:szCs w:val="24"/>
        </w:rPr>
        <w:t xml:space="preserve">met the inclusion criteria and have been included in </w:t>
      </w:r>
      <w:r w:rsidR="00855C95" w:rsidRPr="0028039F">
        <w:rPr>
          <w:rFonts w:ascii="Arial" w:hAnsi="Arial" w:cs="Arial"/>
          <w:i/>
          <w:sz w:val="24"/>
          <w:szCs w:val="24"/>
        </w:rPr>
        <w:t xml:space="preserve">Allen + </w:t>
      </w:r>
      <w:r w:rsidR="00855C95" w:rsidRPr="0028039F">
        <w:rPr>
          <w:rFonts w:ascii="Arial" w:hAnsi="Arial" w:cs="Arial"/>
          <w:i/>
          <w:sz w:val="24"/>
          <w:szCs w:val="24"/>
        </w:rPr>
        <w:lastRenderedPageBreak/>
        <w:t>Clarke</w:t>
      </w:r>
      <w:r w:rsidR="00855C95" w:rsidRPr="0028039F">
        <w:rPr>
          <w:rFonts w:ascii="Arial" w:hAnsi="Arial" w:cs="Arial"/>
          <w:sz w:val="24"/>
          <w:szCs w:val="24"/>
        </w:rPr>
        <w:t>’s review.</w:t>
      </w:r>
      <w:r w:rsidR="002355BE" w:rsidRPr="0028039F">
        <w:rPr>
          <w:rFonts w:ascii="Arial" w:hAnsi="Arial" w:cs="Arial"/>
          <w:sz w:val="24"/>
          <w:szCs w:val="24"/>
        </w:rPr>
        <w:t xml:space="preserve"> These studies add to the body of evidence covered in the Timmons et al and Le Blanc et al studies.</w:t>
      </w:r>
    </w:p>
    <w:p w14:paraId="7A0284FA" w14:textId="66CAA7E9" w:rsidR="006C3A14" w:rsidRPr="0028039F" w:rsidRDefault="008B3917"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 </w:t>
      </w:r>
    </w:p>
    <w:p w14:paraId="0F12D55A" w14:textId="24FEA5BC" w:rsidR="0033347B" w:rsidRPr="0028039F" w:rsidRDefault="00D85569" w:rsidP="00BE28A3">
      <w:pPr>
        <w:pStyle w:val="Heading2Numbered"/>
        <w:spacing w:before="0" w:after="0" w:line="240" w:lineRule="auto"/>
        <w:rPr>
          <w:rFonts w:ascii="Arial" w:hAnsi="Arial" w:cs="Arial"/>
          <w:color w:val="auto"/>
          <w:sz w:val="26"/>
          <w:szCs w:val="26"/>
        </w:rPr>
      </w:pPr>
      <w:bookmarkStart w:id="22" w:name="_Toc435800695"/>
      <w:r w:rsidRPr="0028039F">
        <w:rPr>
          <w:rFonts w:ascii="Arial" w:hAnsi="Arial" w:cs="Arial"/>
          <w:color w:val="auto"/>
          <w:sz w:val="26"/>
          <w:szCs w:val="26"/>
        </w:rPr>
        <w:t>Review of guidance advice from other countries</w:t>
      </w:r>
      <w:bookmarkEnd w:id="22"/>
      <w:r w:rsidR="00BA5A19" w:rsidRPr="0028039F">
        <w:rPr>
          <w:rFonts w:ascii="Arial" w:hAnsi="Arial" w:cs="Arial"/>
          <w:color w:val="auto"/>
          <w:sz w:val="26"/>
          <w:szCs w:val="26"/>
        </w:rPr>
        <w:t xml:space="preserve"> </w:t>
      </w:r>
    </w:p>
    <w:p w14:paraId="67D53884" w14:textId="77777777" w:rsidR="00D57D79" w:rsidRPr="0028039F" w:rsidRDefault="00D57D79" w:rsidP="00BE28A3">
      <w:pPr>
        <w:pStyle w:val="BodyText"/>
        <w:spacing w:before="0" w:after="0" w:line="240" w:lineRule="auto"/>
        <w:jc w:val="left"/>
        <w:rPr>
          <w:rFonts w:ascii="Arial" w:hAnsi="Arial" w:cs="Arial"/>
          <w:sz w:val="24"/>
          <w:szCs w:val="24"/>
        </w:rPr>
      </w:pPr>
    </w:p>
    <w:p w14:paraId="46983676" w14:textId="00DEC5C0" w:rsidR="002355BE" w:rsidRPr="0028039F" w:rsidRDefault="002355BE"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We reviewed population health guidance from other countries to determine what, if any, formal government advice is provided by those </w:t>
      </w:r>
      <w:r w:rsidR="00D524BE" w:rsidRPr="0028039F">
        <w:rPr>
          <w:rFonts w:ascii="Arial" w:hAnsi="Arial" w:cs="Arial"/>
          <w:sz w:val="24"/>
          <w:szCs w:val="24"/>
        </w:rPr>
        <w:t xml:space="preserve">countries </w:t>
      </w:r>
      <w:r w:rsidRPr="0028039F">
        <w:rPr>
          <w:rFonts w:ascii="Arial" w:hAnsi="Arial" w:cs="Arial"/>
          <w:sz w:val="24"/>
          <w:szCs w:val="24"/>
        </w:rPr>
        <w:t xml:space="preserve">on the three health behaviours for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w:t>
      </w:r>
      <w:r w:rsidR="000749DC" w:rsidRPr="0028039F">
        <w:rPr>
          <w:rFonts w:ascii="Arial" w:hAnsi="Arial" w:cs="Arial"/>
          <w:sz w:val="24"/>
          <w:szCs w:val="24"/>
        </w:rPr>
        <w:t>The</w:t>
      </w:r>
      <w:r w:rsidR="000749DC" w:rsidRPr="0028039F">
        <w:rPr>
          <w:rFonts w:ascii="Arial" w:hAnsi="Arial" w:cs="Arial"/>
          <w:i/>
          <w:sz w:val="24"/>
          <w:szCs w:val="24"/>
        </w:rPr>
        <w:t xml:space="preserve"> </w:t>
      </w:r>
      <w:r w:rsidR="000749DC" w:rsidRPr="0028039F" w:rsidDel="00271605">
        <w:rPr>
          <w:rFonts w:ascii="Arial" w:hAnsi="Arial" w:cs="Arial"/>
          <w:sz w:val="24"/>
          <w:szCs w:val="24"/>
        </w:rPr>
        <w:t xml:space="preserve">review </w:t>
      </w:r>
      <w:r w:rsidR="000749DC" w:rsidRPr="0028039F">
        <w:rPr>
          <w:rFonts w:ascii="Arial" w:hAnsi="Arial" w:cs="Arial"/>
          <w:sz w:val="24"/>
          <w:szCs w:val="24"/>
        </w:rPr>
        <w:t xml:space="preserve">of guidance advice </w:t>
      </w:r>
      <w:r w:rsidR="000749DC" w:rsidRPr="0028039F" w:rsidDel="00271605">
        <w:rPr>
          <w:rFonts w:ascii="Arial" w:hAnsi="Arial" w:cs="Arial"/>
          <w:sz w:val="24"/>
          <w:szCs w:val="24"/>
        </w:rPr>
        <w:t xml:space="preserve">sought </w:t>
      </w:r>
      <w:r w:rsidRPr="0028039F">
        <w:rPr>
          <w:rFonts w:ascii="Arial" w:hAnsi="Arial" w:cs="Arial"/>
          <w:sz w:val="24"/>
          <w:szCs w:val="24"/>
        </w:rPr>
        <w:t>an answer to the following question</w:t>
      </w:r>
      <w:r w:rsidR="000749DC" w:rsidRPr="0028039F" w:rsidDel="00271605">
        <w:rPr>
          <w:rFonts w:ascii="Arial" w:hAnsi="Arial" w:cs="Arial"/>
          <w:sz w:val="24"/>
          <w:szCs w:val="24"/>
        </w:rPr>
        <w:t>:</w:t>
      </w:r>
    </w:p>
    <w:p w14:paraId="2ECB184F" w14:textId="586E2236" w:rsidR="00014957" w:rsidRPr="0028039F" w:rsidRDefault="000749DC" w:rsidP="00BE28A3">
      <w:pPr>
        <w:pStyle w:val="BodyText"/>
        <w:spacing w:before="0" w:after="0" w:line="240" w:lineRule="auto"/>
        <w:jc w:val="left"/>
        <w:rPr>
          <w:rFonts w:ascii="Arial" w:hAnsi="Arial" w:cs="Arial"/>
          <w:sz w:val="24"/>
          <w:szCs w:val="24"/>
        </w:rPr>
      </w:pPr>
      <w:r w:rsidRPr="0028039F" w:rsidDel="00271605">
        <w:rPr>
          <w:rFonts w:ascii="Arial" w:hAnsi="Arial" w:cs="Arial"/>
          <w:sz w:val="24"/>
          <w:szCs w:val="24"/>
        </w:rPr>
        <w:t xml:space="preserve">  </w:t>
      </w:r>
    </w:p>
    <w:p w14:paraId="1ECBF03F" w14:textId="5F108289" w:rsidR="00165A67" w:rsidRPr="0028039F" w:rsidRDefault="002355BE" w:rsidP="002B7388">
      <w:pPr>
        <w:pStyle w:val="BodyText"/>
        <w:numPr>
          <w:ilvl w:val="0"/>
          <w:numId w:val="34"/>
        </w:numPr>
        <w:spacing w:before="0" w:after="0" w:line="240" w:lineRule="auto"/>
        <w:jc w:val="left"/>
        <w:rPr>
          <w:rFonts w:ascii="Arial" w:hAnsi="Arial" w:cs="Arial"/>
          <w:sz w:val="24"/>
          <w:szCs w:val="24"/>
        </w:rPr>
      </w:pPr>
      <w:r w:rsidRPr="0028039F" w:rsidDel="00271605">
        <w:rPr>
          <w:rFonts w:ascii="Arial" w:hAnsi="Arial" w:cs="Arial"/>
          <w:sz w:val="24"/>
          <w:szCs w:val="24"/>
        </w:rPr>
        <w:t>What</w:t>
      </w:r>
      <w:r w:rsidRPr="0028039F">
        <w:rPr>
          <w:rFonts w:ascii="Arial" w:hAnsi="Arial" w:cs="Arial"/>
          <w:sz w:val="24"/>
          <w:szCs w:val="24"/>
        </w:rPr>
        <w:t xml:space="preserve"> population </w:t>
      </w:r>
      <w:r w:rsidR="00165A67" w:rsidRPr="0028039F">
        <w:rPr>
          <w:rFonts w:ascii="Arial" w:hAnsi="Arial" w:cs="Arial"/>
          <w:sz w:val="24"/>
          <w:szCs w:val="24"/>
        </w:rPr>
        <w:t>health advice</w:t>
      </w:r>
      <w:r w:rsidRPr="0028039F">
        <w:rPr>
          <w:rFonts w:ascii="Arial" w:hAnsi="Arial" w:cs="Arial"/>
          <w:sz w:val="24"/>
          <w:szCs w:val="24"/>
        </w:rPr>
        <w:t xml:space="preserve"> exists on PA, FMS, </w:t>
      </w:r>
      <w:r w:rsidR="00165A67" w:rsidRPr="0028039F">
        <w:rPr>
          <w:rFonts w:ascii="Arial" w:hAnsi="Arial" w:cs="Arial"/>
          <w:sz w:val="24"/>
          <w:szCs w:val="24"/>
        </w:rPr>
        <w:t>sedentary behaviour and sleep for those aged under five years exists in key comparator countries (i.e., in Australia, Canada, Ireland, the UK and the USA)?</w:t>
      </w:r>
    </w:p>
    <w:p w14:paraId="56811E2F" w14:textId="77777777" w:rsidR="006D750D" w:rsidRPr="0028039F" w:rsidRDefault="006D750D" w:rsidP="00BE28A3">
      <w:pPr>
        <w:pStyle w:val="BodyText"/>
        <w:spacing w:before="0" w:after="0" w:line="240" w:lineRule="auto"/>
        <w:jc w:val="left"/>
        <w:rPr>
          <w:rFonts w:ascii="Arial" w:hAnsi="Arial" w:cs="Arial"/>
          <w:sz w:val="24"/>
          <w:szCs w:val="24"/>
        </w:rPr>
      </w:pPr>
    </w:p>
    <w:p w14:paraId="3FE125A1" w14:textId="0E9B09C9" w:rsidR="000749DC" w:rsidRPr="0028039F" w:rsidRDefault="002355BE" w:rsidP="00BE28A3">
      <w:pPr>
        <w:pStyle w:val="BodyText"/>
        <w:spacing w:before="0" w:after="0" w:line="240" w:lineRule="auto"/>
        <w:jc w:val="left"/>
        <w:rPr>
          <w:rFonts w:ascii="Arial" w:hAnsi="Arial" w:cs="Arial"/>
          <w:sz w:val="24"/>
          <w:szCs w:val="24"/>
        </w:rPr>
      </w:pPr>
      <w:r w:rsidRPr="0028039F">
        <w:rPr>
          <w:rFonts w:ascii="Arial" w:hAnsi="Arial" w:cs="Arial"/>
          <w:i/>
          <w:sz w:val="24"/>
          <w:szCs w:val="24"/>
        </w:rPr>
        <w:t xml:space="preserve">Allen + Clarke </w:t>
      </w:r>
      <w:r w:rsidRPr="0028039F">
        <w:rPr>
          <w:rFonts w:ascii="Arial" w:hAnsi="Arial" w:cs="Arial"/>
          <w:sz w:val="24"/>
          <w:szCs w:val="24"/>
        </w:rPr>
        <w:t xml:space="preserve">identified the key providers of population health advice in each </w:t>
      </w:r>
      <w:r w:rsidR="00D524BE" w:rsidRPr="0028039F">
        <w:rPr>
          <w:rFonts w:ascii="Arial" w:hAnsi="Arial" w:cs="Arial"/>
          <w:sz w:val="24"/>
          <w:szCs w:val="24"/>
        </w:rPr>
        <w:t>country</w:t>
      </w:r>
      <w:r w:rsidRPr="0028039F">
        <w:rPr>
          <w:rFonts w:ascii="Arial" w:hAnsi="Arial" w:cs="Arial"/>
          <w:sz w:val="24"/>
          <w:szCs w:val="24"/>
        </w:rPr>
        <w:t>.  We then searched each agency’</w:t>
      </w:r>
      <w:r w:rsidR="002A58D8">
        <w:rPr>
          <w:rFonts w:ascii="Arial" w:hAnsi="Arial" w:cs="Arial"/>
          <w:sz w:val="24"/>
          <w:szCs w:val="24"/>
        </w:rPr>
        <w:t>s website to identify guidance.</w:t>
      </w:r>
      <w:r w:rsidRPr="0028039F">
        <w:rPr>
          <w:rFonts w:ascii="Arial" w:hAnsi="Arial" w:cs="Arial"/>
          <w:sz w:val="24"/>
          <w:szCs w:val="24"/>
        </w:rPr>
        <w:t xml:space="preserve"> </w:t>
      </w:r>
      <w:r w:rsidR="006E4CAC" w:rsidRPr="0028039F">
        <w:rPr>
          <w:rFonts w:ascii="Arial" w:hAnsi="Arial" w:cs="Arial"/>
          <w:sz w:val="24"/>
          <w:szCs w:val="24"/>
        </w:rPr>
        <w:t>To be included in the review of national guidelines, recommendation</w:t>
      </w:r>
      <w:r w:rsidR="006A0BA9">
        <w:rPr>
          <w:rFonts w:ascii="Arial" w:hAnsi="Arial" w:cs="Arial"/>
          <w:sz w:val="24"/>
          <w:szCs w:val="24"/>
        </w:rPr>
        <w:t>s</w:t>
      </w:r>
      <w:r w:rsidR="006E4CAC" w:rsidRPr="0028039F">
        <w:rPr>
          <w:rFonts w:ascii="Arial" w:hAnsi="Arial" w:cs="Arial"/>
          <w:sz w:val="24"/>
          <w:szCs w:val="24"/>
        </w:rPr>
        <w:t xml:space="preserve"> and advice about PA or sedentary behaviour needed to </w:t>
      </w:r>
      <w:r w:rsidR="006E4CAC" w:rsidRPr="0028039F">
        <w:rPr>
          <w:rFonts w:ascii="Arial" w:hAnsi="Arial" w:cs="Arial"/>
          <w:sz w:val="24"/>
          <w:szCs w:val="24"/>
          <w:shd w:val="clear" w:color="auto" w:fill="FFFFFF" w:themeFill="background1"/>
        </w:rPr>
        <w:t>be national</w:t>
      </w:r>
      <w:r w:rsidR="006E4CAC" w:rsidRPr="0028039F">
        <w:rPr>
          <w:rFonts w:ascii="Arial" w:hAnsi="Arial" w:cs="Arial"/>
          <w:sz w:val="24"/>
          <w:szCs w:val="24"/>
        </w:rPr>
        <w:t xml:space="preserve"> population health advice on either/and PA, FMS, sedentary behaviour or sleep</w:t>
      </w:r>
      <w:r w:rsidR="006A0BA9">
        <w:rPr>
          <w:rFonts w:ascii="Arial" w:hAnsi="Arial" w:cs="Arial"/>
          <w:sz w:val="24"/>
          <w:szCs w:val="24"/>
        </w:rPr>
        <w:t xml:space="preserve"> from one of the key comparator countries</w:t>
      </w:r>
      <w:r w:rsidR="006E4CAC" w:rsidRPr="0028039F">
        <w:rPr>
          <w:rFonts w:ascii="Arial" w:hAnsi="Arial" w:cs="Arial"/>
          <w:sz w:val="24"/>
          <w:szCs w:val="24"/>
        </w:rPr>
        <w:t xml:space="preserve">. </w:t>
      </w:r>
      <w:r w:rsidR="006D750D" w:rsidRPr="0028039F">
        <w:rPr>
          <w:rFonts w:ascii="Arial" w:hAnsi="Arial" w:cs="Arial"/>
          <w:sz w:val="24"/>
          <w:szCs w:val="24"/>
        </w:rPr>
        <w:t xml:space="preserve">Key parameters applicable to all guidance material </w:t>
      </w:r>
      <w:r w:rsidR="006A0BA9">
        <w:rPr>
          <w:rFonts w:ascii="Arial" w:hAnsi="Arial" w:cs="Arial"/>
          <w:sz w:val="24"/>
          <w:szCs w:val="24"/>
        </w:rPr>
        <w:t xml:space="preserve">were </w:t>
      </w:r>
      <w:r w:rsidR="006D750D" w:rsidRPr="0028039F">
        <w:rPr>
          <w:rFonts w:ascii="Arial" w:hAnsi="Arial" w:cs="Arial"/>
          <w:sz w:val="24"/>
          <w:szCs w:val="24"/>
        </w:rPr>
        <w:t xml:space="preserve">developed and set of advice </w:t>
      </w:r>
      <w:r w:rsidRPr="0028039F">
        <w:rPr>
          <w:rFonts w:ascii="Arial" w:hAnsi="Arial" w:cs="Arial"/>
          <w:sz w:val="24"/>
          <w:szCs w:val="24"/>
        </w:rPr>
        <w:t>was then</w:t>
      </w:r>
      <w:r w:rsidR="006D750D" w:rsidRPr="0028039F">
        <w:rPr>
          <w:rFonts w:ascii="Arial" w:hAnsi="Arial" w:cs="Arial"/>
          <w:sz w:val="24"/>
          <w:szCs w:val="24"/>
        </w:rPr>
        <w:t xml:space="preserve"> considered</w:t>
      </w:r>
      <w:r w:rsidRPr="0028039F">
        <w:rPr>
          <w:rFonts w:ascii="Arial" w:hAnsi="Arial" w:cs="Arial"/>
          <w:sz w:val="24"/>
          <w:szCs w:val="24"/>
        </w:rPr>
        <w:t xml:space="preserve"> </w:t>
      </w:r>
      <w:r w:rsidR="006D750D" w:rsidRPr="0028039F">
        <w:rPr>
          <w:rFonts w:ascii="Arial" w:hAnsi="Arial" w:cs="Arial"/>
          <w:sz w:val="24"/>
          <w:szCs w:val="24"/>
        </w:rPr>
        <w:t>against these.</w:t>
      </w:r>
    </w:p>
    <w:p w14:paraId="0798745C" w14:textId="77777777" w:rsidR="002355BE" w:rsidRPr="0028039F" w:rsidRDefault="002355BE" w:rsidP="00BE28A3">
      <w:pPr>
        <w:pStyle w:val="BodyText"/>
        <w:spacing w:before="0" w:after="0" w:line="240" w:lineRule="auto"/>
        <w:jc w:val="left"/>
        <w:rPr>
          <w:rFonts w:ascii="Arial" w:hAnsi="Arial" w:cs="Arial"/>
        </w:rPr>
      </w:pPr>
    </w:p>
    <w:p w14:paraId="3C8765E8" w14:textId="1B66E6E6" w:rsidR="00073F3C" w:rsidRPr="0028039F" w:rsidRDefault="00493A8A" w:rsidP="00BE28A3">
      <w:pPr>
        <w:pStyle w:val="Heading2Numbered"/>
        <w:spacing w:before="0" w:after="0" w:line="240" w:lineRule="auto"/>
        <w:rPr>
          <w:rFonts w:ascii="Arial" w:hAnsi="Arial" w:cs="Arial"/>
          <w:color w:val="auto"/>
          <w:sz w:val="26"/>
          <w:szCs w:val="26"/>
        </w:rPr>
      </w:pPr>
      <w:bookmarkStart w:id="23" w:name="_Toc430861926"/>
      <w:bookmarkStart w:id="24" w:name="_Toc435800696"/>
      <w:r w:rsidRPr="0028039F">
        <w:rPr>
          <w:rFonts w:ascii="Arial" w:hAnsi="Arial" w:cs="Arial"/>
          <w:color w:val="auto"/>
          <w:sz w:val="26"/>
          <w:szCs w:val="26"/>
        </w:rPr>
        <w:t xml:space="preserve">Survey of </w:t>
      </w:r>
      <w:r w:rsidR="00F81EF7" w:rsidRPr="0028039F">
        <w:rPr>
          <w:rFonts w:ascii="Arial" w:hAnsi="Arial" w:cs="Arial"/>
          <w:color w:val="auto"/>
          <w:sz w:val="26"/>
          <w:szCs w:val="26"/>
        </w:rPr>
        <w:t>resource user</w:t>
      </w:r>
      <w:r w:rsidRPr="0028039F">
        <w:rPr>
          <w:rFonts w:ascii="Arial" w:hAnsi="Arial" w:cs="Arial"/>
          <w:color w:val="auto"/>
          <w:sz w:val="26"/>
          <w:szCs w:val="26"/>
        </w:rPr>
        <w:t>s</w:t>
      </w:r>
      <w:r w:rsidR="00E540F3" w:rsidRPr="0028039F">
        <w:rPr>
          <w:rFonts w:ascii="Arial" w:hAnsi="Arial" w:cs="Arial"/>
          <w:color w:val="auto"/>
          <w:sz w:val="26"/>
          <w:szCs w:val="26"/>
        </w:rPr>
        <w:t>’</w:t>
      </w:r>
      <w:r w:rsidRPr="0028039F">
        <w:rPr>
          <w:rFonts w:ascii="Arial" w:hAnsi="Arial" w:cs="Arial"/>
          <w:color w:val="auto"/>
          <w:sz w:val="26"/>
          <w:szCs w:val="26"/>
        </w:rPr>
        <w:t xml:space="preserve"> views</w:t>
      </w:r>
      <w:r w:rsidR="00F81EF7" w:rsidRPr="0028039F">
        <w:rPr>
          <w:rFonts w:ascii="Arial" w:hAnsi="Arial" w:cs="Arial"/>
          <w:color w:val="auto"/>
          <w:sz w:val="26"/>
          <w:szCs w:val="26"/>
        </w:rPr>
        <w:t xml:space="preserve"> </w:t>
      </w:r>
      <w:r w:rsidR="00D82171" w:rsidRPr="0028039F">
        <w:rPr>
          <w:rFonts w:ascii="Arial" w:hAnsi="Arial" w:cs="Arial"/>
          <w:color w:val="auto"/>
          <w:sz w:val="26"/>
          <w:szCs w:val="26"/>
        </w:rPr>
        <w:t>on the Active Movement resources</w:t>
      </w:r>
      <w:bookmarkEnd w:id="23"/>
      <w:bookmarkEnd w:id="24"/>
    </w:p>
    <w:p w14:paraId="00E376E4" w14:textId="77777777" w:rsidR="006D750D" w:rsidRPr="0028039F" w:rsidRDefault="006D750D" w:rsidP="006D750D">
      <w:pPr>
        <w:pStyle w:val="Heading3Numbered"/>
        <w:numPr>
          <w:ilvl w:val="0"/>
          <w:numId w:val="0"/>
        </w:numPr>
        <w:spacing w:before="0" w:after="0" w:line="240" w:lineRule="auto"/>
        <w:ind w:left="1419" w:hanging="851"/>
        <w:rPr>
          <w:rFonts w:ascii="Arial" w:hAnsi="Arial" w:cs="Arial"/>
          <w:color w:val="auto"/>
          <w:szCs w:val="24"/>
          <w:highlight w:val="yellow"/>
        </w:rPr>
      </w:pPr>
    </w:p>
    <w:p w14:paraId="015F23D1" w14:textId="66A30F8B" w:rsidR="009C21DA" w:rsidRPr="0028039F" w:rsidRDefault="00EB3CB4"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Resource users’ opinions </w:t>
      </w:r>
      <w:r w:rsidR="00C455FC" w:rsidRPr="0028039F">
        <w:rPr>
          <w:rFonts w:ascii="Arial" w:hAnsi="Arial" w:cs="Arial"/>
          <w:sz w:val="24"/>
          <w:szCs w:val="24"/>
        </w:rPr>
        <w:t>are critical to informing</w:t>
      </w:r>
      <w:r w:rsidRPr="0028039F">
        <w:rPr>
          <w:rFonts w:ascii="Arial" w:hAnsi="Arial" w:cs="Arial"/>
          <w:sz w:val="24"/>
          <w:szCs w:val="24"/>
        </w:rPr>
        <w:t xml:space="preserve"> options for updating the existing Active Movement resources (should this be required).  </w:t>
      </w:r>
      <w:r w:rsidR="009C21DA" w:rsidRPr="0028039F">
        <w:rPr>
          <w:rFonts w:ascii="Arial" w:hAnsi="Arial" w:cs="Arial"/>
          <w:sz w:val="24"/>
          <w:szCs w:val="24"/>
        </w:rPr>
        <w:t xml:space="preserve">The survey sought </w:t>
      </w:r>
      <w:r w:rsidR="00445C55" w:rsidRPr="0028039F">
        <w:rPr>
          <w:rFonts w:ascii="Arial" w:hAnsi="Arial" w:cs="Arial"/>
          <w:sz w:val="24"/>
          <w:szCs w:val="24"/>
        </w:rPr>
        <w:t>stakeholders’</w:t>
      </w:r>
      <w:r w:rsidR="009C21DA" w:rsidRPr="0028039F">
        <w:rPr>
          <w:rFonts w:ascii="Arial" w:hAnsi="Arial" w:cs="Arial"/>
          <w:sz w:val="24"/>
          <w:szCs w:val="24"/>
        </w:rPr>
        <w:t>:</w:t>
      </w:r>
    </w:p>
    <w:p w14:paraId="25B576DD" w14:textId="77777777" w:rsidR="00445C55" w:rsidRPr="0028039F" w:rsidRDefault="00445C55" w:rsidP="00445C55">
      <w:pPr>
        <w:spacing w:after="0" w:line="240" w:lineRule="auto"/>
        <w:ind w:left="709"/>
        <w:jc w:val="both"/>
        <w:rPr>
          <w:rFonts w:ascii="Arial" w:hAnsi="Arial" w:cs="Arial"/>
          <w:sz w:val="24"/>
          <w:szCs w:val="24"/>
        </w:rPr>
      </w:pPr>
    </w:p>
    <w:p w14:paraId="2B3369D0" w14:textId="07CC973F" w:rsidR="00445C55" w:rsidRPr="0028039F" w:rsidRDefault="00445C55" w:rsidP="002B7388">
      <w:pPr>
        <w:numPr>
          <w:ilvl w:val="0"/>
          <w:numId w:val="41"/>
        </w:numPr>
        <w:spacing w:after="0" w:line="240" w:lineRule="auto"/>
        <w:ind w:left="709"/>
        <w:jc w:val="both"/>
        <w:rPr>
          <w:rFonts w:ascii="Arial" w:hAnsi="Arial" w:cs="Arial"/>
          <w:sz w:val="24"/>
          <w:szCs w:val="24"/>
        </w:rPr>
      </w:pPr>
      <w:r w:rsidRPr="0028039F">
        <w:rPr>
          <w:rFonts w:ascii="Arial" w:hAnsi="Arial" w:cs="Arial"/>
          <w:sz w:val="24"/>
          <w:szCs w:val="24"/>
        </w:rPr>
        <w:t xml:space="preserve">views on the existing Active Movement resources (i.e., whether Active Movement resources are used and why/why not, comments on the current content and format, access, </w:t>
      </w:r>
      <w:r w:rsidR="007E5572">
        <w:rPr>
          <w:rFonts w:ascii="Arial" w:hAnsi="Arial" w:cs="Arial"/>
          <w:sz w:val="24"/>
          <w:szCs w:val="24"/>
        </w:rPr>
        <w:t xml:space="preserve">and </w:t>
      </w:r>
      <w:r w:rsidRPr="0028039F">
        <w:rPr>
          <w:rFonts w:ascii="Arial" w:hAnsi="Arial" w:cs="Arial"/>
          <w:sz w:val="24"/>
          <w:szCs w:val="24"/>
        </w:rPr>
        <w:t>use of other existing resources), and</w:t>
      </w:r>
    </w:p>
    <w:p w14:paraId="6E6F1232" w14:textId="02B6AC96" w:rsidR="00445C55" w:rsidRPr="0028039F" w:rsidRDefault="00445C55" w:rsidP="002B7388">
      <w:pPr>
        <w:numPr>
          <w:ilvl w:val="0"/>
          <w:numId w:val="41"/>
        </w:numPr>
        <w:spacing w:after="0" w:line="240" w:lineRule="auto"/>
        <w:ind w:left="709"/>
        <w:jc w:val="both"/>
        <w:rPr>
          <w:rFonts w:ascii="Arial" w:hAnsi="Arial" w:cs="Arial"/>
          <w:sz w:val="24"/>
          <w:szCs w:val="24"/>
        </w:rPr>
      </w:pPr>
      <w:proofErr w:type="gramStart"/>
      <w:r w:rsidRPr="0028039F">
        <w:rPr>
          <w:rFonts w:ascii="Arial" w:hAnsi="Arial" w:cs="Arial"/>
          <w:sz w:val="24"/>
          <w:szCs w:val="24"/>
        </w:rPr>
        <w:t>preferences</w:t>
      </w:r>
      <w:proofErr w:type="gramEnd"/>
      <w:r w:rsidRPr="0028039F">
        <w:rPr>
          <w:rFonts w:ascii="Arial" w:hAnsi="Arial" w:cs="Arial"/>
          <w:sz w:val="24"/>
          <w:szCs w:val="24"/>
        </w:rPr>
        <w:t xml:space="preserve"> for new resources (i.e., type, content/required information, access</w:t>
      </w:r>
      <w:r w:rsidR="007E5572">
        <w:rPr>
          <w:rFonts w:ascii="Arial" w:hAnsi="Arial" w:cs="Arial"/>
          <w:sz w:val="24"/>
          <w:szCs w:val="24"/>
        </w:rPr>
        <w:t xml:space="preserve"> and</w:t>
      </w:r>
      <w:r w:rsidRPr="0028039F">
        <w:rPr>
          <w:rFonts w:ascii="Arial" w:hAnsi="Arial" w:cs="Arial"/>
          <w:sz w:val="24"/>
          <w:szCs w:val="24"/>
        </w:rPr>
        <w:t xml:space="preserve"> format).  </w:t>
      </w:r>
    </w:p>
    <w:p w14:paraId="5260C367" w14:textId="77777777" w:rsidR="00445C55" w:rsidRPr="0028039F" w:rsidRDefault="00445C55" w:rsidP="00445C55">
      <w:pPr>
        <w:spacing w:after="0" w:line="240" w:lineRule="auto"/>
        <w:ind w:left="709"/>
        <w:jc w:val="both"/>
        <w:rPr>
          <w:rFonts w:ascii="Arial" w:hAnsi="Arial" w:cs="Arial"/>
          <w:sz w:val="24"/>
          <w:szCs w:val="24"/>
        </w:rPr>
      </w:pPr>
    </w:p>
    <w:p w14:paraId="652BA534" w14:textId="3B206D4E" w:rsidR="00D57D79" w:rsidRPr="0028039F" w:rsidRDefault="00D57D79" w:rsidP="002B7388">
      <w:pPr>
        <w:pStyle w:val="Heading3Numbered"/>
        <w:numPr>
          <w:ilvl w:val="2"/>
          <w:numId w:val="42"/>
        </w:numPr>
        <w:spacing w:before="0" w:after="0" w:line="240" w:lineRule="auto"/>
        <w:rPr>
          <w:rFonts w:ascii="Arial" w:hAnsi="Arial" w:cs="Arial"/>
          <w:color w:val="auto"/>
        </w:rPr>
      </w:pPr>
      <w:bookmarkStart w:id="25" w:name="_Toc435800697"/>
      <w:r w:rsidRPr="0028039F">
        <w:rPr>
          <w:rFonts w:ascii="Arial" w:hAnsi="Arial" w:cs="Arial"/>
          <w:color w:val="auto"/>
        </w:rPr>
        <w:t>Survey participants and response rates</w:t>
      </w:r>
      <w:bookmarkEnd w:id="25"/>
    </w:p>
    <w:p w14:paraId="65352294" w14:textId="77777777" w:rsidR="00445C55" w:rsidRPr="0028039F" w:rsidRDefault="00445C55" w:rsidP="00BE28A3">
      <w:pPr>
        <w:pStyle w:val="BodyText"/>
        <w:spacing w:before="0" w:after="0" w:line="240" w:lineRule="auto"/>
        <w:jc w:val="left"/>
        <w:rPr>
          <w:rFonts w:ascii="Arial" w:hAnsi="Arial" w:cs="Arial"/>
          <w:sz w:val="24"/>
          <w:szCs w:val="24"/>
        </w:rPr>
      </w:pPr>
    </w:p>
    <w:p w14:paraId="612A07F7" w14:textId="13206D70" w:rsidR="009C21DA" w:rsidRPr="0028039F" w:rsidRDefault="00445C55" w:rsidP="00BE28A3">
      <w:pPr>
        <w:pStyle w:val="BodyText"/>
        <w:spacing w:before="0" w:after="0" w:line="240" w:lineRule="auto"/>
        <w:jc w:val="left"/>
        <w:rPr>
          <w:rFonts w:ascii="Arial" w:hAnsi="Arial" w:cs="Arial"/>
          <w:sz w:val="24"/>
          <w:szCs w:val="24"/>
          <w:lang w:eastAsia="en-NZ"/>
        </w:rPr>
      </w:pPr>
      <w:r w:rsidRPr="0028039F">
        <w:rPr>
          <w:rFonts w:ascii="Arial" w:hAnsi="Arial" w:cs="Arial"/>
          <w:sz w:val="24"/>
          <w:szCs w:val="24"/>
          <w:lang w:eastAsia="en-NZ"/>
        </w:rPr>
        <w:t>S</w:t>
      </w:r>
      <w:r w:rsidR="00B82ECD" w:rsidRPr="0028039F">
        <w:rPr>
          <w:rFonts w:ascii="Arial" w:hAnsi="Arial" w:cs="Arial"/>
          <w:sz w:val="24"/>
          <w:szCs w:val="24"/>
          <w:lang w:eastAsia="en-NZ"/>
        </w:rPr>
        <w:t>takeholders</w:t>
      </w:r>
      <w:r w:rsidR="00111FBB" w:rsidRPr="0028039F">
        <w:rPr>
          <w:rFonts w:ascii="Arial" w:hAnsi="Arial" w:cs="Arial"/>
          <w:sz w:val="24"/>
          <w:szCs w:val="24"/>
          <w:lang w:eastAsia="en-NZ"/>
        </w:rPr>
        <w:t xml:space="preserve"> </w:t>
      </w:r>
      <w:r w:rsidR="004E27A8" w:rsidRPr="0028039F">
        <w:rPr>
          <w:rFonts w:ascii="Arial" w:hAnsi="Arial" w:cs="Arial"/>
          <w:sz w:val="24"/>
          <w:szCs w:val="24"/>
          <w:lang w:eastAsia="en-NZ"/>
        </w:rPr>
        <w:t xml:space="preserve">from </w:t>
      </w:r>
      <w:r w:rsidR="001F2BB8" w:rsidRPr="0028039F">
        <w:rPr>
          <w:rFonts w:ascii="Arial" w:hAnsi="Arial" w:cs="Arial"/>
          <w:sz w:val="24"/>
          <w:szCs w:val="24"/>
          <w:lang w:eastAsia="en-NZ"/>
        </w:rPr>
        <w:t xml:space="preserve">more than 80 organisations </w:t>
      </w:r>
      <w:r w:rsidR="00111FBB" w:rsidRPr="0028039F">
        <w:rPr>
          <w:rFonts w:ascii="Arial" w:hAnsi="Arial" w:cs="Arial"/>
          <w:sz w:val="24"/>
          <w:szCs w:val="24"/>
        </w:rPr>
        <w:t xml:space="preserve">(including early childhood educators, parents, public health unit staff, regional sports trusts </w:t>
      </w:r>
      <w:r w:rsidR="00632D06">
        <w:rPr>
          <w:rFonts w:ascii="Arial" w:hAnsi="Arial" w:cs="Arial"/>
          <w:sz w:val="24"/>
          <w:szCs w:val="24"/>
        </w:rPr>
        <w:t>(</w:t>
      </w:r>
      <w:r w:rsidR="00BF5347" w:rsidRPr="0028039F">
        <w:rPr>
          <w:rFonts w:ascii="Arial" w:hAnsi="Arial" w:cs="Arial"/>
          <w:sz w:val="24"/>
          <w:szCs w:val="24"/>
        </w:rPr>
        <w:t>RSTs</w:t>
      </w:r>
      <w:r w:rsidR="00632D06">
        <w:rPr>
          <w:rFonts w:ascii="Arial" w:hAnsi="Arial" w:cs="Arial"/>
          <w:sz w:val="24"/>
          <w:szCs w:val="24"/>
        </w:rPr>
        <w:t>)</w:t>
      </w:r>
      <w:r w:rsidR="001B36A4" w:rsidRPr="0028039F">
        <w:rPr>
          <w:rFonts w:ascii="Arial" w:hAnsi="Arial" w:cs="Arial"/>
          <w:sz w:val="24"/>
          <w:szCs w:val="24"/>
        </w:rPr>
        <w:t xml:space="preserve">, </w:t>
      </w:r>
      <w:r w:rsidR="00111FBB" w:rsidRPr="0028039F">
        <w:rPr>
          <w:rFonts w:ascii="Arial" w:hAnsi="Arial" w:cs="Arial"/>
          <w:sz w:val="24"/>
          <w:szCs w:val="24"/>
        </w:rPr>
        <w:t>national sports organisations,</w:t>
      </w:r>
      <w:r w:rsidR="00941D64" w:rsidRPr="0028039F">
        <w:rPr>
          <w:rFonts w:ascii="Arial" w:hAnsi="Arial" w:cs="Arial"/>
          <w:sz w:val="24"/>
          <w:szCs w:val="24"/>
        </w:rPr>
        <w:t xml:space="preserve"> health practitioners</w:t>
      </w:r>
      <w:r w:rsidR="00111FBB" w:rsidRPr="0028039F">
        <w:rPr>
          <w:rFonts w:ascii="Arial" w:hAnsi="Arial" w:cs="Arial"/>
          <w:sz w:val="24"/>
          <w:szCs w:val="24"/>
        </w:rPr>
        <w:t xml:space="preserve"> and </w:t>
      </w:r>
      <w:r w:rsidR="000D0851" w:rsidRPr="0028039F">
        <w:rPr>
          <w:rFonts w:ascii="Arial" w:hAnsi="Arial" w:cs="Arial"/>
          <w:sz w:val="24"/>
          <w:szCs w:val="24"/>
        </w:rPr>
        <w:t>Well Child</w:t>
      </w:r>
      <w:r w:rsidR="00111FBB" w:rsidRPr="0028039F">
        <w:rPr>
          <w:rFonts w:ascii="Arial" w:hAnsi="Arial" w:cs="Arial"/>
          <w:sz w:val="24"/>
          <w:szCs w:val="24"/>
        </w:rPr>
        <w:t>/</w:t>
      </w:r>
      <w:proofErr w:type="spellStart"/>
      <w:r w:rsidR="00111FBB" w:rsidRPr="0028039F">
        <w:rPr>
          <w:rFonts w:ascii="Arial" w:hAnsi="Arial" w:cs="Arial"/>
          <w:sz w:val="24"/>
          <w:szCs w:val="24"/>
        </w:rPr>
        <w:t>Tamariki</w:t>
      </w:r>
      <w:proofErr w:type="spellEnd"/>
      <w:r w:rsidR="00111FBB" w:rsidRPr="0028039F">
        <w:rPr>
          <w:rFonts w:ascii="Arial" w:hAnsi="Arial" w:cs="Arial"/>
          <w:sz w:val="24"/>
          <w:szCs w:val="24"/>
        </w:rPr>
        <w:t xml:space="preserve"> </w:t>
      </w:r>
      <w:proofErr w:type="spellStart"/>
      <w:r w:rsidR="00111FBB" w:rsidRPr="0028039F">
        <w:rPr>
          <w:rFonts w:ascii="Arial" w:hAnsi="Arial" w:cs="Arial"/>
          <w:sz w:val="24"/>
          <w:szCs w:val="24"/>
        </w:rPr>
        <w:t>Ora</w:t>
      </w:r>
      <w:proofErr w:type="spellEnd"/>
      <w:r w:rsidR="00111FBB" w:rsidRPr="0028039F">
        <w:rPr>
          <w:rFonts w:ascii="Arial" w:hAnsi="Arial" w:cs="Arial"/>
          <w:sz w:val="24"/>
          <w:szCs w:val="24"/>
        </w:rPr>
        <w:t xml:space="preserve"> providers)</w:t>
      </w:r>
      <w:r w:rsidR="00B82ECD" w:rsidRPr="0028039F">
        <w:rPr>
          <w:rFonts w:ascii="Arial" w:hAnsi="Arial" w:cs="Arial"/>
          <w:sz w:val="24"/>
          <w:szCs w:val="24"/>
          <w:lang w:eastAsia="en-NZ"/>
        </w:rPr>
        <w:t xml:space="preserve"> were </w:t>
      </w:r>
      <w:r w:rsidR="00B82ECD" w:rsidRPr="0028039F">
        <w:rPr>
          <w:rFonts w:ascii="Arial" w:hAnsi="Arial" w:cs="Arial"/>
          <w:sz w:val="24"/>
          <w:szCs w:val="24"/>
        </w:rPr>
        <w:t>invited</w:t>
      </w:r>
      <w:r w:rsidR="00B82ECD" w:rsidRPr="0028039F">
        <w:rPr>
          <w:rFonts w:ascii="Arial" w:hAnsi="Arial" w:cs="Arial"/>
          <w:sz w:val="24"/>
          <w:szCs w:val="24"/>
          <w:lang w:eastAsia="en-NZ"/>
        </w:rPr>
        <w:t xml:space="preserve"> to participate in a</w:t>
      </w:r>
      <w:r w:rsidR="00111FBB" w:rsidRPr="0028039F">
        <w:rPr>
          <w:rFonts w:ascii="Arial" w:hAnsi="Arial" w:cs="Arial"/>
          <w:sz w:val="24"/>
          <w:szCs w:val="24"/>
          <w:lang w:eastAsia="en-NZ"/>
        </w:rPr>
        <w:t>n online survey in August 2015.</w:t>
      </w:r>
      <w:r w:rsidR="001F2BB8" w:rsidRPr="0028039F">
        <w:rPr>
          <w:rFonts w:ascii="Arial" w:hAnsi="Arial" w:cs="Arial"/>
          <w:sz w:val="24"/>
          <w:szCs w:val="24"/>
          <w:lang w:eastAsia="en-NZ"/>
        </w:rPr>
        <w:t xml:space="preserve"> Recipients were also asked to send the survey to potentially interested participants (for example, Parents Centre). More than one stakeholder per organisation could respond.</w:t>
      </w:r>
      <w:r w:rsidR="00576216" w:rsidRPr="0028039F">
        <w:rPr>
          <w:rFonts w:ascii="Arial" w:hAnsi="Arial" w:cs="Arial"/>
          <w:sz w:val="24"/>
          <w:szCs w:val="24"/>
          <w:lang w:eastAsia="en-NZ"/>
        </w:rPr>
        <w:t xml:space="preserve">  </w:t>
      </w:r>
    </w:p>
    <w:p w14:paraId="0542C5A3" w14:textId="77777777" w:rsidR="00BC59FA" w:rsidRPr="0028039F" w:rsidRDefault="00BC59FA" w:rsidP="00BE28A3">
      <w:pPr>
        <w:pStyle w:val="BodyText"/>
        <w:spacing w:before="0" w:after="0" w:line="240" w:lineRule="auto"/>
        <w:jc w:val="left"/>
        <w:rPr>
          <w:rFonts w:ascii="Arial" w:hAnsi="Arial" w:cs="Arial"/>
          <w:sz w:val="24"/>
          <w:szCs w:val="24"/>
          <w:lang w:eastAsia="en-NZ"/>
        </w:rPr>
      </w:pPr>
    </w:p>
    <w:p w14:paraId="2A4358B1" w14:textId="7AE40F39" w:rsidR="00B82ECD" w:rsidRPr="0028039F" w:rsidRDefault="001B36A4" w:rsidP="00BE28A3">
      <w:pPr>
        <w:pStyle w:val="BodyText"/>
        <w:spacing w:before="0" w:after="0" w:line="240" w:lineRule="auto"/>
        <w:jc w:val="left"/>
        <w:rPr>
          <w:rFonts w:ascii="Arial" w:hAnsi="Arial" w:cs="Arial"/>
          <w:sz w:val="24"/>
          <w:szCs w:val="24"/>
          <w:lang w:eastAsia="en-NZ"/>
        </w:rPr>
      </w:pPr>
      <w:r w:rsidRPr="0028039F">
        <w:rPr>
          <w:rFonts w:ascii="Arial" w:hAnsi="Arial" w:cs="Arial"/>
          <w:sz w:val="24"/>
          <w:szCs w:val="24"/>
          <w:lang w:eastAsia="en-NZ"/>
        </w:rPr>
        <w:t xml:space="preserve">A </w:t>
      </w:r>
      <w:r w:rsidR="00576216" w:rsidRPr="0028039F">
        <w:rPr>
          <w:rFonts w:ascii="Arial" w:hAnsi="Arial" w:cs="Arial"/>
          <w:sz w:val="24"/>
          <w:szCs w:val="24"/>
          <w:lang w:eastAsia="en-NZ"/>
        </w:rPr>
        <w:t xml:space="preserve">total of 225 </w:t>
      </w:r>
      <w:r w:rsidRPr="0028039F">
        <w:rPr>
          <w:rFonts w:ascii="Arial" w:hAnsi="Arial" w:cs="Arial"/>
          <w:sz w:val="24"/>
          <w:szCs w:val="24"/>
          <w:lang w:eastAsia="en-NZ"/>
        </w:rPr>
        <w:t>completed</w:t>
      </w:r>
      <w:r w:rsidR="000D18AE" w:rsidRPr="0028039F">
        <w:rPr>
          <w:rFonts w:ascii="Arial" w:hAnsi="Arial" w:cs="Arial"/>
          <w:sz w:val="24"/>
          <w:szCs w:val="24"/>
          <w:lang w:eastAsia="en-NZ"/>
        </w:rPr>
        <w:t xml:space="preserve"> survey</w:t>
      </w:r>
      <w:r w:rsidRPr="0028039F">
        <w:rPr>
          <w:rFonts w:ascii="Arial" w:hAnsi="Arial" w:cs="Arial"/>
          <w:sz w:val="24"/>
          <w:szCs w:val="24"/>
          <w:lang w:eastAsia="en-NZ"/>
        </w:rPr>
        <w:t xml:space="preserve"> responses </w:t>
      </w:r>
      <w:r w:rsidR="000D18AE" w:rsidRPr="0028039F">
        <w:rPr>
          <w:rFonts w:ascii="Arial" w:hAnsi="Arial" w:cs="Arial"/>
          <w:sz w:val="24"/>
          <w:szCs w:val="24"/>
          <w:lang w:eastAsia="en-NZ"/>
        </w:rPr>
        <w:t>w</w:t>
      </w:r>
      <w:r w:rsidR="001F2BB8" w:rsidRPr="0028039F">
        <w:rPr>
          <w:rFonts w:ascii="Arial" w:hAnsi="Arial" w:cs="Arial"/>
          <w:sz w:val="24"/>
          <w:szCs w:val="24"/>
          <w:lang w:eastAsia="en-NZ"/>
        </w:rPr>
        <w:t>ere</w:t>
      </w:r>
      <w:r w:rsidRPr="0028039F">
        <w:rPr>
          <w:rFonts w:ascii="Arial" w:hAnsi="Arial" w:cs="Arial"/>
          <w:sz w:val="24"/>
          <w:szCs w:val="24"/>
          <w:lang w:eastAsia="en-NZ"/>
        </w:rPr>
        <w:t xml:space="preserve"> recei</w:t>
      </w:r>
      <w:r w:rsidR="001F2BB8" w:rsidRPr="0028039F">
        <w:rPr>
          <w:rFonts w:ascii="Arial" w:hAnsi="Arial" w:cs="Arial"/>
          <w:sz w:val="24"/>
          <w:szCs w:val="24"/>
          <w:lang w:eastAsia="en-NZ"/>
        </w:rPr>
        <w:t>ved.</w:t>
      </w:r>
      <w:r w:rsidRPr="0028039F">
        <w:rPr>
          <w:rFonts w:ascii="Arial" w:hAnsi="Arial" w:cs="Arial"/>
          <w:sz w:val="24"/>
          <w:szCs w:val="24"/>
          <w:lang w:eastAsia="en-NZ"/>
        </w:rPr>
        <w:t xml:space="preserve"> A</w:t>
      </w:r>
      <w:r w:rsidR="00576216" w:rsidRPr="0028039F">
        <w:rPr>
          <w:rFonts w:ascii="Arial" w:hAnsi="Arial" w:cs="Arial"/>
          <w:sz w:val="24"/>
          <w:szCs w:val="24"/>
          <w:lang w:eastAsia="en-NZ"/>
        </w:rPr>
        <w:t xml:space="preserve"> further 42 </w:t>
      </w:r>
      <w:r w:rsidR="000D18AE" w:rsidRPr="0028039F">
        <w:rPr>
          <w:rFonts w:ascii="Arial" w:hAnsi="Arial" w:cs="Arial"/>
          <w:sz w:val="24"/>
          <w:szCs w:val="24"/>
          <w:lang w:eastAsia="en-NZ"/>
        </w:rPr>
        <w:t xml:space="preserve">survey </w:t>
      </w:r>
      <w:r w:rsidRPr="0028039F">
        <w:rPr>
          <w:rFonts w:ascii="Arial" w:hAnsi="Arial" w:cs="Arial"/>
          <w:sz w:val="24"/>
          <w:szCs w:val="24"/>
          <w:lang w:eastAsia="en-NZ"/>
        </w:rPr>
        <w:t>responses were initiated but not completed</w:t>
      </w:r>
      <w:r w:rsidR="000D18AE" w:rsidRPr="0028039F">
        <w:rPr>
          <w:rFonts w:ascii="Arial" w:hAnsi="Arial" w:cs="Arial"/>
          <w:sz w:val="24"/>
          <w:szCs w:val="24"/>
          <w:lang w:eastAsia="en-NZ"/>
        </w:rPr>
        <w:t xml:space="preserve"> (i.e., these are incomplete)</w:t>
      </w:r>
      <w:r w:rsidRPr="0028039F">
        <w:rPr>
          <w:rFonts w:ascii="Arial" w:hAnsi="Arial" w:cs="Arial"/>
          <w:sz w:val="24"/>
          <w:szCs w:val="24"/>
          <w:lang w:eastAsia="en-NZ"/>
        </w:rPr>
        <w:t>.</w:t>
      </w:r>
      <w:r w:rsidR="001F2BB8" w:rsidRPr="0028039F">
        <w:rPr>
          <w:rFonts w:ascii="Arial" w:hAnsi="Arial" w:cs="Arial"/>
          <w:sz w:val="24"/>
          <w:szCs w:val="24"/>
          <w:lang w:eastAsia="en-NZ"/>
        </w:rPr>
        <w:t xml:space="preserve"> </w:t>
      </w:r>
      <w:r w:rsidR="00294454" w:rsidRPr="0028039F">
        <w:rPr>
          <w:rFonts w:ascii="Arial" w:hAnsi="Arial" w:cs="Arial"/>
          <w:sz w:val="24"/>
          <w:szCs w:val="24"/>
          <w:lang w:eastAsia="en-NZ"/>
        </w:rPr>
        <w:t>Given that the survey was distributed through organisations’ networks, it is not possible to determine a final response rate</w:t>
      </w:r>
      <w:r w:rsidR="00463018" w:rsidRPr="0028039F">
        <w:rPr>
          <w:rFonts w:ascii="Arial" w:hAnsi="Arial" w:cs="Arial"/>
          <w:sz w:val="24"/>
          <w:szCs w:val="24"/>
          <w:lang w:eastAsia="en-NZ"/>
        </w:rPr>
        <w:t xml:space="preserve"> because the </w:t>
      </w:r>
      <w:r w:rsidR="00294454" w:rsidRPr="0028039F">
        <w:rPr>
          <w:rFonts w:ascii="Arial" w:hAnsi="Arial" w:cs="Arial"/>
          <w:sz w:val="24"/>
          <w:szCs w:val="24"/>
          <w:lang w:eastAsia="en-NZ"/>
        </w:rPr>
        <w:t>sa</w:t>
      </w:r>
      <w:r w:rsidR="00463018" w:rsidRPr="0028039F">
        <w:rPr>
          <w:rFonts w:ascii="Arial" w:hAnsi="Arial" w:cs="Arial"/>
          <w:sz w:val="24"/>
          <w:szCs w:val="24"/>
          <w:lang w:eastAsia="en-NZ"/>
        </w:rPr>
        <w:t>mple size denominator is unknown</w:t>
      </w:r>
      <w:r w:rsidR="00294454" w:rsidRPr="0028039F">
        <w:rPr>
          <w:rFonts w:ascii="Arial" w:hAnsi="Arial" w:cs="Arial"/>
          <w:sz w:val="24"/>
          <w:szCs w:val="24"/>
          <w:lang w:eastAsia="en-NZ"/>
        </w:rPr>
        <w:t>; however, we are confident that each of the potential participant groups</w:t>
      </w:r>
      <w:r w:rsidR="00944F59" w:rsidRPr="0028039F">
        <w:rPr>
          <w:rFonts w:ascii="Arial" w:hAnsi="Arial" w:cs="Arial"/>
          <w:sz w:val="24"/>
          <w:szCs w:val="24"/>
          <w:lang w:eastAsia="en-NZ"/>
        </w:rPr>
        <w:t xml:space="preserve"> is represented.  </w:t>
      </w:r>
      <w:r w:rsidR="00576216" w:rsidRPr="0028039F">
        <w:rPr>
          <w:rFonts w:ascii="Arial" w:hAnsi="Arial" w:cs="Arial"/>
          <w:sz w:val="24"/>
          <w:szCs w:val="24"/>
          <w:lang w:eastAsia="en-NZ"/>
        </w:rPr>
        <w:t xml:space="preserve"> </w:t>
      </w:r>
      <w:r w:rsidR="00111FBB" w:rsidRPr="0028039F">
        <w:rPr>
          <w:rFonts w:ascii="Arial" w:hAnsi="Arial" w:cs="Arial"/>
          <w:sz w:val="24"/>
          <w:szCs w:val="24"/>
          <w:lang w:eastAsia="en-NZ"/>
        </w:rPr>
        <w:t xml:space="preserve"> </w:t>
      </w:r>
      <w:r w:rsidR="00B82ECD" w:rsidRPr="0028039F">
        <w:rPr>
          <w:rFonts w:ascii="Arial" w:hAnsi="Arial" w:cs="Arial"/>
          <w:sz w:val="24"/>
          <w:szCs w:val="24"/>
          <w:lang w:eastAsia="en-NZ"/>
        </w:rPr>
        <w:t xml:space="preserve"> </w:t>
      </w:r>
    </w:p>
    <w:p w14:paraId="5FABEC6C" w14:textId="77777777" w:rsidR="006C25E8" w:rsidRPr="0028039F" w:rsidRDefault="006C25E8" w:rsidP="00BE28A3">
      <w:pPr>
        <w:pStyle w:val="BodyText"/>
        <w:spacing w:before="0" w:after="0" w:line="240" w:lineRule="auto"/>
        <w:jc w:val="left"/>
        <w:rPr>
          <w:rFonts w:ascii="Arial" w:hAnsi="Arial" w:cs="Arial"/>
          <w:sz w:val="24"/>
          <w:szCs w:val="24"/>
          <w:lang w:eastAsia="en-NZ"/>
        </w:rPr>
      </w:pPr>
    </w:p>
    <w:p w14:paraId="26D10254" w14:textId="1112475B" w:rsidR="00B846D1" w:rsidRPr="0028039F" w:rsidRDefault="0099127A" w:rsidP="00BE28A3">
      <w:pPr>
        <w:pStyle w:val="Heading2Numbered"/>
        <w:spacing w:before="0" w:after="0" w:line="240" w:lineRule="auto"/>
        <w:rPr>
          <w:rFonts w:ascii="Arial" w:hAnsi="Arial" w:cs="Arial"/>
          <w:color w:val="auto"/>
          <w:sz w:val="26"/>
          <w:szCs w:val="26"/>
        </w:rPr>
      </w:pPr>
      <w:bookmarkStart w:id="26" w:name="_Toc430861927"/>
      <w:bookmarkStart w:id="27" w:name="_Toc435800698"/>
      <w:r w:rsidRPr="0028039F">
        <w:rPr>
          <w:rFonts w:ascii="Arial" w:hAnsi="Arial" w:cs="Arial"/>
          <w:color w:val="auto"/>
          <w:sz w:val="26"/>
          <w:szCs w:val="26"/>
        </w:rPr>
        <w:t>Assumptions and l</w:t>
      </w:r>
      <w:r w:rsidR="00EB3CB4" w:rsidRPr="0028039F">
        <w:rPr>
          <w:rFonts w:ascii="Arial" w:hAnsi="Arial" w:cs="Arial"/>
          <w:color w:val="auto"/>
          <w:sz w:val="26"/>
          <w:szCs w:val="26"/>
        </w:rPr>
        <w:t>imitations</w:t>
      </w:r>
      <w:bookmarkEnd w:id="26"/>
      <w:bookmarkEnd w:id="27"/>
    </w:p>
    <w:p w14:paraId="39F74998" w14:textId="77777777" w:rsidR="00D176EE" w:rsidRPr="00D176EE" w:rsidRDefault="00D176EE" w:rsidP="00D176EE">
      <w:pPr>
        <w:pStyle w:val="BodyText"/>
        <w:spacing w:before="0" w:after="0" w:line="240" w:lineRule="auto"/>
        <w:jc w:val="left"/>
        <w:rPr>
          <w:rFonts w:ascii="Arial" w:hAnsi="Arial" w:cs="Arial"/>
          <w:sz w:val="24"/>
          <w:szCs w:val="24"/>
          <w:highlight w:val="green"/>
        </w:rPr>
      </w:pPr>
    </w:p>
    <w:p w14:paraId="4CC8958D" w14:textId="5E1315FC" w:rsidR="00D176EE" w:rsidRDefault="00D176EE" w:rsidP="00D176EE">
      <w:pPr>
        <w:pStyle w:val="BodyText"/>
        <w:spacing w:before="0" w:after="0" w:line="240" w:lineRule="auto"/>
        <w:rPr>
          <w:rFonts w:ascii="Arial" w:hAnsi="Arial" w:cs="Arial"/>
          <w:sz w:val="24"/>
          <w:szCs w:val="24"/>
        </w:rPr>
      </w:pPr>
      <w:r w:rsidRPr="00D176EE">
        <w:rPr>
          <w:rFonts w:ascii="Arial" w:hAnsi="Arial" w:cs="Arial"/>
          <w:sz w:val="24"/>
          <w:szCs w:val="24"/>
        </w:rPr>
        <w:t xml:space="preserve">The findings and conclusions </w:t>
      </w:r>
      <w:r w:rsidR="000848FF">
        <w:rPr>
          <w:rFonts w:ascii="Arial" w:hAnsi="Arial" w:cs="Arial"/>
          <w:sz w:val="24"/>
          <w:szCs w:val="24"/>
        </w:rPr>
        <w:t xml:space="preserve">of the literature review </w:t>
      </w:r>
      <w:r w:rsidRPr="00D176EE">
        <w:rPr>
          <w:rFonts w:ascii="Arial" w:hAnsi="Arial" w:cs="Arial"/>
          <w:sz w:val="24"/>
          <w:szCs w:val="24"/>
        </w:rPr>
        <w:t>need to be considered in light of the following limitations:</w:t>
      </w:r>
    </w:p>
    <w:p w14:paraId="6E7CA43C" w14:textId="77777777" w:rsidR="00D176EE" w:rsidRPr="00D176EE" w:rsidRDefault="00D176EE" w:rsidP="00D176EE">
      <w:pPr>
        <w:pStyle w:val="BodyText"/>
        <w:spacing w:before="0" w:after="0" w:line="240" w:lineRule="auto"/>
        <w:rPr>
          <w:rFonts w:ascii="Arial" w:hAnsi="Arial" w:cs="Arial"/>
          <w:sz w:val="24"/>
          <w:szCs w:val="24"/>
        </w:rPr>
      </w:pPr>
    </w:p>
    <w:p w14:paraId="461E1D8F" w14:textId="5EB91CAF" w:rsidR="00D176EE" w:rsidRPr="00D176EE" w:rsidRDefault="00D176EE" w:rsidP="002B7388">
      <w:pPr>
        <w:pStyle w:val="BodyText"/>
        <w:numPr>
          <w:ilvl w:val="0"/>
          <w:numId w:val="62"/>
        </w:numPr>
        <w:spacing w:before="0" w:after="0" w:line="240" w:lineRule="auto"/>
        <w:jc w:val="left"/>
        <w:rPr>
          <w:rFonts w:ascii="Arial" w:hAnsi="Arial" w:cs="Arial"/>
          <w:sz w:val="24"/>
          <w:szCs w:val="24"/>
        </w:rPr>
      </w:pPr>
      <w:r w:rsidRPr="00D176EE">
        <w:rPr>
          <w:rFonts w:ascii="Arial" w:hAnsi="Arial" w:cs="Arial"/>
          <w:sz w:val="24"/>
          <w:szCs w:val="24"/>
        </w:rPr>
        <w:t>Low number of studies is the key limitation. While 21 studies were review</w:t>
      </w:r>
      <w:r w:rsidR="00F56023">
        <w:rPr>
          <w:rFonts w:ascii="Arial" w:hAnsi="Arial" w:cs="Arial"/>
          <w:sz w:val="24"/>
          <w:szCs w:val="24"/>
        </w:rPr>
        <w:t>ed</w:t>
      </w:r>
      <w:r w:rsidRPr="00D176EE">
        <w:rPr>
          <w:rFonts w:ascii="Arial" w:hAnsi="Arial" w:cs="Arial"/>
          <w:sz w:val="24"/>
          <w:szCs w:val="24"/>
        </w:rPr>
        <w:t>, when split across three age-related groups, three health behaviours, and several health outcomes, the quantity o</w:t>
      </w:r>
      <w:r w:rsidR="005A7E24">
        <w:rPr>
          <w:rFonts w:ascii="Arial" w:hAnsi="Arial" w:cs="Arial"/>
          <w:sz w:val="24"/>
          <w:szCs w:val="24"/>
        </w:rPr>
        <w:t>f evidence for any one topic (</w:t>
      </w:r>
      <w:proofErr w:type="spellStart"/>
      <w:r w:rsidR="005A7E24">
        <w:rPr>
          <w:rFonts w:ascii="Arial" w:hAnsi="Arial" w:cs="Arial"/>
          <w:sz w:val="24"/>
          <w:szCs w:val="24"/>
        </w:rPr>
        <w:t>eg</w:t>
      </w:r>
      <w:proofErr w:type="spellEnd"/>
      <w:r w:rsidRPr="00D176EE">
        <w:rPr>
          <w:rFonts w:ascii="Arial" w:hAnsi="Arial" w:cs="Arial"/>
          <w:sz w:val="24"/>
          <w:szCs w:val="24"/>
        </w:rPr>
        <w:t xml:space="preserve">, effect of PA on adiposity among toddlers) is sparse to non-existent. </w:t>
      </w:r>
    </w:p>
    <w:p w14:paraId="0C60E0E7" w14:textId="14A310C3" w:rsidR="00D176EE" w:rsidRPr="00D176EE" w:rsidRDefault="00D176EE" w:rsidP="002B7388">
      <w:pPr>
        <w:pStyle w:val="BodyText"/>
        <w:numPr>
          <w:ilvl w:val="0"/>
          <w:numId w:val="62"/>
        </w:numPr>
        <w:spacing w:before="0" w:after="0" w:line="240" w:lineRule="auto"/>
        <w:jc w:val="left"/>
        <w:rPr>
          <w:rFonts w:ascii="Arial" w:hAnsi="Arial" w:cs="Arial"/>
          <w:sz w:val="24"/>
          <w:szCs w:val="24"/>
        </w:rPr>
      </w:pPr>
      <w:r w:rsidRPr="00D176EE">
        <w:rPr>
          <w:rFonts w:ascii="Arial" w:hAnsi="Arial" w:cs="Arial"/>
          <w:sz w:val="24"/>
          <w:szCs w:val="24"/>
        </w:rPr>
        <w:t xml:space="preserve">Only one New Zealand study </w:t>
      </w:r>
      <w:r w:rsidR="009736CF">
        <w:rPr>
          <w:rFonts w:ascii="Arial" w:hAnsi="Arial" w:cs="Arial"/>
          <w:sz w:val="24"/>
          <w:szCs w:val="24"/>
        </w:rPr>
        <w:t>met t</w:t>
      </w:r>
      <w:r w:rsidR="000E0F15">
        <w:rPr>
          <w:rFonts w:ascii="Arial" w:hAnsi="Arial" w:cs="Arial"/>
          <w:sz w:val="24"/>
          <w:szCs w:val="24"/>
        </w:rPr>
        <w:t>he inclusion criteria</w:t>
      </w:r>
      <w:r w:rsidRPr="00D176EE">
        <w:rPr>
          <w:rFonts w:ascii="Arial" w:hAnsi="Arial" w:cs="Arial"/>
          <w:sz w:val="24"/>
          <w:szCs w:val="24"/>
        </w:rPr>
        <w:t>. Making specific recommendations regarding Māori, Pacific, or Asian population groups was not possible.</w:t>
      </w:r>
    </w:p>
    <w:p w14:paraId="7BA0AB3F" w14:textId="3D3B32AC" w:rsidR="00D176EE" w:rsidRPr="00D176EE" w:rsidRDefault="00D176EE" w:rsidP="002B7388">
      <w:pPr>
        <w:pStyle w:val="BodyText"/>
        <w:numPr>
          <w:ilvl w:val="0"/>
          <w:numId w:val="62"/>
        </w:numPr>
        <w:spacing w:before="0" w:after="0" w:line="240" w:lineRule="auto"/>
        <w:jc w:val="left"/>
        <w:rPr>
          <w:rFonts w:ascii="Arial" w:hAnsi="Arial" w:cs="Arial"/>
          <w:sz w:val="24"/>
          <w:szCs w:val="24"/>
        </w:rPr>
      </w:pPr>
      <w:r w:rsidRPr="00D176EE">
        <w:rPr>
          <w:rFonts w:ascii="Arial" w:hAnsi="Arial" w:cs="Arial"/>
          <w:sz w:val="24"/>
          <w:szCs w:val="24"/>
        </w:rPr>
        <w:t>Where evidence does exist, the quality of some studies was low. Quality was examined by cons</w:t>
      </w:r>
      <w:r w:rsidR="005A7E24">
        <w:rPr>
          <w:rFonts w:ascii="Arial" w:hAnsi="Arial" w:cs="Arial"/>
          <w:sz w:val="24"/>
          <w:szCs w:val="24"/>
        </w:rPr>
        <w:t>idering methodological flaws (</w:t>
      </w:r>
      <w:proofErr w:type="spellStart"/>
      <w:r w:rsidR="005A7E24">
        <w:rPr>
          <w:rFonts w:ascii="Arial" w:hAnsi="Arial" w:cs="Arial"/>
          <w:sz w:val="24"/>
          <w:szCs w:val="24"/>
        </w:rPr>
        <w:t>eg</w:t>
      </w:r>
      <w:proofErr w:type="spellEnd"/>
      <w:r w:rsidRPr="00D176EE">
        <w:rPr>
          <w:rFonts w:ascii="Arial" w:hAnsi="Arial" w:cs="Arial"/>
          <w:sz w:val="24"/>
          <w:szCs w:val="24"/>
        </w:rPr>
        <w:t>, very small samples size, measurement tool limitations), consistency of finding between st</w:t>
      </w:r>
      <w:r w:rsidR="005A7E24">
        <w:rPr>
          <w:rFonts w:ascii="Arial" w:hAnsi="Arial" w:cs="Arial"/>
          <w:sz w:val="24"/>
          <w:szCs w:val="24"/>
        </w:rPr>
        <w:t>udies, and the final results (</w:t>
      </w:r>
      <w:proofErr w:type="spellStart"/>
      <w:r w:rsidR="005A7E24">
        <w:rPr>
          <w:rFonts w:ascii="Arial" w:hAnsi="Arial" w:cs="Arial"/>
          <w:sz w:val="24"/>
          <w:szCs w:val="24"/>
        </w:rPr>
        <w:t>eg</w:t>
      </w:r>
      <w:proofErr w:type="spellEnd"/>
      <w:r w:rsidRPr="00D176EE">
        <w:rPr>
          <w:rFonts w:ascii="Arial" w:hAnsi="Arial" w:cs="Arial"/>
          <w:sz w:val="24"/>
          <w:szCs w:val="24"/>
        </w:rPr>
        <w:t>, effect sizes, width of confidence intervals).</w:t>
      </w:r>
    </w:p>
    <w:p w14:paraId="5DD68BF7" w14:textId="7C86A94B" w:rsidR="00D176EE" w:rsidRPr="00D176EE" w:rsidRDefault="00D176EE" w:rsidP="002B7388">
      <w:pPr>
        <w:pStyle w:val="BodyText"/>
        <w:numPr>
          <w:ilvl w:val="0"/>
          <w:numId w:val="62"/>
        </w:numPr>
        <w:spacing w:before="0" w:after="0" w:line="240" w:lineRule="auto"/>
        <w:jc w:val="left"/>
        <w:rPr>
          <w:rFonts w:ascii="Arial" w:hAnsi="Arial" w:cs="Arial"/>
          <w:sz w:val="24"/>
          <w:szCs w:val="24"/>
        </w:rPr>
      </w:pPr>
      <w:r w:rsidRPr="00D176EE">
        <w:rPr>
          <w:rFonts w:ascii="Arial" w:hAnsi="Arial" w:cs="Arial"/>
          <w:sz w:val="24"/>
          <w:szCs w:val="24"/>
        </w:rPr>
        <w:t>Few direct comparisons between studies were possible due to heterogeneity in measurement (using different measurement approach</w:t>
      </w:r>
      <w:r w:rsidR="00064862">
        <w:rPr>
          <w:rFonts w:ascii="Arial" w:hAnsi="Arial" w:cs="Arial"/>
          <w:sz w:val="24"/>
          <w:szCs w:val="24"/>
        </w:rPr>
        <w:t>es</w:t>
      </w:r>
      <w:r w:rsidRPr="00D176EE">
        <w:rPr>
          <w:rFonts w:ascii="Arial" w:hAnsi="Arial" w:cs="Arial"/>
          <w:sz w:val="24"/>
          <w:szCs w:val="24"/>
        </w:rPr>
        <w:t xml:space="preserve"> and definitions of PA, sedentary behaviour and sleep) and sample demographics. </w:t>
      </w:r>
    </w:p>
    <w:p w14:paraId="5ECF2B9A" w14:textId="77777777" w:rsidR="00D176EE" w:rsidRDefault="00D176EE" w:rsidP="00BE28A3">
      <w:pPr>
        <w:pStyle w:val="BodyText"/>
        <w:spacing w:before="0" w:after="0" w:line="240" w:lineRule="auto"/>
        <w:jc w:val="left"/>
        <w:rPr>
          <w:rFonts w:ascii="Arial" w:hAnsi="Arial" w:cs="Arial"/>
          <w:sz w:val="24"/>
          <w:szCs w:val="24"/>
          <w:highlight w:val="green"/>
        </w:rPr>
      </w:pPr>
    </w:p>
    <w:p w14:paraId="10523445" w14:textId="0B98020A" w:rsidR="00E13193" w:rsidRPr="0028039F" w:rsidRDefault="00E1319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As with any survey there </w:t>
      </w:r>
      <w:r w:rsidR="002C2315" w:rsidRPr="0028039F">
        <w:rPr>
          <w:rFonts w:ascii="Arial" w:hAnsi="Arial" w:cs="Arial"/>
          <w:sz w:val="24"/>
          <w:szCs w:val="24"/>
        </w:rPr>
        <w:t>are</w:t>
      </w:r>
      <w:r w:rsidR="00AC5519" w:rsidRPr="0028039F">
        <w:rPr>
          <w:rFonts w:ascii="Arial" w:hAnsi="Arial" w:cs="Arial"/>
          <w:sz w:val="24"/>
          <w:szCs w:val="24"/>
        </w:rPr>
        <w:t xml:space="preserve"> limitations.</w:t>
      </w:r>
      <w:r w:rsidRPr="0028039F">
        <w:rPr>
          <w:rFonts w:ascii="Arial" w:hAnsi="Arial" w:cs="Arial"/>
          <w:sz w:val="24"/>
          <w:szCs w:val="24"/>
        </w:rPr>
        <w:t xml:space="preserve"> </w:t>
      </w:r>
      <w:r w:rsidR="00AC5519" w:rsidRPr="0028039F">
        <w:rPr>
          <w:rFonts w:ascii="Arial" w:hAnsi="Arial" w:cs="Arial"/>
          <w:sz w:val="24"/>
          <w:szCs w:val="24"/>
        </w:rPr>
        <w:t xml:space="preserve">The sample size for whole survey and for individual datasets based on respondent type was </w:t>
      </w:r>
      <w:r w:rsidR="008A5AC1">
        <w:rPr>
          <w:rFonts w:ascii="Arial" w:hAnsi="Arial" w:cs="Arial"/>
          <w:sz w:val="24"/>
          <w:szCs w:val="24"/>
        </w:rPr>
        <w:t>unknown</w:t>
      </w:r>
      <w:r w:rsidR="00AC5519" w:rsidRPr="0028039F">
        <w:rPr>
          <w:rFonts w:ascii="Arial" w:hAnsi="Arial" w:cs="Arial"/>
          <w:sz w:val="24"/>
          <w:szCs w:val="24"/>
        </w:rPr>
        <w:t>. T</w:t>
      </w:r>
      <w:r w:rsidRPr="0028039F">
        <w:rPr>
          <w:rFonts w:ascii="Arial" w:hAnsi="Arial" w:cs="Arial"/>
          <w:sz w:val="24"/>
          <w:szCs w:val="24"/>
        </w:rPr>
        <w:t>he manner in which the survey was deployed meant that non-</w:t>
      </w:r>
      <w:r w:rsidR="002C2315" w:rsidRPr="0028039F">
        <w:rPr>
          <w:rFonts w:ascii="Arial" w:hAnsi="Arial" w:cs="Arial"/>
          <w:sz w:val="24"/>
          <w:szCs w:val="24"/>
        </w:rPr>
        <w:t>responders could not be measured</w:t>
      </w:r>
      <w:r w:rsidRPr="0028039F">
        <w:rPr>
          <w:rFonts w:ascii="Arial" w:hAnsi="Arial" w:cs="Arial"/>
          <w:sz w:val="24"/>
          <w:szCs w:val="24"/>
        </w:rPr>
        <w:t>.</w:t>
      </w:r>
      <w:r w:rsidR="002C2315" w:rsidRPr="0028039F">
        <w:rPr>
          <w:rFonts w:ascii="Arial" w:hAnsi="Arial" w:cs="Arial"/>
          <w:sz w:val="24"/>
          <w:szCs w:val="24"/>
        </w:rPr>
        <w:t xml:space="preserve"> No response rate has been calculated.</w:t>
      </w:r>
      <w:r w:rsidRPr="0028039F">
        <w:rPr>
          <w:rFonts w:ascii="Arial" w:hAnsi="Arial" w:cs="Arial"/>
          <w:sz w:val="24"/>
          <w:szCs w:val="24"/>
        </w:rPr>
        <w:t xml:space="preserve"> Partial completion of the survey was measured but </w:t>
      </w:r>
      <w:r w:rsidR="002C2315" w:rsidRPr="0028039F">
        <w:rPr>
          <w:rFonts w:ascii="Arial" w:hAnsi="Arial" w:cs="Arial"/>
          <w:sz w:val="24"/>
          <w:szCs w:val="24"/>
        </w:rPr>
        <w:t xml:space="preserve">the reason for partial completion was not explored. </w:t>
      </w:r>
      <w:r w:rsidRPr="0028039F">
        <w:rPr>
          <w:rFonts w:ascii="Arial" w:hAnsi="Arial" w:cs="Arial"/>
          <w:sz w:val="24"/>
          <w:szCs w:val="24"/>
        </w:rPr>
        <w:t xml:space="preserve">The use of a link sent via email or other publication meant that </w:t>
      </w:r>
      <w:r w:rsidR="002C2315" w:rsidRPr="0028039F">
        <w:rPr>
          <w:rFonts w:ascii="Arial" w:hAnsi="Arial" w:cs="Arial"/>
          <w:sz w:val="24"/>
          <w:szCs w:val="24"/>
        </w:rPr>
        <w:t>the target</w:t>
      </w:r>
      <w:r w:rsidR="008A5AC1">
        <w:rPr>
          <w:rFonts w:ascii="Arial" w:hAnsi="Arial" w:cs="Arial"/>
          <w:sz w:val="24"/>
          <w:szCs w:val="24"/>
        </w:rPr>
        <w:t>e</w:t>
      </w:r>
      <w:r w:rsidR="002C2315" w:rsidRPr="0028039F">
        <w:rPr>
          <w:rFonts w:ascii="Arial" w:hAnsi="Arial" w:cs="Arial"/>
          <w:sz w:val="24"/>
          <w:szCs w:val="24"/>
        </w:rPr>
        <w:t xml:space="preserve">d approach resulted in </w:t>
      </w:r>
      <w:r w:rsidRPr="0028039F">
        <w:rPr>
          <w:rFonts w:ascii="Arial" w:hAnsi="Arial" w:cs="Arial"/>
          <w:sz w:val="24"/>
          <w:szCs w:val="24"/>
        </w:rPr>
        <w:t>some respondent groups</w:t>
      </w:r>
      <w:r w:rsidR="008A5AC1">
        <w:rPr>
          <w:rFonts w:ascii="Arial" w:hAnsi="Arial" w:cs="Arial"/>
          <w:sz w:val="24"/>
          <w:szCs w:val="24"/>
        </w:rPr>
        <w:t xml:space="preserve"> (such as educators)</w:t>
      </w:r>
      <w:r w:rsidRPr="0028039F">
        <w:rPr>
          <w:rFonts w:ascii="Arial" w:hAnsi="Arial" w:cs="Arial"/>
          <w:sz w:val="24"/>
          <w:szCs w:val="24"/>
        </w:rPr>
        <w:t xml:space="preserve"> </w:t>
      </w:r>
      <w:r w:rsidR="002C2315" w:rsidRPr="0028039F">
        <w:rPr>
          <w:rFonts w:ascii="Arial" w:hAnsi="Arial" w:cs="Arial"/>
          <w:sz w:val="24"/>
          <w:szCs w:val="24"/>
        </w:rPr>
        <w:t>engaging</w:t>
      </w:r>
      <w:r w:rsidRPr="0028039F">
        <w:rPr>
          <w:rFonts w:ascii="Arial" w:hAnsi="Arial" w:cs="Arial"/>
          <w:sz w:val="24"/>
          <w:szCs w:val="24"/>
        </w:rPr>
        <w:t xml:space="preserve"> </w:t>
      </w:r>
      <w:r w:rsidR="002C2315" w:rsidRPr="0028039F">
        <w:rPr>
          <w:rFonts w:ascii="Arial" w:hAnsi="Arial" w:cs="Arial"/>
          <w:sz w:val="24"/>
          <w:szCs w:val="24"/>
        </w:rPr>
        <w:t>to a greater level than other groups</w:t>
      </w:r>
      <w:r w:rsidR="008A5AC1">
        <w:rPr>
          <w:rFonts w:ascii="Arial" w:hAnsi="Arial" w:cs="Arial"/>
          <w:sz w:val="24"/>
          <w:szCs w:val="24"/>
        </w:rPr>
        <w:t xml:space="preserve"> (such as </w:t>
      </w:r>
      <w:proofErr w:type="spellStart"/>
      <w:r w:rsidR="008A5AC1">
        <w:rPr>
          <w:rFonts w:ascii="Arial" w:hAnsi="Arial" w:cs="Arial"/>
          <w:sz w:val="24"/>
          <w:szCs w:val="24"/>
        </w:rPr>
        <w:t>helath</w:t>
      </w:r>
      <w:proofErr w:type="spellEnd"/>
      <w:r w:rsidR="008A5AC1">
        <w:rPr>
          <w:rFonts w:ascii="Arial" w:hAnsi="Arial" w:cs="Arial"/>
          <w:sz w:val="24"/>
          <w:szCs w:val="24"/>
        </w:rPr>
        <w:t xml:space="preserve"> practitioners)</w:t>
      </w:r>
      <w:r w:rsidR="002C2315" w:rsidRPr="0028039F">
        <w:rPr>
          <w:rFonts w:ascii="Arial" w:hAnsi="Arial" w:cs="Arial"/>
          <w:sz w:val="24"/>
          <w:szCs w:val="24"/>
        </w:rPr>
        <w:t xml:space="preserve">. </w:t>
      </w:r>
      <w:r w:rsidRPr="0028039F">
        <w:rPr>
          <w:rFonts w:ascii="Arial" w:hAnsi="Arial" w:cs="Arial"/>
          <w:sz w:val="24"/>
          <w:szCs w:val="24"/>
        </w:rPr>
        <w:t>Language in the survey was not defined, so terms in the survey were up to the int</w:t>
      </w:r>
      <w:r w:rsidR="002C2315" w:rsidRPr="0028039F">
        <w:rPr>
          <w:rFonts w:ascii="Arial" w:hAnsi="Arial" w:cs="Arial"/>
          <w:sz w:val="24"/>
          <w:szCs w:val="24"/>
        </w:rPr>
        <w:t>erpretation of the respondents (</w:t>
      </w:r>
      <w:proofErr w:type="spellStart"/>
      <w:r w:rsidR="002C2315" w:rsidRPr="0028039F">
        <w:rPr>
          <w:rFonts w:ascii="Arial" w:hAnsi="Arial" w:cs="Arial"/>
          <w:sz w:val="24"/>
          <w:szCs w:val="24"/>
        </w:rPr>
        <w:t>eg</w:t>
      </w:r>
      <w:proofErr w:type="spellEnd"/>
      <w:r w:rsidR="002C2315" w:rsidRPr="0028039F">
        <w:rPr>
          <w:rFonts w:ascii="Arial" w:hAnsi="Arial" w:cs="Arial"/>
          <w:sz w:val="24"/>
          <w:szCs w:val="24"/>
        </w:rPr>
        <w:t xml:space="preserve">, </w:t>
      </w:r>
      <w:r w:rsidR="00852ACB" w:rsidRPr="0028039F">
        <w:rPr>
          <w:rFonts w:ascii="Arial" w:hAnsi="Arial" w:cs="Arial"/>
          <w:sz w:val="24"/>
          <w:szCs w:val="24"/>
        </w:rPr>
        <w:t>sometimes’,</w:t>
      </w:r>
      <w:r w:rsidRPr="0028039F">
        <w:rPr>
          <w:rFonts w:ascii="Arial" w:hAnsi="Arial" w:cs="Arial"/>
          <w:sz w:val="24"/>
          <w:szCs w:val="24"/>
        </w:rPr>
        <w:t xml:space="preserve"> ‘often’ and ‘</w:t>
      </w:r>
      <w:r w:rsidR="00852ACB" w:rsidRPr="0028039F">
        <w:rPr>
          <w:rFonts w:ascii="Arial" w:hAnsi="Arial" w:cs="Arial"/>
          <w:sz w:val="24"/>
          <w:szCs w:val="24"/>
        </w:rPr>
        <w:t>m</w:t>
      </w:r>
      <w:r w:rsidRPr="0028039F">
        <w:rPr>
          <w:rFonts w:ascii="Arial" w:hAnsi="Arial" w:cs="Arial"/>
          <w:sz w:val="24"/>
          <w:szCs w:val="24"/>
        </w:rPr>
        <w:t>ostly’</w:t>
      </w:r>
      <w:r w:rsidR="002C2315" w:rsidRPr="0028039F">
        <w:rPr>
          <w:rFonts w:ascii="Arial" w:hAnsi="Arial" w:cs="Arial"/>
          <w:sz w:val="24"/>
          <w:szCs w:val="24"/>
        </w:rPr>
        <w:t>).</w:t>
      </w:r>
      <w:r w:rsidRPr="0028039F">
        <w:rPr>
          <w:rFonts w:ascii="Arial" w:hAnsi="Arial" w:cs="Arial"/>
          <w:sz w:val="24"/>
          <w:szCs w:val="24"/>
        </w:rPr>
        <w:t xml:space="preserve"> </w:t>
      </w:r>
    </w:p>
    <w:p w14:paraId="0423EA40" w14:textId="77777777" w:rsidR="0099127A" w:rsidRPr="0028039F" w:rsidRDefault="0099127A" w:rsidP="00BE28A3">
      <w:pPr>
        <w:pStyle w:val="BodyText"/>
        <w:spacing w:before="0" w:after="0" w:line="240" w:lineRule="auto"/>
        <w:jc w:val="left"/>
        <w:rPr>
          <w:rFonts w:ascii="Arial" w:hAnsi="Arial" w:cs="Arial"/>
          <w:sz w:val="24"/>
          <w:szCs w:val="24"/>
        </w:rPr>
      </w:pPr>
    </w:p>
    <w:p w14:paraId="0306267A" w14:textId="77777777" w:rsidR="0099127A" w:rsidRPr="0028039F" w:rsidRDefault="0099127A" w:rsidP="00BE28A3">
      <w:pPr>
        <w:pStyle w:val="BodyText"/>
        <w:spacing w:before="0" w:after="0" w:line="240" w:lineRule="auto"/>
        <w:jc w:val="left"/>
        <w:rPr>
          <w:rFonts w:ascii="Arial" w:hAnsi="Arial" w:cs="Arial"/>
          <w:sz w:val="24"/>
          <w:szCs w:val="24"/>
        </w:rPr>
      </w:pPr>
    </w:p>
    <w:p w14:paraId="3124D6CF" w14:textId="77777777" w:rsidR="00E823C4" w:rsidRDefault="00E823C4">
      <w:pPr>
        <w:rPr>
          <w:rFonts w:ascii="Arial" w:hAnsi="Arial" w:cs="Arial"/>
          <w:b/>
          <w:caps/>
          <w:sz w:val="28"/>
        </w:rPr>
      </w:pPr>
      <w:r>
        <w:rPr>
          <w:rFonts w:ascii="Arial" w:hAnsi="Arial" w:cs="Arial"/>
        </w:rPr>
        <w:br w:type="page"/>
      </w:r>
    </w:p>
    <w:p w14:paraId="67C4C6A9" w14:textId="46AE8B5A" w:rsidR="0099127A" w:rsidRPr="0028039F" w:rsidRDefault="0099127A" w:rsidP="0099127A">
      <w:pPr>
        <w:pStyle w:val="Heading1Numbered"/>
        <w:spacing w:before="0" w:after="0" w:line="240" w:lineRule="auto"/>
        <w:rPr>
          <w:rFonts w:ascii="Arial" w:hAnsi="Arial" w:cs="Arial"/>
          <w:color w:val="auto"/>
        </w:rPr>
      </w:pPr>
      <w:bookmarkStart w:id="28" w:name="_Toc435800699"/>
      <w:r w:rsidRPr="0028039F">
        <w:rPr>
          <w:rFonts w:ascii="Arial" w:hAnsi="Arial" w:cs="Arial"/>
          <w:color w:val="auto"/>
        </w:rPr>
        <w:lastRenderedPageBreak/>
        <w:t>KEY FINDINGS</w:t>
      </w:r>
      <w:bookmarkEnd w:id="28"/>
    </w:p>
    <w:p w14:paraId="0177B0C2" w14:textId="77777777" w:rsidR="0099127A" w:rsidRPr="0028039F" w:rsidRDefault="0099127A" w:rsidP="00BE28A3">
      <w:pPr>
        <w:pStyle w:val="BodyText"/>
        <w:spacing w:before="0" w:after="0" w:line="240" w:lineRule="auto"/>
        <w:jc w:val="left"/>
        <w:rPr>
          <w:rFonts w:ascii="Arial" w:hAnsi="Arial" w:cs="Arial"/>
          <w:sz w:val="24"/>
          <w:szCs w:val="24"/>
        </w:rPr>
      </w:pPr>
    </w:p>
    <w:p w14:paraId="5E6E33DC" w14:textId="77777777" w:rsidR="00DE6B20" w:rsidRPr="0028039F" w:rsidRDefault="00D524BE" w:rsidP="00182119">
      <w:pPr>
        <w:pStyle w:val="BodyText"/>
        <w:spacing w:before="0" w:after="0" w:line="240" w:lineRule="auto"/>
        <w:jc w:val="left"/>
        <w:rPr>
          <w:rFonts w:ascii="Arial" w:hAnsi="Arial" w:cs="Arial"/>
          <w:sz w:val="24"/>
          <w:szCs w:val="24"/>
        </w:rPr>
      </w:pPr>
      <w:r w:rsidRPr="0028039F">
        <w:rPr>
          <w:rFonts w:ascii="Arial" w:hAnsi="Arial" w:cs="Arial"/>
          <w:sz w:val="24"/>
          <w:szCs w:val="24"/>
        </w:rPr>
        <w:t>Part 4 of this report describes the key findings of the literature review, the review of other countries’</w:t>
      </w:r>
      <w:r w:rsidR="00DE6B20" w:rsidRPr="0028039F">
        <w:rPr>
          <w:rFonts w:ascii="Arial" w:hAnsi="Arial" w:cs="Arial"/>
          <w:sz w:val="24"/>
          <w:szCs w:val="24"/>
        </w:rPr>
        <w:t xml:space="preserve"> guidance material and the stakeholder survey. </w:t>
      </w:r>
      <w:r w:rsidRPr="0028039F">
        <w:rPr>
          <w:rFonts w:ascii="Arial" w:hAnsi="Arial" w:cs="Arial"/>
          <w:sz w:val="24"/>
          <w:szCs w:val="24"/>
        </w:rPr>
        <w:t>Detailed findings are provided in</w:t>
      </w:r>
      <w:r w:rsidR="00DE6B20" w:rsidRPr="0028039F">
        <w:rPr>
          <w:rFonts w:ascii="Arial" w:hAnsi="Arial" w:cs="Arial"/>
          <w:sz w:val="24"/>
          <w:szCs w:val="24"/>
        </w:rPr>
        <w:t>:</w:t>
      </w:r>
    </w:p>
    <w:p w14:paraId="57636718" w14:textId="3030217E" w:rsidR="00DE6B20" w:rsidRPr="0028039F" w:rsidRDefault="00182119" w:rsidP="00182119">
      <w:pPr>
        <w:pStyle w:val="BodyText"/>
        <w:tabs>
          <w:tab w:val="left" w:pos="3875"/>
        </w:tabs>
        <w:spacing w:before="0" w:after="0" w:line="240" w:lineRule="auto"/>
        <w:jc w:val="left"/>
        <w:rPr>
          <w:rFonts w:ascii="Arial" w:hAnsi="Arial" w:cs="Arial"/>
          <w:sz w:val="24"/>
          <w:szCs w:val="24"/>
        </w:rPr>
      </w:pPr>
      <w:r>
        <w:rPr>
          <w:rFonts w:ascii="Arial" w:hAnsi="Arial" w:cs="Arial"/>
          <w:sz w:val="24"/>
          <w:szCs w:val="24"/>
        </w:rPr>
        <w:tab/>
      </w:r>
    </w:p>
    <w:p w14:paraId="173ED62D" w14:textId="631EFD53" w:rsidR="00DE6B20" w:rsidRPr="0028039F" w:rsidRDefault="00DE6B20" w:rsidP="00182119">
      <w:pPr>
        <w:pStyle w:val="BodyText"/>
        <w:numPr>
          <w:ilvl w:val="0"/>
          <w:numId w:val="43"/>
        </w:numPr>
        <w:spacing w:before="0" w:after="0" w:line="240" w:lineRule="auto"/>
        <w:jc w:val="left"/>
        <w:rPr>
          <w:rFonts w:ascii="Arial" w:hAnsi="Arial" w:cs="Arial"/>
          <w:sz w:val="24"/>
          <w:szCs w:val="24"/>
        </w:rPr>
      </w:pPr>
      <w:r w:rsidRPr="0028039F">
        <w:rPr>
          <w:rFonts w:ascii="Arial" w:hAnsi="Arial" w:cs="Arial"/>
          <w:sz w:val="24"/>
          <w:szCs w:val="24"/>
        </w:rPr>
        <w:t>Appendix B (academic review findings)</w:t>
      </w:r>
      <w:r w:rsidR="00D524BE" w:rsidRPr="0028039F">
        <w:rPr>
          <w:rFonts w:ascii="Arial" w:hAnsi="Arial" w:cs="Arial"/>
          <w:sz w:val="24"/>
          <w:szCs w:val="24"/>
        </w:rPr>
        <w:t xml:space="preserve"> </w:t>
      </w:r>
    </w:p>
    <w:p w14:paraId="2C16A348" w14:textId="77777777" w:rsidR="00DE6B20" w:rsidRPr="0028039F" w:rsidRDefault="00DE6B20" w:rsidP="00182119">
      <w:pPr>
        <w:pStyle w:val="BodyText"/>
        <w:numPr>
          <w:ilvl w:val="0"/>
          <w:numId w:val="43"/>
        </w:numPr>
        <w:spacing w:before="0" w:after="0" w:line="240" w:lineRule="auto"/>
        <w:jc w:val="left"/>
        <w:rPr>
          <w:rFonts w:ascii="Arial" w:hAnsi="Arial" w:cs="Arial"/>
          <w:sz w:val="24"/>
          <w:szCs w:val="24"/>
        </w:rPr>
      </w:pPr>
      <w:r w:rsidRPr="0028039F">
        <w:rPr>
          <w:rFonts w:ascii="Arial" w:hAnsi="Arial" w:cs="Arial"/>
          <w:sz w:val="24"/>
          <w:szCs w:val="24"/>
        </w:rPr>
        <w:t xml:space="preserve">Appendix C </w:t>
      </w:r>
      <w:r w:rsidR="00D524BE" w:rsidRPr="0028039F">
        <w:rPr>
          <w:rFonts w:ascii="Arial" w:hAnsi="Arial" w:cs="Arial"/>
          <w:sz w:val="24"/>
          <w:szCs w:val="24"/>
        </w:rPr>
        <w:t>(</w:t>
      </w:r>
      <w:r w:rsidRPr="0028039F">
        <w:rPr>
          <w:rFonts w:ascii="Arial" w:hAnsi="Arial" w:cs="Arial"/>
          <w:sz w:val="24"/>
          <w:szCs w:val="24"/>
        </w:rPr>
        <w:t>findings on other countries’ population health advice</w:t>
      </w:r>
      <w:r w:rsidR="00D524BE" w:rsidRPr="0028039F">
        <w:rPr>
          <w:rFonts w:ascii="Arial" w:hAnsi="Arial" w:cs="Arial"/>
          <w:sz w:val="24"/>
          <w:szCs w:val="24"/>
        </w:rPr>
        <w:t>)</w:t>
      </w:r>
      <w:r w:rsidRPr="0028039F">
        <w:rPr>
          <w:rFonts w:ascii="Arial" w:hAnsi="Arial" w:cs="Arial"/>
          <w:sz w:val="24"/>
          <w:szCs w:val="24"/>
        </w:rPr>
        <w:t>,</w:t>
      </w:r>
      <w:r w:rsidR="00D524BE" w:rsidRPr="0028039F">
        <w:rPr>
          <w:rFonts w:ascii="Arial" w:hAnsi="Arial" w:cs="Arial"/>
          <w:sz w:val="24"/>
          <w:szCs w:val="24"/>
        </w:rPr>
        <w:t xml:space="preserve"> and </w:t>
      </w:r>
    </w:p>
    <w:p w14:paraId="35E99B5A" w14:textId="64E4A825" w:rsidR="00D524BE" w:rsidRPr="0028039F" w:rsidRDefault="00DE6B20" w:rsidP="00182119">
      <w:pPr>
        <w:pStyle w:val="BodyText"/>
        <w:numPr>
          <w:ilvl w:val="0"/>
          <w:numId w:val="43"/>
        </w:numPr>
        <w:spacing w:before="0" w:after="0" w:line="240" w:lineRule="auto"/>
        <w:jc w:val="left"/>
        <w:rPr>
          <w:rFonts w:ascii="Arial" w:hAnsi="Arial" w:cs="Arial"/>
          <w:sz w:val="24"/>
          <w:szCs w:val="24"/>
        </w:rPr>
      </w:pPr>
      <w:r w:rsidRPr="0028039F">
        <w:rPr>
          <w:rFonts w:ascii="Arial" w:hAnsi="Arial" w:cs="Arial"/>
          <w:sz w:val="24"/>
          <w:szCs w:val="24"/>
        </w:rPr>
        <w:t xml:space="preserve">Appendix </w:t>
      </w:r>
      <w:r w:rsidR="00D524BE" w:rsidRPr="0028039F">
        <w:rPr>
          <w:rFonts w:ascii="Arial" w:hAnsi="Arial" w:cs="Arial"/>
          <w:sz w:val="24"/>
          <w:szCs w:val="24"/>
        </w:rPr>
        <w:t>D (end-user survey</w:t>
      </w:r>
      <w:r w:rsidRPr="0028039F">
        <w:rPr>
          <w:rFonts w:ascii="Arial" w:hAnsi="Arial" w:cs="Arial"/>
          <w:sz w:val="24"/>
          <w:szCs w:val="24"/>
        </w:rPr>
        <w:t xml:space="preserve"> findings</w:t>
      </w:r>
      <w:r w:rsidR="00D524BE" w:rsidRPr="0028039F">
        <w:rPr>
          <w:rFonts w:ascii="Arial" w:hAnsi="Arial" w:cs="Arial"/>
          <w:sz w:val="24"/>
          <w:szCs w:val="24"/>
        </w:rPr>
        <w:t xml:space="preserve">). </w:t>
      </w:r>
    </w:p>
    <w:p w14:paraId="5DF9968C" w14:textId="33137FDD" w:rsidR="00D524BE" w:rsidRPr="0028039F" w:rsidRDefault="00D524BE" w:rsidP="00182119">
      <w:pPr>
        <w:pStyle w:val="BodyText"/>
        <w:spacing w:before="0" w:after="0" w:line="240" w:lineRule="auto"/>
        <w:jc w:val="left"/>
        <w:rPr>
          <w:rFonts w:ascii="Arial" w:hAnsi="Arial" w:cs="Arial"/>
          <w:sz w:val="24"/>
          <w:szCs w:val="24"/>
        </w:rPr>
      </w:pPr>
    </w:p>
    <w:p w14:paraId="42B41224" w14:textId="632F825F" w:rsidR="002B6992" w:rsidRPr="0028039F" w:rsidRDefault="002B6992" w:rsidP="00182119">
      <w:pPr>
        <w:pStyle w:val="Heading2Numbered"/>
        <w:spacing w:before="0" w:after="0" w:line="240" w:lineRule="auto"/>
        <w:rPr>
          <w:rFonts w:ascii="Arial" w:hAnsi="Arial" w:cs="Arial"/>
          <w:color w:val="auto"/>
          <w:sz w:val="26"/>
          <w:szCs w:val="26"/>
        </w:rPr>
      </w:pPr>
      <w:bookmarkStart w:id="29" w:name="_Toc435800700"/>
      <w:r w:rsidRPr="0028039F">
        <w:rPr>
          <w:rFonts w:ascii="Arial" w:hAnsi="Arial" w:cs="Arial"/>
          <w:color w:val="auto"/>
          <w:sz w:val="26"/>
          <w:szCs w:val="26"/>
        </w:rPr>
        <w:t>Key findings from the academic literature</w:t>
      </w:r>
      <w:bookmarkEnd w:id="29"/>
    </w:p>
    <w:p w14:paraId="558DA46C" w14:textId="77777777" w:rsidR="00D524BE" w:rsidRPr="0056702A" w:rsidRDefault="00D524BE" w:rsidP="00182119">
      <w:pPr>
        <w:pStyle w:val="BodyText"/>
        <w:spacing w:before="0" w:after="0" w:line="240" w:lineRule="auto"/>
        <w:jc w:val="left"/>
        <w:rPr>
          <w:rFonts w:ascii="Arial" w:hAnsi="Arial" w:cs="Arial"/>
          <w:sz w:val="24"/>
          <w:szCs w:val="24"/>
        </w:rPr>
      </w:pPr>
    </w:p>
    <w:p w14:paraId="05B09B89" w14:textId="11EE6605" w:rsidR="0056702A" w:rsidRDefault="0056702A" w:rsidP="00182119">
      <w:pPr>
        <w:pStyle w:val="BodyText"/>
        <w:spacing w:before="0" w:after="0" w:line="240" w:lineRule="auto"/>
        <w:jc w:val="left"/>
        <w:rPr>
          <w:rFonts w:ascii="Arial" w:hAnsi="Arial" w:cs="Arial"/>
          <w:sz w:val="24"/>
          <w:szCs w:val="24"/>
        </w:rPr>
      </w:pPr>
      <w:r w:rsidRPr="0056702A">
        <w:rPr>
          <w:rFonts w:ascii="Arial" w:hAnsi="Arial" w:cs="Arial"/>
          <w:sz w:val="24"/>
          <w:szCs w:val="24"/>
        </w:rPr>
        <w:t xml:space="preserve">This section </w:t>
      </w:r>
      <w:r w:rsidR="00D70E42">
        <w:rPr>
          <w:rFonts w:ascii="Arial" w:hAnsi="Arial" w:cs="Arial"/>
          <w:sz w:val="24"/>
          <w:szCs w:val="24"/>
        </w:rPr>
        <w:t>presents</w:t>
      </w:r>
      <w:r w:rsidRPr="0056702A">
        <w:rPr>
          <w:rFonts w:ascii="Arial" w:hAnsi="Arial" w:cs="Arial"/>
          <w:sz w:val="24"/>
          <w:szCs w:val="24"/>
        </w:rPr>
        <w:t xml:space="preserve"> a synopsis of the key findings from the full review of academic literature</w:t>
      </w:r>
      <w:r w:rsidR="00D70E42">
        <w:rPr>
          <w:rFonts w:ascii="Arial" w:hAnsi="Arial" w:cs="Arial"/>
          <w:sz w:val="24"/>
          <w:szCs w:val="24"/>
        </w:rPr>
        <w:t xml:space="preserve">. The full </w:t>
      </w:r>
      <w:r w:rsidRPr="0056702A">
        <w:rPr>
          <w:rFonts w:ascii="Arial" w:hAnsi="Arial" w:cs="Arial"/>
          <w:sz w:val="24"/>
          <w:szCs w:val="24"/>
        </w:rPr>
        <w:t>review</w:t>
      </w:r>
      <w:r w:rsidR="00D70E42">
        <w:rPr>
          <w:rFonts w:ascii="Arial" w:hAnsi="Arial" w:cs="Arial"/>
          <w:sz w:val="24"/>
          <w:szCs w:val="24"/>
        </w:rPr>
        <w:t>,</w:t>
      </w:r>
      <w:r w:rsidRPr="0056702A">
        <w:rPr>
          <w:rFonts w:ascii="Arial" w:hAnsi="Arial" w:cs="Arial"/>
          <w:sz w:val="24"/>
          <w:szCs w:val="24"/>
        </w:rPr>
        <w:t xml:space="preserve"> including summary tables of stu</w:t>
      </w:r>
      <w:r w:rsidR="00F56023">
        <w:rPr>
          <w:rFonts w:ascii="Arial" w:hAnsi="Arial" w:cs="Arial"/>
          <w:sz w:val="24"/>
          <w:szCs w:val="24"/>
        </w:rPr>
        <w:t>dy characteristics and findings,</w:t>
      </w:r>
      <w:r w:rsidR="00D70E42">
        <w:rPr>
          <w:rFonts w:ascii="Arial" w:hAnsi="Arial" w:cs="Arial"/>
          <w:sz w:val="24"/>
          <w:szCs w:val="24"/>
        </w:rPr>
        <w:t xml:space="preserve"> is included in Appendix B</w:t>
      </w:r>
      <w:r w:rsidRPr="0056702A">
        <w:rPr>
          <w:rFonts w:ascii="Arial" w:hAnsi="Arial" w:cs="Arial"/>
          <w:sz w:val="24"/>
          <w:szCs w:val="24"/>
        </w:rPr>
        <w:t xml:space="preserve">.  </w:t>
      </w:r>
    </w:p>
    <w:p w14:paraId="1BFC9346" w14:textId="77777777" w:rsidR="00D70E42" w:rsidRPr="0056702A" w:rsidRDefault="00D70E42" w:rsidP="00182119">
      <w:pPr>
        <w:pStyle w:val="BodyText"/>
        <w:spacing w:before="0" w:after="0" w:line="240" w:lineRule="auto"/>
        <w:jc w:val="left"/>
        <w:rPr>
          <w:rFonts w:ascii="Arial" w:hAnsi="Arial" w:cs="Arial"/>
          <w:sz w:val="24"/>
          <w:szCs w:val="24"/>
        </w:rPr>
      </w:pPr>
    </w:p>
    <w:p w14:paraId="634B88D2" w14:textId="77777777" w:rsidR="0056702A" w:rsidRPr="0056702A" w:rsidRDefault="0056702A" w:rsidP="00182119">
      <w:pPr>
        <w:pStyle w:val="Heading3Numbered"/>
        <w:spacing w:before="0" w:after="0" w:line="240" w:lineRule="auto"/>
        <w:ind w:left="851"/>
        <w:rPr>
          <w:rFonts w:ascii="Arial" w:hAnsi="Arial" w:cs="Arial"/>
          <w:color w:val="auto"/>
          <w:szCs w:val="24"/>
        </w:rPr>
      </w:pPr>
      <w:bookmarkStart w:id="30" w:name="_Toc435800701"/>
      <w:r w:rsidRPr="0056702A">
        <w:rPr>
          <w:rFonts w:ascii="Arial" w:hAnsi="Arial" w:cs="Arial"/>
          <w:color w:val="auto"/>
          <w:szCs w:val="24"/>
        </w:rPr>
        <w:t>At-a-glance findings</w:t>
      </w:r>
      <w:bookmarkEnd w:id="30"/>
    </w:p>
    <w:p w14:paraId="74702642" w14:textId="77777777" w:rsidR="008E3D25" w:rsidRDefault="008E3D25" w:rsidP="00182119">
      <w:pPr>
        <w:pStyle w:val="BodyText"/>
        <w:spacing w:before="0" w:after="0" w:line="240" w:lineRule="auto"/>
        <w:jc w:val="left"/>
        <w:rPr>
          <w:rFonts w:ascii="Arial" w:hAnsi="Arial" w:cs="Arial"/>
          <w:sz w:val="24"/>
          <w:szCs w:val="24"/>
        </w:rPr>
      </w:pPr>
    </w:p>
    <w:p w14:paraId="63CCC704" w14:textId="79333C51" w:rsidR="0056702A" w:rsidRDefault="0056702A" w:rsidP="00182119">
      <w:pPr>
        <w:pStyle w:val="BodyText"/>
        <w:spacing w:before="0" w:after="0" w:line="240" w:lineRule="auto"/>
        <w:jc w:val="left"/>
        <w:rPr>
          <w:rFonts w:ascii="Arial" w:hAnsi="Arial" w:cs="Arial"/>
          <w:strike/>
          <w:sz w:val="24"/>
          <w:szCs w:val="24"/>
        </w:rPr>
      </w:pPr>
      <w:r w:rsidRPr="0056702A">
        <w:rPr>
          <w:rFonts w:ascii="Arial" w:hAnsi="Arial" w:cs="Arial"/>
          <w:sz w:val="24"/>
          <w:szCs w:val="24"/>
        </w:rPr>
        <w:t>Table</w:t>
      </w:r>
      <w:r w:rsidR="008E3D25">
        <w:rPr>
          <w:rFonts w:ascii="Arial" w:hAnsi="Arial" w:cs="Arial"/>
          <w:sz w:val="24"/>
          <w:szCs w:val="24"/>
        </w:rPr>
        <w:t xml:space="preserve"> 1</w:t>
      </w:r>
      <w:r w:rsidR="00B44A3C">
        <w:rPr>
          <w:rFonts w:ascii="Arial" w:hAnsi="Arial" w:cs="Arial"/>
          <w:sz w:val="24"/>
          <w:szCs w:val="24"/>
        </w:rPr>
        <w:t xml:space="preserve"> (overleaf) provides </w:t>
      </w:r>
      <w:r w:rsidRPr="0056702A">
        <w:rPr>
          <w:rFonts w:ascii="Arial" w:hAnsi="Arial" w:cs="Arial"/>
          <w:sz w:val="24"/>
          <w:szCs w:val="24"/>
        </w:rPr>
        <w:t>a high-level overview of stud</w:t>
      </w:r>
      <w:r w:rsidR="00B44A3C">
        <w:rPr>
          <w:rFonts w:ascii="Arial" w:hAnsi="Arial" w:cs="Arial"/>
          <w:sz w:val="24"/>
          <w:szCs w:val="24"/>
        </w:rPr>
        <w:t>y characteristics and findings</w:t>
      </w:r>
      <w:r w:rsidRPr="0056702A">
        <w:rPr>
          <w:rFonts w:ascii="Arial" w:hAnsi="Arial" w:cs="Arial"/>
          <w:sz w:val="24"/>
          <w:szCs w:val="24"/>
        </w:rPr>
        <w:t>. For each article</w:t>
      </w:r>
      <w:r w:rsidR="00B44A3C">
        <w:rPr>
          <w:rFonts w:ascii="Arial" w:hAnsi="Arial" w:cs="Arial"/>
          <w:sz w:val="24"/>
          <w:szCs w:val="24"/>
          <w:shd w:val="clear" w:color="auto" w:fill="FFFFFF" w:themeFill="background1"/>
        </w:rPr>
        <w:t xml:space="preserve">, findings are presented </w:t>
      </w:r>
      <w:r w:rsidRPr="0056702A">
        <w:rPr>
          <w:rFonts w:ascii="Arial" w:hAnsi="Arial" w:cs="Arial"/>
          <w:sz w:val="24"/>
          <w:szCs w:val="24"/>
        </w:rPr>
        <w:t xml:space="preserve">as having a favourable, unfavourable or no association/impact. Dose-response relationships are also </w:t>
      </w:r>
      <w:r w:rsidR="00B44A3C">
        <w:rPr>
          <w:rFonts w:ascii="Arial" w:hAnsi="Arial" w:cs="Arial"/>
          <w:sz w:val="24"/>
          <w:szCs w:val="24"/>
        </w:rPr>
        <w:t>presented</w:t>
      </w:r>
      <w:r w:rsidRPr="0056702A">
        <w:rPr>
          <w:rFonts w:ascii="Arial" w:hAnsi="Arial" w:cs="Arial"/>
          <w:sz w:val="24"/>
          <w:szCs w:val="24"/>
        </w:rPr>
        <w:t xml:space="preserve">. </w:t>
      </w:r>
      <w:r w:rsidR="00F56023">
        <w:rPr>
          <w:rFonts w:ascii="Arial" w:hAnsi="Arial" w:cs="Arial"/>
          <w:sz w:val="24"/>
          <w:szCs w:val="24"/>
        </w:rPr>
        <w:t>This table shows that</w:t>
      </w:r>
      <w:r w:rsidR="008528B6">
        <w:rPr>
          <w:rFonts w:ascii="Arial" w:hAnsi="Arial" w:cs="Arial"/>
          <w:sz w:val="24"/>
          <w:szCs w:val="24"/>
        </w:rPr>
        <w:t>:</w:t>
      </w:r>
    </w:p>
    <w:p w14:paraId="31A1E97B" w14:textId="77777777" w:rsidR="008528B6" w:rsidRPr="0056702A" w:rsidRDefault="008528B6" w:rsidP="00182119">
      <w:pPr>
        <w:pStyle w:val="BodyText"/>
        <w:spacing w:before="0" w:after="0" w:line="240" w:lineRule="auto"/>
        <w:jc w:val="left"/>
        <w:rPr>
          <w:rFonts w:ascii="Arial" w:hAnsi="Arial" w:cs="Arial"/>
          <w:sz w:val="24"/>
          <w:szCs w:val="24"/>
        </w:rPr>
      </w:pPr>
    </w:p>
    <w:p w14:paraId="75976D82" w14:textId="7D7694C0" w:rsidR="008528B6" w:rsidRDefault="00830284" w:rsidP="00182119">
      <w:pPr>
        <w:pStyle w:val="BodyText"/>
        <w:numPr>
          <w:ilvl w:val="0"/>
          <w:numId w:val="61"/>
        </w:numPr>
        <w:spacing w:before="0" w:after="0" w:line="240" w:lineRule="auto"/>
        <w:jc w:val="left"/>
        <w:rPr>
          <w:rFonts w:ascii="Arial" w:hAnsi="Arial" w:cs="Arial"/>
          <w:sz w:val="24"/>
          <w:szCs w:val="24"/>
        </w:rPr>
      </w:pPr>
      <w:r>
        <w:rPr>
          <w:rFonts w:ascii="Arial" w:hAnsi="Arial" w:cs="Arial"/>
          <w:sz w:val="24"/>
          <w:szCs w:val="24"/>
        </w:rPr>
        <w:t>there were 11</w:t>
      </w:r>
      <w:r w:rsidR="008528B6">
        <w:rPr>
          <w:rFonts w:ascii="Arial" w:hAnsi="Arial" w:cs="Arial"/>
          <w:sz w:val="24"/>
          <w:szCs w:val="24"/>
        </w:rPr>
        <w:t xml:space="preserve"> studies </w:t>
      </w:r>
      <w:r w:rsidR="00C46C1B">
        <w:rPr>
          <w:rFonts w:ascii="Arial" w:hAnsi="Arial" w:cs="Arial"/>
          <w:sz w:val="24"/>
          <w:szCs w:val="24"/>
        </w:rPr>
        <w:t>(</w:t>
      </w:r>
      <w:r w:rsidR="008528B6">
        <w:rPr>
          <w:rFonts w:ascii="Arial" w:hAnsi="Arial" w:cs="Arial"/>
          <w:sz w:val="24"/>
          <w:szCs w:val="24"/>
        </w:rPr>
        <w:t>13 articles</w:t>
      </w:r>
      <w:r w:rsidR="00C46C1B">
        <w:rPr>
          <w:rFonts w:ascii="Arial" w:hAnsi="Arial" w:cs="Arial"/>
          <w:sz w:val="24"/>
          <w:szCs w:val="24"/>
        </w:rPr>
        <w:t>)</w:t>
      </w:r>
      <w:r w:rsidR="008528B6">
        <w:rPr>
          <w:rFonts w:ascii="Arial" w:hAnsi="Arial" w:cs="Arial"/>
          <w:sz w:val="24"/>
          <w:szCs w:val="24"/>
        </w:rPr>
        <w:t xml:space="preserve"> examining PA or FMS</w:t>
      </w:r>
    </w:p>
    <w:p w14:paraId="4D511A93" w14:textId="4358D066" w:rsidR="008528B6" w:rsidRDefault="00830284" w:rsidP="00182119">
      <w:pPr>
        <w:pStyle w:val="BodyText"/>
        <w:numPr>
          <w:ilvl w:val="0"/>
          <w:numId w:val="61"/>
        </w:numPr>
        <w:spacing w:before="0" w:after="0" w:line="240" w:lineRule="auto"/>
        <w:jc w:val="left"/>
        <w:rPr>
          <w:rFonts w:ascii="Arial" w:hAnsi="Arial" w:cs="Arial"/>
          <w:sz w:val="24"/>
          <w:szCs w:val="24"/>
        </w:rPr>
      </w:pPr>
      <w:r>
        <w:rPr>
          <w:rFonts w:ascii="Arial" w:hAnsi="Arial" w:cs="Arial"/>
          <w:sz w:val="24"/>
          <w:szCs w:val="24"/>
        </w:rPr>
        <w:t>there were s</w:t>
      </w:r>
      <w:r w:rsidR="008528B6">
        <w:rPr>
          <w:rFonts w:ascii="Arial" w:hAnsi="Arial" w:cs="Arial"/>
          <w:sz w:val="24"/>
          <w:szCs w:val="24"/>
        </w:rPr>
        <w:t>even</w:t>
      </w:r>
      <w:r w:rsidR="008528B6" w:rsidRPr="008528B6">
        <w:rPr>
          <w:rFonts w:ascii="Arial" w:hAnsi="Arial" w:cs="Arial"/>
          <w:sz w:val="24"/>
          <w:szCs w:val="24"/>
        </w:rPr>
        <w:t xml:space="preserve"> </w:t>
      </w:r>
      <w:r w:rsidR="008528B6">
        <w:rPr>
          <w:rFonts w:ascii="Arial" w:hAnsi="Arial" w:cs="Arial"/>
          <w:sz w:val="24"/>
          <w:szCs w:val="24"/>
        </w:rPr>
        <w:t xml:space="preserve">studies </w:t>
      </w:r>
      <w:r w:rsidR="00C46C1B">
        <w:rPr>
          <w:rFonts w:ascii="Arial" w:hAnsi="Arial" w:cs="Arial"/>
          <w:sz w:val="24"/>
          <w:szCs w:val="24"/>
        </w:rPr>
        <w:t>(</w:t>
      </w:r>
      <w:r w:rsidR="008528B6">
        <w:rPr>
          <w:rFonts w:ascii="Arial" w:hAnsi="Arial" w:cs="Arial"/>
          <w:sz w:val="24"/>
          <w:szCs w:val="24"/>
        </w:rPr>
        <w:t>eight articles</w:t>
      </w:r>
      <w:r w:rsidR="00C46C1B">
        <w:rPr>
          <w:rFonts w:ascii="Arial" w:hAnsi="Arial" w:cs="Arial"/>
          <w:sz w:val="24"/>
          <w:szCs w:val="24"/>
        </w:rPr>
        <w:t>)</w:t>
      </w:r>
      <w:r w:rsidR="008528B6">
        <w:rPr>
          <w:rFonts w:ascii="Arial" w:hAnsi="Arial" w:cs="Arial"/>
          <w:sz w:val="24"/>
          <w:szCs w:val="24"/>
        </w:rPr>
        <w:t xml:space="preserve"> examining sedentary behaviour</w:t>
      </w:r>
    </w:p>
    <w:p w14:paraId="187B0B06" w14:textId="48DF9D3E" w:rsidR="008528B6" w:rsidRDefault="00830284" w:rsidP="00182119">
      <w:pPr>
        <w:pStyle w:val="BodyText"/>
        <w:numPr>
          <w:ilvl w:val="0"/>
          <w:numId w:val="61"/>
        </w:numPr>
        <w:spacing w:before="0" w:after="0" w:line="240" w:lineRule="auto"/>
        <w:jc w:val="left"/>
        <w:rPr>
          <w:rFonts w:ascii="Arial" w:hAnsi="Arial" w:cs="Arial"/>
          <w:sz w:val="24"/>
          <w:szCs w:val="24"/>
        </w:rPr>
      </w:pPr>
      <w:r>
        <w:rPr>
          <w:rFonts w:ascii="Arial" w:hAnsi="Arial" w:cs="Arial"/>
          <w:sz w:val="24"/>
          <w:szCs w:val="24"/>
        </w:rPr>
        <w:t>there were s</w:t>
      </w:r>
      <w:r w:rsidR="008528B6">
        <w:rPr>
          <w:rFonts w:ascii="Arial" w:hAnsi="Arial" w:cs="Arial"/>
          <w:sz w:val="24"/>
          <w:szCs w:val="24"/>
        </w:rPr>
        <w:t xml:space="preserve">ix studies </w:t>
      </w:r>
      <w:r w:rsidR="00C46C1B">
        <w:rPr>
          <w:rFonts w:ascii="Arial" w:hAnsi="Arial" w:cs="Arial"/>
          <w:sz w:val="24"/>
          <w:szCs w:val="24"/>
        </w:rPr>
        <w:t>(</w:t>
      </w:r>
      <w:r w:rsidR="008528B6">
        <w:rPr>
          <w:rFonts w:ascii="Arial" w:hAnsi="Arial" w:cs="Arial"/>
          <w:sz w:val="24"/>
          <w:szCs w:val="24"/>
        </w:rPr>
        <w:t>nine articles</w:t>
      </w:r>
      <w:r w:rsidR="00C46C1B">
        <w:rPr>
          <w:rFonts w:ascii="Arial" w:hAnsi="Arial" w:cs="Arial"/>
          <w:sz w:val="24"/>
          <w:szCs w:val="24"/>
        </w:rPr>
        <w:t>)</w:t>
      </w:r>
      <w:r w:rsidR="008528B6">
        <w:rPr>
          <w:rFonts w:ascii="Arial" w:hAnsi="Arial" w:cs="Arial"/>
          <w:sz w:val="24"/>
          <w:szCs w:val="24"/>
        </w:rPr>
        <w:t xml:space="preserve"> examining sleep</w:t>
      </w:r>
    </w:p>
    <w:p w14:paraId="670F891E" w14:textId="7AB498A7" w:rsidR="0056702A" w:rsidRPr="0056702A" w:rsidRDefault="00830284" w:rsidP="00182119">
      <w:pPr>
        <w:pStyle w:val="BodyText"/>
        <w:numPr>
          <w:ilvl w:val="0"/>
          <w:numId w:val="61"/>
        </w:numPr>
        <w:spacing w:before="0" w:after="0" w:line="240" w:lineRule="auto"/>
        <w:jc w:val="left"/>
        <w:rPr>
          <w:rFonts w:ascii="Arial" w:hAnsi="Arial" w:cs="Arial"/>
          <w:sz w:val="24"/>
          <w:szCs w:val="24"/>
        </w:rPr>
      </w:pPr>
      <w:r>
        <w:rPr>
          <w:rFonts w:ascii="Arial" w:hAnsi="Arial" w:cs="Arial"/>
          <w:sz w:val="24"/>
          <w:szCs w:val="24"/>
        </w:rPr>
        <w:t>a</w:t>
      </w:r>
      <w:r w:rsidR="0056702A" w:rsidRPr="0056702A">
        <w:rPr>
          <w:rFonts w:ascii="Arial" w:hAnsi="Arial" w:cs="Arial"/>
          <w:sz w:val="24"/>
          <w:szCs w:val="24"/>
        </w:rPr>
        <w:t>diposity was the most frequently assessed</w:t>
      </w:r>
      <w:r w:rsidR="008528B6">
        <w:rPr>
          <w:rFonts w:ascii="Arial" w:hAnsi="Arial" w:cs="Arial"/>
          <w:sz w:val="24"/>
          <w:szCs w:val="24"/>
        </w:rPr>
        <w:t xml:space="preserve"> </w:t>
      </w:r>
      <w:r>
        <w:rPr>
          <w:rFonts w:ascii="Arial" w:hAnsi="Arial" w:cs="Arial"/>
          <w:sz w:val="24"/>
          <w:szCs w:val="24"/>
        </w:rPr>
        <w:t>health</w:t>
      </w:r>
      <w:r w:rsidR="008528B6">
        <w:rPr>
          <w:rFonts w:ascii="Arial" w:hAnsi="Arial" w:cs="Arial"/>
          <w:sz w:val="24"/>
          <w:szCs w:val="24"/>
        </w:rPr>
        <w:t xml:space="preserve"> outcome</w:t>
      </w:r>
      <w:r>
        <w:rPr>
          <w:rFonts w:ascii="Arial" w:hAnsi="Arial" w:cs="Arial"/>
          <w:sz w:val="24"/>
          <w:szCs w:val="24"/>
        </w:rPr>
        <w:t xml:space="preserve"> and it</w:t>
      </w:r>
      <w:r w:rsidR="0056702A" w:rsidRPr="0056702A">
        <w:rPr>
          <w:rFonts w:ascii="Arial" w:hAnsi="Arial" w:cs="Arial"/>
          <w:sz w:val="24"/>
          <w:szCs w:val="24"/>
        </w:rPr>
        <w:t xml:space="preserve"> was</w:t>
      </w:r>
      <w:r>
        <w:rPr>
          <w:rFonts w:ascii="Arial" w:hAnsi="Arial" w:cs="Arial"/>
          <w:sz w:val="24"/>
          <w:szCs w:val="24"/>
        </w:rPr>
        <w:t xml:space="preserve"> also</w:t>
      </w:r>
      <w:r w:rsidR="0056702A" w:rsidRPr="0056702A">
        <w:rPr>
          <w:rFonts w:ascii="Arial" w:hAnsi="Arial" w:cs="Arial"/>
          <w:sz w:val="24"/>
          <w:szCs w:val="24"/>
        </w:rPr>
        <w:t xml:space="preserve"> the only outcome with findings from at least two studies assessing its association with </w:t>
      </w:r>
      <w:r>
        <w:rPr>
          <w:rFonts w:ascii="Arial" w:hAnsi="Arial" w:cs="Arial"/>
          <w:sz w:val="24"/>
          <w:szCs w:val="24"/>
        </w:rPr>
        <w:t>PA, sedentary behaviour and sleep (i.e., all three health behaviours)</w:t>
      </w:r>
      <w:r w:rsidR="0056702A" w:rsidRPr="0056702A">
        <w:rPr>
          <w:rFonts w:ascii="Arial" w:hAnsi="Arial" w:cs="Arial"/>
          <w:sz w:val="24"/>
          <w:szCs w:val="24"/>
        </w:rPr>
        <w:t xml:space="preserve"> </w:t>
      </w:r>
    </w:p>
    <w:p w14:paraId="5A0C3E1B" w14:textId="4B6F4AB3" w:rsidR="0056702A" w:rsidRPr="0056702A" w:rsidRDefault="00F93F0E" w:rsidP="00182119">
      <w:pPr>
        <w:pStyle w:val="BodyText"/>
        <w:numPr>
          <w:ilvl w:val="0"/>
          <w:numId w:val="61"/>
        </w:numPr>
        <w:spacing w:before="0" w:after="0" w:line="240" w:lineRule="auto"/>
        <w:jc w:val="left"/>
        <w:rPr>
          <w:rFonts w:ascii="Arial" w:hAnsi="Arial" w:cs="Arial"/>
          <w:sz w:val="24"/>
          <w:szCs w:val="24"/>
        </w:rPr>
      </w:pPr>
      <w:r>
        <w:rPr>
          <w:rFonts w:ascii="Arial" w:hAnsi="Arial" w:cs="Arial"/>
          <w:sz w:val="24"/>
          <w:szCs w:val="24"/>
        </w:rPr>
        <w:t>f</w:t>
      </w:r>
      <w:r w:rsidR="0056702A" w:rsidRPr="0056702A">
        <w:rPr>
          <w:rFonts w:ascii="Arial" w:hAnsi="Arial" w:cs="Arial"/>
          <w:sz w:val="24"/>
          <w:szCs w:val="24"/>
        </w:rPr>
        <w:t>ew studies examined the health outcomes of sedentary behaviour, sleep h</w:t>
      </w:r>
      <w:r>
        <w:rPr>
          <w:rFonts w:ascii="Arial" w:hAnsi="Arial" w:cs="Arial"/>
          <w:sz w:val="24"/>
          <w:szCs w:val="24"/>
        </w:rPr>
        <w:t>abits, and cognitive abilities</w:t>
      </w:r>
    </w:p>
    <w:p w14:paraId="22B77577" w14:textId="760A7B96" w:rsidR="0056702A" w:rsidRPr="0056702A" w:rsidRDefault="00F93F0E" w:rsidP="00182119">
      <w:pPr>
        <w:pStyle w:val="BodyText"/>
        <w:numPr>
          <w:ilvl w:val="0"/>
          <w:numId w:val="61"/>
        </w:numPr>
        <w:spacing w:before="0" w:after="0" w:line="240" w:lineRule="auto"/>
        <w:jc w:val="left"/>
        <w:rPr>
          <w:rFonts w:ascii="Arial" w:hAnsi="Arial" w:cs="Arial"/>
          <w:sz w:val="24"/>
          <w:szCs w:val="24"/>
        </w:rPr>
      </w:pPr>
      <w:r>
        <w:rPr>
          <w:rFonts w:ascii="Arial" w:hAnsi="Arial" w:cs="Arial"/>
          <w:sz w:val="24"/>
          <w:szCs w:val="24"/>
        </w:rPr>
        <w:t>m</w:t>
      </w:r>
      <w:r w:rsidR="0056702A" w:rsidRPr="0056702A">
        <w:rPr>
          <w:rFonts w:ascii="Arial" w:hAnsi="Arial" w:cs="Arial"/>
          <w:sz w:val="24"/>
          <w:szCs w:val="24"/>
        </w:rPr>
        <w:t>ost studies were prospective cohort designs</w:t>
      </w:r>
      <w:r>
        <w:rPr>
          <w:rFonts w:ascii="Arial" w:hAnsi="Arial" w:cs="Arial"/>
          <w:sz w:val="24"/>
          <w:szCs w:val="24"/>
        </w:rPr>
        <w:t>:</w:t>
      </w:r>
      <w:r w:rsidR="0056702A" w:rsidRPr="0056702A">
        <w:rPr>
          <w:rFonts w:ascii="Arial" w:hAnsi="Arial" w:cs="Arial"/>
          <w:sz w:val="24"/>
          <w:szCs w:val="24"/>
        </w:rPr>
        <w:t xml:space="preserve"> </w:t>
      </w:r>
      <w:r>
        <w:rPr>
          <w:rFonts w:ascii="Arial" w:hAnsi="Arial" w:cs="Arial"/>
          <w:sz w:val="24"/>
          <w:szCs w:val="24"/>
        </w:rPr>
        <w:t>findings relate</w:t>
      </w:r>
      <w:r w:rsidR="0056702A" w:rsidRPr="0056702A">
        <w:rPr>
          <w:rFonts w:ascii="Arial" w:hAnsi="Arial" w:cs="Arial"/>
          <w:sz w:val="24"/>
          <w:szCs w:val="24"/>
        </w:rPr>
        <w:t xml:space="preserve"> mostly to associations </w:t>
      </w:r>
      <w:r>
        <w:rPr>
          <w:rFonts w:ascii="Arial" w:hAnsi="Arial" w:cs="Arial"/>
          <w:sz w:val="24"/>
          <w:szCs w:val="24"/>
        </w:rPr>
        <w:t>rather than causation, and</w:t>
      </w:r>
    </w:p>
    <w:p w14:paraId="73222008" w14:textId="5C0ED228" w:rsidR="0056702A" w:rsidRPr="0056702A" w:rsidRDefault="0076793C" w:rsidP="00182119">
      <w:pPr>
        <w:pStyle w:val="BodyText"/>
        <w:numPr>
          <w:ilvl w:val="0"/>
          <w:numId w:val="61"/>
        </w:numPr>
        <w:spacing w:before="0" w:after="0" w:line="240" w:lineRule="auto"/>
        <w:jc w:val="left"/>
        <w:rPr>
          <w:rFonts w:ascii="Arial" w:hAnsi="Arial" w:cs="Arial"/>
          <w:sz w:val="24"/>
          <w:szCs w:val="24"/>
        </w:rPr>
      </w:pPr>
      <w:proofErr w:type="gramStart"/>
      <w:r>
        <w:rPr>
          <w:rFonts w:ascii="Arial" w:hAnsi="Arial" w:cs="Arial"/>
          <w:sz w:val="24"/>
          <w:szCs w:val="24"/>
        </w:rPr>
        <w:t>d</w:t>
      </w:r>
      <w:r w:rsidR="0056702A" w:rsidRPr="0056702A">
        <w:rPr>
          <w:rFonts w:ascii="Arial" w:hAnsi="Arial" w:cs="Arial"/>
          <w:sz w:val="24"/>
          <w:szCs w:val="24"/>
        </w:rPr>
        <w:t>ue</w:t>
      </w:r>
      <w:proofErr w:type="gramEnd"/>
      <w:r w:rsidR="0056702A" w:rsidRPr="0056702A">
        <w:rPr>
          <w:rFonts w:ascii="Arial" w:hAnsi="Arial" w:cs="Arial"/>
          <w:sz w:val="24"/>
          <w:szCs w:val="24"/>
        </w:rPr>
        <w:t xml:space="preserve"> to the absence of evidence, assessing relationships between all three health behaviours was not possible</w:t>
      </w:r>
      <w:r>
        <w:rPr>
          <w:rStyle w:val="FootnoteReference"/>
          <w:rFonts w:ascii="Arial" w:hAnsi="Arial" w:cs="Arial"/>
          <w:sz w:val="24"/>
          <w:szCs w:val="24"/>
        </w:rPr>
        <w:footnoteReference w:id="2"/>
      </w:r>
      <w:r w:rsidR="0056702A" w:rsidRPr="0056702A">
        <w:rPr>
          <w:rFonts w:ascii="Arial" w:hAnsi="Arial" w:cs="Arial"/>
          <w:sz w:val="24"/>
          <w:szCs w:val="24"/>
        </w:rPr>
        <w:t xml:space="preserve">.  </w:t>
      </w:r>
    </w:p>
    <w:p w14:paraId="0B342CC5" w14:textId="77777777" w:rsidR="00F93F0E" w:rsidRDefault="00F93F0E" w:rsidP="00182119">
      <w:pPr>
        <w:pStyle w:val="BodyText"/>
        <w:spacing w:before="0" w:after="0" w:line="240" w:lineRule="auto"/>
        <w:jc w:val="left"/>
        <w:rPr>
          <w:rFonts w:ascii="Arial" w:hAnsi="Arial" w:cs="Arial"/>
          <w:sz w:val="24"/>
          <w:szCs w:val="24"/>
        </w:rPr>
      </w:pPr>
    </w:p>
    <w:p w14:paraId="7F33CFE2" w14:textId="2F0E012D" w:rsidR="0056702A" w:rsidRPr="0056702A" w:rsidRDefault="0056702A" w:rsidP="00182119">
      <w:pPr>
        <w:pStyle w:val="BodyText"/>
        <w:spacing w:before="0" w:after="0" w:line="240" w:lineRule="auto"/>
        <w:jc w:val="left"/>
        <w:rPr>
          <w:rFonts w:ascii="Arial" w:hAnsi="Arial" w:cs="Arial"/>
          <w:sz w:val="24"/>
          <w:szCs w:val="24"/>
        </w:rPr>
      </w:pPr>
      <w:r w:rsidRPr="0056702A">
        <w:rPr>
          <w:rFonts w:ascii="Arial" w:hAnsi="Arial" w:cs="Arial"/>
          <w:sz w:val="24"/>
          <w:szCs w:val="24"/>
        </w:rPr>
        <w:t>Overall, published evidence (</w:t>
      </w:r>
      <w:r w:rsidR="00C05269">
        <w:rPr>
          <w:rFonts w:ascii="Arial" w:hAnsi="Arial" w:cs="Arial"/>
          <w:sz w:val="24"/>
          <w:szCs w:val="24"/>
        </w:rPr>
        <w:t>in and since</w:t>
      </w:r>
      <w:r w:rsidRPr="0056702A">
        <w:rPr>
          <w:rFonts w:ascii="Arial" w:hAnsi="Arial" w:cs="Arial"/>
          <w:sz w:val="24"/>
          <w:szCs w:val="24"/>
        </w:rPr>
        <w:t xml:space="preserve"> 2011) is limited, and in some areas non-existent. Hence, definitive conclusions could not be drawn. Where possible, tentative conclusions have been made and should be considered in light of the number and quality of studies reviewed.</w:t>
      </w:r>
    </w:p>
    <w:p w14:paraId="01BB1069" w14:textId="77777777" w:rsidR="0056702A" w:rsidRPr="0056702A" w:rsidRDefault="0056702A" w:rsidP="0056702A">
      <w:pPr>
        <w:pStyle w:val="BodyText"/>
        <w:spacing w:before="0" w:after="0" w:line="240" w:lineRule="auto"/>
        <w:rPr>
          <w:rFonts w:ascii="Arial" w:hAnsi="Arial" w:cs="Arial"/>
          <w:sz w:val="24"/>
          <w:szCs w:val="24"/>
        </w:rPr>
      </w:pPr>
    </w:p>
    <w:p w14:paraId="007130A4" w14:textId="77777777" w:rsidR="0056702A" w:rsidRPr="0056702A" w:rsidRDefault="0056702A" w:rsidP="0056702A">
      <w:pPr>
        <w:pStyle w:val="Heading1Numbered"/>
        <w:numPr>
          <w:ilvl w:val="0"/>
          <w:numId w:val="0"/>
        </w:numPr>
        <w:spacing w:before="0" w:after="0" w:line="240" w:lineRule="auto"/>
        <w:ind w:left="567" w:hanging="567"/>
        <w:rPr>
          <w:rFonts w:ascii="Arial" w:hAnsi="Arial" w:cs="Arial"/>
          <w:sz w:val="24"/>
          <w:szCs w:val="24"/>
        </w:rPr>
        <w:sectPr w:rsidR="0056702A" w:rsidRPr="0056702A">
          <w:headerReference w:type="first" r:id="rId12"/>
          <w:pgSz w:w="11906" w:h="16838"/>
          <w:pgMar w:top="1440" w:right="1440" w:bottom="1440" w:left="1440" w:header="708" w:footer="708" w:gutter="0"/>
          <w:cols w:space="708"/>
          <w:docGrid w:linePitch="360"/>
        </w:sectPr>
      </w:pPr>
    </w:p>
    <w:p w14:paraId="1163A24E" w14:textId="25EB695F" w:rsidR="0056702A" w:rsidRDefault="0056702A" w:rsidP="00E3133F">
      <w:pPr>
        <w:shd w:val="clear" w:color="auto" w:fill="FFFFFF" w:themeFill="background1"/>
        <w:rPr>
          <w:rFonts w:ascii="Arial" w:hAnsi="Arial" w:cs="Arial"/>
          <w:b/>
          <w:sz w:val="24"/>
          <w:szCs w:val="10"/>
        </w:rPr>
      </w:pPr>
      <w:r w:rsidRPr="00910938">
        <w:rPr>
          <w:rFonts w:ascii="Arial" w:hAnsi="Arial" w:cs="Arial"/>
          <w:b/>
          <w:sz w:val="24"/>
          <w:szCs w:val="10"/>
        </w:rPr>
        <w:lastRenderedPageBreak/>
        <w:t>Table</w:t>
      </w:r>
      <w:r w:rsidR="00E3133F" w:rsidRPr="00910938">
        <w:rPr>
          <w:rFonts w:ascii="Arial" w:hAnsi="Arial" w:cs="Arial"/>
          <w:b/>
          <w:sz w:val="24"/>
          <w:szCs w:val="10"/>
        </w:rPr>
        <w:t xml:space="preserve"> 1: </w:t>
      </w:r>
      <w:r w:rsidRPr="00910938">
        <w:rPr>
          <w:rFonts w:ascii="Arial" w:hAnsi="Arial" w:cs="Arial"/>
          <w:b/>
          <w:sz w:val="24"/>
          <w:szCs w:val="10"/>
        </w:rPr>
        <w:t>At-a-glance table of findings per study reviewed</w:t>
      </w:r>
    </w:p>
    <w:tbl>
      <w:tblPr>
        <w:tblStyle w:val="TableGrid"/>
        <w:tblW w:w="5080" w:type="pct"/>
        <w:tblLayout w:type="fixed"/>
        <w:tblLook w:val="04A0" w:firstRow="1" w:lastRow="0" w:firstColumn="1" w:lastColumn="0" w:noHBand="0" w:noVBand="1"/>
      </w:tblPr>
      <w:tblGrid>
        <w:gridCol w:w="2733"/>
        <w:gridCol w:w="1734"/>
        <w:gridCol w:w="9934"/>
      </w:tblGrid>
      <w:tr w:rsidR="005111CA" w:rsidRPr="005111CA" w14:paraId="69D10573" w14:textId="77777777" w:rsidTr="00914E68">
        <w:trPr>
          <w:trHeight w:val="416"/>
        </w:trPr>
        <w:tc>
          <w:tcPr>
            <w:tcW w:w="949" w:type="pct"/>
            <w:tcBorders>
              <w:bottom w:val="nil"/>
            </w:tcBorders>
            <w:shd w:val="clear" w:color="auto" w:fill="auto"/>
          </w:tcPr>
          <w:p w14:paraId="301926C4" w14:textId="77777777" w:rsidR="005111CA" w:rsidRPr="005111CA" w:rsidRDefault="005111CA" w:rsidP="00030E5D">
            <w:pPr>
              <w:pStyle w:val="BodyText"/>
              <w:spacing w:before="0" w:after="0" w:line="240" w:lineRule="auto"/>
              <w:jc w:val="left"/>
              <w:rPr>
                <w:rFonts w:ascii="Arial" w:hAnsi="Arial" w:cs="Arial"/>
                <w:noProof/>
                <w:sz w:val="16"/>
                <w:szCs w:val="16"/>
                <w:lang w:eastAsia="en-NZ"/>
              </w:rPr>
            </w:pPr>
          </w:p>
          <w:p w14:paraId="4FF10099" w14:textId="77777777" w:rsidR="005111CA" w:rsidRPr="005111CA" w:rsidRDefault="005111CA" w:rsidP="00030E5D">
            <w:pPr>
              <w:pStyle w:val="BodyText"/>
              <w:spacing w:before="0" w:after="0" w:line="240" w:lineRule="auto"/>
              <w:jc w:val="left"/>
              <w:rPr>
                <w:rFonts w:ascii="Arial" w:hAnsi="Arial" w:cs="Arial"/>
                <w:noProof/>
                <w:sz w:val="16"/>
                <w:szCs w:val="16"/>
                <w:lang w:eastAsia="en-NZ"/>
              </w:rPr>
            </w:pPr>
            <w:r w:rsidRPr="005111CA">
              <w:rPr>
                <w:rFonts w:ascii="Arial" w:hAnsi="Arial" w:cs="Arial"/>
                <w:noProof/>
                <w:sz w:val="16"/>
                <w:szCs w:val="16"/>
                <w:lang w:eastAsia="en-NZ"/>
              </w:rPr>
              <w:t>KEY</w:t>
            </w:r>
          </w:p>
        </w:tc>
        <w:tc>
          <w:tcPr>
            <w:tcW w:w="602" w:type="pct"/>
            <w:tcBorders>
              <w:bottom w:val="nil"/>
            </w:tcBorders>
          </w:tcPr>
          <w:p w14:paraId="6BB0CDCA" w14:textId="77777777" w:rsidR="005111CA" w:rsidRPr="005111CA" w:rsidRDefault="005111CA" w:rsidP="00030E5D">
            <w:pPr>
              <w:autoSpaceDE w:val="0"/>
              <w:autoSpaceDN w:val="0"/>
              <w:adjustRightInd w:val="0"/>
              <w:rPr>
                <w:rFonts w:ascii="Arial" w:hAnsi="Arial" w:cs="Arial"/>
                <w:b/>
                <w:sz w:val="16"/>
                <w:szCs w:val="16"/>
              </w:rPr>
            </w:pPr>
          </w:p>
        </w:tc>
        <w:tc>
          <w:tcPr>
            <w:tcW w:w="3449" w:type="pct"/>
            <w:tcBorders>
              <w:bottom w:val="nil"/>
            </w:tcBorders>
          </w:tcPr>
          <w:p w14:paraId="78D3A0E9" w14:textId="77777777" w:rsidR="005111CA" w:rsidRPr="005111CA" w:rsidRDefault="005111CA" w:rsidP="00030E5D">
            <w:pPr>
              <w:autoSpaceDE w:val="0"/>
              <w:autoSpaceDN w:val="0"/>
              <w:adjustRightInd w:val="0"/>
              <w:rPr>
                <w:rFonts w:ascii="Arial" w:hAnsi="Arial" w:cs="Arial"/>
                <w:b/>
                <w:sz w:val="16"/>
                <w:szCs w:val="16"/>
              </w:rPr>
            </w:pPr>
          </w:p>
        </w:tc>
      </w:tr>
      <w:tr w:rsidR="005111CA" w:rsidRPr="005111CA" w14:paraId="5F93B377" w14:textId="77777777" w:rsidTr="00914E68">
        <w:trPr>
          <w:trHeight w:val="821"/>
        </w:trPr>
        <w:tc>
          <w:tcPr>
            <w:tcW w:w="949" w:type="pct"/>
            <w:tcBorders>
              <w:top w:val="nil"/>
              <w:left w:val="single" w:sz="4" w:space="0" w:color="auto"/>
              <w:bottom w:val="single" w:sz="4" w:space="0" w:color="auto"/>
              <w:right w:val="single" w:sz="4" w:space="0" w:color="auto"/>
            </w:tcBorders>
            <w:shd w:val="clear" w:color="auto" w:fill="auto"/>
          </w:tcPr>
          <w:p w14:paraId="12CB01E5" w14:textId="77777777" w:rsidR="005111CA" w:rsidRPr="005111CA" w:rsidRDefault="005111CA" w:rsidP="00030E5D">
            <w:pPr>
              <w:pStyle w:val="BodyText"/>
              <w:spacing w:before="0" w:after="0" w:line="240" w:lineRule="auto"/>
              <w:jc w:val="left"/>
              <w:rPr>
                <w:rFonts w:ascii="Arial" w:hAnsi="Arial" w:cs="Arial"/>
                <w:sz w:val="16"/>
                <w:szCs w:val="16"/>
              </w:rPr>
            </w:pPr>
            <w:r w:rsidRPr="005111CA">
              <w:rPr>
                <w:rFonts w:ascii="Arial" w:hAnsi="Arial" w:cs="Arial"/>
                <w:noProof/>
                <w:sz w:val="16"/>
                <w:szCs w:val="16"/>
                <w:lang w:eastAsia="en-NZ"/>
              </w:rPr>
              <w:t xml:space="preserve">√     </w:t>
            </w:r>
            <w:r w:rsidRPr="005111CA">
              <w:rPr>
                <w:rFonts w:ascii="Arial" w:hAnsi="Arial" w:cs="Arial"/>
                <w:sz w:val="16"/>
                <w:szCs w:val="16"/>
              </w:rPr>
              <w:t>Favourable association (better outcome)</w:t>
            </w:r>
          </w:p>
          <w:p w14:paraId="11145E00" w14:textId="77777777" w:rsidR="005111CA" w:rsidRPr="005111CA" w:rsidRDefault="005111CA" w:rsidP="00030E5D">
            <w:pPr>
              <w:pStyle w:val="BodyText"/>
              <w:spacing w:before="0" w:after="0" w:line="240" w:lineRule="auto"/>
              <w:jc w:val="left"/>
              <w:rPr>
                <w:rFonts w:ascii="Arial" w:hAnsi="Arial" w:cs="Arial"/>
                <w:sz w:val="16"/>
                <w:szCs w:val="16"/>
              </w:rPr>
            </w:pPr>
            <w:r w:rsidRPr="005111CA">
              <w:rPr>
                <w:rFonts w:ascii="Arial" w:hAnsi="Arial" w:cs="Arial"/>
                <w:b/>
                <w:noProof/>
                <w:color w:val="FF0000"/>
                <w:sz w:val="16"/>
                <w:szCs w:val="16"/>
                <w:lang w:eastAsia="en-NZ"/>
              </w:rPr>
              <w:t>X</w:t>
            </w:r>
            <w:r w:rsidRPr="005111CA">
              <w:rPr>
                <w:rFonts w:ascii="Arial" w:hAnsi="Arial" w:cs="Arial"/>
                <w:sz w:val="16"/>
                <w:szCs w:val="16"/>
              </w:rPr>
              <w:t xml:space="preserve">     Unfavourable association (poorer outcome)    </w:t>
            </w:r>
          </w:p>
          <w:p w14:paraId="5566D521" w14:textId="77777777" w:rsidR="005111CA" w:rsidRPr="005111CA" w:rsidRDefault="005111CA" w:rsidP="00030E5D">
            <w:pPr>
              <w:pStyle w:val="BodyText"/>
              <w:spacing w:before="0" w:after="0" w:line="240" w:lineRule="auto"/>
              <w:jc w:val="left"/>
              <w:rPr>
                <w:rFonts w:ascii="Arial" w:hAnsi="Arial" w:cs="Arial"/>
                <w:sz w:val="16"/>
                <w:szCs w:val="16"/>
              </w:rPr>
            </w:pPr>
            <w:r w:rsidRPr="005111CA">
              <w:rPr>
                <w:rFonts w:ascii="Arial" w:hAnsi="Arial" w:cs="Arial"/>
                <w:b/>
                <w:sz w:val="16"/>
                <w:szCs w:val="16"/>
              </w:rPr>
              <w:t xml:space="preserve">[NA]   </w:t>
            </w:r>
            <w:r w:rsidRPr="005111CA">
              <w:rPr>
                <w:rFonts w:ascii="Arial" w:hAnsi="Arial" w:cs="Arial"/>
                <w:sz w:val="16"/>
                <w:szCs w:val="16"/>
              </w:rPr>
              <w:t xml:space="preserve"> No association </w:t>
            </w:r>
          </w:p>
          <w:p w14:paraId="650B367E" w14:textId="77777777" w:rsidR="005111CA" w:rsidRPr="005111CA" w:rsidRDefault="005111CA" w:rsidP="00030E5D">
            <w:pPr>
              <w:pStyle w:val="BodyText"/>
              <w:spacing w:before="0" w:after="0" w:line="240" w:lineRule="auto"/>
              <w:jc w:val="left"/>
              <w:rPr>
                <w:rFonts w:ascii="Arial" w:hAnsi="Arial" w:cs="Arial"/>
                <w:sz w:val="16"/>
                <w:szCs w:val="16"/>
              </w:rPr>
            </w:pPr>
            <w:r w:rsidRPr="005111CA">
              <w:rPr>
                <w:rFonts w:ascii="Arial" w:hAnsi="Arial" w:cs="Arial"/>
                <w:b/>
                <w:sz w:val="16"/>
                <w:szCs w:val="16"/>
              </w:rPr>
              <w:t xml:space="preserve">[NI]   </w:t>
            </w:r>
            <w:r w:rsidRPr="005111CA">
              <w:rPr>
                <w:rFonts w:ascii="Arial" w:hAnsi="Arial" w:cs="Arial"/>
                <w:sz w:val="16"/>
                <w:szCs w:val="16"/>
              </w:rPr>
              <w:t xml:space="preserve"> No intervention impact</w:t>
            </w:r>
          </w:p>
          <w:p w14:paraId="7A366200" w14:textId="77777777" w:rsidR="005111CA" w:rsidRPr="005111CA" w:rsidRDefault="005111CA" w:rsidP="00030E5D">
            <w:pPr>
              <w:pStyle w:val="BodyText"/>
              <w:spacing w:before="0" w:after="0" w:line="240" w:lineRule="auto"/>
              <w:jc w:val="left"/>
              <w:rPr>
                <w:rFonts w:ascii="Arial" w:hAnsi="Arial" w:cs="Arial"/>
                <w:sz w:val="16"/>
                <w:szCs w:val="16"/>
              </w:rPr>
            </w:pPr>
            <w:r w:rsidRPr="005111CA">
              <w:rPr>
                <w:rFonts w:ascii="Arial" w:hAnsi="Arial" w:cs="Arial"/>
                <w:b/>
                <w:sz w:val="16"/>
                <w:szCs w:val="16"/>
              </w:rPr>
              <w:t xml:space="preserve">DR </w:t>
            </w:r>
            <w:r w:rsidRPr="005111CA">
              <w:rPr>
                <w:rFonts w:ascii="Arial" w:hAnsi="Arial" w:cs="Arial"/>
                <w:sz w:val="16"/>
                <w:szCs w:val="16"/>
              </w:rPr>
              <w:t xml:space="preserve">  Dose response relationship </w:t>
            </w:r>
          </w:p>
          <w:p w14:paraId="135A9F3A" w14:textId="77777777" w:rsidR="005111CA" w:rsidRPr="005111CA" w:rsidRDefault="005111CA" w:rsidP="00030E5D">
            <w:pPr>
              <w:pStyle w:val="BodyText"/>
              <w:spacing w:before="0" w:after="0" w:line="240" w:lineRule="auto"/>
              <w:ind w:left="313" w:hanging="313"/>
              <w:jc w:val="left"/>
              <w:rPr>
                <w:rFonts w:ascii="Arial" w:hAnsi="Arial" w:cs="Arial"/>
                <w:sz w:val="16"/>
                <w:szCs w:val="16"/>
              </w:rPr>
            </w:pPr>
            <w:r w:rsidRPr="005111CA">
              <w:rPr>
                <w:rFonts w:ascii="Arial" w:hAnsi="Arial" w:cs="Arial"/>
                <w:b/>
                <w:sz w:val="16"/>
                <w:szCs w:val="16"/>
              </w:rPr>
              <w:t xml:space="preserve">§  </w:t>
            </w:r>
            <w:r w:rsidRPr="005111CA">
              <w:rPr>
                <w:rFonts w:ascii="Arial" w:hAnsi="Arial" w:cs="Arial"/>
                <w:sz w:val="16"/>
                <w:szCs w:val="16"/>
              </w:rPr>
              <w:t xml:space="preserve">    Finding differed between boys and girls.</w:t>
            </w:r>
          </w:p>
          <w:p w14:paraId="169B260D" w14:textId="77777777" w:rsidR="005111CA" w:rsidRPr="005111CA" w:rsidRDefault="005111CA" w:rsidP="00030E5D">
            <w:pPr>
              <w:rPr>
                <w:rFonts w:ascii="Arial" w:hAnsi="Arial" w:cs="Arial"/>
                <w:color w:val="131413"/>
                <w:sz w:val="16"/>
                <w:szCs w:val="16"/>
              </w:rPr>
            </w:pPr>
            <w:r w:rsidRPr="005111CA">
              <w:rPr>
                <w:rFonts w:ascii="Arial" w:hAnsi="Arial" w:cs="Arial"/>
                <w:b/>
                <w:sz w:val="16"/>
                <w:szCs w:val="16"/>
              </w:rPr>
              <w:t xml:space="preserve">† </w:t>
            </w:r>
            <w:r w:rsidRPr="005111CA">
              <w:rPr>
                <w:rFonts w:ascii="Arial" w:hAnsi="Arial" w:cs="Arial"/>
                <w:sz w:val="16"/>
                <w:szCs w:val="16"/>
              </w:rPr>
              <w:t xml:space="preserve">     Finding differed by weight status</w:t>
            </w:r>
          </w:p>
        </w:tc>
        <w:tc>
          <w:tcPr>
            <w:tcW w:w="602" w:type="pct"/>
            <w:tcBorders>
              <w:top w:val="nil"/>
              <w:left w:val="single" w:sz="4" w:space="0" w:color="auto"/>
              <w:bottom w:val="single" w:sz="4" w:space="0" w:color="auto"/>
              <w:right w:val="single" w:sz="4" w:space="0" w:color="auto"/>
            </w:tcBorders>
          </w:tcPr>
          <w:p w14:paraId="590F7A1E" w14:textId="77777777" w:rsidR="005111CA" w:rsidRPr="005111CA" w:rsidRDefault="005111CA" w:rsidP="00030E5D">
            <w:pPr>
              <w:autoSpaceDE w:val="0"/>
              <w:autoSpaceDN w:val="0"/>
              <w:adjustRightInd w:val="0"/>
              <w:rPr>
                <w:rFonts w:ascii="Arial" w:hAnsi="Arial" w:cs="Arial"/>
                <w:b/>
                <w:sz w:val="16"/>
                <w:szCs w:val="16"/>
              </w:rPr>
            </w:pPr>
            <w:r w:rsidRPr="005111CA">
              <w:rPr>
                <w:rFonts w:ascii="Arial" w:hAnsi="Arial" w:cs="Arial"/>
                <w:b/>
                <w:sz w:val="16"/>
                <w:szCs w:val="16"/>
              </w:rPr>
              <w:t xml:space="preserve">RCT_C    </w:t>
            </w:r>
            <w:r w:rsidRPr="005111CA">
              <w:rPr>
                <w:rFonts w:ascii="Arial" w:hAnsi="Arial" w:cs="Arial"/>
                <w:sz w:val="16"/>
                <w:szCs w:val="16"/>
              </w:rPr>
              <w:t>Cluster RCT</w:t>
            </w:r>
          </w:p>
          <w:p w14:paraId="41CCAFFC" w14:textId="77777777" w:rsidR="005111CA" w:rsidRPr="005111CA" w:rsidRDefault="005111CA" w:rsidP="00030E5D">
            <w:pPr>
              <w:autoSpaceDE w:val="0"/>
              <w:autoSpaceDN w:val="0"/>
              <w:adjustRightInd w:val="0"/>
              <w:rPr>
                <w:rFonts w:ascii="Arial" w:hAnsi="Arial" w:cs="Arial"/>
                <w:sz w:val="16"/>
                <w:szCs w:val="16"/>
              </w:rPr>
            </w:pPr>
            <w:r w:rsidRPr="005111CA">
              <w:rPr>
                <w:rFonts w:ascii="Arial" w:hAnsi="Arial" w:cs="Arial"/>
                <w:b/>
                <w:sz w:val="16"/>
                <w:szCs w:val="16"/>
              </w:rPr>
              <w:t xml:space="preserve">RCT_P   </w:t>
            </w:r>
            <w:r w:rsidRPr="005111CA">
              <w:rPr>
                <w:rFonts w:ascii="Arial" w:hAnsi="Arial" w:cs="Arial"/>
                <w:sz w:val="16"/>
                <w:szCs w:val="16"/>
              </w:rPr>
              <w:t>Parallel RCT</w:t>
            </w:r>
          </w:p>
          <w:p w14:paraId="64881D47" w14:textId="77777777" w:rsidR="005111CA" w:rsidRPr="005111CA" w:rsidRDefault="005111CA" w:rsidP="00030E5D">
            <w:pPr>
              <w:autoSpaceDE w:val="0"/>
              <w:autoSpaceDN w:val="0"/>
              <w:adjustRightInd w:val="0"/>
              <w:rPr>
                <w:rFonts w:ascii="Arial" w:hAnsi="Arial" w:cs="Arial"/>
                <w:sz w:val="16"/>
                <w:szCs w:val="16"/>
              </w:rPr>
            </w:pPr>
            <w:proofErr w:type="spellStart"/>
            <w:r w:rsidRPr="005111CA">
              <w:rPr>
                <w:rFonts w:ascii="Arial" w:hAnsi="Arial" w:cs="Arial"/>
                <w:b/>
                <w:sz w:val="16"/>
                <w:szCs w:val="16"/>
              </w:rPr>
              <w:t>Cohort_P</w:t>
            </w:r>
            <w:proofErr w:type="spellEnd"/>
            <w:r w:rsidRPr="005111CA">
              <w:rPr>
                <w:rFonts w:ascii="Arial" w:hAnsi="Arial" w:cs="Arial"/>
                <w:sz w:val="16"/>
                <w:szCs w:val="16"/>
              </w:rPr>
              <w:t xml:space="preserve"> Prospective cohort</w:t>
            </w:r>
          </w:p>
          <w:p w14:paraId="54D8189D" w14:textId="77777777" w:rsidR="005111CA" w:rsidRPr="005111CA" w:rsidRDefault="005111CA" w:rsidP="00030E5D">
            <w:pPr>
              <w:autoSpaceDE w:val="0"/>
              <w:autoSpaceDN w:val="0"/>
              <w:adjustRightInd w:val="0"/>
              <w:rPr>
                <w:rFonts w:ascii="Arial" w:hAnsi="Arial" w:cs="Arial"/>
                <w:b/>
                <w:sz w:val="16"/>
                <w:szCs w:val="16"/>
              </w:rPr>
            </w:pPr>
            <w:r w:rsidRPr="005111CA">
              <w:rPr>
                <w:rFonts w:ascii="Arial" w:hAnsi="Arial" w:cs="Arial"/>
                <w:b/>
                <w:color w:val="131413"/>
                <w:sz w:val="16"/>
                <w:szCs w:val="16"/>
              </w:rPr>
              <w:t>PI</w:t>
            </w:r>
            <w:r w:rsidRPr="005111CA">
              <w:rPr>
                <w:rFonts w:ascii="Arial" w:hAnsi="Arial" w:cs="Arial"/>
                <w:color w:val="131413"/>
                <w:sz w:val="16"/>
                <w:szCs w:val="16"/>
              </w:rPr>
              <w:t xml:space="preserve"> Post intervention</w:t>
            </w:r>
          </w:p>
          <w:p w14:paraId="0135277D" w14:textId="77777777" w:rsidR="005111CA" w:rsidRPr="005111CA" w:rsidRDefault="005111CA" w:rsidP="00030E5D">
            <w:pPr>
              <w:rPr>
                <w:rFonts w:ascii="Arial" w:hAnsi="Arial" w:cs="Arial"/>
                <w:noProof/>
                <w:sz w:val="16"/>
                <w:szCs w:val="16"/>
                <w:lang w:eastAsia="en-NZ"/>
              </w:rPr>
            </w:pPr>
          </w:p>
        </w:tc>
        <w:tc>
          <w:tcPr>
            <w:tcW w:w="3449" w:type="pct"/>
            <w:tcBorders>
              <w:top w:val="nil"/>
              <w:left w:val="single" w:sz="4" w:space="0" w:color="auto"/>
              <w:bottom w:val="single" w:sz="4" w:space="0" w:color="auto"/>
              <w:right w:val="single" w:sz="4" w:space="0" w:color="auto"/>
            </w:tcBorders>
          </w:tcPr>
          <w:p w14:paraId="6F38A1D3" w14:textId="77777777" w:rsidR="005111CA" w:rsidRPr="005111CA" w:rsidRDefault="005111CA" w:rsidP="00030E5D">
            <w:pPr>
              <w:autoSpaceDE w:val="0"/>
              <w:autoSpaceDN w:val="0"/>
              <w:adjustRightInd w:val="0"/>
              <w:rPr>
                <w:rFonts w:ascii="Arial" w:hAnsi="Arial" w:cs="Arial"/>
                <w:sz w:val="16"/>
                <w:szCs w:val="16"/>
              </w:rPr>
            </w:pPr>
            <w:r w:rsidRPr="005111CA">
              <w:rPr>
                <w:rFonts w:ascii="Arial" w:hAnsi="Arial" w:cs="Arial"/>
                <w:b/>
                <w:sz w:val="16"/>
                <w:szCs w:val="16"/>
              </w:rPr>
              <w:t xml:space="preserve">De </w:t>
            </w:r>
            <w:proofErr w:type="spellStart"/>
            <w:r w:rsidRPr="005111CA">
              <w:rPr>
                <w:rFonts w:ascii="Arial" w:hAnsi="Arial" w:cs="Arial"/>
                <w:b/>
                <w:sz w:val="16"/>
                <w:szCs w:val="16"/>
              </w:rPr>
              <w:t>Vries</w:t>
            </w:r>
            <w:proofErr w:type="spellEnd"/>
            <w:r w:rsidRPr="005111CA">
              <w:rPr>
                <w:rFonts w:ascii="Arial" w:hAnsi="Arial" w:cs="Arial"/>
                <w:b/>
                <w:sz w:val="16"/>
                <w:szCs w:val="16"/>
              </w:rPr>
              <w:t xml:space="preserve"> et al (2014) </w:t>
            </w:r>
            <w:r w:rsidRPr="005111CA">
              <w:rPr>
                <w:rFonts w:ascii="Arial" w:hAnsi="Arial" w:cs="Arial"/>
                <w:sz w:val="16"/>
                <w:szCs w:val="16"/>
              </w:rPr>
              <w:t>and</w:t>
            </w:r>
            <w:r w:rsidRPr="005111CA">
              <w:rPr>
                <w:rFonts w:ascii="Arial" w:hAnsi="Arial" w:cs="Arial"/>
                <w:b/>
                <w:sz w:val="16"/>
                <w:szCs w:val="16"/>
              </w:rPr>
              <w:t xml:space="preserve"> </w:t>
            </w:r>
            <w:proofErr w:type="spellStart"/>
            <w:r w:rsidRPr="005111CA">
              <w:rPr>
                <w:rFonts w:ascii="Arial" w:hAnsi="Arial" w:cs="Arial"/>
                <w:b/>
                <w:sz w:val="16"/>
                <w:szCs w:val="16"/>
              </w:rPr>
              <w:t>Sijtsma</w:t>
            </w:r>
            <w:proofErr w:type="spellEnd"/>
            <w:r w:rsidRPr="005111CA">
              <w:rPr>
                <w:rFonts w:ascii="Arial" w:hAnsi="Arial" w:cs="Arial"/>
                <w:b/>
                <w:sz w:val="16"/>
                <w:szCs w:val="16"/>
              </w:rPr>
              <w:t xml:space="preserve"> et al (2013)</w:t>
            </w:r>
            <w:r w:rsidRPr="005111CA">
              <w:rPr>
                <w:rFonts w:ascii="Arial" w:hAnsi="Arial" w:cs="Arial"/>
                <w:sz w:val="16"/>
                <w:szCs w:val="16"/>
              </w:rPr>
              <w:t xml:space="preserve">: Both studies used data from the same cohort population, the Groningen Expert </w:t>
            </w:r>
            <w:proofErr w:type="spellStart"/>
            <w:r w:rsidRPr="005111CA">
              <w:rPr>
                <w:rFonts w:ascii="Arial" w:hAnsi="Arial" w:cs="Arial"/>
                <w:sz w:val="16"/>
                <w:szCs w:val="16"/>
              </w:rPr>
              <w:t>Center</w:t>
            </w:r>
            <w:proofErr w:type="spellEnd"/>
            <w:r w:rsidRPr="005111CA">
              <w:rPr>
                <w:rFonts w:ascii="Arial" w:hAnsi="Arial" w:cs="Arial"/>
                <w:sz w:val="16"/>
                <w:szCs w:val="16"/>
              </w:rPr>
              <w:t xml:space="preserve"> for Kids with Obesity (GECKO) Drenthe birth cohort</w:t>
            </w:r>
          </w:p>
          <w:p w14:paraId="6AA51D6D" w14:textId="77777777" w:rsidR="005111CA" w:rsidRPr="005111CA" w:rsidRDefault="005111CA" w:rsidP="00030E5D">
            <w:pPr>
              <w:rPr>
                <w:rFonts w:ascii="Arial" w:hAnsi="Arial" w:cs="Arial"/>
                <w:sz w:val="16"/>
                <w:szCs w:val="16"/>
              </w:rPr>
            </w:pPr>
            <w:proofErr w:type="spellStart"/>
            <w:r w:rsidRPr="005111CA">
              <w:rPr>
                <w:rFonts w:ascii="Arial" w:hAnsi="Arial" w:cs="Arial"/>
                <w:b/>
                <w:sz w:val="16"/>
                <w:szCs w:val="16"/>
              </w:rPr>
              <w:t>Annesi</w:t>
            </w:r>
            <w:proofErr w:type="spellEnd"/>
            <w:r w:rsidRPr="005111CA">
              <w:rPr>
                <w:rFonts w:ascii="Arial" w:hAnsi="Arial" w:cs="Arial"/>
                <w:b/>
                <w:sz w:val="16"/>
                <w:szCs w:val="16"/>
              </w:rPr>
              <w:t xml:space="preserve"> et al (2013a) </w:t>
            </w:r>
            <w:r w:rsidRPr="005111CA">
              <w:rPr>
                <w:rFonts w:ascii="Arial" w:hAnsi="Arial" w:cs="Arial"/>
                <w:sz w:val="16"/>
                <w:szCs w:val="16"/>
              </w:rPr>
              <w:t>and</w:t>
            </w:r>
            <w:r w:rsidRPr="005111CA">
              <w:rPr>
                <w:rFonts w:ascii="Arial" w:hAnsi="Arial" w:cs="Arial"/>
                <w:b/>
                <w:sz w:val="16"/>
                <w:szCs w:val="16"/>
              </w:rPr>
              <w:t xml:space="preserve"> </w:t>
            </w:r>
            <w:proofErr w:type="spellStart"/>
            <w:r w:rsidRPr="005111CA">
              <w:rPr>
                <w:rFonts w:ascii="Arial" w:hAnsi="Arial" w:cs="Arial"/>
                <w:b/>
                <w:sz w:val="16"/>
                <w:szCs w:val="16"/>
              </w:rPr>
              <w:t>Annesi</w:t>
            </w:r>
            <w:proofErr w:type="spellEnd"/>
            <w:r w:rsidRPr="005111CA">
              <w:rPr>
                <w:rFonts w:ascii="Arial" w:hAnsi="Arial" w:cs="Arial"/>
                <w:b/>
                <w:sz w:val="16"/>
                <w:szCs w:val="16"/>
              </w:rPr>
              <w:t xml:space="preserve"> et al (2013b)</w:t>
            </w:r>
            <w:r w:rsidRPr="005111CA">
              <w:rPr>
                <w:rFonts w:ascii="Arial" w:hAnsi="Arial" w:cs="Arial"/>
                <w:sz w:val="16"/>
                <w:szCs w:val="16"/>
              </w:rPr>
              <w:t xml:space="preserve"> reported on data from the same intervention study.</w:t>
            </w:r>
          </w:p>
          <w:p w14:paraId="5B66DB0D" w14:textId="77777777" w:rsidR="005111CA" w:rsidRPr="005111CA" w:rsidRDefault="005111CA" w:rsidP="00030E5D">
            <w:pPr>
              <w:rPr>
                <w:rFonts w:ascii="Arial" w:hAnsi="Arial" w:cs="Arial"/>
                <w:sz w:val="16"/>
                <w:szCs w:val="16"/>
              </w:rPr>
            </w:pPr>
            <w:r w:rsidRPr="005111CA">
              <w:rPr>
                <w:rFonts w:ascii="Arial" w:hAnsi="Arial" w:cs="Arial"/>
                <w:b/>
                <w:sz w:val="16"/>
                <w:szCs w:val="16"/>
              </w:rPr>
              <w:t>Fuller-</w:t>
            </w:r>
            <w:proofErr w:type="spellStart"/>
            <w:r w:rsidRPr="005111CA">
              <w:rPr>
                <w:rFonts w:ascii="Arial" w:hAnsi="Arial" w:cs="Arial"/>
                <w:b/>
                <w:sz w:val="16"/>
                <w:szCs w:val="16"/>
              </w:rPr>
              <w:t>Tyszkiewicz</w:t>
            </w:r>
            <w:proofErr w:type="spellEnd"/>
            <w:r w:rsidRPr="005111CA">
              <w:rPr>
                <w:rFonts w:ascii="Arial" w:hAnsi="Arial" w:cs="Arial"/>
                <w:b/>
                <w:sz w:val="16"/>
                <w:szCs w:val="16"/>
              </w:rPr>
              <w:t xml:space="preserve"> et al (2012) </w:t>
            </w:r>
            <w:r w:rsidRPr="005111CA">
              <w:rPr>
                <w:rFonts w:ascii="Arial" w:hAnsi="Arial" w:cs="Arial"/>
                <w:sz w:val="16"/>
                <w:szCs w:val="16"/>
              </w:rPr>
              <w:t>and</w:t>
            </w:r>
            <w:r w:rsidRPr="005111CA">
              <w:rPr>
                <w:rFonts w:ascii="Arial" w:hAnsi="Arial" w:cs="Arial"/>
                <w:b/>
                <w:sz w:val="16"/>
                <w:szCs w:val="16"/>
              </w:rPr>
              <w:t xml:space="preserve"> Magee et al (2014a, 2014b, 2014c)</w:t>
            </w:r>
            <w:r w:rsidRPr="005111CA">
              <w:rPr>
                <w:rFonts w:ascii="Arial" w:hAnsi="Arial" w:cs="Arial"/>
                <w:sz w:val="16"/>
                <w:szCs w:val="16"/>
              </w:rPr>
              <w:t>:</w:t>
            </w:r>
            <w:r w:rsidRPr="005111CA">
              <w:rPr>
                <w:rFonts w:ascii="Arial" w:hAnsi="Arial" w:cs="Arial"/>
                <w:b/>
                <w:sz w:val="16"/>
                <w:szCs w:val="16"/>
              </w:rPr>
              <w:t xml:space="preserve"> </w:t>
            </w:r>
            <w:r w:rsidRPr="005111CA">
              <w:rPr>
                <w:rFonts w:ascii="Arial" w:hAnsi="Arial" w:cs="Arial"/>
                <w:sz w:val="16"/>
                <w:szCs w:val="16"/>
              </w:rPr>
              <w:t>All articles based on data from the same cohort study - Longitudinal Study of Australian Children.</w:t>
            </w:r>
          </w:p>
          <w:p w14:paraId="13EE769D" w14:textId="77777777" w:rsidR="005111CA" w:rsidRPr="005111CA" w:rsidRDefault="005111CA" w:rsidP="00030E5D">
            <w:pPr>
              <w:rPr>
                <w:rFonts w:ascii="Arial" w:hAnsi="Arial" w:cs="Arial"/>
                <w:sz w:val="16"/>
                <w:szCs w:val="16"/>
              </w:rPr>
            </w:pPr>
            <w:proofErr w:type="spellStart"/>
            <w:r w:rsidRPr="005111CA">
              <w:rPr>
                <w:rFonts w:ascii="Arial" w:hAnsi="Arial" w:cs="Arial"/>
                <w:b/>
                <w:sz w:val="16"/>
                <w:szCs w:val="16"/>
              </w:rPr>
              <w:t>Bonuck</w:t>
            </w:r>
            <w:proofErr w:type="spellEnd"/>
            <w:r w:rsidRPr="005111CA">
              <w:rPr>
                <w:rFonts w:ascii="Arial" w:hAnsi="Arial" w:cs="Arial"/>
                <w:b/>
                <w:sz w:val="16"/>
                <w:szCs w:val="16"/>
              </w:rPr>
              <w:t xml:space="preserve"> et al (2012, 2015)</w:t>
            </w:r>
            <w:r w:rsidRPr="005111CA">
              <w:rPr>
                <w:rFonts w:ascii="Arial" w:hAnsi="Arial" w:cs="Arial"/>
                <w:sz w:val="16"/>
                <w:szCs w:val="16"/>
              </w:rPr>
              <w:t>:</w:t>
            </w:r>
            <w:r w:rsidRPr="005111CA">
              <w:rPr>
                <w:rFonts w:ascii="Arial" w:hAnsi="Arial" w:cs="Arial"/>
                <w:b/>
                <w:sz w:val="16"/>
                <w:szCs w:val="16"/>
              </w:rPr>
              <w:t xml:space="preserve"> </w:t>
            </w:r>
            <w:r w:rsidRPr="005111CA">
              <w:rPr>
                <w:rFonts w:ascii="Arial" w:hAnsi="Arial" w:cs="Arial"/>
                <w:sz w:val="16"/>
                <w:szCs w:val="16"/>
              </w:rPr>
              <w:t>Both articles based on data from the same cohort study, the Avon Longitudinal Study of Parents and Children. Articles placed in toddler section because the first sleep measurement was taken at aged 18 months.</w:t>
            </w:r>
          </w:p>
          <w:p w14:paraId="3E49264C" w14:textId="77777777" w:rsidR="005111CA" w:rsidRPr="005111CA" w:rsidRDefault="005111CA" w:rsidP="00030E5D">
            <w:pPr>
              <w:autoSpaceDE w:val="0"/>
              <w:autoSpaceDN w:val="0"/>
              <w:adjustRightInd w:val="0"/>
              <w:rPr>
                <w:rFonts w:ascii="Arial" w:hAnsi="Arial" w:cs="Arial"/>
                <w:sz w:val="16"/>
                <w:szCs w:val="16"/>
              </w:rPr>
            </w:pPr>
            <w:r w:rsidRPr="005111CA">
              <w:rPr>
                <w:rFonts w:ascii="Arial" w:hAnsi="Arial" w:cs="Arial"/>
                <w:b/>
                <w:sz w:val="16"/>
                <w:szCs w:val="16"/>
              </w:rPr>
              <w:t>Age (baseline)</w:t>
            </w:r>
            <w:r w:rsidRPr="005111CA">
              <w:rPr>
                <w:rFonts w:ascii="Arial" w:hAnsi="Arial" w:cs="Arial"/>
                <w:sz w:val="16"/>
                <w:szCs w:val="16"/>
              </w:rPr>
              <w:t xml:space="preserve"> represented mean age of age range at baseline.</w:t>
            </w:r>
          </w:p>
          <w:p w14:paraId="174F1378" w14:textId="77777777" w:rsidR="005111CA" w:rsidRPr="005111CA" w:rsidRDefault="005111CA" w:rsidP="00030E5D">
            <w:pPr>
              <w:autoSpaceDE w:val="0"/>
              <w:autoSpaceDN w:val="0"/>
              <w:adjustRightInd w:val="0"/>
              <w:rPr>
                <w:rFonts w:ascii="Arial" w:hAnsi="Arial" w:cs="Arial"/>
                <w:sz w:val="16"/>
                <w:szCs w:val="16"/>
              </w:rPr>
            </w:pPr>
            <w:r w:rsidRPr="005111CA">
              <w:rPr>
                <w:rFonts w:ascii="Arial" w:hAnsi="Arial" w:cs="Arial"/>
                <w:b/>
                <w:sz w:val="16"/>
                <w:szCs w:val="16"/>
              </w:rPr>
              <w:t>Age/timeframe (follow up)</w:t>
            </w:r>
            <w:r w:rsidRPr="005111CA">
              <w:rPr>
                <w:rFonts w:ascii="Arial" w:hAnsi="Arial" w:cs="Arial"/>
                <w:sz w:val="16"/>
                <w:szCs w:val="16"/>
              </w:rPr>
              <w:t xml:space="preserve"> represented mean age/age range at follow-up or timeframe between measurement points. If multiple ages are provided, indicates study had multiple follow-ups</w:t>
            </w:r>
          </w:p>
          <w:p w14:paraId="4FAA9E9C" w14:textId="77777777" w:rsidR="005111CA" w:rsidRPr="005111CA" w:rsidRDefault="005111CA" w:rsidP="00030E5D">
            <w:pPr>
              <w:autoSpaceDE w:val="0"/>
              <w:autoSpaceDN w:val="0"/>
              <w:adjustRightInd w:val="0"/>
              <w:rPr>
                <w:rFonts w:ascii="Arial" w:hAnsi="Arial" w:cs="Arial"/>
                <w:sz w:val="16"/>
                <w:szCs w:val="16"/>
              </w:rPr>
            </w:pPr>
            <w:r w:rsidRPr="005111CA">
              <w:rPr>
                <w:rFonts w:ascii="Arial" w:hAnsi="Arial" w:cs="Arial"/>
                <w:sz w:val="16"/>
                <w:szCs w:val="16"/>
              </w:rPr>
              <w:t>Note: All out of scope findings are provided in full in the detailed findings tables in Appendix B.</w:t>
            </w:r>
          </w:p>
        </w:tc>
      </w:tr>
    </w:tbl>
    <w:p w14:paraId="5F3FDD49" w14:textId="77777777" w:rsidR="005111CA" w:rsidRPr="00910938" w:rsidRDefault="005111CA" w:rsidP="00E3133F">
      <w:pPr>
        <w:shd w:val="clear" w:color="auto" w:fill="FFFFFF" w:themeFill="background1"/>
        <w:rPr>
          <w:rFonts w:ascii="Arial" w:hAnsi="Arial" w:cs="Arial"/>
        </w:rPr>
      </w:pPr>
    </w:p>
    <w:tbl>
      <w:tblPr>
        <w:tblStyle w:val="TableGrid"/>
        <w:tblW w:w="5080" w:type="pct"/>
        <w:tblLayout w:type="fixed"/>
        <w:tblLook w:val="04A0" w:firstRow="1" w:lastRow="0" w:firstColumn="1" w:lastColumn="0" w:noHBand="0" w:noVBand="1"/>
      </w:tblPr>
      <w:tblGrid>
        <w:gridCol w:w="369"/>
        <w:gridCol w:w="1642"/>
        <w:gridCol w:w="870"/>
        <w:gridCol w:w="864"/>
        <w:gridCol w:w="1008"/>
        <w:gridCol w:w="1440"/>
        <w:gridCol w:w="2448"/>
        <w:gridCol w:w="1011"/>
        <w:gridCol w:w="864"/>
        <w:gridCol w:w="1008"/>
        <w:gridCol w:w="432"/>
        <w:gridCol w:w="723"/>
        <w:gridCol w:w="910"/>
        <w:gridCol w:w="95"/>
        <w:gridCol w:w="717"/>
      </w:tblGrid>
      <w:tr w:rsidR="000F3039" w:rsidRPr="00C50BFE" w14:paraId="0EFE1DE2" w14:textId="77777777" w:rsidTr="00D52D09">
        <w:trPr>
          <w:trHeight w:val="96"/>
          <w:tblHeader/>
        </w:trPr>
        <w:tc>
          <w:tcPr>
            <w:tcW w:w="128" w:type="pct"/>
            <w:tcBorders>
              <w:top w:val="nil"/>
              <w:left w:val="nil"/>
              <w:bottom w:val="nil"/>
              <w:right w:val="nil"/>
            </w:tcBorders>
            <w:shd w:val="clear" w:color="auto" w:fill="auto"/>
          </w:tcPr>
          <w:p w14:paraId="36564094" w14:textId="77777777" w:rsidR="0056702A" w:rsidRPr="00C50BFE" w:rsidRDefault="0056702A" w:rsidP="008528B6">
            <w:pPr>
              <w:jc w:val="center"/>
              <w:rPr>
                <w:b/>
                <w:sz w:val="11"/>
                <w:szCs w:val="11"/>
              </w:rPr>
            </w:pPr>
          </w:p>
        </w:tc>
        <w:tc>
          <w:tcPr>
            <w:tcW w:w="570" w:type="pct"/>
            <w:vMerge w:val="restart"/>
            <w:tcBorders>
              <w:left w:val="nil"/>
            </w:tcBorders>
            <w:shd w:val="clear" w:color="auto" w:fill="1B2024" w:themeFill="accent1" w:themeFillShade="80"/>
            <w:vAlign w:val="center"/>
          </w:tcPr>
          <w:p w14:paraId="25F847F6" w14:textId="77777777" w:rsidR="0056702A" w:rsidRPr="001343B2" w:rsidRDefault="0056702A" w:rsidP="008528B6">
            <w:pPr>
              <w:jc w:val="center"/>
              <w:rPr>
                <w:rFonts w:ascii="Arial" w:hAnsi="Arial" w:cs="Arial"/>
                <w:b/>
                <w:color w:val="FFFFFF" w:themeColor="background1"/>
                <w:sz w:val="16"/>
                <w:szCs w:val="16"/>
              </w:rPr>
            </w:pPr>
            <w:r w:rsidRPr="001343B2">
              <w:rPr>
                <w:rFonts w:ascii="Arial" w:hAnsi="Arial" w:cs="Arial"/>
                <w:b/>
                <w:color w:val="FFFFFF" w:themeColor="background1"/>
                <w:sz w:val="16"/>
                <w:szCs w:val="16"/>
              </w:rPr>
              <w:t>Reference</w:t>
            </w:r>
          </w:p>
        </w:tc>
        <w:tc>
          <w:tcPr>
            <w:tcW w:w="302" w:type="pct"/>
            <w:vMerge w:val="restart"/>
            <w:shd w:val="clear" w:color="auto" w:fill="1B2024" w:themeFill="accent1" w:themeFillShade="80"/>
            <w:vAlign w:val="center"/>
          </w:tcPr>
          <w:p w14:paraId="40ED7E63" w14:textId="77777777" w:rsidR="0056702A" w:rsidRPr="001343B2" w:rsidRDefault="0056702A" w:rsidP="008528B6">
            <w:pPr>
              <w:jc w:val="center"/>
              <w:rPr>
                <w:rFonts w:ascii="Arial" w:hAnsi="Arial" w:cs="Arial"/>
                <w:b/>
                <w:color w:val="FFFFFF" w:themeColor="background1"/>
                <w:sz w:val="16"/>
                <w:szCs w:val="16"/>
              </w:rPr>
            </w:pPr>
            <w:r w:rsidRPr="001343B2">
              <w:rPr>
                <w:rFonts w:ascii="Arial" w:hAnsi="Arial" w:cs="Arial"/>
                <w:b/>
                <w:color w:val="FFFFFF" w:themeColor="background1"/>
                <w:sz w:val="16"/>
                <w:szCs w:val="16"/>
              </w:rPr>
              <w:t>Study design</w:t>
            </w:r>
          </w:p>
        </w:tc>
        <w:tc>
          <w:tcPr>
            <w:tcW w:w="300" w:type="pct"/>
            <w:vMerge w:val="restart"/>
            <w:shd w:val="clear" w:color="auto" w:fill="1B2024" w:themeFill="accent1" w:themeFillShade="80"/>
            <w:vAlign w:val="center"/>
          </w:tcPr>
          <w:p w14:paraId="72166385" w14:textId="77777777" w:rsidR="0056702A" w:rsidRPr="001343B2" w:rsidRDefault="0056702A" w:rsidP="008528B6">
            <w:pPr>
              <w:rPr>
                <w:rFonts w:ascii="Arial" w:hAnsi="Arial" w:cs="Arial"/>
                <w:b/>
                <w:color w:val="FFFFFF" w:themeColor="background1"/>
                <w:sz w:val="16"/>
                <w:szCs w:val="16"/>
              </w:rPr>
            </w:pPr>
            <w:r w:rsidRPr="001343B2">
              <w:rPr>
                <w:rFonts w:ascii="Arial" w:hAnsi="Arial" w:cs="Arial"/>
                <w:b/>
                <w:color w:val="FFFFFF" w:themeColor="background1"/>
                <w:sz w:val="16"/>
                <w:szCs w:val="16"/>
              </w:rPr>
              <w:t>Sample size</w:t>
            </w:r>
          </w:p>
        </w:tc>
        <w:tc>
          <w:tcPr>
            <w:tcW w:w="350" w:type="pct"/>
            <w:vMerge w:val="restart"/>
            <w:shd w:val="clear" w:color="auto" w:fill="1B2024" w:themeFill="accent1" w:themeFillShade="80"/>
            <w:vAlign w:val="center"/>
          </w:tcPr>
          <w:p w14:paraId="5FF4D110" w14:textId="77777777" w:rsidR="0056702A" w:rsidRPr="001343B2" w:rsidRDefault="0056702A" w:rsidP="008528B6">
            <w:pPr>
              <w:jc w:val="center"/>
              <w:rPr>
                <w:rFonts w:ascii="Arial" w:hAnsi="Arial" w:cs="Arial"/>
                <w:b/>
                <w:color w:val="FFFFFF" w:themeColor="background1"/>
                <w:sz w:val="16"/>
                <w:szCs w:val="16"/>
              </w:rPr>
            </w:pPr>
            <w:r w:rsidRPr="001343B2">
              <w:rPr>
                <w:rFonts w:ascii="Arial" w:hAnsi="Arial" w:cs="Arial"/>
                <w:b/>
                <w:color w:val="FFFFFF" w:themeColor="background1"/>
                <w:sz w:val="16"/>
                <w:szCs w:val="16"/>
              </w:rPr>
              <w:t>Age</w:t>
            </w:r>
          </w:p>
          <w:p w14:paraId="4E053472" w14:textId="77777777" w:rsidR="0056702A" w:rsidRPr="006A6B3A" w:rsidRDefault="0056702A" w:rsidP="008528B6">
            <w:pPr>
              <w:jc w:val="center"/>
              <w:rPr>
                <w:rFonts w:ascii="Arial" w:hAnsi="Arial" w:cs="Arial"/>
                <w:b/>
                <w:color w:val="FFFFFF" w:themeColor="background1"/>
                <w:sz w:val="11"/>
                <w:szCs w:val="11"/>
              </w:rPr>
            </w:pPr>
            <w:r w:rsidRPr="001343B2">
              <w:rPr>
                <w:rFonts w:ascii="Arial" w:hAnsi="Arial" w:cs="Arial"/>
                <w:b/>
                <w:color w:val="FFFFFF" w:themeColor="background1"/>
                <w:sz w:val="16"/>
                <w:szCs w:val="16"/>
              </w:rPr>
              <w:t>(baseline)</w:t>
            </w:r>
          </w:p>
        </w:tc>
        <w:tc>
          <w:tcPr>
            <w:tcW w:w="500" w:type="pct"/>
            <w:vMerge w:val="restart"/>
            <w:shd w:val="clear" w:color="auto" w:fill="1B2024" w:themeFill="accent1" w:themeFillShade="80"/>
            <w:vAlign w:val="center"/>
          </w:tcPr>
          <w:p w14:paraId="38B9C6E4" w14:textId="77777777" w:rsidR="0056702A" w:rsidRPr="001343B2" w:rsidRDefault="0056702A" w:rsidP="008528B6">
            <w:pPr>
              <w:jc w:val="center"/>
              <w:rPr>
                <w:rFonts w:ascii="Arial" w:hAnsi="Arial" w:cs="Arial"/>
                <w:b/>
                <w:color w:val="FFFFFF" w:themeColor="background1"/>
                <w:sz w:val="16"/>
                <w:szCs w:val="16"/>
              </w:rPr>
            </w:pPr>
            <w:r w:rsidRPr="001343B2">
              <w:rPr>
                <w:rFonts w:ascii="Arial" w:hAnsi="Arial" w:cs="Arial"/>
                <w:b/>
                <w:color w:val="FFFFFF" w:themeColor="background1"/>
                <w:sz w:val="16"/>
                <w:szCs w:val="16"/>
              </w:rPr>
              <w:t>Age/timeframe</w:t>
            </w:r>
          </w:p>
          <w:p w14:paraId="4A0FEBA0" w14:textId="5ACF48EC" w:rsidR="0056702A" w:rsidRPr="006A6B3A" w:rsidRDefault="003B1D6B" w:rsidP="003B1D6B">
            <w:pPr>
              <w:jc w:val="center"/>
              <w:rPr>
                <w:rFonts w:ascii="Arial" w:hAnsi="Arial" w:cs="Arial"/>
                <w:b/>
                <w:color w:val="FFFFFF" w:themeColor="background1"/>
                <w:sz w:val="11"/>
                <w:szCs w:val="11"/>
              </w:rPr>
            </w:pPr>
            <w:r>
              <w:rPr>
                <w:rFonts w:ascii="Arial" w:hAnsi="Arial" w:cs="Arial"/>
                <w:b/>
                <w:color w:val="FFFFFF" w:themeColor="background1"/>
                <w:sz w:val="16"/>
                <w:szCs w:val="16"/>
              </w:rPr>
              <w:t>(follow up)</w:t>
            </w:r>
          </w:p>
        </w:tc>
        <w:tc>
          <w:tcPr>
            <w:tcW w:w="850" w:type="pct"/>
            <w:vMerge w:val="restart"/>
            <w:shd w:val="clear" w:color="auto" w:fill="1B2024" w:themeFill="accent1" w:themeFillShade="80"/>
            <w:vAlign w:val="center"/>
          </w:tcPr>
          <w:p w14:paraId="5FCF27F3" w14:textId="77777777" w:rsidR="0056702A" w:rsidRPr="000F3039" w:rsidRDefault="0056702A" w:rsidP="008528B6">
            <w:pPr>
              <w:jc w:val="center"/>
              <w:rPr>
                <w:rFonts w:ascii="Arial" w:hAnsi="Arial" w:cs="Arial"/>
                <w:b/>
                <w:color w:val="FFFFFF" w:themeColor="background1"/>
                <w:sz w:val="16"/>
                <w:szCs w:val="16"/>
              </w:rPr>
            </w:pPr>
            <w:r w:rsidRPr="000F3039">
              <w:rPr>
                <w:rFonts w:ascii="Arial" w:hAnsi="Arial" w:cs="Arial"/>
                <w:b/>
                <w:color w:val="FFFFFF" w:themeColor="background1"/>
                <w:sz w:val="16"/>
                <w:szCs w:val="16"/>
              </w:rPr>
              <w:t>Exposure</w:t>
            </w:r>
          </w:p>
        </w:tc>
        <w:tc>
          <w:tcPr>
            <w:tcW w:w="2000" w:type="pct"/>
            <w:gridSpan w:val="8"/>
            <w:shd w:val="clear" w:color="auto" w:fill="1B2024" w:themeFill="accent1" w:themeFillShade="80"/>
          </w:tcPr>
          <w:p w14:paraId="293C726A" w14:textId="77777777" w:rsidR="0056702A" w:rsidRPr="000F3039" w:rsidRDefault="0056702A" w:rsidP="008528B6">
            <w:pPr>
              <w:jc w:val="center"/>
              <w:rPr>
                <w:rFonts w:ascii="Arial" w:hAnsi="Arial" w:cs="Arial"/>
                <w:b/>
                <w:color w:val="FFFFFF" w:themeColor="background1"/>
                <w:sz w:val="20"/>
                <w:szCs w:val="20"/>
              </w:rPr>
            </w:pPr>
            <w:r w:rsidRPr="000F3039">
              <w:rPr>
                <w:rFonts w:ascii="Arial" w:hAnsi="Arial" w:cs="Arial"/>
                <w:b/>
                <w:color w:val="FFFFFF" w:themeColor="background1"/>
                <w:sz w:val="20"/>
                <w:szCs w:val="20"/>
              </w:rPr>
              <w:t>OUTCOME</w:t>
            </w:r>
          </w:p>
        </w:tc>
      </w:tr>
      <w:tr w:rsidR="00786FA9" w:rsidRPr="001343B2" w14:paraId="6D46C6AF" w14:textId="77777777" w:rsidTr="00D52D09">
        <w:trPr>
          <w:trHeight w:val="277"/>
          <w:tblHeader/>
        </w:trPr>
        <w:tc>
          <w:tcPr>
            <w:tcW w:w="128" w:type="pct"/>
            <w:tcBorders>
              <w:top w:val="nil"/>
              <w:left w:val="nil"/>
              <w:bottom w:val="single" w:sz="4" w:space="0" w:color="auto"/>
              <w:right w:val="nil"/>
            </w:tcBorders>
            <w:shd w:val="clear" w:color="auto" w:fill="auto"/>
          </w:tcPr>
          <w:p w14:paraId="45CD249E" w14:textId="77777777" w:rsidR="0056702A" w:rsidRPr="001343B2" w:rsidRDefault="0056702A" w:rsidP="008528B6">
            <w:pPr>
              <w:jc w:val="center"/>
              <w:rPr>
                <w:b/>
                <w:sz w:val="16"/>
                <w:szCs w:val="16"/>
              </w:rPr>
            </w:pPr>
          </w:p>
        </w:tc>
        <w:tc>
          <w:tcPr>
            <w:tcW w:w="570" w:type="pct"/>
            <w:vMerge/>
            <w:tcBorders>
              <w:left w:val="nil"/>
            </w:tcBorders>
            <w:shd w:val="clear" w:color="auto" w:fill="1B2024" w:themeFill="accent1" w:themeFillShade="80"/>
          </w:tcPr>
          <w:p w14:paraId="6A02A01B" w14:textId="77777777" w:rsidR="0056702A" w:rsidRPr="001343B2" w:rsidRDefault="0056702A" w:rsidP="008528B6">
            <w:pPr>
              <w:jc w:val="center"/>
              <w:rPr>
                <w:rFonts w:ascii="Arial" w:hAnsi="Arial" w:cs="Arial"/>
                <w:b/>
                <w:color w:val="FFFFFF" w:themeColor="background1"/>
                <w:sz w:val="16"/>
                <w:szCs w:val="16"/>
              </w:rPr>
            </w:pPr>
          </w:p>
        </w:tc>
        <w:tc>
          <w:tcPr>
            <w:tcW w:w="302" w:type="pct"/>
            <w:vMerge/>
            <w:shd w:val="clear" w:color="auto" w:fill="1B2024" w:themeFill="accent1" w:themeFillShade="80"/>
          </w:tcPr>
          <w:p w14:paraId="01C51C6E" w14:textId="77777777" w:rsidR="0056702A" w:rsidRPr="001343B2" w:rsidRDefault="0056702A" w:rsidP="008528B6">
            <w:pPr>
              <w:jc w:val="center"/>
              <w:rPr>
                <w:rFonts w:ascii="Arial" w:hAnsi="Arial" w:cs="Arial"/>
                <w:b/>
                <w:color w:val="FFFFFF" w:themeColor="background1"/>
                <w:sz w:val="16"/>
                <w:szCs w:val="16"/>
              </w:rPr>
            </w:pPr>
          </w:p>
        </w:tc>
        <w:tc>
          <w:tcPr>
            <w:tcW w:w="300" w:type="pct"/>
            <w:vMerge/>
            <w:shd w:val="clear" w:color="auto" w:fill="1B2024" w:themeFill="accent1" w:themeFillShade="80"/>
          </w:tcPr>
          <w:p w14:paraId="01E05BAA" w14:textId="77777777" w:rsidR="0056702A" w:rsidRPr="001343B2" w:rsidRDefault="0056702A" w:rsidP="008528B6">
            <w:pPr>
              <w:jc w:val="center"/>
              <w:rPr>
                <w:rFonts w:ascii="Arial" w:hAnsi="Arial" w:cs="Arial"/>
                <w:b/>
                <w:color w:val="FFFFFF" w:themeColor="background1"/>
                <w:sz w:val="16"/>
                <w:szCs w:val="16"/>
              </w:rPr>
            </w:pPr>
          </w:p>
        </w:tc>
        <w:tc>
          <w:tcPr>
            <w:tcW w:w="350" w:type="pct"/>
            <w:vMerge/>
            <w:shd w:val="clear" w:color="auto" w:fill="1B2024" w:themeFill="accent1" w:themeFillShade="80"/>
          </w:tcPr>
          <w:p w14:paraId="172948FA" w14:textId="77777777" w:rsidR="0056702A" w:rsidRPr="001343B2" w:rsidRDefault="0056702A" w:rsidP="008528B6">
            <w:pPr>
              <w:jc w:val="center"/>
              <w:rPr>
                <w:rFonts w:ascii="Arial" w:hAnsi="Arial" w:cs="Arial"/>
                <w:b/>
                <w:color w:val="FFFFFF" w:themeColor="background1"/>
                <w:sz w:val="16"/>
                <w:szCs w:val="16"/>
              </w:rPr>
            </w:pPr>
          </w:p>
        </w:tc>
        <w:tc>
          <w:tcPr>
            <w:tcW w:w="500" w:type="pct"/>
            <w:vMerge/>
            <w:shd w:val="clear" w:color="auto" w:fill="1B2024" w:themeFill="accent1" w:themeFillShade="80"/>
          </w:tcPr>
          <w:p w14:paraId="25E15C7C" w14:textId="77777777" w:rsidR="0056702A" w:rsidRPr="001343B2" w:rsidRDefault="0056702A" w:rsidP="008528B6">
            <w:pPr>
              <w:jc w:val="center"/>
              <w:rPr>
                <w:rFonts w:ascii="Arial" w:hAnsi="Arial" w:cs="Arial"/>
                <w:b/>
                <w:color w:val="FFFFFF" w:themeColor="background1"/>
                <w:sz w:val="16"/>
                <w:szCs w:val="16"/>
              </w:rPr>
            </w:pPr>
          </w:p>
        </w:tc>
        <w:tc>
          <w:tcPr>
            <w:tcW w:w="850" w:type="pct"/>
            <w:vMerge/>
            <w:shd w:val="clear" w:color="auto" w:fill="1B2024" w:themeFill="accent1" w:themeFillShade="80"/>
          </w:tcPr>
          <w:p w14:paraId="51A5BFB4" w14:textId="77777777" w:rsidR="0056702A" w:rsidRPr="001343B2" w:rsidRDefault="0056702A" w:rsidP="008528B6">
            <w:pPr>
              <w:jc w:val="center"/>
              <w:rPr>
                <w:rFonts w:ascii="Arial" w:hAnsi="Arial" w:cs="Arial"/>
                <w:b/>
                <w:color w:val="FFFFFF" w:themeColor="background1"/>
                <w:sz w:val="16"/>
                <w:szCs w:val="16"/>
              </w:rPr>
            </w:pPr>
          </w:p>
        </w:tc>
        <w:tc>
          <w:tcPr>
            <w:tcW w:w="351" w:type="pct"/>
            <w:shd w:val="clear" w:color="auto" w:fill="1B2024" w:themeFill="accent1" w:themeFillShade="80"/>
          </w:tcPr>
          <w:p w14:paraId="5EB84F08" w14:textId="77777777" w:rsidR="0056702A" w:rsidRPr="000F3039" w:rsidRDefault="0056702A" w:rsidP="008528B6">
            <w:pPr>
              <w:jc w:val="center"/>
              <w:rPr>
                <w:rFonts w:ascii="Arial" w:hAnsi="Arial" w:cs="Arial"/>
                <w:b/>
                <w:color w:val="FFFFFF" w:themeColor="background1"/>
                <w:sz w:val="14"/>
                <w:szCs w:val="14"/>
              </w:rPr>
            </w:pPr>
            <w:r w:rsidRPr="000F3039">
              <w:rPr>
                <w:rFonts w:ascii="Arial" w:hAnsi="Arial" w:cs="Arial"/>
                <w:b/>
                <w:color w:val="FFFFFF" w:themeColor="background1"/>
                <w:sz w:val="14"/>
                <w:szCs w:val="14"/>
              </w:rPr>
              <w:t>Adiposity /obesity</w:t>
            </w:r>
          </w:p>
          <w:p w14:paraId="5FBCBC4C" w14:textId="77777777" w:rsidR="0056702A" w:rsidRPr="000F3039" w:rsidRDefault="0056702A" w:rsidP="008528B6">
            <w:pPr>
              <w:jc w:val="center"/>
              <w:rPr>
                <w:rFonts w:ascii="Arial" w:hAnsi="Arial" w:cs="Arial"/>
                <w:b/>
                <w:color w:val="FFFFFF" w:themeColor="background1"/>
                <w:sz w:val="14"/>
                <w:szCs w:val="14"/>
              </w:rPr>
            </w:pPr>
          </w:p>
        </w:tc>
        <w:tc>
          <w:tcPr>
            <w:tcW w:w="300" w:type="pct"/>
            <w:shd w:val="clear" w:color="auto" w:fill="1B2024" w:themeFill="accent1" w:themeFillShade="80"/>
          </w:tcPr>
          <w:p w14:paraId="66909A01" w14:textId="03F87148" w:rsidR="0056702A" w:rsidRPr="000F3039" w:rsidRDefault="0056702A" w:rsidP="008528B6">
            <w:pPr>
              <w:jc w:val="center"/>
              <w:rPr>
                <w:rFonts w:ascii="Arial" w:hAnsi="Arial" w:cs="Arial"/>
                <w:b/>
                <w:color w:val="FFFFFF" w:themeColor="background1"/>
                <w:sz w:val="14"/>
                <w:szCs w:val="14"/>
              </w:rPr>
            </w:pPr>
            <w:r w:rsidRPr="000F3039">
              <w:rPr>
                <w:rFonts w:ascii="Arial" w:hAnsi="Arial" w:cs="Arial"/>
                <w:b/>
                <w:color w:val="FFFFFF" w:themeColor="background1"/>
                <w:sz w:val="14"/>
                <w:szCs w:val="14"/>
              </w:rPr>
              <w:t>Psycho</w:t>
            </w:r>
            <w:r w:rsidR="000F3039">
              <w:rPr>
                <w:rFonts w:ascii="Arial" w:hAnsi="Arial" w:cs="Arial"/>
                <w:b/>
                <w:color w:val="FFFFFF" w:themeColor="background1"/>
                <w:sz w:val="14"/>
                <w:szCs w:val="14"/>
              </w:rPr>
              <w:t>-</w:t>
            </w:r>
            <w:r w:rsidRPr="000F3039">
              <w:rPr>
                <w:rFonts w:ascii="Arial" w:hAnsi="Arial" w:cs="Arial"/>
                <w:b/>
                <w:color w:val="FFFFFF" w:themeColor="background1"/>
                <w:sz w:val="14"/>
                <w:szCs w:val="14"/>
              </w:rPr>
              <w:t>social Health</w:t>
            </w:r>
          </w:p>
        </w:tc>
        <w:tc>
          <w:tcPr>
            <w:tcW w:w="350" w:type="pct"/>
            <w:shd w:val="clear" w:color="auto" w:fill="1B2024" w:themeFill="accent1" w:themeFillShade="80"/>
          </w:tcPr>
          <w:p w14:paraId="547115DE" w14:textId="77777777" w:rsidR="0056702A" w:rsidRPr="000F3039" w:rsidRDefault="0056702A" w:rsidP="008528B6">
            <w:pPr>
              <w:jc w:val="center"/>
              <w:rPr>
                <w:rFonts w:ascii="Arial" w:hAnsi="Arial" w:cs="Arial"/>
                <w:b/>
                <w:color w:val="FFFFFF" w:themeColor="background1"/>
                <w:sz w:val="14"/>
                <w:szCs w:val="14"/>
              </w:rPr>
            </w:pPr>
            <w:r w:rsidRPr="000F3039">
              <w:rPr>
                <w:rFonts w:ascii="Arial" w:hAnsi="Arial" w:cs="Arial"/>
                <w:b/>
                <w:color w:val="FFFFFF" w:themeColor="background1"/>
                <w:sz w:val="14"/>
                <w:szCs w:val="14"/>
              </w:rPr>
              <w:t>Cognitive abilities</w:t>
            </w:r>
          </w:p>
        </w:tc>
        <w:tc>
          <w:tcPr>
            <w:tcW w:w="150" w:type="pct"/>
            <w:shd w:val="clear" w:color="auto" w:fill="1B2024" w:themeFill="accent1" w:themeFillShade="80"/>
          </w:tcPr>
          <w:p w14:paraId="1160C902" w14:textId="77777777" w:rsidR="0056702A" w:rsidRPr="000F3039" w:rsidRDefault="0056702A" w:rsidP="008528B6">
            <w:pPr>
              <w:jc w:val="center"/>
              <w:rPr>
                <w:rFonts w:ascii="Arial" w:hAnsi="Arial" w:cs="Arial"/>
                <w:b/>
                <w:color w:val="FFFFFF" w:themeColor="background1"/>
                <w:sz w:val="14"/>
                <w:szCs w:val="14"/>
              </w:rPr>
            </w:pPr>
            <w:r w:rsidRPr="000F3039">
              <w:rPr>
                <w:rFonts w:ascii="Arial" w:hAnsi="Arial" w:cs="Arial"/>
                <w:b/>
                <w:color w:val="FFFFFF" w:themeColor="background1"/>
                <w:sz w:val="14"/>
                <w:szCs w:val="14"/>
              </w:rPr>
              <w:t>PA</w:t>
            </w:r>
          </w:p>
        </w:tc>
        <w:tc>
          <w:tcPr>
            <w:tcW w:w="251" w:type="pct"/>
            <w:shd w:val="clear" w:color="auto" w:fill="1B2024" w:themeFill="accent1" w:themeFillShade="80"/>
          </w:tcPr>
          <w:p w14:paraId="490BFFA8" w14:textId="77777777" w:rsidR="0056702A" w:rsidRPr="000F3039" w:rsidRDefault="0056702A" w:rsidP="008528B6">
            <w:pPr>
              <w:jc w:val="center"/>
              <w:rPr>
                <w:rFonts w:ascii="Arial" w:hAnsi="Arial" w:cs="Arial"/>
                <w:b/>
                <w:color w:val="FFFFFF" w:themeColor="background1"/>
                <w:sz w:val="14"/>
                <w:szCs w:val="14"/>
              </w:rPr>
            </w:pPr>
            <w:r w:rsidRPr="000F3039">
              <w:rPr>
                <w:rFonts w:ascii="Arial" w:hAnsi="Arial" w:cs="Arial"/>
                <w:b/>
                <w:color w:val="FFFFFF" w:themeColor="background1"/>
                <w:sz w:val="14"/>
                <w:szCs w:val="14"/>
              </w:rPr>
              <w:t>Motor skills</w:t>
            </w:r>
          </w:p>
        </w:tc>
        <w:tc>
          <w:tcPr>
            <w:tcW w:w="349" w:type="pct"/>
            <w:gridSpan w:val="2"/>
            <w:shd w:val="clear" w:color="auto" w:fill="1B2024" w:themeFill="accent1" w:themeFillShade="80"/>
          </w:tcPr>
          <w:p w14:paraId="6C5BB721" w14:textId="77777777" w:rsidR="0056702A" w:rsidRPr="000F3039" w:rsidRDefault="0056702A" w:rsidP="008528B6">
            <w:pPr>
              <w:jc w:val="center"/>
              <w:rPr>
                <w:rFonts w:ascii="Arial" w:hAnsi="Arial" w:cs="Arial"/>
                <w:b/>
                <w:color w:val="FFFFFF" w:themeColor="background1"/>
                <w:sz w:val="14"/>
                <w:szCs w:val="14"/>
              </w:rPr>
            </w:pPr>
            <w:r w:rsidRPr="000F3039">
              <w:rPr>
                <w:rFonts w:ascii="Arial" w:hAnsi="Arial" w:cs="Arial"/>
                <w:b/>
                <w:color w:val="FFFFFF" w:themeColor="background1"/>
                <w:sz w:val="14"/>
                <w:szCs w:val="14"/>
              </w:rPr>
              <w:t>Sedentary behaviour</w:t>
            </w:r>
          </w:p>
        </w:tc>
        <w:tc>
          <w:tcPr>
            <w:tcW w:w="249" w:type="pct"/>
            <w:shd w:val="clear" w:color="auto" w:fill="1B2024" w:themeFill="accent1" w:themeFillShade="80"/>
          </w:tcPr>
          <w:p w14:paraId="158D6ACC" w14:textId="77777777" w:rsidR="0056702A" w:rsidRPr="000F3039" w:rsidRDefault="0056702A" w:rsidP="008528B6">
            <w:pPr>
              <w:jc w:val="center"/>
              <w:rPr>
                <w:rFonts w:ascii="Arial" w:hAnsi="Arial" w:cs="Arial"/>
                <w:b/>
                <w:color w:val="FFFFFF" w:themeColor="background1"/>
                <w:sz w:val="14"/>
                <w:szCs w:val="14"/>
              </w:rPr>
            </w:pPr>
            <w:r w:rsidRPr="000F3039">
              <w:rPr>
                <w:rFonts w:ascii="Arial" w:hAnsi="Arial" w:cs="Arial"/>
                <w:b/>
                <w:color w:val="FFFFFF" w:themeColor="background1"/>
                <w:sz w:val="14"/>
                <w:szCs w:val="14"/>
              </w:rPr>
              <w:t>Sleep</w:t>
            </w:r>
          </w:p>
        </w:tc>
      </w:tr>
      <w:tr w:rsidR="00786FA9" w:rsidRPr="001343B2" w14:paraId="6635ABAF" w14:textId="77777777" w:rsidTr="00D52D09">
        <w:tc>
          <w:tcPr>
            <w:tcW w:w="128" w:type="pct"/>
            <w:vMerge w:val="restart"/>
            <w:tcBorders>
              <w:top w:val="single" w:sz="4" w:space="0" w:color="auto"/>
            </w:tcBorders>
            <w:shd w:val="clear" w:color="auto" w:fill="auto"/>
            <w:textDirection w:val="btLr"/>
          </w:tcPr>
          <w:p w14:paraId="4F4118B7" w14:textId="77777777" w:rsidR="0056702A" w:rsidRPr="001343B2" w:rsidRDefault="0056702A" w:rsidP="008528B6">
            <w:pPr>
              <w:ind w:left="113" w:right="113"/>
              <w:jc w:val="center"/>
              <w:rPr>
                <w:rFonts w:ascii="Arial" w:hAnsi="Arial" w:cs="Arial"/>
                <w:sz w:val="16"/>
                <w:szCs w:val="16"/>
              </w:rPr>
            </w:pPr>
            <w:r w:rsidRPr="001343B2">
              <w:rPr>
                <w:rFonts w:ascii="Arial" w:hAnsi="Arial" w:cs="Arial"/>
                <w:sz w:val="16"/>
                <w:szCs w:val="16"/>
              </w:rPr>
              <w:t>PA Articles</w:t>
            </w:r>
          </w:p>
        </w:tc>
        <w:tc>
          <w:tcPr>
            <w:tcW w:w="570" w:type="pct"/>
            <w:shd w:val="clear" w:color="auto" w:fill="D9D9D9" w:themeFill="background1" w:themeFillShade="D9"/>
            <w:vAlign w:val="center"/>
          </w:tcPr>
          <w:p w14:paraId="0F5E091D" w14:textId="77777777" w:rsidR="0056702A" w:rsidRPr="001343B2" w:rsidRDefault="0056702A" w:rsidP="008528B6">
            <w:pPr>
              <w:rPr>
                <w:rFonts w:ascii="Arial" w:hAnsi="Arial" w:cs="Arial"/>
                <w:sz w:val="16"/>
                <w:szCs w:val="16"/>
              </w:rPr>
            </w:pPr>
            <w:r w:rsidRPr="001343B2">
              <w:rPr>
                <w:rFonts w:ascii="Arial" w:hAnsi="Arial" w:cs="Arial"/>
                <w:sz w:val="16"/>
                <w:szCs w:val="16"/>
              </w:rPr>
              <w:t>Infants</w:t>
            </w:r>
          </w:p>
        </w:tc>
        <w:tc>
          <w:tcPr>
            <w:tcW w:w="302" w:type="pct"/>
            <w:shd w:val="clear" w:color="auto" w:fill="D9D9D9" w:themeFill="background1" w:themeFillShade="D9"/>
            <w:vAlign w:val="center"/>
          </w:tcPr>
          <w:p w14:paraId="25904ED7" w14:textId="77777777" w:rsidR="0056702A" w:rsidRPr="001343B2" w:rsidRDefault="0056702A" w:rsidP="008528B6">
            <w:pPr>
              <w:rPr>
                <w:rFonts w:ascii="Arial" w:hAnsi="Arial" w:cs="Arial"/>
                <w:color w:val="131413"/>
                <w:sz w:val="16"/>
                <w:szCs w:val="16"/>
              </w:rPr>
            </w:pPr>
          </w:p>
        </w:tc>
        <w:tc>
          <w:tcPr>
            <w:tcW w:w="300" w:type="pct"/>
            <w:shd w:val="clear" w:color="auto" w:fill="D9D9D9" w:themeFill="background1" w:themeFillShade="D9"/>
          </w:tcPr>
          <w:p w14:paraId="2C2D5583" w14:textId="77777777" w:rsidR="0056702A" w:rsidRPr="001343B2" w:rsidRDefault="0056702A" w:rsidP="008528B6">
            <w:pPr>
              <w:rPr>
                <w:rFonts w:ascii="Arial" w:hAnsi="Arial" w:cs="Arial"/>
                <w:noProof/>
                <w:sz w:val="16"/>
                <w:szCs w:val="16"/>
                <w:lang w:eastAsia="en-NZ"/>
              </w:rPr>
            </w:pPr>
          </w:p>
        </w:tc>
        <w:tc>
          <w:tcPr>
            <w:tcW w:w="350" w:type="pct"/>
            <w:shd w:val="clear" w:color="auto" w:fill="D9D9D9" w:themeFill="background1" w:themeFillShade="D9"/>
            <w:vAlign w:val="center"/>
          </w:tcPr>
          <w:p w14:paraId="62366066" w14:textId="77777777" w:rsidR="0056702A" w:rsidRPr="001343B2" w:rsidRDefault="0056702A" w:rsidP="008528B6">
            <w:pPr>
              <w:rPr>
                <w:rFonts w:ascii="Arial" w:hAnsi="Arial" w:cs="Arial"/>
                <w:noProof/>
                <w:sz w:val="16"/>
                <w:szCs w:val="16"/>
                <w:lang w:eastAsia="en-NZ"/>
              </w:rPr>
            </w:pPr>
          </w:p>
        </w:tc>
        <w:tc>
          <w:tcPr>
            <w:tcW w:w="500" w:type="pct"/>
            <w:shd w:val="clear" w:color="auto" w:fill="D9D9D9" w:themeFill="background1" w:themeFillShade="D9"/>
          </w:tcPr>
          <w:p w14:paraId="5B1D12C7" w14:textId="77777777" w:rsidR="0056702A" w:rsidRPr="001343B2" w:rsidRDefault="0056702A" w:rsidP="008528B6">
            <w:pPr>
              <w:rPr>
                <w:rFonts w:ascii="Arial" w:hAnsi="Arial" w:cs="Arial"/>
                <w:color w:val="131413"/>
                <w:sz w:val="16"/>
                <w:szCs w:val="16"/>
              </w:rPr>
            </w:pPr>
          </w:p>
        </w:tc>
        <w:tc>
          <w:tcPr>
            <w:tcW w:w="850" w:type="pct"/>
            <w:shd w:val="clear" w:color="auto" w:fill="D9D9D9" w:themeFill="background1" w:themeFillShade="D9"/>
            <w:vAlign w:val="center"/>
          </w:tcPr>
          <w:p w14:paraId="05664173" w14:textId="77777777" w:rsidR="0056702A" w:rsidRPr="001343B2" w:rsidRDefault="0056702A" w:rsidP="008528B6">
            <w:pPr>
              <w:rPr>
                <w:rFonts w:ascii="Arial" w:hAnsi="Arial" w:cs="Arial"/>
                <w:color w:val="131413"/>
                <w:sz w:val="16"/>
                <w:szCs w:val="16"/>
              </w:rPr>
            </w:pPr>
          </w:p>
        </w:tc>
        <w:tc>
          <w:tcPr>
            <w:tcW w:w="351" w:type="pct"/>
            <w:shd w:val="clear" w:color="auto" w:fill="D9D9D9" w:themeFill="background1" w:themeFillShade="D9"/>
            <w:vAlign w:val="center"/>
          </w:tcPr>
          <w:p w14:paraId="3EE9947F" w14:textId="77777777" w:rsidR="0056702A" w:rsidRPr="001343B2" w:rsidRDefault="0056702A" w:rsidP="008528B6">
            <w:pPr>
              <w:jc w:val="center"/>
              <w:rPr>
                <w:rFonts w:ascii="Arial" w:hAnsi="Arial" w:cs="Arial"/>
                <w:noProof/>
                <w:sz w:val="16"/>
                <w:szCs w:val="16"/>
                <w:lang w:eastAsia="en-NZ"/>
              </w:rPr>
            </w:pPr>
          </w:p>
        </w:tc>
        <w:tc>
          <w:tcPr>
            <w:tcW w:w="300" w:type="pct"/>
            <w:shd w:val="clear" w:color="auto" w:fill="D9D9D9" w:themeFill="background1" w:themeFillShade="D9"/>
            <w:vAlign w:val="center"/>
          </w:tcPr>
          <w:p w14:paraId="21F29D10" w14:textId="77777777" w:rsidR="0056702A" w:rsidRPr="001343B2" w:rsidRDefault="0056702A" w:rsidP="008528B6">
            <w:pPr>
              <w:jc w:val="center"/>
              <w:rPr>
                <w:rFonts w:ascii="Arial" w:hAnsi="Arial" w:cs="Arial"/>
                <w:sz w:val="16"/>
                <w:szCs w:val="16"/>
              </w:rPr>
            </w:pPr>
          </w:p>
        </w:tc>
        <w:tc>
          <w:tcPr>
            <w:tcW w:w="350" w:type="pct"/>
            <w:shd w:val="clear" w:color="auto" w:fill="D9D9D9" w:themeFill="background1" w:themeFillShade="D9"/>
            <w:vAlign w:val="center"/>
          </w:tcPr>
          <w:p w14:paraId="738028E1" w14:textId="77777777" w:rsidR="0056702A" w:rsidRPr="001343B2" w:rsidRDefault="0056702A" w:rsidP="008528B6">
            <w:pPr>
              <w:jc w:val="center"/>
              <w:rPr>
                <w:rFonts w:ascii="Arial" w:hAnsi="Arial" w:cs="Arial"/>
                <w:sz w:val="16"/>
                <w:szCs w:val="16"/>
              </w:rPr>
            </w:pPr>
          </w:p>
        </w:tc>
        <w:tc>
          <w:tcPr>
            <w:tcW w:w="150" w:type="pct"/>
            <w:shd w:val="clear" w:color="auto" w:fill="D9D9D9" w:themeFill="background1" w:themeFillShade="D9"/>
            <w:vAlign w:val="center"/>
          </w:tcPr>
          <w:p w14:paraId="16AD372D" w14:textId="77777777" w:rsidR="0056702A" w:rsidRPr="001343B2" w:rsidRDefault="0056702A" w:rsidP="008528B6">
            <w:pPr>
              <w:jc w:val="center"/>
              <w:rPr>
                <w:rFonts w:ascii="Arial" w:hAnsi="Arial" w:cs="Arial"/>
                <w:sz w:val="16"/>
                <w:szCs w:val="16"/>
              </w:rPr>
            </w:pPr>
          </w:p>
        </w:tc>
        <w:tc>
          <w:tcPr>
            <w:tcW w:w="251" w:type="pct"/>
            <w:shd w:val="clear" w:color="auto" w:fill="D9D9D9" w:themeFill="background1" w:themeFillShade="D9"/>
            <w:vAlign w:val="center"/>
          </w:tcPr>
          <w:p w14:paraId="0E2A8182" w14:textId="77777777" w:rsidR="0056702A" w:rsidRPr="001343B2" w:rsidRDefault="0056702A" w:rsidP="008528B6">
            <w:pPr>
              <w:jc w:val="center"/>
              <w:rPr>
                <w:rFonts w:ascii="Arial" w:hAnsi="Arial" w:cs="Arial"/>
                <w:noProof/>
                <w:sz w:val="16"/>
                <w:szCs w:val="16"/>
                <w:lang w:eastAsia="en-NZ"/>
              </w:rPr>
            </w:pPr>
          </w:p>
        </w:tc>
        <w:tc>
          <w:tcPr>
            <w:tcW w:w="316" w:type="pct"/>
            <w:shd w:val="clear" w:color="auto" w:fill="D9D9D9" w:themeFill="background1" w:themeFillShade="D9"/>
            <w:vAlign w:val="center"/>
          </w:tcPr>
          <w:p w14:paraId="0FB708A2" w14:textId="77777777" w:rsidR="0056702A" w:rsidRPr="001343B2" w:rsidRDefault="0056702A" w:rsidP="008528B6">
            <w:pPr>
              <w:jc w:val="center"/>
              <w:rPr>
                <w:rFonts w:ascii="Arial" w:hAnsi="Arial" w:cs="Arial"/>
                <w:noProof/>
                <w:sz w:val="16"/>
                <w:szCs w:val="16"/>
                <w:lang w:eastAsia="en-NZ"/>
              </w:rPr>
            </w:pPr>
          </w:p>
        </w:tc>
        <w:tc>
          <w:tcPr>
            <w:tcW w:w="282" w:type="pct"/>
            <w:gridSpan w:val="2"/>
            <w:shd w:val="clear" w:color="auto" w:fill="D9D9D9" w:themeFill="background1" w:themeFillShade="D9"/>
          </w:tcPr>
          <w:p w14:paraId="7BD2EF5D" w14:textId="77777777" w:rsidR="0056702A" w:rsidRPr="001343B2" w:rsidRDefault="0056702A" w:rsidP="008528B6">
            <w:pPr>
              <w:jc w:val="center"/>
              <w:rPr>
                <w:rFonts w:ascii="Arial" w:hAnsi="Arial" w:cs="Arial"/>
                <w:noProof/>
                <w:sz w:val="16"/>
                <w:szCs w:val="16"/>
                <w:lang w:eastAsia="en-NZ"/>
              </w:rPr>
            </w:pPr>
          </w:p>
        </w:tc>
      </w:tr>
      <w:tr w:rsidR="00786FA9" w:rsidRPr="001343B2" w14:paraId="79D83E5F" w14:textId="77777777" w:rsidTr="00D52D09">
        <w:tc>
          <w:tcPr>
            <w:tcW w:w="128" w:type="pct"/>
            <w:vMerge/>
            <w:shd w:val="clear" w:color="auto" w:fill="auto"/>
          </w:tcPr>
          <w:p w14:paraId="34083DCE" w14:textId="77777777" w:rsidR="0056702A" w:rsidRPr="001343B2" w:rsidRDefault="0056702A" w:rsidP="008528B6">
            <w:pPr>
              <w:rPr>
                <w:rFonts w:ascii="Arial" w:hAnsi="Arial" w:cs="Arial"/>
                <w:sz w:val="16"/>
                <w:szCs w:val="16"/>
              </w:rPr>
            </w:pPr>
          </w:p>
        </w:tc>
        <w:tc>
          <w:tcPr>
            <w:tcW w:w="570" w:type="pct"/>
            <w:shd w:val="clear" w:color="auto" w:fill="auto"/>
          </w:tcPr>
          <w:p w14:paraId="3B37CA86" w14:textId="77777777" w:rsidR="0056702A" w:rsidRPr="001343B2" w:rsidRDefault="0056702A" w:rsidP="008528B6">
            <w:pPr>
              <w:rPr>
                <w:rFonts w:ascii="Arial" w:hAnsi="Arial" w:cs="Arial"/>
                <w:sz w:val="16"/>
                <w:szCs w:val="16"/>
              </w:rPr>
            </w:pPr>
            <w:r w:rsidRPr="001343B2">
              <w:rPr>
                <w:rFonts w:ascii="Arial" w:hAnsi="Arial" w:cs="Arial"/>
                <w:sz w:val="16"/>
                <w:szCs w:val="16"/>
              </w:rPr>
              <w:t xml:space="preserve">De </w:t>
            </w:r>
            <w:proofErr w:type="spellStart"/>
            <w:r w:rsidRPr="001343B2">
              <w:rPr>
                <w:rFonts w:ascii="Arial" w:hAnsi="Arial" w:cs="Arial"/>
                <w:sz w:val="16"/>
                <w:szCs w:val="16"/>
              </w:rPr>
              <w:t>Vries</w:t>
            </w:r>
            <w:proofErr w:type="spellEnd"/>
            <w:r w:rsidRPr="001343B2">
              <w:rPr>
                <w:rFonts w:ascii="Arial" w:hAnsi="Arial" w:cs="Arial"/>
                <w:sz w:val="16"/>
                <w:szCs w:val="16"/>
              </w:rPr>
              <w:t xml:space="preserve"> et al 2014</w:t>
            </w:r>
          </w:p>
        </w:tc>
        <w:tc>
          <w:tcPr>
            <w:tcW w:w="302" w:type="pct"/>
          </w:tcPr>
          <w:p w14:paraId="6661437B" w14:textId="77777777" w:rsidR="0056702A" w:rsidRPr="001343B2" w:rsidRDefault="0056702A" w:rsidP="008528B6">
            <w:pPr>
              <w:rPr>
                <w:rFonts w:ascii="Arial" w:hAnsi="Arial" w:cs="Arial"/>
                <w:sz w:val="16"/>
                <w:szCs w:val="16"/>
              </w:rPr>
            </w:pPr>
            <w:r w:rsidRPr="001343B2">
              <w:rPr>
                <w:rFonts w:ascii="Arial" w:hAnsi="Arial" w:cs="Arial"/>
                <w:color w:val="131413"/>
                <w:sz w:val="16"/>
                <w:szCs w:val="16"/>
              </w:rPr>
              <w:t>RCT_C</w:t>
            </w:r>
          </w:p>
        </w:tc>
        <w:tc>
          <w:tcPr>
            <w:tcW w:w="300" w:type="pct"/>
          </w:tcPr>
          <w:p w14:paraId="3C66A67E"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color w:val="131413"/>
                <w:sz w:val="16"/>
                <w:szCs w:val="16"/>
              </w:rPr>
              <w:t xml:space="preserve">143 </w:t>
            </w:r>
          </w:p>
        </w:tc>
        <w:tc>
          <w:tcPr>
            <w:tcW w:w="350" w:type="pct"/>
            <w:shd w:val="clear" w:color="auto" w:fill="auto"/>
          </w:tcPr>
          <w:p w14:paraId="490DFD53" w14:textId="5CF9F1B1" w:rsidR="0056702A" w:rsidRPr="001343B2" w:rsidRDefault="00954FD2" w:rsidP="008528B6">
            <w:pPr>
              <w:rPr>
                <w:rFonts w:ascii="Arial" w:hAnsi="Arial" w:cs="Arial"/>
                <w:noProof/>
                <w:sz w:val="16"/>
                <w:szCs w:val="16"/>
                <w:lang w:eastAsia="en-NZ"/>
              </w:rPr>
            </w:pPr>
            <w:r w:rsidRPr="001343B2">
              <w:rPr>
                <w:rFonts w:ascii="Arial" w:hAnsi="Arial" w:cs="Arial"/>
                <w:noProof/>
                <w:sz w:val="16"/>
                <w:szCs w:val="16"/>
                <w:lang w:eastAsia="en-NZ"/>
              </w:rPr>
              <w:t>Two weeks</w:t>
            </w:r>
          </w:p>
        </w:tc>
        <w:tc>
          <w:tcPr>
            <w:tcW w:w="500" w:type="pct"/>
          </w:tcPr>
          <w:p w14:paraId="38BC32EB" w14:textId="1BE213EE"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2.5</w:t>
            </w:r>
            <w:r w:rsidR="00954FD2" w:rsidRPr="001343B2">
              <w:rPr>
                <w:rFonts w:ascii="Arial" w:hAnsi="Arial" w:cs="Arial"/>
                <w:color w:val="131413"/>
                <w:sz w:val="16"/>
                <w:szCs w:val="16"/>
              </w:rPr>
              <w:t xml:space="preserve"> </w:t>
            </w:r>
            <w:r w:rsidRPr="001343B2">
              <w:rPr>
                <w:rFonts w:ascii="Arial" w:hAnsi="Arial" w:cs="Arial"/>
                <w:color w:val="131413"/>
                <w:sz w:val="16"/>
                <w:szCs w:val="16"/>
              </w:rPr>
              <w:t>y</w:t>
            </w:r>
            <w:r w:rsidR="00954FD2" w:rsidRPr="001343B2">
              <w:rPr>
                <w:rFonts w:ascii="Arial" w:hAnsi="Arial" w:cs="Arial"/>
                <w:color w:val="131413"/>
                <w:sz w:val="16"/>
                <w:szCs w:val="16"/>
              </w:rPr>
              <w:t>ears</w:t>
            </w:r>
          </w:p>
        </w:tc>
        <w:tc>
          <w:tcPr>
            <w:tcW w:w="850" w:type="pct"/>
          </w:tcPr>
          <w:p w14:paraId="26FA2C14" w14:textId="677699D0"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PA and motor skill stimulation advice to parents during infants first year of life</w:t>
            </w:r>
            <w:r w:rsidR="0030575C" w:rsidRPr="001343B2">
              <w:rPr>
                <w:rFonts w:ascii="Arial" w:hAnsi="Arial" w:cs="Arial"/>
                <w:color w:val="131413"/>
                <w:sz w:val="16"/>
                <w:szCs w:val="16"/>
              </w:rPr>
              <w:t>.</w:t>
            </w:r>
            <w:r w:rsidRPr="001343B2">
              <w:rPr>
                <w:rFonts w:ascii="Arial" w:hAnsi="Arial" w:cs="Arial"/>
                <w:color w:val="131413"/>
                <w:sz w:val="16"/>
                <w:szCs w:val="16"/>
              </w:rPr>
              <w:t xml:space="preserve"> </w:t>
            </w:r>
          </w:p>
        </w:tc>
        <w:tc>
          <w:tcPr>
            <w:tcW w:w="351" w:type="pct"/>
            <w:shd w:val="clear" w:color="auto" w:fill="auto"/>
          </w:tcPr>
          <w:p w14:paraId="6679B269"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b/>
                <w:noProof/>
                <w:color w:val="3EC103"/>
                <w:sz w:val="16"/>
                <w:szCs w:val="16"/>
                <w:lang w:eastAsia="en-NZ"/>
              </w:rPr>
              <w:t>√</w:t>
            </w:r>
            <w:r w:rsidRPr="001343B2">
              <w:rPr>
                <w:rFonts w:ascii="Arial" w:hAnsi="Arial" w:cs="Arial"/>
                <w:b/>
                <w:noProof/>
                <w:sz w:val="16"/>
                <w:szCs w:val="16"/>
                <w:lang w:eastAsia="en-NZ"/>
              </w:rPr>
              <w:t xml:space="preserve"> </w:t>
            </w:r>
            <w:r w:rsidRPr="001343B2">
              <w:rPr>
                <w:rFonts w:ascii="Arial" w:hAnsi="Arial" w:cs="Arial"/>
                <w:noProof/>
                <w:sz w:val="16"/>
                <w:szCs w:val="16"/>
                <w:lang w:eastAsia="en-NZ"/>
              </w:rPr>
              <w:t>§ [NA]</w:t>
            </w:r>
          </w:p>
        </w:tc>
        <w:tc>
          <w:tcPr>
            <w:tcW w:w="300" w:type="pct"/>
            <w:shd w:val="clear" w:color="auto" w:fill="auto"/>
          </w:tcPr>
          <w:p w14:paraId="65BE5A5B" w14:textId="77777777" w:rsidR="0056702A" w:rsidRPr="001343B2" w:rsidRDefault="0056702A" w:rsidP="00096E34">
            <w:pPr>
              <w:jc w:val="center"/>
              <w:rPr>
                <w:rFonts w:ascii="Arial" w:hAnsi="Arial" w:cs="Arial"/>
                <w:sz w:val="16"/>
                <w:szCs w:val="16"/>
              </w:rPr>
            </w:pPr>
          </w:p>
        </w:tc>
        <w:tc>
          <w:tcPr>
            <w:tcW w:w="350" w:type="pct"/>
            <w:shd w:val="clear" w:color="auto" w:fill="auto"/>
          </w:tcPr>
          <w:p w14:paraId="529D4AB2" w14:textId="77777777" w:rsidR="0056702A" w:rsidRPr="001343B2" w:rsidRDefault="0056702A" w:rsidP="00096E34">
            <w:pPr>
              <w:jc w:val="center"/>
              <w:rPr>
                <w:rFonts w:ascii="Arial" w:hAnsi="Arial" w:cs="Arial"/>
                <w:sz w:val="16"/>
                <w:szCs w:val="16"/>
              </w:rPr>
            </w:pPr>
          </w:p>
        </w:tc>
        <w:tc>
          <w:tcPr>
            <w:tcW w:w="150" w:type="pct"/>
            <w:shd w:val="clear" w:color="auto" w:fill="auto"/>
          </w:tcPr>
          <w:p w14:paraId="77476F3E"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noProof/>
                <w:sz w:val="16"/>
                <w:szCs w:val="16"/>
                <w:lang w:eastAsia="en-NZ"/>
              </w:rPr>
              <w:t>[-]</w:t>
            </w:r>
          </w:p>
        </w:tc>
        <w:tc>
          <w:tcPr>
            <w:tcW w:w="251" w:type="pct"/>
            <w:shd w:val="clear" w:color="auto" w:fill="auto"/>
          </w:tcPr>
          <w:p w14:paraId="0A83A2E6"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[NA]</w:t>
            </w:r>
          </w:p>
        </w:tc>
        <w:tc>
          <w:tcPr>
            <w:tcW w:w="316" w:type="pct"/>
            <w:shd w:val="clear" w:color="auto" w:fill="auto"/>
          </w:tcPr>
          <w:p w14:paraId="770D1151"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4B5E405E" w14:textId="77777777" w:rsidR="0056702A" w:rsidRPr="001343B2" w:rsidRDefault="0056702A" w:rsidP="00096E34">
            <w:pPr>
              <w:jc w:val="center"/>
              <w:rPr>
                <w:rFonts w:ascii="Arial" w:hAnsi="Arial" w:cs="Arial"/>
                <w:sz w:val="16"/>
                <w:szCs w:val="16"/>
              </w:rPr>
            </w:pPr>
          </w:p>
        </w:tc>
      </w:tr>
      <w:tr w:rsidR="00786FA9" w:rsidRPr="001343B2" w14:paraId="49C1C296" w14:textId="77777777" w:rsidTr="00D52D09">
        <w:trPr>
          <w:trHeight w:val="113"/>
        </w:trPr>
        <w:tc>
          <w:tcPr>
            <w:tcW w:w="128" w:type="pct"/>
            <w:vMerge/>
            <w:shd w:val="clear" w:color="auto" w:fill="auto"/>
          </w:tcPr>
          <w:p w14:paraId="77DDB5C0" w14:textId="77777777" w:rsidR="0056702A" w:rsidRPr="001343B2" w:rsidRDefault="0056702A" w:rsidP="008528B6">
            <w:pPr>
              <w:rPr>
                <w:rFonts w:ascii="Arial" w:hAnsi="Arial" w:cs="Arial"/>
                <w:sz w:val="16"/>
                <w:szCs w:val="16"/>
              </w:rPr>
            </w:pPr>
          </w:p>
        </w:tc>
        <w:tc>
          <w:tcPr>
            <w:tcW w:w="570" w:type="pct"/>
            <w:shd w:val="clear" w:color="auto" w:fill="auto"/>
          </w:tcPr>
          <w:p w14:paraId="0F926EAE" w14:textId="77777777" w:rsidR="0056702A" w:rsidRPr="001343B2" w:rsidRDefault="0056702A" w:rsidP="008528B6">
            <w:pPr>
              <w:rPr>
                <w:rFonts w:ascii="Arial" w:hAnsi="Arial" w:cs="Arial"/>
                <w:sz w:val="16"/>
                <w:szCs w:val="16"/>
              </w:rPr>
            </w:pPr>
            <w:r w:rsidRPr="001343B2">
              <w:rPr>
                <w:rFonts w:ascii="Arial" w:hAnsi="Arial" w:cs="Arial"/>
                <w:sz w:val="16"/>
                <w:szCs w:val="16"/>
              </w:rPr>
              <w:t>Jorge et al 2013</w:t>
            </w:r>
          </w:p>
        </w:tc>
        <w:tc>
          <w:tcPr>
            <w:tcW w:w="302" w:type="pct"/>
          </w:tcPr>
          <w:p w14:paraId="7FACBA49" w14:textId="77777777"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Non-RCT</w:t>
            </w:r>
          </w:p>
        </w:tc>
        <w:tc>
          <w:tcPr>
            <w:tcW w:w="300" w:type="pct"/>
          </w:tcPr>
          <w:p w14:paraId="207381C0"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color w:val="131413"/>
                <w:sz w:val="16"/>
                <w:szCs w:val="16"/>
              </w:rPr>
              <w:t>12</w:t>
            </w:r>
          </w:p>
        </w:tc>
        <w:tc>
          <w:tcPr>
            <w:tcW w:w="350" w:type="pct"/>
            <w:shd w:val="clear" w:color="auto" w:fill="auto"/>
          </w:tcPr>
          <w:p w14:paraId="0A4566B7" w14:textId="275B0949" w:rsidR="0056702A" w:rsidRPr="001343B2" w:rsidRDefault="00954FD2" w:rsidP="008528B6">
            <w:pPr>
              <w:rPr>
                <w:rFonts w:ascii="Arial" w:hAnsi="Arial" w:cs="Arial"/>
                <w:noProof/>
                <w:sz w:val="16"/>
                <w:szCs w:val="16"/>
                <w:lang w:eastAsia="en-NZ"/>
              </w:rPr>
            </w:pPr>
            <w:r w:rsidRPr="001343B2">
              <w:rPr>
                <w:rFonts w:ascii="Arial" w:hAnsi="Arial" w:cs="Arial"/>
                <w:noProof/>
                <w:sz w:val="16"/>
                <w:szCs w:val="16"/>
                <w:lang w:eastAsia="en-NZ"/>
              </w:rPr>
              <w:t>Seven months</w:t>
            </w:r>
          </w:p>
        </w:tc>
        <w:tc>
          <w:tcPr>
            <w:tcW w:w="500" w:type="pct"/>
          </w:tcPr>
          <w:p w14:paraId="2382244B" w14:textId="4D246FD3" w:rsidR="0056702A" w:rsidRPr="001343B2" w:rsidRDefault="00954FD2" w:rsidP="00954FD2">
            <w:pPr>
              <w:rPr>
                <w:rFonts w:ascii="Arial" w:hAnsi="Arial" w:cs="Arial"/>
                <w:color w:val="131413"/>
                <w:sz w:val="16"/>
                <w:szCs w:val="16"/>
              </w:rPr>
            </w:pPr>
            <w:r w:rsidRPr="001343B2">
              <w:rPr>
                <w:rFonts w:ascii="Arial" w:hAnsi="Arial" w:cs="Arial"/>
                <w:color w:val="131413"/>
                <w:sz w:val="16"/>
                <w:szCs w:val="16"/>
              </w:rPr>
              <w:t>Four months later</w:t>
            </w:r>
          </w:p>
        </w:tc>
        <w:tc>
          <w:tcPr>
            <w:tcW w:w="850" w:type="pct"/>
          </w:tcPr>
          <w:p w14:paraId="52B7125C" w14:textId="3D85BA16" w:rsidR="0056702A" w:rsidRPr="001343B2" w:rsidRDefault="0030575C" w:rsidP="0030575C">
            <w:pPr>
              <w:rPr>
                <w:rFonts w:ascii="Arial" w:hAnsi="Arial" w:cs="Arial"/>
                <w:color w:val="131413"/>
                <w:sz w:val="16"/>
                <w:szCs w:val="16"/>
              </w:rPr>
            </w:pPr>
            <w:r w:rsidRPr="001343B2">
              <w:rPr>
                <w:rFonts w:ascii="Arial" w:hAnsi="Arial" w:cs="Arial"/>
                <w:color w:val="131413"/>
                <w:sz w:val="16"/>
                <w:szCs w:val="16"/>
              </w:rPr>
              <w:t xml:space="preserve">One </w:t>
            </w:r>
            <w:r w:rsidR="0056702A" w:rsidRPr="001343B2">
              <w:rPr>
                <w:rFonts w:ascii="Arial" w:hAnsi="Arial" w:cs="Arial"/>
                <w:color w:val="131413"/>
                <w:sz w:val="16"/>
                <w:szCs w:val="16"/>
              </w:rPr>
              <w:t xml:space="preserve">swim class per week for </w:t>
            </w:r>
            <w:r w:rsidRPr="001343B2">
              <w:rPr>
                <w:rFonts w:ascii="Arial" w:hAnsi="Arial" w:cs="Arial"/>
                <w:color w:val="131413"/>
                <w:sz w:val="16"/>
                <w:szCs w:val="16"/>
              </w:rPr>
              <w:t>four</w:t>
            </w:r>
            <w:r w:rsidR="0056702A" w:rsidRPr="001343B2">
              <w:rPr>
                <w:rFonts w:ascii="Arial" w:hAnsi="Arial" w:cs="Arial"/>
                <w:color w:val="131413"/>
                <w:sz w:val="16"/>
                <w:szCs w:val="16"/>
              </w:rPr>
              <w:t xml:space="preserve"> months</w:t>
            </w:r>
            <w:r w:rsidRPr="001343B2">
              <w:rPr>
                <w:rFonts w:ascii="Arial" w:hAnsi="Arial" w:cs="Arial"/>
                <w:color w:val="131413"/>
                <w:sz w:val="16"/>
                <w:szCs w:val="16"/>
              </w:rPr>
              <w:t>.</w:t>
            </w:r>
          </w:p>
        </w:tc>
        <w:tc>
          <w:tcPr>
            <w:tcW w:w="351" w:type="pct"/>
            <w:shd w:val="clear" w:color="auto" w:fill="auto"/>
          </w:tcPr>
          <w:p w14:paraId="54482757"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auto"/>
          </w:tcPr>
          <w:p w14:paraId="6F1A1F3A" w14:textId="77777777" w:rsidR="0056702A" w:rsidRPr="001343B2" w:rsidRDefault="0056702A" w:rsidP="00096E34">
            <w:pPr>
              <w:jc w:val="center"/>
              <w:rPr>
                <w:rFonts w:ascii="Arial" w:hAnsi="Arial" w:cs="Arial"/>
                <w:sz w:val="16"/>
                <w:szCs w:val="16"/>
              </w:rPr>
            </w:pPr>
          </w:p>
        </w:tc>
        <w:tc>
          <w:tcPr>
            <w:tcW w:w="350" w:type="pct"/>
            <w:shd w:val="clear" w:color="auto" w:fill="auto"/>
          </w:tcPr>
          <w:p w14:paraId="582CE01E" w14:textId="77777777" w:rsidR="0056702A" w:rsidRPr="001343B2" w:rsidRDefault="0056702A" w:rsidP="00096E34">
            <w:pPr>
              <w:jc w:val="center"/>
              <w:rPr>
                <w:rFonts w:ascii="Arial" w:hAnsi="Arial" w:cs="Arial"/>
                <w:sz w:val="16"/>
                <w:szCs w:val="16"/>
              </w:rPr>
            </w:pPr>
          </w:p>
        </w:tc>
        <w:tc>
          <w:tcPr>
            <w:tcW w:w="150" w:type="pct"/>
            <w:shd w:val="clear" w:color="auto" w:fill="auto"/>
          </w:tcPr>
          <w:p w14:paraId="4C9EB60A" w14:textId="77777777" w:rsidR="0056702A" w:rsidRPr="001343B2" w:rsidRDefault="0056702A" w:rsidP="00096E34">
            <w:pPr>
              <w:jc w:val="center"/>
              <w:rPr>
                <w:rFonts w:ascii="Arial" w:hAnsi="Arial" w:cs="Arial"/>
                <w:sz w:val="16"/>
                <w:szCs w:val="16"/>
              </w:rPr>
            </w:pPr>
          </w:p>
        </w:tc>
        <w:tc>
          <w:tcPr>
            <w:tcW w:w="251" w:type="pct"/>
            <w:shd w:val="clear" w:color="auto" w:fill="auto"/>
          </w:tcPr>
          <w:p w14:paraId="7FBA80FC"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 xml:space="preserve">[NI] </w:t>
            </w:r>
            <w:r w:rsidRPr="001343B2">
              <w:rPr>
                <w:rFonts w:ascii="Arial" w:hAnsi="Arial" w:cs="Arial"/>
                <w:b/>
                <w:noProof/>
                <w:color w:val="3EC103"/>
                <w:sz w:val="16"/>
                <w:szCs w:val="16"/>
                <w:lang w:eastAsia="en-NZ"/>
              </w:rPr>
              <w:t>√</w:t>
            </w:r>
          </w:p>
        </w:tc>
        <w:tc>
          <w:tcPr>
            <w:tcW w:w="316" w:type="pct"/>
            <w:shd w:val="clear" w:color="auto" w:fill="auto"/>
          </w:tcPr>
          <w:p w14:paraId="30F33E35" w14:textId="77777777" w:rsidR="0056702A" w:rsidRPr="001343B2" w:rsidRDefault="0056702A" w:rsidP="00096E34">
            <w:pPr>
              <w:jc w:val="center"/>
              <w:rPr>
                <w:rFonts w:ascii="Arial" w:hAnsi="Arial" w:cs="Arial"/>
                <w:noProof/>
                <w:sz w:val="16"/>
                <w:szCs w:val="16"/>
                <w:lang w:eastAsia="en-NZ"/>
              </w:rPr>
            </w:pPr>
          </w:p>
        </w:tc>
        <w:tc>
          <w:tcPr>
            <w:tcW w:w="282" w:type="pct"/>
            <w:gridSpan w:val="2"/>
            <w:shd w:val="clear" w:color="auto" w:fill="auto"/>
          </w:tcPr>
          <w:p w14:paraId="7EA63810" w14:textId="77777777" w:rsidR="0056702A" w:rsidRPr="001343B2" w:rsidRDefault="0056702A" w:rsidP="00096E34">
            <w:pPr>
              <w:jc w:val="center"/>
              <w:rPr>
                <w:rFonts w:ascii="Arial" w:hAnsi="Arial" w:cs="Arial"/>
                <w:noProof/>
                <w:sz w:val="16"/>
                <w:szCs w:val="16"/>
                <w:lang w:eastAsia="en-NZ"/>
              </w:rPr>
            </w:pPr>
          </w:p>
        </w:tc>
      </w:tr>
      <w:tr w:rsidR="00786FA9" w:rsidRPr="001343B2" w14:paraId="66F9B9CA" w14:textId="77777777" w:rsidTr="00D52D09">
        <w:trPr>
          <w:trHeight w:val="113"/>
        </w:trPr>
        <w:tc>
          <w:tcPr>
            <w:tcW w:w="128" w:type="pct"/>
            <w:vMerge/>
            <w:shd w:val="clear" w:color="auto" w:fill="auto"/>
          </w:tcPr>
          <w:p w14:paraId="2952C93D" w14:textId="77777777" w:rsidR="0056702A" w:rsidRPr="001343B2" w:rsidRDefault="0056702A" w:rsidP="008528B6">
            <w:pPr>
              <w:rPr>
                <w:rFonts w:ascii="Arial" w:hAnsi="Arial" w:cs="Arial"/>
                <w:sz w:val="16"/>
                <w:szCs w:val="16"/>
              </w:rPr>
            </w:pPr>
          </w:p>
        </w:tc>
        <w:tc>
          <w:tcPr>
            <w:tcW w:w="570" w:type="pct"/>
            <w:shd w:val="clear" w:color="auto" w:fill="auto"/>
          </w:tcPr>
          <w:p w14:paraId="67FEED58" w14:textId="77777777" w:rsidR="0056702A" w:rsidRPr="001343B2" w:rsidRDefault="0056702A" w:rsidP="008528B6">
            <w:pPr>
              <w:rPr>
                <w:rFonts w:ascii="Arial" w:hAnsi="Arial" w:cs="Arial"/>
                <w:sz w:val="16"/>
                <w:szCs w:val="16"/>
              </w:rPr>
            </w:pPr>
            <w:r w:rsidRPr="001343B2">
              <w:rPr>
                <w:rFonts w:ascii="Arial" w:hAnsi="Arial" w:cs="Arial"/>
                <w:sz w:val="16"/>
                <w:szCs w:val="16"/>
              </w:rPr>
              <w:t xml:space="preserve">Benjamin </w:t>
            </w:r>
            <w:proofErr w:type="spellStart"/>
            <w:r w:rsidRPr="001343B2">
              <w:rPr>
                <w:rFonts w:ascii="Arial" w:hAnsi="Arial" w:cs="Arial"/>
                <w:sz w:val="16"/>
                <w:szCs w:val="16"/>
              </w:rPr>
              <w:t>Neelon</w:t>
            </w:r>
            <w:proofErr w:type="spellEnd"/>
            <w:r w:rsidRPr="001343B2">
              <w:rPr>
                <w:rFonts w:ascii="Arial" w:hAnsi="Arial" w:cs="Arial"/>
                <w:sz w:val="16"/>
                <w:szCs w:val="16"/>
              </w:rPr>
              <w:t xml:space="preserve"> et al 2012</w:t>
            </w:r>
          </w:p>
        </w:tc>
        <w:tc>
          <w:tcPr>
            <w:tcW w:w="302" w:type="pct"/>
          </w:tcPr>
          <w:p w14:paraId="39E42E0C" w14:textId="77777777" w:rsidR="0056702A" w:rsidRPr="001343B2" w:rsidRDefault="0056702A" w:rsidP="008528B6">
            <w:pPr>
              <w:rPr>
                <w:rFonts w:ascii="Arial" w:hAnsi="Arial" w:cs="Arial"/>
                <w:sz w:val="16"/>
                <w:szCs w:val="16"/>
              </w:rPr>
            </w:pPr>
            <w:proofErr w:type="spellStart"/>
            <w:r w:rsidRPr="001343B2">
              <w:rPr>
                <w:rFonts w:ascii="Arial" w:hAnsi="Arial" w:cs="Arial"/>
                <w:sz w:val="16"/>
                <w:szCs w:val="16"/>
              </w:rPr>
              <w:t>Cohort_P</w:t>
            </w:r>
            <w:proofErr w:type="spellEnd"/>
          </w:p>
        </w:tc>
        <w:tc>
          <w:tcPr>
            <w:tcW w:w="300" w:type="pct"/>
          </w:tcPr>
          <w:p w14:paraId="01C75D7A"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741</w:t>
            </w:r>
          </w:p>
        </w:tc>
        <w:tc>
          <w:tcPr>
            <w:tcW w:w="350" w:type="pct"/>
            <w:shd w:val="clear" w:color="auto" w:fill="auto"/>
          </w:tcPr>
          <w:p w14:paraId="5859C000" w14:textId="77777777" w:rsidR="0056702A" w:rsidRPr="001343B2" w:rsidRDefault="0056702A" w:rsidP="008528B6">
            <w:pPr>
              <w:rPr>
                <w:rFonts w:ascii="Arial" w:hAnsi="Arial" w:cs="Arial"/>
                <w:noProof/>
                <w:sz w:val="16"/>
                <w:szCs w:val="16"/>
                <w:lang w:eastAsia="en-NZ"/>
              </w:rPr>
            </w:pPr>
            <w:r w:rsidRPr="001343B2">
              <w:rPr>
                <w:rFonts w:ascii="Arial" w:hAnsi="Arial" w:cs="Arial"/>
                <w:noProof/>
                <w:sz w:val="16"/>
                <w:szCs w:val="16"/>
                <w:lang w:eastAsia="en-NZ"/>
              </w:rPr>
              <w:t>Infant</w:t>
            </w:r>
          </w:p>
        </w:tc>
        <w:tc>
          <w:tcPr>
            <w:tcW w:w="500" w:type="pct"/>
          </w:tcPr>
          <w:p w14:paraId="0627A010" w14:textId="237FF835" w:rsidR="0056702A" w:rsidRPr="001343B2" w:rsidRDefault="00954FD2" w:rsidP="008528B6">
            <w:pPr>
              <w:rPr>
                <w:rFonts w:ascii="Arial" w:hAnsi="Arial" w:cs="Arial"/>
                <w:color w:val="131413"/>
                <w:sz w:val="16"/>
                <w:szCs w:val="16"/>
              </w:rPr>
            </w:pPr>
            <w:r w:rsidRPr="001343B2">
              <w:rPr>
                <w:rFonts w:ascii="Arial" w:hAnsi="Arial" w:cs="Arial"/>
                <w:color w:val="131413"/>
                <w:sz w:val="16"/>
                <w:szCs w:val="16"/>
              </w:rPr>
              <w:t>Three years</w:t>
            </w:r>
          </w:p>
        </w:tc>
        <w:tc>
          <w:tcPr>
            <w:tcW w:w="850" w:type="pct"/>
          </w:tcPr>
          <w:p w14:paraId="39344B0C" w14:textId="4E6C7E6E"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Earlier age at which achieved motor milestones</w:t>
            </w:r>
            <w:r w:rsidR="0030575C" w:rsidRPr="001343B2">
              <w:rPr>
                <w:rFonts w:ascii="Arial" w:hAnsi="Arial" w:cs="Arial"/>
                <w:color w:val="131413"/>
                <w:sz w:val="16"/>
                <w:szCs w:val="16"/>
              </w:rPr>
              <w:t xml:space="preserve"> (</w:t>
            </w:r>
            <w:proofErr w:type="spellStart"/>
            <w:r w:rsidR="0030575C" w:rsidRPr="001343B2">
              <w:rPr>
                <w:rFonts w:ascii="Arial" w:hAnsi="Arial" w:cs="Arial"/>
                <w:color w:val="131413"/>
                <w:sz w:val="16"/>
                <w:szCs w:val="16"/>
              </w:rPr>
              <w:t>eg</w:t>
            </w:r>
            <w:proofErr w:type="spellEnd"/>
            <w:r w:rsidRPr="001343B2">
              <w:rPr>
                <w:rFonts w:ascii="Arial" w:hAnsi="Arial" w:cs="Arial"/>
                <w:color w:val="131413"/>
                <w:sz w:val="16"/>
                <w:szCs w:val="16"/>
              </w:rPr>
              <w:t>, sitting, walking)</w:t>
            </w:r>
            <w:r w:rsidR="0030575C" w:rsidRPr="001343B2">
              <w:rPr>
                <w:rFonts w:ascii="Arial" w:hAnsi="Arial" w:cs="Arial"/>
                <w:color w:val="131413"/>
                <w:sz w:val="16"/>
                <w:szCs w:val="16"/>
              </w:rPr>
              <w:t>.</w:t>
            </w:r>
          </w:p>
        </w:tc>
        <w:tc>
          <w:tcPr>
            <w:tcW w:w="351" w:type="pct"/>
            <w:shd w:val="clear" w:color="auto" w:fill="auto"/>
          </w:tcPr>
          <w:p w14:paraId="262FDEE8"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b/>
                <w:noProof/>
                <w:color w:val="3EC103"/>
                <w:sz w:val="16"/>
                <w:szCs w:val="16"/>
                <w:lang w:eastAsia="en-NZ"/>
              </w:rPr>
              <w:t>√</w:t>
            </w:r>
            <w:r w:rsidRPr="001343B2">
              <w:rPr>
                <w:rFonts w:ascii="Arial" w:hAnsi="Arial" w:cs="Arial"/>
                <w:noProof/>
                <w:sz w:val="16"/>
                <w:szCs w:val="16"/>
                <w:lang w:eastAsia="en-NZ"/>
              </w:rPr>
              <w:t xml:space="preserve"> [NI]</w:t>
            </w:r>
          </w:p>
        </w:tc>
        <w:tc>
          <w:tcPr>
            <w:tcW w:w="300" w:type="pct"/>
            <w:shd w:val="clear" w:color="auto" w:fill="auto"/>
          </w:tcPr>
          <w:p w14:paraId="15873211" w14:textId="77777777" w:rsidR="0056702A" w:rsidRPr="001343B2" w:rsidRDefault="0056702A" w:rsidP="00096E34">
            <w:pPr>
              <w:jc w:val="center"/>
              <w:rPr>
                <w:rFonts w:ascii="Arial" w:hAnsi="Arial" w:cs="Arial"/>
                <w:noProof/>
                <w:sz w:val="16"/>
                <w:szCs w:val="16"/>
                <w:lang w:eastAsia="en-NZ"/>
              </w:rPr>
            </w:pPr>
          </w:p>
        </w:tc>
        <w:tc>
          <w:tcPr>
            <w:tcW w:w="350" w:type="pct"/>
            <w:shd w:val="clear" w:color="auto" w:fill="auto"/>
          </w:tcPr>
          <w:p w14:paraId="7E986A19" w14:textId="77777777" w:rsidR="0056702A" w:rsidRPr="001343B2" w:rsidRDefault="0056702A" w:rsidP="00096E34">
            <w:pPr>
              <w:jc w:val="center"/>
              <w:rPr>
                <w:rFonts w:ascii="Arial" w:hAnsi="Arial" w:cs="Arial"/>
                <w:noProof/>
                <w:sz w:val="16"/>
                <w:szCs w:val="16"/>
                <w:lang w:eastAsia="en-NZ"/>
              </w:rPr>
            </w:pPr>
          </w:p>
        </w:tc>
        <w:tc>
          <w:tcPr>
            <w:tcW w:w="150" w:type="pct"/>
            <w:shd w:val="clear" w:color="auto" w:fill="auto"/>
          </w:tcPr>
          <w:p w14:paraId="382B3C91" w14:textId="77777777" w:rsidR="0056702A" w:rsidRPr="001343B2" w:rsidRDefault="0056702A" w:rsidP="00096E34">
            <w:pPr>
              <w:jc w:val="center"/>
              <w:rPr>
                <w:rFonts w:ascii="Arial" w:hAnsi="Arial" w:cs="Arial"/>
                <w:noProof/>
                <w:sz w:val="16"/>
                <w:szCs w:val="16"/>
                <w:lang w:eastAsia="en-NZ"/>
              </w:rPr>
            </w:pPr>
          </w:p>
        </w:tc>
        <w:tc>
          <w:tcPr>
            <w:tcW w:w="251" w:type="pct"/>
            <w:shd w:val="clear" w:color="auto" w:fill="auto"/>
          </w:tcPr>
          <w:p w14:paraId="6DBF4756" w14:textId="77777777" w:rsidR="0056702A" w:rsidRPr="001343B2" w:rsidRDefault="0056702A" w:rsidP="00096E34">
            <w:pPr>
              <w:jc w:val="center"/>
              <w:rPr>
                <w:rFonts w:ascii="Arial" w:hAnsi="Arial" w:cs="Arial"/>
                <w:sz w:val="16"/>
                <w:szCs w:val="16"/>
              </w:rPr>
            </w:pPr>
          </w:p>
        </w:tc>
        <w:tc>
          <w:tcPr>
            <w:tcW w:w="316" w:type="pct"/>
            <w:shd w:val="clear" w:color="auto" w:fill="auto"/>
          </w:tcPr>
          <w:p w14:paraId="5E20A514"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2569CD67" w14:textId="77777777" w:rsidR="0056702A" w:rsidRPr="001343B2" w:rsidRDefault="0056702A" w:rsidP="00096E34">
            <w:pPr>
              <w:jc w:val="center"/>
              <w:rPr>
                <w:rFonts w:ascii="Arial" w:hAnsi="Arial" w:cs="Arial"/>
                <w:sz w:val="16"/>
                <w:szCs w:val="16"/>
              </w:rPr>
            </w:pPr>
          </w:p>
        </w:tc>
      </w:tr>
      <w:tr w:rsidR="00786FA9" w:rsidRPr="001343B2" w14:paraId="5CD16A09" w14:textId="77777777" w:rsidTr="00D52D09">
        <w:trPr>
          <w:trHeight w:val="113"/>
        </w:trPr>
        <w:tc>
          <w:tcPr>
            <w:tcW w:w="128" w:type="pct"/>
            <w:vMerge/>
            <w:shd w:val="clear" w:color="auto" w:fill="auto"/>
          </w:tcPr>
          <w:p w14:paraId="15595E44" w14:textId="77777777" w:rsidR="0056702A" w:rsidRPr="001343B2" w:rsidRDefault="0056702A" w:rsidP="008528B6">
            <w:pPr>
              <w:rPr>
                <w:rFonts w:ascii="Arial" w:hAnsi="Arial" w:cs="Arial"/>
                <w:sz w:val="16"/>
                <w:szCs w:val="16"/>
              </w:rPr>
            </w:pPr>
          </w:p>
        </w:tc>
        <w:tc>
          <w:tcPr>
            <w:tcW w:w="570" w:type="pct"/>
            <w:shd w:val="clear" w:color="auto" w:fill="auto"/>
          </w:tcPr>
          <w:p w14:paraId="20820F0D" w14:textId="158F9A78" w:rsidR="0056702A" w:rsidRPr="001343B2" w:rsidRDefault="00954FD2" w:rsidP="008528B6">
            <w:pPr>
              <w:rPr>
                <w:rFonts w:ascii="Arial" w:hAnsi="Arial" w:cs="Arial"/>
                <w:sz w:val="16"/>
                <w:szCs w:val="16"/>
              </w:rPr>
            </w:pPr>
            <w:proofErr w:type="spellStart"/>
            <w:r w:rsidRPr="001343B2">
              <w:rPr>
                <w:rFonts w:ascii="Arial" w:hAnsi="Arial" w:cs="Arial"/>
                <w:sz w:val="16"/>
                <w:szCs w:val="16"/>
              </w:rPr>
              <w:t>Hitzert</w:t>
            </w:r>
            <w:proofErr w:type="spellEnd"/>
            <w:r w:rsidR="0056702A" w:rsidRPr="001343B2">
              <w:rPr>
                <w:rFonts w:ascii="Arial" w:hAnsi="Arial" w:cs="Arial"/>
                <w:sz w:val="16"/>
                <w:szCs w:val="16"/>
              </w:rPr>
              <w:t xml:space="preserve"> et al 2014</w:t>
            </w:r>
          </w:p>
        </w:tc>
        <w:tc>
          <w:tcPr>
            <w:tcW w:w="302" w:type="pct"/>
          </w:tcPr>
          <w:p w14:paraId="38882FFA"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tcPr>
          <w:p w14:paraId="5BA563E2"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sz w:val="16"/>
                <w:szCs w:val="16"/>
              </w:rPr>
              <w:t xml:space="preserve">74 </w:t>
            </w:r>
          </w:p>
        </w:tc>
        <w:tc>
          <w:tcPr>
            <w:tcW w:w="350" w:type="pct"/>
            <w:shd w:val="clear" w:color="auto" w:fill="auto"/>
          </w:tcPr>
          <w:p w14:paraId="72F5BBAD" w14:textId="4BA6A771" w:rsidR="0056702A" w:rsidRPr="001343B2" w:rsidRDefault="00954FD2" w:rsidP="008528B6">
            <w:pPr>
              <w:rPr>
                <w:rFonts w:ascii="Arial" w:hAnsi="Arial" w:cs="Arial"/>
                <w:noProof/>
                <w:sz w:val="16"/>
                <w:szCs w:val="16"/>
                <w:lang w:eastAsia="en-NZ"/>
              </w:rPr>
            </w:pPr>
            <w:r w:rsidRPr="001343B2">
              <w:rPr>
                <w:rFonts w:ascii="Arial" w:hAnsi="Arial" w:cs="Arial"/>
                <w:noProof/>
                <w:sz w:val="16"/>
                <w:szCs w:val="16"/>
                <w:lang w:eastAsia="en-NZ"/>
              </w:rPr>
              <w:t>Three months</w:t>
            </w:r>
          </w:p>
        </w:tc>
        <w:tc>
          <w:tcPr>
            <w:tcW w:w="500" w:type="pct"/>
          </w:tcPr>
          <w:p w14:paraId="582DCF3C" w14:textId="5C4F3653" w:rsidR="0056702A" w:rsidRPr="001343B2" w:rsidRDefault="00954FD2" w:rsidP="008528B6">
            <w:pPr>
              <w:rPr>
                <w:rFonts w:ascii="Arial" w:hAnsi="Arial" w:cs="Arial"/>
                <w:color w:val="131413"/>
                <w:sz w:val="16"/>
                <w:szCs w:val="16"/>
              </w:rPr>
            </w:pPr>
            <w:r w:rsidRPr="001343B2">
              <w:rPr>
                <w:rFonts w:ascii="Arial" w:hAnsi="Arial" w:cs="Arial"/>
                <w:noProof/>
                <w:sz w:val="16"/>
                <w:szCs w:val="16"/>
                <w:lang w:eastAsia="en-NZ"/>
              </w:rPr>
              <w:t>Five to six years</w:t>
            </w:r>
          </w:p>
        </w:tc>
        <w:tc>
          <w:tcPr>
            <w:tcW w:w="850" w:type="pct"/>
          </w:tcPr>
          <w:p w14:paraId="70742682" w14:textId="10C08C64" w:rsidR="0056702A" w:rsidRPr="001343B2" w:rsidRDefault="00DE7EE4" w:rsidP="008528B6">
            <w:pPr>
              <w:rPr>
                <w:rFonts w:ascii="Arial" w:hAnsi="Arial" w:cs="Arial"/>
                <w:color w:val="131413"/>
                <w:sz w:val="16"/>
                <w:szCs w:val="16"/>
              </w:rPr>
            </w:pPr>
            <w:r w:rsidRPr="001343B2">
              <w:rPr>
                <w:rFonts w:ascii="Arial" w:hAnsi="Arial" w:cs="Arial"/>
                <w:color w:val="131413"/>
                <w:sz w:val="16"/>
                <w:szCs w:val="16"/>
              </w:rPr>
              <w:t xml:space="preserve">Age </w:t>
            </w:r>
            <w:proofErr w:type="gramStart"/>
            <w:r w:rsidR="0056702A" w:rsidRPr="001343B2">
              <w:rPr>
                <w:rFonts w:ascii="Arial" w:hAnsi="Arial" w:cs="Arial"/>
                <w:color w:val="131413"/>
                <w:sz w:val="16"/>
                <w:szCs w:val="16"/>
              </w:rPr>
              <w:t>appropriate  movement</w:t>
            </w:r>
            <w:proofErr w:type="gramEnd"/>
            <w:r w:rsidR="0056702A" w:rsidRPr="001343B2">
              <w:rPr>
                <w:rFonts w:ascii="Arial" w:hAnsi="Arial" w:cs="Arial"/>
                <w:color w:val="131413"/>
                <w:sz w:val="16"/>
                <w:szCs w:val="16"/>
              </w:rPr>
              <w:t xml:space="preserve"> patterns during infancy</w:t>
            </w:r>
            <w:r w:rsidR="0030575C" w:rsidRPr="001343B2">
              <w:rPr>
                <w:rFonts w:ascii="Arial" w:hAnsi="Arial" w:cs="Arial"/>
                <w:color w:val="131413"/>
                <w:sz w:val="16"/>
                <w:szCs w:val="16"/>
              </w:rPr>
              <w:t>.</w:t>
            </w:r>
          </w:p>
        </w:tc>
        <w:tc>
          <w:tcPr>
            <w:tcW w:w="351" w:type="pct"/>
            <w:shd w:val="clear" w:color="auto" w:fill="auto"/>
          </w:tcPr>
          <w:p w14:paraId="32F630C7"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auto"/>
          </w:tcPr>
          <w:p w14:paraId="29BA1D55" w14:textId="77777777" w:rsidR="0056702A" w:rsidRPr="001343B2" w:rsidRDefault="0056702A" w:rsidP="00096E34">
            <w:pPr>
              <w:jc w:val="center"/>
              <w:rPr>
                <w:rFonts w:ascii="Arial" w:hAnsi="Arial" w:cs="Arial"/>
                <w:sz w:val="16"/>
                <w:szCs w:val="16"/>
              </w:rPr>
            </w:pPr>
          </w:p>
        </w:tc>
        <w:tc>
          <w:tcPr>
            <w:tcW w:w="350" w:type="pct"/>
            <w:shd w:val="clear" w:color="auto" w:fill="auto"/>
          </w:tcPr>
          <w:p w14:paraId="640413F4" w14:textId="77777777" w:rsidR="0056702A" w:rsidRPr="001343B2" w:rsidRDefault="0056702A" w:rsidP="00096E34">
            <w:pPr>
              <w:jc w:val="center"/>
              <w:rPr>
                <w:rFonts w:ascii="Arial" w:hAnsi="Arial" w:cs="Arial"/>
                <w:sz w:val="16"/>
                <w:szCs w:val="16"/>
              </w:rPr>
            </w:pPr>
            <w:r w:rsidRPr="001343B2">
              <w:rPr>
                <w:rFonts w:ascii="Arial" w:hAnsi="Arial" w:cs="Arial"/>
                <w:b/>
                <w:noProof/>
                <w:color w:val="3EC103"/>
                <w:sz w:val="16"/>
                <w:szCs w:val="16"/>
                <w:lang w:eastAsia="en-NZ"/>
              </w:rPr>
              <w:t xml:space="preserve">√ </w:t>
            </w:r>
            <w:r w:rsidRPr="001343B2">
              <w:rPr>
                <w:rFonts w:ascii="Arial" w:hAnsi="Arial" w:cs="Arial"/>
                <w:b/>
                <w:noProof/>
                <w:color w:val="FF0000"/>
                <w:sz w:val="16"/>
                <w:szCs w:val="16"/>
                <w:lang w:eastAsia="en-NZ"/>
              </w:rPr>
              <w:t>x</w:t>
            </w:r>
            <w:r w:rsidRPr="001343B2">
              <w:rPr>
                <w:rFonts w:ascii="Arial" w:hAnsi="Arial" w:cs="Arial"/>
                <w:noProof/>
                <w:sz w:val="16"/>
                <w:szCs w:val="16"/>
                <w:lang w:eastAsia="en-NZ"/>
              </w:rPr>
              <w:t xml:space="preserve"> [NA]</w:t>
            </w:r>
          </w:p>
        </w:tc>
        <w:tc>
          <w:tcPr>
            <w:tcW w:w="150" w:type="pct"/>
            <w:shd w:val="clear" w:color="auto" w:fill="auto"/>
          </w:tcPr>
          <w:p w14:paraId="0B7E5BD3" w14:textId="77777777" w:rsidR="0056702A" w:rsidRPr="001343B2" w:rsidRDefault="0056702A" w:rsidP="00096E34">
            <w:pPr>
              <w:jc w:val="center"/>
              <w:rPr>
                <w:rFonts w:ascii="Arial" w:hAnsi="Arial" w:cs="Arial"/>
                <w:noProof/>
                <w:sz w:val="16"/>
                <w:szCs w:val="16"/>
                <w:lang w:eastAsia="en-NZ"/>
              </w:rPr>
            </w:pPr>
          </w:p>
        </w:tc>
        <w:tc>
          <w:tcPr>
            <w:tcW w:w="251" w:type="pct"/>
            <w:shd w:val="clear" w:color="auto" w:fill="auto"/>
          </w:tcPr>
          <w:p w14:paraId="09955B83" w14:textId="77777777" w:rsidR="0056702A" w:rsidRPr="001343B2" w:rsidRDefault="0056702A" w:rsidP="00096E34">
            <w:pPr>
              <w:jc w:val="center"/>
              <w:rPr>
                <w:rFonts w:ascii="Arial" w:hAnsi="Arial" w:cs="Arial"/>
                <w:sz w:val="16"/>
                <w:szCs w:val="16"/>
              </w:rPr>
            </w:pPr>
            <w:r w:rsidRPr="001343B2">
              <w:rPr>
                <w:rFonts w:ascii="Arial" w:hAnsi="Arial" w:cs="Arial"/>
                <w:b/>
                <w:noProof/>
                <w:color w:val="FF0000"/>
                <w:sz w:val="16"/>
                <w:szCs w:val="16"/>
                <w:lang w:eastAsia="en-NZ"/>
              </w:rPr>
              <w:t xml:space="preserve">X </w:t>
            </w:r>
            <w:r w:rsidRPr="001343B2">
              <w:rPr>
                <w:rFonts w:ascii="Arial" w:hAnsi="Arial" w:cs="Arial"/>
                <w:b/>
                <w:noProof/>
                <w:color w:val="3EC103"/>
                <w:sz w:val="16"/>
                <w:szCs w:val="16"/>
                <w:lang w:eastAsia="en-NZ"/>
              </w:rPr>
              <w:t>√</w:t>
            </w:r>
            <w:r w:rsidRPr="001343B2">
              <w:rPr>
                <w:rFonts w:ascii="Arial" w:hAnsi="Arial" w:cs="Arial"/>
                <w:noProof/>
                <w:color w:val="FF0000"/>
                <w:sz w:val="16"/>
                <w:szCs w:val="16"/>
                <w:lang w:eastAsia="en-NZ"/>
              </w:rPr>
              <w:t xml:space="preserve"> </w:t>
            </w:r>
            <w:r w:rsidRPr="001343B2">
              <w:rPr>
                <w:rFonts w:ascii="Arial" w:hAnsi="Arial" w:cs="Arial"/>
                <w:noProof/>
                <w:sz w:val="16"/>
                <w:szCs w:val="16"/>
                <w:lang w:eastAsia="en-NZ"/>
              </w:rPr>
              <w:t>[NA]</w:t>
            </w:r>
          </w:p>
        </w:tc>
        <w:tc>
          <w:tcPr>
            <w:tcW w:w="316" w:type="pct"/>
            <w:shd w:val="clear" w:color="auto" w:fill="auto"/>
          </w:tcPr>
          <w:p w14:paraId="41E46A5C"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72D126FB" w14:textId="77777777" w:rsidR="0056702A" w:rsidRPr="001343B2" w:rsidRDefault="0056702A" w:rsidP="00096E34">
            <w:pPr>
              <w:jc w:val="center"/>
              <w:rPr>
                <w:rFonts w:ascii="Arial" w:hAnsi="Arial" w:cs="Arial"/>
                <w:sz w:val="16"/>
                <w:szCs w:val="16"/>
              </w:rPr>
            </w:pPr>
          </w:p>
        </w:tc>
      </w:tr>
      <w:tr w:rsidR="00786FA9" w:rsidRPr="001343B2" w14:paraId="0CAD80BC" w14:textId="77777777" w:rsidTr="00D52D09">
        <w:trPr>
          <w:trHeight w:val="170"/>
        </w:trPr>
        <w:tc>
          <w:tcPr>
            <w:tcW w:w="128" w:type="pct"/>
            <w:vMerge/>
            <w:shd w:val="clear" w:color="auto" w:fill="auto"/>
          </w:tcPr>
          <w:p w14:paraId="68DDC90A" w14:textId="77777777" w:rsidR="0056702A" w:rsidRPr="001343B2" w:rsidRDefault="0056702A" w:rsidP="008528B6">
            <w:pPr>
              <w:rPr>
                <w:rFonts w:ascii="Arial" w:hAnsi="Arial" w:cs="Arial"/>
                <w:sz w:val="16"/>
                <w:szCs w:val="16"/>
              </w:rPr>
            </w:pPr>
          </w:p>
        </w:tc>
        <w:tc>
          <w:tcPr>
            <w:tcW w:w="570" w:type="pct"/>
            <w:shd w:val="clear" w:color="auto" w:fill="auto"/>
          </w:tcPr>
          <w:p w14:paraId="1F766272" w14:textId="77777777" w:rsidR="0056702A" w:rsidRPr="001343B2" w:rsidRDefault="0056702A" w:rsidP="008528B6">
            <w:pPr>
              <w:rPr>
                <w:rFonts w:ascii="Arial" w:hAnsi="Arial" w:cs="Arial"/>
                <w:sz w:val="16"/>
                <w:szCs w:val="16"/>
              </w:rPr>
            </w:pPr>
            <w:r w:rsidRPr="001343B2">
              <w:rPr>
                <w:rFonts w:ascii="Arial" w:hAnsi="Arial" w:cs="Arial"/>
                <w:sz w:val="16"/>
                <w:szCs w:val="16"/>
              </w:rPr>
              <w:t>Schmidt Morgen et al 2013</w:t>
            </w:r>
          </w:p>
        </w:tc>
        <w:tc>
          <w:tcPr>
            <w:tcW w:w="302" w:type="pct"/>
          </w:tcPr>
          <w:p w14:paraId="1BAB72C7" w14:textId="77777777" w:rsidR="0056702A" w:rsidRPr="001343B2" w:rsidRDefault="0056702A" w:rsidP="008528B6">
            <w:pPr>
              <w:rPr>
                <w:rFonts w:ascii="Arial" w:hAnsi="Arial" w:cs="Arial"/>
                <w:sz w:val="16"/>
                <w:szCs w:val="16"/>
              </w:rPr>
            </w:pPr>
            <w:proofErr w:type="spellStart"/>
            <w:r w:rsidRPr="001343B2">
              <w:rPr>
                <w:rFonts w:ascii="Arial" w:hAnsi="Arial" w:cs="Arial"/>
                <w:sz w:val="16"/>
                <w:szCs w:val="16"/>
              </w:rPr>
              <w:t>Cohort_P</w:t>
            </w:r>
            <w:proofErr w:type="spellEnd"/>
          </w:p>
        </w:tc>
        <w:tc>
          <w:tcPr>
            <w:tcW w:w="300" w:type="pct"/>
          </w:tcPr>
          <w:p w14:paraId="1B5EFB16"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color w:val="131413"/>
                <w:sz w:val="16"/>
                <w:szCs w:val="16"/>
              </w:rPr>
              <w:t xml:space="preserve">25,148 </w:t>
            </w:r>
          </w:p>
        </w:tc>
        <w:tc>
          <w:tcPr>
            <w:tcW w:w="350" w:type="pct"/>
            <w:shd w:val="clear" w:color="auto" w:fill="auto"/>
          </w:tcPr>
          <w:p w14:paraId="25D336B6" w14:textId="691400A7" w:rsidR="0056702A" w:rsidRPr="001343B2" w:rsidRDefault="00954FD2" w:rsidP="008528B6">
            <w:pPr>
              <w:rPr>
                <w:rFonts w:ascii="Arial" w:hAnsi="Arial" w:cs="Arial"/>
                <w:noProof/>
                <w:sz w:val="16"/>
                <w:szCs w:val="16"/>
                <w:lang w:eastAsia="en-NZ"/>
              </w:rPr>
            </w:pPr>
            <w:r w:rsidRPr="001343B2">
              <w:rPr>
                <w:rFonts w:ascii="Arial" w:hAnsi="Arial" w:cs="Arial"/>
                <w:noProof/>
                <w:sz w:val="16"/>
                <w:szCs w:val="16"/>
                <w:lang w:eastAsia="en-NZ"/>
              </w:rPr>
              <w:t>Five months</w:t>
            </w:r>
          </w:p>
        </w:tc>
        <w:tc>
          <w:tcPr>
            <w:tcW w:w="500" w:type="pct"/>
          </w:tcPr>
          <w:p w14:paraId="32E6B50A" w14:textId="747E3EFA" w:rsidR="0056702A" w:rsidRPr="001343B2" w:rsidRDefault="00954FD2" w:rsidP="008528B6">
            <w:pPr>
              <w:rPr>
                <w:rFonts w:ascii="Arial" w:hAnsi="Arial" w:cs="Arial"/>
                <w:color w:val="131413"/>
                <w:sz w:val="16"/>
                <w:szCs w:val="16"/>
              </w:rPr>
            </w:pPr>
            <w:r w:rsidRPr="001343B2">
              <w:rPr>
                <w:rFonts w:ascii="Arial" w:hAnsi="Arial" w:cs="Arial"/>
                <w:color w:val="131413"/>
                <w:sz w:val="16"/>
                <w:szCs w:val="16"/>
              </w:rPr>
              <w:t>Seven years</w:t>
            </w:r>
          </w:p>
        </w:tc>
        <w:tc>
          <w:tcPr>
            <w:tcW w:w="850" w:type="pct"/>
          </w:tcPr>
          <w:p w14:paraId="57BC2110" w14:textId="45D69180"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Earlier age of achieving motor milestones</w:t>
            </w:r>
            <w:r w:rsidR="0030575C" w:rsidRPr="001343B2">
              <w:rPr>
                <w:rFonts w:ascii="Arial" w:hAnsi="Arial" w:cs="Arial"/>
                <w:color w:val="131413"/>
                <w:sz w:val="16"/>
                <w:szCs w:val="16"/>
              </w:rPr>
              <w:t xml:space="preserve"> (</w:t>
            </w:r>
            <w:proofErr w:type="spellStart"/>
            <w:r w:rsidR="0030575C" w:rsidRPr="001343B2">
              <w:rPr>
                <w:rFonts w:ascii="Arial" w:hAnsi="Arial" w:cs="Arial"/>
                <w:color w:val="131413"/>
                <w:sz w:val="16"/>
                <w:szCs w:val="16"/>
              </w:rPr>
              <w:t>eg</w:t>
            </w:r>
            <w:proofErr w:type="spellEnd"/>
            <w:r w:rsidRPr="001343B2">
              <w:rPr>
                <w:rFonts w:ascii="Arial" w:hAnsi="Arial" w:cs="Arial"/>
                <w:color w:val="131413"/>
                <w:sz w:val="16"/>
                <w:szCs w:val="16"/>
              </w:rPr>
              <w:t>, sitting, walking)</w:t>
            </w:r>
            <w:r w:rsidR="0030575C" w:rsidRPr="001343B2">
              <w:rPr>
                <w:rFonts w:ascii="Arial" w:hAnsi="Arial" w:cs="Arial"/>
                <w:color w:val="131413"/>
                <w:sz w:val="16"/>
                <w:szCs w:val="16"/>
              </w:rPr>
              <w:t>.</w:t>
            </w:r>
          </w:p>
        </w:tc>
        <w:tc>
          <w:tcPr>
            <w:tcW w:w="351" w:type="pct"/>
            <w:shd w:val="clear" w:color="auto" w:fill="auto"/>
          </w:tcPr>
          <w:p w14:paraId="674D5A3F" w14:textId="19E64595" w:rsidR="0056702A" w:rsidRPr="001343B2" w:rsidRDefault="0056702A" w:rsidP="00096E34">
            <w:pPr>
              <w:jc w:val="center"/>
              <w:rPr>
                <w:rFonts w:ascii="Arial" w:hAnsi="Arial" w:cs="Arial"/>
                <w:noProof/>
                <w:sz w:val="16"/>
                <w:szCs w:val="16"/>
                <w:lang w:eastAsia="en-NZ"/>
              </w:rPr>
            </w:pPr>
            <w:r w:rsidRPr="001343B2">
              <w:rPr>
                <w:rFonts w:ascii="Arial" w:hAnsi="Arial" w:cs="Arial"/>
                <w:b/>
                <w:noProof/>
                <w:color w:val="FF0000"/>
                <w:sz w:val="16"/>
                <w:szCs w:val="16"/>
                <w:lang w:eastAsia="en-NZ"/>
              </w:rPr>
              <w:t>X</w:t>
            </w:r>
            <w:r w:rsidRPr="001343B2">
              <w:rPr>
                <w:rFonts w:ascii="Arial" w:hAnsi="Arial" w:cs="Arial"/>
                <w:noProof/>
                <w:color w:val="FF0000"/>
                <w:sz w:val="16"/>
                <w:szCs w:val="16"/>
                <w:lang w:eastAsia="en-NZ"/>
              </w:rPr>
              <w:t xml:space="preserve"> </w:t>
            </w:r>
            <w:r w:rsidRPr="001343B2">
              <w:rPr>
                <w:rFonts w:ascii="Arial" w:hAnsi="Arial" w:cs="Arial"/>
                <w:noProof/>
                <w:sz w:val="16"/>
                <w:szCs w:val="16"/>
                <w:lang w:eastAsia="en-NZ"/>
              </w:rPr>
              <w:t>[NA]</w:t>
            </w:r>
          </w:p>
        </w:tc>
        <w:tc>
          <w:tcPr>
            <w:tcW w:w="300" w:type="pct"/>
            <w:shd w:val="clear" w:color="auto" w:fill="auto"/>
          </w:tcPr>
          <w:p w14:paraId="1D8C1142" w14:textId="77777777" w:rsidR="0056702A" w:rsidRPr="001343B2" w:rsidRDefault="0056702A" w:rsidP="00096E34">
            <w:pPr>
              <w:jc w:val="center"/>
              <w:rPr>
                <w:rFonts w:ascii="Arial" w:hAnsi="Arial" w:cs="Arial"/>
                <w:noProof/>
                <w:sz w:val="16"/>
                <w:szCs w:val="16"/>
                <w:lang w:eastAsia="en-NZ"/>
              </w:rPr>
            </w:pPr>
          </w:p>
        </w:tc>
        <w:tc>
          <w:tcPr>
            <w:tcW w:w="350" w:type="pct"/>
            <w:shd w:val="clear" w:color="auto" w:fill="auto"/>
          </w:tcPr>
          <w:p w14:paraId="217ED9CF" w14:textId="77777777" w:rsidR="0056702A" w:rsidRPr="001343B2" w:rsidRDefault="0056702A" w:rsidP="00096E34">
            <w:pPr>
              <w:jc w:val="center"/>
              <w:rPr>
                <w:rFonts w:ascii="Arial" w:hAnsi="Arial" w:cs="Arial"/>
                <w:noProof/>
                <w:sz w:val="16"/>
                <w:szCs w:val="16"/>
                <w:lang w:eastAsia="en-NZ"/>
              </w:rPr>
            </w:pPr>
          </w:p>
        </w:tc>
        <w:tc>
          <w:tcPr>
            <w:tcW w:w="150" w:type="pct"/>
            <w:shd w:val="clear" w:color="auto" w:fill="auto"/>
          </w:tcPr>
          <w:p w14:paraId="1A76A2F5" w14:textId="77777777" w:rsidR="0056702A" w:rsidRPr="001343B2" w:rsidRDefault="0056702A" w:rsidP="00096E34">
            <w:pPr>
              <w:jc w:val="center"/>
              <w:rPr>
                <w:rFonts w:ascii="Arial" w:hAnsi="Arial" w:cs="Arial"/>
                <w:noProof/>
                <w:sz w:val="16"/>
                <w:szCs w:val="16"/>
                <w:lang w:eastAsia="en-NZ"/>
              </w:rPr>
            </w:pPr>
          </w:p>
        </w:tc>
        <w:tc>
          <w:tcPr>
            <w:tcW w:w="251" w:type="pct"/>
            <w:shd w:val="clear" w:color="auto" w:fill="auto"/>
          </w:tcPr>
          <w:p w14:paraId="545652CA" w14:textId="77777777" w:rsidR="0056702A" w:rsidRPr="001343B2" w:rsidRDefault="0056702A" w:rsidP="00096E34">
            <w:pPr>
              <w:jc w:val="center"/>
              <w:rPr>
                <w:rFonts w:ascii="Arial" w:hAnsi="Arial" w:cs="Arial"/>
                <w:sz w:val="16"/>
                <w:szCs w:val="16"/>
              </w:rPr>
            </w:pPr>
          </w:p>
        </w:tc>
        <w:tc>
          <w:tcPr>
            <w:tcW w:w="316" w:type="pct"/>
            <w:shd w:val="clear" w:color="auto" w:fill="auto"/>
          </w:tcPr>
          <w:p w14:paraId="0EB2FBA8"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036D2192" w14:textId="77777777" w:rsidR="0056702A" w:rsidRPr="001343B2" w:rsidRDefault="0056702A" w:rsidP="00096E34">
            <w:pPr>
              <w:jc w:val="center"/>
              <w:rPr>
                <w:rFonts w:ascii="Arial" w:hAnsi="Arial" w:cs="Arial"/>
                <w:sz w:val="16"/>
                <w:szCs w:val="16"/>
              </w:rPr>
            </w:pPr>
          </w:p>
        </w:tc>
      </w:tr>
      <w:tr w:rsidR="00786FA9" w:rsidRPr="001343B2" w14:paraId="2B4FBFAE" w14:textId="77777777" w:rsidTr="00D52D09">
        <w:trPr>
          <w:trHeight w:val="113"/>
        </w:trPr>
        <w:tc>
          <w:tcPr>
            <w:tcW w:w="128" w:type="pct"/>
            <w:vMerge/>
            <w:shd w:val="clear" w:color="auto" w:fill="auto"/>
          </w:tcPr>
          <w:p w14:paraId="77306397" w14:textId="77777777" w:rsidR="0056702A" w:rsidRPr="001343B2" w:rsidRDefault="0056702A" w:rsidP="008528B6">
            <w:pPr>
              <w:rPr>
                <w:rFonts w:ascii="Arial" w:hAnsi="Arial" w:cs="Arial"/>
                <w:sz w:val="16"/>
                <w:szCs w:val="16"/>
              </w:rPr>
            </w:pPr>
          </w:p>
        </w:tc>
        <w:tc>
          <w:tcPr>
            <w:tcW w:w="570" w:type="pct"/>
            <w:shd w:val="clear" w:color="auto" w:fill="auto"/>
          </w:tcPr>
          <w:p w14:paraId="16699A02" w14:textId="77777777" w:rsidR="0056702A" w:rsidRPr="001343B2" w:rsidRDefault="0056702A" w:rsidP="008528B6">
            <w:pPr>
              <w:rPr>
                <w:rFonts w:ascii="Arial" w:hAnsi="Arial" w:cs="Arial"/>
                <w:b/>
                <w:sz w:val="16"/>
                <w:szCs w:val="16"/>
                <w:shd w:val="clear" w:color="auto" w:fill="A6B4BE" w:themeFill="accent1" w:themeFillTint="66"/>
              </w:rPr>
            </w:pPr>
            <w:proofErr w:type="spellStart"/>
            <w:r w:rsidRPr="001343B2">
              <w:rPr>
                <w:rFonts w:ascii="Arial" w:hAnsi="Arial" w:cs="Arial"/>
                <w:sz w:val="16"/>
                <w:szCs w:val="16"/>
              </w:rPr>
              <w:t>Sijtsma</w:t>
            </w:r>
            <w:proofErr w:type="spellEnd"/>
            <w:r w:rsidRPr="001343B2">
              <w:rPr>
                <w:rFonts w:ascii="Arial" w:hAnsi="Arial" w:cs="Arial"/>
                <w:sz w:val="16"/>
                <w:szCs w:val="16"/>
              </w:rPr>
              <w:t xml:space="preserve"> et al 2013</w:t>
            </w:r>
          </w:p>
        </w:tc>
        <w:tc>
          <w:tcPr>
            <w:tcW w:w="302" w:type="pct"/>
          </w:tcPr>
          <w:p w14:paraId="6C4605D5" w14:textId="77777777" w:rsidR="0056702A" w:rsidRPr="001343B2" w:rsidRDefault="0056702A" w:rsidP="008528B6">
            <w:pPr>
              <w:rPr>
                <w:rFonts w:ascii="Arial" w:hAnsi="Arial" w:cs="Arial"/>
                <w:sz w:val="16"/>
                <w:szCs w:val="16"/>
              </w:rPr>
            </w:pPr>
            <w:proofErr w:type="spellStart"/>
            <w:r w:rsidRPr="001343B2">
              <w:rPr>
                <w:rFonts w:ascii="Arial" w:hAnsi="Arial" w:cs="Arial"/>
                <w:sz w:val="16"/>
                <w:szCs w:val="16"/>
              </w:rPr>
              <w:t>Cohort_P</w:t>
            </w:r>
            <w:proofErr w:type="spellEnd"/>
          </w:p>
        </w:tc>
        <w:tc>
          <w:tcPr>
            <w:tcW w:w="300" w:type="pct"/>
          </w:tcPr>
          <w:p w14:paraId="555AA4AE"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color w:val="131413"/>
                <w:sz w:val="16"/>
                <w:szCs w:val="16"/>
              </w:rPr>
              <w:t>1,283</w:t>
            </w:r>
          </w:p>
        </w:tc>
        <w:tc>
          <w:tcPr>
            <w:tcW w:w="350" w:type="pct"/>
            <w:shd w:val="clear" w:color="auto" w:fill="auto"/>
          </w:tcPr>
          <w:p w14:paraId="116C7B0F" w14:textId="5F6E8383" w:rsidR="0056702A" w:rsidRPr="001343B2" w:rsidRDefault="00954FD2" w:rsidP="008528B6">
            <w:pPr>
              <w:rPr>
                <w:rFonts w:ascii="Arial" w:hAnsi="Arial" w:cs="Arial"/>
                <w:noProof/>
                <w:sz w:val="16"/>
                <w:szCs w:val="16"/>
                <w:lang w:eastAsia="en-NZ"/>
              </w:rPr>
            </w:pPr>
            <w:r w:rsidRPr="001343B2">
              <w:rPr>
                <w:rFonts w:ascii="Arial" w:hAnsi="Arial" w:cs="Arial"/>
                <w:noProof/>
                <w:sz w:val="16"/>
                <w:szCs w:val="16"/>
                <w:lang w:eastAsia="en-NZ"/>
              </w:rPr>
              <w:t>Nine months</w:t>
            </w:r>
          </w:p>
        </w:tc>
        <w:tc>
          <w:tcPr>
            <w:tcW w:w="500" w:type="pct"/>
          </w:tcPr>
          <w:p w14:paraId="09B9ABBF" w14:textId="636B0988"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24</w:t>
            </w:r>
            <w:r w:rsidR="00954FD2" w:rsidRPr="001343B2">
              <w:rPr>
                <w:rFonts w:ascii="Arial" w:hAnsi="Arial" w:cs="Arial"/>
                <w:color w:val="131413"/>
                <w:sz w:val="16"/>
                <w:szCs w:val="16"/>
              </w:rPr>
              <w:t xml:space="preserve"> </w:t>
            </w:r>
            <w:r w:rsidRPr="001343B2">
              <w:rPr>
                <w:rFonts w:ascii="Arial" w:hAnsi="Arial" w:cs="Arial"/>
                <w:color w:val="131413"/>
                <w:sz w:val="16"/>
                <w:szCs w:val="16"/>
              </w:rPr>
              <w:t>m</w:t>
            </w:r>
            <w:r w:rsidR="00954FD2" w:rsidRPr="001343B2">
              <w:rPr>
                <w:rFonts w:ascii="Arial" w:hAnsi="Arial" w:cs="Arial"/>
                <w:color w:val="131413"/>
                <w:sz w:val="16"/>
                <w:szCs w:val="16"/>
              </w:rPr>
              <w:t>onths</w:t>
            </w:r>
          </w:p>
        </w:tc>
        <w:tc>
          <w:tcPr>
            <w:tcW w:w="850" w:type="pct"/>
          </w:tcPr>
          <w:p w14:paraId="32FE61D4" w14:textId="18A0A6E6" w:rsidR="0056702A" w:rsidRPr="001343B2" w:rsidRDefault="0056702A" w:rsidP="0030575C">
            <w:pPr>
              <w:rPr>
                <w:rFonts w:ascii="Arial" w:hAnsi="Arial" w:cs="Arial"/>
                <w:color w:val="131413"/>
                <w:sz w:val="16"/>
                <w:szCs w:val="16"/>
              </w:rPr>
            </w:pPr>
            <w:r w:rsidRPr="001343B2">
              <w:rPr>
                <w:rFonts w:ascii="Arial" w:hAnsi="Arial" w:cs="Arial"/>
                <w:color w:val="131413"/>
                <w:sz w:val="16"/>
                <w:szCs w:val="16"/>
              </w:rPr>
              <w:t xml:space="preserve">Time spent moving unrestrictedly at </w:t>
            </w:r>
            <w:r w:rsidR="0030575C" w:rsidRPr="001343B2">
              <w:rPr>
                <w:rFonts w:ascii="Arial" w:hAnsi="Arial" w:cs="Arial"/>
                <w:color w:val="131413"/>
                <w:sz w:val="16"/>
                <w:szCs w:val="16"/>
              </w:rPr>
              <w:t>aged nine months.</w:t>
            </w:r>
          </w:p>
        </w:tc>
        <w:tc>
          <w:tcPr>
            <w:tcW w:w="351" w:type="pct"/>
            <w:shd w:val="clear" w:color="auto" w:fill="auto"/>
          </w:tcPr>
          <w:p w14:paraId="63FBD8A2"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b/>
                <w:noProof/>
                <w:color w:val="3EC103"/>
                <w:sz w:val="16"/>
                <w:szCs w:val="16"/>
                <w:lang w:eastAsia="en-NZ"/>
              </w:rPr>
              <w:t>√</w:t>
            </w:r>
            <w:r w:rsidRPr="001343B2">
              <w:rPr>
                <w:rFonts w:ascii="Arial" w:hAnsi="Arial" w:cs="Arial"/>
                <w:noProof/>
                <w:sz w:val="16"/>
                <w:szCs w:val="16"/>
                <w:lang w:eastAsia="en-NZ"/>
              </w:rPr>
              <w:t xml:space="preserve"> [NA]</w:t>
            </w:r>
          </w:p>
        </w:tc>
        <w:tc>
          <w:tcPr>
            <w:tcW w:w="300" w:type="pct"/>
            <w:shd w:val="clear" w:color="auto" w:fill="auto"/>
          </w:tcPr>
          <w:p w14:paraId="4FB297CA" w14:textId="77777777" w:rsidR="0056702A" w:rsidRPr="001343B2" w:rsidRDefault="0056702A" w:rsidP="00096E34">
            <w:pPr>
              <w:jc w:val="center"/>
              <w:rPr>
                <w:rFonts w:ascii="Arial" w:hAnsi="Arial" w:cs="Arial"/>
                <w:noProof/>
                <w:sz w:val="16"/>
                <w:szCs w:val="16"/>
                <w:lang w:eastAsia="en-NZ"/>
              </w:rPr>
            </w:pPr>
          </w:p>
        </w:tc>
        <w:tc>
          <w:tcPr>
            <w:tcW w:w="350" w:type="pct"/>
            <w:shd w:val="clear" w:color="auto" w:fill="auto"/>
          </w:tcPr>
          <w:p w14:paraId="11761187" w14:textId="77777777" w:rsidR="0056702A" w:rsidRPr="001343B2" w:rsidRDefault="0056702A" w:rsidP="00096E34">
            <w:pPr>
              <w:jc w:val="center"/>
              <w:rPr>
                <w:rFonts w:ascii="Arial" w:hAnsi="Arial" w:cs="Arial"/>
                <w:noProof/>
                <w:sz w:val="16"/>
                <w:szCs w:val="16"/>
                <w:lang w:eastAsia="en-NZ"/>
              </w:rPr>
            </w:pPr>
          </w:p>
        </w:tc>
        <w:tc>
          <w:tcPr>
            <w:tcW w:w="150" w:type="pct"/>
            <w:shd w:val="clear" w:color="auto" w:fill="auto"/>
          </w:tcPr>
          <w:p w14:paraId="798B2628" w14:textId="77777777" w:rsidR="0056702A" w:rsidRPr="001343B2" w:rsidRDefault="0056702A" w:rsidP="00096E34">
            <w:pPr>
              <w:jc w:val="center"/>
              <w:rPr>
                <w:rFonts w:ascii="Arial" w:hAnsi="Arial" w:cs="Arial"/>
                <w:noProof/>
                <w:sz w:val="16"/>
                <w:szCs w:val="16"/>
                <w:lang w:eastAsia="en-NZ"/>
              </w:rPr>
            </w:pPr>
          </w:p>
        </w:tc>
        <w:tc>
          <w:tcPr>
            <w:tcW w:w="251" w:type="pct"/>
            <w:shd w:val="clear" w:color="auto" w:fill="auto"/>
          </w:tcPr>
          <w:p w14:paraId="6A43BC9F" w14:textId="77777777" w:rsidR="0056702A" w:rsidRPr="001343B2" w:rsidRDefault="0056702A" w:rsidP="00096E34">
            <w:pPr>
              <w:jc w:val="center"/>
              <w:rPr>
                <w:rFonts w:ascii="Arial" w:hAnsi="Arial" w:cs="Arial"/>
                <w:sz w:val="16"/>
                <w:szCs w:val="16"/>
              </w:rPr>
            </w:pPr>
          </w:p>
        </w:tc>
        <w:tc>
          <w:tcPr>
            <w:tcW w:w="316" w:type="pct"/>
            <w:shd w:val="clear" w:color="auto" w:fill="auto"/>
          </w:tcPr>
          <w:p w14:paraId="43A815C6"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225829FE" w14:textId="77777777" w:rsidR="0056702A" w:rsidRPr="001343B2" w:rsidRDefault="0056702A" w:rsidP="00096E34">
            <w:pPr>
              <w:jc w:val="center"/>
              <w:rPr>
                <w:rFonts w:ascii="Arial" w:hAnsi="Arial" w:cs="Arial"/>
                <w:sz w:val="16"/>
                <w:szCs w:val="16"/>
              </w:rPr>
            </w:pPr>
          </w:p>
        </w:tc>
      </w:tr>
      <w:tr w:rsidR="00786FA9" w:rsidRPr="001343B2" w14:paraId="7323597C" w14:textId="77777777" w:rsidTr="00D52D09">
        <w:tc>
          <w:tcPr>
            <w:tcW w:w="128" w:type="pct"/>
            <w:vMerge/>
            <w:shd w:val="clear" w:color="auto" w:fill="auto"/>
          </w:tcPr>
          <w:p w14:paraId="2D7937D9" w14:textId="77777777" w:rsidR="0056702A" w:rsidRPr="001343B2" w:rsidRDefault="0056702A" w:rsidP="008528B6">
            <w:pPr>
              <w:rPr>
                <w:rFonts w:ascii="Arial" w:hAnsi="Arial" w:cs="Arial"/>
                <w:sz w:val="16"/>
                <w:szCs w:val="16"/>
              </w:rPr>
            </w:pPr>
          </w:p>
        </w:tc>
        <w:tc>
          <w:tcPr>
            <w:tcW w:w="570" w:type="pct"/>
            <w:shd w:val="clear" w:color="auto" w:fill="D9D9D9" w:themeFill="background1" w:themeFillShade="D9"/>
          </w:tcPr>
          <w:p w14:paraId="1E605E2B" w14:textId="77777777" w:rsidR="0056702A" w:rsidRPr="001343B2" w:rsidRDefault="0056702A" w:rsidP="008528B6">
            <w:pPr>
              <w:rPr>
                <w:rFonts w:ascii="Arial" w:hAnsi="Arial" w:cs="Arial"/>
                <w:sz w:val="16"/>
                <w:szCs w:val="16"/>
              </w:rPr>
            </w:pPr>
            <w:r w:rsidRPr="001343B2">
              <w:rPr>
                <w:rFonts w:ascii="Arial" w:hAnsi="Arial" w:cs="Arial"/>
                <w:sz w:val="16"/>
                <w:szCs w:val="16"/>
              </w:rPr>
              <w:t>Toddlers</w:t>
            </w:r>
          </w:p>
        </w:tc>
        <w:tc>
          <w:tcPr>
            <w:tcW w:w="302" w:type="pct"/>
            <w:shd w:val="clear" w:color="auto" w:fill="D9D9D9" w:themeFill="background1" w:themeFillShade="D9"/>
          </w:tcPr>
          <w:p w14:paraId="72096565" w14:textId="77777777" w:rsidR="0056702A" w:rsidRPr="001343B2" w:rsidRDefault="0056702A" w:rsidP="008528B6">
            <w:pPr>
              <w:rPr>
                <w:rFonts w:ascii="Arial" w:hAnsi="Arial" w:cs="Arial"/>
                <w:color w:val="131413"/>
                <w:sz w:val="16"/>
                <w:szCs w:val="16"/>
              </w:rPr>
            </w:pPr>
          </w:p>
        </w:tc>
        <w:tc>
          <w:tcPr>
            <w:tcW w:w="300" w:type="pct"/>
            <w:shd w:val="clear" w:color="auto" w:fill="D9D9D9" w:themeFill="background1" w:themeFillShade="D9"/>
          </w:tcPr>
          <w:p w14:paraId="6D83C25C" w14:textId="77777777" w:rsidR="0056702A" w:rsidRPr="001343B2" w:rsidRDefault="0056702A" w:rsidP="005818C2">
            <w:pPr>
              <w:jc w:val="right"/>
              <w:rPr>
                <w:rFonts w:ascii="Arial" w:hAnsi="Arial" w:cs="Arial"/>
                <w:noProof/>
                <w:sz w:val="16"/>
                <w:szCs w:val="16"/>
                <w:lang w:eastAsia="en-NZ"/>
              </w:rPr>
            </w:pPr>
          </w:p>
        </w:tc>
        <w:tc>
          <w:tcPr>
            <w:tcW w:w="350" w:type="pct"/>
            <w:shd w:val="clear" w:color="auto" w:fill="D9D9D9" w:themeFill="background1" w:themeFillShade="D9"/>
          </w:tcPr>
          <w:p w14:paraId="72C42833" w14:textId="77777777" w:rsidR="0056702A" w:rsidRPr="001343B2" w:rsidRDefault="0056702A" w:rsidP="008528B6">
            <w:pPr>
              <w:rPr>
                <w:rFonts w:ascii="Arial" w:hAnsi="Arial" w:cs="Arial"/>
                <w:noProof/>
                <w:sz w:val="16"/>
                <w:szCs w:val="16"/>
                <w:lang w:eastAsia="en-NZ"/>
              </w:rPr>
            </w:pPr>
          </w:p>
        </w:tc>
        <w:tc>
          <w:tcPr>
            <w:tcW w:w="500" w:type="pct"/>
            <w:shd w:val="clear" w:color="auto" w:fill="D9D9D9" w:themeFill="background1" w:themeFillShade="D9"/>
          </w:tcPr>
          <w:p w14:paraId="6A471234" w14:textId="77777777" w:rsidR="0056702A" w:rsidRPr="001343B2" w:rsidRDefault="0056702A" w:rsidP="008528B6">
            <w:pPr>
              <w:rPr>
                <w:rFonts w:ascii="Arial" w:hAnsi="Arial" w:cs="Arial"/>
                <w:color w:val="131413"/>
                <w:sz w:val="16"/>
                <w:szCs w:val="16"/>
              </w:rPr>
            </w:pPr>
          </w:p>
        </w:tc>
        <w:tc>
          <w:tcPr>
            <w:tcW w:w="850" w:type="pct"/>
            <w:shd w:val="clear" w:color="auto" w:fill="D9D9D9" w:themeFill="background1" w:themeFillShade="D9"/>
          </w:tcPr>
          <w:p w14:paraId="43924176" w14:textId="77777777" w:rsidR="0056702A" w:rsidRPr="001343B2" w:rsidRDefault="0056702A" w:rsidP="008528B6">
            <w:pPr>
              <w:rPr>
                <w:rFonts w:ascii="Arial" w:hAnsi="Arial" w:cs="Arial"/>
                <w:color w:val="131413"/>
                <w:sz w:val="16"/>
                <w:szCs w:val="16"/>
              </w:rPr>
            </w:pPr>
          </w:p>
        </w:tc>
        <w:tc>
          <w:tcPr>
            <w:tcW w:w="351" w:type="pct"/>
            <w:shd w:val="clear" w:color="auto" w:fill="D9D9D9" w:themeFill="background1" w:themeFillShade="D9"/>
          </w:tcPr>
          <w:p w14:paraId="5CE62D46"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D9D9D9" w:themeFill="background1" w:themeFillShade="D9"/>
          </w:tcPr>
          <w:p w14:paraId="0563B55E" w14:textId="77777777" w:rsidR="0056702A" w:rsidRPr="001343B2" w:rsidRDefault="0056702A" w:rsidP="00096E34">
            <w:pPr>
              <w:jc w:val="center"/>
              <w:rPr>
                <w:rFonts w:ascii="Arial" w:hAnsi="Arial" w:cs="Arial"/>
                <w:sz w:val="16"/>
                <w:szCs w:val="16"/>
              </w:rPr>
            </w:pPr>
          </w:p>
        </w:tc>
        <w:tc>
          <w:tcPr>
            <w:tcW w:w="350" w:type="pct"/>
            <w:shd w:val="clear" w:color="auto" w:fill="D9D9D9" w:themeFill="background1" w:themeFillShade="D9"/>
          </w:tcPr>
          <w:p w14:paraId="5D318FF1" w14:textId="77777777" w:rsidR="0056702A" w:rsidRPr="001343B2" w:rsidRDefault="0056702A" w:rsidP="00096E34">
            <w:pPr>
              <w:jc w:val="center"/>
              <w:rPr>
                <w:rFonts w:ascii="Arial" w:hAnsi="Arial" w:cs="Arial"/>
                <w:sz w:val="16"/>
                <w:szCs w:val="16"/>
              </w:rPr>
            </w:pPr>
          </w:p>
        </w:tc>
        <w:tc>
          <w:tcPr>
            <w:tcW w:w="150" w:type="pct"/>
            <w:shd w:val="clear" w:color="auto" w:fill="D9D9D9" w:themeFill="background1" w:themeFillShade="D9"/>
          </w:tcPr>
          <w:p w14:paraId="516C049D" w14:textId="77777777" w:rsidR="0056702A" w:rsidRPr="001343B2" w:rsidRDefault="0056702A" w:rsidP="00096E34">
            <w:pPr>
              <w:jc w:val="center"/>
              <w:rPr>
                <w:rFonts w:ascii="Arial" w:hAnsi="Arial" w:cs="Arial"/>
                <w:sz w:val="16"/>
                <w:szCs w:val="16"/>
              </w:rPr>
            </w:pPr>
          </w:p>
        </w:tc>
        <w:tc>
          <w:tcPr>
            <w:tcW w:w="251" w:type="pct"/>
            <w:shd w:val="clear" w:color="auto" w:fill="D9D9D9" w:themeFill="background1" w:themeFillShade="D9"/>
          </w:tcPr>
          <w:p w14:paraId="37F9E2BD" w14:textId="77777777" w:rsidR="0056702A" w:rsidRPr="001343B2" w:rsidRDefault="0056702A" w:rsidP="00096E34">
            <w:pPr>
              <w:jc w:val="center"/>
              <w:rPr>
                <w:rFonts w:ascii="Arial" w:hAnsi="Arial" w:cs="Arial"/>
                <w:sz w:val="16"/>
                <w:szCs w:val="16"/>
              </w:rPr>
            </w:pPr>
          </w:p>
        </w:tc>
        <w:tc>
          <w:tcPr>
            <w:tcW w:w="316" w:type="pct"/>
            <w:shd w:val="clear" w:color="auto" w:fill="D9D9D9" w:themeFill="background1" w:themeFillShade="D9"/>
          </w:tcPr>
          <w:p w14:paraId="087C2F20" w14:textId="77777777" w:rsidR="0056702A" w:rsidRPr="001343B2" w:rsidRDefault="0056702A" w:rsidP="00096E34">
            <w:pPr>
              <w:jc w:val="center"/>
              <w:rPr>
                <w:rFonts w:ascii="Arial" w:hAnsi="Arial" w:cs="Arial"/>
                <w:noProof/>
                <w:sz w:val="16"/>
                <w:szCs w:val="16"/>
                <w:lang w:eastAsia="en-NZ"/>
              </w:rPr>
            </w:pPr>
          </w:p>
        </w:tc>
        <w:tc>
          <w:tcPr>
            <w:tcW w:w="282" w:type="pct"/>
            <w:gridSpan w:val="2"/>
            <w:shd w:val="clear" w:color="auto" w:fill="D9D9D9" w:themeFill="background1" w:themeFillShade="D9"/>
          </w:tcPr>
          <w:p w14:paraId="1F289686" w14:textId="77777777" w:rsidR="0056702A" w:rsidRPr="001343B2" w:rsidRDefault="0056702A" w:rsidP="00096E34">
            <w:pPr>
              <w:jc w:val="center"/>
              <w:rPr>
                <w:rFonts w:ascii="Arial" w:hAnsi="Arial" w:cs="Arial"/>
                <w:noProof/>
                <w:sz w:val="16"/>
                <w:szCs w:val="16"/>
                <w:lang w:eastAsia="en-NZ"/>
              </w:rPr>
            </w:pPr>
          </w:p>
        </w:tc>
      </w:tr>
      <w:tr w:rsidR="00786FA9" w:rsidRPr="001343B2" w14:paraId="02BB2CAC" w14:textId="77777777" w:rsidTr="00D52D09">
        <w:tc>
          <w:tcPr>
            <w:tcW w:w="128" w:type="pct"/>
            <w:vMerge/>
            <w:shd w:val="clear" w:color="auto" w:fill="auto"/>
          </w:tcPr>
          <w:p w14:paraId="2E2CDCD7" w14:textId="77777777" w:rsidR="0056702A" w:rsidRPr="001343B2" w:rsidRDefault="0056702A" w:rsidP="008528B6">
            <w:pPr>
              <w:rPr>
                <w:rFonts w:ascii="Arial" w:hAnsi="Arial" w:cs="Arial"/>
                <w:sz w:val="16"/>
                <w:szCs w:val="16"/>
              </w:rPr>
            </w:pPr>
          </w:p>
        </w:tc>
        <w:tc>
          <w:tcPr>
            <w:tcW w:w="570" w:type="pct"/>
            <w:shd w:val="clear" w:color="auto" w:fill="auto"/>
          </w:tcPr>
          <w:p w14:paraId="0A20E213" w14:textId="77777777" w:rsidR="0056702A" w:rsidRPr="001343B2" w:rsidRDefault="0056702A" w:rsidP="008528B6">
            <w:pPr>
              <w:rPr>
                <w:rFonts w:ascii="Arial" w:hAnsi="Arial" w:cs="Arial"/>
                <w:sz w:val="16"/>
                <w:szCs w:val="16"/>
              </w:rPr>
            </w:pPr>
            <w:r w:rsidRPr="001343B2">
              <w:rPr>
                <w:rFonts w:ascii="Arial" w:hAnsi="Arial" w:cs="Arial"/>
                <w:sz w:val="16"/>
                <w:szCs w:val="16"/>
              </w:rPr>
              <w:t>Wang et al 2012</w:t>
            </w:r>
          </w:p>
        </w:tc>
        <w:tc>
          <w:tcPr>
            <w:tcW w:w="302" w:type="pct"/>
            <w:shd w:val="clear" w:color="auto" w:fill="auto"/>
          </w:tcPr>
          <w:p w14:paraId="2A8DAEB2"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tcPr>
          <w:p w14:paraId="1873BA8F"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color w:val="131413"/>
                <w:sz w:val="16"/>
                <w:szCs w:val="16"/>
              </w:rPr>
              <w:t>62,944</w:t>
            </w:r>
          </w:p>
        </w:tc>
        <w:tc>
          <w:tcPr>
            <w:tcW w:w="350" w:type="pct"/>
            <w:shd w:val="clear" w:color="auto" w:fill="auto"/>
          </w:tcPr>
          <w:p w14:paraId="2AC8B5E6" w14:textId="0D2E6F07" w:rsidR="0056702A" w:rsidRPr="001343B2" w:rsidRDefault="0056702A" w:rsidP="00954FD2">
            <w:pPr>
              <w:rPr>
                <w:rFonts w:ascii="Arial" w:hAnsi="Arial" w:cs="Arial"/>
                <w:noProof/>
                <w:sz w:val="16"/>
                <w:szCs w:val="16"/>
                <w:lang w:eastAsia="en-NZ"/>
              </w:rPr>
            </w:pPr>
            <w:r w:rsidRPr="001343B2">
              <w:rPr>
                <w:rFonts w:ascii="Arial" w:hAnsi="Arial" w:cs="Arial"/>
                <w:noProof/>
                <w:sz w:val="16"/>
                <w:szCs w:val="16"/>
                <w:lang w:eastAsia="en-NZ"/>
              </w:rPr>
              <w:t>1.5</w:t>
            </w:r>
            <w:r w:rsidR="00954FD2" w:rsidRPr="001343B2">
              <w:rPr>
                <w:rFonts w:ascii="Arial" w:hAnsi="Arial" w:cs="Arial"/>
                <w:noProof/>
                <w:sz w:val="16"/>
                <w:szCs w:val="16"/>
                <w:lang w:eastAsia="en-NZ"/>
              </w:rPr>
              <w:t xml:space="preserve"> years</w:t>
            </w:r>
          </w:p>
        </w:tc>
        <w:tc>
          <w:tcPr>
            <w:tcW w:w="500" w:type="pct"/>
            <w:shd w:val="clear" w:color="auto" w:fill="auto"/>
          </w:tcPr>
          <w:p w14:paraId="70F70A00" w14:textId="35C6E6F1" w:rsidR="0056702A" w:rsidRPr="001343B2" w:rsidRDefault="00954FD2" w:rsidP="008528B6">
            <w:pPr>
              <w:rPr>
                <w:rFonts w:ascii="Arial" w:hAnsi="Arial" w:cs="Arial"/>
                <w:color w:val="131413"/>
                <w:sz w:val="16"/>
                <w:szCs w:val="16"/>
              </w:rPr>
            </w:pPr>
            <w:r w:rsidRPr="001343B2">
              <w:rPr>
                <w:rFonts w:ascii="Arial" w:hAnsi="Arial" w:cs="Arial"/>
                <w:color w:val="131413"/>
                <w:sz w:val="16"/>
                <w:szCs w:val="16"/>
              </w:rPr>
              <w:t>Three years</w:t>
            </w:r>
          </w:p>
        </w:tc>
        <w:tc>
          <w:tcPr>
            <w:tcW w:w="850" w:type="pct"/>
            <w:shd w:val="clear" w:color="auto" w:fill="auto"/>
          </w:tcPr>
          <w:p w14:paraId="50478CD9" w14:textId="662F73DC"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Earlier motor skill achievements</w:t>
            </w:r>
            <w:r w:rsidR="0030575C" w:rsidRPr="001343B2">
              <w:rPr>
                <w:rFonts w:ascii="Arial" w:hAnsi="Arial" w:cs="Arial"/>
                <w:color w:val="131413"/>
                <w:sz w:val="16"/>
                <w:szCs w:val="16"/>
              </w:rPr>
              <w:t>.</w:t>
            </w:r>
          </w:p>
        </w:tc>
        <w:tc>
          <w:tcPr>
            <w:tcW w:w="351" w:type="pct"/>
            <w:shd w:val="clear" w:color="auto" w:fill="auto"/>
          </w:tcPr>
          <w:p w14:paraId="63F33B91"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auto"/>
          </w:tcPr>
          <w:p w14:paraId="0541289C" w14:textId="77777777" w:rsidR="0056702A" w:rsidRPr="001343B2" w:rsidRDefault="0056702A" w:rsidP="00096E34">
            <w:pPr>
              <w:jc w:val="center"/>
              <w:rPr>
                <w:rFonts w:ascii="Arial" w:hAnsi="Arial" w:cs="Arial"/>
                <w:sz w:val="16"/>
                <w:szCs w:val="16"/>
              </w:rPr>
            </w:pPr>
          </w:p>
        </w:tc>
        <w:tc>
          <w:tcPr>
            <w:tcW w:w="350" w:type="pct"/>
            <w:shd w:val="clear" w:color="auto" w:fill="auto"/>
          </w:tcPr>
          <w:p w14:paraId="2FBF909C" w14:textId="77777777" w:rsidR="0056702A" w:rsidRPr="001343B2" w:rsidRDefault="0056702A" w:rsidP="00096E34">
            <w:pPr>
              <w:jc w:val="center"/>
              <w:rPr>
                <w:rFonts w:ascii="Arial" w:hAnsi="Arial" w:cs="Arial"/>
                <w:sz w:val="16"/>
                <w:szCs w:val="16"/>
              </w:rPr>
            </w:pPr>
            <w:r w:rsidRPr="001343B2">
              <w:rPr>
                <w:rFonts w:ascii="Arial" w:hAnsi="Arial" w:cs="Arial"/>
                <w:b/>
                <w:noProof/>
                <w:color w:val="3EC103"/>
                <w:sz w:val="16"/>
                <w:szCs w:val="16"/>
                <w:lang w:eastAsia="en-NZ"/>
              </w:rPr>
              <w:t>√</w:t>
            </w:r>
          </w:p>
        </w:tc>
        <w:tc>
          <w:tcPr>
            <w:tcW w:w="150" w:type="pct"/>
            <w:shd w:val="clear" w:color="auto" w:fill="auto"/>
          </w:tcPr>
          <w:p w14:paraId="631B8364" w14:textId="77777777" w:rsidR="0056702A" w:rsidRPr="001343B2" w:rsidRDefault="0056702A" w:rsidP="00096E34">
            <w:pPr>
              <w:jc w:val="center"/>
              <w:rPr>
                <w:rFonts w:ascii="Arial" w:hAnsi="Arial" w:cs="Arial"/>
                <w:sz w:val="16"/>
                <w:szCs w:val="16"/>
              </w:rPr>
            </w:pPr>
          </w:p>
        </w:tc>
        <w:tc>
          <w:tcPr>
            <w:tcW w:w="251" w:type="pct"/>
            <w:shd w:val="clear" w:color="auto" w:fill="auto"/>
          </w:tcPr>
          <w:p w14:paraId="318C818D" w14:textId="77777777" w:rsidR="0056702A" w:rsidRPr="001343B2" w:rsidRDefault="0056702A" w:rsidP="00096E34">
            <w:pPr>
              <w:jc w:val="center"/>
              <w:rPr>
                <w:rFonts w:ascii="Arial" w:hAnsi="Arial" w:cs="Arial"/>
                <w:sz w:val="16"/>
                <w:szCs w:val="16"/>
              </w:rPr>
            </w:pPr>
          </w:p>
        </w:tc>
        <w:tc>
          <w:tcPr>
            <w:tcW w:w="316" w:type="pct"/>
            <w:shd w:val="clear" w:color="auto" w:fill="auto"/>
          </w:tcPr>
          <w:p w14:paraId="7652B91D" w14:textId="77777777" w:rsidR="0056702A" w:rsidRPr="001343B2" w:rsidRDefault="0056702A" w:rsidP="00096E34">
            <w:pPr>
              <w:jc w:val="center"/>
              <w:rPr>
                <w:rFonts w:ascii="Arial" w:hAnsi="Arial" w:cs="Arial"/>
                <w:noProof/>
                <w:sz w:val="16"/>
                <w:szCs w:val="16"/>
                <w:lang w:eastAsia="en-NZ"/>
              </w:rPr>
            </w:pPr>
          </w:p>
        </w:tc>
        <w:tc>
          <w:tcPr>
            <w:tcW w:w="282" w:type="pct"/>
            <w:gridSpan w:val="2"/>
            <w:shd w:val="clear" w:color="auto" w:fill="auto"/>
          </w:tcPr>
          <w:p w14:paraId="5E9484E5" w14:textId="77777777" w:rsidR="0056702A" w:rsidRPr="001343B2" w:rsidRDefault="0056702A" w:rsidP="00096E34">
            <w:pPr>
              <w:jc w:val="center"/>
              <w:rPr>
                <w:rFonts w:ascii="Arial" w:hAnsi="Arial" w:cs="Arial"/>
                <w:noProof/>
                <w:sz w:val="16"/>
                <w:szCs w:val="16"/>
                <w:lang w:eastAsia="en-NZ"/>
              </w:rPr>
            </w:pPr>
          </w:p>
        </w:tc>
      </w:tr>
      <w:tr w:rsidR="00786FA9" w:rsidRPr="001343B2" w14:paraId="493AF3BE" w14:textId="77777777" w:rsidTr="00D52D09">
        <w:tc>
          <w:tcPr>
            <w:tcW w:w="128" w:type="pct"/>
            <w:vMerge/>
            <w:shd w:val="clear" w:color="auto" w:fill="auto"/>
          </w:tcPr>
          <w:p w14:paraId="61AD700A" w14:textId="77777777" w:rsidR="0056702A" w:rsidRPr="001343B2" w:rsidRDefault="0056702A" w:rsidP="008528B6">
            <w:pPr>
              <w:rPr>
                <w:rFonts w:ascii="Arial" w:hAnsi="Arial" w:cs="Arial"/>
                <w:sz w:val="16"/>
                <w:szCs w:val="16"/>
              </w:rPr>
            </w:pPr>
          </w:p>
        </w:tc>
        <w:tc>
          <w:tcPr>
            <w:tcW w:w="570" w:type="pct"/>
            <w:shd w:val="clear" w:color="auto" w:fill="D9D9D9" w:themeFill="background1" w:themeFillShade="D9"/>
          </w:tcPr>
          <w:p w14:paraId="55B01A42" w14:textId="77777777" w:rsidR="0056702A" w:rsidRPr="001343B2" w:rsidRDefault="0056702A" w:rsidP="008528B6">
            <w:pPr>
              <w:rPr>
                <w:rFonts w:ascii="Arial" w:hAnsi="Arial" w:cs="Arial"/>
                <w:sz w:val="16"/>
                <w:szCs w:val="16"/>
              </w:rPr>
            </w:pPr>
            <w:r w:rsidRPr="001343B2">
              <w:rPr>
                <w:rFonts w:ascii="Arial" w:hAnsi="Arial" w:cs="Arial"/>
                <w:sz w:val="16"/>
                <w:szCs w:val="16"/>
              </w:rPr>
              <w:t>Pre-schoolers</w:t>
            </w:r>
          </w:p>
        </w:tc>
        <w:tc>
          <w:tcPr>
            <w:tcW w:w="302" w:type="pct"/>
            <w:shd w:val="clear" w:color="auto" w:fill="D9D9D9" w:themeFill="background1" w:themeFillShade="D9"/>
          </w:tcPr>
          <w:p w14:paraId="5FEC32A9" w14:textId="77777777" w:rsidR="0056702A" w:rsidRPr="001343B2" w:rsidRDefault="0056702A" w:rsidP="008528B6">
            <w:pPr>
              <w:rPr>
                <w:rFonts w:ascii="Arial" w:hAnsi="Arial" w:cs="Arial"/>
                <w:color w:val="131413"/>
                <w:sz w:val="16"/>
                <w:szCs w:val="16"/>
              </w:rPr>
            </w:pPr>
          </w:p>
        </w:tc>
        <w:tc>
          <w:tcPr>
            <w:tcW w:w="300" w:type="pct"/>
            <w:shd w:val="clear" w:color="auto" w:fill="D9D9D9" w:themeFill="background1" w:themeFillShade="D9"/>
          </w:tcPr>
          <w:p w14:paraId="036071B0" w14:textId="77777777" w:rsidR="0056702A" w:rsidRPr="001343B2" w:rsidRDefault="0056702A" w:rsidP="005818C2">
            <w:pPr>
              <w:jc w:val="right"/>
              <w:rPr>
                <w:rFonts w:ascii="Arial" w:hAnsi="Arial" w:cs="Arial"/>
                <w:noProof/>
                <w:sz w:val="16"/>
                <w:szCs w:val="16"/>
                <w:lang w:eastAsia="en-NZ"/>
              </w:rPr>
            </w:pPr>
          </w:p>
        </w:tc>
        <w:tc>
          <w:tcPr>
            <w:tcW w:w="350" w:type="pct"/>
            <w:shd w:val="clear" w:color="auto" w:fill="D9D9D9" w:themeFill="background1" w:themeFillShade="D9"/>
          </w:tcPr>
          <w:p w14:paraId="25F61CD2" w14:textId="77777777" w:rsidR="0056702A" w:rsidRPr="001343B2" w:rsidRDefault="0056702A" w:rsidP="008528B6">
            <w:pPr>
              <w:rPr>
                <w:rFonts w:ascii="Arial" w:hAnsi="Arial" w:cs="Arial"/>
                <w:noProof/>
                <w:sz w:val="16"/>
                <w:szCs w:val="16"/>
                <w:lang w:eastAsia="en-NZ"/>
              </w:rPr>
            </w:pPr>
          </w:p>
        </w:tc>
        <w:tc>
          <w:tcPr>
            <w:tcW w:w="500" w:type="pct"/>
            <w:shd w:val="clear" w:color="auto" w:fill="D9D9D9" w:themeFill="background1" w:themeFillShade="D9"/>
          </w:tcPr>
          <w:p w14:paraId="6DBC5A63" w14:textId="77777777" w:rsidR="0056702A" w:rsidRPr="001343B2" w:rsidRDefault="0056702A" w:rsidP="008528B6">
            <w:pPr>
              <w:rPr>
                <w:rFonts w:ascii="Arial" w:hAnsi="Arial" w:cs="Arial"/>
                <w:color w:val="131413"/>
                <w:sz w:val="16"/>
                <w:szCs w:val="16"/>
              </w:rPr>
            </w:pPr>
          </w:p>
        </w:tc>
        <w:tc>
          <w:tcPr>
            <w:tcW w:w="850" w:type="pct"/>
            <w:shd w:val="clear" w:color="auto" w:fill="D9D9D9" w:themeFill="background1" w:themeFillShade="D9"/>
          </w:tcPr>
          <w:p w14:paraId="6DE46759" w14:textId="77777777" w:rsidR="0056702A" w:rsidRPr="001343B2" w:rsidRDefault="0056702A" w:rsidP="008528B6">
            <w:pPr>
              <w:rPr>
                <w:rFonts w:ascii="Arial" w:hAnsi="Arial" w:cs="Arial"/>
                <w:color w:val="131413"/>
                <w:sz w:val="16"/>
                <w:szCs w:val="16"/>
              </w:rPr>
            </w:pPr>
          </w:p>
        </w:tc>
        <w:tc>
          <w:tcPr>
            <w:tcW w:w="351" w:type="pct"/>
            <w:shd w:val="clear" w:color="auto" w:fill="D9D9D9" w:themeFill="background1" w:themeFillShade="D9"/>
          </w:tcPr>
          <w:p w14:paraId="6E5DA403"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D9D9D9" w:themeFill="background1" w:themeFillShade="D9"/>
          </w:tcPr>
          <w:p w14:paraId="1969E979" w14:textId="77777777" w:rsidR="0056702A" w:rsidRPr="001343B2" w:rsidRDefault="0056702A" w:rsidP="00096E34">
            <w:pPr>
              <w:jc w:val="center"/>
              <w:rPr>
                <w:rFonts w:ascii="Arial" w:hAnsi="Arial" w:cs="Arial"/>
                <w:sz w:val="16"/>
                <w:szCs w:val="16"/>
              </w:rPr>
            </w:pPr>
          </w:p>
        </w:tc>
        <w:tc>
          <w:tcPr>
            <w:tcW w:w="350" w:type="pct"/>
            <w:shd w:val="clear" w:color="auto" w:fill="D9D9D9" w:themeFill="background1" w:themeFillShade="D9"/>
          </w:tcPr>
          <w:p w14:paraId="0F2E8D78" w14:textId="77777777" w:rsidR="0056702A" w:rsidRPr="001343B2" w:rsidRDefault="0056702A" w:rsidP="00096E34">
            <w:pPr>
              <w:jc w:val="center"/>
              <w:rPr>
                <w:rFonts w:ascii="Arial" w:hAnsi="Arial" w:cs="Arial"/>
                <w:sz w:val="16"/>
                <w:szCs w:val="16"/>
              </w:rPr>
            </w:pPr>
          </w:p>
        </w:tc>
        <w:tc>
          <w:tcPr>
            <w:tcW w:w="150" w:type="pct"/>
            <w:shd w:val="clear" w:color="auto" w:fill="D9D9D9" w:themeFill="background1" w:themeFillShade="D9"/>
          </w:tcPr>
          <w:p w14:paraId="07F5E527" w14:textId="77777777" w:rsidR="0056702A" w:rsidRPr="001343B2" w:rsidRDefault="0056702A" w:rsidP="00096E34">
            <w:pPr>
              <w:jc w:val="center"/>
              <w:rPr>
                <w:rFonts w:ascii="Arial" w:hAnsi="Arial" w:cs="Arial"/>
                <w:sz w:val="16"/>
                <w:szCs w:val="16"/>
              </w:rPr>
            </w:pPr>
          </w:p>
        </w:tc>
        <w:tc>
          <w:tcPr>
            <w:tcW w:w="251" w:type="pct"/>
            <w:shd w:val="clear" w:color="auto" w:fill="D9D9D9" w:themeFill="background1" w:themeFillShade="D9"/>
          </w:tcPr>
          <w:p w14:paraId="7F64B140" w14:textId="77777777" w:rsidR="0056702A" w:rsidRPr="001343B2" w:rsidRDefault="0056702A" w:rsidP="00096E34">
            <w:pPr>
              <w:jc w:val="center"/>
              <w:rPr>
                <w:rFonts w:ascii="Arial" w:hAnsi="Arial" w:cs="Arial"/>
                <w:sz w:val="16"/>
                <w:szCs w:val="16"/>
              </w:rPr>
            </w:pPr>
          </w:p>
        </w:tc>
        <w:tc>
          <w:tcPr>
            <w:tcW w:w="316" w:type="pct"/>
            <w:shd w:val="clear" w:color="auto" w:fill="D9D9D9" w:themeFill="background1" w:themeFillShade="D9"/>
          </w:tcPr>
          <w:p w14:paraId="54F0EB45" w14:textId="77777777" w:rsidR="0056702A" w:rsidRPr="001343B2" w:rsidRDefault="0056702A" w:rsidP="00096E34">
            <w:pPr>
              <w:jc w:val="center"/>
              <w:rPr>
                <w:rFonts w:ascii="Arial" w:hAnsi="Arial" w:cs="Arial"/>
                <w:noProof/>
                <w:sz w:val="16"/>
                <w:szCs w:val="16"/>
                <w:lang w:eastAsia="en-NZ"/>
              </w:rPr>
            </w:pPr>
          </w:p>
        </w:tc>
        <w:tc>
          <w:tcPr>
            <w:tcW w:w="282" w:type="pct"/>
            <w:gridSpan w:val="2"/>
            <w:shd w:val="clear" w:color="auto" w:fill="D9D9D9" w:themeFill="background1" w:themeFillShade="D9"/>
          </w:tcPr>
          <w:p w14:paraId="397E9C32" w14:textId="77777777" w:rsidR="0056702A" w:rsidRPr="001343B2" w:rsidRDefault="0056702A" w:rsidP="00096E34">
            <w:pPr>
              <w:jc w:val="center"/>
              <w:rPr>
                <w:rFonts w:ascii="Arial" w:hAnsi="Arial" w:cs="Arial"/>
                <w:noProof/>
                <w:sz w:val="16"/>
                <w:szCs w:val="16"/>
                <w:lang w:eastAsia="en-NZ"/>
              </w:rPr>
            </w:pPr>
          </w:p>
        </w:tc>
      </w:tr>
      <w:tr w:rsidR="00786FA9" w:rsidRPr="001343B2" w14:paraId="266F0894" w14:textId="77777777" w:rsidTr="00D52D09">
        <w:tc>
          <w:tcPr>
            <w:tcW w:w="128" w:type="pct"/>
            <w:vMerge/>
            <w:shd w:val="clear" w:color="auto" w:fill="auto"/>
          </w:tcPr>
          <w:p w14:paraId="75A5A819" w14:textId="77777777" w:rsidR="0056702A" w:rsidRPr="001343B2" w:rsidRDefault="0056702A" w:rsidP="008528B6">
            <w:pPr>
              <w:rPr>
                <w:rFonts w:ascii="Arial" w:hAnsi="Arial" w:cs="Arial"/>
                <w:sz w:val="16"/>
                <w:szCs w:val="16"/>
              </w:rPr>
            </w:pPr>
          </w:p>
        </w:tc>
        <w:tc>
          <w:tcPr>
            <w:tcW w:w="570" w:type="pct"/>
            <w:shd w:val="clear" w:color="auto" w:fill="auto"/>
          </w:tcPr>
          <w:p w14:paraId="6F2EAC62" w14:textId="77777777" w:rsidR="0056702A" w:rsidRPr="001343B2" w:rsidRDefault="0056702A" w:rsidP="008528B6">
            <w:pPr>
              <w:rPr>
                <w:rFonts w:ascii="Arial" w:hAnsi="Arial" w:cs="Arial"/>
                <w:sz w:val="16"/>
                <w:szCs w:val="16"/>
              </w:rPr>
            </w:pPr>
            <w:proofErr w:type="spellStart"/>
            <w:r w:rsidRPr="001343B2">
              <w:rPr>
                <w:rFonts w:ascii="Arial" w:hAnsi="Arial" w:cs="Arial"/>
                <w:sz w:val="16"/>
                <w:szCs w:val="16"/>
              </w:rPr>
              <w:t>Annesi</w:t>
            </w:r>
            <w:proofErr w:type="spellEnd"/>
            <w:r w:rsidRPr="001343B2">
              <w:rPr>
                <w:rFonts w:ascii="Arial" w:hAnsi="Arial" w:cs="Arial"/>
                <w:sz w:val="16"/>
                <w:szCs w:val="16"/>
              </w:rPr>
              <w:t xml:space="preserve"> et al 2013a</w:t>
            </w:r>
          </w:p>
        </w:tc>
        <w:tc>
          <w:tcPr>
            <w:tcW w:w="302" w:type="pct"/>
          </w:tcPr>
          <w:p w14:paraId="6C981B9E" w14:textId="77777777" w:rsidR="0056702A" w:rsidRPr="001343B2" w:rsidRDefault="0056702A" w:rsidP="008528B6">
            <w:pPr>
              <w:rPr>
                <w:rFonts w:ascii="Arial" w:hAnsi="Arial" w:cs="Arial"/>
                <w:sz w:val="16"/>
                <w:szCs w:val="16"/>
              </w:rPr>
            </w:pPr>
            <w:r w:rsidRPr="001343B2">
              <w:rPr>
                <w:rFonts w:ascii="Arial" w:hAnsi="Arial" w:cs="Arial"/>
                <w:color w:val="131413"/>
                <w:sz w:val="16"/>
                <w:szCs w:val="16"/>
              </w:rPr>
              <w:t>RCT_C</w:t>
            </w:r>
          </w:p>
        </w:tc>
        <w:tc>
          <w:tcPr>
            <w:tcW w:w="300" w:type="pct"/>
          </w:tcPr>
          <w:p w14:paraId="22686B85" w14:textId="77777777" w:rsidR="0056702A" w:rsidRPr="001343B2" w:rsidRDefault="0056702A" w:rsidP="005818C2">
            <w:pPr>
              <w:jc w:val="right"/>
              <w:rPr>
                <w:rFonts w:ascii="Arial" w:hAnsi="Arial" w:cs="Arial"/>
                <w:sz w:val="16"/>
                <w:szCs w:val="16"/>
              </w:rPr>
            </w:pPr>
            <w:r w:rsidRPr="001343B2">
              <w:rPr>
                <w:rFonts w:ascii="Arial" w:hAnsi="Arial" w:cs="Arial"/>
                <w:sz w:val="16"/>
                <w:szCs w:val="16"/>
              </w:rPr>
              <w:t>338</w:t>
            </w:r>
          </w:p>
        </w:tc>
        <w:tc>
          <w:tcPr>
            <w:tcW w:w="350" w:type="pct"/>
            <w:shd w:val="clear" w:color="auto" w:fill="auto"/>
          </w:tcPr>
          <w:p w14:paraId="1AF18F2E" w14:textId="6D6FE76A" w:rsidR="0056702A" w:rsidRPr="001343B2" w:rsidRDefault="0056702A" w:rsidP="008528B6">
            <w:pPr>
              <w:rPr>
                <w:rFonts w:ascii="Arial" w:hAnsi="Arial" w:cs="Arial"/>
                <w:noProof/>
                <w:sz w:val="16"/>
                <w:szCs w:val="16"/>
                <w:lang w:eastAsia="en-NZ"/>
              </w:rPr>
            </w:pPr>
            <w:r w:rsidRPr="001343B2">
              <w:rPr>
                <w:rFonts w:ascii="Arial" w:hAnsi="Arial" w:cs="Arial"/>
                <w:noProof/>
                <w:sz w:val="16"/>
                <w:szCs w:val="16"/>
                <w:lang w:eastAsia="en-NZ"/>
              </w:rPr>
              <w:t>4.7</w:t>
            </w:r>
            <w:r w:rsidR="00954FD2" w:rsidRPr="001343B2">
              <w:rPr>
                <w:rFonts w:ascii="Arial" w:hAnsi="Arial" w:cs="Arial"/>
                <w:noProof/>
                <w:sz w:val="16"/>
                <w:szCs w:val="16"/>
                <w:lang w:eastAsia="en-NZ"/>
              </w:rPr>
              <w:t xml:space="preserve"> </w:t>
            </w:r>
            <w:r w:rsidRPr="001343B2">
              <w:rPr>
                <w:rFonts w:ascii="Arial" w:hAnsi="Arial" w:cs="Arial"/>
                <w:noProof/>
                <w:sz w:val="16"/>
                <w:szCs w:val="16"/>
                <w:lang w:eastAsia="en-NZ"/>
              </w:rPr>
              <w:t>y</w:t>
            </w:r>
            <w:r w:rsidR="00954FD2" w:rsidRPr="001343B2">
              <w:rPr>
                <w:rFonts w:ascii="Arial" w:hAnsi="Arial" w:cs="Arial"/>
                <w:noProof/>
                <w:sz w:val="16"/>
                <w:szCs w:val="16"/>
                <w:lang w:eastAsia="en-NZ"/>
              </w:rPr>
              <w:t>ears</w:t>
            </w:r>
          </w:p>
        </w:tc>
        <w:tc>
          <w:tcPr>
            <w:tcW w:w="500" w:type="pct"/>
          </w:tcPr>
          <w:p w14:paraId="400EA496" w14:textId="11A1494A" w:rsidR="0056702A" w:rsidRPr="001343B2" w:rsidRDefault="003B1D6B" w:rsidP="00954FD2">
            <w:pPr>
              <w:rPr>
                <w:rFonts w:ascii="Arial" w:hAnsi="Arial" w:cs="Arial"/>
                <w:color w:val="131413"/>
                <w:sz w:val="16"/>
                <w:szCs w:val="16"/>
              </w:rPr>
            </w:pPr>
            <w:r>
              <w:rPr>
                <w:rFonts w:ascii="Arial" w:hAnsi="Arial" w:cs="Arial"/>
                <w:color w:val="131413"/>
                <w:sz w:val="16"/>
                <w:szCs w:val="16"/>
              </w:rPr>
              <w:t>E</w:t>
            </w:r>
            <w:r w:rsidR="00954FD2" w:rsidRPr="001343B2">
              <w:rPr>
                <w:rFonts w:ascii="Arial" w:hAnsi="Arial" w:cs="Arial"/>
                <w:color w:val="131413"/>
                <w:sz w:val="16"/>
                <w:szCs w:val="16"/>
              </w:rPr>
              <w:t>ight weeks</w:t>
            </w:r>
          </w:p>
        </w:tc>
        <w:tc>
          <w:tcPr>
            <w:tcW w:w="850" w:type="pct"/>
          </w:tcPr>
          <w:p w14:paraId="0CCCF645" w14:textId="5972F1B3" w:rsidR="0056702A" w:rsidRPr="001343B2" w:rsidRDefault="0056702A" w:rsidP="0030575C">
            <w:pPr>
              <w:rPr>
                <w:rFonts w:ascii="Arial" w:hAnsi="Arial" w:cs="Arial"/>
                <w:color w:val="131413"/>
                <w:sz w:val="16"/>
                <w:szCs w:val="16"/>
              </w:rPr>
            </w:pPr>
            <w:r w:rsidRPr="001343B2">
              <w:rPr>
                <w:rFonts w:ascii="Arial" w:hAnsi="Arial" w:cs="Arial"/>
                <w:color w:val="131413"/>
                <w:sz w:val="16"/>
                <w:szCs w:val="16"/>
              </w:rPr>
              <w:t xml:space="preserve">Start for Life initiative. 30 minute daily structured PA for </w:t>
            </w:r>
            <w:r w:rsidR="0030575C" w:rsidRPr="001343B2">
              <w:rPr>
                <w:rFonts w:ascii="Arial" w:hAnsi="Arial" w:cs="Arial"/>
                <w:color w:val="131413"/>
                <w:sz w:val="16"/>
                <w:szCs w:val="16"/>
              </w:rPr>
              <w:t>eight weeks.</w:t>
            </w:r>
          </w:p>
        </w:tc>
        <w:tc>
          <w:tcPr>
            <w:tcW w:w="351" w:type="pct"/>
            <w:shd w:val="clear" w:color="auto" w:fill="auto"/>
          </w:tcPr>
          <w:p w14:paraId="2E107E7F"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auto"/>
          </w:tcPr>
          <w:p w14:paraId="49D1A846" w14:textId="77777777" w:rsidR="0056702A" w:rsidRPr="001343B2" w:rsidRDefault="0056702A" w:rsidP="00096E34">
            <w:pPr>
              <w:jc w:val="center"/>
              <w:rPr>
                <w:rFonts w:ascii="Arial" w:hAnsi="Arial" w:cs="Arial"/>
                <w:sz w:val="16"/>
                <w:szCs w:val="16"/>
              </w:rPr>
            </w:pPr>
          </w:p>
        </w:tc>
        <w:tc>
          <w:tcPr>
            <w:tcW w:w="350" w:type="pct"/>
            <w:shd w:val="clear" w:color="auto" w:fill="auto"/>
          </w:tcPr>
          <w:p w14:paraId="0B3172FA" w14:textId="77777777" w:rsidR="0056702A" w:rsidRPr="001343B2" w:rsidRDefault="0056702A" w:rsidP="00096E34">
            <w:pPr>
              <w:jc w:val="center"/>
              <w:rPr>
                <w:rFonts w:ascii="Arial" w:hAnsi="Arial" w:cs="Arial"/>
                <w:sz w:val="16"/>
                <w:szCs w:val="16"/>
              </w:rPr>
            </w:pPr>
          </w:p>
        </w:tc>
        <w:tc>
          <w:tcPr>
            <w:tcW w:w="150" w:type="pct"/>
            <w:shd w:val="clear" w:color="auto" w:fill="auto"/>
          </w:tcPr>
          <w:p w14:paraId="0314A9BB"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os</w:t>
            </w:r>
          </w:p>
        </w:tc>
        <w:tc>
          <w:tcPr>
            <w:tcW w:w="251" w:type="pct"/>
            <w:shd w:val="clear" w:color="auto" w:fill="auto"/>
          </w:tcPr>
          <w:p w14:paraId="4AC0144B" w14:textId="77777777" w:rsidR="0056702A" w:rsidRPr="001343B2" w:rsidRDefault="0056702A" w:rsidP="00096E34">
            <w:pPr>
              <w:jc w:val="center"/>
              <w:rPr>
                <w:rFonts w:ascii="Arial" w:hAnsi="Arial" w:cs="Arial"/>
                <w:sz w:val="16"/>
                <w:szCs w:val="16"/>
              </w:rPr>
            </w:pPr>
          </w:p>
        </w:tc>
        <w:tc>
          <w:tcPr>
            <w:tcW w:w="316" w:type="pct"/>
            <w:shd w:val="clear" w:color="auto" w:fill="auto"/>
          </w:tcPr>
          <w:p w14:paraId="45D76547"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[NI]</w:t>
            </w:r>
          </w:p>
        </w:tc>
        <w:tc>
          <w:tcPr>
            <w:tcW w:w="282" w:type="pct"/>
            <w:gridSpan w:val="2"/>
            <w:shd w:val="clear" w:color="auto" w:fill="auto"/>
          </w:tcPr>
          <w:p w14:paraId="73553213" w14:textId="77777777" w:rsidR="0056702A" w:rsidRPr="001343B2" w:rsidRDefault="0056702A" w:rsidP="00096E34">
            <w:pPr>
              <w:jc w:val="center"/>
              <w:rPr>
                <w:rFonts w:ascii="Arial" w:hAnsi="Arial" w:cs="Arial"/>
                <w:noProof/>
                <w:sz w:val="16"/>
                <w:szCs w:val="16"/>
                <w:lang w:eastAsia="en-NZ"/>
              </w:rPr>
            </w:pPr>
          </w:p>
        </w:tc>
      </w:tr>
      <w:tr w:rsidR="00786FA9" w:rsidRPr="001343B2" w14:paraId="2241AC61" w14:textId="77777777" w:rsidTr="00D52D09">
        <w:tc>
          <w:tcPr>
            <w:tcW w:w="128" w:type="pct"/>
            <w:vMerge/>
            <w:shd w:val="clear" w:color="auto" w:fill="auto"/>
          </w:tcPr>
          <w:p w14:paraId="0CA8CB0B" w14:textId="77777777" w:rsidR="0056702A" w:rsidRPr="001343B2" w:rsidRDefault="0056702A" w:rsidP="008528B6">
            <w:pPr>
              <w:rPr>
                <w:rFonts w:ascii="Arial" w:hAnsi="Arial" w:cs="Arial"/>
                <w:sz w:val="16"/>
                <w:szCs w:val="16"/>
              </w:rPr>
            </w:pPr>
          </w:p>
        </w:tc>
        <w:tc>
          <w:tcPr>
            <w:tcW w:w="570" w:type="pct"/>
            <w:shd w:val="clear" w:color="auto" w:fill="auto"/>
          </w:tcPr>
          <w:p w14:paraId="42821E17" w14:textId="77777777" w:rsidR="0056702A" w:rsidRPr="001343B2" w:rsidRDefault="0056702A" w:rsidP="008528B6">
            <w:pPr>
              <w:rPr>
                <w:rFonts w:ascii="Arial" w:hAnsi="Arial" w:cs="Arial"/>
                <w:sz w:val="16"/>
                <w:szCs w:val="16"/>
                <w:vertAlign w:val="superscript"/>
              </w:rPr>
            </w:pPr>
            <w:proofErr w:type="spellStart"/>
            <w:r w:rsidRPr="001343B2">
              <w:rPr>
                <w:rFonts w:ascii="Arial" w:hAnsi="Arial" w:cs="Arial"/>
                <w:sz w:val="16"/>
                <w:szCs w:val="16"/>
              </w:rPr>
              <w:t>Annesi</w:t>
            </w:r>
            <w:proofErr w:type="spellEnd"/>
            <w:r w:rsidRPr="001343B2">
              <w:rPr>
                <w:rFonts w:ascii="Arial" w:hAnsi="Arial" w:cs="Arial"/>
                <w:sz w:val="16"/>
                <w:szCs w:val="16"/>
              </w:rPr>
              <w:t xml:space="preserve"> et al 2013b</w:t>
            </w:r>
          </w:p>
        </w:tc>
        <w:tc>
          <w:tcPr>
            <w:tcW w:w="302" w:type="pct"/>
          </w:tcPr>
          <w:p w14:paraId="14C941EF" w14:textId="77777777" w:rsidR="0056702A" w:rsidRPr="001343B2" w:rsidRDefault="0056702A" w:rsidP="008528B6">
            <w:pPr>
              <w:rPr>
                <w:rFonts w:ascii="Arial" w:hAnsi="Arial" w:cs="Arial"/>
                <w:sz w:val="16"/>
                <w:szCs w:val="16"/>
              </w:rPr>
            </w:pPr>
            <w:r w:rsidRPr="001343B2">
              <w:rPr>
                <w:rFonts w:ascii="Arial" w:hAnsi="Arial" w:cs="Arial"/>
                <w:color w:val="131413"/>
                <w:sz w:val="16"/>
                <w:szCs w:val="16"/>
              </w:rPr>
              <w:t>RCT_C</w:t>
            </w:r>
          </w:p>
        </w:tc>
        <w:tc>
          <w:tcPr>
            <w:tcW w:w="300" w:type="pct"/>
          </w:tcPr>
          <w:p w14:paraId="07F31EAE" w14:textId="77777777" w:rsidR="0056702A" w:rsidRPr="001343B2" w:rsidRDefault="0056702A" w:rsidP="005818C2">
            <w:pPr>
              <w:jc w:val="right"/>
              <w:rPr>
                <w:rFonts w:ascii="Arial" w:hAnsi="Arial" w:cs="Arial"/>
                <w:sz w:val="16"/>
                <w:szCs w:val="16"/>
              </w:rPr>
            </w:pPr>
            <w:r w:rsidRPr="001343B2">
              <w:rPr>
                <w:rFonts w:ascii="Arial" w:hAnsi="Arial" w:cs="Arial"/>
                <w:sz w:val="16"/>
                <w:szCs w:val="16"/>
              </w:rPr>
              <w:t>1,154</w:t>
            </w:r>
          </w:p>
        </w:tc>
        <w:tc>
          <w:tcPr>
            <w:tcW w:w="350" w:type="pct"/>
            <w:shd w:val="clear" w:color="auto" w:fill="auto"/>
          </w:tcPr>
          <w:p w14:paraId="14ECBD2D" w14:textId="207FDD8A" w:rsidR="0056702A" w:rsidRPr="001343B2" w:rsidRDefault="0056702A" w:rsidP="008528B6">
            <w:pPr>
              <w:rPr>
                <w:rFonts w:ascii="Arial" w:hAnsi="Arial" w:cs="Arial"/>
                <w:noProof/>
                <w:sz w:val="16"/>
                <w:szCs w:val="16"/>
                <w:lang w:eastAsia="en-NZ"/>
              </w:rPr>
            </w:pPr>
            <w:r w:rsidRPr="001343B2">
              <w:rPr>
                <w:rFonts w:ascii="Arial" w:hAnsi="Arial" w:cs="Arial"/>
                <w:noProof/>
                <w:sz w:val="16"/>
                <w:szCs w:val="16"/>
                <w:lang w:eastAsia="en-NZ"/>
              </w:rPr>
              <w:t>4.4</w:t>
            </w:r>
            <w:r w:rsidR="00954FD2" w:rsidRPr="001343B2">
              <w:rPr>
                <w:rFonts w:ascii="Arial" w:hAnsi="Arial" w:cs="Arial"/>
                <w:noProof/>
                <w:sz w:val="16"/>
                <w:szCs w:val="16"/>
                <w:lang w:eastAsia="en-NZ"/>
              </w:rPr>
              <w:t xml:space="preserve"> </w:t>
            </w:r>
            <w:r w:rsidRPr="001343B2">
              <w:rPr>
                <w:rFonts w:ascii="Arial" w:hAnsi="Arial" w:cs="Arial"/>
                <w:noProof/>
                <w:sz w:val="16"/>
                <w:szCs w:val="16"/>
                <w:lang w:eastAsia="en-NZ"/>
              </w:rPr>
              <w:t>y</w:t>
            </w:r>
            <w:r w:rsidR="00954FD2" w:rsidRPr="001343B2">
              <w:rPr>
                <w:rFonts w:ascii="Arial" w:hAnsi="Arial" w:cs="Arial"/>
                <w:noProof/>
                <w:sz w:val="16"/>
                <w:szCs w:val="16"/>
                <w:lang w:eastAsia="en-NZ"/>
              </w:rPr>
              <w:t>ears</w:t>
            </w:r>
          </w:p>
        </w:tc>
        <w:tc>
          <w:tcPr>
            <w:tcW w:w="500" w:type="pct"/>
          </w:tcPr>
          <w:p w14:paraId="59221128" w14:textId="1C540D41" w:rsidR="0056702A" w:rsidRPr="001343B2" w:rsidRDefault="003B1D6B" w:rsidP="00954FD2">
            <w:pPr>
              <w:rPr>
                <w:rFonts w:ascii="Arial" w:hAnsi="Arial" w:cs="Arial"/>
                <w:color w:val="131413"/>
                <w:sz w:val="16"/>
                <w:szCs w:val="16"/>
              </w:rPr>
            </w:pPr>
            <w:r>
              <w:rPr>
                <w:rFonts w:ascii="Arial" w:hAnsi="Arial" w:cs="Arial"/>
                <w:color w:val="131413"/>
                <w:sz w:val="16"/>
                <w:szCs w:val="16"/>
              </w:rPr>
              <w:t>N</w:t>
            </w:r>
            <w:r w:rsidR="00954FD2" w:rsidRPr="001343B2">
              <w:rPr>
                <w:rFonts w:ascii="Arial" w:hAnsi="Arial" w:cs="Arial"/>
                <w:color w:val="131413"/>
                <w:sz w:val="16"/>
                <w:szCs w:val="16"/>
              </w:rPr>
              <w:t>ine months</w:t>
            </w:r>
          </w:p>
        </w:tc>
        <w:tc>
          <w:tcPr>
            <w:tcW w:w="850" w:type="pct"/>
          </w:tcPr>
          <w:p w14:paraId="0AF91303" w14:textId="1C10D8DE" w:rsidR="0056702A" w:rsidRPr="001343B2" w:rsidRDefault="0056702A" w:rsidP="0030575C">
            <w:pPr>
              <w:rPr>
                <w:rFonts w:ascii="Arial" w:hAnsi="Arial" w:cs="Arial"/>
                <w:color w:val="131413"/>
                <w:sz w:val="16"/>
                <w:szCs w:val="16"/>
              </w:rPr>
            </w:pPr>
            <w:r w:rsidRPr="001343B2">
              <w:rPr>
                <w:rFonts w:ascii="Arial" w:hAnsi="Arial" w:cs="Arial"/>
                <w:color w:val="131413"/>
                <w:sz w:val="16"/>
                <w:szCs w:val="16"/>
              </w:rPr>
              <w:t xml:space="preserve">As above, Start for Life </w:t>
            </w:r>
            <w:r w:rsidRPr="001343B2">
              <w:rPr>
                <w:rFonts w:ascii="Arial" w:hAnsi="Arial" w:cs="Arial"/>
                <w:color w:val="131413"/>
                <w:sz w:val="16"/>
                <w:szCs w:val="16"/>
              </w:rPr>
              <w:lastRenderedPageBreak/>
              <w:t xml:space="preserve">initiative but for </w:t>
            </w:r>
            <w:r w:rsidR="0030575C" w:rsidRPr="001343B2">
              <w:rPr>
                <w:rFonts w:ascii="Arial" w:hAnsi="Arial" w:cs="Arial"/>
                <w:color w:val="131413"/>
                <w:sz w:val="16"/>
                <w:szCs w:val="16"/>
              </w:rPr>
              <w:t xml:space="preserve">nine </w:t>
            </w:r>
            <w:r w:rsidRPr="001343B2">
              <w:rPr>
                <w:rFonts w:ascii="Arial" w:hAnsi="Arial" w:cs="Arial"/>
                <w:color w:val="131413"/>
                <w:sz w:val="16"/>
                <w:szCs w:val="16"/>
              </w:rPr>
              <w:t>months</w:t>
            </w:r>
            <w:r w:rsidR="0030575C" w:rsidRPr="001343B2">
              <w:rPr>
                <w:rFonts w:ascii="Arial" w:hAnsi="Arial" w:cs="Arial"/>
                <w:color w:val="131413"/>
                <w:sz w:val="16"/>
                <w:szCs w:val="16"/>
              </w:rPr>
              <w:t>.</w:t>
            </w:r>
          </w:p>
        </w:tc>
        <w:tc>
          <w:tcPr>
            <w:tcW w:w="351" w:type="pct"/>
            <w:shd w:val="clear" w:color="auto" w:fill="auto"/>
          </w:tcPr>
          <w:p w14:paraId="105B07A6" w14:textId="77777777" w:rsidR="0056702A" w:rsidRPr="001343B2" w:rsidRDefault="0056702A" w:rsidP="00096E34">
            <w:pPr>
              <w:jc w:val="center"/>
              <w:rPr>
                <w:rFonts w:ascii="Arial" w:hAnsi="Arial" w:cs="Arial"/>
                <w:sz w:val="16"/>
                <w:szCs w:val="16"/>
              </w:rPr>
            </w:pPr>
            <w:r w:rsidRPr="001343B2">
              <w:rPr>
                <w:rFonts w:ascii="Arial" w:hAnsi="Arial" w:cs="Arial"/>
                <w:b/>
                <w:noProof/>
                <w:color w:val="3EC103"/>
                <w:sz w:val="16"/>
                <w:szCs w:val="16"/>
                <w:lang w:eastAsia="en-NZ"/>
              </w:rPr>
              <w:lastRenderedPageBreak/>
              <w:t>√</w:t>
            </w:r>
            <w:r w:rsidRPr="001343B2">
              <w:rPr>
                <w:rFonts w:ascii="Arial" w:hAnsi="Arial" w:cs="Arial"/>
                <w:sz w:val="16"/>
                <w:szCs w:val="16"/>
              </w:rPr>
              <w:t xml:space="preserve"> †</w:t>
            </w:r>
          </w:p>
        </w:tc>
        <w:tc>
          <w:tcPr>
            <w:tcW w:w="300" w:type="pct"/>
            <w:shd w:val="clear" w:color="auto" w:fill="auto"/>
          </w:tcPr>
          <w:p w14:paraId="0F412F91" w14:textId="77777777" w:rsidR="0056702A" w:rsidRPr="001343B2" w:rsidRDefault="0056702A" w:rsidP="00096E34">
            <w:pPr>
              <w:jc w:val="center"/>
              <w:rPr>
                <w:rFonts w:ascii="Arial" w:hAnsi="Arial" w:cs="Arial"/>
                <w:sz w:val="16"/>
                <w:szCs w:val="16"/>
              </w:rPr>
            </w:pPr>
          </w:p>
        </w:tc>
        <w:tc>
          <w:tcPr>
            <w:tcW w:w="350" w:type="pct"/>
            <w:shd w:val="clear" w:color="auto" w:fill="auto"/>
          </w:tcPr>
          <w:p w14:paraId="52CA935C" w14:textId="77777777" w:rsidR="0056702A" w:rsidRPr="001343B2" w:rsidRDefault="0056702A" w:rsidP="00096E34">
            <w:pPr>
              <w:jc w:val="center"/>
              <w:rPr>
                <w:rFonts w:ascii="Arial" w:hAnsi="Arial" w:cs="Arial"/>
                <w:sz w:val="16"/>
                <w:szCs w:val="16"/>
              </w:rPr>
            </w:pPr>
          </w:p>
        </w:tc>
        <w:tc>
          <w:tcPr>
            <w:tcW w:w="150" w:type="pct"/>
            <w:shd w:val="clear" w:color="auto" w:fill="auto"/>
          </w:tcPr>
          <w:p w14:paraId="4084076A"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os</w:t>
            </w:r>
          </w:p>
        </w:tc>
        <w:tc>
          <w:tcPr>
            <w:tcW w:w="251" w:type="pct"/>
            <w:shd w:val="clear" w:color="auto" w:fill="auto"/>
          </w:tcPr>
          <w:p w14:paraId="241D42EE" w14:textId="77777777" w:rsidR="0056702A" w:rsidRPr="001343B2" w:rsidRDefault="0056702A" w:rsidP="00096E34">
            <w:pPr>
              <w:jc w:val="center"/>
              <w:rPr>
                <w:rFonts w:ascii="Arial" w:hAnsi="Arial" w:cs="Arial"/>
                <w:sz w:val="16"/>
                <w:szCs w:val="16"/>
              </w:rPr>
            </w:pPr>
          </w:p>
        </w:tc>
        <w:tc>
          <w:tcPr>
            <w:tcW w:w="316" w:type="pct"/>
            <w:shd w:val="clear" w:color="auto" w:fill="auto"/>
          </w:tcPr>
          <w:p w14:paraId="119D5AA3"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[NI]</w:t>
            </w:r>
          </w:p>
        </w:tc>
        <w:tc>
          <w:tcPr>
            <w:tcW w:w="282" w:type="pct"/>
            <w:gridSpan w:val="2"/>
            <w:shd w:val="clear" w:color="auto" w:fill="auto"/>
          </w:tcPr>
          <w:p w14:paraId="5CAADF34" w14:textId="77777777" w:rsidR="0056702A" w:rsidRPr="001343B2" w:rsidRDefault="0056702A" w:rsidP="00096E34">
            <w:pPr>
              <w:jc w:val="center"/>
              <w:rPr>
                <w:rFonts w:ascii="Arial" w:hAnsi="Arial" w:cs="Arial"/>
                <w:noProof/>
                <w:sz w:val="16"/>
                <w:szCs w:val="16"/>
                <w:lang w:eastAsia="en-NZ"/>
              </w:rPr>
            </w:pPr>
          </w:p>
        </w:tc>
      </w:tr>
      <w:tr w:rsidR="00786FA9" w:rsidRPr="001343B2" w14:paraId="0FC02613" w14:textId="77777777" w:rsidTr="00D52D09">
        <w:tc>
          <w:tcPr>
            <w:tcW w:w="128" w:type="pct"/>
            <w:vMerge/>
            <w:shd w:val="clear" w:color="auto" w:fill="auto"/>
          </w:tcPr>
          <w:p w14:paraId="4C7EBA96" w14:textId="77777777" w:rsidR="0056702A" w:rsidRPr="001343B2" w:rsidRDefault="0056702A" w:rsidP="008528B6">
            <w:pPr>
              <w:rPr>
                <w:rFonts w:ascii="Arial" w:hAnsi="Arial" w:cs="Arial"/>
                <w:sz w:val="16"/>
                <w:szCs w:val="16"/>
              </w:rPr>
            </w:pPr>
          </w:p>
        </w:tc>
        <w:tc>
          <w:tcPr>
            <w:tcW w:w="570" w:type="pct"/>
            <w:shd w:val="clear" w:color="auto" w:fill="auto"/>
          </w:tcPr>
          <w:p w14:paraId="34C8F2EC" w14:textId="00C6D8C4" w:rsidR="0056702A" w:rsidRPr="001343B2" w:rsidRDefault="0056702A" w:rsidP="0030575C">
            <w:pPr>
              <w:rPr>
                <w:rFonts w:ascii="Arial" w:hAnsi="Arial" w:cs="Arial"/>
                <w:sz w:val="16"/>
                <w:szCs w:val="16"/>
              </w:rPr>
            </w:pPr>
            <w:proofErr w:type="spellStart"/>
            <w:r w:rsidRPr="001343B2">
              <w:rPr>
                <w:rFonts w:ascii="Arial" w:hAnsi="Arial" w:cs="Arial"/>
                <w:sz w:val="16"/>
                <w:szCs w:val="16"/>
              </w:rPr>
              <w:t>O’Dwyer</w:t>
            </w:r>
            <w:proofErr w:type="spellEnd"/>
            <w:r w:rsidRPr="001343B2">
              <w:rPr>
                <w:rFonts w:ascii="Arial" w:hAnsi="Arial" w:cs="Arial"/>
                <w:sz w:val="16"/>
                <w:szCs w:val="16"/>
              </w:rPr>
              <w:t xml:space="preserve"> et al </w:t>
            </w:r>
            <w:r w:rsidR="0030575C" w:rsidRPr="001343B2">
              <w:rPr>
                <w:rFonts w:ascii="Arial" w:hAnsi="Arial" w:cs="Arial"/>
                <w:sz w:val="16"/>
                <w:szCs w:val="16"/>
              </w:rPr>
              <w:t>20</w:t>
            </w:r>
            <w:r w:rsidRPr="001343B2">
              <w:rPr>
                <w:rFonts w:ascii="Arial" w:hAnsi="Arial" w:cs="Arial"/>
                <w:sz w:val="16"/>
                <w:szCs w:val="16"/>
              </w:rPr>
              <w:t>13</w:t>
            </w:r>
          </w:p>
        </w:tc>
        <w:tc>
          <w:tcPr>
            <w:tcW w:w="302" w:type="pct"/>
          </w:tcPr>
          <w:p w14:paraId="1C1C06D4" w14:textId="77777777" w:rsidR="0056702A" w:rsidRPr="001343B2" w:rsidRDefault="0056702A" w:rsidP="008528B6">
            <w:pPr>
              <w:rPr>
                <w:rFonts w:ascii="Arial" w:hAnsi="Arial" w:cs="Arial"/>
                <w:sz w:val="16"/>
                <w:szCs w:val="16"/>
              </w:rPr>
            </w:pPr>
            <w:r w:rsidRPr="001343B2">
              <w:rPr>
                <w:rFonts w:ascii="Arial" w:hAnsi="Arial" w:cs="Arial"/>
                <w:color w:val="131413"/>
                <w:sz w:val="16"/>
                <w:szCs w:val="16"/>
              </w:rPr>
              <w:t>RCT_C</w:t>
            </w:r>
          </w:p>
        </w:tc>
        <w:tc>
          <w:tcPr>
            <w:tcW w:w="300" w:type="pct"/>
          </w:tcPr>
          <w:p w14:paraId="7A3EA43E" w14:textId="77777777" w:rsidR="0056702A" w:rsidRPr="001343B2" w:rsidRDefault="0056702A" w:rsidP="005818C2">
            <w:pPr>
              <w:autoSpaceDE w:val="0"/>
              <w:autoSpaceDN w:val="0"/>
              <w:adjustRightInd w:val="0"/>
              <w:jc w:val="right"/>
              <w:rPr>
                <w:rFonts w:ascii="Arial" w:hAnsi="Arial" w:cs="Arial"/>
                <w:color w:val="131413"/>
                <w:sz w:val="16"/>
                <w:szCs w:val="16"/>
              </w:rPr>
            </w:pPr>
            <w:r w:rsidRPr="001343B2">
              <w:rPr>
                <w:rFonts w:ascii="Arial" w:hAnsi="Arial" w:cs="Arial"/>
                <w:color w:val="131413"/>
                <w:sz w:val="16"/>
                <w:szCs w:val="16"/>
              </w:rPr>
              <w:t>240</w:t>
            </w:r>
          </w:p>
          <w:p w14:paraId="502FC553" w14:textId="77777777" w:rsidR="0056702A" w:rsidRPr="001343B2" w:rsidRDefault="0056702A" w:rsidP="005818C2">
            <w:pPr>
              <w:autoSpaceDE w:val="0"/>
              <w:autoSpaceDN w:val="0"/>
              <w:adjustRightInd w:val="0"/>
              <w:jc w:val="right"/>
              <w:rPr>
                <w:rFonts w:ascii="Arial" w:hAnsi="Arial" w:cs="Arial"/>
                <w:noProof/>
                <w:sz w:val="16"/>
                <w:szCs w:val="16"/>
                <w:lang w:eastAsia="en-NZ"/>
              </w:rPr>
            </w:pPr>
          </w:p>
        </w:tc>
        <w:tc>
          <w:tcPr>
            <w:tcW w:w="350" w:type="pct"/>
            <w:shd w:val="clear" w:color="auto" w:fill="auto"/>
          </w:tcPr>
          <w:p w14:paraId="53B1E315" w14:textId="3C3D060C" w:rsidR="0056702A" w:rsidRPr="001343B2" w:rsidRDefault="0056702A" w:rsidP="008528B6">
            <w:pPr>
              <w:rPr>
                <w:rFonts w:ascii="Arial" w:hAnsi="Arial" w:cs="Arial"/>
                <w:noProof/>
                <w:sz w:val="16"/>
                <w:szCs w:val="16"/>
                <w:lang w:eastAsia="en-NZ"/>
              </w:rPr>
            </w:pPr>
            <w:r w:rsidRPr="001343B2">
              <w:rPr>
                <w:rFonts w:ascii="Arial" w:hAnsi="Arial" w:cs="Arial"/>
                <w:noProof/>
                <w:sz w:val="16"/>
                <w:szCs w:val="16"/>
                <w:lang w:eastAsia="en-NZ"/>
              </w:rPr>
              <w:t>4.5</w:t>
            </w:r>
            <w:r w:rsidR="00954FD2" w:rsidRPr="001343B2">
              <w:rPr>
                <w:rFonts w:ascii="Arial" w:hAnsi="Arial" w:cs="Arial"/>
                <w:noProof/>
                <w:sz w:val="16"/>
                <w:szCs w:val="16"/>
                <w:lang w:eastAsia="en-NZ"/>
              </w:rPr>
              <w:t xml:space="preserve"> </w:t>
            </w:r>
            <w:r w:rsidRPr="001343B2">
              <w:rPr>
                <w:rFonts w:ascii="Arial" w:hAnsi="Arial" w:cs="Arial"/>
                <w:noProof/>
                <w:sz w:val="16"/>
                <w:szCs w:val="16"/>
                <w:lang w:eastAsia="en-NZ"/>
              </w:rPr>
              <w:t>y</w:t>
            </w:r>
            <w:r w:rsidR="00954FD2" w:rsidRPr="001343B2">
              <w:rPr>
                <w:rFonts w:ascii="Arial" w:hAnsi="Arial" w:cs="Arial"/>
                <w:noProof/>
                <w:sz w:val="16"/>
                <w:szCs w:val="16"/>
                <w:lang w:eastAsia="en-NZ"/>
              </w:rPr>
              <w:t>ears</w:t>
            </w:r>
          </w:p>
        </w:tc>
        <w:tc>
          <w:tcPr>
            <w:tcW w:w="500" w:type="pct"/>
          </w:tcPr>
          <w:p w14:paraId="6A6185FA" w14:textId="154F1246" w:rsidR="0056702A" w:rsidRPr="001343B2" w:rsidRDefault="003B1D6B" w:rsidP="00954FD2">
            <w:pPr>
              <w:rPr>
                <w:rFonts w:ascii="Arial" w:hAnsi="Arial" w:cs="Arial"/>
                <w:sz w:val="16"/>
                <w:szCs w:val="16"/>
              </w:rPr>
            </w:pPr>
            <w:r>
              <w:rPr>
                <w:rFonts w:ascii="Arial" w:hAnsi="Arial" w:cs="Arial"/>
                <w:color w:val="131413"/>
                <w:sz w:val="16"/>
                <w:szCs w:val="16"/>
              </w:rPr>
              <w:t>S</w:t>
            </w:r>
            <w:r>
              <w:rPr>
                <w:rFonts w:ascii="Arial" w:hAnsi="Arial" w:cs="Arial"/>
                <w:sz w:val="16"/>
                <w:szCs w:val="16"/>
              </w:rPr>
              <w:t>ix weeks</w:t>
            </w:r>
            <w:r w:rsidR="00954FD2" w:rsidRPr="001343B2">
              <w:rPr>
                <w:rFonts w:ascii="Arial" w:hAnsi="Arial" w:cs="Arial"/>
                <w:sz w:val="16"/>
                <w:szCs w:val="16"/>
              </w:rPr>
              <w:t xml:space="preserve"> and</w:t>
            </w:r>
            <w:r w:rsidR="0056702A" w:rsidRPr="001343B2">
              <w:rPr>
                <w:rFonts w:ascii="Arial" w:hAnsi="Arial" w:cs="Arial"/>
                <w:sz w:val="16"/>
                <w:szCs w:val="16"/>
              </w:rPr>
              <w:t xml:space="preserve"> </w:t>
            </w:r>
            <w:r w:rsidR="00954FD2" w:rsidRPr="001343B2">
              <w:rPr>
                <w:rFonts w:ascii="Arial" w:hAnsi="Arial" w:cs="Arial"/>
                <w:sz w:val="16"/>
                <w:szCs w:val="16"/>
              </w:rPr>
              <w:t>six months PI</w:t>
            </w:r>
          </w:p>
        </w:tc>
        <w:tc>
          <w:tcPr>
            <w:tcW w:w="850" w:type="pct"/>
          </w:tcPr>
          <w:p w14:paraId="3A5DB07F" w14:textId="3AC2B268" w:rsidR="0056702A" w:rsidRPr="001343B2" w:rsidRDefault="0030575C" w:rsidP="0030575C">
            <w:pPr>
              <w:rPr>
                <w:rFonts w:ascii="Arial" w:hAnsi="Arial" w:cs="Arial"/>
                <w:color w:val="131413"/>
                <w:sz w:val="16"/>
                <w:szCs w:val="16"/>
              </w:rPr>
            </w:pPr>
            <w:r w:rsidRPr="001343B2">
              <w:rPr>
                <w:rFonts w:ascii="Arial" w:hAnsi="Arial" w:cs="Arial"/>
                <w:color w:val="131413"/>
                <w:sz w:val="16"/>
                <w:szCs w:val="16"/>
              </w:rPr>
              <w:t>Six</w:t>
            </w:r>
            <w:r w:rsidR="0056702A" w:rsidRPr="001343B2">
              <w:rPr>
                <w:rFonts w:ascii="Arial" w:hAnsi="Arial" w:cs="Arial"/>
                <w:color w:val="131413"/>
                <w:sz w:val="16"/>
                <w:szCs w:val="16"/>
              </w:rPr>
              <w:t>-week active play intervention</w:t>
            </w:r>
            <w:r w:rsidRPr="001343B2">
              <w:rPr>
                <w:rFonts w:ascii="Arial" w:hAnsi="Arial" w:cs="Arial"/>
                <w:color w:val="131413"/>
                <w:sz w:val="16"/>
                <w:szCs w:val="16"/>
              </w:rPr>
              <w:t>.</w:t>
            </w:r>
          </w:p>
        </w:tc>
        <w:tc>
          <w:tcPr>
            <w:tcW w:w="351" w:type="pct"/>
            <w:shd w:val="clear" w:color="auto" w:fill="auto"/>
          </w:tcPr>
          <w:p w14:paraId="3748C876"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auto"/>
          </w:tcPr>
          <w:p w14:paraId="7E3F25EA" w14:textId="77777777" w:rsidR="0056702A" w:rsidRPr="001343B2" w:rsidRDefault="0056702A" w:rsidP="00096E34">
            <w:pPr>
              <w:jc w:val="center"/>
              <w:rPr>
                <w:rFonts w:ascii="Arial" w:hAnsi="Arial" w:cs="Arial"/>
                <w:sz w:val="16"/>
                <w:szCs w:val="16"/>
              </w:rPr>
            </w:pPr>
          </w:p>
        </w:tc>
        <w:tc>
          <w:tcPr>
            <w:tcW w:w="350" w:type="pct"/>
            <w:shd w:val="clear" w:color="auto" w:fill="auto"/>
          </w:tcPr>
          <w:p w14:paraId="579E740C" w14:textId="77777777" w:rsidR="0056702A" w:rsidRPr="001343B2" w:rsidRDefault="0056702A" w:rsidP="00096E34">
            <w:pPr>
              <w:jc w:val="center"/>
              <w:rPr>
                <w:rFonts w:ascii="Arial" w:hAnsi="Arial" w:cs="Arial"/>
                <w:sz w:val="16"/>
                <w:szCs w:val="16"/>
              </w:rPr>
            </w:pPr>
          </w:p>
        </w:tc>
        <w:tc>
          <w:tcPr>
            <w:tcW w:w="150" w:type="pct"/>
            <w:shd w:val="clear" w:color="auto" w:fill="auto"/>
          </w:tcPr>
          <w:p w14:paraId="74D6DBE1"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os</w:t>
            </w:r>
          </w:p>
        </w:tc>
        <w:tc>
          <w:tcPr>
            <w:tcW w:w="251" w:type="pct"/>
            <w:shd w:val="clear" w:color="auto" w:fill="auto"/>
          </w:tcPr>
          <w:p w14:paraId="71BE39AD" w14:textId="77777777" w:rsidR="0056702A" w:rsidRPr="001343B2" w:rsidRDefault="0056702A" w:rsidP="00096E34">
            <w:pPr>
              <w:jc w:val="center"/>
              <w:rPr>
                <w:rFonts w:ascii="Arial" w:hAnsi="Arial" w:cs="Arial"/>
                <w:sz w:val="16"/>
                <w:szCs w:val="16"/>
              </w:rPr>
            </w:pPr>
          </w:p>
        </w:tc>
        <w:tc>
          <w:tcPr>
            <w:tcW w:w="316" w:type="pct"/>
            <w:shd w:val="clear" w:color="auto" w:fill="auto"/>
          </w:tcPr>
          <w:p w14:paraId="29B79444"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[NI]</w:t>
            </w:r>
          </w:p>
        </w:tc>
        <w:tc>
          <w:tcPr>
            <w:tcW w:w="282" w:type="pct"/>
            <w:gridSpan w:val="2"/>
            <w:shd w:val="clear" w:color="auto" w:fill="auto"/>
          </w:tcPr>
          <w:p w14:paraId="02BFB645" w14:textId="77777777" w:rsidR="0056702A" w:rsidRPr="001343B2" w:rsidRDefault="0056702A" w:rsidP="00096E34">
            <w:pPr>
              <w:jc w:val="center"/>
              <w:rPr>
                <w:rFonts w:ascii="Arial" w:hAnsi="Arial" w:cs="Arial"/>
                <w:noProof/>
                <w:sz w:val="16"/>
                <w:szCs w:val="16"/>
                <w:lang w:eastAsia="en-NZ"/>
              </w:rPr>
            </w:pPr>
          </w:p>
        </w:tc>
      </w:tr>
      <w:tr w:rsidR="00786FA9" w:rsidRPr="001343B2" w14:paraId="4CC6A570" w14:textId="77777777" w:rsidTr="00D52D09">
        <w:trPr>
          <w:trHeight w:val="114"/>
        </w:trPr>
        <w:tc>
          <w:tcPr>
            <w:tcW w:w="128" w:type="pct"/>
            <w:vMerge/>
            <w:shd w:val="clear" w:color="auto" w:fill="auto"/>
          </w:tcPr>
          <w:p w14:paraId="59815270" w14:textId="77777777" w:rsidR="0056702A" w:rsidRPr="001343B2" w:rsidRDefault="0056702A" w:rsidP="008528B6">
            <w:pPr>
              <w:rPr>
                <w:rFonts w:ascii="Arial" w:hAnsi="Arial" w:cs="Arial"/>
                <w:sz w:val="16"/>
                <w:szCs w:val="16"/>
              </w:rPr>
            </w:pPr>
          </w:p>
        </w:tc>
        <w:tc>
          <w:tcPr>
            <w:tcW w:w="570" w:type="pct"/>
            <w:shd w:val="clear" w:color="auto" w:fill="auto"/>
          </w:tcPr>
          <w:p w14:paraId="5144719F" w14:textId="77777777" w:rsidR="0056702A" w:rsidRPr="001343B2" w:rsidRDefault="0056702A" w:rsidP="008528B6">
            <w:pPr>
              <w:rPr>
                <w:rFonts w:ascii="Arial" w:hAnsi="Arial" w:cs="Arial"/>
                <w:sz w:val="16"/>
                <w:szCs w:val="16"/>
              </w:rPr>
            </w:pPr>
            <w:proofErr w:type="spellStart"/>
            <w:r w:rsidRPr="001343B2">
              <w:rPr>
                <w:rFonts w:ascii="Arial" w:hAnsi="Arial" w:cs="Arial"/>
                <w:sz w:val="16"/>
                <w:szCs w:val="16"/>
              </w:rPr>
              <w:t>Bonvin</w:t>
            </w:r>
            <w:proofErr w:type="spellEnd"/>
            <w:r w:rsidRPr="001343B2">
              <w:rPr>
                <w:rFonts w:ascii="Arial" w:hAnsi="Arial" w:cs="Arial"/>
                <w:sz w:val="16"/>
                <w:szCs w:val="16"/>
              </w:rPr>
              <w:t xml:space="preserve"> et al 2013</w:t>
            </w:r>
          </w:p>
        </w:tc>
        <w:tc>
          <w:tcPr>
            <w:tcW w:w="302" w:type="pct"/>
          </w:tcPr>
          <w:p w14:paraId="49C7BFEC" w14:textId="77777777" w:rsidR="0056702A" w:rsidRPr="001343B2" w:rsidRDefault="0056702A" w:rsidP="008528B6">
            <w:pPr>
              <w:rPr>
                <w:rFonts w:ascii="Arial" w:hAnsi="Arial" w:cs="Arial"/>
                <w:sz w:val="16"/>
                <w:szCs w:val="16"/>
              </w:rPr>
            </w:pPr>
            <w:r w:rsidRPr="001343B2">
              <w:rPr>
                <w:rFonts w:ascii="Arial" w:hAnsi="Arial" w:cs="Arial"/>
                <w:color w:val="131413"/>
                <w:sz w:val="16"/>
                <w:szCs w:val="16"/>
              </w:rPr>
              <w:t>RCT_C</w:t>
            </w:r>
          </w:p>
        </w:tc>
        <w:tc>
          <w:tcPr>
            <w:tcW w:w="300" w:type="pct"/>
          </w:tcPr>
          <w:p w14:paraId="0F1A8E70" w14:textId="77777777" w:rsidR="0056702A" w:rsidRPr="001343B2" w:rsidRDefault="0056702A" w:rsidP="005818C2">
            <w:pPr>
              <w:jc w:val="right"/>
              <w:rPr>
                <w:rFonts w:ascii="Arial" w:hAnsi="Arial" w:cs="Arial"/>
                <w:sz w:val="16"/>
                <w:szCs w:val="16"/>
              </w:rPr>
            </w:pPr>
            <w:r w:rsidRPr="001343B2">
              <w:rPr>
                <w:rFonts w:ascii="Arial" w:hAnsi="Arial" w:cs="Arial"/>
                <w:sz w:val="16"/>
                <w:szCs w:val="16"/>
              </w:rPr>
              <w:t>648</w:t>
            </w:r>
          </w:p>
        </w:tc>
        <w:tc>
          <w:tcPr>
            <w:tcW w:w="350" w:type="pct"/>
            <w:shd w:val="clear" w:color="auto" w:fill="auto"/>
          </w:tcPr>
          <w:p w14:paraId="08D72007" w14:textId="6CB0993C" w:rsidR="0056702A" w:rsidRPr="001343B2" w:rsidRDefault="0056702A" w:rsidP="008528B6">
            <w:pPr>
              <w:rPr>
                <w:rFonts w:ascii="Arial" w:hAnsi="Arial" w:cs="Arial"/>
                <w:noProof/>
                <w:sz w:val="16"/>
                <w:szCs w:val="16"/>
                <w:lang w:eastAsia="en-NZ"/>
              </w:rPr>
            </w:pPr>
            <w:r w:rsidRPr="001343B2">
              <w:rPr>
                <w:rFonts w:ascii="Arial" w:hAnsi="Arial" w:cs="Arial"/>
                <w:noProof/>
                <w:sz w:val="16"/>
                <w:szCs w:val="16"/>
                <w:lang w:eastAsia="en-NZ"/>
              </w:rPr>
              <w:t>3.3</w:t>
            </w:r>
            <w:r w:rsidR="00954FD2" w:rsidRPr="001343B2">
              <w:rPr>
                <w:rFonts w:ascii="Arial" w:hAnsi="Arial" w:cs="Arial"/>
                <w:noProof/>
                <w:sz w:val="16"/>
                <w:szCs w:val="16"/>
                <w:lang w:eastAsia="en-NZ"/>
              </w:rPr>
              <w:t xml:space="preserve"> </w:t>
            </w:r>
            <w:r w:rsidRPr="001343B2">
              <w:rPr>
                <w:rFonts w:ascii="Arial" w:hAnsi="Arial" w:cs="Arial"/>
                <w:noProof/>
                <w:sz w:val="16"/>
                <w:szCs w:val="16"/>
                <w:lang w:eastAsia="en-NZ"/>
              </w:rPr>
              <w:t>y</w:t>
            </w:r>
            <w:r w:rsidR="00954FD2" w:rsidRPr="001343B2">
              <w:rPr>
                <w:rFonts w:ascii="Arial" w:hAnsi="Arial" w:cs="Arial"/>
                <w:noProof/>
                <w:sz w:val="16"/>
                <w:szCs w:val="16"/>
                <w:lang w:eastAsia="en-NZ"/>
              </w:rPr>
              <w:t>ears</w:t>
            </w:r>
          </w:p>
        </w:tc>
        <w:tc>
          <w:tcPr>
            <w:tcW w:w="500" w:type="pct"/>
          </w:tcPr>
          <w:p w14:paraId="3FF46F01" w14:textId="4BDF72B0" w:rsidR="0056702A" w:rsidRPr="001343B2" w:rsidRDefault="0056702A" w:rsidP="00954FD2">
            <w:pPr>
              <w:autoSpaceDE w:val="0"/>
              <w:autoSpaceDN w:val="0"/>
              <w:adjustRightInd w:val="0"/>
              <w:rPr>
                <w:rFonts w:ascii="Arial" w:hAnsi="Arial" w:cs="Arial"/>
                <w:color w:val="131413"/>
                <w:sz w:val="16"/>
                <w:szCs w:val="16"/>
              </w:rPr>
            </w:pPr>
            <w:r w:rsidRPr="001343B2">
              <w:rPr>
                <w:rFonts w:ascii="Arial" w:hAnsi="Arial" w:cs="Arial"/>
                <w:color w:val="131413"/>
                <w:sz w:val="16"/>
                <w:szCs w:val="16"/>
              </w:rPr>
              <w:t>PI (</w:t>
            </w:r>
            <w:r w:rsidR="00954FD2" w:rsidRPr="001343B2">
              <w:rPr>
                <w:rFonts w:ascii="Arial" w:hAnsi="Arial" w:cs="Arial"/>
                <w:color w:val="131413"/>
                <w:sz w:val="16"/>
                <w:szCs w:val="16"/>
              </w:rPr>
              <w:t>nine months</w:t>
            </w:r>
            <w:r w:rsidRPr="001343B2">
              <w:rPr>
                <w:rFonts w:ascii="Arial" w:hAnsi="Arial" w:cs="Arial"/>
                <w:color w:val="131413"/>
                <w:sz w:val="16"/>
                <w:szCs w:val="16"/>
              </w:rPr>
              <w:t>)</w:t>
            </w:r>
          </w:p>
        </w:tc>
        <w:tc>
          <w:tcPr>
            <w:tcW w:w="850" w:type="pct"/>
          </w:tcPr>
          <w:p w14:paraId="1F5357A0" w14:textId="2EAD55AD" w:rsidR="0056702A" w:rsidRPr="001343B2" w:rsidRDefault="0030575C" w:rsidP="0030575C">
            <w:pPr>
              <w:autoSpaceDE w:val="0"/>
              <w:autoSpaceDN w:val="0"/>
              <w:adjustRightInd w:val="0"/>
              <w:rPr>
                <w:rFonts w:ascii="Arial" w:hAnsi="Arial" w:cs="Arial"/>
                <w:color w:val="131413"/>
                <w:sz w:val="16"/>
                <w:szCs w:val="16"/>
              </w:rPr>
            </w:pPr>
            <w:proofErr w:type="spellStart"/>
            <w:r w:rsidRPr="001343B2">
              <w:rPr>
                <w:rFonts w:ascii="Arial" w:hAnsi="Arial" w:cs="Arial"/>
                <w:color w:val="131413"/>
                <w:sz w:val="16"/>
                <w:szCs w:val="16"/>
              </w:rPr>
              <w:t>Youp’là</w:t>
            </w:r>
            <w:proofErr w:type="spellEnd"/>
            <w:r w:rsidRPr="001343B2">
              <w:rPr>
                <w:rFonts w:ascii="Arial" w:hAnsi="Arial" w:cs="Arial"/>
                <w:color w:val="131413"/>
                <w:sz w:val="16"/>
                <w:szCs w:val="16"/>
              </w:rPr>
              <w:t xml:space="preserve"> </w:t>
            </w:r>
            <w:proofErr w:type="spellStart"/>
            <w:r w:rsidRPr="001343B2">
              <w:rPr>
                <w:rFonts w:ascii="Arial" w:hAnsi="Arial" w:cs="Arial"/>
                <w:color w:val="131413"/>
                <w:sz w:val="16"/>
                <w:szCs w:val="16"/>
              </w:rPr>
              <w:t>Bouge</w:t>
            </w:r>
            <w:proofErr w:type="spellEnd"/>
            <w:r w:rsidRPr="001343B2">
              <w:rPr>
                <w:rFonts w:ascii="Arial" w:hAnsi="Arial" w:cs="Arial"/>
                <w:color w:val="131413"/>
                <w:sz w:val="16"/>
                <w:szCs w:val="16"/>
              </w:rPr>
              <w:t xml:space="preserve"> initiative:</w:t>
            </w:r>
            <w:r w:rsidR="0056702A" w:rsidRPr="001343B2">
              <w:rPr>
                <w:rFonts w:ascii="Arial" w:hAnsi="Arial" w:cs="Arial"/>
                <w:color w:val="131413"/>
                <w:sz w:val="16"/>
                <w:szCs w:val="16"/>
              </w:rPr>
              <w:t xml:space="preserve"> PA intervention with individual, pre</w:t>
            </w:r>
            <w:r w:rsidR="00B066AA" w:rsidRPr="001343B2">
              <w:rPr>
                <w:rFonts w:ascii="Arial" w:hAnsi="Arial" w:cs="Arial"/>
                <w:color w:val="131413"/>
                <w:sz w:val="16"/>
                <w:szCs w:val="16"/>
              </w:rPr>
              <w:t>-</w:t>
            </w:r>
            <w:r w:rsidR="0056702A" w:rsidRPr="001343B2">
              <w:rPr>
                <w:rFonts w:ascii="Arial" w:hAnsi="Arial" w:cs="Arial"/>
                <w:color w:val="131413"/>
                <w:sz w:val="16"/>
                <w:szCs w:val="16"/>
              </w:rPr>
              <w:t>school and communities strategies</w:t>
            </w:r>
            <w:r w:rsidRPr="001343B2">
              <w:rPr>
                <w:rFonts w:ascii="Arial" w:hAnsi="Arial" w:cs="Arial"/>
                <w:color w:val="131413"/>
                <w:sz w:val="16"/>
                <w:szCs w:val="16"/>
              </w:rPr>
              <w:t xml:space="preserve"> which i</w:t>
            </w:r>
            <w:r w:rsidR="0056702A" w:rsidRPr="001343B2">
              <w:rPr>
                <w:rFonts w:ascii="Arial" w:hAnsi="Arial" w:cs="Arial"/>
                <w:color w:val="131413"/>
                <w:sz w:val="16"/>
                <w:szCs w:val="16"/>
              </w:rPr>
              <w:t>ncluded recommended and compulsory intervention strategies.</w:t>
            </w:r>
          </w:p>
        </w:tc>
        <w:tc>
          <w:tcPr>
            <w:tcW w:w="351" w:type="pct"/>
            <w:shd w:val="clear" w:color="auto" w:fill="auto"/>
          </w:tcPr>
          <w:p w14:paraId="5B555BEE"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noProof/>
                <w:sz w:val="16"/>
                <w:szCs w:val="16"/>
                <w:lang w:eastAsia="en-NZ"/>
              </w:rPr>
              <w:t>[NI]</w:t>
            </w:r>
          </w:p>
        </w:tc>
        <w:tc>
          <w:tcPr>
            <w:tcW w:w="300" w:type="pct"/>
            <w:shd w:val="clear" w:color="auto" w:fill="auto"/>
          </w:tcPr>
          <w:p w14:paraId="74B4AC40"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[NI]</w:t>
            </w:r>
          </w:p>
        </w:tc>
        <w:tc>
          <w:tcPr>
            <w:tcW w:w="350" w:type="pct"/>
            <w:shd w:val="clear" w:color="auto" w:fill="auto"/>
          </w:tcPr>
          <w:p w14:paraId="5240F794" w14:textId="77777777" w:rsidR="0056702A" w:rsidRPr="001343B2" w:rsidRDefault="0056702A" w:rsidP="00096E34">
            <w:pPr>
              <w:jc w:val="center"/>
              <w:rPr>
                <w:rFonts w:ascii="Arial" w:hAnsi="Arial" w:cs="Arial"/>
                <w:sz w:val="16"/>
                <w:szCs w:val="16"/>
              </w:rPr>
            </w:pPr>
          </w:p>
        </w:tc>
        <w:tc>
          <w:tcPr>
            <w:tcW w:w="150" w:type="pct"/>
            <w:shd w:val="clear" w:color="auto" w:fill="auto"/>
          </w:tcPr>
          <w:p w14:paraId="2166CB00"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os</w:t>
            </w:r>
          </w:p>
        </w:tc>
        <w:tc>
          <w:tcPr>
            <w:tcW w:w="251" w:type="pct"/>
            <w:shd w:val="clear" w:color="auto" w:fill="auto"/>
          </w:tcPr>
          <w:p w14:paraId="7F86777E"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[NI]</w:t>
            </w:r>
          </w:p>
        </w:tc>
        <w:tc>
          <w:tcPr>
            <w:tcW w:w="316" w:type="pct"/>
            <w:shd w:val="clear" w:color="auto" w:fill="auto"/>
          </w:tcPr>
          <w:p w14:paraId="64A31B53"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605C3769" w14:textId="77777777" w:rsidR="0056702A" w:rsidRPr="001343B2" w:rsidRDefault="0056702A" w:rsidP="00096E34">
            <w:pPr>
              <w:jc w:val="center"/>
              <w:rPr>
                <w:rFonts w:ascii="Arial" w:hAnsi="Arial" w:cs="Arial"/>
                <w:sz w:val="16"/>
                <w:szCs w:val="16"/>
              </w:rPr>
            </w:pPr>
          </w:p>
        </w:tc>
      </w:tr>
      <w:tr w:rsidR="00786FA9" w:rsidRPr="001343B2" w14:paraId="78586FD2" w14:textId="77777777" w:rsidTr="00D52D09">
        <w:tc>
          <w:tcPr>
            <w:tcW w:w="128" w:type="pct"/>
            <w:vMerge/>
            <w:shd w:val="clear" w:color="auto" w:fill="auto"/>
          </w:tcPr>
          <w:p w14:paraId="7BC5A1E9" w14:textId="77777777" w:rsidR="0056702A" w:rsidRPr="001343B2" w:rsidRDefault="0056702A" w:rsidP="008528B6">
            <w:pPr>
              <w:rPr>
                <w:rFonts w:ascii="Arial" w:hAnsi="Arial" w:cs="Arial"/>
                <w:sz w:val="16"/>
                <w:szCs w:val="16"/>
              </w:rPr>
            </w:pPr>
          </w:p>
        </w:tc>
        <w:tc>
          <w:tcPr>
            <w:tcW w:w="570" w:type="pct"/>
            <w:shd w:val="clear" w:color="auto" w:fill="auto"/>
          </w:tcPr>
          <w:p w14:paraId="67E15AE2" w14:textId="77777777" w:rsidR="0056702A" w:rsidRPr="001343B2" w:rsidRDefault="0056702A" w:rsidP="008528B6">
            <w:pPr>
              <w:rPr>
                <w:rFonts w:ascii="Arial" w:hAnsi="Arial" w:cs="Arial"/>
                <w:sz w:val="16"/>
                <w:szCs w:val="16"/>
              </w:rPr>
            </w:pPr>
            <w:r w:rsidRPr="001343B2">
              <w:rPr>
                <w:rFonts w:ascii="Arial" w:hAnsi="Arial" w:cs="Arial"/>
                <w:sz w:val="16"/>
                <w:szCs w:val="16"/>
              </w:rPr>
              <w:t>Bellows et al 2013</w:t>
            </w:r>
          </w:p>
        </w:tc>
        <w:tc>
          <w:tcPr>
            <w:tcW w:w="302" w:type="pct"/>
          </w:tcPr>
          <w:p w14:paraId="4B687807" w14:textId="77777777" w:rsidR="0056702A" w:rsidRPr="001343B2" w:rsidRDefault="0056702A" w:rsidP="008528B6">
            <w:pPr>
              <w:rPr>
                <w:rFonts w:ascii="Arial" w:hAnsi="Arial" w:cs="Arial"/>
                <w:sz w:val="16"/>
                <w:szCs w:val="16"/>
              </w:rPr>
            </w:pPr>
            <w:r w:rsidRPr="001343B2">
              <w:rPr>
                <w:rFonts w:ascii="Arial" w:hAnsi="Arial" w:cs="Arial"/>
                <w:color w:val="131413"/>
                <w:sz w:val="16"/>
                <w:szCs w:val="16"/>
              </w:rPr>
              <w:t>RCT_C</w:t>
            </w:r>
          </w:p>
        </w:tc>
        <w:tc>
          <w:tcPr>
            <w:tcW w:w="300" w:type="pct"/>
          </w:tcPr>
          <w:p w14:paraId="01D17BEA" w14:textId="77777777" w:rsidR="0056702A" w:rsidRPr="001343B2" w:rsidRDefault="0056702A" w:rsidP="005818C2">
            <w:pPr>
              <w:autoSpaceDE w:val="0"/>
              <w:autoSpaceDN w:val="0"/>
              <w:adjustRightInd w:val="0"/>
              <w:jc w:val="right"/>
              <w:rPr>
                <w:rFonts w:ascii="Arial" w:hAnsi="Arial" w:cs="Arial"/>
                <w:sz w:val="16"/>
                <w:szCs w:val="16"/>
              </w:rPr>
            </w:pPr>
            <w:r w:rsidRPr="001343B2">
              <w:rPr>
                <w:rFonts w:ascii="Arial" w:hAnsi="Arial" w:cs="Arial"/>
                <w:sz w:val="16"/>
                <w:szCs w:val="16"/>
              </w:rPr>
              <w:t>201</w:t>
            </w:r>
          </w:p>
        </w:tc>
        <w:tc>
          <w:tcPr>
            <w:tcW w:w="350" w:type="pct"/>
            <w:shd w:val="clear" w:color="auto" w:fill="auto"/>
          </w:tcPr>
          <w:p w14:paraId="5C8B6B8A" w14:textId="362808A6" w:rsidR="0056702A" w:rsidRPr="001343B2" w:rsidRDefault="00954FD2" w:rsidP="008528B6">
            <w:pPr>
              <w:rPr>
                <w:rFonts w:ascii="Arial" w:hAnsi="Arial" w:cs="Arial"/>
                <w:noProof/>
                <w:sz w:val="16"/>
                <w:szCs w:val="16"/>
                <w:lang w:eastAsia="en-NZ"/>
              </w:rPr>
            </w:pPr>
            <w:r w:rsidRPr="001343B2">
              <w:rPr>
                <w:rFonts w:ascii="Arial" w:hAnsi="Arial" w:cs="Arial"/>
                <w:noProof/>
                <w:sz w:val="16"/>
                <w:szCs w:val="16"/>
                <w:lang w:eastAsia="en-NZ"/>
              </w:rPr>
              <w:t xml:space="preserve">Three to five </w:t>
            </w:r>
            <w:r w:rsidR="0056702A" w:rsidRPr="001343B2">
              <w:rPr>
                <w:rFonts w:ascii="Arial" w:hAnsi="Arial" w:cs="Arial"/>
                <w:noProof/>
                <w:sz w:val="16"/>
                <w:szCs w:val="16"/>
                <w:lang w:eastAsia="en-NZ"/>
              </w:rPr>
              <w:t>y</w:t>
            </w:r>
            <w:r w:rsidRPr="001343B2">
              <w:rPr>
                <w:rFonts w:ascii="Arial" w:hAnsi="Arial" w:cs="Arial"/>
                <w:noProof/>
                <w:sz w:val="16"/>
                <w:szCs w:val="16"/>
                <w:lang w:eastAsia="en-NZ"/>
              </w:rPr>
              <w:t>ears</w:t>
            </w:r>
          </w:p>
        </w:tc>
        <w:tc>
          <w:tcPr>
            <w:tcW w:w="500" w:type="pct"/>
          </w:tcPr>
          <w:p w14:paraId="6BA97B6D" w14:textId="6310543D"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PI (18</w:t>
            </w:r>
            <w:r w:rsidR="00954FD2" w:rsidRPr="001343B2">
              <w:rPr>
                <w:rFonts w:ascii="Arial" w:hAnsi="Arial" w:cs="Arial"/>
                <w:color w:val="131413"/>
                <w:sz w:val="16"/>
                <w:szCs w:val="16"/>
              </w:rPr>
              <w:t xml:space="preserve"> </w:t>
            </w:r>
            <w:r w:rsidRPr="001343B2">
              <w:rPr>
                <w:rFonts w:ascii="Arial" w:hAnsi="Arial" w:cs="Arial"/>
                <w:color w:val="131413"/>
                <w:sz w:val="16"/>
                <w:szCs w:val="16"/>
              </w:rPr>
              <w:t>w</w:t>
            </w:r>
            <w:r w:rsidR="00954FD2" w:rsidRPr="001343B2">
              <w:rPr>
                <w:rFonts w:ascii="Arial" w:hAnsi="Arial" w:cs="Arial"/>
                <w:color w:val="131413"/>
                <w:sz w:val="16"/>
                <w:szCs w:val="16"/>
              </w:rPr>
              <w:t>eeks</w:t>
            </w:r>
            <w:r w:rsidRPr="001343B2">
              <w:rPr>
                <w:rFonts w:ascii="Arial" w:hAnsi="Arial" w:cs="Arial"/>
                <w:color w:val="131413"/>
                <w:sz w:val="16"/>
                <w:szCs w:val="16"/>
              </w:rPr>
              <w:t>)</w:t>
            </w:r>
          </w:p>
        </w:tc>
        <w:tc>
          <w:tcPr>
            <w:tcW w:w="850" w:type="pct"/>
          </w:tcPr>
          <w:p w14:paraId="5FF103D3" w14:textId="18F99C30" w:rsidR="0056702A" w:rsidRPr="001343B2" w:rsidRDefault="0056702A" w:rsidP="0030575C">
            <w:pPr>
              <w:rPr>
                <w:rFonts w:ascii="Arial" w:hAnsi="Arial" w:cs="Arial"/>
                <w:color w:val="131413"/>
                <w:sz w:val="16"/>
                <w:szCs w:val="16"/>
              </w:rPr>
            </w:pPr>
            <w:r w:rsidRPr="001343B2">
              <w:rPr>
                <w:rFonts w:ascii="Arial" w:hAnsi="Arial" w:cs="Arial"/>
                <w:color w:val="131413"/>
                <w:sz w:val="16"/>
                <w:szCs w:val="16"/>
              </w:rPr>
              <w:t xml:space="preserve">Mighty </w:t>
            </w:r>
            <w:r w:rsidR="0030575C" w:rsidRPr="001343B2">
              <w:rPr>
                <w:rFonts w:ascii="Arial" w:hAnsi="Arial" w:cs="Arial"/>
                <w:color w:val="131413"/>
                <w:sz w:val="16"/>
                <w:szCs w:val="16"/>
              </w:rPr>
              <w:t>M</w:t>
            </w:r>
            <w:r w:rsidRPr="001343B2">
              <w:rPr>
                <w:rFonts w:ascii="Arial" w:hAnsi="Arial" w:cs="Arial"/>
                <w:color w:val="131413"/>
                <w:sz w:val="16"/>
                <w:szCs w:val="16"/>
              </w:rPr>
              <w:t>oves initiative</w:t>
            </w:r>
            <w:r w:rsidR="0030575C" w:rsidRPr="001343B2">
              <w:rPr>
                <w:rFonts w:ascii="Arial" w:hAnsi="Arial" w:cs="Arial"/>
                <w:color w:val="131413"/>
                <w:sz w:val="16"/>
                <w:szCs w:val="16"/>
              </w:rPr>
              <w:t>:</w:t>
            </w:r>
            <w:r w:rsidRPr="001343B2">
              <w:rPr>
                <w:rFonts w:ascii="Arial" w:hAnsi="Arial" w:cs="Arial"/>
                <w:color w:val="131413"/>
                <w:sz w:val="16"/>
                <w:szCs w:val="16"/>
              </w:rPr>
              <w:t xml:space="preserve"> </w:t>
            </w:r>
            <w:r w:rsidRPr="001343B2">
              <w:rPr>
                <w:rFonts w:ascii="Arial" w:hAnsi="Arial" w:cs="Arial"/>
                <w:sz w:val="16"/>
                <w:szCs w:val="16"/>
              </w:rPr>
              <w:t>18 weeks of structured FMS sessions.</w:t>
            </w:r>
          </w:p>
        </w:tc>
        <w:tc>
          <w:tcPr>
            <w:tcW w:w="351" w:type="pct"/>
            <w:shd w:val="clear" w:color="auto" w:fill="auto"/>
          </w:tcPr>
          <w:p w14:paraId="3C2C9FFA"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noProof/>
                <w:sz w:val="16"/>
                <w:szCs w:val="16"/>
                <w:lang w:eastAsia="en-NZ"/>
              </w:rPr>
              <w:t>[NI]</w:t>
            </w:r>
          </w:p>
        </w:tc>
        <w:tc>
          <w:tcPr>
            <w:tcW w:w="300" w:type="pct"/>
            <w:shd w:val="clear" w:color="auto" w:fill="auto"/>
          </w:tcPr>
          <w:p w14:paraId="170209FF" w14:textId="77777777" w:rsidR="0056702A" w:rsidRPr="001343B2" w:rsidRDefault="0056702A" w:rsidP="00096E34">
            <w:pPr>
              <w:jc w:val="center"/>
              <w:rPr>
                <w:rFonts w:ascii="Arial" w:hAnsi="Arial" w:cs="Arial"/>
                <w:sz w:val="16"/>
                <w:szCs w:val="16"/>
              </w:rPr>
            </w:pPr>
          </w:p>
        </w:tc>
        <w:tc>
          <w:tcPr>
            <w:tcW w:w="350" w:type="pct"/>
            <w:shd w:val="clear" w:color="auto" w:fill="auto"/>
          </w:tcPr>
          <w:p w14:paraId="44463CC0" w14:textId="77777777" w:rsidR="0056702A" w:rsidRPr="001343B2" w:rsidRDefault="0056702A" w:rsidP="00096E34">
            <w:pPr>
              <w:jc w:val="center"/>
              <w:rPr>
                <w:rFonts w:ascii="Arial" w:hAnsi="Arial" w:cs="Arial"/>
                <w:sz w:val="16"/>
                <w:szCs w:val="16"/>
              </w:rPr>
            </w:pPr>
          </w:p>
        </w:tc>
        <w:tc>
          <w:tcPr>
            <w:tcW w:w="150" w:type="pct"/>
            <w:shd w:val="clear" w:color="auto" w:fill="auto"/>
          </w:tcPr>
          <w:p w14:paraId="559565AB"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[NI]</w:t>
            </w:r>
          </w:p>
        </w:tc>
        <w:tc>
          <w:tcPr>
            <w:tcW w:w="251" w:type="pct"/>
            <w:shd w:val="clear" w:color="auto" w:fill="auto"/>
          </w:tcPr>
          <w:p w14:paraId="5F6A3BBE"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os</w:t>
            </w:r>
          </w:p>
        </w:tc>
        <w:tc>
          <w:tcPr>
            <w:tcW w:w="316" w:type="pct"/>
            <w:shd w:val="clear" w:color="auto" w:fill="auto"/>
          </w:tcPr>
          <w:p w14:paraId="0982D413"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7B0E8D87" w14:textId="77777777" w:rsidR="0056702A" w:rsidRPr="001343B2" w:rsidRDefault="0056702A" w:rsidP="00096E34">
            <w:pPr>
              <w:jc w:val="center"/>
              <w:rPr>
                <w:rFonts w:ascii="Arial" w:hAnsi="Arial" w:cs="Arial"/>
                <w:sz w:val="16"/>
                <w:szCs w:val="16"/>
              </w:rPr>
            </w:pPr>
          </w:p>
        </w:tc>
      </w:tr>
      <w:tr w:rsidR="00786FA9" w:rsidRPr="001343B2" w14:paraId="7C0F4B79" w14:textId="77777777" w:rsidTr="00D52D09">
        <w:tc>
          <w:tcPr>
            <w:tcW w:w="128" w:type="pct"/>
            <w:vMerge/>
            <w:shd w:val="clear" w:color="auto" w:fill="auto"/>
          </w:tcPr>
          <w:p w14:paraId="73C6CE30" w14:textId="77777777" w:rsidR="0056702A" w:rsidRPr="001343B2" w:rsidRDefault="0056702A" w:rsidP="008528B6">
            <w:pPr>
              <w:rPr>
                <w:rFonts w:ascii="Arial" w:hAnsi="Arial" w:cs="Arial"/>
                <w:sz w:val="16"/>
                <w:szCs w:val="16"/>
              </w:rPr>
            </w:pPr>
          </w:p>
        </w:tc>
        <w:tc>
          <w:tcPr>
            <w:tcW w:w="570" w:type="pct"/>
            <w:shd w:val="clear" w:color="auto" w:fill="auto"/>
          </w:tcPr>
          <w:p w14:paraId="2CE0EDDE" w14:textId="77777777" w:rsidR="0056702A" w:rsidRPr="001343B2" w:rsidRDefault="0056702A" w:rsidP="008528B6">
            <w:pPr>
              <w:rPr>
                <w:rFonts w:ascii="Arial" w:hAnsi="Arial" w:cs="Arial"/>
                <w:sz w:val="16"/>
                <w:szCs w:val="16"/>
              </w:rPr>
            </w:pPr>
            <w:r w:rsidRPr="001343B2">
              <w:rPr>
                <w:rFonts w:ascii="Arial" w:hAnsi="Arial" w:cs="Arial"/>
                <w:sz w:val="16"/>
                <w:szCs w:val="16"/>
              </w:rPr>
              <w:t>Zhou et al 2014</w:t>
            </w:r>
          </w:p>
        </w:tc>
        <w:tc>
          <w:tcPr>
            <w:tcW w:w="302" w:type="pct"/>
          </w:tcPr>
          <w:p w14:paraId="4C121CD0" w14:textId="77777777" w:rsidR="0056702A" w:rsidRPr="001343B2" w:rsidRDefault="0056702A" w:rsidP="008528B6">
            <w:pPr>
              <w:rPr>
                <w:rFonts w:ascii="Arial" w:hAnsi="Arial" w:cs="Arial"/>
                <w:color w:val="131413"/>
                <w:sz w:val="16"/>
                <w:szCs w:val="16"/>
              </w:rPr>
            </w:pPr>
            <w:r w:rsidRPr="001343B2">
              <w:rPr>
                <w:rFonts w:ascii="Arial" w:hAnsi="Arial" w:cs="Arial"/>
                <w:sz w:val="16"/>
                <w:szCs w:val="16"/>
              </w:rPr>
              <w:t>QE</w:t>
            </w:r>
          </w:p>
        </w:tc>
        <w:tc>
          <w:tcPr>
            <w:tcW w:w="300" w:type="pct"/>
            <w:shd w:val="clear" w:color="auto" w:fill="auto"/>
          </w:tcPr>
          <w:p w14:paraId="6DE8361F"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357</w:t>
            </w:r>
          </w:p>
        </w:tc>
        <w:tc>
          <w:tcPr>
            <w:tcW w:w="350" w:type="pct"/>
            <w:shd w:val="clear" w:color="auto" w:fill="auto"/>
          </w:tcPr>
          <w:p w14:paraId="007125F2" w14:textId="197D5C5D" w:rsidR="0056702A" w:rsidRPr="001343B2" w:rsidRDefault="0056702A" w:rsidP="008528B6">
            <w:pPr>
              <w:rPr>
                <w:rFonts w:ascii="Arial" w:hAnsi="Arial" w:cs="Arial"/>
                <w:noProof/>
                <w:sz w:val="16"/>
                <w:szCs w:val="16"/>
                <w:lang w:eastAsia="en-NZ"/>
              </w:rPr>
            </w:pPr>
            <w:r w:rsidRPr="001343B2">
              <w:rPr>
                <w:rFonts w:ascii="Arial" w:hAnsi="Arial" w:cs="Arial"/>
                <w:noProof/>
                <w:sz w:val="16"/>
                <w:szCs w:val="16"/>
                <w:lang w:eastAsia="en-NZ"/>
              </w:rPr>
              <w:t>4.5</w:t>
            </w:r>
            <w:r w:rsidR="00954FD2" w:rsidRPr="001343B2">
              <w:rPr>
                <w:rFonts w:ascii="Arial" w:hAnsi="Arial" w:cs="Arial"/>
                <w:noProof/>
                <w:sz w:val="16"/>
                <w:szCs w:val="16"/>
                <w:lang w:eastAsia="en-NZ"/>
              </w:rPr>
              <w:t xml:space="preserve"> </w:t>
            </w:r>
            <w:r w:rsidRPr="001343B2">
              <w:rPr>
                <w:rFonts w:ascii="Arial" w:hAnsi="Arial" w:cs="Arial"/>
                <w:noProof/>
                <w:sz w:val="16"/>
                <w:szCs w:val="16"/>
                <w:lang w:eastAsia="en-NZ"/>
              </w:rPr>
              <w:t>y</w:t>
            </w:r>
            <w:r w:rsidR="00954FD2" w:rsidRPr="001343B2">
              <w:rPr>
                <w:rFonts w:ascii="Arial" w:hAnsi="Arial" w:cs="Arial"/>
                <w:noProof/>
                <w:sz w:val="16"/>
                <w:szCs w:val="16"/>
                <w:lang w:eastAsia="en-NZ"/>
              </w:rPr>
              <w:t>ears</w:t>
            </w:r>
          </w:p>
        </w:tc>
        <w:tc>
          <w:tcPr>
            <w:tcW w:w="500" w:type="pct"/>
          </w:tcPr>
          <w:p w14:paraId="0FC970EF" w14:textId="39E43108"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PI (12</w:t>
            </w:r>
            <w:r w:rsidR="00954FD2" w:rsidRPr="001343B2">
              <w:rPr>
                <w:rFonts w:ascii="Arial" w:hAnsi="Arial" w:cs="Arial"/>
                <w:color w:val="131413"/>
                <w:sz w:val="16"/>
                <w:szCs w:val="16"/>
              </w:rPr>
              <w:t xml:space="preserve"> </w:t>
            </w:r>
            <w:r w:rsidRPr="001343B2">
              <w:rPr>
                <w:rFonts w:ascii="Arial" w:hAnsi="Arial" w:cs="Arial"/>
                <w:color w:val="131413"/>
                <w:sz w:val="16"/>
                <w:szCs w:val="16"/>
              </w:rPr>
              <w:t>m</w:t>
            </w:r>
            <w:r w:rsidR="00954FD2" w:rsidRPr="001343B2">
              <w:rPr>
                <w:rFonts w:ascii="Arial" w:hAnsi="Arial" w:cs="Arial"/>
                <w:color w:val="131413"/>
                <w:sz w:val="16"/>
                <w:szCs w:val="16"/>
              </w:rPr>
              <w:t>onths</w:t>
            </w:r>
            <w:r w:rsidRPr="001343B2">
              <w:rPr>
                <w:rFonts w:ascii="Arial" w:hAnsi="Arial" w:cs="Arial"/>
                <w:color w:val="131413"/>
                <w:sz w:val="16"/>
                <w:szCs w:val="16"/>
              </w:rPr>
              <w:t>)</w:t>
            </w:r>
          </w:p>
        </w:tc>
        <w:tc>
          <w:tcPr>
            <w:tcW w:w="850" w:type="pct"/>
          </w:tcPr>
          <w:p w14:paraId="3DFE4742" w14:textId="55FEABCC" w:rsidR="0056702A" w:rsidRPr="001343B2" w:rsidRDefault="0056702A" w:rsidP="0030575C">
            <w:pPr>
              <w:rPr>
                <w:rFonts w:ascii="Arial" w:hAnsi="Arial" w:cs="Arial"/>
                <w:color w:val="131413"/>
                <w:sz w:val="16"/>
                <w:szCs w:val="16"/>
              </w:rPr>
            </w:pPr>
            <w:r w:rsidRPr="001343B2">
              <w:rPr>
                <w:rFonts w:ascii="Arial" w:hAnsi="Arial" w:cs="Arial"/>
                <w:color w:val="131413"/>
                <w:sz w:val="16"/>
                <w:szCs w:val="16"/>
              </w:rPr>
              <w:t>Policy driven, multi strategy PA intervention</w:t>
            </w:r>
            <w:r w:rsidR="0030575C" w:rsidRPr="001343B2">
              <w:rPr>
                <w:rFonts w:ascii="Arial" w:hAnsi="Arial" w:cs="Arial"/>
                <w:color w:val="131413"/>
                <w:sz w:val="16"/>
                <w:szCs w:val="16"/>
              </w:rPr>
              <w:t xml:space="preserve"> which i</w:t>
            </w:r>
            <w:r w:rsidRPr="001343B2">
              <w:rPr>
                <w:rFonts w:ascii="Arial" w:hAnsi="Arial" w:cs="Arial"/>
                <w:color w:val="131413"/>
                <w:sz w:val="16"/>
                <w:szCs w:val="16"/>
              </w:rPr>
              <w:t>ncluded nutrition component.</w:t>
            </w:r>
          </w:p>
        </w:tc>
        <w:tc>
          <w:tcPr>
            <w:tcW w:w="351" w:type="pct"/>
            <w:shd w:val="clear" w:color="auto" w:fill="auto"/>
          </w:tcPr>
          <w:p w14:paraId="5F008A6D"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noProof/>
                <w:sz w:val="16"/>
                <w:szCs w:val="16"/>
                <w:lang w:eastAsia="en-NZ"/>
              </w:rPr>
              <w:t>os</w:t>
            </w:r>
          </w:p>
        </w:tc>
        <w:tc>
          <w:tcPr>
            <w:tcW w:w="300" w:type="pct"/>
            <w:shd w:val="clear" w:color="auto" w:fill="auto"/>
          </w:tcPr>
          <w:p w14:paraId="32CB58DB" w14:textId="77777777" w:rsidR="0056702A" w:rsidRPr="001343B2" w:rsidRDefault="0056702A" w:rsidP="00096E34">
            <w:pPr>
              <w:jc w:val="center"/>
              <w:rPr>
                <w:rFonts w:ascii="Arial" w:hAnsi="Arial" w:cs="Arial"/>
                <w:noProof/>
                <w:sz w:val="16"/>
                <w:szCs w:val="16"/>
                <w:lang w:eastAsia="en-NZ"/>
              </w:rPr>
            </w:pPr>
          </w:p>
        </w:tc>
        <w:tc>
          <w:tcPr>
            <w:tcW w:w="350" w:type="pct"/>
            <w:shd w:val="clear" w:color="auto" w:fill="auto"/>
          </w:tcPr>
          <w:p w14:paraId="3E1C9A8E" w14:textId="77777777" w:rsidR="0056702A" w:rsidRPr="001343B2" w:rsidRDefault="0056702A" w:rsidP="00096E34">
            <w:pPr>
              <w:jc w:val="center"/>
              <w:rPr>
                <w:rFonts w:ascii="Arial" w:hAnsi="Arial" w:cs="Arial"/>
                <w:noProof/>
                <w:sz w:val="16"/>
                <w:szCs w:val="16"/>
                <w:lang w:eastAsia="en-NZ"/>
              </w:rPr>
            </w:pPr>
          </w:p>
        </w:tc>
        <w:tc>
          <w:tcPr>
            <w:tcW w:w="150" w:type="pct"/>
            <w:shd w:val="clear" w:color="auto" w:fill="auto"/>
          </w:tcPr>
          <w:p w14:paraId="6A6220FC" w14:textId="77777777" w:rsidR="0056702A" w:rsidRPr="001343B2" w:rsidRDefault="0056702A" w:rsidP="00096E34">
            <w:pPr>
              <w:jc w:val="center"/>
              <w:rPr>
                <w:rFonts w:ascii="Arial" w:hAnsi="Arial" w:cs="Arial"/>
                <w:noProof/>
                <w:sz w:val="16"/>
                <w:szCs w:val="16"/>
                <w:lang w:eastAsia="en-NZ"/>
              </w:rPr>
            </w:pPr>
          </w:p>
        </w:tc>
        <w:tc>
          <w:tcPr>
            <w:tcW w:w="251" w:type="pct"/>
            <w:shd w:val="clear" w:color="auto" w:fill="auto"/>
          </w:tcPr>
          <w:p w14:paraId="519856DC" w14:textId="77777777" w:rsidR="0056702A" w:rsidRPr="001343B2" w:rsidRDefault="0056702A" w:rsidP="00096E34">
            <w:pPr>
              <w:jc w:val="center"/>
              <w:rPr>
                <w:rFonts w:ascii="Arial" w:hAnsi="Arial" w:cs="Arial"/>
                <w:sz w:val="16"/>
                <w:szCs w:val="16"/>
              </w:rPr>
            </w:pPr>
            <w:r w:rsidRPr="001343B2">
              <w:rPr>
                <w:rFonts w:ascii="Arial" w:hAnsi="Arial" w:cs="Arial"/>
                <w:b/>
                <w:noProof/>
                <w:color w:val="3EC103"/>
                <w:sz w:val="16"/>
                <w:szCs w:val="16"/>
                <w:lang w:eastAsia="en-NZ"/>
              </w:rPr>
              <w:t>√</w:t>
            </w:r>
          </w:p>
        </w:tc>
        <w:tc>
          <w:tcPr>
            <w:tcW w:w="316" w:type="pct"/>
            <w:shd w:val="clear" w:color="auto" w:fill="auto"/>
          </w:tcPr>
          <w:p w14:paraId="5C4924AA"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7D10796D" w14:textId="77777777" w:rsidR="0056702A" w:rsidRPr="001343B2" w:rsidRDefault="0056702A" w:rsidP="00096E34">
            <w:pPr>
              <w:jc w:val="center"/>
              <w:rPr>
                <w:rFonts w:ascii="Arial" w:hAnsi="Arial" w:cs="Arial"/>
                <w:sz w:val="16"/>
                <w:szCs w:val="16"/>
              </w:rPr>
            </w:pPr>
          </w:p>
        </w:tc>
      </w:tr>
      <w:tr w:rsidR="00786FA9" w:rsidRPr="001343B2" w14:paraId="6DAE4A08" w14:textId="77777777" w:rsidTr="00D52D09">
        <w:tc>
          <w:tcPr>
            <w:tcW w:w="128" w:type="pct"/>
            <w:vMerge w:val="restart"/>
            <w:shd w:val="clear" w:color="auto" w:fill="auto"/>
            <w:textDirection w:val="btLr"/>
          </w:tcPr>
          <w:p w14:paraId="71CF4AFA" w14:textId="77777777" w:rsidR="0056702A" w:rsidRPr="001343B2" w:rsidRDefault="0056702A" w:rsidP="008528B6">
            <w:pPr>
              <w:ind w:left="113" w:right="113"/>
              <w:jc w:val="center"/>
              <w:rPr>
                <w:rFonts w:ascii="Arial" w:hAnsi="Arial" w:cs="Arial"/>
                <w:sz w:val="16"/>
                <w:szCs w:val="16"/>
              </w:rPr>
            </w:pPr>
            <w:r w:rsidRPr="001343B2">
              <w:rPr>
                <w:rFonts w:ascii="Arial" w:hAnsi="Arial" w:cs="Arial"/>
                <w:sz w:val="16"/>
                <w:szCs w:val="16"/>
              </w:rPr>
              <w:t>Sedentary behaviour Articles</w:t>
            </w:r>
          </w:p>
        </w:tc>
        <w:tc>
          <w:tcPr>
            <w:tcW w:w="570" w:type="pct"/>
            <w:shd w:val="clear" w:color="auto" w:fill="D9D9D9" w:themeFill="background1" w:themeFillShade="D9"/>
          </w:tcPr>
          <w:p w14:paraId="387C59EC" w14:textId="77777777" w:rsidR="0056702A" w:rsidRPr="001343B2" w:rsidRDefault="0056702A" w:rsidP="008528B6">
            <w:pPr>
              <w:rPr>
                <w:rFonts w:ascii="Arial" w:hAnsi="Arial" w:cs="Arial"/>
                <w:sz w:val="16"/>
                <w:szCs w:val="16"/>
              </w:rPr>
            </w:pPr>
            <w:r w:rsidRPr="001343B2">
              <w:rPr>
                <w:rFonts w:ascii="Arial" w:hAnsi="Arial" w:cs="Arial"/>
                <w:sz w:val="16"/>
                <w:szCs w:val="16"/>
              </w:rPr>
              <w:t>Infants</w:t>
            </w:r>
          </w:p>
        </w:tc>
        <w:tc>
          <w:tcPr>
            <w:tcW w:w="302" w:type="pct"/>
            <w:shd w:val="clear" w:color="auto" w:fill="D9D9D9" w:themeFill="background1" w:themeFillShade="D9"/>
          </w:tcPr>
          <w:p w14:paraId="15928B61" w14:textId="77777777" w:rsidR="0056702A" w:rsidRPr="001343B2" w:rsidRDefault="0056702A" w:rsidP="008528B6">
            <w:pPr>
              <w:rPr>
                <w:rFonts w:ascii="Arial" w:hAnsi="Arial" w:cs="Arial"/>
                <w:color w:val="131413"/>
                <w:sz w:val="16"/>
                <w:szCs w:val="16"/>
              </w:rPr>
            </w:pPr>
          </w:p>
        </w:tc>
        <w:tc>
          <w:tcPr>
            <w:tcW w:w="300" w:type="pct"/>
            <w:shd w:val="clear" w:color="auto" w:fill="D9D9D9" w:themeFill="background1" w:themeFillShade="D9"/>
          </w:tcPr>
          <w:p w14:paraId="31F9B725" w14:textId="77777777" w:rsidR="0056702A" w:rsidRPr="001343B2" w:rsidRDefault="0056702A" w:rsidP="005818C2">
            <w:pPr>
              <w:jc w:val="right"/>
              <w:rPr>
                <w:rFonts w:ascii="Arial" w:hAnsi="Arial" w:cs="Arial"/>
                <w:noProof/>
                <w:sz w:val="16"/>
                <w:szCs w:val="16"/>
                <w:lang w:eastAsia="en-NZ"/>
              </w:rPr>
            </w:pPr>
          </w:p>
        </w:tc>
        <w:tc>
          <w:tcPr>
            <w:tcW w:w="350" w:type="pct"/>
            <w:shd w:val="clear" w:color="auto" w:fill="D9D9D9" w:themeFill="background1" w:themeFillShade="D9"/>
          </w:tcPr>
          <w:p w14:paraId="53F3D50A" w14:textId="77777777" w:rsidR="0056702A" w:rsidRPr="001343B2" w:rsidRDefault="0056702A" w:rsidP="008528B6">
            <w:pPr>
              <w:rPr>
                <w:rFonts w:ascii="Arial" w:hAnsi="Arial" w:cs="Arial"/>
                <w:noProof/>
                <w:sz w:val="16"/>
                <w:szCs w:val="16"/>
                <w:lang w:eastAsia="en-NZ"/>
              </w:rPr>
            </w:pPr>
          </w:p>
        </w:tc>
        <w:tc>
          <w:tcPr>
            <w:tcW w:w="500" w:type="pct"/>
            <w:shd w:val="clear" w:color="auto" w:fill="D9D9D9" w:themeFill="background1" w:themeFillShade="D9"/>
          </w:tcPr>
          <w:p w14:paraId="4C40CF3A" w14:textId="77777777" w:rsidR="0056702A" w:rsidRPr="001343B2" w:rsidRDefault="0056702A" w:rsidP="008528B6">
            <w:pPr>
              <w:rPr>
                <w:rFonts w:ascii="Arial" w:hAnsi="Arial" w:cs="Arial"/>
                <w:color w:val="131413"/>
                <w:sz w:val="16"/>
                <w:szCs w:val="16"/>
              </w:rPr>
            </w:pPr>
          </w:p>
        </w:tc>
        <w:tc>
          <w:tcPr>
            <w:tcW w:w="850" w:type="pct"/>
            <w:shd w:val="clear" w:color="auto" w:fill="D9D9D9" w:themeFill="background1" w:themeFillShade="D9"/>
          </w:tcPr>
          <w:p w14:paraId="6D5AC1CE" w14:textId="77777777" w:rsidR="0056702A" w:rsidRPr="001343B2" w:rsidRDefault="0056702A" w:rsidP="008528B6">
            <w:pPr>
              <w:rPr>
                <w:rFonts w:ascii="Arial" w:hAnsi="Arial" w:cs="Arial"/>
                <w:color w:val="131413"/>
                <w:sz w:val="16"/>
                <w:szCs w:val="16"/>
              </w:rPr>
            </w:pPr>
          </w:p>
        </w:tc>
        <w:tc>
          <w:tcPr>
            <w:tcW w:w="351" w:type="pct"/>
            <w:shd w:val="clear" w:color="auto" w:fill="D9D9D9" w:themeFill="background1" w:themeFillShade="D9"/>
          </w:tcPr>
          <w:p w14:paraId="4DC9DE97"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D9D9D9" w:themeFill="background1" w:themeFillShade="D9"/>
          </w:tcPr>
          <w:p w14:paraId="546D3047" w14:textId="77777777" w:rsidR="0056702A" w:rsidRPr="001343B2" w:rsidRDefault="0056702A" w:rsidP="00096E34">
            <w:pPr>
              <w:jc w:val="center"/>
              <w:rPr>
                <w:rFonts w:ascii="Arial" w:hAnsi="Arial" w:cs="Arial"/>
                <w:sz w:val="16"/>
                <w:szCs w:val="16"/>
              </w:rPr>
            </w:pPr>
          </w:p>
        </w:tc>
        <w:tc>
          <w:tcPr>
            <w:tcW w:w="350" w:type="pct"/>
            <w:shd w:val="clear" w:color="auto" w:fill="D9D9D9" w:themeFill="background1" w:themeFillShade="D9"/>
          </w:tcPr>
          <w:p w14:paraId="7BE2036F" w14:textId="77777777" w:rsidR="0056702A" w:rsidRPr="001343B2" w:rsidRDefault="0056702A" w:rsidP="00096E34">
            <w:pPr>
              <w:jc w:val="center"/>
              <w:rPr>
                <w:rFonts w:ascii="Arial" w:hAnsi="Arial" w:cs="Arial"/>
                <w:sz w:val="16"/>
                <w:szCs w:val="16"/>
              </w:rPr>
            </w:pPr>
          </w:p>
        </w:tc>
        <w:tc>
          <w:tcPr>
            <w:tcW w:w="150" w:type="pct"/>
            <w:shd w:val="clear" w:color="auto" w:fill="D9D9D9" w:themeFill="background1" w:themeFillShade="D9"/>
          </w:tcPr>
          <w:p w14:paraId="28AAABE4" w14:textId="77777777" w:rsidR="0056702A" w:rsidRPr="001343B2" w:rsidRDefault="0056702A" w:rsidP="00096E34">
            <w:pPr>
              <w:jc w:val="center"/>
              <w:rPr>
                <w:rFonts w:ascii="Arial" w:hAnsi="Arial" w:cs="Arial"/>
                <w:sz w:val="16"/>
                <w:szCs w:val="16"/>
              </w:rPr>
            </w:pPr>
          </w:p>
        </w:tc>
        <w:tc>
          <w:tcPr>
            <w:tcW w:w="251" w:type="pct"/>
            <w:shd w:val="clear" w:color="auto" w:fill="D9D9D9" w:themeFill="background1" w:themeFillShade="D9"/>
          </w:tcPr>
          <w:p w14:paraId="36911954"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D9D9D9" w:themeFill="background1" w:themeFillShade="D9"/>
          </w:tcPr>
          <w:p w14:paraId="77857AA3" w14:textId="77777777" w:rsidR="0056702A" w:rsidRPr="001343B2" w:rsidRDefault="0056702A" w:rsidP="00096E34">
            <w:pPr>
              <w:jc w:val="center"/>
              <w:rPr>
                <w:rFonts w:ascii="Arial" w:hAnsi="Arial" w:cs="Arial"/>
                <w:noProof/>
                <w:sz w:val="16"/>
                <w:szCs w:val="16"/>
                <w:lang w:eastAsia="en-NZ"/>
              </w:rPr>
            </w:pPr>
          </w:p>
        </w:tc>
        <w:tc>
          <w:tcPr>
            <w:tcW w:w="282" w:type="pct"/>
            <w:gridSpan w:val="2"/>
            <w:shd w:val="clear" w:color="auto" w:fill="D9D9D9" w:themeFill="background1" w:themeFillShade="D9"/>
          </w:tcPr>
          <w:p w14:paraId="56BEB839" w14:textId="77777777" w:rsidR="0056702A" w:rsidRPr="001343B2" w:rsidRDefault="0056702A" w:rsidP="00096E34">
            <w:pPr>
              <w:jc w:val="center"/>
              <w:rPr>
                <w:rFonts w:ascii="Arial" w:hAnsi="Arial" w:cs="Arial"/>
                <w:noProof/>
                <w:sz w:val="16"/>
                <w:szCs w:val="16"/>
                <w:lang w:eastAsia="en-NZ"/>
              </w:rPr>
            </w:pPr>
          </w:p>
        </w:tc>
      </w:tr>
      <w:tr w:rsidR="00786FA9" w:rsidRPr="001343B2" w14:paraId="4D2D67FA" w14:textId="77777777" w:rsidTr="00D52D09">
        <w:trPr>
          <w:trHeight w:val="170"/>
        </w:trPr>
        <w:tc>
          <w:tcPr>
            <w:tcW w:w="128" w:type="pct"/>
            <w:vMerge/>
            <w:shd w:val="clear" w:color="auto" w:fill="auto"/>
          </w:tcPr>
          <w:p w14:paraId="525B0140" w14:textId="77777777" w:rsidR="0056702A" w:rsidRPr="001343B2" w:rsidRDefault="0056702A" w:rsidP="008528B6">
            <w:pPr>
              <w:rPr>
                <w:rFonts w:ascii="Arial" w:hAnsi="Arial" w:cs="Arial"/>
                <w:sz w:val="16"/>
                <w:szCs w:val="16"/>
              </w:rPr>
            </w:pPr>
          </w:p>
        </w:tc>
        <w:tc>
          <w:tcPr>
            <w:tcW w:w="570" w:type="pct"/>
            <w:shd w:val="clear" w:color="auto" w:fill="auto"/>
          </w:tcPr>
          <w:p w14:paraId="084BE745" w14:textId="77777777" w:rsidR="0056702A" w:rsidRPr="001343B2" w:rsidRDefault="0056702A" w:rsidP="008528B6">
            <w:pPr>
              <w:rPr>
                <w:rFonts w:ascii="Arial" w:hAnsi="Arial" w:cs="Arial"/>
                <w:sz w:val="16"/>
                <w:szCs w:val="16"/>
              </w:rPr>
            </w:pPr>
            <w:proofErr w:type="spellStart"/>
            <w:r w:rsidRPr="001343B2">
              <w:rPr>
                <w:rFonts w:ascii="Arial" w:hAnsi="Arial" w:cs="Arial"/>
                <w:sz w:val="16"/>
                <w:szCs w:val="16"/>
              </w:rPr>
              <w:t>Sijtsma</w:t>
            </w:r>
            <w:proofErr w:type="spellEnd"/>
            <w:r w:rsidRPr="001343B2">
              <w:rPr>
                <w:rFonts w:ascii="Arial" w:hAnsi="Arial" w:cs="Arial"/>
                <w:sz w:val="16"/>
                <w:szCs w:val="16"/>
              </w:rPr>
              <w:t xml:space="preserve"> et al 2013</w:t>
            </w:r>
          </w:p>
        </w:tc>
        <w:tc>
          <w:tcPr>
            <w:tcW w:w="302" w:type="pct"/>
          </w:tcPr>
          <w:p w14:paraId="62F3EE92"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tcPr>
          <w:p w14:paraId="43145332"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1,283</w:t>
            </w:r>
          </w:p>
        </w:tc>
        <w:tc>
          <w:tcPr>
            <w:tcW w:w="350" w:type="pct"/>
            <w:shd w:val="clear" w:color="auto" w:fill="auto"/>
          </w:tcPr>
          <w:p w14:paraId="7DC87E2D" w14:textId="5DC0D26F" w:rsidR="0056702A" w:rsidRPr="001343B2" w:rsidRDefault="0056702A" w:rsidP="00954FD2">
            <w:pPr>
              <w:rPr>
                <w:rFonts w:ascii="Arial" w:hAnsi="Arial" w:cs="Arial"/>
                <w:noProof/>
                <w:sz w:val="16"/>
                <w:szCs w:val="16"/>
                <w:lang w:eastAsia="en-NZ"/>
              </w:rPr>
            </w:pPr>
            <w:r w:rsidRPr="001343B2">
              <w:rPr>
                <w:rFonts w:ascii="Arial" w:hAnsi="Arial" w:cs="Arial"/>
                <w:noProof/>
                <w:sz w:val="16"/>
                <w:szCs w:val="16"/>
                <w:lang w:eastAsia="en-NZ"/>
              </w:rPr>
              <w:t xml:space="preserve"> </w:t>
            </w:r>
            <w:r w:rsidR="00954FD2" w:rsidRPr="001343B2">
              <w:rPr>
                <w:rFonts w:ascii="Arial" w:hAnsi="Arial" w:cs="Arial"/>
                <w:noProof/>
                <w:sz w:val="16"/>
                <w:szCs w:val="16"/>
                <w:lang w:eastAsia="en-NZ"/>
              </w:rPr>
              <w:t>Nine months</w:t>
            </w:r>
          </w:p>
        </w:tc>
        <w:tc>
          <w:tcPr>
            <w:tcW w:w="500" w:type="pct"/>
          </w:tcPr>
          <w:p w14:paraId="0F9D7C76" w14:textId="7F944F5E"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24</w:t>
            </w:r>
            <w:r w:rsidR="00954FD2" w:rsidRPr="001343B2">
              <w:rPr>
                <w:rFonts w:ascii="Arial" w:hAnsi="Arial" w:cs="Arial"/>
                <w:color w:val="131413"/>
                <w:sz w:val="16"/>
                <w:szCs w:val="16"/>
              </w:rPr>
              <w:t xml:space="preserve"> </w:t>
            </w:r>
            <w:r w:rsidRPr="001343B2">
              <w:rPr>
                <w:rFonts w:ascii="Arial" w:hAnsi="Arial" w:cs="Arial"/>
                <w:color w:val="131413"/>
                <w:sz w:val="16"/>
                <w:szCs w:val="16"/>
              </w:rPr>
              <w:t>m</w:t>
            </w:r>
            <w:r w:rsidR="00954FD2" w:rsidRPr="001343B2">
              <w:rPr>
                <w:rFonts w:ascii="Arial" w:hAnsi="Arial" w:cs="Arial"/>
                <w:color w:val="131413"/>
                <w:sz w:val="16"/>
                <w:szCs w:val="16"/>
              </w:rPr>
              <w:t>onths</w:t>
            </w:r>
          </w:p>
        </w:tc>
        <w:tc>
          <w:tcPr>
            <w:tcW w:w="850" w:type="pct"/>
          </w:tcPr>
          <w:p w14:paraId="27BC74F0" w14:textId="55013801"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Time spent using a baby seat</w:t>
            </w:r>
            <w:r w:rsidR="0030575C" w:rsidRPr="001343B2">
              <w:rPr>
                <w:rFonts w:ascii="Arial" w:hAnsi="Arial" w:cs="Arial"/>
                <w:color w:val="131413"/>
                <w:sz w:val="16"/>
                <w:szCs w:val="16"/>
              </w:rPr>
              <w:t xml:space="preserve"> (</w:t>
            </w:r>
            <w:proofErr w:type="spellStart"/>
            <w:r w:rsidR="0030575C" w:rsidRPr="001343B2">
              <w:rPr>
                <w:rFonts w:ascii="Arial" w:hAnsi="Arial" w:cs="Arial"/>
                <w:color w:val="131413"/>
                <w:sz w:val="16"/>
                <w:szCs w:val="16"/>
              </w:rPr>
              <w:t>eg</w:t>
            </w:r>
            <w:proofErr w:type="spellEnd"/>
            <w:r w:rsidRPr="001343B2">
              <w:rPr>
                <w:rFonts w:ascii="Arial" w:hAnsi="Arial" w:cs="Arial"/>
                <w:color w:val="131413"/>
                <w:sz w:val="16"/>
                <w:szCs w:val="16"/>
              </w:rPr>
              <w:t>, child seat)</w:t>
            </w:r>
            <w:r w:rsidR="0030575C" w:rsidRPr="001343B2">
              <w:rPr>
                <w:rFonts w:ascii="Arial" w:hAnsi="Arial" w:cs="Arial"/>
                <w:color w:val="131413"/>
                <w:sz w:val="16"/>
                <w:szCs w:val="16"/>
              </w:rPr>
              <w:t>.</w:t>
            </w:r>
          </w:p>
        </w:tc>
        <w:tc>
          <w:tcPr>
            <w:tcW w:w="351" w:type="pct"/>
            <w:shd w:val="clear" w:color="auto" w:fill="auto"/>
          </w:tcPr>
          <w:p w14:paraId="03DEEC44" w14:textId="320821E6" w:rsidR="0056702A" w:rsidRPr="001343B2" w:rsidRDefault="0056702A" w:rsidP="00096E34">
            <w:pPr>
              <w:jc w:val="center"/>
              <w:rPr>
                <w:rFonts w:ascii="Arial" w:hAnsi="Arial" w:cs="Arial"/>
                <w:noProof/>
                <w:sz w:val="16"/>
                <w:szCs w:val="16"/>
                <w:lang w:eastAsia="en-NZ"/>
              </w:rPr>
            </w:pPr>
            <w:r w:rsidRPr="001343B2">
              <w:rPr>
                <w:rFonts w:ascii="Arial" w:hAnsi="Arial" w:cs="Arial"/>
                <w:b/>
                <w:noProof/>
                <w:color w:val="3EC103"/>
                <w:sz w:val="16"/>
                <w:szCs w:val="16"/>
                <w:lang w:eastAsia="en-NZ"/>
              </w:rPr>
              <w:t xml:space="preserve">√ </w:t>
            </w:r>
            <w:r w:rsidRPr="001343B2">
              <w:rPr>
                <w:rFonts w:ascii="Arial" w:hAnsi="Arial" w:cs="Arial"/>
                <w:b/>
                <w:noProof/>
                <w:color w:val="FF0000"/>
                <w:sz w:val="16"/>
                <w:szCs w:val="16"/>
                <w:lang w:eastAsia="en-NZ"/>
              </w:rPr>
              <w:t>X</w:t>
            </w:r>
          </w:p>
        </w:tc>
        <w:tc>
          <w:tcPr>
            <w:tcW w:w="300" w:type="pct"/>
            <w:shd w:val="clear" w:color="auto" w:fill="auto"/>
          </w:tcPr>
          <w:p w14:paraId="1A1A8E59" w14:textId="77777777" w:rsidR="0056702A" w:rsidRPr="001343B2" w:rsidRDefault="0056702A" w:rsidP="00096E34">
            <w:pPr>
              <w:jc w:val="center"/>
              <w:rPr>
                <w:rFonts w:ascii="Arial" w:hAnsi="Arial" w:cs="Arial"/>
                <w:sz w:val="16"/>
                <w:szCs w:val="16"/>
              </w:rPr>
            </w:pPr>
          </w:p>
        </w:tc>
        <w:tc>
          <w:tcPr>
            <w:tcW w:w="350" w:type="pct"/>
            <w:shd w:val="clear" w:color="auto" w:fill="auto"/>
          </w:tcPr>
          <w:p w14:paraId="07D3B52B" w14:textId="77777777" w:rsidR="0056702A" w:rsidRPr="001343B2" w:rsidRDefault="0056702A" w:rsidP="00096E34">
            <w:pPr>
              <w:jc w:val="center"/>
              <w:rPr>
                <w:rFonts w:ascii="Arial" w:hAnsi="Arial" w:cs="Arial"/>
                <w:sz w:val="16"/>
                <w:szCs w:val="16"/>
              </w:rPr>
            </w:pPr>
          </w:p>
        </w:tc>
        <w:tc>
          <w:tcPr>
            <w:tcW w:w="150" w:type="pct"/>
            <w:shd w:val="clear" w:color="auto" w:fill="auto"/>
          </w:tcPr>
          <w:p w14:paraId="5FD9D503" w14:textId="77777777" w:rsidR="0056702A" w:rsidRPr="001343B2" w:rsidRDefault="0056702A" w:rsidP="00096E34">
            <w:pPr>
              <w:jc w:val="center"/>
              <w:rPr>
                <w:rFonts w:ascii="Arial" w:hAnsi="Arial" w:cs="Arial"/>
                <w:noProof/>
                <w:sz w:val="16"/>
                <w:szCs w:val="16"/>
                <w:lang w:eastAsia="en-NZ"/>
              </w:rPr>
            </w:pPr>
          </w:p>
        </w:tc>
        <w:tc>
          <w:tcPr>
            <w:tcW w:w="251" w:type="pct"/>
            <w:shd w:val="clear" w:color="auto" w:fill="auto"/>
          </w:tcPr>
          <w:p w14:paraId="42CDBC3E"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69BB5C6E"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53D5D3DB" w14:textId="77777777" w:rsidR="0056702A" w:rsidRPr="001343B2" w:rsidRDefault="0056702A" w:rsidP="00096E34">
            <w:pPr>
              <w:jc w:val="center"/>
              <w:rPr>
                <w:rFonts w:ascii="Arial" w:hAnsi="Arial" w:cs="Arial"/>
                <w:sz w:val="16"/>
                <w:szCs w:val="16"/>
              </w:rPr>
            </w:pPr>
          </w:p>
        </w:tc>
      </w:tr>
      <w:tr w:rsidR="00786FA9" w:rsidRPr="001343B2" w14:paraId="067488D5" w14:textId="77777777" w:rsidTr="00D52D09">
        <w:tc>
          <w:tcPr>
            <w:tcW w:w="128" w:type="pct"/>
            <w:vMerge/>
            <w:shd w:val="clear" w:color="auto" w:fill="auto"/>
          </w:tcPr>
          <w:p w14:paraId="61FABF7B" w14:textId="77777777" w:rsidR="0056702A" w:rsidRPr="001343B2" w:rsidRDefault="0056702A" w:rsidP="008528B6">
            <w:pPr>
              <w:rPr>
                <w:rFonts w:ascii="Arial" w:hAnsi="Arial" w:cs="Arial"/>
                <w:sz w:val="16"/>
                <w:szCs w:val="16"/>
              </w:rPr>
            </w:pPr>
          </w:p>
        </w:tc>
        <w:tc>
          <w:tcPr>
            <w:tcW w:w="570" w:type="pct"/>
            <w:shd w:val="clear" w:color="auto" w:fill="D9D9D9" w:themeFill="background1" w:themeFillShade="D9"/>
          </w:tcPr>
          <w:p w14:paraId="6B90AD78" w14:textId="77777777" w:rsidR="0056702A" w:rsidRPr="001343B2" w:rsidRDefault="0056702A" w:rsidP="008528B6">
            <w:pPr>
              <w:rPr>
                <w:rFonts w:ascii="Arial" w:hAnsi="Arial" w:cs="Arial"/>
                <w:sz w:val="16"/>
                <w:szCs w:val="16"/>
              </w:rPr>
            </w:pPr>
            <w:r w:rsidRPr="001343B2">
              <w:rPr>
                <w:rFonts w:ascii="Arial" w:hAnsi="Arial" w:cs="Arial"/>
                <w:sz w:val="16"/>
                <w:szCs w:val="16"/>
              </w:rPr>
              <w:t>Toddlers</w:t>
            </w:r>
          </w:p>
        </w:tc>
        <w:tc>
          <w:tcPr>
            <w:tcW w:w="302" w:type="pct"/>
            <w:shd w:val="clear" w:color="auto" w:fill="D9D9D9" w:themeFill="background1" w:themeFillShade="D9"/>
          </w:tcPr>
          <w:p w14:paraId="285BC1FE" w14:textId="77777777" w:rsidR="0056702A" w:rsidRPr="001343B2" w:rsidRDefault="0056702A" w:rsidP="008528B6">
            <w:pPr>
              <w:rPr>
                <w:rFonts w:ascii="Arial" w:hAnsi="Arial" w:cs="Arial"/>
                <w:color w:val="131413"/>
                <w:sz w:val="16"/>
                <w:szCs w:val="16"/>
              </w:rPr>
            </w:pPr>
          </w:p>
        </w:tc>
        <w:tc>
          <w:tcPr>
            <w:tcW w:w="300" w:type="pct"/>
            <w:shd w:val="clear" w:color="auto" w:fill="D9D9D9" w:themeFill="background1" w:themeFillShade="D9"/>
          </w:tcPr>
          <w:p w14:paraId="632DE83D" w14:textId="77777777" w:rsidR="0056702A" w:rsidRPr="001343B2" w:rsidRDefault="0056702A" w:rsidP="005818C2">
            <w:pPr>
              <w:jc w:val="right"/>
              <w:rPr>
                <w:rFonts w:ascii="Arial" w:hAnsi="Arial" w:cs="Arial"/>
                <w:noProof/>
                <w:sz w:val="16"/>
                <w:szCs w:val="16"/>
                <w:lang w:eastAsia="en-NZ"/>
              </w:rPr>
            </w:pPr>
          </w:p>
        </w:tc>
        <w:tc>
          <w:tcPr>
            <w:tcW w:w="350" w:type="pct"/>
            <w:shd w:val="clear" w:color="auto" w:fill="D9D9D9" w:themeFill="background1" w:themeFillShade="D9"/>
          </w:tcPr>
          <w:p w14:paraId="73336A7D" w14:textId="77777777" w:rsidR="0056702A" w:rsidRPr="001343B2" w:rsidRDefault="0056702A" w:rsidP="008528B6">
            <w:pPr>
              <w:rPr>
                <w:rFonts w:ascii="Arial" w:hAnsi="Arial" w:cs="Arial"/>
                <w:noProof/>
                <w:sz w:val="16"/>
                <w:szCs w:val="16"/>
                <w:lang w:eastAsia="en-NZ"/>
              </w:rPr>
            </w:pPr>
          </w:p>
        </w:tc>
        <w:tc>
          <w:tcPr>
            <w:tcW w:w="500" w:type="pct"/>
            <w:shd w:val="clear" w:color="auto" w:fill="D9D9D9" w:themeFill="background1" w:themeFillShade="D9"/>
          </w:tcPr>
          <w:p w14:paraId="168920B1" w14:textId="77777777" w:rsidR="0056702A" w:rsidRPr="001343B2" w:rsidRDefault="0056702A" w:rsidP="008528B6">
            <w:pPr>
              <w:rPr>
                <w:rFonts w:ascii="Arial" w:hAnsi="Arial" w:cs="Arial"/>
                <w:color w:val="131413"/>
                <w:sz w:val="16"/>
                <w:szCs w:val="16"/>
              </w:rPr>
            </w:pPr>
          </w:p>
        </w:tc>
        <w:tc>
          <w:tcPr>
            <w:tcW w:w="850" w:type="pct"/>
            <w:shd w:val="clear" w:color="auto" w:fill="D9D9D9" w:themeFill="background1" w:themeFillShade="D9"/>
          </w:tcPr>
          <w:p w14:paraId="25B7F3B4" w14:textId="77777777" w:rsidR="0056702A" w:rsidRPr="001343B2" w:rsidRDefault="0056702A" w:rsidP="008528B6">
            <w:pPr>
              <w:rPr>
                <w:rFonts w:ascii="Arial" w:hAnsi="Arial" w:cs="Arial"/>
                <w:color w:val="131413"/>
                <w:sz w:val="16"/>
                <w:szCs w:val="16"/>
              </w:rPr>
            </w:pPr>
          </w:p>
        </w:tc>
        <w:tc>
          <w:tcPr>
            <w:tcW w:w="351" w:type="pct"/>
            <w:shd w:val="clear" w:color="auto" w:fill="D9D9D9" w:themeFill="background1" w:themeFillShade="D9"/>
          </w:tcPr>
          <w:p w14:paraId="1D0D0C38"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D9D9D9" w:themeFill="background1" w:themeFillShade="D9"/>
          </w:tcPr>
          <w:p w14:paraId="189A934B" w14:textId="77777777" w:rsidR="0056702A" w:rsidRPr="001343B2" w:rsidRDefault="0056702A" w:rsidP="00096E34">
            <w:pPr>
              <w:jc w:val="center"/>
              <w:rPr>
                <w:rFonts w:ascii="Arial" w:hAnsi="Arial" w:cs="Arial"/>
                <w:noProof/>
                <w:sz w:val="16"/>
                <w:szCs w:val="16"/>
                <w:lang w:eastAsia="en-NZ"/>
              </w:rPr>
            </w:pPr>
          </w:p>
        </w:tc>
        <w:tc>
          <w:tcPr>
            <w:tcW w:w="350" w:type="pct"/>
            <w:shd w:val="clear" w:color="auto" w:fill="D9D9D9" w:themeFill="background1" w:themeFillShade="D9"/>
          </w:tcPr>
          <w:p w14:paraId="7D115AA4" w14:textId="77777777" w:rsidR="0056702A" w:rsidRPr="001343B2" w:rsidRDefault="0056702A" w:rsidP="00096E34">
            <w:pPr>
              <w:jc w:val="center"/>
              <w:rPr>
                <w:rFonts w:ascii="Arial" w:hAnsi="Arial" w:cs="Arial"/>
                <w:sz w:val="16"/>
                <w:szCs w:val="16"/>
              </w:rPr>
            </w:pPr>
          </w:p>
        </w:tc>
        <w:tc>
          <w:tcPr>
            <w:tcW w:w="150" w:type="pct"/>
            <w:shd w:val="clear" w:color="auto" w:fill="D9D9D9" w:themeFill="background1" w:themeFillShade="D9"/>
          </w:tcPr>
          <w:p w14:paraId="1DCF40D6" w14:textId="77777777" w:rsidR="0056702A" w:rsidRPr="001343B2" w:rsidRDefault="0056702A" w:rsidP="00096E34">
            <w:pPr>
              <w:jc w:val="center"/>
              <w:rPr>
                <w:rFonts w:ascii="Arial" w:hAnsi="Arial" w:cs="Arial"/>
                <w:sz w:val="16"/>
                <w:szCs w:val="16"/>
              </w:rPr>
            </w:pPr>
          </w:p>
        </w:tc>
        <w:tc>
          <w:tcPr>
            <w:tcW w:w="251" w:type="pct"/>
            <w:shd w:val="clear" w:color="auto" w:fill="D9D9D9" w:themeFill="background1" w:themeFillShade="D9"/>
          </w:tcPr>
          <w:p w14:paraId="32F723F1"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D9D9D9" w:themeFill="background1" w:themeFillShade="D9"/>
          </w:tcPr>
          <w:p w14:paraId="4E2A91FE" w14:textId="77777777" w:rsidR="0056702A" w:rsidRPr="001343B2" w:rsidRDefault="0056702A" w:rsidP="00096E34">
            <w:pPr>
              <w:jc w:val="center"/>
              <w:rPr>
                <w:rFonts w:ascii="Arial" w:hAnsi="Arial" w:cs="Arial"/>
                <w:sz w:val="16"/>
                <w:szCs w:val="16"/>
              </w:rPr>
            </w:pPr>
          </w:p>
        </w:tc>
        <w:tc>
          <w:tcPr>
            <w:tcW w:w="282" w:type="pct"/>
            <w:gridSpan w:val="2"/>
            <w:shd w:val="clear" w:color="auto" w:fill="D9D9D9" w:themeFill="background1" w:themeFillShade="D9"/>
          </w:tcPr>
          <w:p w14:paraId="522F9504" w14:textId="77777777" w:rsidR="0056702A" w:rsidRPr="001343B2" w:rsidRDefault="0056702A" w:rsidP="00096E34">
            <w:pPr>
              <w:jc w:val="center"/>
              <w:rPr>
                <w:rFonts w:ascii="Arial" w:hAnsi="Arial" w:cs="Arial"/>
                <w:noProof/>
                <w:sz w:val="16"/>
                <w:szCs w:val="16"/>
                <w:lang w:eastAsia="en-NZ"/>
              </w:rPr>
            </w:pPr>
          </w:p>
        </w:tc>
      </w:tr>
      <w:tr w:rsidR="00786FA9" w:rsidRPr="001343B2" w14:paraId="7B7692D6" w14:textId="77777777" w:rsidTr="00D52D09">
        <w:trPr>
          <w:trHeight w:val="153"/>
        </w:trPr>
        <w:tc>
          <w:tcPr>
            <w:tcW w:w="128" w:type="pct"/>
            <w:vMerge/>
            <w:shd w:val="clear" w:color="auto" w:fill="auto"/>
          </w:tcPr>
          <w:p w14:paraId="3FB206B5" w14:textId="77777777" w:rsidR="0056702A" w:rsidRPr="001343B2" w:rsidRDefault="0056702A" w:rsidP="008528B6">
            <w:pPr>
              <w:rPr>
                <w:rFonts w:ascii="Arial" w:hAnsi="Arial" w:cs="Arial"/>
                <w:sz w:val="16"/>
                <w:szCs w:val="16"/>
              </w:rPr>
            </w:pPr>
          </w:p>
        </w:tc>
        <w:tc>
          <w:tcPr>
            <w:tcW w:w="570" w:type="pct"/>
            <w:shd w:val="clear" w:color="auto" w:fill="auto"/>
          </w:tcPr>
          <w:p w14:paraId="2BB8117E" w14:textId="77777777" w:rsidR="0056702A" w:rsidRPr="001343B2" w:rsidRDefault="0056702A" w:rsidP="008528B6">
            <w:pPr>
              <w:rPr>
                <w:rFonts w:ascii="Arial" w:hAnsi="Arial" w:cs="Arial"/>
                <w:sz w:val="16"/>
                <w:szCs w:val="16"/>
              </w:rPr>
            </w:pPr>
            <w:proofErr w:type="spellStart"/>
            <w:r w:rsidRPr="001343B2">
              <w:rPr>
                <w:rFonts w:ascii="Arial" w:hAnsi="Arial" w:cs="Arial"/>
                <w:sz w:val="16"/>
                <w:szCs w:val="16"/>
              </w:rPr>
              <w:t>Marinelli</w:t>
            </w:r>
            <w:proofErr w:type="spellEnd"/>
            <w:r w:rsidRPr="001343B2">
              <w:rPr>
                <w:rFonts w:ascii="Arial" w:hAnsi="Arial" w:cs="Arial"/>
                <w:sz w:val="16"/>
                <w:szCs w:val="16"/>
              </w:rPr>
              <w:t xml:space="preserve"> et al 2014</w:t>
            </w:r>
          </w:p>
        </w:tc>
        <w:tc>
          <w:tcPr>
            <w:tcW w:w="302" w:type="pct"/>
          </w:tcPr>
          <w:p w14:paraId="4F83CA0B"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tcPr>
          <w:p w14:paraId="0DEAD57A"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1,245</w:t>
            </w:r>
          </w:p>
        </w:tc>
        <w:tc>
          <w:tcPr>
            <w:tcW w:w="350" w:type="pct"/>
            <w:shd w:val="clear" w:color="auto" w:fill="auto"/>
          </w:tcPr>
          <w:p w14:paraId="050C55C2" w14:textId="77AF4FBF" w:rsidR="0056702A" w:rsidRPr="001343B2" w:rsidRDefault="00954FD2" w:rsidP="00954FD2">
            <w:pPr>
              <w:rPr>
                <w:rFonts w:ascii="Arial" w:hAnsi="Arial" w:cs="Arial"/>
                <w:noProof/>
                <w:sz w:val="16"/>
                <w:szCs w:val="16"/>
                <w:lang w:eastAsia="en-NZ"/>
              </w:rPr>
            </w:pPr>
            <w:r w:rsidRPr="001343B2">
              <w:rPr>
                <w:rFonts w:ascii="Arial" w:hAnsi="Arial" w:cs="Arial"/>
                <w:noProof/>
                <w:sz w:val="16"/>
                <w:szCs w:val="16"/>
                <w:lang w:eastAsia="en-NZ"/>
              </w:rPr>
              <w:t>Two years</w:t>
            </w:r>
          </w:p>
        </w:tc>
        <w:tc>
          <w:tcPr>
            <w:tcW w:w="500" w:type="pct"/>
          </w:tcPr>
          <w:p w14:paraId="45429BF0" w14:textId="1EC7DF90" w:rsidR="0056702A" w:rsidRPr="001343B2" w:rsidRDefault="00954FD2" w:rsidP="008528B6">
            <w:pPr>
              <w:rPr>
                <w:rFonts w:ascii="Arial" w:hAnsi="Arial" w:cs="Arial"/>
                <w:color w:val="131413"/>
                <w:sz w:val="16"/>
                <w:szCs w:val="16"/>
              </w:rPr>
            </w:pPr>
            <w:r w:rsidRPr="001343B2">
              <w:rPr>
                <w:rFonts w:ascii="Arial" w:hAnsi="Arial" w:cs="Arial"/>
                <w:color w:val="131413"/>
                <w:sz w:val="16"/>
                <w:szCs w:val="16"/>
              </w:rPr>
              <w:t>Four years</w:t>
            </w:r>
          </w:p>
        </w:tc>
        <w:tc>
          <w:tcPr>
            <w:tcW w:w="850" w:type="pct"/>
          </w:tcPr>
          <w:p w14:paraId="27652353" w14:textId="034525C8"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Higher daily</w:t>
            </w:r>
            <w:r w:rsidR="0030575C" w:rsidRPr="001343B2">
              <w:rPr>
                <w:rFonts w:ascii="Arial" w:hAnsi="Arial" w:cs="Arial"/>
                <w:color w:val="131413"/>
                <w:sz w:val="16"/>
                <w:szCs w:val="16"/>
              </w:rPr>
              <w:t xml:space="preserve"> TV viewing.</w:t>
            </w:r>
          </w:p>
        </w:tc>
        <w:tc>
          <w:tcPr>
            <w:tcW w:w="351" w:type="pct"/>
            <w:shd w:val="clear" w:color="auto" w:fill="auto"/>
          </w:tcPr>
          <w:p w14:paraId="6E08F886"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auto"/>
          </w:tcPr>
          <w:p w14:paraId="6933108F" w14:textId="77777777" w:rsidR="0056702A" w:rsidRPr="001343B2" w:rsidRDefault="0056702A" w:rsidP="00096E34">
            <w:pPr>
              <w:jc w:val="center"/>
              <w:rPr>
                <w:rFonts w:ascii="Arial" w:hAnsi="Arial" w:cs="Arial"/>
                <w:noProof/>
                <w:sz w:val="16"/>
                <w:szCs w:val="16"/>
                <w:lang w:eastAsia="en-NZ"/>
              </w:rPr>
            </w:pPr>
          </w:p>
        </w:tc>
        <w:tc>
          <w:tcPr>
            <w:tcW w:w="350" w:type="pct"/>
            <w:shd w:val="clear" w:color="auto" w:fill="auto"/>
          </w:tcPr>
          <w:p w14:paraId="670F1CBB" w14:textId="77777777" w:rsidR="0056702A" w:rsidRPr="001343B2" w:rsidRDefault="0056702A" w:rsidP="00096E34">
            <w:pPr>
              <w:jc w:val="center"/>
              <w:rPr>
                <w:rFonts w:ascii="Arial" w:hAnsi="Arial" w:cs="Arial"/>
                <w:sz w:val="16"/>
                <w:szCs w:val="16"/>
              </w:rPr>
            </w:pPr>
          </w:p>
        </w:tc>
        <w:tc>
          <w:tcPr>
            <w:tcW w:w="150" w:type="pct"/>
            <w:shd w:val="clear" w:color="auto" w:fill="auto"/>
          </w:tcPr>
          <w:p w14:paraId="49CE2985" w14:textId="77777777" w:rsidR="0056702A" w:rsidRPr="001343B2" w:rsidRDefault="0056702A" w:rsidP="00096E34">
            <w:pPr>
              <w:jc w:val="center"/>
              <w:rPr>
                <w:rFonts w:ascii="Arial" w:hAnsi="Arial" w:cs="Arial"/>
                <w:sz w:val="16"/>
                <w:szCs w:val="16"/>
              </w:rPr>
            </w:pPr>
          </w:p>
        </w:tc>
        <w:tc>
          <w:tcPr>
            <w:tcW w:w="251" w:type="pct"/>
            <w:shd w:val="clear" w:color="auto" w:fill="auto"/>
          </w:tcPr>
          <w:p w14:paraId="051BA943"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11392FEE"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59F086F7"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b/>
                <w:noProof/>
                <w:color w:val="FF0000"/>
                <w:sz w:val="16"/>
                <w:szCs w:val="16"/>
                <w:lang w:eastAsia="en-NZ"/>
              </w:rPr>
              <w:t>X</w:t>
            </w:r>
            <w:r w:rsidRPr="001343B2">
              <w:rPr>
                <w:rFonts w:ascii="Arial" w:hAnsi="Arial" w:cs="Arial"/>
                <w:noProof/>
                <w:sz w:val="16"/>
                <w:szCs w:val="16"/>
                <w:lang w:eastAsia="en-NZ"/>
              </w:rPr>
              <w:t xml:space="preserve"> DR</w:t>
            </w:r>
          </w:p>
        </w:tc>
      </w:tr>
      <w:tr w:rsidR="00786FA9" w:rsidRPr="001343B2" w14:paraId="199E2BA8" w14:textId="77777777" w:rsidTr="00D52D09">
        <w:tc>
          <w:tcPr>
            <w:tcW w:w="128" w:type="pct"/>
            <w:vMerge/>
            <w:shd w:val="clear" w:color="auto" w:fill="auto"/>
          </w:tcPr>
          <w:p w14:paraId="0EEC052B" w14:textId="77777777" w:rsidR="0056702A" w:rsidRPr="001343B2" w:rsidRDefault="0056702A" w:rsidP="008528B6">
            <w:pPr>
              <w:rPr>
                <w:rFonts w:ascii="Arial" w:hAnsi="Arial" w:cs="Arial"/>
                <w:sz w:val="16"/>
                <w:szCs w:val="16"/>
              </w:rPr>
            </w:pPr>
          </w:p>
        </w:tc>
        <w:tc>
          <w:tcPr>
            <w:tcW w:w="570" w:type="pct"/>
            <w:shd w:val="clear" w:color="auto" w:fill="auto"/>
          </w:tcPr>
          <w:p w14:paraId="0F8F0BFB" w14:textId="77777777" w:rsidR="0056702A" w:rsidRPr="001343B2" w:rsidRDefault="0056702A" w:rsidP="008528B6">
            <w:pPr>
              <w:rPr>
                <w:rFonts w:ascii="Arial" w:hAnsi="Arial" w:cs="Arial"/>
                <w:sz w:val="16"/>
                <w:szCs w:val="16"/>
                <w:highlight w:val="yellow"/>
              </w:rPr>
            </w:pPr>
            <w:r w:rsidRPr="001343B2">
              <w:rPr>
                <w:rFonts w:ascii="Arial" w:hAnsi="Arial" w:cs="Arial"/>
                <w:sz w:val="16"/>
                <w:szCs w:val="16"/>
              </w:rPr>
              <w:t>Fuller-</w:t>
            </w:r>
            <w:proofErr w:type="spellStart"/>
            <w:r w:rsidRPr="001343B2">
              <w:rPr>
                <w:rFonts w:ascii="Arial" w:hAnsi="Arial" w:cs="Arial"/>
                <w:sz w:val="16"/>
                <w:szCs w:val="16"/>
              </w:rPr>
              <w:t>Tyszkiewicz</w:t>
            </w:r>
            <w:proofErr w:type="spellEnd"/>
            <w:r w:rsidRPr="001343B2">
              <w:rPr>
                <w:rFonts w:ascii="Arial" w:hAnsi="Arial" w:cs="Arial"/>
                <w:sz w:val="16"/>
                <w:szCs w:val="16"/>
              </w:rPr>
              <w:t xml:space="preserve"> et al 2012</w:t>
            </w:r>
          </w:p>
        </w:tc>
        <w:tc>
          <w:tcPr>
            <w:tcW w:w="302" w:type="pct"/>
            <w:shd w:val="clear" w:color="auto" w:fill="auto"/>
          </w:tcPr>
          <w:p w14:paraId="7DCB48FD" w14:textId="77777777" w:rsidR="0056702A" w:rsidRPr="001343B2" w:rsidRDefault="0056702A" w:rsidP="008528B6">
            <w:pPr>
              <w:rPr>
                <w:rFonts w:ascii="Arial" w:hAnsi="Arial" w:cs="Arial"/>
                <w:color w:val="131413"/>
                <w:sz w:val="16"/>
                <w:szCs w:val="16"/>
                <w:highlight w:val="yellow"/>
              </w:rPr>
            </w:pPr>
            <w:proofErr w:type="spellStart"/>
            <w:r w:rsidRPr="001343B2">
              <w:rPr>
                <w:rFonts w:ascii="Arial" w:hAnsi="Arial" w:cs="Arial"/>
                <w:sz w:val="16"/>
                <w:szCs w:val="16"/>
              </w:rPr>
              <w:t>Cohort_P</w:t>
            </w:r>
            <w:proofErr w:type="spellEnd"/>
          </w:p>
        </w:tc>
        <w:tc>
          <w:tcPr>
            <w:tcW w:w="300" w:type="pct"/>
          </w:tcPr>
          <w:p w14:paraId="7ABC0393"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4,724</w:t>
            </w:r>
          </w:p>
        </w:tc>
        <w:tc>
          <w:tcPr>
            <w:tcW w:w="350" w:type="pct"/>
            <w:shd w:val="clear" w:color="auto" w:fill="auto"/>
          </w:tcPr>
          <w:p w14:paraId="19E20D60" w14:textId="7AE5FE6E" w:rsidR="0056702A" w:rsidRPr="001343B2" w:rsidRDefault="0056702A" w:rsidP="008528B6">
            <w:pPr>
              <w:rPr>
                <w:rFonts w:ascii="Arial" w:hAnsi="Arial" w:cs="Arial"/>
                <w:noProof/>
                <w:sz w:val="16"/>
                <w:szCs w:val="16"/>
                <w:lang w:eastAsia="en-NZ"/>
              </w:rPr>
            </w:pPr>
            <w:r w:rsidRPr="001343B2">
              <w:rPr>
                <w:rFonts w:ascii="Arial" w:hAnsi="Arial" w:cs="Arial"/>
                <w:noProof/>
                <w:sz w:val="16"/>
                <w:szCs w:val="16"/>
                <w:lang w:eastAsia="en-NZ"/>
              </w:rPr>
              <w:t>2.29</w:t>
            </w:r>
            <w:r w:rsidR="00954FD2" w:rsidRPr="001343B2">
              <w:rPr>
                <w:rFonts w:ascii="Arial" w:hAnsi="Arial" w:cs="Arial"/>
                <w:noProof/>
                <w:sz w:val="16"/>
                <w:szCs w:val="16"/>
                <w:lang w:eastAsia="en-NZ"/>
              </w:rPr>
              <w:t xml:space="preserve"> </w:t>
            </w:r>
            <w:r w:rsidRPr="001343B2">
              <w:rPr>
                <w:rFonts w:ascii="Arial" w:hAnsi="Arial" w:cs="Arial"/>
                <w:noProof/>
                <w:sz w:val="16"/>
                <w:szCs w:val="16"/>
                <w:lang w:eastAsia="en-NZ"/>
              </w:rPr>
              <w:t>y</w:t>
            </w:r>
            <w:r w:rsidR="00954FD2" w:rsidRPr="001343B2">
              <w:rPr>
                <w:rFonts w:ascii="Arial" w:hAnsi="Arial" w:cs="Arial"/>
                <w:noProof/>
                <w:sz w:val="16"/>
                <w:szCs w:val="16"/>
                <w:lang w:eastAsia="en-NZ"/>
              </w:rPr>
              <w:t>ears</w:t>
            </w:r>
          </w:p>
        </w:tc>
        <w:tc>
          <w:tcPr>
            <w:tcW w:w="500" w:type="pct"/>
            <w:shd w:val="clear" w:color="auto" w:fill="auto"/>
          </w:tcPr>
          <w:p w14:paraId="1027CFCE" w14:textId="515C1DB4" w:rsidR="0056702A" w:rsidRPr="001343B2" w:rsidRDefault="0056702A" w:rsidP="00954FD2">
            <w:pPr>
              <w:rPr>
                <w:rFonts w:ascii="Arial" w:hAnsi="Arial" w:cs="Arial"/>
                <w:color w:val="131413"/>
                <w:sz w:val="16"/>
                <w:szCs w:val="16"/>
              </w:rPr>
            </w:pPr>
            <w:r w:rsidRPr="001343B2">
              <w:rPr>
                <w:rFonts w:ascii="Arial" w:hAnsi="Arial" w:cs="Arial"/>
                <w:color w:val="131413"/>
                <w:sz w:val="16"/>
                <w:szCs w:val="16"/>
              </w:rPr>
              <w:t>4.25</w:t>
            </w:r>
            <w:r w:rsidR="00954FD2" w:rsidRPr="001343B2">
              <w:rPr>
                <w:rFonts w:ascii="Arial" w:hAnsi="Arial" w:cs="Arial"/>
                <w:color w:val="131413"/>
                <w:sz w:val="16"/>
                <w:szCs w:val="16"/>
              </w:rPr>
              <w:t xml:space="preserve"> </w:t>
            </w:r>
            <w:r w:rsidRPr="001343B2">
              <w:rPr>
                <w:rFonts w:ascii="Arial" w:hAnsi="Arial" w:cs="Arial"/>
                <w:color w:val="131413"/>
                <w:sz w:val="16"/>
                <w:szCs w:val="16"/>
              </w:rPr>
              <w:t>y</w:t>
            </w:r>
            <w:r w:rsidR="00954FD2" w:rsidRPr="001343B2">
              <w:rPr>
                <w:rFonts w:ascii="Arial" w:hAnsi="Arial" w:cs="Arial"/>
                <w:color w:val="131413"/>
                <w:sz w:val="16"/>
                <w:szCs w:val="16"/>
              </w:rPr>
              <w:t xml:space="preserve">ears and </w:t>
            </w:r>
            <w:r w:rsidRPr="001343B2">
              <w:rPr>
                <w:rFonts w:ascii="Arial" w:hAnsi="Arial" w:cs="Arial"/>
                <w:color w:val="131413"/>
                <w:sz w:val="16"/>
                <w:szCs w:val="16"/>
              </w:rPr>
              <w:t>6.32</w:t>
            </w:r>
            <w:r w:rsidR="00954FD2" w:rsidRPr="001343B2">
              <w:rPr>
                <w:rFonts w:ascii="Arial" w:hAnsi="Arial" w:cs="Arial"/>
                <w:color w:val="131413"/>
                <w:sz w:val="16"/>
                <w:szCs w:val="16"/>
              </w:rPr>
              <w:t xml:space="preserve"> </w:t>
            </w:r>
            <w:r w:rsidRPr="001343B2">
              <w:rPr>
                <w:rFonts w:ascii="Arial" w:hAnsi="Arial" w:cs="Arial"/>
                <w:color w:val="131413"/>
                <w:sz w:val="16"/>
                <w:szCs w:val="16"/>
              </w:rPr>
              <w:t>y</w:t>
            </w:r>
            <w:r w:rsidR="00954FD2" w:rsidRPr="001343B2">
              <w:rPr>
                <w:rFonts w:ascii="Arial" w:hAnsi="Arial" w:cs="Arial"/>
                <w:color w:val="131413"/>
                <w:sz w:val="16"/>
                <w:szCs w:val="16"/>
              </w:rPr>
              <w:t>ears</w:t>
            </w:r>
          </w:p>
        </w:tc>
        <w:tc>
          <w:tcPr>
            <w:tcW w:w="850" w:type="pct"/>
          </w:tcPr>
          <w:p w14:paraId="625BC097" w14:textId="0EC72680" w:rsidR="0056702A" w:rsidRPr="001343B2" w:rsidRDefault="0056702A" w:rsidP="008528B6">
            <w:pPr>
              <w:rPr>
                <w:rFonts w:ascii="Arial" w:hAnsi="Arial" w:cs="Arial"/>
                <w:color w:val="131413"/>
                <w:sz w:val="16"/>
                <w:szCs w:val="16"/>
                <w:highlight w:val="yellow"/>
              </w:rPr>
            </w:pPr>
            <w:r w:rsidRPr="001343B2">
              <w:rPr>
                <w:rFonts w:ascii="Arial" w:hAnsi="Arial" w:cs="Arial"/>
                <w:color w:val="131413"/>
                <w:sz w:val="16"/>
                <w:szCs w:val="16"/>
              </w:rPr>
              <w:t>Higher weekly TV viewing</w:t>
            </w:r>
            <w:r w:rsidR="0030575C" w:rsidRPr="001343B2">
              <w:rPr>
                <w:rFonts w:ascii="Arial" w:hAnsi="Arial" w:cs="Arial"/>
                <w:color w:val="131413"/>
                <w:sz w:val="16"/>
                <w:szCs w:val="16"/>
              </w:rPr>
              <w:t>.</w:t>
            </w:r>
          </w:p>
        </w:tc>
        <w:tc>
          <w:tcPr>
            <w:tcW w:w="351" w:type="pct"/>
            <w:shd w:val="clear" w:color="auto" w:fill="auto"/>
          </w:tcPr>
          <w:p w14:paraId="74F847E1"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b/>
                <w:noProof/>
                <w:color w:val="FF0000"/>
                <w:sz w:val="16"/>
                <w:szCs w:val="16"/>
                <w:lang w:eastAsia="en-NZ"/>
              </w:rPr>
              <w:t>X</w:t>
            </w:r>
          </w:p>
        </w:tc>
        <w:tc>
          <w:tcPr>
            <w:tcW w:w="300" w:type="pct"/>
            <w:shd w:val="clear" w:color="auto" w:fill="auto"/>
          </w:tcPr>
          <w:p w14:paraId="73EA7992" w14:textId="77777777" w:rsidR="0056702A" w:rsidRPr="001343B2" w:rsidRDefault="0056702A" w:rsidP="00096E34">
            <w:pPr>
              <w:jc w:val="center"/>
              <w:rPr>
                <w:rFonts w:ascii="Arial" w:hAnsi="Arial" w:cs="Arial"/>
                <w:noProof/>
                <w:sz w:val="16"/>
                <w:szCs w:val="16"/>
                <w:lang w:eastAsia="en-NZ"/>
              </w:rPr>
            </w:pPr>
          </w:p>
        </w:tc>
        <w:tc>
          <w:tcPr>
            <w:tcW w:w="350" w:type="pct"/>
            <w:shd w:val="clear" w:color="auto" w:fill="auto"/>
          </w:tcPr>
          <w:p w14:paraId="0546D98B" w14:textId="77777777" w:rsidR="0056702A" w:rsidRPr="001343B2" w:rsidRDefault="0056702A" w:rsidP="00096E34">
            <w:pPr>
              <w:jc w:val="center"/>
              <w:rPr>
                <w:rFonts w:ascii="Arial" w:hAnsi="Arial" w:cs="Arial"/>
                <w:sz w:val="16"/>
                <w:szCs w:val="16"/>
              </w:rPr>
            </w:pPr>
          </w:p>
        </w:tc>
        <w:tc>
          <w:tcPr>
            <w:tcW w:w="150" w:type="pct"/>
            <w:shd w:val="clear" w:color="auto" w:fill="auto"/>
          </w:tcPr>
          <w:p w14:paraId="0A145495" w14:textId="77777777" w:rsidR="0056702A" w:rsidRPr="001343B2" w:rsidRDefault="0056702A" w:rsidP="00096E34">
            <w:pPr>
              <w:jc w:val="center"/>
              <w:rPr>
                <w:rFonts w:ascii="Arial" w:hAnsi="Arial" w:cs="Arial"/>
                <w:sz w:val="16"/>
                <w:szCs w:val="16"/>
              </w:rPr>
            </w:pPr>
          </w:p>
        </w:tc>
        <w:tc>
          <w:tcPr>
            <w:tcW w:w="251" w:type="pct"/>
            <w:shd w:val="clear" w:color="auto" w:fill="auto"/>
          </w:tcPr>
          <w:p w14:paraId="48FD9C9D"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446E0DA0"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4D0D7DC1" w14:textId="77777777" w:rsidR="0056702A" w:rsidRPr="001343B2" w:rsidRDefault="0056702A" w:rsidP="00096E34">
            <w:pPr>
              <w:jc w:val="center"/>
              <w:rPr>
                <w:rFonts w:ascii="Arial" w:hAnsi="Arial" w:cs="Arial"/>
                <w:noProof/>
                <w:sz w:val="16"/>
                <w:szCs w:val="16"/>
                <w:lang w:eastAsia="en-NZ"/>
              </w:rPr>
            </w:pPr>
          </w:p>
        </w:tc>
      </w:tr>
      <w:tr w:rsidR="00786FA9" w:rsidRPr="001343B2" w14:paraId="7C13D372" w14:textId="77777777" w:rsidTr="00D52D09">
        <w:tc>
          <w:tcPr>
            <w:tcW w:w="128" w:type="pct"/>
            <w:vMerge/>
            <w:shd w:val="clear" w:color="auto" w:fill="auto"/>
          </w:tcPr>
          <w:p w14:paraId="63FD9E00" w14:textId="77777777" w:rsidR="0056702A" w:rsidRPr="001343B2" w:rsidRDefault="0056702A" w:rsidP="008528B6">
            <w:pPr>
              <w:rPr>
                <w:rFonts w:ascii="Arial" w:hAnsi="Arial" w:cs="Arial"/>
                <w:sz w:val="16"/>
                <w:szCs w:val="16"/>
              </w:rPr>
            </w:pPr>
          </w:p>
        </w:tc>
        <w:tc>
          <w:tcPr>
            <w:tcW w:w="570" w:type="pct"/>
            <w:shd w:val="clear" w:color="auto" w:fill="D9D9D9" w:themeFill="background1" w:themeFillShade="D9"/>
          </w:tcPr>
          <w:p w14:paraId="13A35B44" w14:textId="77777777" w:rsidR="0056702A" w:rsidRPr="001343B2" w:rsidRDefault="0056702A" w:rsidP="008528B6">
            <w:pPr>
              <w:rPr>
                <w:rFonts w:ascii="Arial" w:hAnsi="Arial" w:cs="Arial"/>
                <w:sz w:val="16"/>
                <w:szCs w:val="16"/>
              </w:rPr>
            </w:pPr>
            <w:r w:rsidRPr="001343B2">
              <w:rPr>
                <w:rFonts w:ascii="Arial" w:hAnsi="Arial" w:cs="Arial"/>
                <w:sz w:val="16"/>
                <w:szCs w:val="16"/>
              </w:rPr>
              <w:t>Pre-schoolers</w:t>
            </w:r>
          </w:p>
        </w:tc>
        <w:tc>
          <w:tcPr>
            <w:tcW w:w="302" w:type="pct"/>
            <w:shd w:val="clear" w:color="auto" w:fill="D9D9D9" w:themeFill="background1" w:themeFillShade="D9"/>
          </w:tcPr>
          <w:p w14:paraId="7CF0FD71" w14:textId="77777777" w:rsidR="0056702A" w:rsidRPr="001343B2" w:rsidRDefault="0056702A" w:rsidP="008528B6">
            <w:pPr>
              <w:rPr>
                <w:rFonts w:ascii="Arial" w:hAnsi="Arial" w:cs="Arial"/>
                <w:color w:val="131413"/>
                <w:sz w:val="16"/>
                <w:szCs w:val="16"/>
              </w:rPr>
            </w:pPr>
          </w:p>
        </w:tc>
        <w:tc>
          <w:tcPr>
            <w:tcW w:w="300" w:type="pct"/>
            <w:shd w:val="clear" w:color="auto" w:fill="D9D9D9" w:themeFill="background1" w:themeFillShade="D9"/>
          </w:tcPr>
          <w:p w14:paraId="4437CBAA" w14:textId="77777777" w:rsidR="0056702A" w:rsidRPr="001343B2" w:rsidRDefault="0056702A" w:rsidP="005818C2">
            <w:pPr>
              <w:jc w:val="right"/>
              <w:rPr>
                <w:rFonts w:ascii="Arial" w:hAnsi="Arial" w:cs="Arial"/>
                <w:noProof/>
                <w:sz w:val="16"/>
                <w:szCs w:val="16"/>
                <w:lang w:eastAsia="en-NZ"/>
              </w:rPr>
            </w:pPr>
          </w:p>
        </w:tc>
        <w:tc>
          <w:tcPr>
            <w:tcW w:w="350" w:type="pct"/>
            <w:shd w:val="clear" w:color="auto" w:fill="D9D9D9" w:themeFill="background1" w:themeFillShade="D9"/>
          </w:tcPr>
          <w:p w14:paraId="2B8D1D17" w14:textId="77777777" w:rsidR="0056702A" w:rsidRPr="001343B2" w:rsidRDefault="0056702A" w:rsidP="008528B6">
            <w:pPr>
              <w:rPr>
                <w:rFonts w:ascii="Arial" w:hAnsi="Arial" w:cs="Arial"/>
                <w:noProof/>
                <w:sz w:val="16"/>
                <w:szCs w:val="16"/>
                <w:lang w:eastAsia="en-NZ"/>
              </w:rPr>
            </w:pPr>
          </w:p>
        </w:tc>
        <w:tc>
          <w:tcPr>
            <w:tcW w:w="500" w:type="pct"/>
            <w:shd w:val="clear" w:color="auto" w:fill="D9D9D9" w:themeFill="background1" w:themeFillShade="D9"/>
          </w:tcPr>
          <w:p w14:paraId="5FA1B726" w14:textId="77777777" w:rsidR="0056702A" w:rsidRPr="001343B2" w:rsidRDefault="0056702A" w:rsidP="008528B6">
            <w:pPr>
              <w:rPr>
                <w:rFonts w:ascii="Arial" w:hAnsi="Arial" w:cs="Arial"/>
                <w:color w:val="131413"/>
                <w:sz w:val="16"/>
                <w:szCs w:val="16"/>
              </w:rPr>
            </w:pPr>
          </w:p>
        </w:tc>
        <w:tc>
          <w:tcPr>
            <w:tcW w:w="850" w:type="pct"/>
            <w:shd w:val="clear" w:color="auto" w:fill="D9D9D9" w:themeFill="background1" w:themeFillShade="D9"/>
          </w:tcPr>
          <w:p w14:paraId="59FC04B2" w14:textId="77777777" w:rsidR="0056702A" w:rsidRPr="001343B2" w:rsidRDefault="0056702A" w:rsidP="008528B6">
            <w:pPr>
              <w:rPr>
                <w:rFonts w:ascii="Arial" w:hAnsi="Arial" w:cs="Arial"/>
                <w:color w:val="131413"/>
                <w:sz w:val="16"/>
                <w:szCs w:val="16"/>
              </w:rPr>
            </w:pPr>
          </w:p>
        </w:tc>
        <w:tc>
          <w:tcPr>
            <w:tcW w:w="351" w:type="pct"/>
            <w:shd w:val="clear" w:color="auto" w:fill="D9D9D9" w:themeFill="background1" w:themeFillShade="D9"/>
          </w:tcPr>
          <w:p w14:paraId="344CFCFA"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D9D9D9" w:themeFill="background1" w:themeFillShade="D9"/>
          </w:tcPr>
          <w:p w14:paraId="0891D445" w14:textId="77777777" w:rsidR="0056702A" w:rsidRPr="001343B2" w:rsidRDefault="0056702A" w:rsidP="00096E34">
            <w:pPr>
              <w:jc w:val="center"/>
              <w:rPr>
                <w:rFonts w:ascii="Arial" w:hAnsi="Arial" w:cs="Arial"/>
                <w:sz w:val="16"/>
                <w:szCs w:val="16"/>
              </w:rPr>
            </w:pPr>
          </w:p>
        </w:tc>
        <w:tc>
          <w:tcPr>
            <w:tcW w:w="350" w:type="pct"/>
            <w:shd w:val="clear" w:color="auto" w:fill="D9D9D9" w:themeFill="background1" w:themeFillShade="D9"/>
          </w:tcPr>
          <w:p w14:paraId="5D891F8D" w14:textId="77777777" w:rsidR="0056702A" w:rsidRPr="001343B2" w:rsidRDefault="0056702A" w:rsidP="00096E34">
            <w:pPr>
              <w:jc w:val="center"/>
              <w:rPr>
                <w:rFonts w:ascii="Arial" w:hAnsi="Arial" w:cs="Arial"/>
                <w:sz w:val="16"/>
                <w:szCs w:val="16"/>
              </w:rPr>
            </w:pPr>
          </w:p>
        </w:tc>
        <w:tc>
          <w:tcPr>
            <w:tcW w:w="150" w:type="pct"/>
            <w:shd w:val="clear" w:color="auto" w:fill="D9D9D9" w:themeFill="background1" w:themeFillShade="D9"/>
          </w:tcPr>
          <w:p w14:paraId="708C3ECF" w14:textId="77777777" w:rsidR="0056702A" w:rsidRPr="001343B2" w:rsidRDefault="0056702A" w:rsidP="00096E34">
            <w:pPr>
              <w:jc w:val="center"/>
              <w:rPr>
                <w:rFonts w:ascii="Arial" w:hAnsi="Arial" w:cs="Arial"/>
                <w:sz w:val="16"/>
                <w:szCs w:val="16"/>
              </w:rPr>
            </w:pPr>
          </w:p>
        </w:tc>
        <w:tc>
          <w:tcPr>
            <w:tcW w:w="251" w:type="pct"/>
            <w:shd w:val="clear" w:color="auto" w:fill="D9D9D9" w:themeFill="background1" w:themeFillShade="D9"/>
          </w:tcPr>
          <w:p w14:paraId="4F527C31"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D9D9D9" w:themeFill="background1" w:themeFillShade="D9"/>
          </w:tcPr>
          <w:p w14:paraId="2A733A58" w14:textId="77777777" w:rsidR="0056702A" w:rsidRPr="001343B2" w:rsidRDefault="0056702A" w:rsidP="00096E34">
            <w:pPr>
              <w:jc w:val="center"/>
              <w:rPr>
                <w:rFonts w:ascii="Arial" w:hAnsi="Arial" w:cs="Arial"/>
                <w:sz w:val="16"/>
                <w:szCs w:val="16"/>
              </w:rPr>
            </w:pPr>
          </w:p>
        </w:tc>
        <w:tc>
          <w:tcPr>
            <w:tcW w:w="282" w:type="pct"/>
            <w:gridSpan w:val="2"/>
            <w:shd w:val="clear" w:color="auto" w:fill="D9D9D9" w:themeFill="background1" w:themeFillShade="D9"/>
          </w:tcPr>
          <w:p w14:paraId="219213F1" w14:textId="77777777" w:rsidR="0056702A" w:rsidRPr="001343B2" w:rsidRDefault="0056702A" w:rsidP="00096E34">
            <w:pPr>
              <w:jc w:val="center"/>
              <w:rPr>
                <w:rFonts w:ascii="Arial" w:hAnsi="Arial" w:cs="Arial"/>
                <w:sz w:val="16"/>
                <w:szCs w:val="16"/>
              </w:rPr>
            </w:pPr>
          </w:p>
        </w:tc>
      </w:tr>
      <w:tr w:rsidR="00786FA9" w:rsidRPr="001343B2" w14:paraId="3A587AA0" w14:textId="77777777" w:rsidTr="00D52D09">
        <w:tc>
          <w:tcPr>
            <w:tcW w:w="128" w:type="pct"/>
            <w:vMerge/>
            <w:shd w:val="clear" w:color="auto" w:fill="auto"/>
          </w:tcPr>
          <w:p w14:paraId="1FA3C6E2" w14:textId="77777777" w:rsidR="0056702A" w:rsidRPr="001343B2" w:rsidRDefault="0056702A" w:rsidP="008528B6">
            <w:pPr>
              <w:rPr>
                <w:rFonts w:ascii="Arial" w:hAnsi="Arial" w:cs="Arial"/>
                <w:sz w:val="16"/>
                <w:szCs w:val="16"/>
              </w:rPr>
            </w:pPr>
          </w:p>
        </w:tc>
        <w:tc>
          <w:tcPr>
            <w:tcW w:w="570" w:type="pct"/>
            <w:shd w:val="clear" w:color="auto" w:fill="auto"/>
          </w:tcPr>
          <w:p w14:paraId="6911995A" w14:textId="77777777" w:rsidR="0056702A" w:rsidRPr="001343B2" w:rsidRDefault="0056702A" w:rsidP="008528B6">
            <w:pPr>
              <w:rPr>
                <w:rFonts w:ascii="Arial" w:hAnsi="Arial" w:cs="Arial"/>
                <w:sz w:val="16"/>
                <w:szCs w:val="16"/>
              </w:rPr>
            </w:pPr>
            <w:r w:rsidRPr="001343B2">
              <w:rPr>
                <w:rFonts w:ascii="Arial" w:hAnsi="Arial" w:cs="Arial"/>
                <w:sz w:val="16"/>
                <w:szCs w:val="16"/>
              </w:rPr>
              <w:t>Yilmaz et al 2015</w:t>
            </w:r>
          </w:p>
        </w:tc>
        <w:tc>
          <w:tcPr>
            <w:tcW w:w="302" w:type="pct"/>
          </w:tcPr>
          <w:p w14:paraId="6334F5F3" w14:textId="77777777"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RCT_P</w:t>
            </w:r>
          </w:p>
        </w:tc>
        <w:tc>
          <w:tcPr>
            <w:tcW w:w="300" w:type="pct"/>
          </w:tcPr>
          <w:p w14:paraId="01CC4678"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412</w:t>
            </w:r>
          </w:p>
        </w:tc>
        <w:tc>
          <w:tcPr>
            <w:tcW w:w="350" w:type="pct"/>
            <w:shd w:val="clear" w:color="auto" w:fill="auto"/>
          </w:tcPr>
          <w:p w14:paraId="14B81F3F" w14:textId="6B3B8B55" w:rsidR="0056702A" w:rsidRPr="001343B2" w:rsidRDefault="0056702A" w:rsidP="008528B6">
            <w:pPr>
              <w:rPr>
                <w:rFonts w:ascii="Arial" w:hAnsi="Arial" w:cs="Arial"/>
                <w:noProof/>
                <w:sz w:val="16"/>
                <w:szCs w:val="16"/>
                <w:lang w:eastAsia="en-NZ"/>
              </w:rPr>
            </w:pPr>
            <w:r w:rsidRPr="001343B2">
              <w:rPr>
                <w:rFonts w:ascii="Arial" w:hAnsi="Arial" w:cs="Arial"/>
                <w:noProof/>
                <w:sz w:val="16"/>
                <w:szCs w:val="16"/>
                <w:lang w:eastAsia="en-NZ"/>
              </w:rPr>
              <w:t>3.5</w:t>
            </w:r>
            <w:r w:rsidR="00954FD2" w:rsidRPr="001343B2">
              <w:rPr>
                <w:rFonts w:ascii="Arial" w:hAnsi="Arial" w:cs="Arial"/>
                <w:noProof/>
                <w:sz w:val="16"/>
                <w:szCs w:val="16"/>
                <w:lang w:eastAsia="en-NZ"/>
              </w:rPr>
              <w:t xml:space="preserve"> </w:t>
            </w:r>
            <w:r w:rsidRPr="001343B2">
              <w:rPr>
                <w:rFonts w:ascii="Arial" w:hAnsi="Arial" w:cs="Arial"/>
                <w:noProof/>
                <w:sz w:val="16"/>
                <w:szCs w:val="16"/>
                <w:lang w:eastAsia="en-NZ"/>
              </w:rPr>
              <w:t>y</w:t>
            </w:r>
            <w:r w:rsidR="00954FD2" w:rsidRPr="001343B2">
              <w:rPr>
                <w:rFonts w:ascii="Arial" w:hAnsi="Arial" w:cs="Arial"/>
                <w:noProof/>
                <w:sz w:val="16"/>
                <w:szCs w:val="16"/>
                <w:lang w:eastAsia="en-NZ"/>
              </w:rPr>
              <w:t>ears</w:t>
            </w:r>
          </w:p>
        </w:tc>
        <w:tc>
          <w:tcPr>
            <w:tcW w:w="500" w:type="pct"/>
          </w:tcPr>
          <w:p w14:paraId="76936976" w14:textId="1A22F2E3" w:rsidR="0056702A" w:rsidRPr="001343B2" w:rsidRDefault="0056702A" w:rsidP="002813D4">
            <w:pPr>
              <w:rPr>
                <w:rFonts w:ascii="Arial" w:hAnsi="Arial" w:cs="Arial"/>
                <w:color w:val="131413"/>
                <w:sz w:val="16"/>
                <w:szCs w:val="16"/>
              </w:rPr>
            </w:pPr>
            <w:r w:rsidRPr="001343B2">
              <w:rPr>
                <w:rFonts w:ascii="Arial" w:hAnsi="Arial" w:cs="Arial"/>
                <w:color w:val="131413"/>
                <w:sz w:val="16"/>
                <w:szCs w:val="16"/>
              </w:rPr>
              <w:t>PI (</w:t>
            </w:r>
            <w:r w:rsidR="002813D4" w:rsidRPr="001343B2">
              <w:rPr>
                <w:rFonts w:ascii="Arial" w:hAnsi="Arial" w:cs="Arial"/>
                <w:color w:val="131413"/>
                <w:sz w:val="16"/>
                <w:szCs w:val="16"/>
              </w:rPr>
              <w:t>eight weeks</w:t>
            </w:r>
            <w:r w:rsidRPr="001343B2">
              <w:rPr>
                <w:rFonts w:ascii="Arial" w:hAnsi="Arial" w:cs="Arial"/>
                <w:color w:val="131413"/>
                <w:sz w:val="16"/>
                <w:szCs w:val="16"/>
              </w:rPr>
              <w:t xml:space="preserve">) and </w:t>
            </w:r>
            <w:r w:rsidR="002813D4" w:rsidRPr="001343B2">
              <w:rPr>
                <w:rFonts w:ascii="Arial" w:hAnsi="Arial" w:cs="Arial"/>
                <w:color w:val="131413"/>
                <w:sz w:val="16"/>
                <w:szCs w:val="16"/>
              </w:rPr>
              <w:t xml:space="preserve">two, six and nine months </w:t>
            </w:r>
            <w:r w:rsidRPr="001343B2">
              <w:rPr>
                <w:rFonts w:ascii="Arial" w:hAnsi="Arial" w:cs="Arial"/>
                <w:color w:val="131413"/>
                <w:sz w:val="16"/>
                <w:szCs w:val="16"/>
              </w:rPr>
              <w:t>post</w:t>
            </w:r>
            <w:r w:rsidR="002813D4" w:rsidRPr="001343B2">
              <w:rPr>
                <w:rFonts w:ascii="Arial" w:hAnsi="Arial" w:cs="Arial"/>
                <w:color w:val="131413"/>
                <w:sz w:val="16"/>
                <w:szCs w:val="16"/>
              </w:rPr>
              <w:t xml:space="preserve"> intervention</w:t>
            </w:r>
          </w:p>
        </w:tc>
        <w:tc>
          <w:tcPr>
            <w:tcW w:w="850" w:type="pct"/>
          </w:tcPr>
          <w:p w14:paraId="1041BFD8" w14:textId="2F6C51E8" w:rsidR="0056702A" w:rsidRPr="001343B2" w:rsidRDefault="0030575C" w:rsidP="0030575C">
            <w:pPr>
              <w:rPr>
                <w:rFonts w:ascii="Arial" w:hAnsi="Arial" w:cs="Arial"/>
                <w:color w:val="131413"/>
                <w:sz w:val="16"/>
                <w:szCs w:val="16"/>
              </w:rPr>
            </w:pPr>
            <w:r w:rsidRPr="001343B2">
              <w:rPr>
                <w:rFonts w:ascii="Arial" w:hAnsi="Arial" w:cs="Arial"/>
                <w:color w:val="131413"/>
                <w:sz w:val="16"/>
                <w:szCs w:val="16"/>
              </w:rPr>
              <w:t>Eight</w:t>
            </w:r>
            <w:r w:rsidR="0056702A" w:rsidRPr="001343B2">
              <w:rPr>
                <w:rFonts w:ascii="Arial" w:hAnsi="Arial" w:cs="Arial"/>
                <w:color w:val="131413"/>
                <w:sz w:val="16"/>
                <w:szCs w:val="16"/>
              </w:rPr>
              <w:t>-week family based intervention targeting reduced screen time.</w:t>
            </w:r>
          </w:p>
        </w:tc>
        <w:tc>
          <w:tcPr>
            <w:tcW w:w="351" w:type="pct"/>
            <w:shd w:val="clear" w:color="auto" w:fill="auto"/>
          </w:tcPr>
          <w:p w14:paraId="45696B34"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noProof/>
                <w:sz w:val="16"/>
                <w:szCs w:val="16"/>
                <w:lang w:eastAsia="en-NZ"/>
              </w:rPr>
              <w:t>[NI]</w:t>
            </w:r>
          </w:p>
        </w:tc>
        <w:tc>
          <w:tcPr>
            <w:tcW w:w="300" w:type="pct"/>
            <w:shd w:val="clear" w:color="auto" w:fill="auto"/>
          </w:tcPr>
          <w:p w14:paraId="78428A65" w14:textId="77777777" w:rsidR="0056702A" w:rsidRPr="001343B2" w:rsidRDefault="0056702A" w:rsidP="00096E34">
            <w:pPr>
              <w:jc w:val="center"/>
              <w:rPr>
                <w:rFonts w:ascii="Arial" w:hAnsi="Arial" w:cs="Arial"/>
                <w:sz w:val="16"/>
                <w:szCs w:val="16"/>
              </w:rPr>
            </w:pPr>
            <w:r w:rsidRPr="001343B2">
              <w:rPr>
                <w:rFonts w:ascii="Arial" w:hAnsi="Arial" w:cs="Arial"/>
                <w:b/>
                <w:noProof/>
                <w:color w:val="3EC103"/>
                <w:sz w:val="16"/>
                <w:szCs w:val="16"/>
                <w:lang w:eastAsia="en-NZ"/>
              </w:rPr>
              <w:t>√</w:t>
            </w:r>
          </w:p>
        </w:tc>
        <w:tc>
          <w:tcPr>
            <w:tcW w:w="350" w:type="pct"/>
            <w:shd w:val="clear" w:color="auto" w:fill="auto"/>
          </w:tcPr>
          <w:p w14:paraId="2BC44319" w14:textId="77777777" w:rsidR="0056702A" w:rsidRPr="001343B2" w:rsidRDefault="0056702A" w:rsidP="00096E34">
            <w:pPr>
              <w:jc w:val="center"/>
              <w:rPr>
                <w:rFonts w:ascii="Arial" w:hAnsi="Arial" w:cs="Arial"/>
                <w:noProof/>
                <w:sz w:val="16"/>
                <w:szCs w:val="16"/>
                <w:lang w:eastAsia="en-NZ"/>
              </w:rPr>
            </w:pPr>
          </w:p>
        </w:tc>
        <w:tc>
          <w:tcPr>
            <w:tcW w:w="150" w:type="pct"/>
            <w:shd w:val="clear" w:color="auto" w:fill="auto"/>
          </w:tcPr>
          <w:p w14:paraId="234EDA0B" w14:textId="77777777" w:rsidR="0056702A" w:rsidRPr="001343B2" w:rsidRDefault="0056702A" w:rsidP="00096E34">
            <w:pPr>
              <w:jc w:val="center"/>
              <w:rPr>
                <w:rFonts w:ascii="Arial" w:hAnsi="Arial" w:cs="Arial"/>
                <w:sz w:val="16"/>
                <w:szCs w:val="16"/>
              </w:rPr>
            </w:pPr>
          </w:p>
        </w:tc>
        <w:tc>
          <w:tcPr>
            <w:tcW w:w="251" w:type="pct"/>
            <w:shd w:val="clear" w:color="auto" w:fill="auto"/>
          </w:tcPr>
          <w:p w14:paraId="230FA82C"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2AB36119"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os</w:t>
            </w:r>
          </w:p>
        </w:tc>
        <w:tc>
          <w:tcPr>
            <w:tcW w:w="282" w:type="pct"/>
            <w:gridSpan w:val="2"/>
            <w:shd w:val="clear" w:color="auto" w:fill="auto"/>
          </w:tcPr>
          <w:p w14:paraId="3EA0D001" w14:textId="77777777" w:rsidR="0056702A" w:rsidRPr="001343B2" w:rsidRDefault="0056702A" w:rsidP="00096E34">
            <w:pPr>
              <w:jc w:val="center"/>
              <w:rPr>
                <w:rFonts w:ascii="Arial" w:hAnsi="Arial" w:cs="Arial"/>
                <w:sz w:val="16"/>
                <w:szCs w:val="16"/>
              </w:rPr>
            </w:pPr>
          </w:p>
        </w:tc>
      </w:tr>
      <w:tr w:rsidR="00786FA9" w:rsidRPr="001343B2" w14:paraId="4DE68416" w14:textId="77777777" w:rsidTr="00D52D09">
        <w:tc>
          <w:tcPr>
            <w:tcW w:w="128" w:type="pct"/>
            <w:vMerge/>
            <w:shd w:val="clear" w:color="auto" w:fill="auto"/>
          </w:tcPr>
          <w:p w14:paraId="6F6511CE" w14:textId="77777777" w:rsidR="0056702A" w:rsidRPr="001343B2" w:rsidRDefault="0056702A" w:rsidP="008528B6">
            <w:pPr>
              <w:rPr>
                <w:rFonts w:ascii="Arial" w:hAnsi="Arial" w:cs="Arial"/>
                <w:sz w:val="16"/>
                <w:szCs w:val="16"/>
              </w:rPr>
            </w:pPr>
          </w:p>
        </w:tc>
        <w:tc>
          <w:tcPr>
            <w:tcW w:w="570" w:type="pct"/>
            <w:shd w:val="clear" w:color="auto" w:fill="auto"/>
          </w:tcPr>
          <w:p w14:paraId="13690932" w14:textId="77777777" w:rsidR="0056702A" w:rsidRPr="001343B2" w:rsidRDefault="0056702A" w:rsidP="008528B6">
            <w:pPr>
              <w:rPr>
                <w:rFonts w:ascii="Arial" w:hAnsi="Arial" w:cs="Arial"/>
                <w:sz w:val="16"/>
                <w:szCs w:val="16"/>
              </w:rPr>
            </w:pPr>
            <w:proofErr w:type="spellStart"/>
            <w:r w:rsidRPr="001343B2">
              <w:rPr>
                <w:rFonts w:ascii="Arial" w:hAnsi="Arial" w:cs="Arial"/>
                <w:sz w:val="16"/>
                <w:szCs w:val="16"/>
              </w:rPr>
              <w:t>Birken</w:t>
            </w:r>
            <w:proofErr w:type="spellEnd"/>
            <w:r w:rsidRPr="001343B2">
              <w:rPr>
                <w:rFonts w:ascii="Arial" w:hAnsi="Arial" w:cs="Arial"/>
                <w:sz w:val="16"/>
                <w:szCs w:val="16"/>
              </w:rPr>
              <w:t xml:space="preserve"> et al 2012</w:t>
            </w:r>
          </w:p>
        </w:tc>
        <w:tc>
          <w:tcPr>
            <w:tcW w:w="302" w:type="pct"/>
          </w:tcPr>
          <w:p w14:paraId="3F92724B" w14:textId="77777777"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RCT _P</w:t>
            </w:r>
          </w:p>
        </w:tc>
        <w:tc>
          <w:tcPr>
            <w:tcW w:w="300" w:type="pct"/>
            <w:shd w:val="clear" w:color="auto" w:fill="auto"/>
          </w:tcPr>
          <w:p w14:paraId="70378AC0" w14:textId="77777777" w:rsidR="0056702A" w:rsidRPr="001343B2" w:rsidRDefault="0056702A" w:rsidP="005818C2">
            <w:pPr>
              <w:jc w:val="right"/>
              <w:rPr>
                <w:rFonts w:ascii="Arial" w:hAnsi="Arial" w:cs="Arial"/>
                <w:noProof/>
                <w:sz w:val="16"/>
                <w:szCs w:val="16"/>
                <w:highlight w:val="yellow"/>
                <w:lang w:eastAsia="en-NZ"/>
              </w:rPr>
            </w:pPr>
            <w:r w:rsidRPr="001343B2">
              <w:rPr>
                <w:rFonts w:ascii="Arial" w:hAnsi="Arial" w:cs="Arial"/>
                <w:noProof/>
                <w:sz w:val="16"/>
                <w:szCs w:val="16"/>
                <w:lang w:eastAsia="en-NZ"/>
              </w:rPr>
              <w:t>160</w:t>
            </w:r>
          </w:p>
        </w:tc>
        <w:tc>
          <w:tcPr>
            <w:tcW w:w="350" w:type="pct"/>
            <w:shd w:val="clear" w:color="auto" w:fill="auto"/>
          </w:tcPr>
          <w:p w14:paraId="1DD2C9FC" w14:textId="01091669" w:rsidR="0056702A" w:rsidRPr="001343B2" w:rsidRDefault="00954FD2" w:rsidP="008528B6">
            <w:pPr>
              <w:rPr>
                <w:rFonts w:ascii="Arial" w:hAnsi="Arial" w:cs="Arial"/>
                <w:noProof/>
                <w:sz w:val="16"/>
                <w:szCs w:val="16"/>
                <w:lang w:eastAsia="en-NZ"/>
              </w:rPr>
            </w:pPr>
            <w:r w:rsidRPr="001343B2">
              <w:rPr>
                <w:rFonts w:ascii="Arial" w:hAnsi="Arial" w:cs="Arial"/>
                <w:noProof/>
                <w:sz w:val="16"/>
                <w:szCs w:val="16"/>
                <w:lang w:eastAsia="en-NZ"/>
              </w:rPr>
              <w:t xml:space="preserve">Three </w:t>
            </w:r>
            <w:r w:rsidR="0056702A" w:rsidRPr="001343B2">
              <w:rPr>
                <w:rFonts w:ascii="Arial" w:hAnsi="Arial" w:cs="Arial"/>
                <w:noProof/>
                <w:sz w:val="16"/>
                <w:szCs w:val="16"/>
                <w:lang w:eastAsia="en-NZ"/>
              </w:rPr>
              <w:t>y</w:t>
            </w:r>
            <w:r w:rsidRPr="001343B2">
              <w:rPr>
                <w:rFonts w:ascii="Arial" w:hAnsi="Arial" w:cs="Arial"/>
                <w:noProof/>
                <w:sz w:val="16"/>
                <w:szCs w:val="16"/>
                <w:lang w:eastAsia="en-NZ"/>
              </w:rPr>
              <w:t>ears</w:t>
            </w:r>
          </w:p>
        </w:tc>
        <w:tc>
          <w:tcPr>
            <w:tcW w:w="500" w:type="pct"/>
          </w:tcPr>
          <w:p w14:paraId="3A9B811E" w14:textId="48D1EC82" w:rsidR="0056702A" w:rsidRPr="001343B2" w:rsidRDefault="005818C2" w:rsidP="008528B6">
            <w:pPr>
              <w:rPr>
                <w:rFonts w:ascii="Arial" w:hAnsi="Arial" w:cs="Arial"/>
                <w:color w:val="131413"/>
                <w:sz w:val="16"/>
                <w:szCs w:val="16"/>
              </w:rPr>
            </w:pPr>
            <w:r w:rsidRPr="001343B2">
              <w:rPr>
                <w:rFonts w:ascii="Arial" w:hAnsi="Arial" w:cs="Arial"/>
                <w:color w:val="131413"/>
                <w:sz w:val="16"/>
                <w:szCs w:val="16"/>
              </w:rPr>
              <w:t>Four years</w:t>
            </w:r>
          </w:p>
        </w:tc>
        <w:tc>
          <w:tcPr>
            <w:tcW w:w="850" w:type="pct"/>
          </w:tcPr>
          <w:p w14:paraId="7AB53B0E" w14:textId="225B261A" w:rsidR="0056702A" w:rsidRPr="001343B2" w:rsidRDefault="0030575C" w:rsidP="00DE7EE4">
            <w:pPr>
              <w:rPr>
                <w:rFonts w:ascii="Arial" w:hAnsi="Arial" w:cs="Arial"/>
                <w:color w:val="131413"/>
                <w:sz w:val="16"/>
                <w:szCs w:val="16"/>
              </w:rPr>
            </w:pPr>
            <w:r w:rsidRPr="001343B2">
              <w:rPr>
                <w:rFonts w:ascii="Arial" w:hAnsi="Arial" w:cs="Arial"/>
                <w:color w:val="131413"/>
                <w:sz w:val="16"/>
                <w:szCs w:val="16"/>
              </w:rPr>
              <w:t>One</w:t>
            </w:r>
            <w:r w:rsidR="00DE7EE4" w:rsidRPr="001343B2">
              <w:rPr>
                <w:rFonts w:ascii="Arial" w:hAnsi="Arial" w:cs="Arial"/>
                <w:color w:val="131413"/>
                <w:sz w:val="16"/>
                <w:szCs w:val="16"/>
              </w:rPr>
              <w:t xml:space="preserve"> ten-</w:t>
            </w:r>
            <w:r w:rsidR="00B066AA" w:rsidRPr="001343B2">
              <w:rPr>
                <w:rFonts w:ascii="Arial" w:hAnsi="Arial" w:cs="Arial"/>
                <w:color w:val="131413"/>
                <w:sz w:val="16"/>
                <w:szCs w:val="16"/>
              </w:rPr>
              <w:t>minute</w:t>
            </w:r>
            <w:r w:rsidR="0056702A" w:rsidRPr="001343B2">
              <w:rPr>
                <w:rFonts w:ascii="Arial" w:hAnsi="Arial" w:cs="Arial"/>
                <w:color w:val="131413"/>
                <w:sz w:val="16"/>
                <w:szCs w:val="16"/>
              </w:rPr>
              <w:t xml:space="preserve"> behavioural counselling to </w:t>
            </w:r>
            <w:r w:rsidR="00DE7EE4" w:rsidRPr="001343B2">
              <w:rPr>
                <w:rFonts w:ascii="Arial" w:hAnsi="Arial" w:cs="Arial"/>
                <w:color w:val="131413"/>
                <w:sz w:val="16"/>
                <w:szCs w:val="16"/>
              </w:rPr>
              <w:t>reduce</w:t>
            </w:r>
            <w:r w:rsidR="0056702A" w:rsidRPr="001343B2">
              <w:rPr>
                <w:rFonts w:ascii="Arial" w:hAnsi="Arial" w:cs="Arial"/>
                <w:color w:val="131413"/>
                <w:sz w:val="16"/>
                <w:szCs w:val="16"/>
              </w:rPr>
              <w:t xml:space="preserve"> screen time</w:t>
            </w:r>
            <w:r w:rsidRPr="001343B2">
              <w:rPr>
                <w:rFonts w:ascii="Arial" w:hAnsi="Arial" w:cs="Arial"/>
                <w:color w:val="131413"/>
                <w:sz w:val="16"/>
                <w:szCs w:val="16"/>
              </w:rPr>
              <w:t>.</w:t>
            </w:r>
          </w:p>
        </w:tc>
        <w:tc>
          <w:tcPr>
            <w:tcW w:w="351" w:type="pct"/>
            <w:shd w:val="clear" w:color="auto" w:fill="auto"/>
          </w:tcPr>
          <w:p w14:paraId="15A77C27"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noProof/>
                <w:sz w:val="16"/>
                <w:szCs w:val="16"/>
                <w:lang w:eastAsia="en-NZ"/>
              </w:rPr>
              <w:t>[NI]</w:t>
            </w:r>
          </w:p>
        </w:tc>
        <w:tc>
          <w:tcPr>
            <w:tcW w:w="300" w:type="pct"/>
            <w:shd w:val="clear" w:color="auto" w:fill="auto"/>
          </w:tcPr>
          <w:p w14:paraId="5552A594" w14:textId="77777777" w:rsidR="0056702A" w:rsidRPr="001343B2" w:rsidRDefault="0056702A" w:rsidP="00096E34">
            <w:pPr>
              <w:jc w:val="center"/>
              <w:rPr>
                <w:rFonts w:ascii="Arial" w:hAnsi="Arial" w:cs="Arial"/>
                <w:sz w:val="16"/>
                <w:szCs w:val="16"/>
              </w:rPr>
            </w:pPr>
          </w:p>
        </w:tc>
        <w:tc>
          <w:tcPr>
            <w:tcW w:w="350" w:type="pct"/>
            <w:shd w:val="clear" w:color="auto" w:fill="auto"/>
          </w:tcPr>
          <w:p w14:paraId="5EA70E8F" w14:textId="77777777" w:rsidR="0056702A" w:rsidRPr="001343B2" w:rsidRDefault="0056702A" w:rsidP="00096E34">
            <w:pPr>
              <w:jc w:val="center"/>
              <w:rPr>
                <w:rFonts w:ascii="Arial" w:hAnsi="Arial" w:cs="Arial"/>
                <w:noProof/>
                <w:sz w:val="16"/>
                <w:szCs w:val="16"/>
                <w:lang w:eastAsia="en-NZ"/>
              </w:rPr>
            </w:pPr>
          </w:p>
        </w:tc>
        <w:tc>
          <w:tcPr>
            <w:tcW w:w="150" w:type="pct"/>
            <w:shd w:val="clear" w:color="auto" w:fill="auto"/>
          </w:tcPr>
          <w:p w14:paraId="49E65E16" w14:textId="77777777" w:rsidR="0056702A" w:rsidRPr="001343B2" w:rsidRDefault="0056702A" w:rsidP="00096E34">
            <w:pPr>
              <w:jc w:val="center"/>
              <w:rPr>
                <w:rFonts w:ascii="Arial" w:hAnsi="Arial" w:cs="Arial"/>
                <w:sz w:val="16"/>
                <w:szCs w:val="16"/>
              </w:rPr>
            </w:pPr>
          </w:p>
        </w:tc>
        <w:tc>
          <w:tcPr>
            <w:tcW w:w="251" w:type="pct"/>
            <w:shd w:val="clear" w:color="auto" w:fill="auto"/>
          </w:tcPr>
          <w:p w14:paraId="25B45F8A"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13C1FA0B" w14:textId="77777777" w:rsidR="0056702A" w:rsidRPr="001343B2" w:rsidRDefault="0056702A" w:rsidP="00096E34">
            <w:pPr>
              <w:jc w:val="center"/>
              <w:rPr>
                <w:rFonts w:ascii="Arial" w:hAnsi="Arial" w:cs="Arial"/>
                <w:sz w:val="16"/>
                <w:szCs w:val="16"/>
              </w:rPr>
            </w:pPr>
            <w:proofErr w:type="spellStart"/>
            <w:r w:rsidRPr="001343B2">
              <w:rPr>
                <w:rFonts w:ascii="Arial" w:hAnsi="Arial" w:cs="Arial"/>
                <w:sz w:val="16"/>
                <w:szCs w:val="16"/>
              </w:rPr>
              <w:t>os</w:t>
            </w:r>
            <w:proofErr w:type="spellEnd"/>
          </w:p>
        </w:tc>
        <w:tc>
          <w:tcPr>
            <w:tcW w:w="282" w:type="pct"/>
            <w:gridSpan w:val="2"/>
            <w:shd w:val="clear" w:color="auto" w:fill="auto"/>
          </w:tcPr>
          <w:p w14:paraId="13A2215C" w14:textId="77777777" w:rsidR="0056702A" w:rsidRPr="001343B2" w:rsidRDefault="0056702A" w:rsidP="00096E34">
            <w:pPr>
              <w:jc w:val="center"/>
              <w:rPr>
                <w:rFonts w:ascii="Arial" w:hAnsi="Arial" w:cs="Arial"/>
                <w:sz w:val="16"/>
                <w:szCs w:val="16"/>
              </w:rPr>
            </w:pPr>
          </w:p>
        </w:tc>
      </w:tr>
      <w:tr w:rsidR="00786FA9" w:rsidRPr="001343B2" w14:paraId="0A44431B" w14:textId="77777777" w:rsidTr="00D52D09">
        <w:tc>
          <w:tcPr>
            <w:tcW w:w="128" w:type="pct"/>
            <w:vMerge/>
            <w:shd w:val="clear" w:color="auto" w:fill="auto"/>
          </w:tcPr>
          <w:p w14:paraId="1F662CA4" w14:textId="77777777" w:rsidR="0056702A" w:rsidRPr="001343B2" w:rsidRDefault="0056702A" w:rsidP="008528B6">
            <w:pPr>
              <w:rPr>
                <w:rFonts w:ascii="Arial" w:hAnsi="Arial" w:cs="Arial"/>
                <w:sz w:val="16"/>
                <w:szCs w:val="16"/>
              </w:rPr>
            </w:pPr>
          </w:p>
        </w:tc>
        <w:tc>
          <w:tcPr>
            <w:tcW w:w="570" w:type="pct"/>
            <w:shd w:val="clear" w:color="auto" w:fill="auto"/>
          </w:tcPr>
          <w:p w14:paraId="2DCB5197" w14:textId="77777777" w:rsidR="0056702A" w:rsidRPr="001343B2" w:rsidRDefault="0056702A" w:rsidP="008528B6">
            <w:pPr>
              <w:rPr>
                <w:rFonts w:ascii="Arial" w:hAnsi="Arial" w:cs="Arial"/>
                <w:sz w:val="16"/>
                <w:szCs w:val="16"/>
              </w:rPr>
            </w:pPr>
            <w:proofErr w:type="spellStart"/>
            <w:r w:rsidRPr="001343B2">
              <w:rPr>
                <w:rFonts w:ascii="Arial" w:hAnsi="Arial" w:cs="Arial"/>
                <w:sz w:val="16"/>
                <w:szCs w:val="16"/>
              </w:rPr>
              <w:t>Lillard</w:t>
            </w:r>
            <w:proofErr w:type="spellEnd"/>
            <w:r w:rsidRPr="001343B2">
              <w:rPr>
                <w:rFonts w:ascii="Arial" w:hAnsi="Arial" w:cs="Arial"/>
                <w:sz w:val="16"/>
                <w:szCs w:val="16"/>
              </w:rPr>
              <w:t xml:space="preserve"> and Peterson 2011</w:t>
            </w:r>
          </w:p>
        </w:tc>
        <w:tc>
          <w:tcPr>
            <w:tcW w:w="302" w:type="pct"/>
          </w:tcPr>
          <w:p w14:paraId="6C05E8AB" w14:textId="77777777"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QE</w:t>
            </w:r>
          </w:p>
        </w:tc>
        <w:tc>
          <w:tcPr>
            <w:tcW w:w="300" w:type="pct"/>
          </w:tcPr>
          <w:p w14:paraId="39BBC7A8"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60</w:t>
            </w:r>
          </w:p>
        </w:tc>
        <w:tc>
          <w:tcPr>
            <w:tcW w:w="350" w:type="pct"/>
            <w:shd w:val="clear" w:color="auto" w:fill="auto"/>
          </w:tcPr>
          <w:p w14:paraId="73E74248" w14:textId="1C112169" w:rsidR="0056702A" w:rsidRPr="001343B2" w:rsidRDefault="00954FD2" w:rsidP="008528B6">
            <w:pPr>
              <w:rPr>
                <w:rFonts w:ascii="Arial" w:hAnsi="Arial" w:cs="Arial"/>
                <w:noProof/>
                <w:sz w:val="16"/>
                <w:szCs w:val="16"/>
                <w:lang w:eastAsia="en-NZ"/>
              </w:rPr>
            </w:pPr>
            <w:r w:rsidRPr="001343B2">
              <w:rPr>
                <w:rFonts w:ascii="Arial" w:hAnsi="Arial" w:cs="Arial"/>
                <w:noProof/>
                <w:sz w:val="16"/>
                <w:szCs w:val="16"/>
                <w:lang w:eastAsia="en-NZ"/>
              </w:rPr>
              <w:t>Four years</w:t>
            </w:r>
          </w:p>
        </w:tc>
        <w:tc>
          <w:tcPr>
            <w:tcW w:w="500" w:type="pct"/>
          </w:tcPr>
          <w:p w14:paraId="09E6C496" w14:textId="77777777"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Same day</w:t>
            </w:r>
          </w:p>
        </w:tc>
        <w:tc>
          <w:tcPr>
            <w:tcW w:w="850" w:type="pct"/>
          </w:tcPr>
          <w:p w14:paraId="75106EDA" w14:textId="098DCD8F" w:rsidR="0056702A" w:rsidRPr="001343B2" w:rsidRDefault="0056702A" w:rsidP="0030575C">
            <w:pPr>
              <w:rPr>
                <w:rFonts w:ascii="Arial" w:hAnsi="Arial" w:cs="Arial"/>
                <w:color w:val="131413"/>
                <w:sz w:val="16"/>
                <w:szCs w:val="16"/>
              </w:rPr>
            </w:pPr>
            <w:r w:rsidRPr="001343B2">
              <w:rPr>
                <w:rFonts w:ascii="Arial" w:hAnsi="Arial" w:cs="Arial"/>
                <w:color w:val="131413"/>
                <w:sz w:val="16"/>
                <w:szCs w:val="16"/>
              </w:rPr>
              <w:t xml:space="preserve">Watching </w:t>
            </w:r>
            <w:r w:rsidR="00DE7EE4" w:rsidRPr="001343B2">
              <w:rPr>
                <w:rFonts w:ascii="Arial" w:hAnsi="Arial" w:cs="Arial"/>
                <w:color w:val="131413"/>
                <w:sz w:val="16"/>
                <w:szCs w:val="16"/>
              </w:rPr>
              <w:t>a nine-</w:t>
            </w:r>
            <w:r w:rsidR="0030575C" w:rsidRPr="001343B2">
              <w:rPr>
                <w:rFonts w:ascii="Arial" w:hAnsi="Arial" w:cs="Arial"/>
                <w:color w:val="131413"/>
                <w:sz w:val="16"/>
                <w:szCs w:val="16"/>
              </w:rPr>
              <w:t xml:space="preserve">minute </w:t>
            </w:r>
            <w:r w:rsidRPr="001343B2">
              <w:rPr>
                <w:rFonts w:ascii="Arial" w:hAnsi="Arial" w:cs="Arial"/>
                <w:color w:val="131413"/>
                <w:sz w:val="16"/>
                <w:szCs w:val="16"/>
              </w:rPr>
              <w:t>fast paced television cartoon.</w:t>
            </w:r>
          </w:p>
        </w:tc>
        <w:tc>
          <w:tcPr>
            <w:tcW w:w="351" w:type="pct"/>
            <w:shd w:val="clear" w:color="auto" w:fill="auto"/>
          </w:tcPr>
          <w:p w14:paraId="1279A286"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auto"/>
          </w:tcPr>
          <w:p w14:paraId="5F5CB5EF" w14:textId="77777777" w:rsidR="0056702A" w:rsidRPr="001343B2" w:rsidRDefault="0056702A" w:rsidP="00096E34">
            <w:pPr>
              <w:jc w:val="center"/>
              <w:rPr>
                <w:rFonts w:ascii="Arial" w:hAnsi="Arial" w:cs="Arial"/>
                <w:sz w:val="16"/>
                <w:szCs w:val="16"/>
              </w:rPr>
            </w:pPr>
          </w:p>
        </w:tc>
        <w:tc>
          <w:tcPr>
            <w:tcW w:w="350" w:type="pct"/>
            <w:shd w:val="clear" w:color="auto" w:fill="auto"/>
          </w:tcPr>
          <w:p w14:paraId="02BC8811" w14:textId="77777777" w:rsidR="0056702A" w:rsidRPr="001343B2" w:rsidRDefault="0056702A" w:rsidP="00096E34">
            <w:pPr>
              <w:jc w:val="center"/>
              <w:rPr>
                <w:rFonts w:ascii="Arial" w:hAnsi="Arial" w:cs="Arial"/>
                <w:sz w:val="16"/>
                <w:szCs w:val="16"/>
              </w:rPr>
            </w:pPr>
            <w:r w:rsidRPr="001343B2">
              <w:rPr>
                <w:rFonts w:ascii="Arial" w:hAnsi="Arial" w:cs="Arial"/>
                <w:b/>
                <w:noProof/>
                <w:color w:val="FF0000"/>
                <w:sz w:val="16"/>
                <w:szCs w:val="16"/>
                <w:lang w:eastAsia="en-NZ"/>
              </w:rPr>
              <w:t>X</w:t>
            </w:r>
          </w:p>
        </w:tc>
        <w:tc>
          <w:tcPr>
            <w:tcW w:w="150" w:type="pct"/>
            <w:shd w:val="clear" w:color="auto" w:fill="auto"/>
          </w:tcPr>
          <w:p w14:paraId="15BC996B" w14:textId="77777777" w:rsidR="0056702A" w:rsidRPr="001343B2" w:rsidRDefault="0056702A" w:rsidP="00096E34">
            <w:pPr>
              <w:jc w:val="center"/>
              <w:rPr>
                <w:rFonts w:ascii="Arial" w:hAnsi="Arial" w:cs="Arial"/>
                <w:sz w:val="16"/>
                <w:szCs w:val="16"/>
              </w:rPr>
            </w:pPr>
          </w:p>
        </w:tc>
        <w:tc>
          <w:tcPr>
            <w:tcW w:w="251" w:type="pct"/>
            <w:shd w:val="clear" w:color="auto" w:fill="auto"/>
          </w:tcPr>
          <w:p w14:paraId="7F565BE9"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2F10F9C6"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394AEBC9" w14:textId="77777777" w:rsidR="0056702A" w:rsidRPr="001343B2" w:rsidRDefault="0056702A" w:rsidP="00096E34">
            <w:pPr>
              <w:jc w:val="center"/>
              <w:rPr>
                <w:rFonts w:ascii="Arial" w:hAnsi="Arial" w:cs="Arial"/>
                <w:sz w:val="16"/>
                <w:szCs w:val="16"/>
              </w:rPr>
            </w:pPr>
          </w:p>
        </w:tc>
      </w:tr>
      <w:tr w:rsidR="00786FA9" w:rsidRPr="001343B2" w14:paraId="33532CCD" w14:textId="77777777" w:rsidTr="00D52D09">
        <w:tc>
          <w:tcPr>
            <w:tcW w:w="128" w:type="pct"/>
            <w:vMerge/>
            <w:shd w:val="clear" w:color="auto" w:fill="auto"/>
          </w:tcPr>
          <w:p w14:paraId="77CF286A" w14:textId="77777777" w:rsidR="0056702A" w:rsidRPr="001343B2" w:rsidRDefault="0056702A" w:rsidP="008528B6">
            <w:pPr>
              <w:rPr>
                <w:rFonts w:ascii="Arial" w:hAnsi="Arial" w:cs="Arial"/>
                <w:sz w:val="16"/>
                <w:szCs w:val="16"/>
              </w:rPr>
            </w:pPr>
          </w:p>
        </w:tc>
        <w:tc>
          <w:tcPr>
            <w:tcW w:w="570" w:type="pct"/>
            <w:shd w:val="clear" w:color="auto" w:fill="auto"/>
          </w:tcPr>
          <w:p w14:paraId="614E60E5" w14:textId="391A3627" w:rsidR="0056702A" w:rsidRPr="001343B2" w:rsidRDefault="0056702A" w:rsidP="008528B6">
            <w:pPr>
              <w:rPr>
                <w:rFonts w:ascii="Arial" w:hAnsi="Arial" w:cs="Arial"/>
                <w:sz w:val="16"/>
                <w:szCs w:val="16"/>
              </w:rPr>
            </w:pPr>
            <w:proofErr w:type="spellStart"/>
            <w:r w:rsidRPr="001343B2">
              <w:rPr>
                <w:rFonts w:ascii="Arial" w:hAnsi="Arial" w:cs="Arial"/>
                <w:sz w:val="16"/>
                <w:szCs w:val="16"/>
              </w:rPr>
              <w:t>H</w:t>
            </w:r>
            <w:r w:rsidR="002813D4" w:rsidRPr="001343B2">
              <w:rPr>
                <w:rFonts w:ascii="Arial" w:hAnsi="Arial" w:cs="Arial"/>
                <w:sz w:val="16"/>
                <w:szCs w:val="16"/>
              </w:rPr>
              <w:t>ink</w:t>
            </w:r>
            <w:r w:rsidRPr="001343B2">
              <w:rPr>
                <w:rFonts w:ascii="Arial" w:hAnsi="Arial" w:cs="Arial"/>
                <w:sz w:val="16"/>
                <w:szCs w:val="16"/>
              </w:rPr>
              <w:t>l</w:t>
            </w:r>
            <w:r w:rsidR="002813D4" w:rsidRPr="001343B2">
              <w:rPr>
                <w:rFonts w:ascii="Arial" w:hAnsi="Arial" w:cs="Arial"/>
                <w:sz w:val="16"/>
                <w:szCs w:val="16"/>
              </w:rPr>
              <w:t>e</w:t>
            </w:r>
            <w:r w:rsidRPr="001343B2">
              <w:rPr>
                <w:rFonts w:ascii="Arial" w:hAnsi="Arial" w:cs="Arial"/>
                <w:sz w:val="16"/>
                <w:szCs w:val="16"/>
              </w:rPr>
              <w:t>y</w:t>
            </w:r>
            <w:proofErr w:type="spellEnd"/>
            <w:r w:rsidRPr="001343B2">
              <w:rPr>
                <w:rFonts w:ascii="Arial" w:hAnsi="Arial" w:cs="Arial"/>
                <w:sz w:val="16"/>
                <w:szCs w:val="16"/>
              </w:rPr>
              <w:t xml:space="preserve"> et al 2014</w:t>
            </w:r>
          </w:p>
        </w:tc>
        <w:tc>
          <w:tcPr>
            <w:tcW w:w="302" w:type="pct"/>
          </w:tcPr>
          <w:p w14:paraId="16E80ABC"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tcPr>
          <w:p w14:paraId="5EF08418"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3,604</w:t>
            </w:r>
          </w:p>
        </w:tc>
        <w:tc>
          <w:tcPr>
            <w:tcW w:w="350" w:type="pct"/>
            <w:shd w:val="clear" w:color="auto" w:fill="auto"/>
          </w:tcPr>
          <w:p w14:paraId="4C087698" w14:textId="3D9C49B7" w:rsidR="0056702A" w:rsidRPr="001343B2" w:rsidRDefault="0056702A" w:rsidP="008528B6">
            <w:pPr>
              <w:rPr>
                <w:rFonts w:ascii="Arial" w:hAnsi="Arial" w:cs="Arial"/>
                <w:b/>
                <w:noProof/>
                <w:sz w:val="16"/>
                <w:szCs w:val="16"/>
                <w:lang w:eastAsia="en-NZ"/>
              </w:rPr>
            </w:pPr>
            <w:r w:rsidRPr="001343B2">
              <w:rPr>
                <w:rFonts w:ascii="Arial" w:hAnsi="Arial" w:cs="Arial"/>
                <w:noProof/>
                <w:sz w:val="16"/>
                <w:szCs w:val="16"/>
                <w:lang w:eastAsia="en-NZ"/>
              </w:rPr>
              <w:t>4.3</w:t>
            </w:r>
            <w:r w:rsidR="002813D4" w:rsidRPr="001343B2">
              <w:rPr>
                <w:rFonts w:ascii="Arial" w:hAnsi="Arial" w:cs="Arial"/>
                <w:noProof/>
                <w:sz w:val="16"/>
                <w:szCs w:val="16"/>
                <w:lang w:eastAsia="en-NZ"/>
              </w:rPr>
              <w:t xml:space="preserve"> years</w:t>
            </w:r>
          </w:p>
        </w:tc>
        <w:tc>
          <w:tcPr>
            <w:tcW w:w="500" w:type="pct"/>
          </w:tcPr>
          <w:p w14:paraId="7BBA71F1" w14:textId="386B083A"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6.3</w:t>
            </w:r>
            <w:r w:rsidR="005818C2" w:rsidRPr="001343B2">
              <w:rPr>
                <w:rFonts w:ascii="Arial" w:hAnsi="Arial" w:cs="Arial"/>
                <w:color w:val="131413"/>
                <w:sz w:val="16"/>
                <w:szCs w:val="16"/>
              </w:rPr>
              <w:t xml:space="preserve"> years</w:t>
            </w:r>
          </w:p>
        </w:tc>
        <w:tc>
          <w:tcPr>
            <w:tcW w:w="850" w:type="pct"/>
          </w:tcPr>
          <w:p w14:paraId="3AB22AC1" w14:textId="542B6D8B"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Higher electronic media use (TV and computer use)</w:t>
            </w:r>
            <w:r w:rsidR="0030575C" w:rsidRPr="001343B2">
              <w:rPr>
                <w:rFonts w:ascii="Arial" w:hAnsi="Arial" w:cs="Arial"/>
                <w:color w:val="131413"/>
                <w:sz w:val="16"/>
                <w:szCs w:val="16"/>
              </w:rPr>
              <w:t>.</w:t>
            </w:r>
          </w:p>
        </w:tc>
        <w:tc>
          <w:tcPr>
            <w:tcW w:w="351" w:type="pct"/>
            <w:shd w:val="clear" w:color="auto" w:fill="auto"/>
          </w:tcPr>
          <w:p w14:paraId="601EFFDC"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auto"/>
          </w:tcPr>
          <w:p w14:paraId="204A7B48" w14:textId="77777777" w:rsidR="0056702A" w:rsidRPr="001343B2" w:rsidRDefault="0056702A" w:rsidP="00096E34">
            <w:pPr>
              <w:jc w:val="center"/>
              <w:rPr>
                <w:rFonts w:ascii="Arial" w:hAnsi="Arial" w:cs="Arial"/>
                <w:sz w:val="16"/>
                <w:szCs w:val="16"/>
              </w:rPr>
            </w:pPr>
            <w:r w:rsidRPr="001343B2">
              <w:rPr>
                <w:rFonts w:ascii="Arial" w:hAnsi="Arial" w:cs="Arial"/>
                <w:b/>
                <w:noProof/>
                <w:color w:val="FF0000"/>
                <w:sz w:val="16"/>
                <w:szCs w:val="16"/>
                <w:lang w:eastAsia="en-NZ"/>
              </w:rPr>
              <w:t>X</w:t>
            </w:r>
            <w:r w:rsidRPr="001343B2">
              <w:rPr>
                <w:rFonts w:ascii="Arial" w:hAnsi="Arial" w:cs="Arial"/>
                <w:noProof/>
                <w:color w:val="FF0000"/>
                <w:sz w:val="16"/>
                <w:szCs w:val="16"/>
                <w:lang w:eastAsia="en-NZ"/>
              </w:rPr>
              <w:t xml:space="preserve"> </w:t>
            </w:r>
            <w:r w:rsidRPr="001343B2">
              <w:rPr>
                <w:rFonts w:ascii="Arial" w:hAnsi="Arial" w:cs="Arial"/>
                <w:sz w:val="16"/>
                <w:szCs w:val="16"/>
              </w:rPr>
              <w:t xml:space="preserve">§ DR </w:t>
            </w:r>
            <w:r w:rsidRPr="001343B2">
              <w:rPr>
                <w:rFonts w:ascii="Arial" w:hAnsi="Arial" w:cs="Arial"/>
                <w:noProof/>
                <w:sz w:val="16"/>
                <w:szCs w:val="16"/>
                <w:lang w:eastAsia="en-NZ"/>
              </w:rPr>
              <w:t>[NA]</w:t>
            </w:r>
          </w:p>
        </w:tc>
        <w:tc>
          <w:tcPr>
            <w:tcW w:w="350" w:type="pct"/>
            <w:shd w:val="clear" w:color="auto" w:fill="auto"/>
          </w:tcPr>
          <w:p w14:paraId="64684342" w14:textId="77777777" w:rsidR="0056702A" w:rsidRPr="001343B2" w:rsidRDefault="0056702A" w:rsidP="00096E34">
            <w:pPr>
              <w:jc w:val="center"/>
              <w:rPr>
                <w:rFonts w:ascii="Arial" w:hAnsi="Arial" w:cs="Arial"/>
                <w:sz w:val="16"/>
                <w:szCs w:val="16"/>
              </w:rPr>
            </w:pPr>
          </w:p>
        </w:tc>
        <w:tc>
          <w:tcPr>
            <w:tcW w:w="150" w:type="pct"/>
            <w:shd w:val="clear" w:color="auto" w:fill="auto"/>
          </w:tcPr>
          <w:p w14:paraId="0EE92D78" w14:textId="77777777" w:rsidR="0056702A" w:rsidRPr="001343B2" w:rsidRDefault="0056702A" w:rsidP="00096E34">
            <w:pPr>
              <w:jc w:val="center"/>
              <w:rPr>
                <w:rFonts w:ascii="Arial" w:hAnsi="Arial" w:cs="Arial"/>
                <w:sz w:val="16"/>
                <w:szCs w:val="16"/>
              </w:rPr>
            </w:pPr>
          </w:p>
        </w:tc>
        <w:tc>
          <w:tcPr>
            <w:tcW w:w="251" w:type="pct"/>
            <w:shd w:val="clear" w:color="auto" w:fill="auto"/>
          </w:tcPr>
          <w:p w14:paraId="22821D0D"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74A147FF"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6A53FE64" w14:textId="77777777" w:rsidR="0056702A" w:rsidRPr="001343B2" w:rsidRDefault="0056702A" w:rsidP="00096E34">
            <w:pPr>
              <w:jc w:val="center"/>
              <w:rPr>
                <w:rFonts w:ascii="Arial" w:hAnsi="Arial" w:cs="Arial"/>
                <w:sz w:val="16"/>
                <w:szCs w:val="16"/>
              </w:rPr>
            </w:pPr>
          </w:p>
        </w:tc>
      </w:tr>
      <w:tr w:rsidR="00786FA9" w:rsidRPr="001343B2" w14:paraId="054340CB" w14:textId="77777777" w:rsidTr="00D52D09">
        <w:trPr>
          <w:trHeight w:val="187"/>
        </w:trPr>
        <w:tc>
          <w:tcPr>
            <w:tcW w:w="128" w:type="pct"/>
            <w:vMerge/>
            <w:shd w:val="clear" w:color="auto" w:fill="auto"/>
          </w:tcPr>
          <w:p w14:paraId="18EA9296" w14:textId="77777777" w:rsidR="0056702A" w:rsidRPr="001343B2" w:rsidRDefault="0056702A" w:rsidP="008528B6">
            <w:pPr>
              <w:rPr>
                <w:rFonts w:ascii="Arial" w:hAnsi="Arial" w:cs="Arial"/>
                <w:sz w:val="16"/>
                <w:szCs w:val="16"/>
              </w:rPr>
            </w:pPr>
          </w:p>
        </w:tc>
        <w:tc>
          <w:tcPr>
            <w:tcW w:w="570" w:type="pct"/>
            <w:shd w:val="clear" w:color="auto" w:fill="auto"/>
          </w:tcPr>
          <w:p w14:paraId="7A063D5C" w14:textId="77777777" w:rsidR="0056702A" w:rsidRPr="001343B2" w:rsidRDefault="0056702A" w:rsidP="008528B6">
            <w:pPr>
              <w:rPr>
                <w:rFonts w:ascii="Arial" w:hAnsi="Arial" w:cs="Arial"/>
                <w:sz w:val="16"/>
                <w:szCs w:val="16"/>
              </w:rPr>
            </w:pPr>
            <w:r w:rsidRPr="001343B2">
              <w:rPr>
                <w:rFonts w:ascii="Arial" w:hAnsi="Arial" w:cs="Arial"/>
                <w:sz w:val="16"/>
                <w:szCs w:val="16"/>
              </w:rPr>
              <w:t>Magee et al 2014c</w:t>
            </w:r>
          </w:p>
        </w:tc>
        <w:tc>
          <w:tcPr>
            <w:tcW w:w="302" w:type="pct"/>
          </w:tcPr>
          <w:p w14:paraId="5C6CED74"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tcPr>
          <w:p w14:paraId="59DE5EDE"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3,427</w:t>
            </w:r>
          </w:p>
        </w:tc>
        <w:tc>
          <w:tcPr>
            <w:tcW w:w="350" w:type="pct"/>
            <w:shd w:val="clear" w:color="auto" w:fill="auto"/>
          </w:tcPr>
          <w:p w14:paraId="42EA61C9" w14:textId="6CB91AAD" w:rsidR="0056702A" w:rsidRPr="001343B2" w:rsidRDefault="005818C2" w:rsidP="005818C2">
            <w:pPr>
              <w:rPr>
                <w:rFonts w:ascii="Arial" w:hAnsi="Arial" w:cs="Arial"/>
                <w:noProof/>
                <w:sz w:val="16"/>
                <w:szCs w:val="16"/>
                <w:lang w:eastAsia="en-NZ"/>
              </w:rPr>
            </w:pPr>
            <w:r w:rsidRPr="001343B2">
              <w:rPr>
                <w:rFonts w:ascii="Arial" w:hAnsi="Arial" w:cs="Arial"/>
                <w:noProof/>
                <w:sz w:val="16"/>
                <w:szCs w:val="16"/>
                <w:lang w:eastAsia="en-NZ"/>
              </w:rPr>
              <w:t>Four to five years</w:t>
            </w:r>
          </w:p>
        </w:tc>
        <w:tc>
          <w:tcPr>
            <w:tcW w:w="500" w:type="pct"/>
          </w:tcPr>
          <w:p w14:paraId="69B8B11F" w14:textId="77777777" w:rsidR="0056702A" w:rsidRPr="001343B2" w:rsidRDefault="005818C2" w:rsidP="008528B6">
            <w:pPr>
              <w:rPr>
                <w:rFonts w:ascii="Arial" w:hAnsi="Arial" w:cs="Arial"/>
                <w:color w:val="131413"/>
                <w:sz w:val="16"/>
                <w:szCs w:val="16"/>
              </w:rPr>
            </w:pPr>
            <w:r w:rsidRPr="001343B2">
              <w:rPr>
                <w:rFonts w:ascii="Arial" w:hAnsi="Arial" w:cs="Arial"/>
                <w:color w:val="131413"/>
                <w:sz w:val="16"/>
                <w:szCs w:val="16"/>
              </w:rPr>
              <w:t>Six to seven years</w:t>
            </w:r>
          </w:p>
          <w:p w14:paraId="34B62E84" w14:textId="781AAEE7" w:rsidR="005818C2" w:rsidRPr="001343B2" w:rsidRDefault="005818C2" w:rsidP="008528B6">
            <w:pPr>
              <w:rPr>
                <w:rFonts w:ascii="Arial" w:hAnsi="Arial" w:cs="Arial"/>
                <w:color w:val="131413"/>
                <w:sz w:val="16"/>
                <w:szCs w:val="16"/>
              </w:rPr>
            </w:pPr>
            <w:r w:rsidRPr="001343B2">
              <w:rPr>
                <w:rFonts w:ascii="Arial" w:hAnsi="Arial" w:cs="Arial"/>
                <w:color w:val="131413"/>
                <w:sz w:val="16"/>
                <w:szCs w:val="16"/>
              </w:rPr>
              <w:t>Eight to nine years</w:t>
            </w:r>
          </w:p>
        </w:tc>
        <w:tc>
          <w:tcPr>
            <w:tcW w:w="850" w:type="pct"/>
          </w:tcPr>
          <w:p w14:paraId="4C235744" w14:textId="211649BC"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Higher media use and TV viewing</w:t>
            </w:r>
            <w:r w:rsidR="0030575C" w:rsidRPr="001343B2">
              <w:rPr>
                <w:rFonts w:ascii="Arial" w:hAnsi="Arial" w:cs="Arial"/>
                <w:color w:val="131413"/>
                <w:sz w:val="16"/>
                <w:szCs w:val="16"/>
              </w:rPr>
              <w:t>.</w:t>
            </w:r>
          </w:p>
        </w:tc>
        <w:tc>
          <w:tcPr>
            <w:tcW w:w="351" w:type="pct"/>
            <w:shd w:val="clear" w:color="auto" w:fill="auto"/>
          </w:tcPr>
          <w:p w14:paraId="02D7B954"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auto"/>
          </w:tcPr>
          <w:p w14:paraId="28ED7507" w14:textId="77777777" w:rsidR="0056702A" w:rsidRPr="001343B2" w:rsidRDefault="0056702A" w:rsidP="00096E34">
            <w:pPr>
              <w:jc w:val="center"/>
              <w:rPr>
                <w:rFonts w:ascii="Arial" w:hAnsi="Arial" w:cs="Arial"/>
                <w:sz w:val="16"/>
                <w:szCs w:val="16"/>
              </w:rPr>
            </w:pPr>
          </w:p>
        </w:tc>
        <w:tc>
          <w:tcPr>
            <w:tcW w:w="350" w:type="pct"/>
            <w:shd w:val="clear" w:color="auto" w:fill="auto"/>
          </w:tcPr>
          <w:p w14:paraId="38AF5926" w14:textId="77777777" w:rsidR="0056702A" w:rsidRPr="001343B2" w:rsidRDefault="0056702A" w:rsidP="00096E34">
            <w:pPr>
              <w:jc w:val="center"/>
              <w:rPr>
                <w:rFonts w:ascii="Arial" w:hAnsi="Arial" w:cs="Arial"/>
                <w:sz w:val="16"/>
                <w:szCs w:val="16"/>
              </w:rPr>
            </w:pPr>
          </w:p>
        </w:tc>
        <w:tc>
          <w:tcPr>
            <w:tcW w:w="150" w:type="pct"/>
            <w:shd w:val="clear" w:color="auto" w:fill="auto"/>
          </w:tcPr>
          <w:p w14:paraId="39FBDBD9" w14:textId="77777777" w:rsidR="0056702A" w:rsidRPr="001343B2" w:rsidRDefault="0056702A" w:rsidP="00096E34">
            <w:pPr>
              <w:jc w:val="center"/>
              <w:rPr>
                <w:rFonts w:ascii="Arial" w:hAnsi="Arial" w:cs="Arial"/>
                <w:noProof/>
                <w:sz w:val="16"/>
                <w:szCs w:val="16"/>
                <w:lang w:eastAsia="en-NZ"/>
              </w:rPr>
            </w:pPr>
          </w:p>
        </w:tc>
        <w:tc>
          <w:tcPr>
            <w:tcW w:w="251" w:type="pct"/>
            <w:shd w:val="clear" w:color="auto" w:fill="auto"/>
          </w:tcPr>
          <w:p w14:paraId="0E2DF3E5"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13F2466D"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508479D8"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b/>
                <w:noProof/>
                <w:color w:val="FF0000"/>
                <w:sz w:val="16"/>
                <w:szCs w:val="16"/>
                <w:lang w:eastAsia="en-NZ"/>
              </w:rPr>
              <w:t>X</w:t>
            </w:r>
            <w:r w:rsidRPr="001343B2">
              <w:rPr>
                <w:rFonts w:ascii="Arial" w:hAnsi="Arial" w:cs="Arial"/>
                <w:noProof/>
                <w:color w:val="FF0000"/>
                <w:sz w:val="16"/>
                <w:szCs w:val="16"/>
                <w:lang w:eastAsia="en-NZ"/>
              </w:rPr>
              <w:t xml:space="preserve"> </w:t>
            </w:r>
            <w:r w:rsidRPr="001343B2">
              <w:rPr>
                <w:rFonts w:ascii="Arial" w:hAnsi="Arial" w:cs="Arial"/>
                <w:noProof/>
                <w:sz w:val="16"/>
                <w:szCs w:val="16"/>
                <w:lang w:eastAsia="en-NZ"/>
              </w:rPr>
              <w:t>[NA] DR</w:t>
            </w:r>
          </w:p>
        </w:tc>
      </w:tr>
      <w:tr w:rsidR="00786FA9" w:rsidRPr="001343B2" w14:paraId="758021A5" w14:textId="77777777" w:rsidTr="00D52D09">
        <w:tc>
          <w:tcPr>
            <w:tcW w:w="128" w:type="pct"/>
            <w:vMerge w:val="restart"/>
            <w:shd w:val="clear" w:color="auto" w:fill="auto"/>
            <w:textDirection w:val="btLr"/>
          </w:tcPr>
          <w:p w14:paraId="00195FC0" w14:textId="6D6FE114" w:rsidR="0056702A" w:rsidRPr="001343B2" w:rsidRDefault="0056702A" w:rsidP="008528B6">
            <w:pPr>
              <w:ind w:left="113" w:right="113"/>
              <w:jc w:val="center"/>
              <w:rPr>
                <w:rFonts w:ascii="Arial" w:hAnsi="Arial" w:cs="Arial"/>
                <w:sz w:val="16"/>
                <w:szCs w:val="16"/>
              </w:rPr>
            </w:pPr>
            <w:r w:rsidRPr="001343B2">
              <w:rPr>
                <w:rFonts w:ascii="Arial" w:hAnsi="Arial" w:cs="Arial"/>
                <w:sz w:val="16"/>
                <w:szCs w:val="16"/>
              </w:rPr>
              <w:t>Sleep Articles</w:t>
            </w:r>
          </w:p>
        </w:tc>
        <w:tc>
          <w:tcPr>
            <w:tcW w:w="570" w:type="pct"/>
            <w:shd w:val="clear" w:color="auto" w:fill="D9D9D9" w:themeFill="background1" w:themeFillShade="D9"/>
          </w:tcPr>
          <w:p w14:paraId="687AFE79" w14:textId="77777777" w:rsidR="0056702A" w:rsidRPr="001343B2" w:rsidRDefault="0056702A" w:rsidP="008528B6">
            <w:pPr>
              <w:rPr>
                <w:rFonts w:ascii="Arial" w:hAnsi="Arial" w:cs="Arial"/>
                <w:sz w:val="16"/>
                <w:szCs w:val="16"/>
              </w:rPr>
            </w:pPr>
            <w:r w:rsidRPr="001343B2">
              <w:rPr>
                <w:rFonts w:ascii="Arial" w:hAnsi="Arial" w:cs="Arial"/>
                <w:sz w:val="16"/>
                <w:szCs w:val="16"/>
              </w:rPr>
              <w:t>Infants</w:t>
            </w:r>
          </w:p>
        </w:tc>
        <w:tc>
          <w:tcPr>
            <w:tcW w:w="302" w:type="pct"/>
            <w:shd w:val="clear" w:color="auto" w:fill="D9D9D9" w:themeFill="background1" w:themeFillShade="D9"/>
          </w:tcPr>
          <w:p w14:paraId="51814ADD" w14:textId="77777777" w:rsidR="0056702A" w:rsidRPr="001343B2" w:rsidRDefault="0056702A" w:rsidP="008528B6">
            <w:pPr>
              <w:rPr>
                <w:rFonts w:ascii="Arial" w:hAnsi="Arial" w:cs="Arial"/>
                <w:color w:val="131413"/>
                <w:sz w:val="16"/>
                <w:szCs w:val="16"/>
              </w:rPr>
            </w:pPr>
          </w:p>
        </w:tc>
        <w:tc>
          <w:tcPr>
            <w:tcW w:w="300" w:type="pct"/>
            <w:shd w:val="clear" w:color="auto" w:fill="D9D9D9" w:themeFill="background1" w:themeFillShade="D9"/>
          </w:tcPr>
          <w:p w14:paraId="6821DEC5" w14:textId="77777777" w:rsidR="0056702A" w:rsidRPr="001343B2" w:rsidRDefault="0056702A" w:rsidP="005818C2">
            <w:pPr>
              <w:jc w:val="right"/>
              <w:rPr>
                <w:rFonts w:ascii="Arial" w:hAnsi="Arial" w:cs="Arial"/>
                <w:noProof/>
                <w:sz w:val="16"/>
                <w:szCs w:val="16"/>
                <w:lang w:eastAsia="en-NZ"/>
              </w:rPr>
            </w:pPr>
          </w:p>
        </w:tc>
        <w:tc>
          <w:tcPr>
            <w:tcW w:w="350" w:type="pct"/>
            <w:shd w:val="clear" w:color="auto" w:fill="D9D9D9" w:themeFill="background1" w:themeFillShade="D9"/>
          </w:tcPr>
          <w:p w14:paraId="766C0747" w14:textId="77777777" w:rsidR="0056702A" w:rsidRPr="001343B2" w:rsidRDefault="0056702A" w:rsidP="008528B6">
            <w:pPr>
              <w:rPr>
                <w:rFonts w:ascii="Arial" w:hAnsi="Arial" w:cs="Arial"/>
                <w:noProof/>
                <w:sz w:val="16"/>
                <w:szCs w:val="16"/>
                <w:lang w:eastAsia="en-NZ"/>
              </w:rPr>
            </w:pPr>
          </w:p>
        </w:tc>
        <w:tc>
          <w:tcPr>
            <w:tcW w:w="500" w:type="pct"/>
            <w:shd w:val="clear" w:color="auto" w:fill="D9D9D9" w:themeFill="background1" w:themeFillShade="D9"/>
          </w:tcPr>
          <w:p w14:paraId="29601539" w14:textId="77777777" w:rsidR="0056702A" w:rsidRPr="001343B2" w:rsidRDefault="0056702A" w:rsidP="008528B6">
            <w:pPr>
              <w:rPr>
                <w:rFonts w:ascii="Arial" w:hAnsi="Arial" w:cs="Arial"/>
                <w:color w:val="131413"/>
                <w:sz w:val="16"/>
                <w:szCs w:val="16"/>
              </w:rPr>
            </w:pPr>
          </w:p>
        </w:tc>
        <w:tc>
          <w:tcPr>
            <w:tcW w:w="850" w:type="pct"/>
            <w:shd w:val="clear" w:color="auto" w:fill="D9D9D9" w:themeFill="background1" w:themeFillShade="D9"/>
          </w:tcPr>
          <w:p w14:paraId="661AEADF" w14:textId="77777777" w:rsidR="0056702A" w:rsidRPr="001343B2" w:rsidRDefault="0056702A" w:rsidP="008528B6">
            <w:pPr>
              <w:rPr>
                <w:rFonts w:ascii="Arial" w:hAnsi="Arial" w:cs="Arial"/>
                <w:color w:val="131413"/>
                <w:sz w:val="16"/>
                <w:szCs w:val="16"/>
              </w:rPr>
            </w:pPr>
          </w:p>
        </w:tc>
        <w:tc>
          <w:tcPr>
            <w:tcW w:w="351" w:type="pct"/>
            <w:shd w:val="clear" w:color="auto" w:fill="D9D9D9" w:themeFill="background1" w:themeFillShade="D9"/>
          </w:tcPr>
          <w:p w14:paraId="31B14B93"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D9D9D9" w:themeFill="background1" w:themeFillShade="D9"/>
          </w:tcPr>
          <w:p w14:paraId="79AD02B7" w14:textId="77777777" w:rsidR="0056702A" w:rsidRPr="001343B2" w:rsidRDefault="0056702A" w:rsidP="00096E34">
            <w:pPr>
              <w:jc w:val="center"/>
              <w:rPr>
                <w:rFonts w:ascii="Arial" w:hAnsi="Arial" w:cs="Arial"/>
                <w:sz w:val="16"/>
                <w:szCs w:val="16"/>
              </w:rPr>
            </w:pPr>
          </w:p>
        </w:tc>
        <w:tc>
          <w:tcPr>
            <w:tcW w:w="350" w:type="pct"/>
            <w:shd w:val="clear" w:color="auto" w:fill="D9D9D9" w:themeFill="background1" w:themeFillShade="D9"/>
          </w:tcPr>
          <w:p w14:paraId="7D4E2F25" w14:textId="77777777" w:rsidR="0056702A" w:rsidRPr="001343B2" w:rsidRDefault="0056702A" w:rsidP="00096E34">
            <w:pPr>
              <w:jc w:val="center"/>
              <w:rPr>
                <w:rFonts w:ascii="Arial" w:hAnsi="Arial" w:cs="Arial"/>
                <w:sz w:val="16"/>
                <w:szCs w:val="16"/>
              </w:rPr>
            </w:pPr>
          </w:p>
        </w:tc>
        <w:tc>
          <w:tcPr>
            <w:tcW w:w="150" w:type="pct"/>
            <w:shd w:val="clear" w:color="auto" w:fill="D9D9D9" w:themeFill="background1" w:themeFillShade="D9"/>
          </w:tcPr>
          <w:p w14:paraId="3B73AAA2" w14:textId="77777777" w:rsidR="0056702A" w:rsidRPr="001343B2" w:rsidRDefault="0056702A" w:rsidP="00096E34">
            <w:pPr>
              <w:jc w:val="center"/>
              <w:rPr>
                <w:rFonts w:ascii="Arial" w:hAnsi="Arial" w:cs="Arial"/>
                <w:noProof/>
                <w:sz w:val="16"/>
                <w:szCs w:val="16"/>
                <w:lang w:eastAsia="en-NZ"/>
              </w:rPr>
            </w:pPr>
          </w:p>
        </w:tc>
        <w:tc>
          <w:tcPr>
            <w:tcW w:w="251" w:type="pct"/>
            <w:shd w:val="clear" w:color="auto" w:fill="D9D9D9" w:themeFill="background1" w:themeFillShade="D9"/>
          </w:tcPr>
          <w:p w14:paraId="5F65DCFF"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D9D9D9" w:themeFill="background1" w:themeFillShade="D9"/>
          </w:tcPr>
          <w:p w14:paraId="61DBFBCD" w14:textId="77777777" w:rsidR="0056702A" w:rsidRPr="001343B2" w:rsidRDefault="0056702A" w:rsidP="00096E34">
            <w:pPr>
              <w:jc w:val="center"/>
              <w:rPr>
                <w:rFonts w:ascii="Arial" w:hAnsi="Arial" w:cs="Arial"/>
                <w:sz w:val="16"/>
                <w:szCs w:val="16"/>
              </w:rPr>
            </w:pPr>
          </w:p>
        </w:tc>
        <w:tc>
          <w:tcPr>
            <w:tcW w:w="282" w:type="pct"/>
            <w:gridSpan w:val="2"/>
            <w:shd w:val="clear" w:color="auto" w:fill="D9D9D9" w:themeFill="background1" w:themeFillShade="D9"/>
          </w:tcPr>
          <w:p w14:paraId="4F57C728" w14:textId="77777777" w:rsidR="0056702A" w:rsidRPr="001343B2" w:rsidRDefault="0056702A" w:rsidP="00096E34">
            <w:pPr>
              <w:jc w:val="center"/>
              <w:rPr>
                <w:rFonts w:ascii="Arial" w:hAnsi="Arial" w:cs="Arial"/>
                <w:sz w:val="16"/>
                <w:szCs w:val="16"/>
              </w:rPr>
            </w:pPr>
          </w:p>
        </w:tc>
      </w:tr>
      <w:tr w:rsidR="00786FA9" w:rsidRPr="001343B2" w14:paraId="235B1D8E" w14:textId="77777777" w:rsidTr="00D52D09">
        <w:tc>
          <w:tcPr>
            <w:tcW w:w="128" w:type="pct"/>
            <w:vMerge/>
            <w:shd w:val="clear" w:color="auto" w:fill="auto"/>
          </w:tcPr>
          <w:p w14:paraId="4F97A828" w14:textId="77777777" w:rsidR="0056702A" w:rsidRPr="001343B2" w:rsidRDefault="0056702A" w:rsidP="008528B6">
            <w:pPr>
              <w:rPr>
                <w:rFonts w:ascii="Arial" w:hAnsi="Arial" w:cs="Arial"/>
                <w:sz w:val="16"/>
                <w:szCs w:val="16"/>
              </w:rPr>
            </w:pPr>
          </w:p>
        </w:tc>
        <w:tc>
          <w:tcPr>
            <w:tcW w:w="570" w:type="pct"/>
            <w:shd w:val="clear" w:color="auto" w:fill="auto"/>
          </w:tcPr>
          <w:p w14:paraId="081AF20F" w14:textId="77777777" w:rsidR="0056702A" w:rsidRPr="001343B2" w:rsidRDefault="0056702A" w:rsidP="008528B6">
            <w:pPr>
              <w:rPr>
                <w:rFonts w:ascii="Arial" w:hAnsi="Arial" w:cs="Arial"/>
                <w:sz w:val="16"/>
                <w:szCs w:val="16"/>
              </w:rPr>
            </w:pPr>
            <w:r w:rsidRPr="001343B2">
              <w:rPr>
                <w:rFonts w:ascii="Arial" w:hAnsi="Arial" w:cs="Arial"/>
                <w:sz w:val="16"/>
                <w:szCs w:val="16"/>
              </w:rPr>
              <w:t>Price et al 2012</w:t>
            </w:r>
          </w:p>
        </w:tc>
        <w:tc>
          <w:tcPr>
            <w:tcW w:w="302" w:type="pct"/>
          </w:tcPr>
          <w:p w14:paraId="0CC4CFAB"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tcPr>
          <w:p w14:paraId="755F78A8"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326</w:t>
            </w:r>
          </w:p>
        </w:tc>
        <w:tc>
          <w:tcPr>
            <w:tcW w:w="350" w:type="pct"/>
            <w:shd w:val="clear" w:color="auto" w:fill="auto"/>
          </w:tcPr>
          <w:p w14:paraId="6AA4C54E" w14:textId="459B27A9" w:rsidR="0056702A" w:rsidRPr="001343B2" w:rsidRDefault="005818C2" w:rsidP="008528B6">
            <w:pPr>
              <w:rPr>
                <w:rFonts w:ascii="Arial" w:hAnsi="Arial" w:cs="Arial"/>
                <w:noProof/>
                <w:sz w:val="16"/>
                <w:szCs w:val="16"/>
                <w:lang w:eastAsia="en-NZ"/>
              </w:rPr>
            </w:pPr>
            <w:r w:rsidRPr="001343B2">
              <w:rPr>
                <w:rFonts w:ascii="Arial" w:hAnsi="Arial" w:cs="Arial"/>
                <w:noProof/>
                <w:sz w:val="16"/>
                <w:szCs w:val="16"/>
                <w:lang w:eastAsia="en-NZ"/>
              </w:rPr>
              <w:t>Four months</w:t>
            </w:r>
          </w:p>
        </w:tc>
        <w:tc>
          <w:tcPr>
            <w:tcW w:w="500" w:type="pct"/>
          </w:tcPr>
          <w:p w14:paraId="4E324057" w14:textId="2FC4B943" w:rsidR="0056702A" w:rsidRPr="001343B2" w:rsidRDefault="002D5954" w:rsidP="002D5954">
            <w:pPr>
              <w:rPr>
                <w:rFonts w:ascii="Arial" w:hAnsi="Arial" w:cs="Arial"/>
                <w:color w:val="131413"/>
                <w:sz w:val="16"/>
                <w:szCs w:val="16"/>
              </w:rPr>
            </w:pPr>
            <w:r w:rsidRPr="001343B2">
              <w:rPr>
                <w:rFonts w:ascii="Arial" w:hAnsi="Arial" w:cs="Arial"/>
                <w:color w:val="131413"/>
                <w:sz w:val="16"/>
                <w:szCs w:val="16"/>
              </w:rPr>
              <w:t>Sev</w:t>
            </w:r>
            <w:r w:rsidR="002813D4" w:rsidRPr="001343B2">
              <w:rPr>
                <w:rFonts w:ascii="Arial" w:hAnsi="Arial" w:cs="Arial"/>
                <w:color w:val="131413"/>
                <w:sz w:val="16"/>
                <w:szCs w:val="16"/>
              </w:rPr>
              <w:t>e</w:t>
            </w:r>
            <w:r w:rsidRPr="001343B2">
              <w:rPr>
                <w:rFonts w:ascii="Arial" w:hAnsi="Arial" w:cs="Arial"/>
                <w:color w:val="131413"/>
                <w:sz w:val="16"/>
                <w:szCs w:val="16"/>
              </w:rPr>
              <w:t xml:space="preserve">n months, 12 months, 24 months, six </w:t>
            </w:r>
            <w:r w:rsidRPr="001343B2">
              <w:rPr>
                <w:rFonts w:ascii="Arial" w:hAnsi="Arial" w:cs="Arial"/>
                <w:color w:val="131413"/>
                <w:sz w:val="16"/>
                <w:szCs w:val="16"/>
              </w:rPr>
              <w:lastRenderedPageBreak/>
              <w:t>years</w:t>
            </w:r>
          </w:p>
        </w:tc>
        <w:tc>
          <w:tcPr>
            <w:tcW w:w="850" w:type="pct"/>
          </w:tcPr>
          <w:p w14:paraId="78DB1EDF" w14:textId="6F177BC6"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lastRenderedPageBreak/>
              <w:t>Parent -perceived child sleep problems</w:t>
            </w:r>
            <w:r w:rsidR="0030575C" w:rsidRPr="001343B2">
              <w:rPr>
                <w:rFonts w:ascii="Arial" w:hAnsi="Arial" w:cs="Arial"/>
                <w:color w:val="131413"/>
                <w:sz w:val="16"/>
                <w:szCs w:val="16"/>
              </w:rPr>
              <w:t>.</w:t>
            </w:r>
          </w:p>
        </w:tc>
        <w:tc>
          <w:tcPr>
            <w:tcW w:w="351" w:type="pct"/>
            <w:shd w:val="clear" w:color="auto" w:fill="auto"/>
          </w:tcPr>
          <w:p w14:paraId="093C45FA"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auto"/>
          </w:tcPr>
          <w:p w14:paraId="68555020" w14:textId="77777777" w:rsidR="0056702A" w:rsidRPr="001343B2" w:rsidRDefault="0056702A" w:rsidP="00096E34">
            <w:pPr>
              <w:jc w:val="center"/>
              <w:rPr>
                <w:rFonts w:ascii="Arial" w:hAnsi="Arial" w:cs="Arial"/>
                <w:sz w:val="16"/>
                <w:szCs w:val="16"/>
              </w:rPr>
            </w:pPr>
            <w:r w:rsidRPr="001343B2">
              <w:rPr>
                <w:rFonts w:ascii="Arial" w:hAnsi="Arial" w:cs="Arial"/>
                <w:noProof/>
                <w:sz w:val="16"/>
                <w:szCs w:val="16"/>
                <w:lang w:eastAsia="en-NZ"/>
              </w:rPr>
              <w:t>[NA]</w:t>
            </w:r>
          </w:p>
        </w:tc>
        <w:tc>
          <w:tcPr>
            <w:tcW w:w="350" w:type="pct"/>
            <w:shd w:val="clear" w:color="auto" w:fill="auto"/>
          </w:tcPr>
          <w:p w14:paraId="2BEFC055" w14:textId="77777777" w:rsidR="0056702A" w:rsidRPr="001343B2" w:rsidRDefault="0056702A" w:rsidP="00096E34">
            <w:pPr>
              <w:jc w:val="center"/>
              <w:rPr>
                <w:rFonts w:ascii="Arial" w:hAnsi="Arial" w:cs="Arial"/>
                <w:sz w:val="16"/>
                <w:szCs w:val="16"/>
              </w:rPr>
            </w:pPr>
          </w:p>
        </w:tc>
        <w:tc>
          <w:tcPr>
            <w:tcW w:w="150" w:type="pct"/>
            <w:shd w:val="clear" w:color="auto" w:fill="auto"/>
          </w:tcPr>
          <w:p w14:paraId="27B23527" w14:textId="77777777" w:rsidR="0056702A" w:rsidRPr="001343B2" w:rsidRDefault="0056702A" w:rsidP="00096E34">
            <w:pPr>
              <w:jc w:val="center"/>
              <w:rPr>
                <w:rFonts w:ascii="Arial" w:hAnsi="Arial" w:cs="Arial"/>
                <w:sz w:val="16"/>
                <w:szCs w:val="16"/>
              </w:rPr>
            </w:pPr>
          </w:p>
        </w:tc>
        <w:tc>
          <w:tcPr>
            <w:tcW w:w="251" w:type="pct"/>
            <w:shd w:val="clear" w:color="auto" w:fill="auto"/>
          </w:tcPr>
          <w:p w14:paraId="7AADDC73"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7AEF2C52"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4484526E" w14:textId="77777777" w:rsidR="0056702A" w:rsidRPr="001343B2" w:rsidRDefault="0056702A" w:rsidP="00096E34">
            <w:pPr>
              <w:jc w:val="center"/>
              <w:rPr>
                <w:rFonts w:ascii="Arial" w:hAnsi="Arial" w:cs="Arial"/>
                <w:sz w:val="16"/>
                <w:szCs w:val="16"/>
              </w:rPr>
            </w:pPr>
          </w:p>
        </w:tc>
      </w:tr>
      <w:tr w:rsidR="00786FA9" w:rsidRPr="001343B2" w14:paraId="60CA1BC0" w14:textId="77777777" w:rsidTr="00D52D09">
        <w:tc>
          <w:tcPr>
            <w:tcW w:w="128" w:type="pct"/>
            <w:vMerge/>
            <w:shd w:val="clear" w:color="auto" w:fill="auto"/>
          </w:tcPr>
          <w:p w14:paraId="79899105" w14:textId="77777777" w:rsidR="0056702A" w:rsidRPr="001343B2" w:rsidRDefault="0056702A" w:rsidP="008528B6">
            <w:pPr>
              <w:rPr>
                <w:rFonts w:ascii="Arial" w:hAnsi="Arial" w:cs="Arial"/>
                <w:sz w:val="16"/>
                <w:szCs w:val="16"/>
              </w:rPr>
            </w:pPr>
          </w:p>
        </w:tc>
        <w:tc>
          <w:tcPr>
            <w:tcW w:w="570" w:type="pct"/>
            <w:shd w:val="clear" w:color="auto" w:fill="auto"/>
          </w:tcPr>
          <w:p w14:paraId="2D8D751D" w14:textId="77777777" w:rsidR="0056702A" w:rsidRPr="001343B2" w:rsidRDefault="0056702A" w:rsidP="008528B6">
            <w:pPr>
              <w:rPr>
                <w:rFonts w:ascii="Arial" w:hAnsi="Arial" w:cs="Arial"/>
                <w:sz w:val="16"/>
                <w:szCs w:val="16"/>
              </w:rPr>
            </w:pPr>
            <w:proofErr w:type="spellStart"/>
            <w:r w:rsidRPr="001343B2">
              <w:rPr>
                <w:rFonts w:ascii="Arial" w:hAnsi="Arial" w:cs="Arial"/>
                <w:sz w:val="16"/>
                <w:szCs w:val="16"/>
              </w:rPr>
              <w:t>Taveras</w:t>
            </w:r>
            <w:proofErr w:type="spellEnd"/>
            <w:r w:rsidRPr="001343B2">
              <w:rPr>
                <w:rFonts w:ascii="Arial" w:hAnsi="Arial" w:cs="Arial"/>
                <w:sz w:val="16"/>
                <w:szCs w:val="16"/>
              </w:rPr>
              <w:t xml:space="preserve"> et al 2014</w:t>
            </w:r>
          </w:p>
        </w:tc>
        <w:tc>
          <w:tcPr>
            <w:tcW w:w="302" w:type="pct"/>
          </w:tcPr>
          <w:p w14:paraId="26D29C99"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tcPr>
          <w:p w14:paraId="78CE62DC"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1,046</w:t>
            </w:r>
          </w:p>
        </w:tc>
        <w:tc>
          <w:tcPr>
            <w:tcW w:w="350" w:type="pct"/>
            <w:shd w:val="clear" w:color="auto" w:fill="auto"/>
          </w:tcPr>
          <w:p w14:paraId="20B3847D" w14:textId="413EA299" w:rsidR="0056702A" w:rsidRPr="001343B2" w:rsidRDefault="005818C2" w:rsidP="008528B6">
            <w:pPr>
              <w:rPr>
                <w:rFonts w:ascii="Arial" w:hAnsi="Arial" w:cs="Arial"/>
                <w:noProof/>
                <w:sz w:val="16"/>
                <w:szCs w:val="16"/>
                <w:lang w:eastAsia="en-NZ"/>
              </w:rPr>
            </w:pPr>
            <w:r w:rsidRPr="001343B2">
              <w:rPr>
                <w:rFonts w:ascii="Arial" w:hAnsi="Arial" w:cs="Arial"/>
                <w:noProof/>
                <w:sz w:val="16"/>
                <w:szCs w:val="16"/>
                <w:lang w:eastAsia="en-NZ"/>
              </w:rPr>
              <w:t>Six months</w:t>
            </w:r>
          </w:p>
        </w:tc>
        <w:tc>
          <w:tcPr>
            <w:tcW w:w="500" w:type="pct"/>
          </w:tcPr>
          <w:p w14:paraId="21EE7EE9" w14:textId="5DBC00B3" w:rsidR="0056702A" w:rsidRPr="001343B2" w:rsidRDefault="005818C2" w:rsidP="008528B6">
            <w:pPr>
              <w:rPr>
                <w:rFonts w:ascii="Arial" w:hAnsi="Arial" w:cs="Arial"/>
                <w:b/>
                <w:color w:val="131413"/>
                <w:sz w:val="16"/>
                <w:szCs w:val="16"/>
              </w:rPr>
            </w:pPr>
            <w:r w:rsidRPr="001343B2">
              <w:rPr>
                <w:rFonts w:ascii="Arial" w:hAnsi="Arial" w:cs="Arial"/>
                <w:noProof/>
                <w:sz w:val="16"/>
                <w:szCs w:val="16"/>
                <w:lang w:eastAsia="en-NZ"/>
              </w:rPr>
              <w:t>Annually between one and seven years</w:t>
            </w:r>
          </w:p>
        </w:tc>
        <w:tc>
          <w:tcPr>
            <w:tcW w:w="850" w:type="pct"/>
          </w:tcPr>
          <w:p w14:paraId="55877FC5" w14:textId="72F449E5"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Curtailed sleep (</w:t>
            </w:r>
            <w:r w:rsidRPr="001343B2">
              <w:rPr>
                <w:rFonts w:ascii="Arial" w:hAnsi="Arial" w:cs="Arial"/>
                <w:sz w:val="16"/>
                <w:szCs w:val="16"/>
              </w:rPr>
              <w:t>shortened sleep relative to average sleep duration)</w:t>
            </w:r>
            <w:r w:rsidR="0030575C" w:rsidRPr="001343B2">
              <w:rPr>
                <w:rFonts w:ascii="Arial" w:hAnsi="Arial" w:cs="Arial"/>
                <w:sz w:val="16"/>
                <w:szCs w:val="16"/>
              </w:rPr>
              <w:t>.</w:t>
            </w:r>
          </w:p>
        </w:tc>
        <w:tc>
          <w:tcPr>
            <w:tcW w:w="351" w:type="pct"/>
            <w:shd w:val="clear" w:color="auto" w:fill="auto"/>
          </w:tcPr>
          <w:p w14:paraId="4A3D7B36" w14:textId="77777777" w:rsidR="0056702A" w:rsidRPr="001343B2" w:rsidRDefault="0056702A" w:rsidP="00096E34">
            <w:pPr>
              <w:jc w:val="center"/>
              <w:rPr>
                <w:rFonts w:ascii="Arial" w:hAnsi="Arial" w:cs="Arial"/>
                <w:sz w:val="16"/>
                <w:szCs w:val="16"/>
              </w:rPr>
            </w:pPr>
            <w:r w:rsidRPr="001343B2">
              <w:rPr>
                <w:rFonts w:ascii="Arial" w:hAnsi="Arial" w:cs="Arial"/>
                <w:b/>
                <w:noProof/>
                <w:color w:val="FF0000"/>
                <w:sz w:val="16"/>
                <w:szCs w:val="16"/>
                <w:lang w:eastAsia="en-NZ"/>
              </w:rPr>
              <w:t>X</w:t>
            </w:r>
          </w:p>
        </w:tc>
        <w:tc>
          <w:tcPr>
            <w:tcW w:w="300" w:type="pct"/>
            <w:shd w:val="clear" w:color="auto" w:fill="auto"/>
          </w:tcPr>
          <w:p w14:paraId="33ACADDF" w14:textId="77777777" w:rsidR="0056702A" w:rsidRPr="001343B2" w:rsidRDefault="0056702A" w:rsidP="00096E34">
            <w:pPr>
              <w:jc w:val="center"/>
              <w:rPr>
                <w:rFonts w:ascii="Arial" w:hAnsi="Arial" w:cs="Arial"/>
                <w:sz w:val="16"/>
                <w:szCs w:val="16"/>
              </w:rPr>
            </w:pPr>
          </w:p>
        </w:tc>
        <w:tc>
          <w:tcPr>
            <w:tcW w:w="350" w:type="pct"/>
            <w:shd w:val="clear" w:color="auto" w:fill="auto"/>
          </w:tcPr>
          <w:p w14:paraId="02970308" w14:textId="77777777" w:rsidR="0056702A" w:rsidRPr="001343B2" w:rsidRDefault="0056702A" w:rsidP="00096E34">
            <w:pPr>
              <w:jc w:val="center"/>
              <w:rPr>
                <w:rFonts w:ascii="Arial" w:hAnsi="Arial" w:cs="Arial"/>
                <w:sz w:val="16"/>
                <w:szCs w:val="16"/>
              </w:rPr>
            </w:pPr>
          </w:p>
        </w:tc>
        <w:tc>
          <w:tcPr>
            <w:tcW w:w="150" w:type="pct"/>
            <w:shd w:val="clear" w:color="auto" w:fill="auto"/>
          </w:tcPr>
          <w:p w14:paraId="765BF42A" w14:textId="77777777" w:rsidR="0056702A" w:rsidRPr="001343B2" w:rsidRDefault="0056702A" w:rsidP="00096E34">
            <w:pPr>
              <w:jc w:val="center"/>
              <w:rPr>
                <w:rFonts w:ascii="Arial" w:hAnsi="Arial" w:cs="Arial"/>
                <w:sz w:val="16"/>
                <w:szCs w:val="16"/>
              </w:rPr>
            </w:pPr>
          </w:p>
        </w:tc>
        <w:tc>
          <w:tcPr>
            <w:tcW w:w="251" w:type="pct"/>
            <w:shd w:val="clear" w:color="auto" w:fill="auto"/>
          </w:tcPr>
          <w:p w14:paraId="40B2DA2F"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28690F46"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617BADDF" w14:textId="77777777" w:rsidR="0056702A" w:rsidRPr="001343B2" w:rsidRDefault="0056702A" w:rsidP="00096E34">
            <w:pPr>
              <w:jc w:val="center"/>
              <w:rPr>
                <w:rFonts w:ascii="Arial" w:hAnsi="Arial" w:cs="Arial"/>
                <w:sz w:val="16"/>
                <w:szCs w:val="16"/>
              </w:rPr>
            </w:pPr>
          </w:p>
        </w:tc>
      </w:tr>
      <w:tr w:rsidR="00786FA9" w:rsidRPr="001343B2" w14:paraId="57FFBE8A" w14:textId="77777777" w:rsidTr="00D52D09">
        <w:tc>
          <w:tcPr>
            <w:tcW w:w="128" w:type="pct"/>
            <w:vMerge/>
            <w:shd w:val="clear" w:color="auto" w:fill="auto"/>
          </w:tcPr>
          <w:p w14:paraId="4497897D" w14:textId="77777777" w:rsidR="0056702A" w:rsidRPr="001343B2" w:rsidRDefault="0056702A" w:rsidP="008528B6">
            <w:pPr>
              <w:rPr>
                <w:rFonts w:ascii="Arial" w:hAnsi="Arial" w:cs="Arial"/>
                <w:sz w:val="16"/>
                <w:szCs w:val="16"/>
              </w:rPr>
            </w:pPr>
          </w:p>
        </w:tc>
        <w:tc>
          <w:tcPr>
            <w:tcW w:w="570" w:type="pct"/>
            <w:shd w:val="clear" w:color="auto" w:fill="auto"/>
          </w:tcPr>
          <w:p w14:paraId="04825A1A" w14:textId="77777777" w:rsidR="0056702A" w:rsidRPr="001343B2" w:rsidRDefault="0056702A" w:rsidP="008528B6">
            <w:pPr>
              <w:rPr>
                <w:rFonts w:ascii="Arial" w:hAnsi="Arial" w:cs="Arial"/>
                <w:sz w:val="16"/>
                <w:szCs w:val="16"/>
              </w:rPr>
            </w:pPr>
            <w:r w:rsidRPr="001343B2">
              <w:rPr>
                <w:rFonts w:ascii="Arial" w:hAnsi="Arial" w:cs="Arial"/>
                <w:sz w:val="16"/>
                <w:szCs w:val="16"/>
              </w:rPr>
              <w:t>Magee et al 2014b</w:t>
            </w:r>
          </w:p>
        </w:tc>
        <w:tc>
          <w:tcPr>
            <w:tcW w:w="302" w:type="pct"/>
          </w:tcPr>
          <w:p w14:paraId="17C75B2F"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tcPr>
          <w:p w14:paraId="5601D557"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2,926</w:t>
            </w:r>
          </w:p>
        </w:tc>
        <w:tc>
          <w:tcPr>
            <w:tcW w:w="350" w:type="pct"/>
            <w:shd w:val="clear" w:color="auto" w:fill="auto"/>
          </w:tcPr>
          <w:p w14:paraId="1F625E72" w14:textId="1CDD98DD" w:rsidR="0056702A" w:rsidRPr="001343B2" w:rsidRDefault="005818C2" w:rsidP="008528B6">
            <w:pPr>
              <w:rPr>
                <w:rFonts w:ascii="Arial" w:hAnsi="Arial" w:cs="Arial"/>
                <w:noProof/>
                <w:sz w:val="16"/>
                <w:szCs w:val="16"/>
                <w:lang w:eastAsia="en-NZ"/>
              </w:rPr>
            </w:pPr>
            <w:r w:rsidRPr="001343B2">
              <w:rPr>
                <w:rFonts w:ascii="Arial" w:hAnsi="Arial" w:cs="Arial"/>
                <w:noProof/>
                <w:sz w:val="16"/>
                <w:szCs w:val="16"/>
                <w:lang w:eastAsia="en-NZ"/>
              </w:rPr>
              <w:t>Birth to one year</w:t>
            </w:r>
          </w:p>
        </w:tc>
        <w:tc>
          <w:tcPr>
            <w:tcW w:w="500" w:type="pct"/>
          </w:tcPr>
          <w:p w14:paraId="1BCE0E36" w14:textId="4023392D" w:rsidR="0056702A" w:rsidRPr="001343B2" w:rsidRDefault="005818C2" w:rsidP="008528B6">
            <w:pPr>
              <w:rPr>
                <w:rFonts w:ascii="Arial" w:hAnsi="Arial" w:cs="Arial"/>
                <w:noProof/>
                <w:sz w:val="16"/>
                <w:szCs w:val="16"/>
                <w:lang w:eastAsia="en-NZ"/>
              </w:rPr>
            </w:pPr>
            <w:r w:rsidRPr="001343B2">
              <w:rPr>
                <w:rFonts w:ascii="Arial" w:hAnsi="Arial" w:cs="Arial"/>
                <w:color w:val="131413"/>
                <w:sz w:val="16"/>
                <w:szCs w:val="16"/>
              </w:rPr>
              <w:t>Six to seven years</w:t>
            </w:r>
          </w:p>
        </w:tc>
        <w:tc>
          <w:tcPr>
            <w:tcW w:w="850" w:type="pct"/>
          </w:tcPr>
          <w:p w14:paraId="4B03FC71" w14:textId="20C3D6D8"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Short sleep</w:t>
            </w:r>
            <w:r w:rsidR="0030575C" w:rsidRPr="001343B2">
              <w:rPr>
                <w:rFonts w:ascii="Arial" w:hAnsi="Arial" w:cs="Arial"/>
                <w:color w:val="131413"/>
                <w:sz w:val="16"/>
                <w:szCs w:val="16"/>
              </w:rPr>
              <w:t>.</w:t>
            </w:r>
          </w:p>
        </w:tc>
        <w:tc>
          <w:tcPr>
            <w:tcW w:w="351" w:type="pct"/>
            <w:shd w:val="clear" w:color="auto" w:fill="auto"/>
          </w:tcPr>
          <w:p w14:paraId="72F8582F"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auto"/>
          </w:tcPr>
          <w:p w14:paraId="3C5BFACF" w14:textId="77777777" w:rsidR="0056702A" w:rsidRPr="001343B2" w:rsidRDefault="0056702A" w:rsidP="00096E34">
            <w:pPr>
              <w:jc w:val="center"/>
              <w:rPr>
                <w:rFonts w:ascii="Arial" w:hAnsi="Arial" w:cs="Arial"/>
                <w:sz w:val="16"/>
                <w:szCs w:val="16"/>
              </w:rPr>
            </w:pPr>
            <w:r w:rsidRPr="001343B2">
              <w:rPr>
                <w:rFonts w:ascii="Arial" w:hAnsi="Arial" w:cs="Arial"/>
                <w:b/>
                <w:noProof/>
                <w:color w:val="FF0000"/>
                <w:sz w:val="16"/>
                <w:szCs w:val="16"/>
                <w:lang w:eastAsia="en-NZ"/>
              </w:rPr>
              <w:t>X</w:t>
            </w:r>
            <w:r w:rsidRPr="001343B2">
              <w:rPr>
                <w:rFonts w:ascii="Arial" w:hAnsi="Arial" w:cs="Arial"/>
                <w:sz w:val="16"/>
                <w:szCs w:val="16"/>
              </w:rPr>
              <w:t xml:space="preserve"> </w:t>
            </w:r>
            <w:r w:rsidRPr="001343B2">
              <w:rPr>
                <w:rFonts w:ascii="Arial" w:hAnsi="Arial" w:cs="Arial"/>
                <w:noProof/>
                <w:sz w:val="16"/>
                <w:szCs w:val="16"/>
                <w:lang w:eastAsia="en-NZ"/>
              </w:rPr>
              <w:t>[NA]</w:t>
            </w:r>
          </w:p>
        </w:tc>
        <w:tc>
          <w:tcPr>
            <w:tcW w:w="350" w:type="pct"/>
            <w:shd w:val="clear" w:color="auto" w:fill="auto"/>
          </w:tcPr>
          <w:p w14:paraId="2FB1BB3B" w14:textId="77777777" w:rsidR="0056702A" w:rsidRPr="001343B2" w:rsidRDefault="0056702A" w:rsidP="00096E34">
            <w:pPr>
              <w:jc w:val="center"/>
              <w:rPr>
                <w:rFonts w:ascii="Arial" w:hAnsi="Arial" w:cs="Arial"/>
                <w:sz w:val="16"/>
                <w:szCs w:val="16"/>
              </w:rPr>
            </w:pPr>
          </w:p>
        </w:tc>
        <w:tc>
          <w:tcPr>
            <w:tcW w:w="150" w:type="pct"/>
            <w:shd w:val="clear" w:color="auto" w:fill="auto"/>
          </w:tcPr>
          <w:p w14:paraId="50688CB7" w14:textId="77777777" w:rsidR="0056702A" w:rsidRPr="001343B2" w:rsidRDefault="0056702A" w:rsidP="00096E34">
            <w:pPr>
              <w:jc w:val="center"/>
              <w:rPr>
                <w:rFonts w:ascii="Arial" w:hAnsi="Arial" w:cs="Arial"/>
                <w:sz w:val="16"/>
                <w:szCs w:val="16"/>
              </w:rPr>
            </w:pPr>
          </w:p>
        </w:tc>
        <w:tc>
          <w:tcPr>
            <w:tcW w:w="251" w:type="pct"/>
            <w:shd w:val="clear" w:color="auto" w:fill="auto"/>
          </w:tcPr>
          <w:p w14:paraId="55EB30DB"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3ABE1C5F"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2A53480C" w14:textId="77777777" w:rsidR="0056702A" w:rsidRPr="001343B2" w:rsidRDefault="0056702A" w:rsidP="00096E34">
            <w:pPr>
              <w:jc w:val="center"/>
              <w:rPr>
                <w:rFonts w:ascii="Arial" w:hAnsi="Arial" w:cs="Arial"/>
                <w:sz w:val="16"/>
                <w:szCs w:val="16"/>
              </w:rPr>
            </w:pPr>
          </w:p>
        </w:tc>
      </w:tr>
      <w:tr w:rsidR="00786FA9" w:rsidRPr="001343B2" w14:paraId="0AB6B2F3" w14:textId="77777777" w:rsidTr="00D52D09">
        <w:tc>
          <w:tcPr>
            <w:tcW w:w="128" w:type="pct"/>
            <w:vMerge/>
            <w:shd w:val="clear" w:color="auto" w:fill="auto"/>
          </w:tcPr>
          <w:p w14:paraId="093D873B" w14:textId="77777777" w:rsidR="0056702A" w:rsidRPr="001343B2" w:rsidRDefault="0056702A" w:rsidP="008528B6">
            <w:pPr>
              <w:rPr>
                <w:rFonts w:ascii="Arial" w:hAnsi="Arial" w:cs="Arial"/>
                <w:sz w:val="16"/>
                <w:szCs w:val="16"/>
              </w:rPr>
            </w:pPr>
          </w:p>
        </w:tc>
        <w:tc>
          <w:tcPr>
            <w:tcW w:w="570" w:type="pct"/>
            <w:shd w:val="clear" w:color="auto" w:fill="D9D9D9" w:themeFill="background1" w:themeFillShade="D9"/>
          </w:tcPr>
          <w:p w14:paraId="1879A6C5" w14:textId="77777777" w:rsidR="0056702A" w:rsidRPr="001343B2" w:rsidRDefault="0056702A" w:rsidP="008528B6">
            <w:pPr>
              <w:rPr>
                <w:rFonts w:ascii="Arial" w:hAnsi="Arial" w:cs="Arial"/>
                <w:sz w:val="16"/>
                <w:szCs w:val="16"/>
              </w:rPr>
            </w:pPr>
            <w:r w:rsidRPr="001343B2">
              <w:rPr>
                <w:rFonts w:ascii="Arial" w:hAnsi="Arial" w:cs="Arial"/>
                <w:sz w:val="16"/>
                <w:szCs w:val="16"/>
              </w:rPr>
              <w:t>Toddlers</w:t>
            </w:r>
          </w:p>
        </w:tc>
        <w:tc>
          <w:tcPr>
            <w:tcW w:w="302" w:type="pct"/>
            <w:shd w:val="clear" w:color="auto" w:fill="D9D9D9" w:themeFill="background1" w:themeFillShade="D9"/>
          </w:tcPr>
          <w:p w14:paraId="0DFFA039" w14:textId="77777777" w:rsidR="0056702A" w:rsidRPr="001343B2" w:rsidRDefault="0056702A" w:rsidP="008528B6">
            <w:pPr>
              <w:rPr>
                <w:rFonts w:ascii="Arial" w:hAnsi="Arial" w:cs="Arial"/>
                <w:color w:val="131413"/>
                <w:sz w:val="16"/>
                <w:szCs w:val="16"/>
              </w:rPr>
            </w:pPr>
          </w:p>
        </w:tc>
        <w:tc>
          <w:tcPr>
            <w:tcW w:w="300" w:type="pct"/>
            <w:shd w:val="clear" w:color="auto" w:fill="D9D9D9" w:themeFill="background1" w:themeFillShade="D9"/>
          </w:tcPr>
          <w:p w14:paraId="22B25737" w14:textId="77777777" w:rsidR="0056702A" w:rsidRPr="001343B2" w:rsidRDefault="0056702A" w:rsidP="005818C2">
            <w:pPr>
              <w:jc w:val="right"/>
              <w:rPr>
                <w:rFonts w:ascii="Arial" w:hAnsi="Arial" w:cs="Arial"/>
                <w:noProof/>
                <w:sz w:val="16"/>
                <w:szCs w:val="16"/>
                <w:lang w:eastAsia="en-NZ"/>
              </w:rPr>
            </w:pPr>
          </w:p>
        </w:tc>
        <w:tc>
          <w:tcPr>
            <w:tcW w:w="350" w:type="pct"/>
            <w:shd w:val="clear" w:color="auto" w:fill="D9D9D9" w:themeFill="background1" w:themeFillShade="D9"/>
          </w:tcPr>
          <w:p w14:paraId="2EC8AEC6" w14:textId="77777777" w:rsidR="0056702A" w:rsidRPr="001343B2" w:rsidRDefault="0056702A" w:rsidP="008528B6">
            <w:pPr>
              <w:rPr>
                <w:rFonts w:ascii="Arial" w:hAnsi="Arial" w:cs="Arial"/>
                <w:noProof/>
                <w:sz w:val="16"/>
                <w:szCs w:val="16"/>
                <w:lang w:eastAsia="en-NZ"/>
              </w:rPr>
            </w:pPr>
          </w:p>
        </w:tc>
        <w:tc>
          <w:tcPr>
            <w:tcW w:w="500" w:type="pct"/>
            <w:shd w:val="clear" w:color="auto" w:fill="D9D9D9" w:themeFill="background1" w:themeFillShade="D9"/>
          </w:tcPr>
          <w:p w14:paraId="63E5BAF1" w14:textId="77777777" w:rsidR="0056702A" w:rsidRPr="001343B2" w:rsidRDefault="0056702A" w:rsidP="008528B6">
            <w:pPr>
              <w:rPr>
                <w:rFonts w:ascii="Arial" w:hAnsi="Arial" w:cs="Arial"/>
                <w:color w:val="131413"/>
                <w:sz w:val="16"/>
                <w:szCs w:val="16"/>
              </w:rPr>
            </w:pPr>
          </w:p>
        </w:tc>
        <w:tc>
          <w:tcPr>
            <w:tcW w:w="850" w:type="pct"/>
            <w:shd w:val="clear" w:color="auto" w:fill="D9D9D9" w:themeFill="background1" w:themeFillShade="D9"/>
          </w:tcPr>
          <w:p w14:paraId="7F41A7A8" w14:textId="77777777" w:rsidR="0056702A" w:rsidRPr="001343B2" w:rsidRDefault="0056702A" w:rsidP="008528B6">
            <w:pPr>
              <w:rPr>
                <w:rFonts w:ascii="Arial" w:hAnsi="Arial" w:cs="Arial"/>
                <w:color w:val="131413"/>
                <w:sz w:val="16"/>
                <w:szCs w:val="16"/>
              </w:rPr>
            </w:pPr>
          </w:p>
        </w:tc>
        <w:tc>
          <w:tcPr>
            <w:tcW w:w="351" w:type="pct"/>
            <w:shd w:val="clear" w:color="auto" w:fill="D9D9D9" w:themeFill="background1" w:themeFillShade="D9"/>
          </w:tcPr>
          <w:p w14:paraId="14C9DEC1"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D9D9D9" w:themeFill="background1" w:themeFillShade="D9"/>
          </w:tcPr>
          <w:p w14:paraId="1F735C5F" w14:textId="77777777" w:rsidR="0056702A" w:rsidRPr="001343B2" w:rsidRDefault="0056702A" w:rsidP="00096E34">
            <w:pPr>
              <w:jc w:val="center"/>
              <w:rPr>
                <w:rFonts w:ascii="Arial" w:hAnsi="Arial" w:cs="Arial"/>
                <w:sz w:val="16"/>
                <w:szCs w:val="16"/>
              </w:rPr>
            </w:pPr>
          </w:p>
        </w:tc>
        <w:tc>
          <w:tcPr>
            <w:tcW w:w="350" w:type="pct"/>
            <w:shd w:val="clear" w:color="auto" w:fill="D9D9D9" w:themeFill="background1" w:themeFillShade="D9"/>
          </w:tcPr>
          <w:p w14:paraId="27AB5C37" w14:textId="77777777" w:rsidR="0056702A" w:rsidRPr="001343B2" w:rsidRDefault="0056702A" w:rsidP="00096E34">
            <w:pPr>
              <w:jc w:val="center"/>
              <w:rPr>
                <w:rFonts w:ascii="Arial" w:hAnsi="Arial" w:cs="Arial"/>
                <w:sz w:val="16"/>
                <w:szCs w:val="16"/>
              </w:rPr>
            </w:pPr>
          </w:p>
        </w:tc>
        <w:tc>
          <w:tcPr>
            <w:tcW w:w="150" w:type="pct"/>
            <w:shd w:val="clear" w:color="auto" w:fill="D9D9D9" w:themeFill="background1" w:themeFillShade="D9"/>
          </w:tcPr>
          <w:p w14:paraId="73FD6A31" w14:textId="77777777" w:rsidR="0056702A" w:rsidRPr="001343B2" w:rsidRDefault="0056702A" w:rsidP="00096E34">
            <w:pPr>
              <w:jc w:val="center"/>
              <w:rPr>
                <w:rFonts w:ascii="Arial" w:hAnsi="Arial" w:cs="Arial"/>
                <w:sz w:val="16"/>
                <w:szCs w:val="16"/>
              </w:rPr>
            </w:pPr>
          </w:p>
        </w:tc>
        <w:tc>
          <w:tcPr>
            <w:tcW w:w="251" w:type="pct"/>
            <w:shd w:val="clear" w:color="auto" w:fill="D9D9D9" w:themeFill="background1" w:themeFillShade="D9"/>
          </w:tcPr>
          <w:p w14:paraId="5BDFCD30"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D9D9D9" w:themeFill="background1" w:themeFillShade="D9"/>
          </w:tcPr>
          <w:p w14:paraId="33CFA027" w14:textId="77777777" w:rsidR="0056702A" w:rsidRPr="001343B2" w:rsidRDefault="0056702A" w:rsidP="00096E34">
            <w:pPr>
              <w:jc w:val="center"/>
              <w:rPr>
                <w:rFonts w:ascii="Arial" w:hAnsi="Arial" w:cs="Arial"/>
                <w:sz w:val="16"/>
                <w:szCs w:val="16"/>
              </w:rPr>
            </w:pPr>
          </w:p>
        </w:tc>
        <w:tc>
          <w:tcPr>
            <w:tcW w:w="282" w:type="pct"/>
            <w:gridSpan w:val="2"/>
            <w:shd w:val="clear" w:color="auto" w:fill="D9D9D9" w:themeFill="background1" w:themeFillShade="D9"/>
          </w:tcPr>
          <w:p w14:paraId="3F3FB95B" w14:textId="77777777" w:rsidR="0056702A" w:rsidRPr="001343B2" w:rsidRDefault="0056702A" w:rsidP="00096E34">
            <w:pPr>
              <w:jc w:val="center"/>
              <w:rPr>
                <w:rFonts w:ascii="Arial" w:hAnsi="Arial" w:cs="Arial"/>
                <w:sz w:val="16"/>
                <w:szCs w:val="16"/>
              </w:rPr>
            </w:pPr>
          </w:p>
        </w:tc>
      </w:tr>
      <w:tr w:rsidR="00786FA9" w:rsidRPr="001343B2" w14:paraId="55F67B1B" w14:textId="77777777" w:rsidTr="00D52D09">
        <w:trPr>
          <w:trHeight w:val="58"/>
        </w:trPr>
        <w:tc>
          <w:tcPr>
            <w:tcW w:w="128" w:type="pct"/>
            <w:vMerge/>
            <w:shd w:val="clear" w:color="auto" w:fill="auto"/>
          </w:tcPr>
          <w:p w14:paraId="1DFBD46B" w14:textId="77777777" w:rsidR="0056702A" w:rsidRPr="001343B2" w:rsidRDefault="0056702A" w:rsidP="008528B6">
            <w:pPr>
              <w:rPr>
                <w:rFonts w:ascii="Arial" w:hAnsi="Arial" w:cs="Arial"/>
                <w:sz w:val="16"/>
                <w:szCs w:val="16"/>
              </w:rPr>
            </w:pPr>
          </w:p>
        </w:tc>
        <w:tc>
          <w:tcPr>
            <w:tcW w:w="570" w:type="pct"/>
            <w:shd w:val="clear" w:color="auto" w:fill="auto"/>
          </w:tcPr>
          <w:p w14:paraId="6110D2ED" w14:textId="77777777" w:rsidR="0056702A" w:rsidRPr="001343B2" w:rsidRDefault="0056702A" w:rsidP="008528B6">
            <w:pPr>
              <w:rPr>
                <w:rFonts w:ascii="Arial" w:hAnsi="Arial" w:cs="Arial"/>
                <w:sz w:val="16"/>
                <w:szCs w:val="16"/>
              </w:rPr>
            </w:pPr>
            <w:r w:rsidRPr="001343B2">
              <w:rPr>
                <w:rFonts w:ascii="Arial" w:hAnsi="Arial" w:cs="Arial"/>
                <w:sz w:val="16"/>
                <w:szCs w:val="16"/>
              </w:rPr>
              <w:t>Carter et al 2011</w:t>
            </w:r>
          </w:p>
        </w:tc>
        <w:tc>
          <w:tcPr>
            <w:tcW w:w="302" w:type="pct"/>
          </w:tcPr>
          <w:p w14:paraId="5D78C7EE"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tcPr>
          <w:p w14:paraId="7D9ADCA2"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244</w:t>
            </w:r>
          </w:p>
        </w:tc>
        <w:tc>
          <w:tcPr>
            <w:tcW w:w="350" w:type="pct"/>
            <w:shd w:val="clear" w:color="auto" w:fill="auto"/>
          </w:tcPr>
          <w:p w14:paraId="390F37A0" w14:textId="77A0FA9D" w:rsidR="0056702A" w:rsidRPr="001343B2" w:rsidRDefault="005818C2" w:rsidP="008528B6">
            <w:pPr>
              <w:rPr>
                <w:rFonts w:ascii="Arial" w:hAnsi="Arial" w:cs="Arial"/>
                <w:noProof/>
                <w:sz w:val="16"/>
                <w:szCs w:val="16"/>
                <w:lang w:eastAsia="en-NZ"/>
              </w:rPr>
            </w:pPr>
            <w:r w:rsidRPr="001343B2">
              <w:rPr>
                <w:rFonts w:ascii="Arial" w:hAnsi="Arial" w:cs="Arial"/>
                <w:noProof/>
                <w:sz w:val="16"/>
                <w:szCs w:val="16"/>
                <w:lang w:eastAsia="en-NZ"/>
              </w:rPr>
              <w:t>Three years</w:t>
            </w:r>
          </w:p>
        </w:tc>
        <w:tc>
          <w:tcPr>
            <w:tcW w:w="500" w:type="pct"/>
          </w:tcPr>
          <w:p w14:paraId="17D5C9DF" w14:textId="21115EAB" w:rsidR="0056702A" w:rsidRPr="001343B2" w:rsidRDefault="002813D4" w:rsidP="002813D4">
            <w:pPr>
              <w:rPr>
                <w:rFonts w:ascii="Arial" w:hAnsi="Arial" w:cs="Arial"/>
                <w:b/>
                <w:color w:val="131413"/>
                <w:sz w:val="16"/>
                <w:szCs w:val="16"/>
              </w:rPr>
            </w:pPr>
            <w:r w:rsidRPr="001343B2">
              <w:rPr>
                <w:rFonts w:ascii="Arial" w:hAnsi="Arial" w:cs="Arial"/>
                <w:noProof/>
                <w:sz w:val="16"/>
                <w:szCs w:val="16"/>
                <w:lang w:eastAsia="en-NZ"/>
              </w:rPr>
              <w:t>Six</w:t>
            </w:r>
            <w:r w:rsidR="0056702A" w:rsidRPr="001343B2">
              <w:rPr>
                <w:rFonts w:ascii="Arial" w:hAnsi="Arial" w:cs="Arial"/>
                <w:noProof/>
                <w:sz w:val="16"/>
                <w:szCs w:val="16"/>
                <w:lang w:eastAsia="en-NZ"/>
              </w:rPr>
              <w:t>-monthly</w:t>
            </w:r>
            <w:r w:rsidRPr="001343B2">
              <w:rPr>
                <w:rFonts w:ascii="Arial" w:hAnsi="Arial" w:cs="Arial"/>
                <w:noProof/>
                <w:sz w:val="16"/>
                <w:szCs w:val="16"/>
                <w:lang w:eastAsia="en-NZ"/>
              </w:rPr>
              <w:t xml:space="preserve"> betweena ged three and seven years</w:t>
            </w:r>
          </w:p>
        </w:tc>
        <w:tc>
          <w:tcPr>
            <w:tcW w:w="850" w:type="pct"/>
          </w:tcPr>
          <w:p w14:paraId="7FAE3431" w14:textId="1415F1AA" w:rsidR="0056702A" w:rsidRPr="001343B2" w:rsidRDefault="0056702A" w:rsidP="008528B6">
            <w:pPr>
              <w:rPr>
                <w:rFonts w:ascii="Arial" w:hAnsi="Arial" w:cs="Arial"/>
                <w:b/>
                <w:color w:val="131413"/>
                <w:sz w:val="16"/>
                <w:szCs w:val="16"/>
              </w:rPr>
            </w:pPr>
            <w:r w:rsidRPr="001343B2">
              <w:rPr>
                <w:rFonts w:ascii="Arial" w:hAnsi="Arial" w:cs="Arial"/>
                <w:color w:val="131413"/>
                <w:sz w:val="16"/>
                <w:szCs w:val="16"/>
              </w:rPr>
              <w:t>Short sleep</w:t>
            </w:r>
            <w:r w:rsidR="0030575C" w:rsidRPr="001343B2">
              <w:rPr>
                <w:rFonts w:ascii="Arial" w:hAnsi="Arial" w:cs="Arial"/>
                <w:color w:val="131413"/>
                <w:sz w:val="16"/>
                <w:szCs w:val="16"/>
              </w:rPr>
              <w:t>.</w:t>
            </w:r>
          </w:p>
        </w:tc>
        <w:tc>
          <w:tcPr>
            <w:tcW w:w="351" w:type="pct"/>
            <w:shd w:val="clear" w:color="auto" w:fill="auto"/>
          </w:tcPr>
          <w:p w14:paraId="5915473E"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b/>
                <w:noProof/>
                <w:color w:val="FF0000"/>
                <w:sz w:val="16"/>
                <w:szCs w:val="16"/>
                <w:lang w:eastAsia="en-NZ"/>
              </w:rPr>
              <w:t>X</w:t>
            </w:r>
            <w:r w:rsidRPr="001343B2">
              <w:rPr>
                <w:rFonts w:ascii="Arial" w:hAnsi="Arial" w:cs="Arial"/>
                <w:noProof/>
                <w:sz w:val="16"/>
                <w:szCs w:val="16"/>
                <w:lang w:eastAsia="en-NZ"/>
              </w:rPr>
              <w:t xml:space="preserve"> DR</w:t>
            </w:r>
          </w:p>
        </w:tc>
        <w:tc>
          <w:tcPr>
            <w:tcW w:w="300" w:type="pct"/>
            <w:shd w:val="clear" w:color="auto" w:fill="auto"/>
          </w:tcPr>
          <w:p w14:paraId="205AF0B7" w14:textId="77777777" w:rsidR="0056702A" w:rsidRPr="001343B2" w:rsidRDefault="0056702A" w:rsidP="00096E34">
            <w:pPr>
              <w:jc w:val="center"/>
              <w:rPr>
                <w:rFonts w:ascii="Arial" w:hAnsi="Arial" w:cs="Arial"/>
                <w:sz w:val="16"/>
                <w:szCs w:val="16"/>
              </w:rPr>
            </w:pPr>
          </w:p>
        </w:tc>
        <w:tc>
          <w:tcPr>
            <w:tcW w:w="350" w:type="pct"/>
            <w:shd w:val="clear" w:color="auto" w:fill="auto"/>
          </w:tcPr>
          <w:p w14:paraId="5BD15221" w14:textId="77777777" w:rsidR="0056702A" w:rsidRPr="001343B2" w:rsidRDefault="0056702A" w:rsidP="00096E34">
            <w:pPr>
              <w:jc w:val="center"/>
              <w:rPr>
                <w:rFonts w:ascii="Arial" w:hAnsi="Arial" w:cs="Arial"/>
                <w:sz w:val="16"/>
                <w:szCs w:val="16"/>
              </w:rPr>
            </w:pPr>
          </w:p>
        </w:tc>
        <w:tc>
          <w:tcPr>
            <w:tcW w:w="150" w:type="pct"/>
            <w:shd w:val="clear" w:color="auto" w:fill="auto"/>
          </w:tcPr>
          <w:p w14:paraId="084897EE" w14:textId="77777777" w:rsidR="0056702A" w:rsidRPr="001343B2" w:rsidRDefault="0056702A" w:rsidP="00096E34">
            <w:pPr>
              <w:jc w:val="center"/>
              <w:rPr>
                <w:rFonts w:ascii="Arial" w:hAnsi="Arial" w:cs="Arial"/>
                <w:sz w:val="16"/>
                <w:szCs w:val="16"/>
              </w:rPr>
            </w:pPr>
          </w:p>
        </w:tc>
        <w:tc>
          <w:tcPr>
            <w:tcW w:w="251" w:type="pct"/>
            <w:shd w:val="clear" w:color="auto" w:fill="auto"/>
          </w:tcPr>
          <w:p w14:paraId="63F93411"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6A4F4943"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7EBA8E6A" w14:textId="77777777" w:rsidR="0056702A" w:rsidRPr="001343B2" w:rsidRDefault="0056702A" w:rsidP="00096E34">
            <w:pPr>
              <w:jc w:val="center"/>
              <w:rPr>
                <w:rFonts w:ascii="Arial" w:hAnsi="Arial" w:cs="Arial"/>
                <w:sz w:val="16"/>
                <w:szCs w:val="16"/>
              </w:rPr>
            </w:pPr>
          </w:p>
        </w:tc>
      </w:tr>
      <w:tr w:rsidR="00786FA9" w:rsidRPr="001343B2" w14:paraId="07E4B6CB" w14:textId="77777777" w:rsidTr="00D52D09">
        <w:trPr>
          <w:trHeight w:val="58"/>
        </w:trPr>
        <w:tc>
          <w:tcPr>
            <w:tcW w:w="128" w:type="pct"/>
            <w:vMerge/>
            <w:shd w:val="clear" w:color="auto" w:fill="auto"/>
          </w:tcPr>
          <w:p w14:paraId="6BDDABB9" w14:textId="77777777" w:rsidR="0056702A" w:rsidRPr="001343B2" w:rsidRDefault="0056702A" w:rsidP="008528B6">
            <w:pPr>
              <w:rPr>
                <w:rFonts w:ascii="Arial" w:hAnsi="Arial" w:cs="Arial"/>
                <w:sz w:val="16"/>
                <w:szCs w:val="16"/>
              </w:rPr>
            </w:pPr>
          </w:p>
        </w:tc>
        <w:tc>
          <w:tcPr>
            <w:tcW w:w="570" w:type="pct"/>
            <w:shd w:val="clear" w:color="auto" w:fill="auto"/>
          </w:tcPr>
          <w:p w14:paraId="3211CE25" w14:textId="77777777" w:rsidR="0056702A" w:rsidRPr="001343B2" w:rsidRDefault="0056702A" w:rsidP="008528B6">
            <w:pPr>
              <w:rPr>
                <w:rFonts w:ascii="Arial" w:hAnsi="Arial" w:cs="Arial"/>
                <w:sz w:val="16"/>
                <w:szCs w:val="16"/>
              </w:rPr>
            </w:pPr>
            <w:proofErr w:type="spellStart"/>
            <w:r w:rsidRPr="001343B2">
              <w:rPr>
                <w:rFonts w:ascii="Arial" w:hAnsi="Arial" w:cs="Arial"/>
                <w:sz w:val="16"/>
                <w:szCs w:val="16"/>
              </w:rPr>
              <w:t>Bonuck</w:t>
            </w:r>
            <w:proofErr w:type="spellEnd"/>
            <w:r w:rsidRPr="001343B2">
              <w:rPr>
                <w:rFonts w:ascii="Arial" w:hAnsi="Arial" w:cs="Arial"/>
                <w:sz w:val="16"/>
                <w:szCs w:val="16"/>
              </w:rPr>
              <w:t xml:space="preserve"> et al 2012</w:t>
            </w:r>
          </w:p>
        </w:tc>
        <w:tc>
          <w:tcPr>
            <w:tcW w:w="302" w:type="pct"/>
          </w:tcPr>
          <w:p w14:paraId="701E37AE"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tcPr>
          <w:p w14:paraId="524B1109"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11,049</w:t>
            </w:r>
          </w:p>
        </w:tc>
        <w:tc>
          <w:tcPr>
            <w:tcW w:w="350" w:type="pct"/>
            <w:shd w:val="clear" w:color="auto" w:fill="auto"/>
          </w:tcPr>
          <w:p w14:paraId="24D965CE" w14:textId="2FABC74A" w:rsidR="0056702A" w:rsidRPr="001343B2" w:rsidRDefault="005818C2" w:rsidP="008528B6">
            <w:pPr>
              <w:rPr>
                <w:rFonts w:ascii="Arial" w:hAnsi="Arial" w:cs="Arial"/>
                <w:noProof/>
                <w:sz w:val="16"/>
                <w:szCs w:val="16"/>
                <w:lang w:eastAsia="en-NZ"/>
              </w:rPr>
            </w:pPr>
            <w:r w:rsidRPr="001343B2">
              <w:rPr>
                <w:rFonts w:ascii="Arial" w:hAnsi="Arial" w:cs="Arial"/>
                <w:noProof/>
                <w:sz w:val="16"/>
                <w:szCs w:val="16"/>
                <w:lang w:eastAsia="en-NZ"/>
              </w:rPr>
              <w:t>Six months</w:t>
            </w:r>
          </w:p>
        </w:tc>
        <w:tc>
          <w:tcPr>
            <w:tcW w:w="500" w:type="pct"/>
          </w:tcPr>
          <w:p w14:paraId="43235A04" w14:textId="3BAA7131" w:rsidR="0056702A" w:rsidRPr="001343B2" w:rsidRDefault="005818C2" w:rsidP="008528B6">
            <w:pPr>
              <w:rPr>
                <w:rFonts w:ascii="Arial" w:hAnsi="Arial" w:cs="Arial"/>
                <w:color w:val="131413"/>
                <w:sz w:val="16"/>
                <w:szCs w:val="16"/>
              </w:rPr>
            </w:pPr>
            <w:r w:rsidRPr="001343B2">
              <w:rPr>
                <w:rFonts w:ascii="Arial" w:hAnsi="Arial" w:cs="Arial"/>
                <w:color w:val="131413"/>
                <w:sz w:val="16"/>
                <w:szCs w:val="16"/>
              </w:rPr>
              <w:t>Eight years</w:t>
            </w:r>
          </w:p>
        </w:tc>
        <w:tc>
          <w:tcPr>
            <w:tcW w:w="850" w:type="pct"/>
          </w:tcPr>
          <w:p w14:paraId="3E411E8D" w14:textId="28E4CE64"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Presence of behavioural sleep problems</w:t>
            </w:r>
            <w:r w:rsidR="0030575C" w:rsidRPr="001343B2">
              <w:rPr>
                <w:rFonts w:ascii="Arial" w:hAnsi="Arial" w:cs="Arial"/>
                <w:color w:val="131413"/>
                <w:sz w:val="16"/>
                <w:szCs w:val="16"/>
              </w:rPr>
              <w:t>.</w:t>
            </w:r>
          </w:p>
        </w:tc>
        <w:tc>
          <w:tcPr>
            <w:tcW w:w="351" w:type="pct"/>
            <w:shd w:val="clear" w:color="auto" w:fill="auto"/>
          </w:tcPr>
          <w:p w14:paraId="633DCB8E"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auto"/>
          </w:tcPr>
          <w:p w14:paraId="54B6F99A" w14:textId="77777777" w:rsidR="0056702A" w:rsidRPr="001343B2" w:rsidRDefault="0056702A" w:rsidP="00096E34">
            <w:pPr>
              <w:jc w:val="center"/>
              <w:rPr>
                <w:rFonts w:ascii="Arial" w:hAnsi="Arial" w:cs="Arial"/>
                <w:sz w:val="16"/>
                <w:szCs w:val="16"/>
              </w:rPr>
            </w:pPr>
          </w:p>
        </w:tc>
        <w:tc>
          <w:tcPr>
            <w:tcW w:w="350" w:type="pct"/>
            <w:shd w:val="clear" w:color="auto" w:fill="auto"/>
          </w:tcPr>
          <w:p w14:paraId="0A925BD2" w14:textId="77777777" w:rsidR="0056702A" w:rsidRPr="001343B2" w:rsidRDefault="0056702A" w:rsidP="00096E34">
            <w:pPr>
              <w:jc w:val="center"/>
              <w:rPr>
                <w:rFonts w:ascii="Arial" w:hAnsi="Arial" w:cs="Arial"/>
                <w:sz w:val="16"/>
                <w:szCs w:val="16"/>
              </w:rPr>
            </w:pPr>
            <w:r w:rsidRPr="001343B2">
              <w:rPr>
                <w:rFonts w:ascii="Arial" w:hAnsi="Arial" w:cs="Arial"/>
                <w:b/>
                <w:noProof/>
                <w:color w:val="FF0000"/>
                <w:sz w:val="16"/>
                <w:szCs w:val="16"/>
                <w:lang w:eastAsia="en-NZ"/>
              </w:rPr>
              <w:t>X</w:t>
            </w:r>
          </w:p>
        </w:tc>
        <w:tc>
          <w:tcPr>
            <w:tcW w:w="150" w:type="pct"/>
            <w:shd w:val="clear" w:color="auto" w:fill="auto"/>
          </w:tcPr>
          <w:p w14:paraId="2BD936B8" w14:textId="77777777" w:rsidR="0056702A" w:rsidRPr="001343B2" w:rsidRDefault="0056702A" w:rsidP="00096E34">
            <w:pPr>
              <w:jc w:val="center"/>
              <w:rPr>
                <w:rFonts w:ascii="Arial" w:hAnsi="Arial" w:cs="Arial"/>
                <w:sz w:val="16"/>
                <w:szCs w:val="16"/>
              </w:rPr>
            </w:pPr>
          </w:p>
        </w:tc>
        <w:tc>
          <w:tcPr>
            <w:tcW w:w="251" w:type="pct"/>
            <w:shd w:val="clear" w:color="auto" w:fill="auto"/>
          </w:tcPr>
          <w:p w14:paraId="471509DC"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0D280EAC"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54C7967A" w14:textId="77777777" w:rsidR="0056702A" w:rsidRPr="001343B2" w:rsidRDefault="0056702A" w:rsidP="00096E34">
            <w:pPr>
              <w:jc w:val="center"/>
              <w:rPr>
                <w:rFonts w:ascii="Arial" w:hAnsi="Arial" w:cs="Arial"/>
                <w:sz w:val="16"/>
                <w:szCs w:val="16"/>
              </w:rPr>
            </w:pPr>
          </w:p>
        </w:tc>
      </w:tr>
      <w:tr w:rsidR="00786FA9" w:rsidRPr="001343B2" w14:paraId="5B547B98" w14:textId="77777777" w:rsidTr="00D52D09">
        <w:trPr>
          <w:trHeight w:val="125"/>
        </w:trPr>
        <w:tc>
          <w:tcPr>
            <w:tcW w:w="128" w:type="pct"/>
            <w:vMerge/>
            <w:shd w:val="clear" w:color="auto" w:fill="auto"/>
          </w:tcPr>
          <w:p w14:paraId="6C452F82" w14:textId="77777777" w:rsidR="0056702A" w:rsidRPr="001343B2" w:rsidRDefault="0056702A" w:rsidP="008528B6">
            <w:pPr>
              <w:rPr>
                <w:rFonts w:ascii="Arial" w:hAnsi="Arial" w:cs="Arial"/>
                <w:sz w:val="16"/>
                <w:szCs w:val="16"/>
              </w:rPr>
            </w:pPr>
          </w:p>
        </w:tc>
        <w:tc>
          <w:tcPr>
            <w:tcW w:w="570" w:type="pct"/>
            <w:shd w:val="clear" w:color="auto" w:fill="auto"/>
          </w:tcPr>
          <w:p w14:paraId="353C7D0C" w14:textId="77777777" w:rsidR="0056702A" w:rsidRPr="001343B2" w:rsidRDefault="0056702A" w:rsidP="008528B6">
            <w:pPr>
              <w:rPr>
                <w:rFonts w:ascii="Arial" w:hAnsi="Arial" w:cs="Arial"/>
                <w:sz w:val="16"/>
                <w:szCs w:val="16"/>
              </w:rPr>
            </w:pPr>
            <w:proofErr w:type="spellStart"/>
            <w:r w:rsidRPr="001343B2">
              <w:rPr>
                <w:rFonts w:ascii="Arial" w:hAnsi="Arial" w:cs="Arial"/>
                <w:sz w:val="16"/>
                <w:szCs w:val="16"/>
              </w:rPr>
              <w:t>Bonuck</w:t>
            </w:r>
            <w:proofErr w:type="spellEnd"/>
            <w:r w:rsidRPr="001343B2">
              <w:rPr>
                <w:rFonts w:ascii="Arial" w:hAnsi="Arial" w:cs="Arial"/>
                <w:sz w:val="16"/>
                <w:szCs w:val="16"/>
              </w:rPr>
              <w:t xml:space="preserve"> et al 2015</w:t>
            </w:r>
          </w:p>
        </w:tc>
        <w:tc>
          <w:tcPr>
            <w:tcW w:w="302" w:type="pct"/>
          </w:tcPr>
          <w:p w14:paraId="6C9601B5"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tcPr>
          <w:p w14:paraId="51CC807A"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1,899</w:t>
            </w:r>
          </w:p>
        </w:tc>
        <w:tc>
          <w:tcPr>
            <w:tcW w:w="350" w:type="pct"/>
            <w:shd w:val="clear" w:color="auto" w:fill="auto"/>
          </w:tcPr>
          <w:p w14:paraId="2D69AEC0" w14:textId="3476B13B" w:rsidR="0056702A" w:rsidRPr="001343B2" w:rsidRDefault="005818C2" w:rsidP="008528B6">
            <w:pPr>
              <w:rPr>
                <w:rFonts w:ascii="Arial" w:hAnsi="Arial" w:cs="Arial"/>
                <w:noProof/>
                <w:sz w:val="16"/>
                <w:szCs w:val="16"/>
                <w:lang w:eastAsia="en-NZ"/>
              </w:rPr>
            </w:pPr>
            <w:r w:rsidRPr="001343B2">
              <w:rPr>
                <w:rFonts w:ascii="Arial" w:hAnsi="Arial" w:cs="Arial"/>
                <w:noProof/>
                <w:sz w:val="16"/>
                <w:szCs w:val="16"/>
                <w:lang w:eastAsia="en-NZ"/>
              </w:rPr>
              <w:t>Six months</w:t>
            </w:r>
          </w:p>
        </w:tc>
        <w:tc>
          <w:tcPr>
            <w:tcW w:w="500" w:type="pct"/>
          </w:tcPr>
          <w:p w14:paraId="4A61BAD7" w14:textId="32697DB8" w:rsidR="0056702A" w:rsidRPr="001343B2" w:rsidRDefault="005818C2" w:rsidP="008528B6">
            <w:pPr>
              <w:rPr>
                <w:rFonts w:ascii="Arial" w:hAnsi="Arial" w:cs="Arial"/>
                <w:noProof/>
                <w:sz w:val="16"/>
                <w:szCs w:val="16"/>
                <w:lang w:eastAsia="en-NZ"/>
              </w:rPr>
            </w:pPr>
            <w:r w:rsidRPr="001343B2">
              <w:rPr>
                <w:rFonts w:ascii="Arial" w:hAnsi="Arial" w:cs="Arial"/>
                <w:color w:val="131413"/>
                <w:sz w:val="16"/>
                <w:szCs w:val="16"/>
              </w:rPr>
              <w:t>Seven</w:t>
            </w:r>
            <w:r w:rsidR="002813D4" w:rsidRPr="001343B2">
              <w:rPr>
                <w:rFonts w:ascii="Arial" w:hAnsi="Arial" w:cs="Arial"/>
                <w:color w:val="131413"/>
                <w:sz w:val="16"/>
                <w:szCs w:val="16"/>
              </w:rPr>
              <w:t>,</w:t>
            </w:r>
            <w:r w:rsidRPr="001343B2">
              <w:rPr>
                <w:rFonts w:ascii="Arial" w:hAnsi="Arial" w:cs="Arial"/>
                <w:color w:val="131413"/>
                <w:sz w:val="16"/>
                <w:szCs w:val="16"/>
              </w:rPr>
              <w:t xml:space="preserve"> </w:t>
            </w:r>
            <w:r w:rsidR="0056702A" w:rsidRPr="001343B2">
              <w:rPr>
                <w:rFonts w:ascii="Arial" w:hAnsi="Arial" w:cs="Arial"/>
                <w:color w:val="131413"/>
                <w:sz w:val="16"/>
                <w:szCs w:val="16"/>
              </w:rPr>
              <w:t>10 and 15</w:t>
            </w:r>
            <w:r w:rsidRPr="001343B2">
              <w:rPr>
                <w:rFonts w:ascii="Arial" w:hAnsi="Arial" w:cs="Arial"/>
                <w:color w:val="131413"/>
                <w:sz w:val="16"/>
                <w:szCs w:val="16"/>
              </w:rPr>
              <w:t xml:space="preserve"> </w:t>
            </w:r>
            <w:r w:rsidR="0056702A" w:rsidRPr="001343B2">
              <w:rPr>
                <w:rFonts w:ascii="Arial" w:hAnsi="Arial" w:cs="Arial"/>
                <w:color w:val="131413"/>
                <w:sz w:val="16"/>
                <w:szCs w:val="16"/>
              </w:rPr>
              <w:t>y</w:t>
            </w:r>
            <w:r w:rsidRPr="001343B2">
              <w:rPr>
                <w:rFonts w:ascii="Arial" w:hAnsi="Arial" w:cs="Arial"/>
                <w:color w:val="131413"/>
                <w:sz w:val="16"/>
                <w:szCs w:val="16"/>
              </w:rPr>
              <w:t>ears</w:t>
            </w:r>
          </w:p>
        </w:tc>
        <w:tc>
          <w:tcPr>
            <w:tcW w:w="850" w:type="pct"/>
          </w:tcPr>
          <w:p w14:paraId="2249A1B3" w14:textId="6CCE9EAD"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Short sleep</w:t>
            </w:r>
            <w:r w:rsidR="0030575C" w:rsidRPr="001343B2">
              <w:rPr>
                <w:rFonts w:ascii="Arial" w:hAnsi="Arial" w:cs="Arial"/>
                <w:color w:val="131413"/>
                <w:sz w:val="16"/>
                <w:szCs w:val="16"/>
              </w:rPr>
              <w:t>.</w:t>
            </w:r>
            <w:r w:rsidRPr="001343B2">
              <w:rPr>
                <w:rFonts w:ascii="Arial" w:hAnsi="Arial" w:cs="Arial"/>
                <w:color w:val="131413"/>
                <w:sz w:val="16"/>
                <w:szCs w:val="16"/>
              </w:rPr>
              <w:t xml:space="preserve"> </w:t>
            </w:r>
          </w:p>
        </w:tc>
        <w:tc>
          <w:tcPr>
            <w:tcW w:w="351" w:type="pct"/>
            <w:shd w:val="clear" w:color="auto" w:fill="auto"/>
          </w:tcPr>
          <w:p w14:paraId="7DCD1076"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b/>
                <w:noProof/>
                <w:color w:val="FF0000"/>
                <w:sz w:val="16"/>
                <w:szCs w:val="16"/>
                <w:lang w:eastAsia="en-NZ"/>
              </w:rPr>
              <w:t>X</w:t>
            </w:r>
            <w:r w:rsidRPr="001343B2">
              <w:rPr>
                <w:rFonts w:ascii="Arial" w:hAnsi="Arial" w:cs="Arial"/>
                <w:noProof/>
                <w:sz w:val="16"/>
                <w:szCs w:val="16"/>
                <w:lang w:eastAsia="en-NZ"/>
              </w:rPr>
              <w:t xml:space="preserve"> [NA]</w:t>
            </w:r>
          </w:p>
        </w:tc>
        <w:tc>
          <w:tcPr>
            <w:tcW w:w="300" w:type="pct"/>
            <w:shd w:val="clear" w:color="auto" w:fill="auto"/>
          </w:tcPr>
          <w:p w14:paraId="3EFD872A" w14:textId="77777777" w:rsidR="0056702A" w:rsidRPr="001343B2" w:rsidRDefault="0056702A" w:rsidP="00096E34">
            <w:pPr>
              <w:jc w:val="center"/>
              <w:rPr>
                <w:rFonts w:ascii="Arial" w:hAnsi="Arial" w:cs="Arial"/>
                <w:sz w:val="16"/>
                <w:szCs w:val="16"/>
              </w:rPr>
            </w:pPr>
          </w:p>
        </w:tc>
        <w:tc>
          <w:tcPr>
            <w:tcW w:w="350" w:type="pct"/>
            <w:shd w:val="clear" w:color="auto" w:fill="auto"/>
          </w:tcPr>
          <w:p w14:paraId="1F371952" w14:textId="77777777" w:rsidR="0056702A" w:rsidRPr="001343B2" w:rsidRDefault="0056702A" w:rsidP="00096E34">
            <w:pPr>
              <w:jc w:val="center"/>
              <w:rPr>
                <w:rFonts w:ascii="Arial" w:hAnsi="Arial" w:cs="Arial"/>
                <w:sz w:val="16"/>
                <w:szCs w:val="16"/>
              </w:rPr>
            </w:pPr>
          </w:p>
        </w:tc>
        <w:tc>
          <w:tcPr>
            <w:tcW w:w="150" w:type="pct"/>
            <w:shd w:val="clear" w:color="auto" w:fill="auto"/>
          </w:tcPr>
          <w:p w14:paraId="1FD32812" w14:textId="77777777" w:rsidR="0056702A" w:rsidRPr="001343B2" w:rsidRDefault="0056702A" w:rsidP="00096E34">
            <w:pPr>
              <w:jc w:val="center"/>
              <w:rPr>
                <w:rFonts w:ascii="Arial" w:hAnsi="Arial" w:cs="Arial"/>
                <w:sz w:val="16"/>
                <w:szCs w:val="16"/>
              </w:rPr>
            </w:pPr>
          </w:p>
        </w:tc>
        <w:tc>
          <w:tcPr>
            <w:tcW w:w="251" w:type="pct"/>
            <w:shd w:val="clear" w:color="auto" w:fill="auto"/>
          </w:tcPr>
          <w:p w14:paraId="02B506BF"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75D07672"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595CE1EF" w14:textId="77777777" w:rsidR="0056702A" w:rsidRPr="001343B2" w:rsidRDefault="0056702A" w:rsidP="00096E34">
            <w:pPr>
              <w:jc w:val="center"/>
              <w:rPr>
                <w:rFonts w:ascii="Arial" w:hAnsi="Arial" w:cs="Arial"/>
                <w:sz w:val="16"/>
                <w:szCs w:val="16"/>
              </w:rPr>
            </w:pPr>
          </w:p>
        </w:tc>
      </w:tr>
      <w:tr w:rsidR="00786FA9" w:rsidRPr="001343B2" w14:paraId="6376E363" w14:textId="77777777" w:rsidTr="00D52D09">
        <w:trPr>
          <w:trHeight w:val="113"/>
        </w:trPr>
        <w:tc>
          <w:tcPr>
            <w:tcW w:w="128" w:type="pct"/>
            <w:vMerge/>
            <w:shd w:val="clear" w:color="auto" w:fill="auto"/>
          </w:tcPr>
          <w:p w14:paraId="53165407" w14:textId="77777777" w:rsidR="0056702A" w:rsidRPr="001343B2" w:rsidRDefault="0056702A" w:rsidP="008528B6">
            <w:pPr>
              <w:rPr>
                <w:rFonts w:ascii="Arial" w:hAnsi="Arial" w:cs="Arial"/>
                <w:sz w:val="16"/>
                <w:szCs w:val="16"/>
              </w:rPr>
            </w:pPr>
          </w:p>
        </w:tc>
        <w:tc>
          <w:tcPr>
            <w:tcW w:w="570" w:type="pct"/>
            <w:vMerge w:val="restart"/>
            <w:shd w:val="clear" w:color="auto" w:fill="auto"/>
          </w:tcPr>
          <w:p w14:paraId="1AA27A45" w14:textId="77777777" w:rsidR="0056702A" w:rsidRPr="001343B2" w:rsidRDefault="0056702A" w:rsidP="008528B6">
            <w:pPr>
              <w:rPr>
                <w:rFonts w:ascii="Arial" w:hAnsi="Arial" w:cs="Arial"/>
                <w:sz w:val="16"/>
                <w:szCs w:val="16"/>
              </w:rPr>
            </w:pPr>
            <w:proofErr w:type="spellStart"/>
            <w:r w:rsidRPr="001343B2">
              <w:rPr>
                <w:rFonts w:ascii="Arial" w:hAnsi="Arial" w:cs="Arial"/>
                <w:sz w:val="16"/>
                <w:szCs w:val="16"/>
              </w:rPr>
              <w:t>Sivertsen</w:t>
            </w:r>
            <w:proofErr w:type="spellEnd"/>
            <w:r w:rsidRPr="001343B2">
              <w:rPr>
                <w:rFonts w:ascii="Arial" w:hAnsi="Arial" w:cs="Arial"/>
                <w:sz w:val="16"/>
                <w:szCs w:val="16"/>
              </w:rPr>
              <w:t xml:space="preserve"> et al 2015</w:t>
            </w:r>
          </w:p>
        </w:tc>
        <w:tc>
          <w:tcPr>
            <w:tcW w:w="302" w:type="pct"/>
            <w:vMerge w:val="restart"/>
          </w:tcPr>
          <w:p w14:paraId="663967DB"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vMerge w:val="restart"/>
          </w:tcPr>
          <w:p w14:paraId="43521EA4"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32,662</w:t>
            </w:r>
          </w:p>
        </w:tc>
        <w:tc>
          <w:tcPr>
            <w:tcW w:w="350" w:type="pct"/>
            <w:vMerge w:val="restart"/>
            <w:shd w:val="clear" w:color="auto" w:fill="auto"/>
          </w:tcPr>
          <w:p w14:paraId="406E4A80" w14:textId="0AEE972D" w:rsidR="0056702A" w:rsidRPr="001343B2" w:rsidRDefault="0056702A" w:rsidP="008528B6">
            <w:pPr>
              <w:rPr>
                <w:rFonts w:ascii="Arial" w:hAnsi="Arial" w:cs="Arial"/>
                <w:noProof/>
                <w:sz w:val="16"/>
                <w:szCs w:val="16"/>
                <w:lang w:eastAsia="en-NZ"/>
              </w:rPr>
            </w:pPr>
            <w:r w:rsidRPr="001343B2">
              <w:rPr>
                <w:rFonts w:ascii="Arial" w:hAnsi="Arial" w:cs="Arial"/>
                <w:noProof/>
                <w:sz w:val="16"/>
                <w:szCs w:val="16"/>
                <w:lang w:eastAsia="en-NZ"/>
              </w:rPr>
              <w:t>18</w:t>
            </w:r>
            <w:r w:rsidR="005818C2" w:rsidRPr="001343B2">
              <w:rPr>
                <w:rFonts w:ascii="Arial" w:hAnsi="Arial" w:cs="Arial"/>
                <w:noProof/>
                <w:sz w:val="16"/>
                <w:szCs w:val="16"/>
                <w:lang w:eastAsia="en-NZ"/>
              </w:rPr>
              <w:t xml:space="preserve"> </w:t>
            </w:r>
            <w:r w:rsidRPr="001343B2">
              <w:rPr>
                <w:rFonts w:ascii="Arial" w:hAnsi="Arial" w:cs="Arial"/>
                <w:noProof/>
                <w:sz w:val="16"/>
                <w:szCs w:val="16"/>
                <w:lang w:eastAsia="en-NZ"/>
              </w:rPr>
              <w:t>m</w:t>
            </w:r>
            <w:r w:rsidR="005818C2" w:rsidRPr="001343B2">
              <w:rPr>
                <w:rFonts w:ascii="Arial" w:hAnsi="Arial" w:cs="Arial"/>
                <w:noProof/>
                <w:sz w:val="16"/>
                <w:szCs w:val="16"/>
                <w:lang w:eastAsia="en-NZ"/>
              </w:rPr>
              <w:t>onths</w:t>
            </w:r>
          </w:p>
          <w:p w14:paraId="622CF0EE" w14:textId="77777777" w:rsidR="0056702A" w:rsidRPr="001343B2" w:rsidRDefault="0056702A" w:rsidP="008528B6">
            <w:pPr>
              <w:rPr>
                <w:rFonts w:ascii="Arial" w:hAnsi="Arial" w:cs="Arial"/>
                <w:noProof/>
                <w:sz w:val="16"/>
                <w:szCs w:val="16"/>
                <w:lang w:eastAsia="en-NZ"/>
              </w:rPr>
            </w:pPr>
          </w:p>
        </w:tc>
        <w:tc>
          <w:tcPr>
            <w:tcW w:w="500" w:type="pct"/>
            <w:vMerge w:val="restart"/>
          </w:tcPr>
          <w:p w14:paraId="7123D1E5" w14:textId="6B1E2C7C"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4.4</w:t>
            </w:r>
            <w:r w:rsidR="005818C2" w:rsidRPr="001343B2">
              <w:rPr>
                <w:rFonts w:ascii="Arial" w:hAnsi="Arial" w:cs="Arial"/>
                <w:color w:val="131413"/>
                <w:sz w:val="16"/>
                <w:szCs w:val="16"/>
              </w:rPr>
              <w:t xml:space="preserve"> </w:t>
            </w:r>
            <w:r w:rsidRPr="001343B2">
              <w:rPr>
                <w:rFonts w:ascii="Arial" w:hAnsi="Arial" w:cs="Arial"/>
                <w:color w:val="131413"/>
                <w:sz w:val="16"/>
                <w:szCs w:val="16"/>
              </w:rPr>
              <w:t>y</w:t>
            </w:r>
            <w:r w:rsidR="005818C2" w:rsidRPr="001343B2">
              <w:rPr>
                <w:rFonts w:ascii="Arial" w:hAnsi="Arial" w:cs="Arial"/>
                <w:color w:val="131413"/>
                <w:sz w:val="16"/>
                <w:szCs w:val="16"/>
              </w:rPr>
              <w:t>ears</w:t>
            </w:r>
          </w:p>
        </w:tc>
        <w:tc>
          <w:tcPr>
            <w:tcW w:w="850" w:type="pct"/>
          </w:tcPr>
          <w:p w14:paraId="06382C91" w14:textId="4DAA5692"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Short sleep</w:t>
            </w:r>
            <w:r w:rsidR="0030575C" w:rsidRPr="001343B2">
              <w:rPr>
                <w:rFonts w:ascii="Arial" w:hAnsi="Arial" w:cs="Arial"/>
                <w:color w:val="131413"/>
                <w:sz w:val="16"/>
                <w:szCs w:val="16"/>
              </w:rPr>
              <w:t>.</w:t>
            </w:r>
          </w:p>
        </w:tc>
        <w:tc>
          <w:tcPr>
            <w:tcW w:w="351" w:type="pct"/>
            <w:shd w:val="clear" w:color="auto" w:fill="auto"/>
          </w:tcPr>
          <w:p w14:paraId="34125938"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auto"/>
          </w:tcPr>
          <w:p w14:paraId="3EF58911" w14:textId="77777777" w:rsidR="0056702A" w:rsidRPr="001343B2" w:rsidRDefault="0056702A" w:rsidP="00096E34">
            <w:pPr>
              <w:jc w:val="center"/>
              <w:rPr>
                <w:rFonts w:ascii="Arial" w:hAnsi="Arial" w:cs="Arial"/>
                <w:sz w:val="16"/>
                <w:szCs w:val="16"/>
              </w:rPr>
            </w:pPr>
            <w:r w:rsidRPr="001343B2">
              <w:rPr>
                <w:rFonts w:ascii="Arial" w:hAnsi="Arial" w:cs="Arial"/>
                <w:b/>
                <w:noProof/>
                <w:color w:val="FF0000"/>
                <w:sz w:val="16"/>
                <w:szCs w:val="16"/>
                <w:lang w:eastAsia="en-NZ"/>
              </w:rPr>
              <w:t>X</w:t>
            </w:r>
            <w:r w:rsidRPr="001343B2">
              <w:rPr>
                <w:rFonts w:ascii="Arial" w:hAnsi="Arial" w:cs="Arial"/>
                <w:noProof/>
                <w:sz w:val="16"/>
                <w:szCs w:val="16"/>
                <w:lang w:eastAsia="en-NZ"/>
              </w:rPr>
              <w:t xml:space="preserve"> </w:t>
            </w:r>
            <w:r w:rsidRPr="001343B2">
              <w:rPr>
                <w:rFonts w:ascii="Arial" w:hAnsi="Arial" w:cs="Arial"/>
                <w:sz w:val="16"/>
                <w:szCs w:val="16"/>
              </w:rPr>
              <w:t>DR</w:t>
            </w:r>
          </w:p>
        </w:tc>
        <w:tc>
          <w:tcPr>
            <w:tcW w:w="350" w:type="pct"/>
            <w:shd w:val="clear" w:color="auto" w:fill="auto"/>
          </w:tcPr>
          <w:p w14:paraId="6C983534" w14:textId="77777777" w:rsidR="0056702A" w:rsidRPr="001343B2" w:rsidRDefault="0056702A" w:rsidP="00096E34">
            <w:pPr>
              <w:jc w:val="center"/>
              <w:rPr>
                <w:rFonts w:ascii="Arial" w:hAnsi="Arial" w:cs="Arial"/>
                <w:sz w:val="16"/>
                <w:szCs w:val="16"/>
              </w:rPr>
            </w:pPr>
          </w:p>
        </w:tc>
        <w:tc>
          <w:tcPr>
            <w:tcW w:w="150" w:type="pct"/>
            <w:shd w:val="clear" w:color="auto" w:fill="auto"/>
          </w:tcPr>
          <w:p w14:paraId="263DF88A" w14:textId="77777777" w:rsidR="0056702A" w:rsidRPr="001343B2" w:rsidRDefault="0056702A" w:rsidP="00096E34">
            <w:pPr>
              <w:jc w:val="center"/>
              <w:rPr>
                <w:rFonts w:ascii="Arial" w:hAnsi="Arial" w:cs="Arial"/>
                <w:sz w:val="16"/>
                <w:szCs w:val="16"/>
              </w:rPr>
            </w:pPr>
          </w:p>
        </w:tc>
        <w:tc>
          <w:tcPr>
            <w:tcW w:w="251" w:type="pct"/>
            <w:shd w:val="clear" w:color="auto" w:fill="auto"/>
          </w:tcPr>
          <w:p w14:paraId="3274884C"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3B9D8DFF"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265D46EE" w14:textId="77777777" w:rsidR="0056702A" w:rsidRPr="001343B2" w:rsidRDefault="0056702A" w:rsidP="00096E34">
            <w:pPr>
              <w:jc w:val="center"/>
              <w:rPr>
                <w:rFonts w:ascii="Arial" w:hAnsi="Arial" w:cs="Arial"/>
                <w:sz w:val="16"/>
                <w:szCs w:val="16"/>
              </w:rPr>
            </w:pPr>
          </w:p>
        </w:tc>
      </w:tr>
      <w:tr w:rsidR="00786FA9" w:rsidRPr="001343B2" w14:paraId="7B236C59" w14:textId="77777777" w:rsidTr="00D52D09">
        <w:trPr>
          <w:trHeight w:val="58"/>
        </w:trPr>
        <w:tc>
          <w:tcPr>
            <w:tcW w:w="128" w:type="pct"/>
            <w:vMerge/>
            <w:shd w:val="clear" w:color="auto" w:fill="auto"/>
          </w:tcPr>
          <w:p w14:paraId="62FE3F61" w14:textId="77777777" w:rsidR="0056702A" w:rsidRPr="001343B2" w:rsidRDefault="0056702A" w:rsidP="008528B6">
            <w:pPr>
              <w:rPr>
                <w:rFonts w:ascii="Arial" w:hAnsi="Arial" w:cs="Arial"/>
                <w:sz w:val="16"/>
                <w:szCs w:val="16"/>
              </w:rPr>
            </w:pPr>
          </w:p>
        </w:tc>
        <w:tc>
          <w:tcPr>
            <w:tcW w:w="570" w:type="pct"/>
            <w:vMerge/>
            <w:shd w:val="clear" w:color="auto" w:fill="auto"/>
          </w:tcPr>
          <w:p w14:paraId="4ED25417" w14:textId="77777777" w:rsidR="0056702A" w:rsidRPr="001343B2" w:rsidRDefault="0056702A" w:rsidP="008528B6">
            <w:pPr>
              <w:rPr>
                <w:rFonts w:ascii="Arial" w:hAnsi="Arial" w:cs="Arial"/>
                <w:sz w:val="16"/>
                <w:szCs w:val="16"/>
              </w:rPr>
            </w:pPr>
          </w:p>
        </w:tc>
        <w:tc>
          <w:tcPr>
            <w:tcW w:w="302" w:type="pct"/>
            <w:vMerge/>
          </w:tcPr>
          <w:p w14:paraId="75F0C6C0" w14:textId="77777777" w:rsidR="0056702A" w:rsidRPr="001343B2" w:rsidRDefault="0056702A" w:rsidP="008528B6">
            <w:pPr>
              <w:rPr>
                <w:rFonts w:ascii="Arial" w:hAnsi="Arial" w:cs="Arial"/>
                <w:color w:val="131413"/>
                <w:sz w:val="16"/>
                <w:szCs w:val="16"/>
              </w:rPr>
            </w:pPr>
          </w:p>
        </w:tc>
        <w:tc>
          <w:tcPr>
            <w:tcW w:w="300" w:type="pct"/>
            <w:vMerge/>
          </w:tcPr>
          <w:p w14:paraId="3105B022" w14:textId="77777777" w:rsidR="0056702A" w:rsidRPr="001343B2" w:rsidRDefault="0056702A" w:rsidP="005818C2">
            <w:pPr>
              <w:jc w:val="right"/>
              <w:rPr>
                <w:rFonts w:ascii="Arial" w:hAnsi="Arial" w:cs="Arial"/>
                <w:noProof/>
                <w:sz w:val="16"/>
                <w:szCs w:val="16"/>
                <w:lang w:eastAsia="en-NZ"/>
              </w:rPr>
            </w:pPr>
          </w:p>
        </w:tc>
        <w:tc>
          <w:tcPr>
            <w:tcW w:w="350" w:type="pct"/>
            <w:vMerge/>
            <w:shd w:val="clear" w:color="auto" w:fill="auto"/>
          </w:tcPr>
          <w:p w14:paraId="4242CFE9" w14:textId="77777777" w:rsidR="0056702A" w:rsidRPr="001343B2" w:rsidRDefault="0056702A" w:rsidP="008528B6">
            <w:pPr>
              <w:rPr>
                <w:rFonts w:ascii="Arial" w:hAnsi="Arial" w:cs="Arial"/>
                <w:noProof/>
                <w:sz w:val="16"/>
                <w:szCs w:val="16"/>
                <w:lang w:eastAsia="en-NZ"/>
              </w:rPr>
            </w:pPr>
          </w:p>
        </w:tc>
        <w:tc>
          <w:tcPr>
            <w:tcW w:w="500" w:type="pct"/>
            <w:vMerge/>
          </w:tcPr>
          <w:p w14:paraId="182EE308" w14:textId="77777777" w:rsidR="0056702A" w:rsidRPr="001343B2" w:rsidRDefault="0056702A" w:rsidP="008528B6">
            <w:pPr>
              <w:rPr>
                <w:rFonts w:ascii="Arial" w:hAnsi="Arial" w:cs="Arial"/>
                <w:color w:val="131413"/>
                <w:sz w:val="16"/>
                <w:szCs w:val="16"/>
              </w:rPr>
            </w:pPr>
          </w:p>
        </w:tc>
        <w:tc>
          <w:tcPr>
            <w:tcW w:w="850" w:type="pct"/>
          </w:tcPr>
          <w:p w14:paraId="59C86506" w14:textId="1AC80578"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Higher frequency of waking up during the nights</w:t>
            </w:r>
            <w:r w:rsidR="0030575C" w:rsidRPr="001343B2">
              <w:rPr>
                <w:rFonts w:ascii="Arial" w:hAnsi="Arial" w:cs="Arial"/>
                <w:color w:val="131413"/>
                <w:sz w:val="16"/>
                <w:szCs w:val="16"/>
              </w:rPr>
              <w:t>.</w:t>
            </w:r>
          </w:p>
        </w:tc>
        <w:tc>
          <w:tcPr>
            <w:tcW w:w="351" w:type="pct"/>
            <w:shd w:val="clear" w:color="auto" w:fill="auto"/>
          </w:tcPr>
          <w:p w14:paraId="77D87D14"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auto"/>
          </w:tcPr>
          <w:p w14:paraId="474369AB" w14:textId="77777777" w:rsidR="0056702A" w:rsidRPr="001343B2" w:rsidRDefault="0056702A" w:rsidP="00096E34">
            <w:pPr>
              <w:jc w:val="center"/>
              <w:rPr>
                <w:rFonts w:ascii="Arial" w:hAnsi="Arial" w:cs="Arial"/>
                <w:sz w:val="16"/>
                <w:szCs w:val="16"/>
              </w:rPr>
            </w:pPr>
            <w:r w:rsidRPr="001343B2">
              <w:rPr>
                <w:rFonts w:ascii="Arial" w:hAnsi="Arial" w:cs="Arial"/>
                <w:b/>
                <w:noProof/>
                <w:color w:val="FF0000"/>
                <w:sz w:val="16"/>
                <w:szCs w:val="16"/>
                <w:lang w:eastAsia="en-NZ"/>
              </w:rPr>
              <w:t>X</w:t>
            </w:r>
            <w:r w:rsidRPr="001343B2">
              <w:rPr>
                <w:rFonts w:ascii="Arial" w:hAnsi="Arial" w:cs="Arial"/>
                <w:noProof/>
                <w:sz w:val="16"/>
                <w:szCs w:val="16"/>
                <w:lang w:eastAsia="en-NZ"/>
              </w:rPr>
              <w:t xml:space="preserve"> </w:t>
            </w:r>
            <w:r w:rsidRPr="001343B2">
              <w:rPr>
                <w:rFonts w:ascii="Arial" w:hAnsi="Arial" w:cs="Arial"/>
                <w:sz w:val="16"/>
                <w:szCs w:val="16"/>
              </w:rPr>
              <w:t>DR</w:t>
            </w:r>
          </w:p>
        </w:tc>
        <w:tc>
          <w:tcPr>
            <w:tcW w:w="350" w:type="pct"/>
            <w:shd w:val="clear" w:color="auto" w:fill="auto"/>
          </w:tcPr>
          <w:p w14:paraId="00399347" w14:textId="77777777" w:rsidR="0056702A" w:rsidRPr="001343B2" w:rsidRDefault="0056702A" w:rsidP="00096E34">
            <w:pPr>
              <w:jc w:val="center"/>
              <w:rPr>
                <w:rFonts w:ascii="Arial" w:hAnsi="Arial" w:cs="Arial"/>
                <w:sz w:val="16"/>
                <w:szCs w:val="16"/>
              </w:rPr>
            </w:pPr>
          </w:p>
        </w:tc>
        <w:tc>
          <w:tcPr>
            <w:tcW w:w="150" w:type="pct"/>
            <w:shd w:val="clear" w:color="auto" w:fill="auto"/>
          </w:tcPr>
          <w:p w14:paraId="3BD3A937" w14:textId="77777777" w:rsidR="0056702A" w:rsidRPr="001343B2" w:rsidRDefault="0056702A" w:rsidP="00096E34">
            <w:pPr>
              <w:jc w:val="center"/>
              <w:rPr>
                <w:rFonts w:ascii="Arial" w:hAnsi="Arial" w:cs="Arial"/>
                <w:sz w:val="16"/>
                <w:szCs w:val="16"/>
              </w:rPr>
            </w:pPr>
          </w:p>
        </w:tc>
        <w:tc>
          <w:tcPr>
            <w:tcW w:w="251" w:type="pct"/>
            <w:shd w:val="clear" w:color="auto" w:fill="auto"/>
          </w:tcPr>
          <w:p w14:paraId="420F7315"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65BEB528"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6038B923" w14:textId="77777777" w:rsidR="0056702A" w:rsidRPr="001343B2" w:rsidRDefault="0056702A" w:rsidP="00096E34">
            <w:pPr>
              <w:jc w:val="center"/>
              <w:rPr>
                <w:rFonts w:ascii="Arial" w:hAnsi="Arial" w:cs="Arial"/>
                <w:sz w:val="16"/>
                <w:szCs w:val="16"/>
              </w:rPr>
            </w:pPr>
          </w:p>
        </w:tc>
      </w:tr>
      <w:tr w:rsidR="00786FA9" w:rsidRPr="001343B2" w14:paraId="487ED2F6" w14:textId="77777777" w:rsidTr="00D52D09">
        <w:tc>
          <w:tcPr>
            <w:tcW w:w="128" w:type="pct"/>
            <w:vMerge/>
            <w:shd w:val="clear" w:color="auto" w:fill="auto"/>
          </w:tcPr>
          <w:p w14:paraId="19007D1C" w14:textId="77777777" w:rsidR="0056702A" w:rsidRPr="001343B2" w:rsidRDefault="0056702A" w:rsidP="008528B6">
            <w:pPr>
              <w:rPr>
                <w:rFonts w:ascii="Arial" w:hAnsi="Arial" w:cs="Arial"/>
                <w:sz w:val="16"/>
                <w:szCs w:val="16"/>
              </w:rPr>
            </w:pPr>
          </w:p>
        </w:tc>
        <w:tc>
          <w:tcPr>
            <w:tcW w:w="570" w:type="pct"/>
            <w:shd w:val="clear" w:color="auto" w:fill="D9D9D9" w:themeFill="background1" w:themeFillShade="D9"/>
          </w:tcPr>
          <w:p w14:paraId="42CC4881" w14:textId="77777777" w:rsidR="0056702A" w:rsidRPr="001343B2" w:rsidRDefault="0056702A" w:rsidP="008528B6">
            <w:pPr>
              <w:rPr>
                <w:rFonts w:ascii="Arial" w:hAnsi="Arial" w:cs="Arial"/>
                <w:sz w:val="16"/>
                <w:szCs w:val="16"/>
              </w:rPr>
            </w:pPr>
            <w:r w:rsidRPr="001343B2">
              <w:rPr>
                <w:rFonts w:ascii="Arial" w:hAnsi="Arial" w:cs="Arial"/>
                <w:sz w:val="16"/>
                <w:szCs w:val="16"/>
              </w:rPr>
              <w:t>Pre-schoolers</w:t>
            </w:r>
          </w:p>
        </w:tc>
        <w:tc>
          <w:tcPr>
            <w:tcW w:w="302" w:type="pct"/>
            <w:shd w:val="clear" w:color="auto" w:fill="D9D9D9" w:themeFill="background1" w:themeFillShade="D9"/>
          </w:tcPr>
          <w:p w14:paraId="32065295" w14:textId="77777777" w:rsidR="0056702A" w:rsidRPr="001343B2" w:rsidRDefault="0056702A" w:rsidP="008528B6">
            <w:pPr>
              <w:rPr>
                <w:rFonts w:ascii="Arial" w:hAnsi="Arial" w:cs="Arial"/>
                <w:color w:val="131413"/>
                <w:sz w:val="16"/>
                <w:szCs w:val="16"/>
              </w:rPr>
            </w:pPr>
          </w:p>
        </w:tc>
        <w:tc>
          <w:tcPr>
            <w:tcW w:w="300" w:type="pct"/>
            <w:shd w:val="clear" w:color="auto" w:fill="D9D9D9" w:themeFill="background1" w:themeFillShade="D9"/>
          </w:tcPr>
          <w:p w14:paraId="379AF02D" w14:textId="77777777" w:rsidR="0056702A" w:rsidRPr="001343B2" w:rsidRDefault="0056702A" w:rsidP="005818C2">
            <w:pPr>
              <w:jc w:val="right"/>
              <w:rPr>
                <w:rFonts w:ascii="Arial" w:hAnsi="Arial" w:cs="Arial"/>
                <w:noProof/>
                <w:sz w:val="16"/>
                <w:szCs w:val="16"/>
                <w:lang w:eastAsia="en-NZ"/>
              </w:rPr>
            </w:pPr>
          </w:p>
        </w:tc>
        <w:tc>
          <w:tcPr>
            <w:tcW w:w="350" w:type="pct"/>
            <w:shd w:val="clear" w:color="auto" w:fill="D9D9D9" w:themeFill="background1" w:themeFillShade="D9"/>
          </w:tcPr>
          <w:p w14:paraId="4DFCC437" w14:textId="77777777" w:rsidR="0056702A" w:rsidRPr="001343B2" w:rsidRDefault="0056702A" w:rsidP="008528B6">
            <w:pPr>
              <w:rPr>
                <w:rFonts w:ascii="Arial" w:hAnsi="Arial" w:cs="Arial"/>
                <w:noProof/>
                <w:sz w:val="16"/>
                <w:szCs w:val="16"/>
                <w:lang w:eastAsia="en-NZ"/>
              </w:rPr>
            </w:pPr>
          </w:p>
        </w:tc>
        <w:tc>
          <w:tcPr>
            <w:tcW w:w="500" w:type="pct"/>
            <w:shd w:val="clear" w:color="auto" w:fill="D9D9D9" w:themeFill="background1" w:themeFillShade="D9"/>
          </w:tcPr>
          <w:p w14:paraId="750051F6" w14:textId="77777777" w:rsidR="0056702A" w:rsidRPr="001343B2" w:rsidRDefault="0056702A" w:rsidP="008528B6">
            <w:pPr>
              <w:rPr>
                <w:rFonts w:ascii="Arial" w:hAnsi="Arial" w:cs="Arial"/>
                <w:color w:val="131413"/>
                <w:sz w:val="16"/>
                <w:szCs w:val="16"/>
              </w:rPr>
            </w:pPr>
          </w:p>
        </w:tc>
        <w:tc>
          <w:tcPr>
            <w:tcW w:w="850" w:type="pct"/>
            <w:shd w:val="clear" w:color="auto" w:fill="D9D9D9" w:themeFill="background1" w:themeFillShade="D9"/>
          </w:tcPr>
          <w:p w14:paraId="28553E5C" w14:textId="77777777" w:rsidR="0056702A" w:rsidRPr="001343B2" w:rsidRDefault="0056702A" w:rsidP="008528B6">
            <w:pPr>
              <w:rPr>
                <w:rFonts w:ascii="Arial" w:hAnsi="Arial" w:cs="Arial"/>
                <w:color w:val="131413"/>
                <w:sz w:val="16"/>
                <w:szCs w:val="16"/>
              </w:rPr>
            </w:pPr>
          </w:p>
        </w:tc>
        <w:tc>
          <w:tcPr>
            <w:tcW w:w="351" w:type="pct"/>
            <w:shd w:val="clear" w:color="auto" w:fill="D9D9D9" w:themeFill="background1" w:themeFillShade="D9"/>
          </w:tcPr>
          <w:p w14:paraId="694609CA" w14:textId="77777777" w:rsidR="0056702A" w:rsidRPr="001343B2" w:rsidRDefault="0056702A" w:rsidP="00096E34">
            <w:pPr>
              <w:jc w:val="center"/>
              <w:rPr>
                <w:rFonts w:ascii="Arial" w:hAnsi="Arial" w:cs="Arial"/>
                <w:noProof/>
                <w:sz w:val="16"/>
                <w:szCs w:val="16"/>
                <w:lang w:eastAsia="en-NZ"/>
              </w:rPr>
            </w:pPr>
          </w:p>
        </w:tc>
        <w:tc>
          <w:tcPr>
            <w:tcW w:w="300" w:type="pct"/>
            <w:shd w:val="clear" w:color="auto" w:fill="D9D9D9" w:themeFill="background1" w:themeFillShade="D9"/>
          </w:tcPr>
          <w:p w14:paraId="3EF27754" w14:textId="77777777" w:rsidR="0056702A" w:rsidRPr="001343B2" w:rsidRDefault="0056702A" w:rsidP="00096E34">
            <w:pPr>
              <w:jc w:val="center"/>
              <w:rPr>
                <w:rFonts w:ascii="Arial" w:hAnsi="Arial" w:cs="Arial"/>
                <w:sz w:val="16"/>
                <w:szCs w:val="16"/>
              </w:rPr>
            </w:pPr>
          </w:p>
        </w:tc>
        <w:tc>
          <w:tcPr>
            <w:tcW w:w="350" w:type="pct"/>
            <w:shd w:val="clear" w:color="auto" w:fill="D9D9D9" w:themeFill="background1" w:themeFillShade="D9"/>
          </w:tcPr>
          <w:p w14:paraId="76D8AF66" w14:textId="77777777" w:rsidR="0056702A" w:rsidRPr="001343B2" w:rsidRDefault="0056702A" w:rsidP="00096E34">
            <w:pPr>
              <w:jc w:val="center"/>
              <w:rPr>
                <w:rFonts w:ascii="Arial" w:hAnsi="Arial" w:cs="Arial"/>
                <w:sz w:val="16"/>
                <w:szCs w:val="16"/>
              </w:rPr>
            </w:pPr>
          </w:p>
        </w:tc>
        <w:tc>
          <w:tcPr>
            <w:tcW w:w="150" w:type="pct"/>
            <w:shd w:val="clear" w:color="auto" w:fill="D9D9D9" w:themeFill="background1" w:themeFillShade="D9"/>
          </w:tcPr>
          <w:p w14:paraId="71CDCCBE" w14:textId="77777777" w:rsidR="0056702A" w:rsidRPr="001343B2" w:rsidRDefault="0056702A" w:rsidP="00096E34">
            <w:pPr>
              <w:jc w:val="center"/>
              <w:rPr>
                <w:rFonts w:ascii="Arial" w:hAnsi="Arial" w:cs="Arial"/>
                <w:sz w:val="16"/>
                <w:szCs w:val="16"/>
              </w:rPr>
            </w:pPr>
          </w:p>
        </w:tc>
        <w:tc>
          <w:tcPr>
            <w:tcW w:w="251" w:type="pct"/>
            <w:shd w:val="clear" w:color="auto" w:fill="D9D9D9" w:themeFill="background1" w:themeFillShade="D9"/>
          </w:tcPr>
          <w:p w14:paraId="7F349C6A"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D9D9D9" w:themeFill="background1" w:themeFillShade="D9"/>
          </w:tcPr>
          <w:p w14:paraId="20619767" w14:textId="77777777" w:rsidR="0056702A" w:rsidRPr="001343B2" w:rsidRDefault="0056702A" w:rsidP="00096E34">
            <w:pPr>
              <w:jc w:val="center"/>
              <w:rPr>
                <w:rFonts w:ascii="Arial" w:hAnsi="Arial" w:cs="Arial"/>
                <w:sz w:val="16"/>
                <w:szCs w:val="16"/>
              </w:rPr>
            </w:pPr>
          </w:p>
        </w:tc>
        <w:tc>
          <w:tcPr>
            <w:tcW w:w="282" w:type="pct"/>
            <w:gridSpan w:val="2"/>
            <w:shd w:val="clear" w:color="auto" w:fill="D9D9D9" w:themeFill="background1" w:themeFillShade="D9"/>
          </w:tcPr>
          <w:p w14:paraId="5AFA1EDC" w14:textId="77777777" w:rsidR="0056702A" w:rsidRPr="001343B2" w:rsidRDefault="0056702A" w:rsidP="00096E34">
            <w:pPr>
              <w:jc w:val="center"/>
              <w:rPr>
                <w:rFonts w:ascii="Arial" w:hAnsi="Arial" w:cs="Arial"/>
                <w:sz w:val="16"/>
                <w:szCs w:val="16"/>
              </w:rPr>
            </w:pPr>
          </w:p>
        </w:tc>
      </w:tr>
      <w:tr w:rsidR="00786FA9" w:rsidRPr="001343B2" w14:paraId="2CD76EB5" w14:textId="77777777" w:rsidTr="00D52D09">
        <w:tc>
          <w:tcPr>
            <w:tcW w:w="128" w:type="pct"/>
            <w:vMerge/>
            <w:shd w:val="clear" w:color="auto" w:fill="auto"/>
          </w:tcPr>
          <w:p w14:paraId="446FF691" w14:textId="77777777" w:rsidR="0056702A" w:rsidRPr="001343B2" w:rsidRDefault="0056702A" w:rsidP="008528B6">
            <w:pPr>
              <w:rPr>
                <w:rFonts w:ascii="Arial" w:hAnsi="Arial" w:cs="Arial"/>
                <w:sz w:val="16"/>
                <w:szCs w:val="16"/>
              </w:rPr>
            </w:pPr>
          </w:p>
        </w:tc>
        <w:tc>
          <w:tcPr>
            <w:tcW w:w="570" w:type="pct"/>
            <w:shd w:val="clear" w:color="auto" w:fill="auto"/>
          </w:tcPr>
          <w:p w14:paraId="1652F24B" w14:textId="77777777" w:rsidR="0056702A" w:rsidRPr="001343B2" w:rsidRDefault="0056702A" w:rsidP="008528B6">
            <w:pPr>
              <w:rPr>
                <w:rFonts w:ascii="Arial" w:hAnsi="Arial" w:cs="Arial"/>
                <w:sz w:val="16"/>
                <w:szCs w:val="16"/>
              </w:rPr>
            </w:pPr>
            <w:r w:rsidRPr="001343B2">
              <w:rPr>
                <w:rFonts w:ascii="Arial" w:hAnsi="Arial" w:cs="Arial"/>
                <w:sz w:val="16"/>
                <w:szCs w:val="16"/>
              </w:rPr>
              <w:t>Magee et al 2014a</w:t>
            </w:r>
          </w:p>
        </w:tc>
        <w:tc>
          <w:tcPr>
            <w:tcW w:w="302" w:type="pct"/>
          </w:tcPr>
          <w:p w14:paraId="0725E404"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tcPr>
          <w:p w14:paraId="53A92CD7"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2,984</w:t>
            </w:r>
          </w:p>
        </w:tc>
        <w:tc>
          <w:tcPr>
            <w:tcW w:w="350" w:type="pct"/>
            <w:shd w:val="clear" w:color="auto" w:fill="auto"/>
          </w:tcPr>
          <w:p w14:paraId="1C2A2793" w14:textId="3622DFB9" w:rsidR="0056702A" w:rsidRPr="001343B2" w:rsidRDefault="005818C2" w:rsidP="008528B6">
            <w:pPr>
              <w:rPr>
                <w:rFonts w:ascii="Arial" w:hAnsi="Arial" w:cs="Arial"/>
                <w:noProof/>
                <w:sz w:val="16"/>
                <w:szCs w:val="16"/>
                <w:lang w:eastAsia="en-NZ"/>
              </w:rPr>
            </w:pPr>
            <w:r w:rsidRPr="001343B2">
              <w:rPr>
                <w:rFonts w:ascii="Arial" w:hAnsi="Arial" w:cs="Arial"/>
                <w:noProof/>
                <w:sz w:val="16"/>
                <w:szCs w:val="16"/>
                <w:lang w:eastAsia="en-NZ"/>
              </w:rPr>
              <w:t>Four to five years</w:t>
            </w:r>
          </w:p>
        </w:tc>
        <w:tc>
          <w:tcPr>
            <w:tcW w:w="500" w:type="pct"/>
          </w:tcPr>
          <w:p w14:paraId="2D345DE2" w14:textId="77777777" w:rsidR="005818C2" w:rsidRPr="001343B2" w:rsidRDefault="005818C2" w:rsidP="005818C2">
            <w:pPr>
              <w:rPr>
                <w:rFonts w:ascii="Arial" w:hAnsi="Arial" w:cs="Arial"/>
                <w:color w:val="131413"/>
                <w:sz w:val="16"/>
                <w:szCs w:val="16"/>
              </w:rPr>
            </w:pPr>
            <w:r w:rsidRPr="001343B2">
              <w:rPr>
                <w:rFonts w:ascii="Arial" w:hAnsi="Arial" w:cs="Arial"/>
                <w:color w:val="131413"/>
                <w:sz w:val="16"/>
                <w:szCs w:val="16"/>
              </w:rPr>
              <w:t>Six to seven years</w:t>
            </w:r>
          </w:p>
          <w:p w14:paraId="183CE25C" w14:textId="4D026ECF" w:rsidR="0056702A" w:rsidRPr="001343B2" w:rsidRDefault="005818C2" w:rsidP="005818C2">
            <w:pPr>
              <w:rPr>
                <w:rFonts w:ascii="Arial" w:hAnsi="Arial" w:cs="Arial"/>
                <w:color w:val="131413"/>
                <w:sz w:val="16"/>
                <w:szCs w:val="16"/>
              </w:rPr>
            </w:pPr>
            <w:r w:rsidRPr="001343B2">
              <w:rPr>
                <w:rFonts w:ascii="Arial" w:hAnsi="Arial" w:cs="Arial"/>
                <w:color w:val="131413"/>
                <w:sz w:val="16"/>
                <w:szCs w:val="16"/>
              </w:rPr>
              <w:t>Eight to nine years</w:t>
            </w:r>
          </w:p>
        </w:tc>
        <w:tc>
          <w:tcPr>
            <w:tcW w:w="850" w:type="pct"/>
          </w:tcPr>
          <w:p w14:paraId="72C4A07C" w14:textId="06868BB0" w:rsidR="0056702A" w:rsidRPr="001343B2" w:rsidRDefault="0056702A" w:rsidP="008528B6">
            <w:pPr>
              <w:rPr>
                <w:rFonts w:ascii="Arial" w:hAnsi="Arial" w:cs="Arial"/>
                <w:sz w:val="16"/>
                <w:szCs w:val="16"/>
              </w:rPr>
            </w:pPr>
            <w:r w:rsidRPr="001343B2">
              <w:rPr>
                <w:rFonts w:ascii="Arial" w:hAnsi="Arial" w:cs="Arial"/>
                <w:color w:val="131413"/>
                <w:sz w:val="16"/>
                <w:szCs w:val="16"/>
              </w:rPr>
              <w:t>Short sleep</w:t>
            </w:r>
            <w:r w:rsidR="0030575C" w:rsidRPr="001343B2">
              <w:rPr>
                <w:rFonts w:ascii="Arial" w:hAnsi="Arial" w:cs="Arial"/>
                <w:color w:val="131413"/>
                <w:sz w:val="16"/>
                <w:szCs w:val="16"/>
              </w:rPr>
              <w:t>.</w:t>
            </w:r>
          </w:p>
        </w:tc>
        <w:tc>
          <w:tcPr>
            <w:tcW w:w="351" w:type="pct"/>
            <w:shd w:val="clear" w:color="auto" w:fill="auto"/>
          </w:tcPr>
          <w:p w14:paraId="7C4DB6AB" w14:textId="77777777" w:rsidR="0056702A" w:rsidRPr="001343B2" w:rsidRDefault="0056702A" w:rsidP="00096E34">
            <w:pPr>
              <w:jc w:val="center"/>
              <w:rPr>
                <w:rFonts w:ascii="Arial" w:hAnsi="Arial" w:cs="Arial"/>
                <w:noProof/>
                <w:sz w:val="16"/>
                <w:szCs w:val="16"/>
                <w:lang w:eastAsia="en-NZ"/>
              </w:rPr>
            </w:pPr>
            <w:r w:rsidRPr="001343B2">
              <w:rPr>
                <w:rFonts w:ascii="Arial" w:hAnsi="Arial" w:cs="Arial"/>
                <w:b/>
                <w:noProof/>
                <w:color w:val="FF0000"/>
                <w:sz w:val="16"/>
                <w:szCs w:val="16"/>
                <w:lang w:eastAsia="en-NZ"/>
              </w:rPr>
              <w:t>X</w:t>
            </w:r>
          </w:p>
        </w:tc>
        <w:tc>
          <w:tcPr>
            <w:tcW w:w="300" w:type="pct"/>
            <w:shd w:val="clear" w:color="auto" w:fill="auto"/>
          </w:tcPr>
          <w:p w14:paraId="4C65C79D" w14:textId="77777777" w:rsidR="0056702A" w:rsidRPr="001343B2" w:rsidRDefault="0056702A" w:rsidP="00096E34">
            <w:pPr>
              <w:jc w:val="center"/>
              <w:rPr>
                <w:rFonts w:ascii="Arial" w:hAnsi="Arial" w:cs="Arial"/>
                <w:sz w:val="16"/>
                <w:szCs w:val="16"/>
              </w:rPr>
            </w:pPr>
          </w:p>
        </w:tc>
        <w:tc>
          <w:tcPr>
            <w:tcW w:w="350" w:type="pct"/>
            <w:shd w:val="clear" w:color="auto" w:fill="auto"/>
          </w:tcPr>
          <w:p w14:paraId="77A7B7DC" w14:textId="77777777" w:rsidR="0056702A" w:rsidRPr="001343B2" w:rsidRDefault="0056702A" w:rsidP="00096E34">
            <w:pPr>
              <w:jc w:val="center"/>
              <w:rPr>
                <w:rFonts w:ascii="Arial" w:hAnsi="Arial" w:cs="Arial"/>
                <w:sz w:val="16"/>
                <w:szCs w:val="16"/>
              </w:rPr>
            </w:pPr>
          </w:p>
        </w:tc>
        <w:tc>
          <w:tcPr>
            <w:tcW w:w="150" w:type="pct"/>
            <w:shd w:val="clear" w:color="auto" w:fill="auto"/>
          </w:tcPr>
          <w:p w14:paraId="78456D5A" w14:textId="77777777" w:rsidR="0056702A" w:rsidRPr="001343B2" w:rsidRDefault="0056702A" w:rsidP="00096E34">
            <w:pPr>
              <w:jc w:val="center"/>
              <w:rPr>
                <w:rFonts w:ascii="Arial" w:hAnsi="Arial" w:cs="Arial"/>
                <w:sz w:val="16"/>
                <w:szCs w:val="16"/>
              </w:rPr>
            </w:pPr>
          </w:p>
        </w:tc>
        <w:tc>
          <w:tcPr>
            <w:tcW w:w="251" w:type="pct"/>
            <w:shd w:val="clear" w:color="auto" w:fill="auto"/>
          </w:tcPr>
          <w:p w14:paraId="1A810E68"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6412773B" w14:textId="77777777" w:rsidR="0056702A" w:rsidRPr="001343B2" w:rsidRDefault="0056702A" w:rsidP="00096E34">
            <w:pPr>
              <w:jc w:val="center"/>
              <w:rPr>
                <w:rFonts w:ascii="Arial" w:hAnsi="Arial" w:cs="Arial"/>
                <w:sz w:val="16"/>
                <w:szCs w:val="16"/>
              </w:rPr>
            </w:pPr>
          </w:p>
        </w:tc>
        <w:tc>
          <w:tcPr>
            <w:tcW w:w="282" w:type="pct"/>
            <w:gridSpan w:val="2"/>
            <w:shd w:val="clear" w:color="auto" w:fill="auto"/>
          </w:tcPr>
          <w:p w14:paraId="33750F44" w14:textId="77777777" w:rsidR="0056702A" w:rsidRPr="001343B2" w:rsidRDefault="0056702A" w:rsidP="00096E34">
            <w:pPr>
              <w:jc w:val="center"/>
              <w:rPr>
                <w:rFonts w:ascii="Arial" w:hAnsi="Arial" w:cs="Arial"/>
                <w:sz w:val="16"/>
                <w:szCs w:val="16"/>
              </w:rPr>
            </w:pPr>
          </w:p>
        </w:tc>
      </w:tr>
      <w:tr w:rsidR="00786FA9" w:rsidRPr="001343B2" w14:paraId="1876B2CA" w14:textId="77777777" w:rsidTr="00D52D09">
        <w:tc>
          <w:tcPr>
            <w:tcW w:w="128" w:type="pct"/>
            <w:vMerge/>
            <w:shd w:val="clear" w:color="auto" w:fill="auto"/>
          </w:tcPr>
          <w:p w14:paraId="5FBEE8C6" w14:textId="77777777" w:rsidR="0056702A" w:rsidRPr="001343B2" w:rsidRDefault="0056702A" w:rsidP="008528B6">
            <w:pPr>
              <w:rPr>
                <w:rFonts w:ascii="Arial" w:hAnsi="Arial" w:cs="Arial"/>
                <w:sz w:val="16"/>
                <w:szCs w:val="16"/>
              </w:rPr>
            </w:pPr>
          </w:p>
        </w:tc>
        <w:tc>
          <w:tcPr>
            <w:tcW w:w="570" w:type="pct"/>
            <w:shd w:val="clear" w:color="auto" w:fill="auto"/>
          </w:tcPr>
          <w:p w14:paraId="39F4D7A9" w14:textId="77777777" w:rsidR="0056702A" w:rsidRPr="001343B2" w:rsidRDefault="0056702A" w:rsidP="008528B6">
            <w:pPr>
              <w:rPr>
                <w:rFonts w:ascii="Arial" w:hAnsi="Arial" w:cs="Arial"/>
                <w:sz w:val="16"/>
                <w:szCs w:val="16"/>
              </w:rPr>
            </w:pPr>
            <w:r w:rsidRPr="001343B2">
              <w:rPr>
                <w:rFonts w:ascii="Arial" w:hAnsi="Arial" w:cs="Arial"/>
                <w:sz w:val="16"/>
                <w:szCs w:val="16"/>
              </w:rPr>
              <w:t>Magee et al 2014c</w:t>
            </w:r>
          </w:p>
        </w:tc>
        <w:tc>
          <w:tcPr>
            <w:tcW w:w="302" w:type="pct"/>
          </w:tcPr>
          <w:p w14:paraId="01023F2C" w14:textId="77777777" w:rsidR="0056702A" w:rsidRPr="001343B2" w:rsidRDefault="0056702A" w:rsidP="008528B6">
            <w:pPr>
              <w:rPr>
                <w:rFonts w:ascii="Arial" w:hAnsi="Arial" w:cs="Arial"/>
                <w:color w:val="131413"/>
                <w:sz w:val="16"/>
                <w:szCs w:val="16"/>
              </w:rPr>
            </w:pPr>
            <w:proofErr w:type="spellStart"/>
            <w:r w:rsidRPr="001343B2">
              <w:rPr>
                <w:rFonts w:ascii="Arial" w:hAnsi="Arial" w:cs="Arial"/>
                <w:sz w:val="16"/>
                <w:szCs w:val="16"/>
              </w:rPr>
              <w:t>Cohort_P</w:t>
            </w:r>
            <w:proofErr w:type="spellEnd"/>
          </w:p>
        </w:tc>
        <w:tc>
          <w:tcPr>
            <w:tcW w:w="300" w:type="pct"/>
          </w:tcPr>
          <w:p w14:paraId="4E3E271E" w14:textId="77777777" w:rsidR="0056702A" w:rsidRPr="001343B2" w:rsidRDefault="0056702A" w:rsidP="005818C2">
            <w:pPr>
              <w:jc w:val="right"/>
              <w:rPr>
                <w:rFonts w:ascii="Arial" w:hAnsi="Arial" w:cs="Arial"/>
                <w:noProof/>
                <w:sz w:val="16"/>
                <w:szCs w:val="16"/>
                <w:lang w:eastAsia="en-NZ"/>
              </w:rPr>
            </w:pPr>
            <w:r w:rsidRPr="001343B2">
              <w:rPr>
                <w:rFonts w:ascii="Arial" w:hAnsi="Arial" w:cs="Arial"/>
                <w:noProof/>
                <w:sz w:val="16"/>
                <w:szCs w:val="16"/>
                <w:lang w:eastAsia="en-NZ"/>
              </w:rPr>
              <w:t>3,427</w:t>
            </w:r>
          </w:p>
        </w:tc>
        <w:tc>
          <w:tcPr>
            <w:tcW w:w="350" w:type="pct"/>
            <w:shd w:val="clear" w:color="auto" w:fill="auto"/>
          </w:tcPr>
          <w:p w14:paraId="416F8337" w14:textId="2037954F" w:rsidR="0056702A" w:rsidRPr="001343B2" w:rsidRDefault="005818C2" w:rsidP="008528B6">
            <w:pPr>
              <w:rPr>
                <w:rFonts w:ascii="Arial" w:hAnsi="Arial" w:cs="Arial"/>
                <w:noProof/>
                <w:sz w:val="16"/>
                <w:szCs w:val="16"/>
                <w:lang w:eastAsia="en-NZ"/>
              </w:rPr>
            </w:pPr>
            <w:r w:rsidRPr="001343B2">
              <w:rPr>
                <w:rFonts w:ascii="Arial" w:hAnsi="Arial" w:cs="Arial"/>
                <w:noProof/>
                <w:sz w:val="16"/>
                <w:szCs w:val="16"/>
                <w:lang w:eastAsia="en-NZ"/>
              </w:rPr>
              <w:t>Four to five years</w:t>
            </w:r>
          </w:p>
        </w:tc>
        <w:tc>
          <w:tcPr>
            <w:tcW w:w="500" w:type="pct"/>
          </w:tcPr>
          <w:p w14:paraId="503C9D8E" w14:textId="77777777" w:rsidR="005818C2" w:rsidRPr="001343B2" w:rsidRDefault="005818C2" w:rsidP="005818C2">
            <w:pPr>
              <w:rPr>
                <w:rFonts w:ascii="Arial" w:hAnsi="Arial" w:cs="Arial"/>
                <w:color w:val="131413"/>
                <w:sz w:val="16"/>
                <w:szCs w:val="16"/>
              </w:rPr>
            </w:pPr>
            <w:r w:rsidRPr="001343B2">
              <w:rPr>
                <w:rFonts w:ascii="Arial" w:hAnsi="Arial" w:cs="Arial"/>
                <w:color w:val="131413"/>
                <w:sz w:val="16"/>
                <w:szCs w:val="16"/>
              </w:rPr>
              <w:t>Six to seven years</w:t>
            </w:r>
          </w:p>
          <w:p w14:paraId="6E09A7B3" w14:textId="40753750" w:rsidR="0056702A" w:rsidRPr="001343B2" w:rsidRDefault="005818C2" w:rsidP="005818C2">
            <w:pPr>
              <w:rPr>
                <w:rFonts w:ascii="Arial" w:hAnsi="Arial" w:cs="Arial"/>
                <w:color w:val="131413"/>
                <w:sz w:val="16"/>
                <w:szCs w:val="16"/>
              </w:rPr>
            </w:pPr>
            <w:r w:rsidRPr="001343B2">
              <w:rPr>
                <w:rFonts w:ascii="Arial" w:hAnsi="Arial" w:cs="Arial"/>
                <w:color w:val="131413"/>
                <w:sz w:val="16"/>
                <w:szCs w:val="16"/>
              </w:rPr>
              <w:t>Eight to nine years</w:t>
            </w:r>
          </w:p>
        </w:tc>
        <w:tc>
          <w:tcPr>
            <w:tcW w:w="850" w:type="pct"/>
          </w:tcPr>
          <w:p w14:paraId="03736C40" w14:textId="72A9902A" w:rsidR="0056702A" w:rsidRPr="001343B2" w:rsidRDefault="0056702A" w:rsidP="008528B6">
            <w:pPr>
              <w:rPr>
                <w:rFonts w:ascii="Arial" w:hAnsi="Arial" w:cs="Arial"/>
                <w:color w:val="131413"/>
                <w:sz w:val="16"/>
                <w:szCs w:val="16"/>
              </w:rPr>
            </w:pPr>
            <w:r w:rsidRPr="001343B2">
              <w:rPr>
                <w:rFonts w:ascii="Arial" w:hAnsi="Arial" w:cs="Arial"/>
                <w:color w:val="131413"/>
                <w:sz w:val="16"/>
                <w:szCs w:val="16"/>
              </w:rPr>
              <w:t>Short sleep</w:t>
            </w:r>
            <w:r w:rsidR="0030575C" w:rsidRPr="001343B2">
              <w:rPr>
                <w:rFonts w:ascii="Arial" w:hAnsi="Arial" w:cs="Arial"/>
                <w:color w:val="131413"/>
                <w:sz w:val="16"/>
                <w:szCs w:val="16"/>
              </w:rPr>
              <w:t>.</w:t>
            </w:r>
          </w:p>
        </w:tc>
        <w:tc>
          <w:tcPr>
            <w:tcW w:w="351" w:type="pct"/>
            <w:shd w:val="clear" w:color="auto" w:fill="auto"/>
          </w:tcPr>
          <w:p w14:paraId="7E0C8E37" w14:textId="77777777" w:rsidR="0056702A" w:rsidRPr="001343B2" w:rsidRDefault="0056702A" w:rsidP="00096E34">
            <w:pPr>
              <w:jc w:val="center"/>
              <w:rPr>
                <w:rFonts w:ascii="Arial" w:hAnsi="Arial" w:cs="Arial"/>
                <w:b/>
                <w:noProof/>
                <w:color w:val="FF0000"/>
                <w:sz w:val="16"/>
                <w:szCs w:val="16"/>
                <w:lang w:eastAsia="en-NZ"/>
              </w:rPr>
            </w:pPr>
          </w:p>
        </w:tc>
        <w:tc>
          <w:tcPr>
            <w:tcW w:w="300" w:type="pct"/>
            <w:shd w:val="clear" w:color="auto" w:fill="auto"/>
          </w:tcPr>
          <w:p w14:paraId="42B8D24F" w14:textId="77777777" w:rsidR="0056702A" w:rsidRPr="001343B2" w:rsidRDefault="0056702A" w:rsidP="00096E34">
            <w:pPr>
              <w:jc w:val="center"/>
              <w:rPr>
                <w:rFonts w:ascii="Arial" w:hAnsi="Arial" w:cs="Arial"/>
                <w:sz w:val="16"/>
                <w:szCs w:val="16"/>
              </w:rPr>
            </w:pPr>
          </w:p>
        </w:tc>
        <w:tc>
          <w:tcPr>
            <w:tcW w:w="350" w:type="pct"/>
            <w:shd w:val="clear" w:color="auto" w:fill="auto"/>
          </w:tcPr>
          <w:p w14:paraId="47690421" w14:textId="77777777" w:rsidR="0056702A" w:rsidRPr="001343B2" w:rsidRDefault="0056702A" w:rsidP="00096E34">
            <w:pPr>
              <w:jc w:val="center"/>
              <w:rPr>
                <w:rFonts w:ascii="Arial" w:hAnsi="Arial" w:cs="Arial"/>
                <w:sz w:val="16"/>
                <w:szCs w:val="16"/>
              </w:rPr>
            </w:pPr>
          </w:p>
        </w:tc>
        <w:tc>
          <w:tcPr>
            <w:tcW w:w="150" w:type="pct"/>
            <w:shd w:val="clear" w:color="auto" w:fill="auto"/>
          </w:tcPr>
          <w:p w14:paraId="22D04141" w14:textId="77777777" w:rsidR="0056702A" w:rsidRPr="001343B2" w:rsidRDefault="0056702A" w:rsidP="00096E34">
            <w:pPr>
              <w:jc w:val="center"/>
              <w:rPr>
                <w:rFonts w:ascii="Arial" w:hAnsi="Arial" w:cs="Arial"/>
                <w:sz w:val="16"/>
                <w:szCs w:val="16"/>
              </w:rPr>
            </w:pPr>
          </w:p>
        </w:tc>
        <w:tc>
          <w:tcPr>
            <w:tcW w:w="251" w:type="pct"/>
            <w:shd w:val="clear" w:color="auto" w:fill="auto"/>
          </w:tcPr>
          <w:p w14:paraId="2A64173B" w14:textId="77777777" w:rsidR="0056702A" w:rsidRPr="001343B2" w:rsidRDefault="0056702A" w:rsidP="00096E34">
            <w:pPr>
              <w:jc w:val="center"/>
              <w:rPr>
                <w:rFonts w:ascii="Arial" w:hAnsi="Arial" w:cs="Arial"/>
                <w:noProof/>
                <w:sz w:val="16"/>
                <w:szCs w:val="16"/>
                <w:lang w:eastAsia="en-NZ"/>
              </w:rPr>
            </w:pPr>
          </w:p>
        </w:tc>
        <w:tc>
          <w:tcPr>
            <w:tcW w:w="316" w:type="pct"/>
            <w:shd w:val="clear" w:color="auto" w:fill="auto"/>
          </w:tcPr>
          <w:p w14:paraId="5CDC0A40" w14:textId="77777777" w:rsidR="0056702A" w:rsidRPr="001343B2" w:rsidRDefault="0056702A" w:rsidP="00096E34">
            <w:pPr>
              <w:jc w:val="center"/>
              <w:rPr>
                <w:rFonts w:ascii="Arial" w:hAnsi="Arial" w:cs="Arial"/>
                <w:sz w:val="16"/>
                <w:szCs w:val="16"/>
              </w:rPr>
            </w:pPr>
            <w:r w:rsidRPr="001343B2">
              <w:rPr>
                <w:rFonts w:ascii="Arial" w:hAnsi="Arial" w:cs="Arial"/>
                <w:b/>
                <w:noProof/>
                <w:color w:val="FF0000"/>
                <w:sz w:val="16"/>
                <w:szCs w:val="16"/>
                <w:lang w:eastAsia="en-NZ"/>
              </w:rPr>
              <w:t>X</w:t>
            </w:r>
            <w:r w:rsidRPr="001343B2">
              <w:rPr>
                <w:rFonts w:ascii="Arial" w:hAnsi="Arial" w:cs="Arial"/>
                <w:noProof/>
                <w:sz w:val="16"/>
                <w:szCs w:val="16"/>
                <w:lang w:eastAsia="en-NZ"/>
              </w:rPr>
              <w:t xml:space="preserve"> </w:t>
            </w:r>
            <w:r w:rsidRPr="001343B2">
              <w:rPr>
                <w:rFonts w:ascii="Arial" w:hAnsi="Arial" w:cs="Arial"/>
                <w:sz w:val="16"/>
                <w:szCs w:val="16"/>
              </w:rPr>
              <w:t>DR</w:t>
            </w:r>
          </w:p>
        </w:tc>
        <w:tc>
          <w:tcPr>
            <w:tcW w:w="282" w:type="pct"/>
            <w:gridSpan w:val="2"/>
            <w:shd w:val="clear" w:color="auto" w:fill="auto"/>
          </w:tcPr>
          <w:p w14:paraId="00820E99" w14:textId="77777777" w:rsidR="0056702A" w:rsidRPr="001343B2" w:rsidRDefault="0056702A" w:rsidP="00096E34">
            <w:pPr>
              <w:jc w:val="center"/>
              <w:rPr>
                <w:rFonts w:ascii="Arial" w:hAnsi="Arial" w:cs="Arial"/>
                <w:sz w:val="16"/>
                <w:szCs w:val="16"/>
              </w:rPr>
            </w:pPr>
          </w:p>
        </w:tc>
      </w:tr>
    </w:tbl>
    <w:p w14:paraId="1DA612DF" w14:textId="77777777" w:rsidR="0056702A" w:rsidRDefault="0056702A" w:rsidP="0056702A">
      <w:pPr>
        <w:pStyle w:val="BodyText"/>
        <w:spacing w:before="0" w:after="0" w:line="240" w:lineRule="auto"/>
        <w:ind w:left="313" w:hanging="313"/>
        <w:jc w:val="left"/>
        <w:rPr>
          <w:sz w:val="11"/>
          <w:szCs w:val="11"/>
        </w:rPr>
        <w:sectPr w:rsidR="0056702A" w:rsidSect="008528B6">
          <w:pgSz w:w="16838" w:h="11906" w:orient="landscape"/>
          <w:pgMar w:top="1440" w:right="1440" w:bottom="1440" w:left="1440" w:header="708" w:footer="708" w:gutter="0"/>
          <w:cols w:space="708"/>
          <w:docGrid w:linePitch="360"/>
        </w:sectPr>
      </w:pPr>
    </w:p>
    <w:p w14:paraId="072EB8E7" w14:textId="77777777" w:rsidR="0056702A" w:rsidRPr="00596BBA" w:rsidRDefault="0056702A" w:rsidP="00596BBA">
      <w:pPr>
        <w:pStyle w:val="Heading3Numbered"/>
        <w:spacing w:before="0" w:after="0" w:line="240" w:lineRule="auto"/>
        <w:ind w:left="851"/>
        <w:rPr>
          <w:rFonts w:ascii="Arial" w:hAnsi="Arial" w:cs="Arial"/>
          <w:color w:val="auto"/>
          <w:szCs w:val="24"/>
        </w:rPr>
      </w:pPr>
      <w:bookmarkStart w:id="31" w:name="_Toc435800702"/>
      <w:r w:rsidRPr="00596BBA">
        <w:rPr>
          <w:rFonts w:ascii="Arial" w:hAnsi="Arial" w:cs="Arial"/>
          <w:color w:val="auto"/>
          <w:szCs w:val="24"/>
        </w:rPr>
        <w:lastRenderedPageBreak/>
        <w:t>Key insights</w:t>
      </w:r>
      <w:bookmarkEnd w:id="31"/>
    </w:p>
    <w:p w14:paraId="1C756F75" w14:textId="77777777" w:rsidR="00596BBA" w:rsidRDefault="00596BBA" w:rsidP="00596BBA">
      <w:pPr>
        <w:pStyle w:val="BodyText"/>
        <w:spacing w:before="0" w:after="0" w:line="240" w:lineRule="auto"/>
        <w:jc w:val="left"/>
        <w:rPr>
          <w:rFonts w:ascii="Arial" w:hAnsi="Arial" w:cs="Arial"/>
          <w:b/>
          <w:sz w:val="24"/>
          <w:szCs w:val="24"/>
        </w:rPr>
      </w:pPr>
    </w:p>
    <w:p w14:paraId="267818C3" w14:textId="77777777" w:rsidR="0056702A" w:rsidRPr="00030E5D" w:rsidRDefault="0056702A" w:rsidP="00596BBA">
      <w:pPr>
        <w:pStyle w:val="BodyText"/>
        <w:spacing w:before="0" w:after="0" w:line="240" w:lineRule="auto"/>
        <w:jc w:val="left"/>
        <w:rPr>
          <w:rFonts w:ascii="Arial" w:hAnsi="Arial" w:cs="Arial"/>
          <w:b/>
          <w:sz w:val="24"/>
          <w:szCs w:val="24"/>
        </w:rPr>
      </w:pPr>
      <w:r w:rsidRPr="00030E5D">
        <w:rPr>
          <w:rFonts w:ascii="Arial" w:hAnsi="Arial" w:cs="Arial"/>
          <w:b/>
          <w:sz w:val="24"/>
          <w:szCs w:val="24"/>
        </w:rPr>
        <w:t xml:space="preserve">All three health behaviours impact health outcomes </w:t>
      </w:r>
    </w:p>
    <w:p w14:paraId="60419E30" w14:textId="77777777" w:rsidR="00596BBA" w:rsidRDefault="00596BBA" w:rsidP="00596BBA">
      <w:pPr>
        <w:pStyle w:val="BodyText"/>
        <w:spacing w:before="0" w:after="0" w:line="240" w:lineRule="auto"/>
        <w:jc w:val="left"/>
        <w:rPr>
          <w:rFonts w:ascii="Arial" w:hAnsi="Arial" w:cs="Arial"/>
          <w:sz w:val="24"/>
          <w:szCs w:val="24"/>
        </w:rPr>
      </w:pPr>
    </w:p>
    <w:p w14:paraId="685AB612" w14:textId="33D6B13D" w:rsidR="0056702A"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rPr>
        <w:t xml:space="preserve">Based on the best-available, but limited evidence, all three health behaviours </w:t>
      </w:r>
      <w:r w:rsidR="00596BBA">
        <w:rPr>
          <w:rFonts w:ascii="Arial" w:hAnsi="Arial" w:cs="Arial"/>
          <w:sz w:val="24"/>
          <w:szCs w:val="24"/>
        </w:rPr>
        <w:t>(</w:t>
      </w:r>
      <w:r w:rsidRPr="00596BBA">
        <w:rPr>
          <w:rFonts w:ascii="Arial" w:hAnsi="Arial" w:cs="Arial"/>
          <w:sz w:val="24"/>
          <w:szCs w:val="24"/>
        </w:rPr>
        <w:t>PA/FMS, sedentary behaviour and sleep habits</w:t>
      </w:r>
      <w:r w:rsidR="00596BBA">
        <w:rPr>
          <w:rFonts w:ascii="Arial" w:hAnsi="Arial" w:cs="Arial"/>
          <w:sz w:val="24"/>
          <w:szCs w:val="24"/>
        </w:rPr>
        <w:t>)</w:t>
      </w:r>
      <w:r w:rsidRPr="00596BBA">
        <w:rPr>
          <w:rFonts w:ascii="Arial" w:hAnsi="Arial" w:cs="Arial"/>
          <w:sz w:val="24"/>
          <w:szCs w:val="24"/>
        </w:rPr>
        <w:t xml:space="preserve"> appear to be associated with health outcomes, to varying degrees.</w:t>
      </w:r>
    </w:p>
    <w:p w14:paraId="4E5A51BE" w14:textId="77777777" w:rsidR="00596BBA" w:rsidRDefault="00596BBA" w:rsidP="00596BBA">
      <w:pPr>
        <w:pStyle w:val="BodyText"/>
        <w:spacing w:before="0" w:after="0" w:line="240" w:lineRule="auto"/>
        <w:jc w:val="left"/>
        <w:rPr>
          <w:rFonts w:ascii="Arial" w:hAnsi="Arial" w:cs="Arial"/>
          <w:sz w:val="24"/>
          <w:szCs w:val="24"/>
        </w:rPr>
      </w:pPr>
    </w:p>
    <w:p w14:paraId="0E04E768" w14:textId="218ECE87" w:rsidR="00AD3942" w:rsidRPr="00030E5D" w:rsidRDefault="00AD3942" w:rsidP="00596BBA">
      <w:pPr>
        <w:pStyle w:val="BodyText"/>
        <w:spacing w:before="0" w:after="0" w:line="240" w:lineRule="auto"/>
        <w:jc w:val="left"/>
        <w:rPr>
          <w:rFonts w:ascii="Arial" w:hAnsi="Arial" w:cs="Arial"/>
          <w:b/>
          <w:sz w:val="24"/>
          <w:szCs w:val="24"/>
        </w:rPr>
      </w:pPr>
      <w:r w:rsidRPr="00030E5D">
        <w:rPr>
          <w:rFonts w:ascii="Arial" w:hAnsi="Arial" w:cs="Arial"/>
          <w:b/>
          <w:sz w:val="24"/>
          <w:szCs w:val="24"/>
        </w:rPr>
        <w:t>Physical activity</w:t>
      </w:r>
    </w:p>
    <w:p w14:paraId="6D2E3AB3" w14:textId="77777777" w:rsidR="00AD3942" w:rsidRPr="00596BBA" w:rsidRDefault="00AD3942" w:rsidP="00596BBA">
      <w:pPr>
        <w:pStyle w:val="BodyText"/>
        <w:spacing w:before="0" w:after="0" w:line="240" w:lineRule="auto"/>
        <w:jc w:val="left"/>
        <w:rPr>
          <w:rFonts w:ascii="Arial" w:hAnsi="Arial" w:cs="Arial"/>
          <w:sz w:val="24"/>
          <w:szCs w:val="24"/>
        </w:rPr>
      </w:pPr>
    </w:p>
    <w:p w14:paraId="7B07CA72" w14:textId="77777777" w:rsidR="0056702A"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rPr>
        <w:t xml:space="preserve">For PA, the available evidence suggests: </w:t>
      </w:r>
    </w:p>
    <w:p w14:paraId="79FEC508" w14:textId="77777777" w:rsidR="00596BBA" w:rsidRPr="00596BBA" w:rsidRDefault="00596BBA" w:rsidP="00596BBA">
      <w:pPr>
        <w:pStyle w:val="BodyText"/>
        <w:spacing w:before="0" w:after="0" w:line="240" w:lineRule="auto"/>
        <w:jc w:val="left"/>
        <w:rPr>
          <w:rFonts w:ascii="Arial" w:hAnsi="Arial" w:cs="Arial"/>
          <w:sz w:val="24"/>
          <w:szCs w:val="24"/>
        </w:rPr>
      </w:pPr>
    </w:p>
    <w:p w14:paraId="74EE658E" w14:textId="332090E7" w:rsidR="0056702A" w:rsidRPr="00596BBA" w:rsidRDefault="0056702A" w:rsidP="002B7388">
      <w:pPr>
        <w:pStyle w:val="BodyText"/>
        <w:numPr>
          <w:ilvl w:val="0"/>
          <w:numId w:val="57"/>
        </w:numPr>
        <w:spacing w:before="0" w:after="0" w:line="240" w:lineRule="auto"/>
        <w:jc w:val="left"/>
        <w:rPr>
          <w:rFonts w:ascii="Arial" w:hAnsi="Arial" w:cs="Arial"/>
          <w:sz w:val="24"/>
          <w:szCs w:val="24"/>
        </w:rPr>
      </w:pPr>
      <w:r w:rsidRPr="00596BBA">
        <w:rPr>
          <w:rFonts w:ascii="Arial" w:hAnsi="Arial" w:cs="Arial"/>
          <w:sz w:val="24"/>
          <w:szCs w:val="24"/>
        </w:rPr>
        <w:t>higher PA levels have a positive associa</w:t>
      </w:r>
      <w:r w:rsidR="00596BBA">
        <w:rPr>
          <w:rFonts w:ascii="Arial" w:hAnsi="Arial" w:cs="Arial"/>
          <w:sz w:val="24"/>
          <w:szCs w:val="24"/>
        </w:rPr>
        <w:t>tion with adiposity for infants</w:t>
      </w:r>
    </w:p>
    <w:p w14:paraId="78BAF962" w14:textId="27122EB2" w:rsidR="0056702A" w:rsidRPr="00596BBA" w:rsidRDefault="00C93553" w:rsidP="002B7388">
      <w:pPr>
        <w:pStyle w:val="BodyText"/>
        <w:numPr>
          <w:ilvl w:val="0"/>
          <w:numId w:val="57"/>
        </w:numPr>
        <w:spacing w:before="0" w:after="0" w:line="240" w:lineRule="auto"/>
        <w:jc w:val="left"/>
        <w:rPr>
          <w:rFonts w:ascii="Arial" w:hAnsi="Arial" w:cs="Arial"/>
          <w:sz w:val="24"/>
          <w:szCs w:val="24"/>
        </w:rPr>
      </w:pPr>
      <w:r>
        <w:rPr>
          <w:rFonts w:ascii="Arial" w:hAnsi="Arial" w:cs="Arial"/>
          <w:sz w:val="24"/>
          <w:szCs w:val="24"/>
        </w:rPr>
        <w:t xml:space="preserve">better </w:t>
      </w:r>
      <w:r w:rsidR="0056702A" w:rsidRPr="00596BBA">
        <w:rPr>
          <w:rFonts w:ascii="Arial" w:hAnsi="Arial" w:cs="Arial"/>
          <w:sz w:val="24"/>
          <w:szCs w:val="24"/>
        </w:rPr>
        <w:t xml:space="preserve">motor skills are positively associated with </w:t>
      </w:r>
      <w:r>
        <w:rPr>
          <w:rFonts w:ascii="Arial" w:hAnsi="Arial" w:cs="Arial"/>
          <w:sz w:val="24"/>
          <w:szCs w:val="24"/>
        </w:rPr>
        <w:t xml:space="preserve">better </w:t>
      </w:r>
      <w:r w:rsidR="0056702A" w:rsidRPr="00596BBA">
        <w:rPr>
          <w:rFonts w:ascii="Arial" w:hAnsi="Arial" w:cs="Arial"/>
          <w:sz w:val="24"/>
          <w:szCs w:val="24"/>
        </w:rPr>
        <w:t xml:space="preserve">communication skills for toddlers, and </w:t>
      </w:r>
    </w:p>
    <w:p w14:paraId="37FE2E19" w14:textId="48F6F6E8" w:rsidR="0056702A" w:rsidRPr="00596BBA" w:rsidRDefault="0056702A" w:rsidP="002B7388">
      <w:pPr>
        <w:pStyle w:val="BodyText"/>
        <w:numPr>
          <w:ilvl w:val="0"/>
          <w:numId w:val="57"/>
        </w:numPr>
        <w:spacing w:before="0" w:after="0" w:line="240" w:lineRule="auto"/>
        <w:jc w:val="left"/>
        <w:rPr>
          <w:rFonts w:ascii="Arial" w:hAnsi="Arial" w:cs="Arial"/>
          <w:sz w:val="24"/>
          <w:szCs w:val="24"/>
        </w:rPr>
      </w:pPr>
      <w:r w:rsidRPr="00596BBA">
        <w:rPr>
          <w:rFonts w:ascii="Arial" w:hAnsi="Arial" w:cs="Arial"/>
          <w:sz w:val="24"/>
          <w:szCs w:val="24"/>
        </w:rPr>
        <w:t xml:space="preserve">PA/FMS interventions had limited impact on improving </w:t>
      </w:r>
      <w:r w:rsidR="00596BBA">
        <w:rPr>
          <w:rFonts w:ascii="Arial" w:hAnsi="Arial" w:cs="Arial"/>
          <w:sz w:val="24"/>
          <w:szCs w:val="24"/>
        </w:rPr>
        <w:t xml:space="preserve">motor skills </w:t>
      </w:r>
      <w:r w:rsidRPr="00596BBA">
        <w:rPr>
          <w:rFonts w:ascii="Arial" w:hAnsi="Arial" w:cs="Arial"/>
          <w:sz w:val="24"/>
          <w:szCs w:val="24"/>
        </w:rPr>
        <w:t>sedentary behaviour, or adiposity indicators, in pre-schoolers.</w:t>
      </w:r>
    </w:p>
    <w:p w14:paraId="3DD9AA09" w14:textId="77777777" w:rsidR="00596BBA" w:rsidRDefault="00596BBA" w:rsidP="00596BBA">
      <w:pPr>
        <w:pStyle w:val="BodyText"/>
        <w:spacing w:before="0" w:after="0" w:line="240" w:lineRule="auto"/>
        <w:jc w:val="left"/>
        <w:rPr>
          <w:rFonts w:ascii="Arial" w:hAnsi="Arial" w:cs="Arial"/>
          <w:sz w:val="24"/>
          <w:szCs w:val="24"/>
        </w:rPr>
      </w:pPr>
    </w:p>
    <w:p w14:paraId="2D3B348C" w14:textId="474FD7E4" w:rsidR="0056702A"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rPr>
        <w:t>Given the lack of available evidence or low quality evidence</w:t>
      </w:r>
      <w:r w:rsidR="00596BBA">
        <w:rPr>
          <w:rFonts w:ascii="Arial" w:hAnsi="Arial" w:cs="Arial"/>
          <w:sz w:val="24"/>
          <w:szCs w:val="24"/>
        </w:rPr>
        <w:t xml:space="preserve"> (</w:t>
      </w:r>
      <w:r w:rsidR="00B066AA">
        <w:rPr>
          <w:rFonts w:ascii="Arial" w:hAnsi="Arial" w:cs="Arial"/>
          <w:sz w:val="24"/>
          <w:szCs w:val="24"/>
        </w:rPr>
        <w:t>i.e.,</w:t>
      </w:r>
      <w:r w:rsidR="00596BBA">
        <w:rPr>
          <w:rFonts w:ascii="Arial" w:hAnsi="Arial" w:cs="Arial"/>
          <w:sz w:val="24"/>
          <w:szCs w:val="24"/>
        </w:rPr>
        <w:t xml:space="preserve"> small sample sizes and limited numbers of studies)</w:t>
      </w:r>
      <w:r w:rsidRPr="00596BBA">
        <w:rPr>
          <w:rFonts w:ascii="Arial" w:hAnsi="Arial" w:cs="Arial"/>
          <w:sz w:val="24"/>
          <w:szCs w:val="24"/>
        </w:rPr>
        <w:t>, conclusions could not be drawn for the effect of PA on psychosocial health indicators, cognitive abilities (for infants and toddlers), motor skills (for infants), cardiovascular health (all age groups), risk/injury (all age groups) or sleep (all age groups).</w:t>
      </w:r>
    </w:p>
    <w:p w14:paraId="23978A4F" w14:textId="77777777" w:rsidR="00596BBA" w:rsidRPr="00596BBA" w:rsidRDefault="00596BBA" w:rsidP="00596BBA">
      <w:pPr>
        <w:pStyle w:val="BodyText"/>
        <w:spacing w:before="0" w:after="0" w:line="240" w:lineRule="auto"/>
        <w:jc w:val="left"/>
        <w:rPr>
          <w:rFonts w:ascii="Arial" w:hAnsi="Arial" w:cs="Arial"/>
          <w:sz w:val="24"/>
          <w:szCs w:val="24"/>
        </w:rPr>
      </w:pPr>
    </w:p>
    <w:p w14:paraId="07A1C129" w14:textId="52183F3B" w:rsidR="00596BBA" w:rsidRDefault="00C05269" w:rsidP="00596BBA">
      <w:pPr>
        <w:pStyle w:val="BodyText"/>
        <w:spacing w:before="0" w:after="0" w:line="240" w:lineRule="auto"/>
        <w:jc w:val="left"/>
        <w:rPr>
          <w:rFonts w:ascii="Arial" w:hAnsi="Arial" w:cs="Arial"/>
          <w:sz w:val="24"/>
          <w:szCs w:val="24"/>
        </w:rPr>
      </w:pPr>
      <w:r>
        <w:rPr>
          <w:rFonts w:ascii="Arial" w:hAnsi="Arial" w:cs="Arial"/>
          <w:i/>
          <w:sz w:val="24"/>
          <w:szCs w:val="24"/>
        </w:rPr>
        <w:t>Allen + Clarke</w:t>
      </w:r>
      <w:r>
        <w:rPr>
          <w:rFonts w:ascii="Arial" w:hAnsi="Arial" w:cs="Arial"/>
          <w:sz w:val="24"/>
          <w:szCs w:val="24"/>
        </w:rPr>
        <w:t>’s</w:t>
      </w:r>
      <w:r w:rsidR="0056702A" w:rsidRPr="00596BBA">
        <w:rPr>
          <w:rFonts w:ascii="Arial" w:hAnsi="Arial" w:cs="Arial"/>
          <w:sz w:val="24"/>
          <w:szCs w:val="24"/>
        </w:rPr>
        <w:t xml:space="preserve"> findings align with some of the conclusions drawn by Timmons et al (2012) from their systematic review of evidence on PA and health which found: </w:t>
      </w:r>
    </w:p>
    <w:p w14:paraId="535BB2EE" w14:textId="637BE7CE" w:rsidR="0056702A" w:rsidRPr="00596BBA"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rPr>
        <w:t xml:space="preserve"> </w:t>
      </w:r>
    </w:p>
    <w:p w14:paraId="7FEC26A7" w14:textId="77777777" w:rsidR="0056702A" w:rsidRPr="00596BBA" w:rsidRDefault="0056702A" w:rsidP="00596BBA">
      <w:pPr>
        <w:pStyle w:val="Quote"/>
        <w:spacing w:before="0" w:after="0" w:line="240" w:lineRule="auto"/>
        <w:ind w:left="567" w:right="662"/>
        <w:rPr>
          <w:rFonts w:ascii="Arial" w:hAnsi="Arial" w:cs="Arial"/>
          <w:color w:val="auto"/>
          <w:sz w:val="24"/>
          <w:szCs w:val="24"/>
        </w:rPr>
      </w:pPr>
      <w:r w:rsidRPr="00596BBA">
        <w:rPr>
          <w:rFonts w:ascii="Arial" w:hAnsi="Arial" w:cs="Arial"/>
          <w:color w:val="auto"/>
          <w:sz w:val="24"/>
          <w:szCs w:val="24"/>
        </w:rPr>
        <w:t xml:space="preserve">“… in infants, there was low- to moderate-quality evidence to suggest that increased or higher physical activity was positively associated with improved measures of adiposity, motor skill development and cognitive development. In toddlers, there was moderate-quality evidence to suggest that increased or higher physical activity was positively associated with bone and skeletal health. In pre-schoolers, there was low- to high-quality evidence on the relationship between increased or higher physical activity and improved measures of adiposity, motor skill development, psychosocial health, and </w:t>
      </w:r>
      <w:proofErr w:type="spellStart"/>
      <w:r w:rsidRPr="00596BBA">
        <w:rPr>
          <w:rFonts w:ascii="Arial" w:hAnsi="Arial" w:cs="Arial"/>
          <w:color w:val="auto"/>
          <w:sz w:val="24"/>
          <w:szCs w:val="24"/>
        </w:rPr>
        <w:t>cardiometabolic</w:t>
      </w:r>
      <w:proofErr w:type="spellEnd"/>
      <w:r w:rsidRPr="00596BBA">
        <w:rPr>
          <w:rFonts w:ascii="Arial" w:hAnsi="Arial" w:cs="Arial"/>
          <w:color w:val="auto"/>
          <w:sz w:val="24"/>
          <w:szCs w:val="24"/>
        </w:rPr>
        <w:t xml:space="preserve"> health indicators.”</w:t>
      </w:r>
    </w:p>
    <w:p w14:paraId="2378C698" w14:textId="77777777" w:rsidR="00596BBA" w:rsidRDefault="00596BBA" w:rsidP="00596BBA">
      <w:pPr>
        <w:pStyle w:val="BodyText"/>
        <w:spacing w:before="0" w:after="0" w:line="240" w:lineRule="auto"/>
        <w:jc w:val="left"/>
        <w:rPr>
          <w:rFonts w:ascii="Arial" w:hAnsi="Arial" w:cs="Arial"/>
          <w:sz w:val="24"/>
          <w:szCs w:val="24"/>
        </w:rPr>
      </w:pPr>
    </w:p>
    <w:p w14:paraId="6D5BE076" w14:textId="539B23E8" w:rsidR="00AD3942" w:rsidRPr="00030E5D" w:rsidRDefault="00AD3942" w:rsidP="00596BBA">
      <w:pPr>
        <w:pStyle w:val="BodyText"/>
        <w:spacing w:before="0" w:after="0" w:line="240" w:lineRule="auto"/>
        <w:jc w:val="left"/>
        <w:rPr>
          <w:rFonts w:ascii="Arial" w:hAnsi="Arial" w:cs="Arial"/>
          <w:b/>
          <w:sz w:val="24"/>
          <w:szCs w:val="24"/>
        </w:rPr>
      </w:pPr>
      <w:r w:rsidRPr="00030E5D">
        <w:rPr>
          <w:rFonts w:ascii="Arial" w:hAnsi="Arial" w:cs="Arial"/>
          <w:b/>
          <w:sz w:val="24"/>
          <w:szCs w:val="24"/>
        </w:rPr>
        <w:t>Sedentary behaviour</w:t>
      </w:r>
    </w:p>
    <w:p w14:paraId="78BF07CC" w14:textId="77777777" w:rsidR="00AD3942" w:rsidRDefault="00AD3942" w:rsidP="00596BBA">
      <w:pPr>
        <w:pStyle w:val="BodyText"/>
        <w:spacing w:before="0" w:after="0" w:line="240" w:lineRule="auto"/>
        <w:jc w:val="left"/>
        <w:rPr>
          <w:rFonts w:ascii="Arial" w:hAnsi="Arial" w:cs="Arial"/>
          <w:sz w:val="24"/>
          <w:szCs w:val="24"/>
        </w:rPr>
      </w:pPr>
    </w:p>
    <w:p w14:paraId="1AD146ED" w14:textId="72CFBA96" w:rsidR="0056702A" w:rsidRDefault="0056702A" w:rsidP="0056055B">
      <w:pPr>
        <w:pStyle w:val="BodyText"/>
        <w:spacing w:before="0" w:after="0" w:line="240" w:lineRule="auto"/>
        <w:jc w:val="left"/>
        <w:rPr>
          <w:rFonts w:ascii="Arial" w:hAnsi="Arial" w:cs="Arial"/>
          <w:sz w:val="24"/>
          <w:szCs w:val="24"/>
          <w:shd w:val="clear" w:color="auto" w:fill="FFFFFF" w:themeFill="background1"/>
        </w:rPr>
      </w:pPr>
      <w:r w:rsidRPr="00596BBA">
        <w:rPr>
          <w:rFonts w:ascii="Arial" w:hAnsi="Arial" w:cs="Arial"/>
          <w:sz w:val="24"/>
          <w:szCs w:val="24"/>
        </w:rPr>
        <w:t xml:space="preserve">For sedentary behaviour, higher screen-time (including TV viewing) was associated with poorer health outcomes. </w:t>
      </w:r>
      <w:r w:rsidR="0056055B">
        <w:rPr>
          <w:rFonts w:ascii="Arial" w:hAnsi="Arial" w:cs="Arial"/>
          <w:sz w:val="24"/>
          <w:szCs w:val="24"/>
        </w:rPr>
        <w:t xml:space="preserve">The available evidence suggests that </w:t>
      </w:r>
      <w:r w:rsidRPr="00596BBA">
        <w:rPr>
          <w:rFonts w:ascii="Arial" w:hAnsi="Arial" w:cs="Arial"/>
          <w:sz w:val="24"/>
          <w:szCs w:val="24"/>
        </w:rPr>
        <w:t>higher or increased TV viewing is as</w:t>
      </w:r>
      <w:r w:rsidR="00596BBA">
        <w:rPr>
          <w:rFonts w:ascii="Arial" w:hAnsi="Arial" w:cs="Arial"/>
          <w:sz w:val="24"/>
          <w:szCs w:val="24"/>
        </w:rPr>
        <w:t xml:space="preserve">sociated with higher adiposity </w:t>
      </w:r>
      <w:r w:rsidRPr="00596BBA">
        <w:rPr>
          <w:rFonts w:ascii="Arial" w:hAnsi="Arial" w:cs="Arial"/>
          <w:sz w:val="24"/>
          <w:szCs w:val="24"/>
        </w:rPr>
        <w:t>in toddlers</w:t>
      </w:r>
      <w:r w:rsidR="0056055B">
        <w:rPr>
          <w:rFonts w:ascii="Arial" w:hAnsi="Arial" w:cs="Arial"/>
          <w:sz w:val="24"/>
          <w:szCs w:val="24"/>
        </w:rPr>
        <w:t>. The T</w:t>
      </w:r>
      <w:r w:rsidRPr="00596BBA">
        <w:rPr>
          <w:rFonts w:ascii="Arial" w:hAnsi="Arial" w:cs="Arial"/>
          <w:sz w:val="24"/>
          <w:szCs w:val="24"/>
        </w:rPr>
        <w:t>V-BMI relati</w:t>
      </w:r>
      <w:r w:rsidR="00596BBA">
        <w:rPr>
          <w:rFonts w:ascii="Arial" w:hAnsi="Arial" w:cs="Arial"/>
          <w:sz w:val="24"/>
          <w:szCs w:val="24"/>
        </w:rPr>
        <w:t>onship is bi-directional (</w:t>
      </w:r>
      <w:r w:rsidR="00B066AA">
        <w:rPr>
          <w:rFonts w:ascii="Arial" w:hAnsi="Arial" w:cs="Arial"/>
          <w:sz w:val="24"/>
          <w:szCs w:val="24"/>
        </w:rPr>
        <w:t>i.e.,</w:t>
      </w:r>
      <w:r w:rsidRPr="00596BBA">
        <w:rPr>
          <w:rFonts w:ascii="Arial" w:hAnsi="Arial" w:cs="Arial"/>
          <w:sz w:val="24"/>
          <w:szCs w:val="24"/>
        </w:rPr>
        <w:t xml:space="preserve"> toddlers who watch more TV had higher BMI values in later childhood and toddlers with higher BMI spent more time </w:t>
      </w:r>
      <w:r w:rsidR="00596BBA">
        <w:rPr>
          <w:rFonts w:ascii="Arial" w:hAnsi="Arial" w:cs="Arial"/>
          <w:sz w:val="24"/>
          <w:szCs w:val="24"/>
        </w:rPr>
        <w:t>watching TV in later childhood)</w:t>
      </w:r>
      <w:r w:rsidR="0056055B">
        <w:rPr>
          <w:rFonts w:ascii="Arial" w:hAnsi="Arial" w:cs="Arial"/>
          <w:sz w:val="24"/>
          <w:szCs w:val="24"/>
        </w:rPr>
        <w:t>. M</w:t>
      </w:r>
      <w:r w:rsidRPr="00596BBA">
        <w:rPr>
          <w:rFonts w:ascii="Arial" w:hAnsi="Arial" w:cs="Arial"/>
          <w:sz w:val="24"/>
          <w:szCs w:val="24"/>
          <w:shd w:val="clear" w:color="auto" w:fill="FFFFFF" w:themeFill="background1"/>
        </w:rPr>
        <w:t>ore time engaged with electronic media is associated with poor sleep outcomes for toddlers and pre-schoolers</w:t>
      </w:r>
      <w:r w:rsidR="0056055B">
        <w:rPr>
          <w:rFonts w:ascii="Arial" w:hAnsi="Arial" w:cs="Arial"/>
          <w:sz w:val="24"/>
          <w:szCs w:val="24"/>
          <w:shd w:val="clear" w:color="auto" w:fill="FFFFFF" w:themeFill="background1"/>
        </w:rPr>
        <w:t>.</w:t>
      </w:r>
    </w:p>
    <w:p w14:paraId="2DF0328B" w14:textId="77777777" w:rsidR="0056055B" w:rsidRDefault="0056055B" w:rsidP="0056055B">
      <w:pPr>
        <w:pStyle w:val="BodyText"/>
        <w:spacing w:before="0" w:after="0" w:line="240" w:lineRule="auto"/>
        <w:jc w:val="left"/>
        <w:rPr>
          <w:rFonts w:ascii="Arial" w:hAnsi="Arial" w:cs="Arial"/>
          <w:sz w:val="24"/>
          <w:szCs w:val="24"/>
          <w:shd w:val="clear" w:color="auto" w:fill="FFFFFF" w:themeFill="background1"/>
        </w:rPr>
      </w:pPr>
    </w:p>
    <w:p w14:paraId="26360042" w14:textId="77777777" w:rsidR="0056055B" w:rsidRDefault="0056055B" w:rsidP="0056055B">
      <w:pPr>
        <w:pStyle w:val="BodyText"/>
        <w:spacing w:before="0" w:after="0" w:line="240" w:lineRule="auto"/>
        <w:jc w:val="left"/>
        <w:rPr>
          <w:rFonts w:ascii="Arial" w:hAnsi="Arial" w:cs="Arial"/>
          <w:sz w:val="24"/>
          <w:szCs w:val="24"/>
          <w:shd w:val="clear" w:color="auto" w:fill="FFFFFF" w:themeFill="background1"/>
        </w:rPr>
      </w:pPr>
    </w:p>
    <w:p w14:paraId="00B4AFE2" w14:textId="77777777" w:rsidR="0056055B" w:rsidRDefault="0056055B" w:rsidP="0056055B">
      <w:pPr>
        <w:pStyle w:val="BodyText"/>
        <w:spacing w:before="0" w:after="0" w:line="240" w:lineRule="auto"/>
        <w:jc w:val="left"/>
        <w:rPr>
          <w:rFonts w:ascii="Arial" w:hAnsi="Arial" w:cs="Arial"/>
          <w:sz w:val="24"/>
          <w:szCs w:val="24"/>
          <w:shd w:val="clear" w:color="auto" w:fill="FFFFFF" w:themeFill="background1"/>
        </w:rPr>
      </w:pPr>
    </w:p>
    <w:p w14:paraId="2ECC24A7" w14:textId="67D0FE78" w:rsidR="0056055B" w:rsidRDefault="0056055B" w:rsidP="0056055B">
      <w:pPr>
        <w:pStyle w:val="BodyText"/>
        <w:spacing w:before="0" w:after="0" w:line="240" w:lineRule="auto"/>
        <w:jc w:val="left"/>
        <w:rPr>
          <w:rFonts w:ascii="Arial" w:hAnsi="Arial" w:cs="Arial"/>
          <w:sz w:val="24"/>
          <w:szCs w:val="24"/>
          <w:shd w:val="clear" w:color="auto" w:fill="FFFFFF" w:themeFill="background1"/>
        </w:rPr>
      </w:pPr>
      <w:r>
        <w:rPr>
          <w:rFonts w:ascii="Arial" w:hAnsi="Arial" w:cs="Arial"/>
          <w:sz w:val="24"/>
          <w:szCs w:val="24"/>
          <w:shd w:val="clear" w:color="auto" w:fill="FFFFFF" w:themeFill="background1"/>
        </w:rPr>
        <w:lastRenderedPageBreak/>
        <w:t xml:space="preserve">Other key findings include that: </w:t>
      </w:r>
    </w:p>
    <w:p w14:paraId="68A6F34F" w14:textId="77777777" w:rsidR="0056055B" w:rsidRPr="00596BBA" w:rsidRDefault="0056055B" w:rsidP="0056055B">
      <w:pPr>
        <w:pStyle w:val="BodyText"/>
        <w:spacing w:before="0" w:after="0" w:line="240" w:lineRule="auto"/>
        <w:jc w:val="left"/>
        <w:rPr>
          <w:rFonts w:ascii="Arial" w:hAnsi="Arial" w:cs="Arial"/>
          <w:sz w:val="24"/>
          <w:szCs w:val="24"/>
        </w:rPr>
      </w:pPr>
    </w:p>
    <w:p w14:paraId="699AB5D5" w14:textId="6B718D7E" w:rsidR="0056702A" w:rsidRPr="00596BBA" w:rsidRDefault="0056702A" w:rsidP="002B7388">
      <w:pPr>
        <w:pStyle w:val="BodyText"/>
        <w:numPr>
          <w:ilvl w:val="0"/>
          <w:numId w:val="58"/>
        </w:numPr>
        <w:spacing w:before="0" w:after="0" w:line="240" w:lineRule="auto"/>
        <w:jc w:val="left"/>
        <w:rPr>
          <w:rFonts w:ascii="Arial" w:hAnsi="Arial" w:cs="Arial"/>
          <w:sz w:val="24"/>
          <w:szCs w:val="24"/>
        </w:rPr>
      </w:pPr>
      <w:r w:rsidRPr="00596BBA">
        <w:rPr>
          <w:rFonts w:ascii="Arial" w:hAnsi="Arial" w:cs="Arial"/>
          <w:sz w:val="24"/>
          <w:szCs w:val="24"/>
        </w:rPr>
        <w:t>high computer use by pre-schoolers (from high income families only)</w:t>
      </w:r>
      <w:r w:rsidR="00596BBA">
        <w:rPr>
          <w:rFonts w:ascii="Arial" w:hAnsi="Arial" w:cs="Arial"/>
          <w:sz w:val="24"/>
          <w:szCs w:val="24"/>
        </w:rPr>
        <w:t xml:space="preserve"> is associated with less sleep</w:t>
      </w:r>
    </w:p>
    <w:p w14:paraId="6F3E8E02" w14:textId="136B31A5" w:rsidR="0056702A" w:rsidRPr="00596BBA" w:rsidRDefault="0056702A" w:rsidP="002B7388">
      <w:pPr>
        <w:pStyle w:val="BodyText"/>
        <w:numPr>
          <w:ilvl w:val="0"/>
          <w:numId w:val="58"/>
        </w:numPr>
        <w:spacing w:before="0" w:after="0" w:line="240" w:lineRule="auto"/>
        <w:jc w:val="left"/>
        <w:rPr>
          <w:rFonts w:ascii="Arial" w:hAnsi="Arial" w:cs="Arial"/>
          <w:sz w:val="24"/>
          <w:szCs w:val="24"/>
        </w:rPr>
      </w:pPr>
      <w:r w:rsidRPr="00596BBA">
        <w:rPr>
          <w:rFonts w:ascii="Arial" w:hAnsi="Arial" w:cs="Arial"/>
          <w:sz w:val="24"/>
          <w:szCs w:val="24"/>
        </w:rPr>
        <w:t>media use is negatively associated with psychosocial hea</w:t>
      </w:r>
      <w:r w:rsidR="00596BBA">
        <w:rPr>
          <w:rFonts w:ascii="Arial" w:hAnsi="Arial" w:cs="Arial"/>
          <w:sz w:val="24"/>
          <w:szCs w:val="24"/>
        </w:rPr>
        <w:t>lth indicators in pre-schoolers</w:t>
      </w:r>
    </w:p>
    <w:p w14:paraId="4DDAD691" w14:textId="7C19B95E" w:rsidR="0056702A" w:rsidRPr="00596BBA" w:rsidRDefault="00074DD5" w:rsidP="002B7388">
      <w:pPr>
        <w:pStyle w:val="BodyText"/>
        <w:numPr>
          <w:ilvl w:val="0"/>
          <w:numId w:val="58"/>
        </w:numPr>
        <w:spacing w:before="0" w:after="0" w:line="240" w:lineRule="auto"/>
        <w:jc w:val="left"/>
        <w:rPr>
          <w:rFonts w:ascii="Arial" w:hAnsi="Arial" w:cs="Arial"/>
          <w:sz w:val="24"/>
          <w:szCs w:val="24"/>
        </w:rPr>
      </w:pPr>
      <w:r>
        <w:rPr>
          <w:rFonts w:ascii="Arial" w:hAnsi="Arial" w:cs="Arial"/>
          <w:sz w:val="24"/>
          <w:szCs w:val="24"/>
        </w:rPr>
        <w:t>type of TV content (</w:t>
      </w:r>
      <w:proofErr w:type="spellStart"/>
      <w:r w:rsidR="003062B3">
        <w:rPr>
          <w:rFonts w:ascii="Arial" w:hAnsi="Arial" w:cs="Arial"/>
          <w:sz w:val="24"/>
          <w:szCs w:val="24"/>
        </w:rPr>
        <w:t>eg</w:t>
      </w:r>
      <w:proofErr w:type="spellEnd"/>
      <w:r w:rsidR="0056702A" w:rsidRPr="00596BBA">
        <w:rPr>
          <w:rFonts w:ascii="Arial" w:hAnsi="Arial" w:cs="Arial"/>
          <w:sz w:val="24"/>
          <w:szCs w:val="24"/>
        </w:rPr>
        <w:t xml:space="preserve">, </w:t>
      </w:r>
      <w:r w:rsidR="003062B3">
        <w:rPr>
          <w:rFonts w:ascii="Arial" w:hAnsi="Arial" w:cs="Arial"/>
          <w:sz w:val="24"/>
          <w:szCs w:val="24"/>
        </w:rPr>
        <w:t>fast</w:t>
      </w:r>
      <w:r w:rsidR="0056702A" w:rsidRPr="00596BBA">
        <w:rPr>
          <w:rFonts w:ascii="Arial" w:hAnsi="Arial" w:cs="Arial"/>
          <w:sz w:val="24"/>
          <w:szCs w:val="24"/>
        </w:rPr>
        <w:t>-pace</w:t>
      </w:r>
      <w:r w:rsidR="003062B3">
        <w:rPr>
          <w:rFonts w:ascii="Arial" w:hAnsi="Arial" w:cs="Arial"/>
          <w:sz w:val="24"/>
          <w:szCs w:val="24"/>
        </w:rPr>
        <w:t>d</w:t>
      </w:r>
      <w:r w:rsidR="0056702A" w:rsidRPr="00596BBA">
        <w:rPr>
          <w:rFonts w:ascii="Arial" w:hAnsi="Arial" w:cs="Arial"/>
          <w:sz w:val="24"/>
          <w:szCs w:val="24"/>
        </w:rPr>
        <w:t xml:space="preserve"> content) dec</w:t>
      </w:r>
      <w:r>
        <w:rPr>
          <w:rFonts w:ascii="Arial" w:hAnsi="Arial" w:cs="Arial"/>
          <w:sz w:val="24"/>
          <w:szCs w:val="24"/>
        </w:rPr>
        <w:t>reases cognitive abilities (</w:t>
      </w:r>
      <w:r w:rsidR="00B066AA">
        <w:rPr>
          <w:rFonts w:ascii="Arial" w:hAnsi="Arial" w:cs="Arial"/>
          <w:sz w:val="24"/>
          <w:szCs w:val="24"/>
        </w:rPr>
        <w:t>i.e.,</w:t>
      </w:r>
      <w:r w:rsidR="0056702A" w:rsidRPr="00596BBA">
        <w:rPr>
          <w:rFonts w:ascii="Arial" w:hAnsi="Arial" w:cs="Arial"/>
          <w:sz w:val="24"/>
          <w:szCs w:val="24"/>
        </w:rPr>
        <w:t xml:space="preserve"> executive functioning), temporarily among pre-schoolers, and </w:t>
      </w:r>
    </w:p>
    <w:p w14:paraId="5F664B9F" w14:textId="77777777" w:rsidR="0056702A" w:rsidRPr="00596BBA" w:rsidRDefault="0056702A" w:rsidP="002B7388">
      <w:pPr>
        <w:pStyle w:val="BodyText"/>
        <w:numPr>
          <w:ilvl w:val="0"/>
          <w:numId w:val="58"/>
        </w:numPr>
        <w:spacing w:before="0" w:after="0" w:line="240" w:lineRule="auto"/>
        <w:jc w:val="left"/>
        <w:rPr>
          <w:rFonts w:ascii="Arial" w:hAnsi="Arial" w:cs="Arial"/>
          <w:sz w:val="24"/>
          <w:szCs w:val="24"/>
        </w:rPr>
      </w:pPr>
      <w:proofErr w:type="gramStart"/>
      <w:r w:rsidRPr="00596BBA">
        <w:rPr>
          <w:rFonts w:ascii="Arial" w:hAnsi="Arial" w:cs="Arial"/>
          <w:sz w:val="24"/>
          <w:szCs w:val="24"/>
        </w:rPr>
        <w:t>interventions</w:t>
      </w:r>
      <w:proofErr w:type="gramEnd"/>
      <w:r w:rsidRPr="00596BBA">
        <w:rPr>
          <w:rFonts w:ascii="Arial" w:hAnsi="Arial" w:cs="Arial"/>
          <w:sz w:val="24"/>
          <w:szCs w:val="24"/>
        </w:rPr>
        <w:t xml:space="preserve"> targeting reduced TV viewing had limited impact on adiposity in pre-schoolers.</w:t>
      </w:r>
    </w:p>
    <w:p w14:paraId="60921B63" w14:textId="77777777" w:rsidR="00074DD5" w:rsidRDefault="00074DD5" w:rsidP="00596BBA">
      <w:pPr>
        <w:pStyle w:val="BodyText"/>
        <w:spacing w:before="0" w:after="0" w:line="240" w:lineRule="auto"/>
        <w:jc w:val="left"/>
        <w:rPr>
          <w:rFonts w:ascii="Arial" w:hAnsi="Arial" w:cs="Arial"/>
          <w:sz w:val="24"/>
          <w:szCs w:val="24"/>
        </w:rPr>
      </w:pPr>
    </w:p>
    <w:p w14:paraId="726FEF85" w14:textId="66505134" w:rsidR="0056702A" w:rsidRPr="00596BBA"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rPr>
        <w:t>Given the lack of available evidence or low quality of evidence, conclusions could not be drawn for the effect of sedentary behaviours on sleep (for infants), psychosocial health indicators (for infants), cognitive abilities (for infants and toddlers), motor skills (all age groups), cardiov</w:t>
      </w:r>
      <w:r w:rsidR="00074DD5">
        <w:rPr>
          <w:rFonts w:ascii="Arial" w:hAnsi="Arial" w:cs="Arial"/>
          <w:sz w:val="24"/>
          <w:szCs w:val="24"/>
        </w:rPr>
        <w:t>ascular health (all age groups)</w:t>
      </w:r>
      <w:r w:rsidRPr="00596BBA">
        <w:rPr>
          <w:rFonts w:ascii="Arial" w:hAnsi="Arial" w:cs="Arial"/>
          <w:sz w:val="24"/>
          <w:szCs w:val="24"/>
        </w:rPr>
        <w:t xml:space="preserve"> or risk/injury (all age groups).</w:t>
      </w:r>
    </w:p>
    <w:p w14:paraId="32482822" w14:textId="77777777" w:rsidR="00074DD5" w:rsidRDefault="00074DD5" w:rsidP="00596BBA">
      <w:pPr>
        <w:pStyle w:val="BodyText"/>
        <w:spacing w:before="0" w:after="0" w:line="240" w:lineRule="auto"/>
        <w:jc w:val="left"/>
        <w:rPr>
          <w:rFonts w:ascii="Arial" w:hAnsi="Arial" w:cs="Arial"/>
          <w:sz w:val="24"/>
          <w:szCs w:val="24"/>
        </w:rPr>
      </w:pPr>
    </w:p>
    <w:p w14:paraId="4B44BC93" w14:textId="68E94E3D" w:rsidR="0056702A" w:rsidRDefault="00074DD5" w:rsidP="00596BBA">
      <w:pPr>
        <w:pStyle w:val="BodyText"/>
        <w:spacing w:before="0" w:after="0" w:line="240" w:lineRule="auto"/>
        <w:jc w:val="left"/>
        <w:rPr>
          <w:rFonts w:ascii="Arial" w:hAnsi="Arial" w:cs="Arial"/>
          <w:sz w:val="24"/>
          <w:szCs w:val="24"/>
        </w:rPr>
      </w:pPr>
      <w:r>
        <w:rPr>
          <w:rFonts w:ascii="Arial" w:hAnsi="Arial" w:cs="Arial"/>
          <w:i/>
          <w:sz w:val="24"/>
          <w:szCs w:val="24"/>
        </w:rPr>
        <w:t>Allen + Clarke</w:t>
      </w:r>
      <w:r>
        <w:rPr>
          <w:rFonts w:ascii="Arial" w:hAnsi="Arial" w:cs="Arial"/>
          <w:sz w:val="24"/>
          <w:szCs w:val="24"/>
        </w:rPr>
        <w:t>’s</w:t>
      </w:r>
      <w:r w:rsidR="0056702A" w:rsidRPr="00596BBA">
        <w:rPr>
          <w:rFonts w:ascii="Arial" w:hAnsi="Arial" w:cs="Arial"/>
          <w:sz w:val="24"/>
          <w:szCs w:val="24"/>
        </w:rPr>
        <w:t xml:space="preserve"> findings align with some of the conclusions drawn by Le Blanc et </w:t>
      </w:r>
      <w:proofErr w:type="spellStart"/>
      <w:r w:rsidR="0056702A" w:rsidRPr="00596BBA">
        <w:rPr>
          <w:rFonts w:ascii="Arial" w:hAnsi="Arial" w:cs="Arial"/>
          <w:sz w:val="24"/>
          <w:szCs w:val="24"/>
        </w:rPr>
        <w:t>al</w:t>
      </w:r>
      <w:r>
        <w:rPr>
          <w:rFonts w:ascii="Arial" w:hAnsi="Arial" w:cs="Arial"/>
          <w:sz w:val="24"/>
          <w:szCs w:val="24"/>
        </w:rPr>
        <w:t>’s</w:t>
      </w:r>
      <w:proofErr w:type="spellEnd"/>
      <w:r w:rsidR="0056702A" w:rsidRPr="00596BBA">
        <w:rPr>
          <w:rFonts w:ascii="Arial" w:hAnsi="Arial" w:cs="Arial"/>
          <w:sz w:val="24"/>
          <w:szCs w:val="24"/>
        </w:rPr>
        <w:t xml:space="preserve"> (2012) review of evidence on sedentary behaviour and health which found:  </w:t>
      </w:r>
    </w:p>
    <w:p w14:paraId="596B714B" w14:textId="77777777" w:rsidR="00074DD5" w:rsidRPr="00596BBA" w:rsidRDefault="00074DD5" w:rsidP="00596BBA">
      <w:pPr>
        <w:pStyle w:val="BodyText"/>
        <w:spacing w:before="0" w:after="0" w:line="240" w:lineRule="auto"/>
        <w:jc w:val="left"/>
        <w:rPr>
          <w:rFonts w:ascii="Arial" w:hAnsi="Arial" w:cs="Arial"/>
          <w:sz w:val="24"/>
          <w:szCs w:val="24"/>
        </w:rPr>
      </w:pPr>
    </w:p>
    <w:p w14:paraId="2703259A" w14:textId="77777777" w:rsidR="0056702A" w:rsidRPr="00596BBA" w:rsidRDefault="0056702A" w:rsidP="00596BBA">
      <w:pPr>
        <w:pStyle w:val="Quote"/>
        <w:spacing w:before="0" w:after="0" w:line="240" w:lineRule="auto"/>
        <w:ind w:left="567" w:right="521"/>
        <w:rPr>
          <w:rFonts w:ascii="Arial" w:hAnsi="Arial" w:cs="Arial"/>
          <w:color w:val="auto"/>
          <w:sz w:val="24"/>
          <w:szCs w:val="24"/>
        </w:rPr>
      </w:pPr>
      <w:r w:rsidRPr="00596BBA">
        <w:rPr>
          <w:rFonts w:ascii="Arial" w:hAnsi="Arial" w:cs="Arial"/>
          <w:color w:val="auto"/>
          <w:sz w:val="24"/>
          <w:szCs w:val="24"/>
        </w:rPr>
        <w:t xml:space="preserve">“…low- to moderate- quality evidence to suggest that increased television viewing is associated with unfavourable measures of adiposity and decreased scores on measures of psychosocial health and cognitive development. No evidence existed to indicate that television viewing is beneficial for improving psychosocial health or cognitive development. In several instances a dose–response relationship was evident between increased time spent watching </w:t>
      </w:r>
      <w:proofErr w:type="gramStart"/>
      <w:r w:rsidRPr="00596BBA">
        <w:rPr>
          <w:rFonts w:ascii="Arial" w:hAnsi="Arial" w:cs="Arial"/>
          <w:color w:val="auto"/>
          <w:sz w:val="24"/>
          <w:szCs w:val="24"/>
        </w:rPr>
        <w:t>television</w:t>
      </w:r>
      <w:proofErr w:type="gramEnd"/>
      <w:r w:rsidRPr="00596BBA">
        <w:rPr>
          <w:rFonts w:ascii="Arial" w:hAnsi="Arial" w:cs="Arial"/>
          <w:color w:val="auto"/>
          <w:sz w:val="24"/>
          <w:szCs w:val="24"/>
        </w:rPr>
        <w:t xml:space="preserve"> and decreased psychosocial health or cognitive development.”</w:t>
      </w:r>
    </w:p>
    <w:p w14:paraId="09E6431C" w14:textId="77777777" w:rsidR="00074DD5" w:rsidRDefault="00074DD5" w:rsidP="00596BBA">
      <w:pPr>
        <w:pStyle w:val="BodyText"/>
        <w:spacing w:before="0" w:after="0" w:line="240" w:lineRule="auto"/>
        <w:jc w:val="left"/>
        <w:rPr>
          <w:rFonts w:ascii="Arial" w:hAnsi="Arial" w:cs="Arial"/>
          <w:sz w:val="24"/>
          <w:szCs w:val="24"/>
        </w:rPr>
      </w:pPr>
    </w:p>
    <w:p w14:paraId="01BD4C6F" w14:textId="208D49E7" w:rsidR="00AD3942" w:rsidRPr="00030E5D" w:rsidRDefault="00AD3942" w:rsidP="00596BBA">
      <w:pPr>
        <w:pStyle w:val="BodyText"/>
        <w:spacing w:before="0" w:after="0" w:line="240" w:lineRule="auto"/>
        <w:jc w:val="left"/>
        <w:rPr>
          <w:rFonts w:ascii="Arial" w:hAnsi="Arial" w:cs="Arial"/>
          <w:b/>
          <w:sz w:val="24"/>
          <w:szCs w:val="24"/>
        </w:rPr>
      </w:pPr>
      <w:r w:rsidRPr="00030E5D">
        <w:rPr>
          <w:rFonts w:ascii="Arial" w:hAnsi="Arial" w:cs="Arial"/>
          <w:b/>
          <w:sz w:val="24"/>
          <w:szCs w:val="24"/>
        </w:rPr>
        <w:t>Sleep</w:t>
      </w:r>
    </w:p>
    <w:p w14:paraId="5629E6EF" w14:textId="77777777" w:rsidR="00AD3942" w:rsidRDefault="00AD3942" w:rsidP="00596BBA">
      <w:pPr>
        <w:pStyle w:val="BodyText"/>
        <w:spacing w:before="0" w:after="0" w:line="240" w:lineRule="auto"/>
        <w:jc w:val="left"/>
        <w:rPr>
          <w:rFonts w:ascii="Arial" w:hAnsi="Arial" w:cs="Arial"/>
          <w:sz w:val="24"/>
          <w:szCs w:val="24"/>
        </w:rPr>
      </w:pPr>
    </w:p>
    <w:p w14:paraId="3EC64263" w14:textId="77777777" w:rsidR="0056702A" w:rsidRPr="00596BBA"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rPr>
        <w:t xml:space="preserve">Poor sleep habits were consistently associated with poorer health outcomes in later childhood. Infants, toddlers and pre-schoolers with high curtailed sleep or short sleep times were found to have higher BMI values, increased fat mass, greater risk of obesity, lower health-related quality of life, and/or higher media use and TV viewing. Persistent short sleepers had lower physical, emotional and social functioning outcomes. </w:t>
      </w:r>
    </w:p>
    <w:p w14:paraId="56EDA7B4" w14:textId="77777777" w:rsidR="0056702A" w:rsidRPr="00596BBA" w:rsidRDefault="0056702A" w:rsidP="00596BBA">
      <w:pPr>
        <w:pStyle w:val="BodyText"/>
        <w:spacing w:before="0" w:after="0" w:line="240" w:lineRule="auto"/>
        <w:jc w:val="left"/>
        <w:rPr>
          <w:rFonts w:ascii="Arial" w:hAnsi="Arial" w:cs="Arial"/>
          <w:sz w:val="24"/>
          <w:szCs w:val="24"/>
        </w:rPr>
      </w:pPr>
    </w:p>
    <w:p w14:paraId="76479920" w14:textId="031FC0C4" w:rsidR="0056702A" w:rsidRPr="00030E5D" w:rsidRDefault="0012467C" w:rsidP="00596BBA">
      <w:pPr>
        <w:pStyle w:val="BodyText"/>
        <w:spacing w:before="0" w:after="0" w:line="240" w:lineRule="auto"/>
        <w:jc w:val="left"/>
        <w:rPr>
          <w:rFonts w:ascii="Arial" w:hAnsi="Arial" w:cs="Arial"/>
          <w:b/>
          <w:sz w:val="24"/>
          <w:szCs w:val="24"/>
        </w:rPr>
      </w:pPr>
      <w:r w:rsidRPr="00030E5D">
        <w:rPr>
          <w:rFonts w:ascii="Arial" w:hAnsi="Arial" w:cs="Arial"/>
          <w:b/>
          <w:sz w:val="24"/>
          <w:szCs w:val="24"/>
        </w:rPr>
        <w:t>Sleep is impacted by media use and impacts adiposity</w:t>
      </w:r>
    </w:p>
    <w:p w14:paraId="61A93C1F" w14:textId="77777777" w:rsidR="00074DD5" w:rsidRDefault="00074DD5" w:rsidP="00596BBA">
      <w:pPr>
        <w:pStyle w:val="BodyText"/>
        <w:spacing w:before="0" w:after="0" w:line="240" w:lineRule="auto"/>
        <w:jc w:val="left"/>
        <w:rPr>
          <w:rFonts w:ascii="Arial" w:hAnsi="Arial" w:cs="Arial"/>
          <w:sz w:val="24"/>
          <w:szCs w:val="24"/>
        </w:rPr>
      </w:pPr>
    </w:p>
    <w:p w14:paraId="33CA60AE" w14:textId="77777777" w:rsidR="0056702A"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rPr>
        <w:t xml:space="preserve">Dose-response relationships were reported for media use-sleep and sleep-adiposity associations.  </w:t>
      </w:r>
    </w:p>
    <w:p w14:paraId="3345EC02" w14:textId="77777777" w:rsidR="00E511FA" w:rsidRPr="00596BBA" w:rsidRDefault="00E511FA" w:rsidP="00596BBA">
      <w:pPr>
        <w:pStyle w:val="BodyText"/>
        <w:spacing w:before="0" w:after="0" w:line="240" w:lineRule="auto"/>
        <w:jc w:val="left"/>
        <w:rPr>
          <w:rFonts w:ascii="Arial" w:hAnsi="Arial" w:cs="Arial"/>
          <w:sz w:val="24"/>
          <w:szCs w:val="24"/>
        </w:rPr>
      </w:pPr>
    </w:p>
    <w:p w14:paraId="23314A20" w14:textId="4161F7E4" w:rsidR="00C952B7" w:rsidRDefault="0056702A" w:rsidP="00C952B7">
      <w:pPr>
        <w:pStyle w:val="BodyText"/>
        <w:spacing w:before="0" w:after="0" w:line="240" w:lineRule="auto"/>
        <w:jc w:val="left"/>
        <w:rPr>
          <w:rFonts w:ascii="Arial" w:hAnsi="Arial" w:cs="Arial"/>
          <w:sz w:val="24"/>
          <w:szCs w:val="24"/>
        </w:rPr>
      </w:pPr>
      <w:r w:rsidRPr="00596BBA">
        <w:rPr>
          <w:rFonts w:ascii="Arial" w:hAnsi="Arial" w:cs="Arial"/>
          <w:sz w:val="24"/>
          <w:szCs w:val="24"/>
        </w:rPr>
        <w:t>For electronic media use, each additional hour of daily TV between age</w:t>
      </w:r>
      <w:r w:rsidR="00C952B7">
        <w:rPr>
          <w:rFonts w:ascii="Arial" w:hAnsi="Arial" w:cs="Arial"/>
          <w:sz w:val="24"/>
          <w:szCs w:val="24"/>
        </w:rPr>
        <w:t>d</w:t>
      </w:r>
      <w:r w:rsidRPr="00596BBA">
        <w:rPr>
          <w:rFonts w:ascii="Arial" w:hAnsi="Arial" w:cs="Arial"/>
          <w:sz w:val="24"/>
          <w:szCs w:val="24"/>
        </w:rPr>
        <w:t xml:space="preserve"> two and four years was associated with decreased sleep time at age</w:t>
      </w:r>
      <w:r w:rsidR="00C952B7">
        <w:rPr>
          <w:rFonts w:ascii="Arial" w:hAnsi="Arial" w:cs="Arial"/>
          <w:sz w:val="24"/>
          <w:szCs w:val="24"/>
        </w:rPr>
        <w:t>d</w:t>
      </w:r>
      <w:r w:rsidRPr="00596BBA">
        <w:rPr>
          <w:rFonts w:ascii="Arial" w:hAnsi="Arial" w:cs="Arial"/>
          <w:sz w:val="24"/>
          <w:szCs w:val="24"/>
        </w:rPr>
        <w:t xml:space="preserve"> six year</w:t>
      </w:r>
      <w:r w:rsidR="00C952B7">
        <w:rPr>
          <w:rFonts w:ascii="Arial" w:hAnsi="Arial" w:cs="Arial"/>
          <w:sz w:val="24"/>
          <w:szCs w:val="24"/>
        </w:rPr>
        <w:t>s</w:t>
      </w:r>
      <w:r w:rsidR="00E511FA">
        <w:rPr>
          <w:rFonts w:ascii="Arial" w:hAnsi="Arial" w:cs="Arial"/>
          <w:sz w:val="24"/>
          <w:szCs w:val="24"/>
        </w:rPr>
        <w:t xml:space="preserve"> (</w:t>
      </w:r>
      <w:proofErr w:type="spellStart"/>
      <w:r w:rsidR="00E511FA">
        <w:rPr>
          <w:rFonts w:ascii="Arial" w:hAnsi="Arial" w:cs="Arial"/>
          <w:sz w:val="24"/>
          <w:szCs w:val="24"/>
        </w:rPr>
        <w:t>Marinelli</w:t>
      </w:r>
      <w:proofErr w:type="spellEnd"/>
      <w:r w:rsidR="00E511FA">
        <w:rPr>
          <w:rFonts w:ascii="Arial" w:hAnsi="Arial" w:cs="Arial"/>
          <w:sz w:val="24"/>
          <w:szCs w:val="24"/>
        </w:rPr>
        <w:t xml:space="preserve"> et al 2014)</w:t>
      </w:r>
      <w:r w:rsidRPr="00596BBA">
        <w:rPr>
          <w:rFonts w:ascii="Arial" w:hAnsi="Arial" w:cs="Arial"/>
          <w:sz w:val="24"/>
          <w:szCs w:val="24"/>
        </w:rPr>
        <w:t xml:space="preserve">. A </w:t>
      </w:r>
      <w:r w:rsidR="00C952B7">
        <w:rPr>
          <w:rFonts w:ascii="Arial" w:hAnsi="Arial" w:cs="Arial"/>
          <w:sz w:val="24"/>
          <w:szCs w:val="24"/>
        </w:rPr>
        <w:t xml:space="preserve">one </w:t>
      </w:r>
      <w:r w:rsidRPr="00596BBA">
        <w:rPr>
          <w:rFonts w:ascii="Arial" w:hAnsi="Arial" w:cs="Arial"/>
          <w:sz w:val="24"/>
          <w:szCs w:val="24"/>
        </w:rPr>
        <w:t xml:space="preserve">hour mean </w:t>
      </w:r>
      <w:r w:rsidR="00AD3942">
        <w:rPr>
          <w:rFonts w:ascii="Arial" w:hAnsi="Arial" w:cs="Arial"/>
          <w:sz w:val="24"/>
          <w:szCs w:val="24"/>
        </w:rPr>
        <w:t>increase</w:t>
      </w:r>
      <w:r w:rsidR="00AD3942" w:rsidRPr="00596BBA">
        <w:rPr>
          <w:rFonts w:ascii="Arial" w:hAnsi="Arial" w:cs="Arial"/>
          <w:sz w:val="24"/>
          <w:szCs w:val="24"/>
        </w:rPr>
        <w:t xml:space="preserve"> </w:t>
      </w:r>
      <w:r w:rsidRPr="00596BBA">
        <w:rPr>
          <w:rFonts w:ascii="Arial" w:hAnsi="Arial" w:cs="Arial"/>
          <w:sz w:val="24"/>
          <w:szCs w:val="24"/>
        </w:rPr>
        <w:t xml:space="preserve">in media use was associated with a 3.6-minute mean </w:t>
      </w:r>
      <w:r w:rsidR="00AD3942">
        <w:rPr>
          <w:rFonts w:ascii="Arial" w:hAnsi="Arial" w:cs="Arial"/>
          <w:sz w:val="24"/>
          <w:szCs w:val="24"/>
        </w:rPr>
        <w:t>decrease</w:t>
      </w:r>
      <w:r w:rsidR="00AD3942" w:rsidRPr="00596BBA">
        <w:rPr>
          <w:rFonts w:ascii="Arial" w:hAnsi="Arial" w:cs="Arial"/>
          <w:sz w:val="24"/>
          <w:szCs w:val="24"/>
        </w:rPr>
        <w:t xml:space="preserve"> </w:t>
      </w:r>
      <w:r w:rsidRPr="00596BBA">
        <w:rPr>
          <w:rFonts w:ascii="Arial" w:hAnsi="Arial" w:cs="Arial"/>
          <w:sz w:val="24"/>
          <w:szCs w:val="24"/>
        </w:rPr>
        <w:t>in sleep duration</w:t>
      </w:r>
      <w:r w:rsidR="00E511FA">
        <w:rPr>
          <w:rFonts w:ascii="Arial" w:hAnsi="Arial" w:cs="Arial"/>
          <w:sz w:val="24"/>
          <w:szCs w:val="24"/>
        </w:rPr>
        <w:t xml:space="preserve"> (Magee et al 2014c)</w:t>
      </w:r>
      <w:r w:rsidRPr="00596BBA">
        <w:rPr>
          <w:rFonts w:ascii="Arial" w:hAnsi="Arial" w:cs="Arial"/>
          <w:sz w:val="24"/>
          <w:szCs w:val="24"/>
        </w:rPr>
        <w:t xml:space="preserve">. A </w:t>
      </w:r>
      <w:r w:rsidR="00C952B7">
        <w:rPr>
          <w:rFonts w:ascii="Arial" w:hAnsi="Arial" w:cs="Arial"/>
          <w:sz w:val="24"/>
          <w:szCs w:val="24"/>
        </w:rPr>
        <w:t xml:space="preserve">one </w:t>
      </w:r>
      <w:r w:rsidRPr="00596BBA">
        <w:rPr>
          <w:rFonts w:ascii="Arial" w:hAnsi="Arial" w:cs="Arial"/>
          <w:sz w:val="24"/>
          <w:szCs w:val="24"/>
        </w:rPr>
        <w:t xml:space="preserve">hour mean </w:t>
      </w:r>
      <w:proofErr w:type="gramStart"/>
      <w:r w:rsidR="00AD3942">
        <w:rPr>
          <w:rFonts w:ascii="Arial" w:hAnsi="Arial" w:cs="Arial"/>
          <w:sz w:val="24"/>
          <w:szCs w:val="24"/>
        </w:rPr>
        <w:t xml:space="preserve">decrease </w:t>
      </w:r>
      <w:r w:rsidRPr="00596BBA">
        <w:rPr>
          <w:rFonts w:ascii="Arial" w:hAnsi="Arial" w:cs="Arial"/>
          <w:sz w:val="24"/>
          <w:szCs w:val="24"/>
        </w:rPr>
        <w:t xml:space="preserve"> in</w:t>
      </w:r>
      <w:proofErr w:type="gramEnd"/>
      <w:r w:rsidRPr="00596BBA">
        <w:rPr>
          <w:rFonts w:ascii="Arial" w:hAnsi="Arial" w:cs="Arial"/>
          <w:sz w:val="24"/>
          <w:szCs w:val="24"/>
        </w:rPr>
        <w:t xml:space="preserve"> sleep duration was a</w:t>
      </w:r>
      <w:r w:rsidR="00E511FA">
        <w:rPr>
          <w:rFonts w:ascii="Arial" w:hAnsi="Arial" w:cs="Arial"/>
          <w:sz w:val="24"/>
          <w:szCs w:val="24"/>
        </w:rPr>
        <w:t>ssociated with a 4.8</w:t>
      </w:r>
      <w:r w:rsidRPr="00596BBA">
        <w:rPr>
          <w:rFonts w:ascii="Arial" w:hAnsi="Arial" w:cs="Arial"/>
          <w:sz w:val="24"/>
          <w:szCs w:val="24"/>
        </w:rPr>
        <w:t xml:space="preserve"> to </w:t>
      </w:r>
      <w:r w:rsidR="00C952B7">
        <w:rPr>
          <w:rFonts w:ascii="Arial" w:hAnsi="Arial" w:cs="Arial"/>
          <w:sz w:val="24"/>
          <w:szCs w:val="24"/>
        </w:rPr>
        <w:t xml:space="preserve">six minute mean </w:t>
      </w:r>
      <w:r w:rsidR="00AD3942">
        <w:rPr>
          <w:rFonts w:ascii="Arial" w:hAnsi="Arial" w:cs="Arial"/>
          <w:sz w:val="24"/>
          <w:szCs w:val="24"/>
        </w:rPr>
        <w:t xml:space="preserve">increase </w:t>
      </w:r>
      <w:r w:rsidR="00C952B7">
        <w:rPr>
          <w:rFonts w:ascii="Arial" w:hAnsi="Arial" w:cs="Arial"/>
          <w:sz w:val="24"/>
          <w:szCs w:val="24"/>
        </w:rPr>
        <w:t>in media use</w:t>
      </w:r>
      <w:r w:rsidR="00E511FA">
        <w:rPr>
          <w:rFonts w:ascii="Arial" w:hAnsi="Arial" w:cs="Arial"/>
          <w:sz w:val="24"/>
          <w:szCs w:val="24"/>
        </w:rPr>
        <w:t xml:space="preserve"> (Magee et al 2014c)</w:t>
      </w:r>
      <w:r w:rsidRPr="00596BBA">
        <w:rPr>
          <w:rFonts w:ascii="Arial" w:hAnsi="Arial" w:cs="Arial"/>
          <w:sz w:val="24"/>
          <w:szCs w:val="24"/>
        </w:rPr>
        <w:t>. More media use (TV/computer) was linked to increased risk of emotional problems and poor family functioning</w:t>
      </w:r>
      <w:r w:rsidR="00E511FA">
        <w:rPr>
          <w:rFonts w:ascii="Arial" w:hAnsi="Arial" w:cs="Arial"/>
          <w:sz w:val="24"/>
          <w:szCs w:val="24"/>
        </w:rPr>
        <w:t xml:space="preserve"> (</w:t>
      </w:r>
      <w:proofErr w:type="spellStart"/>
      <w:r w:rsidR="00E511FA">
        <w:rPr>
          <w:rFonts w:ascii="Arial" w:hAnsi="Arial" w:cs="Arial"/>
          <w:sz w:val="24"/>
          <w:szCs w:val="24"/>
        </w:rPr>
        <w:t>Hinkley</w:t>
      </w:r>
      <w:proofErr w:type="spellEnd"/>
      <w:r w:rsidR="00E511FA">
        <w:rPr>
          <w:rFonts w:ascii="Arial" w:hAnsi="Arial" w:cs="Arial"/>
          <w:sz w:val="24"/>
          <w:szCs w:val="24"/>
        </w:rPr>
        <w:t xml:space="preserve"> et al 2014)</w:t>
      </w:r>
      <w:r w:rsidRPr="00596BBA">
        <w:rPr>
          <w:rFonts w:ascii="Arial" w:hAnsi="Arial" w:cs="Arial"/>
          <w:sz w:val="24"/>
          <w:szCs w:val="24"/>
        </w:rPr>
        <w:t>.</w:t>
      </w:r>
    </w:p>
    <w:p w14:paraId="75EBB705" w14:textId="34F5709D" w:rsidR="0056702A" w:rsidRPr="00596BBA" w:rsidRDefault="0056702A" w:rsidP="00C952B7">
      <w:pPr>
        <w:pStyle w:val="BodyText"/>
        <w:spacing w:before="0" w:after="0" w:line="240" w:lineRule="auto"/>
        <w:jc w:val="left"/>
        <w:rPr>
          <w:rFonts w:ascii="Arial" w:hAnsi="Arial" w:cs="Arial"/>
          <w:sz w:val="24"/>
          <w:szCs w:val="24"/>
        </w:rPr>
      </w:pPr>
      <w:r w:rsidRPr="00596BBA">
        <w:rPr>
          <w:rFonts w:ascii="Arial" w:hAnsi="Arial" w:cs="Arial"/>
          <w:sz w:val="24"/>
          <w:szCs w:val="24"/>
        </w:rPr>
        <w:t xml:space="preserve">  </w:t>
      </w:r>
    </w:p>
    <w:p w14:paraId="6ED9236A" w14:textId="6E98DB2F" w:rsidR="0056702A" w:rsidRPr="00596BBA" w:rsidRDefault="0056702A" w:rsidP="00C952B7">
      <w:pPr>
        <w:pStyle w:val="BodyText"/>
        <w:spacing w:before="0" w:after="0" w:line="240" w:lineRule="auto"/>
        <w:jc w:val="left"/>
        <w:rPr>
          <w:rFonts w:ascii="Arial" w:hAnsi="Arial" w:cs="Arial"/>
          <w:sz w:val="24"/>
          <w:szCs w:val="24"/>
        </w:rPr>
      </w:pPr>
      <w:r w:rsidRPr="00596BBA">
        <w:rPr>
          <w:rFonts w:ascii="Arial" w:hAnsi="Arial" w:cs="Arial"/>
          <w:sz w:val="24"/>
          <w:szCs w:val="24"/>
        </w:rPr>
        <w:lastRenderedPageBreak/>
        <w:t>For sleep, N</w:t>
      </w:r>
      <w:r w:rsidR="00C952B7">
        <w:rPr>
          <w:rFonts w:ascii="Arial" w:hAnsi="Arial" w:cs="Arial"/>
          <w:sz w:val="24"/>
          <w:szCs w:val="24"/>
        </w:rPr>
        <w:t xml:space="preserve">ew </w:t>
      </w:r>
      <w:r w:rsidRPr="00596BBA">
        <w:rPr>
          <w:rFonts w:ascii="Arial" w:hAnsi="Arial" w:cs="Arial"/>
          <w:sz w:val="24"/>
          <w:szCs w:val="24"/>
        </w:rPr>
        <w:t>Z</w:t>
      </w:r>
      <w:r w:rsidR="00C952B7">
        <w:rPr>
          <w:rFonts w:ascii="Arial" w:hAnsi="Arial" w:cs="Arial"/>
          <w:sz w:val="24"/>
          <w:szCs w:val="24"/>
        </w:rPr>
        <w:t>ealand</w:t>
      </w:r>
      <w:r w:rsidRPr="00596BBA">
        <w:rPr>
          <w:rFonts w:ascii="Arial" w:hAnsi="Arial" w:cs="Arial"/>
          <w:sz w:val="24"/>
          <w:szCs w:val="24"/>
        </w:rPr>
        <w:t xml:space="preserve"> research</w:t>
      </w:r>
      <w:r w:rsidR="00E511FA">
        <w:rPr>
          <w:rFonts w:ascii="Arial" w:hAnsi="Arial" w:cs="Arial"/>
          <w:sz w:val="24"/>
          <w:szCs w:val="24"/>
        </w:rPr>
        <w:t xml:space="preserve"> by Carter et al (2011)</w:t>
      </w:r>
      <w:r w:rsidRPr="00596BBA">
        <w:rPr>
          <w:rFonts w:ascii="Arial" w:hAnsi="Arial" w:cs="Arial"/>
          <w:sz w:val="24"/>
          <w:szCs w:val="24"/>
        </w:rPr>
        <w:t xml:space="preserve"> showed that each additional hour of sleep per night between age</w:t>
      </w:r>
      <w:r w:rsidR="00C952B7">
        <w:rPr>
          <w:rFonts w:ascii="Arial" w:hAnsi="Arial" w:cs="Arial"/>
          <w:sz w:val="24"/>
          <w:szCs w:val="24"/>
        </w:rPr>
        <w:t>d</w:t>
      </w:r>
      <w:r w:rsidRPr="00596BBA">
        <w:rPr>
          <w:rFonts w:ascii="Arial" w:hAnsi="Arial" w:cs="Arial"/>
          <w:sz w:val="24"/>
          <w:szCs w:val="24"/>
        </w:rPr>
        <w:t xml:space="preserve"> three </w:t>
      </w:r>
      <w:r w:rsidR="00C952B7">
        <w:rPr>
          <w:rFonts w:ascii="Arial" w:hAnsi="Arial" w:cs="Arial"/>
          <w:sz w:val="24"/>
          <w:szCs w:val="24"/>
        </w:rPr>
        <w:t xml:space="preserve">to </w:t>
      </w:r>
      <w:r w:rsidRPr="00596BBA">
        <w:rPr>
          <w:rFonts w:ascii="Arial" w:hAnsi="Arial" w:cs="Arial"/>
          <w:sz w:val="24"/>
          <w:szCs w:val="24"/>
        </w:rPr>
        <w:t>five years was associated with a 0.39 unit reduction in BMI and a 0.48 reduction in fat mass index at age</w:t>
      </w:r>
      <w:r w:rsidR="00C952B7">
        <w:rPr>
          <w:rFonts w:ascii="Arial" w:hAnsi="Arial" w:cs="Arial"/>
          <w:sz w:val="24"/>
          <w:szCs w:val="24"/>
        </w:rPr>
        <w:t>d</w:t>
      </w:r>
      <w:r w:rsidRPr="00596BBA">
        <w:rPr>
          <w:rFonts w:ascii="Arial" w:hAnsi="Arial" w:cs="Arial"/>
          <w:sz w:val="24"/>
          <w:szCs w:val="24"/>
        </w:rPr>
        <w:t xml:space="preserve"> seven years.  </w:t>
      </w:r>
    </w:p>
    <w:p w14:paraId="11303386" w14:textId="77777777" w:rsidR="00C952B7" w:rsidRDefault="00C952B7" w:rsidP="00596BBA">
      <w:pPr>
        <w:pStyle w:val="BodyText"/>
        <w:spacing w:before="0" w:after="0" w:line="240" w:lineRule="auto"/>
        <w:jc w:val="left"/>
        <w:rPr>
          <w:rFonts w:ascii="Arial" w:hAnsi="Arial" w:cs="Arial"/>
          <w:sz w:val="24"/>
          <w:szCs w:val="24"/>
        </w:rPr>
      </w:pPr>
    </w:p>
    <w:p w14:paraId="1B30893A" w14:textId="2F48EEB1" w:rsidR="0056702A" w:rsidRPr="00596BBA"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rPr>
        <w:t>Dose-response relationships were also reported in the systematic reviews by Timmons et al (2012) and Le Blanc et al (2012). The</w:t>
      </w:r>
      <w:r w:rsidR="00C952B7">
        <w:rPr>
          <w:rFonts w:ascii="Arial" w:hAnsi="Arial" w:cs="Arial"/>
          <w:sz w:val="24"/>
          <w:szCs w:val="24"/>
        </w:rPr>
        <w:t>se authors</w:t>
      </w:r>
      <w:r w:rsidRPr="00596BBA">
        <w:rPr>
          <w:rFonts w:ascii="Arial" w:hAnsi="Arial" w:cs="Arial"/>
          <w:sz w:val="24"/>
          <w:szCs w:val="24"/>
        </w:rPr>
        <w:t xml:space="preserve"> reported dose-r</w:t>
      </w:r>
      <w:r w:rsidR="00441E68">
        <w:rPr>
          <w:rFonts w:ascii="Arial" w:hAnsi="Arial" w:cs="Arial"/>
          <w:sz w:val="24"/>
          <w:szCs w:val="24"/>
        </w:rPr>
        <w:t xml:space="preserve">esponse relationships between: </w:t>
      </w:r>
      <w:r w:rsidRPr="00596BBA">
        <w:rPr>
          <w:rFonts w:ascii="Arial" w:hAnsi="Arial" w:cs="Arial"/>
          <w:sz w:val="24"/>
          <w:szCs w:val="24"/>
        </w:rPr>
        <w:t>PA and adiposity (inverse), and TV exposure with adiposity, psychosocial health (inverse) and cognitive development (inverse).</w:t>
      </w:r>
    </w:p>
    <w:p w14:paraId="709F7E91" w14:textId="77777777" w:rsidR="00DE1C9A" w:rsidRDefault="00DE1C9A" w:rsidP="00596BBA">
      <w:pPr>
        <w:pStyle w:val="BodyText"/>
        <w:spacing w:before="0" w:after="0" w:line="240" w:lineRule="auto"/>
        <w:jc w:val="left"/>
        <w:rPr>
          <w:rFonts w:ascii="Arial" w:hAnsi="Arial" w:cs="Arial"/>
          <w:sz w:val="24"/>
          <w:szCs w:val="24"/>
          <w:u w:val="single"/>
        </w:rPr>
      </w:pPr>
    </w:p>
    <w:p w14:paraId="08C27AB3" w14:textId="77777777" w:rsidR="0056702A" w:rsidRPr="00030E5D" w:rsidRDefault="0056702A" w:rsidP="00596BBA">
      <w:pPr>
        <w:pStyle w:val="BodyText"/>
        <w:spacing w:before="0" w:after="0" w:line="240" w:lineRule="auto"/>
        <w:jc w:val="left"/>
        <w:rPr>
          <w:rFonts w:ascii="Arial" w:hAnsi="Arial" w:cs="Arial"/>
          <w:b/>
          <w:sz w:val="24"/>
          <w:szCs w:val="24"/>
        </w:rPr>
      </w:pPr>
      <w:r w:rsidRPr="00030E5D">
        <w:rPr>
          <w:rFonts w:ascii="Arial" w:hAnsi="Arial" w:cs="Arial"/>
          <w:b/>
          <w:sz w:val="24"/>
          <w:szCs w:val="24"/>
        </w:rPr>
        <w:t>All health behaviours were associated with adiposity indicators</w:t>
      </w:r>
    </w:p>
    <w:p w14:paraId="3430FFF4" w14:textId="77777777" w:rsidR="00C952B7" w:rsidRDefault="00C952B7" w:rsidP="00596BBA">
      <w:pPr>
        <w:pStyle w:val="BodyText"/>
        <w:spacing w:before="0" w:after="0" w:line="240" w:lineRule="auto"/>
        <w:jc w:val="left"/>
        <w:rPr>
          <w:rFonts w:ascii="Arial" w:hAnsi="Arial" w:cs="Arial"/>
          <w:sz w:val="24"/>
          <w:szCs w:val="24"/>
        </w:rPr>
      </w:pPr>
    </w:p>
    <w:p w14:paraId="3A0E32FD" w14:textId="77777777" w:rsidR="00AD3942"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rPr>
        <w:t>Among the health outcomes, adiposity was the most frequently assessed. Based on prospective cohort evidence, all three health behaviours appear to be associated with adiposity. Unrestricted movement for five or more hours a day at age</w:t>
      </w:r>
      <w:r w:rsidR="00441E68">
        <w:rPr>
          <w:rFonts w:ascii="Arial" w:hAnsi="Arial" w:cs="Arial"/>
          <w:sz w:val="24"/>
          <w:szCs w:val="24"/>
        </w:rPr>
        <w:t>d nine</w:t>
      </w:r>
      <w:r w:rsidRPr="00596BBA">
        <w:rPr>
          <w:rFonts w:ascii="Arial" w:hAnsi="Arial" w:cs="Arial"/>
          <w:sz w:val="24"/>
          <w:szCs w:val="24"/>
        </w:rPr>
        <w:t xml:space="preserve"> months was associated with lower increases in weight-related indices between age</w:t>
      </w:r>
      <w:r w:rsidR="00441E68">
        <w:rPr>
          <w:rFonts w:ascii="Arial" w:hAnsi="Arial" w:cs="Arial"/>
          <w:sz w:val="24"/>
          <w:szCs w:val="24"/>
        </w:rPr>
        <w:t>d</w:t>
      </w:r>
      <w:r w:rsidRPr="00596BBA">
        <w:rPr>
          <w:rFonts w:ascii="Arial" w:hAnsi="Arial" w:cs="Arial"/>
          <w:sz w:val="24"/>
          <w:szCs w:val="24"/>
        </w:rPr>
        <w:t xml:space="preserve"> </w:t>
      </w:r>
      <w:r w:rsidR="00441E68">
        <w:rPr>
          <w:rFonts w:ascii="Arial" w:hAnsi="Arial" w:cs="Arial"/>
          <w:sz w:val="24"/>
          <w:szCs w:val="24"/>
        </w:rPr>
        <w:t xml:space="preserve">nine </w:t>
      </w:r>
      <w:r w:rsidRPr="00596BBA">
        <w:rPr>
          <w:rFonts w:ascii="Arial" w:hAnsi="Arial" w:cs="Arial"/>
          <w:sz w:val="24"/>
          <w:szCs w:val="24"/>
        </w:rPr>
        <w:t>months and 24 months (</w:t>
      </w:r>
      <w:proofErr w:type="spellStart"/>
      <w:r w:rsidRPr="00596BBA">
        <w:rPr>
          <w:rFonts w:ascii="Arial" w:hAnsi="Arial" w:cs="Arial"/>
          <w:sz w:val="24"/>
          <w:szCs w:val="24"/>
        </w:rPr>
        <w:t>Sijtsma</w:t>
      </w:r>
      <w:proofErr w:type="spellEnd"/>
      <w:r w:rsidRPr="00596BBA">
        <w:rPr>
          <w:rFonts w:ascii="Arial" w:hAnsi="Arial" w:cs="Arial"/>
          <w:sz w:val="24"/>
          <w:szCs w:val="24"/>
        </w:rPr>
        <w:t xml:space="preserve"> et al 2013). Pre-schoolers who watch more weekly TV at age</w:t>
      </w:r>
      <w:r w:rsidR="001A6BE0">
        <w:rPr>
          <w:rFonts w:ascii="Arial" w:hAnsi="Arial" w:cs="Arial"/>
          <w:sz w:val="24"/>
          <w:szCs w:val="24"/>
        </w:rPr>
        <w:t>d</w:t>
      </w:r>
      <w:r w:rsidRPr="00596BBA">
        <w:rPr>
          <w:rFonts w:ascii="Arial" w:hAnsi="Arial" w:cs="Arial"/>
          <w:sz w:val="24"/>
          <w:szCs w:val="24"/>
        </w:rPr>
        <w:t xml:space="preserve"> two years had higher BMI as a pre-schooler at age</w:t>
      </w:r>
      <w:r w:rsidR="00B066AA">
        <w:rPr>
          <w:rFonts w:ascii="Arial" w:hAnsi="Arial" w:cs="Arial"/>
          <w:sz w:val="24"/>
          <w:szCs w:val="24"/>
        </w:rPr>
        <w:t>d</w:t>
      </w:r>
      <w:r w:rsidRPr="00596BBA">
        <w:rPr>
          <w:rFonts w:ascii="Arial" w:hAnsi="Arial" w:cs="Arial"/>
          <w:sz w:val="24"/>
          <w:szCs w:val="24"/>
        </w:rPr>
        <w:t xml:space="preserve"> four years and during childhood at age</w:t>
      </w:r>
      <w:r w:rsidR="00B066AA">
        <w:rPr>
          <w:rFonts w:ascii="Arial" w:hAnsi="Arial" w:cs="Arial"/>
          <w:sz w:val="24"/>
          <w:szCs w:val="24"/>
        </w:rPr>
        <w:t>d</w:t>
      </w:r>
      <w:r w:rsidRPr="00596BBA">
        <w:rPr>
          <w:rFonts w:ascii="Arial" w:hAnsi="Arial" w:cs="Arial"/>
          <w:sz w:val="24"/>
          <w:szCs w:val="24"/>
        </w:rPr>
        <w:t xml:space="preserve"> six years (Fuller-</w:t>
      </w:r>
      <w:proofErr w:type="spellStart"/>
      <w:r w:rsidRPr="00596BBA">
        <w:rPr>
          <w:rFonts w:ascii="Arial" w:hAnsi="Arial" w:cs="Arial"/>
          <w:sz w:val="24"/>
          <w:szCs w:val="24"/>
        </w:rPr>
        <w:t>Tyszkiewicz</w:t>
      </w:r>
      <w:proofErr w:type="spellEnd"/>
      <w:r w:rsidRPr="00596BBA">
        <w:rPr>
          <w:rFonts w:ascii="Arial" w:hAnsi="Arial" w:cs="Arial"/>
          <w:sz w:val="24"/>
          <w:szCs w:val="24"/>
        </w:rPr>
        <w:t xml:space="preserve"> et al 2012). </w:t>
      </w:r>
    </w:p>
    <w:p w14:paraId="6453A825" w14:textId="77777777" w:rsidR="00AD3942" w:rsidRDefault="00AD3942" w:rsidP="00596BBA">
      <w:pPr>
        <w:pStyle w:val="BodyText"/>
        <w:spacing w:before="0" w:after="0" w:line="240" w:lineRule="auto"/>
        <w:jc w:val="left"/>
        <w:rPr>
          <w:rFonts w:ascii="Arial" w:hAnsi="Arial" w:cs="Arial"/>
          <w:sz w:val="24"/>
          <w:szCs w:val="24"/>
        </w:rPr>
      </w:pPr>
    </w:p>
    <w:p w14:paraId="27E9E970" w14:textId="4DC6F28B" w:rsidR="0056702A" w:rsidRPr="00596BBA"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rPr>
        <w:t>Among N</w:t>
      </w:r>
      <w:r w:rsidR="001A6BE0">
        <w:rPr>
          <w:rFonts w:ascii="Arial" w:hAnsi="Arial" w:cs="Arial"/>
          <w:sz w:val="24"/>
          <w:szCs w:val="24"/>
        </w:rPr>
        <w:t xml:space="preserve">ew </w:t>
      </w:r>
      <w:r w:rsidRPr="00596BBA">
        <w:rPr>
          <w:rFonts w:ascii="Arial" w:hAnsi="Arial" w:cs="Arial"/>
          <w:sz w:val="24"/>
          <w:szCs w:val="24"/>
        </w:rPr>
        <w:t>Z</w:t>
      </w:r>
      <w:r w:rsidR="001A6BE0">
        <w:rPr>
          <w:rFonts w:ascii="Arial" w:hAnsi="Arial" w:cs="Arial"/>
          <w:sz w:val="24"/>
          <w:szCs w:val="24"/>
        </w:rPr>
        <w:t>ealand</w:t>
      </w:r>
      <w:r w:rsidRPr="00596BBA">
        <w:rPr>
          <w:rFonts w:ascii="Arial" w:hAnsi="Arial" w:cs="Arial"/>
          <w:sz w:val="24"/>
          <w:szCs w:val="24"/>
        </w:rPr>
        <w:t xml:space="preserve"> children, increased sleep time as a toddler and pre-schooler was associated with increased reduction in BMI during mid-childhood (Carter et al 2011). In contrast, interventions aimed at increasing PA or reducing TV viewing had limited- to-no-effect on changing adiposity indicators. A potential reflection of limitations of the interventions themselves and study design limitations.</w:t>
      </w:r>
    </w:p>
    <w:p w14:paraId="53AD414E" w14:textId="77777777" w:rsidR="0056702A" w:rsidRPr="00596BBA" w:rsidRDefault="0056702A" w:rsidP="00596BBA">
      <w:pPr>
        <w:pStyle w:val="BodyText"/>
        <w:spacing w:before="0" w:after="0" w:line="240" w:lineRule="auto"/>
        <w:jc w:val="left"/>
        <w:rPr>
          <w:rFonts w:ascii="Arial" w:hAnsi="Arial" w:cs="Arial"/>
          <w:sz w:val="24"/>
          <w:szCs w:val="24"/>
        </w:rPr>
      </w:pPr>
    </w:p>
    <w:p w14:paraId="38AF4273" w14:textId="77777777" w:rsidR="0056702A" w:rsidRPr="00030E5D" w:rsidRDefault="0056702A" w:rsidP="00596BBA">
      <w:pPr>
        <w:pStyle w:val="BodyText"/>
        <w:spacing w:before="0" w:after="0" w:line="240" w:lineRule="auto"/>
        <w:jc w:val="left"/>
        <w:rPr>
          <w:rFonts w:ascii="Arial" w:hAnsi="Arial" w:cs="Arial"/>
          <w:b/>
          <w:sz w:val="24"/>
          <w:szCs w:val="24"/>
        </w:rPr>
      </w:pPr>
      <w:r w:rsidRPr="00030E5D">
        <w:rPr>
          <w:rFonts w:ascii="Arial" w:hAnsi="Arial" w:cs="Arial"/>
          <w:b/>
          <w:sz w:val="24"/>
          <w:szCs w:val="24"/>
        </w:rPr>
        <w:t>Evidence on the associations between health behaviours is limited</w:t>
      </w:r>
    </w:p>
    <w:p w14:paraId="51B58542" w14:textId="77777777" w:rsidR="001A6BE0" w:rsidRDefault="001A6BE0" w:rsidP="00596BBA">
      <w:pPr>
        <w:pStyle w:val="BodyText"/>
        <w:spacing w:before="0" w:after="0" w:line="240" w:lineRule="auto"/>
        <w:jc w:val="left"/>
        <w:rPr>
          <w:rFonts w:ascii="Arial" w:hAnsi="Arial" w:cs="Arial"/>
          <w:sz w:val="24"/>
          <w:szCs w:val="24"/>
          <w:shd w:val="clear" w:color="auto" w:fill="FFFFFF" w:themeFill="background1"/>
        </w:rPr>
      </w:pPr>
    </w:p>
    <w:p w14:paraId="36950BF2" w14:textId="1BDA6021" w:rsidR="0056702A" w:rsidRPr="00596BBA"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shd w:val="clear" w:color="auto" w:fill="FFFFFF" w:themeFill="background1"/>
        </w:rPr>
        <w:t>A bi-directional relationship between sleep and electronic media use was found. Short sleepers tend to have higher levels of TV viewing and screen use and higher screen use was associated with poorer slee</w:t>
      </w:r>
      <w:r w:rsidR="006A64A9">
        <w:rPr>
          <w:rFonts w:ascii="Arial" w:hAnsi="Arial" w:cs="Arial"/>
          <w:sz w:val="24"/>
          <w:szCs w:val="24"/>
          <w:shd w:val="clear" w:color="auto" w:fill="FFFFFF" w:themeFill="background1"/>
        </w:rPr>
        <w:t>p habits (Ma</w:t>
      </w:r>
      <w:r w:rsidR="001A6BE0">
        <w:rPr>
          <w:rFonts w:ascii="Arial" w:hAnsi="Arial" w:cs="Arial"/>
          <w:sz w:val="24"/>
          <w:szCs w:val="24"/>
          <w:shd w:val="clear" w:color="auto" w:fill="FFFFFF" w:themeFill="background1"/>
        </w:rPr>
        <w:t xml:space="preserve">gee et al 2014c). Limited to </w:t>
      </w:r>
      <w:r w:rsidRPr="00596BBA">
        <w:rPr>
          <w:rFonts w:ascii="Arial" w:hAnsi="Arial" w:cs="Arial"/>
          <w:sz w:val="24"/>
          <w:szCs w:val="24"/>
          <w:shd w:val="clear" w:color="auto" w:fill="FFFFFF" w:themeFill="background1"/>
        </w:rPr>
        <w:t>no evidence exists for the PA-</w:t>
      </w:r>
      <w:r w:rsidRPr="00596BBA">
        <w:rPr>
          <w:rFonts w:ascii="Arial" w:hAnsi="Arial" w:cs="Arial"/>
          <w:sz w:val="24"/>
          <w:szCs w:val="24"/>
        </w:rPr>
        <w:t xml:space="preserve">sedentary behaviour or PA-sleep relationships. </w:t>
      </w:r>
    </w:p>
    <w:p w14:paraId="0EF81869" w14:textId="77777777" w:rsidR="0056702A" w:rsidRPr="00596BBA" w:rsidRDefault="0056702A" w:rsidP="00596BBA">
      <w:pPr>
        <w:pStyle w:val="BodyText"/>
        <w:spacing w:before="0" w:after="0" w:line="240" w:lineRule="auto"/>
        <w:jc w:val="left"/>
        <w:rPr>
          <w:rFonts w:ascii="Arial" w:hAnsi="Arial" w:cs="Arial"/>
          <w:sz w:val="24"/>
          <w:szCs w:val="24"/>
        </w:rPr>
      </w:pPr>
    </w:p>
    <w:p w14:paraId="5ECD3149" w14:textId="77777777" w:rsidR="0056702A" w:rsidRPr="00030E5D" w:rsidRDefault="0056702A" w:rsidP="00596BBA">
      <w:pPr>
        <w:pStyle w:val="BodyText"/>
        <w:spacing w:before="0" w:after="0" w:line="240" w:lineRule="auto"/>
        <w:jc w:val="left"/>
        <w:rPr>
          <w:rFonts w:ascii="Arial" w:hAnsi="Arial" w:cs="Arial"/>
          <w:b/>
          <w:sz w:val="24"/>
          <w:szCs w:val="24"/>
        </w:rPr>
      </w:pPr>
      <w:r w:rsidRPr="00030E5D">
        <w:rPr>
          <w:rFonts w:ascii="Arial" w:hAnsi="Arial" w:cs="Arial"/>
          <w:b/>
          <w:sz w:val="24"/>
          <w:szCs w:val="24"/>
        </w:rPr>
        <w:t>Intervention studies show limited association between PA and FMS</w:t>
      </w:r>
    </w:p>
    <w:p w14:paraId="23A68AF0" w14:textId="77777777" w:rsidR="006A64A9" w:rsidRDefault="006A64A9" w:rsidP="00596BBA">
      <w:pPr>
        <w:pStyle w:val="BodyText"/>
        <w:spacing w:before="0" w:after="0" w:line="240" w:lineRule="auto"/>
        <w:jc w:val="left"/>
        <w:rPr>
          <w:rFonts w:ascii="Arial" w:hAnsi="Arial" w:cs="Arial"/>
          <w:sz w:val="24"/>
          <w:szCs w:val="24"/>
        </w:rPr>
      </w:pPr>
    </w:p>
    <w:p w14:paraId="00E89FC1" w14:textId="54EB8EDA" w:rsidR="0056702A" w:rsidRPr="00596BBA"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rPr>
        <w:t>In contrast to cross-sectional evidence which supports a PA-FMS link (</w:t>
      </w:r>
      <w:r w:rsidR="006A64A9" w:rsidRPr="00596BBA">
        <w:rPr>
          <w:rFonts w:ascii="Arial" w:hAnsi="Arial" w:cs="Arial"/>
          <w:sz w:val="24"/>
          <w:szCs w:val="24"/>
        </w:rPr>
        <w:t>Robinson et al 2012</w:t>
      </w:r>
      <w:r w:rsidR="006A64A9">
        <w:rPr>
          <w:rFonts w:ascii="Arial" w:hAnsi="Arial" w:cs="Arial"/>
          <w:sz w:val="24"/>
          <w:szCs w:val="24"/>
        </w:rPr>
        <w:t>;</w:t>
      </w:r>
      <w:r w:rsidR="006A64A9" w:rsidRPr="00596BBA">
        <w:rPr>
          <w:rFonts w:ascii="Arial" w:hAnsi="Arial" w:cs="Arial"/>
          <w:sz w:val="24"/>
          <w:szCs w:val="24"/>
        </w:rPr>
        <w:t xml:space="preserve"> Bellows et al 2013</w:t>
      </w:r>
      <w:r w:rsidR="006A64A9">
        <w:rPr>
          <w:rFonts w:ascii="Arial" w:hAnsi="Arial" w:cs="Arial"/>
          <w:sz w:val="24"/>
          <w:szCs w:val="24"/>
        </w:rPr>
        <w:t xml:space="preserve">; </w:t>
      </w:r>
      <w:r w:rsidRPr="00596BBA">
        <w:rPr>
          <w:rFonts w:ascii="Arial" w:hAnsi="Arial" w:cs="Arial"/>
          <w:sz w:val="24"/>
          <w:szCs w:val="24"/>
        </w:rPr>
        <w:t>Williams et al 2008), RCT evidence is not so convincing. Three of the four interventions (</w:t>
      </w:r>
      <w:r w:rsidR="0080506B" w:rsidRPr="00596BBA">
        <w:rPr>
          <w:rFonts w:ascii="Arial" w:hAnsi="Arial" w:cs="Arial"/>
          <w:sz w:val="24"/>
          <w:szCs w:val="24"/>
        </w:rPr>
        <w:t xml:space="preserve">De </w:t>
      </w:r>
      <w:proofErr w:type="spellStart"/>
      <w:r w:rsidR="0080506B" w:rsidRPr="00596BBA">
        <w:rPr>
          <w:rFonts w:ascii="Arial" w:hAnsi="Arial" w:cs="Arial"/>
          <w:sz w:val="24"/>
          <w:szCs w:val="24"/>
        </w:rPr>
        <w:t>Vries</w:t>
      </w:r>
      <w:proofErr w:type="spellEnd"/>
      <w:r w:rsidR="0080506B" w:rsidRPr="00596BBA">
        <w:rPr>
          <w:rFonts w:ascii="Arial" w:hAnsi="Arial" w:cs="Arial"/>
          <w:sz w:val="24"/>
          <w:szCs w:val="24"/>
        </w:rPr>
        <w:t xml:space="preserve"> et al 2014</w:t>
      </w:r>
      <w:r w:rsidR="0080506B">
        <w:rPr>
          <w:rFonts w:ascii="Arial" w:hAnsi="Arial" w:cs="Arial"/>
          <w:sz w:val="24"/>
          <w:szCs w:val="24"/>
        </w:rPr>
        <w:t xml:space="preserve">; Bellows et al 2013; </w:t>
      </w:r>
      <w:proofErr w:type="spellStart"/>
      <w:r w:rsidR="0080506B" w:rsidRPr="00596BBA">
        <w:rPr>
          <w:rFonts w:ascii="Arial" w:hAnsi="Arial" w:cs="Arial"/>
          <w:sz w:val="24"/>
          <w:szCs w:val="24"/>
        </w:rPr>
        <w:t>Bon</w:t>
      </w:r>
      <w:r w:rsidR="0080506B">
        <w:rPr>
          <w:rFonts w:ascii="Arial" w:hAnsi="Arial" w:cs="Arial"/>
          <w:sz w:val="24"/>
          <w:szCs w:val="24"/>
        </w:rPr>
        <w:t>vin</w:t>
      </w:r>
      <w:proofErr w:type="spellEnd"/>
      <w:r w:rsidR="0080506B">
        <w:rPr>
          <w:rFonts w:ascii="Arial" w:hAnsi="Arial" w:cs="Arial"/>
          <w:sz w:val="24"/>
          <w:szCs w:val="24"/>
        </w:rPr>
        <w:t xml:space="preserve"> et al 2013</w:t>
      </w:r>
      <w:r w:rsidRPr="00596BBA">
        <w:rPr>
          <w:rFonts w:ascii="Arial" w:hAnsi="Arial" w:cs="Arial"/>
          <w:sz w:val="24"/>
          <w:szCs w:val="24"/>
        </w:rPr>
        <w:t>) found no effect on motor skills among infants and pre-schoolers.  The one initiative (Zhou et al 2014) that impacted a range of motor</w:t>
      </w:r>
      <w:r w:rsidR="00EC2B78">
        <w:rPr>
          <w:rFonts w:ascii="Arial" w:hAnsi="Arial" w:cs="Arial"/>
          <w:sz w:val="24"/>
          <w:szCs w:val="24"/>
        </w:rPr>
        <w:t>-skill related fitness tests (</w:t>
      </w:r>
      <w:proofErr w:type="spellStart"/>
      <w:r w:rsidR="00EC2B78">
        <w:rPr>
          <w:rFonts w:ascii="Arial" w:hAnsi="Arial" w:cs="Arial"/>
          <w:sz w:val="24"/>
          <w:szCs w:val="24"/>
        </w:rPr>
        <w:t>eg</w:t>
      </w:r>
      <w:proofErr w:type="spellEnd"/>
      <w:r w:rsidRPr="00596BBA">
        <w:rPr>
          <w:rFonts w:ascii="Arial" w:hAnsi="Arial" w:cs="Arial"/>
          <w:sz w:val="24"/>
          <w:szCs w:val="24"/>
        </w:rPr>
        <w:t>, balance, sprinting) took a socio-ecological approach to behaviour change and included individual-, child-centre-, and community-based strategies. Also, the strategies implemented were more aligned with the outcomes measured, in that the programme itself and the indicators assessed were both focused on FMS.</w:t>
      </w:r>
    </w:p>
    <w:p w14:paraId="7745679B" w14:textId="77777777" w:rsidR="0056702A" w:rsidRPr="00596BBA" w:rsidRDefault="0056702A" w:rsidP="00596BBA">
      <w:pPr>
        <w:pStyle w:val="BodyText"/>
        <w:spacing w:before="0" w:after="0" w:line="240" w:lineRule="auto"/>
        <w:jc w:val="left"/>
        <w:rPr>
          <w:rFonts w:ascii="Arial" w:hAnsi="Arial" w:cs="Arial"/>
          <w:sz w:val="24"/>
          <w:szCs w:val="24"/>
        </w:rPr>
      </w:pPr>
    </w:p>
    <w:p w14:paraId="3CA4A3DD" w14:textId="0D1C2E21" w:rsidR="0056702A" w:rsidRPr="00030E5D" w:rsidRDefault="0056702A" w:rsidP="00596BBA">
      <w:pPr>
        <w:pStyle w:val="BodyText"/>
        <w:spacing w:before="0" w:after="0" w:line="240" w:lineRule="auto"/>
        <w:jc w:val="left"/>
        <w:rPr>
          <w:rFonts w:ascii="Arial" w:hAnsi="Arial" w:cs="Arial"/>
          <w:b/>
          <w:sz w:val="24"/>
          <w:szCs w:val="24"/>
        </w:rPr>
      </w:pPr>
      <w:r w:rsidRPr="00030E5D">
        <w:rPr>
          <w:rFonts w:ascii="Arial" w:hAnsi="Arial" w:cs="Arial"/>
          <w:b/>
          <w:sz w:val="24"/>
          <w:szCs w:val="24"/>
        </w:rPr>
        <w:t>Intervention</w:t>
      </w:r>
      <w:r w:rsidR="001D16C1" w:rsidRPr="00030E5D">
        <w:rPr>
          <w:rFonts w:ascii="Arial" w:hAnsi="Arial" w:cs="Arial"/>
          <w:b/>
          <w:sz w:val="24"/>
          <w:szCs w:val="24"/>
        </w:rPr>
        <w:t>s</w:t>
      </w:r>
      <w:r w:rsidRPr="00030E5D">
        <w:rPr>
          <w:rFonts w:ascii="Arial" w:hAnsi="Arial" w:cs="Arial"/>
          <w:b/>
          <w:sz w:val="24"/>
          <w:szCs w:val="24"/>
        </w:rPr>
        <w:t xml:space="preserve"> had low success rate</w:t>
      </w:r>
    </w:p>
    <w:p w14:paraId="31A6E9CA" w14:textId="77777777" w:rsidR="00750122" w:rsidRDefault="00750122" w:rsidP="00596BBA">
      <w:pPr>
        <w:pStyle w:val="BodyText"/>
        <w:spacing w:before="0" w:after="0" w:line="240" w:lineRule="auto"/>
        <w:jc w:val="left"/>
        <w:rPr>
          <w:rFonts w:ascii="Arial" w:hAnsi="Arial" w:cs="Arial"/>
          <w:sz w:val="24"/>
          <w:szCs w:val="24"/>
        </w:rPr>
      </w:pPr>
    </w:p>
    <w:p w14:paraId="132F32B9" w14:textId="77777777" w:rsidR="0056702A" w:rsidRPr="00596BBA"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rPr>
        <w:t>Interventions targeting increased PA or a reduction in media use had low success in changing health outcomes.</w:t>
      </w:r>
    </w:p>
    <w:p w14:paraId="4F1423EB" w14:textId="77777777" w:rsidR="00DB331B" w:rsidRDefault="00DB331B" w:rsidP="00596BBA">
      <w:pPr>
        <w:pStyle w:val="BodyText"/>
        <w:spacing w:before="0" w:after="0" w:line="240" w:lineRule="auto"/>
        <w:jc w:val="left"/>
        <w:rPr>
          <w:rFonts w:ascii="Arial" w:hAnsi="Arial" w:cs="Arial"/>
          <w:sz w:val="24"/>
          <w:szCs w:val="24"/>
        </w:rPr>
      </w:pPr>
    </w:p>
    <w:p w14:paraId="14B9AA18" w14:textId="09D4229A" w:rsidR="0056702A"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rPr>
        <w:lastRenderedPageBreak/>
        <w:t xml:space="preserve">Of the eight interventions reviewed, six were PA focused  </w:t>
      </w:r>
      <w:r w:rsidR="00ED21D6">
        <w:rPr>
          <w:rFonts w:ascii="Arial" w:hAnsi="Arial" w:cs="Arial"/>
          <w:sz w:val="24"/>
          <w:szCs w:val="24"/>
        </w:rPr>
        <w:t xml:space="preserve">(De </w:t>
      </w:r>
      <w:proofErr w:type="spellStart"/>
      <w:r w:rsidR="00ED21D6">
        <w:rPr>
          <w:rFonts w:ascii="Arial" w:hAnsi="Arial" w:cs="Arial"/>
          <w:sz w:val="24"/>
          <w:szCs w:val="24"/>
        </w:rPr>
        <w:t>Vries</w:t>
      </w:r>
      <w:proofErr w:type="spellEnd"/>
      <w:r w:rsidR="00ED21D6">
        <w:rPr>
          <w:rFonts w:ascii="Arial" w:hAnsi="Arial" w:cs="Arial"/>
          <w:sz w:val="24"/>
          <w:szCs w:val="24"/>
        </w:rPr>
        <w:t xml:space="preserve"> et al 2014;</w:t>
      </w:r>
      <w:r w:rsidRPr="00596BBA">
        <w:rPr>
          <w:rFonts w:ascii="Arial" w:hAnsi="Arial" w:cs="Arial"/>
          <w:sz w:val="24"/>
          <w:szCs w:val="24"/>
        </w:rPr>
        <w:t xml:space="preserve"> </w:t>
      </w:r>
      <w:r w:rsidR="00ED21D6" w:rsidRPr="00596BBA">
        <w:rPr>
          <w:rFonts w:ascii="Arial" w:hAnsi="Arial" w:cs="Arial"/>
          <w:sz w:val="24"/>
          <w:szCs w:val="24"/>
        </w:rPr>
        <w:t>Zhou et al 2014</w:t>
      </w:r>
      <w:r w:rsidR="00ED21D6">
        <w:rPr>
          <w:rFonts w:ascii="Arial" w:hAnsi="Arial" w:cs="Arial"/>
          <w:sz w:val="24"/>
          <w:szCs w:val="24"/>
        </w:rPr>
        <w:t xml:space="preserve">; </w:t>
      </w:r>
      <w:proofErr w:type="spellStart"/>
      <w:r w:rsidRPr="00596BBA">
        <w:rPr>
          <w:rFonts w:ascii="Arial" w:hAnsi="Arial" w:cs="Arial"/>
          <w:sz w:val="24"/>
          <w:szCs w:val="24"/>
        </w:rPr>
        <w:t>Annesi</w:t>
      </w:r>
      <w:proofErr w:type="spellEnd"/>
      <w:r w:rsidRPr="00596BBA">
        <w:rPr>
          <w:rFonts w:ascii="Arial" w:hAnsi="Arial" w:cs="Arial"/>
          <w:sz w:val="24"/>
          <w:szCs w:val="24"/>
        </w:rPr>
        <w:t xml:space="preserve"> et al 2013a</w:t>
      </w:r>
      <w:r w:rsidR="00ED21D6">
        <w:rPr>
          <w:rFonts w:ascii="Arial" w:hAnsi="Arial" w:cs="Arial"/>
          <w:sz w:val="24"/>
          <w:szCs w:val="24"/>
        </w:rPr>
        <w:t>;</w:t>
      </w:r>
      <w:r w:rsidRPr="00596BBA">
        <w:rPr>
          <w:rFonts w:ascii="Arial" w:hAnsi="Arial" w:cs="Arial"/>
          <w:sz w:val="24"/>
          <w:szCs w:val="24"/>
        </w:rPr>
        <w:t xml:space="preserve"> </w:t>
      </w:r>
      <w:proofErr w:type="spellStart"/>
      <w:r w:rsidRPr="00596BBA">
        <w:rPr>
          <w:rFonts w:ascii="Arial" w:hAnsi="Arial" w:cs="Arial"/>
          <w:sz w:val="24"/>
          <w:szCs w:val="24"/>
        </w:rPr>
        <w:t>Annesi</w:t>
      </w:r>
      <w:proofErr w:type="spellEnd"/>
      <w:r w:rsidRPr="00596BBA">
        <w:rPr>
          <w:rFonts w:ascii="Arial" w:hAnsi="Arial" w:cs="Arial"/>
          <w:sz w:val="24"/>
          <w:szCs w:val="24"/>
        </w:rPr>
        <w:t xml:space="preserve"> et al 2013b</w:t>
      </w:r>
      <w:r w:rsidR="00ED21D6">
        <w:rPr>
          <w:rFonts w:ascii="Arial" w:hAnsi="Arial" w:cs="Arial"/>
          <w:sz w:val="24"/>
          <w:szCs w:val="24"/>
        </w:rPr>
        <w:t>;</w:t>
      </w:r>
      <w:r w:rsidRPr="00596BBA">
        <w:rPr>
          <w:rFonts w:ascii="Arial" w:hAnsi="Arial" w:cs="Arial"/>
          <w:sz w:val="24"/>
          <w:szCs w:val="24"/>
        </w:rPr>
        <w:t xml:space="preserve"> </w:t>
      </w:r>
      <w:proofErr w:type="spellStart"/>
      <w:r w:rsidRPr="00596BBA">
        <w:rPr>
          <w:rFonts w:ascii="Arial" w:hAnsi="Arial" w:cs="Arial"/>
          <w:sz w:val="24"/>
          <w:szCs w:val="24"/>
        </w:rPr>
        <w:t>Bonvin</w:t>
      </w:r>
      <w:proofErr w:type="spellEnd"/>
      <w:r w:rsidRPr="00596BBA">
        <w:rPr>
          <w:rFonts w:ascii="Arial" w:hAnsi="Arial" w:cs="Arial"/>
          <w:sz w:val="24"/>
          <w:szCs w:val="24"/>
        </w:rPr>
        <w:t xml:space="preserve"> et al 2013</w:t>
      </w:r>
      <w:r w:rsidR="00ED21D6">
        <w:rPr>
          <w:rFonts w:ascii="Arial" w:hAnsi="Arial" w:cs="Arial"/>
          <w:sz w:val="24"/>
          <w:szCs w:val="24"/>
        </w:rPr>
        <w:t>;</w:t>
      </w:r>
      <w:r w:rsidRPr="00596BBA">
        <w:rPr>
          <w:rFonts w:ascii="Arial" w:hAnsi="Arial" w:cs="Arial"/>
          <w:sz w:val="24"/>
          <w:szCs w:val="24"/>
        </w:rPr>
        <w:t xml:space="preserve"> Bellows et al, 2013</w:t>
      </w:r>
      <w:r w:rsidR="00ED21D6">
        <w:rPr>
          <w:rFonts w:ascii="Arial" w:hAnsi="Arial" w:cs="Arial"/>
          <w:sz w:val="24"/>
          <w:szCs w:val="24"/>
        </w:rPr>
        <w:t xml:space="preserve">; </w:t>
      </w:r>
      <w:proofErr w:type="spellStart"/>
      <w:r w:rsidR="00ED21D6" w:rsidRPr="00596BBA">
        <w:rPr>
          <w:rFonts w:ascii="Arial" w:hAnsi="Arial" w:cs="Arial"/>
          <w:sz w:val="24"/>
          <w:szCs w:val="24"/>
        </w:rPr>
        <w:t>O’Dwyer</w:t>
      </w:r>
      <w:proofErr w:type="spellEnd"/>
      <w:r w:rsidR="00ED21D6" w:rsidRPr="00596BBA">
        <w:rPr>
          <w:rFonts w:ascii="Arial" w:hAnsi="Arial" w:cs="Arial"/>
          <w:sz w:val="24"/>
          <w:szCs w:val="24"/>
        </w:rPr>
        <w:t xml:space="preserve"> et al 2013</w:t>
      </w:r>
      <w:r w:rsidRPr="00596BBA">
        <w:rPr>
          <w:rFonts w:ascii="Arial" w:hAnsi="Arial" w:cs="Arial"/>
          <w:sz w:val="24"/>
          <w:szCs w:val="24"/>
        </w:rPr>
        <w:t>) and two focused on screen use (Yilmaz et al 2015</w:t>
      </w:r>
      <w:r w:rsidR="003673AC">
        <w:rPr>
          <w:rFonts w:ascii="Arial" w:hAnsi="Arial" w:cs="Arial"/>
          <w:sz w:val="24"/>
          <w:szCs w:val="24"/>
        </w:rPr>
        <w:t>;</w:t>
      </w:r>
      <w:r w:rsidRPr="00596BBA">
        <w:rPr>
          <w:rFonts w:ascii="Arial" w:hAnsi="Arial" w:cs="Arial"/>
          <w:sz w:val="24"/>
          <w:szCs w:val="24"/>
        </w:rPr>
        <w:t xml:space="preserve"> </w:t>
      </w:r>
      <w:proofErr w:type="spellStart"/>
      <w:r w:rsidRPr="00596BBA">
        <w:rPr>
          <w:rFonts w:ascii="Arial" w:hAnsi="Arial" w:cs="Arial"/>
          <w:sz w:val="24"/>
          <w:szCs w:val="24"/>
        </w:rPr>
        <w:t>Birken</w:t>
      </w:r>
      <w:proofErr w:type="spellEnd"/>
      <w:r w:rsidRPr="00596BBA">
        <w:rPr>
          <w:rFonts w:ascii="Arial" w:hAnsi="Arial" w:cs="Arial"/>
          <w:sz w:val="24"/>
          <w:szCs w:val="24"/>
        </w:rPr>
        <w:t xml:space="preserve"> et al 2012). Each intervention targeted one or more health outcomes.  No studies assessing sleep intervention were identified. The ability of sleep interventions to improve future health, therefore, remains unknown.</w:t>
      </w:r>
    </w:p>
    <w:p w14:paraId="786671A0" w14:textId="77777777" w:rsidR="00AD3942" w:rsidRPr="00596BBA" w:rsidRDefault="00AD3942" w:rsidP="00596BBA">
      <w:pPr>
        <w:pStyle w:val="BodyText"/>
        <w:spacing w:before="0" w:after="0" w:line="240" w:lineRule="auto"/>
        <w:jc w:val="left"/>
        <w:rPr>
          <w:rFonts w:ascii="Arial" w:hAnsi="Arial" w:cs="Arial"/>
          <w:sz w:val="24"/>
          <w:szCs w:val="24"/>
        </w:rPr>
      </w:pPr>
    </w:p>
    <w:p w14:paraId="31BF07C0" w14:textId="69F556EF" w:rsidR="0056702A" w:rsidRDefault="0056702A" w:rsidP="00596BBA">
      <w:pPr>
        <w:pStyle w:val="BodyText"/>
        <w:spacing w:before="0" w:after="0" w:line="240" w:lineRule="auto"/>
        <w:jc w:val="left"/>
        <w:rPr>
          <w:rFonts w:ascii="Arial" w:hAnsi="Arial" w:cs="Arial"/>
          <w:sz w:val="24"/>
          <w:szCs w:val="24"/>
        </w:rPr>
      </w:pPr>
      <w:r w:rsidRPr="00596BBA">
        <w:rPr>
          <w:rFonts w:ascii="Arial" w:hAnsi="Arial" w:cs="Arial"/>
          <w:sz w:val="24"/>
          <w:szCs w:val="24"/>
        </w:rPr>
        <w:t>A range of intervention modalities were tested from active play through to structured/organised PA opportunities and reducing screen time. Infant-focused interventions were brief, simple, and pragmatic (nurse advice at check-ups, swimming classes). For toddlers and pre-schoolers, all interventions were delivered thro</w:t>
      </w:r>
      <w:r w:rsidR="00B066AA">
        <w:rPr>
          <w:rFonts w:ascii="Arial" w:hAnsi="Arial" w:cs="Arial"/>
          <w:sz w:val="24"/>
          <w:szCs w:val="24"/>
        </w:rPr>
        <w:t>ugh child</w:t>
      </w:r>
      <w:r w:rsidR="00C11485">
        <w:rPr>
          <w:rFonts w:ascii="Arial" w:hAnsi="Arial" w:cs="Arial"/>
          <w:sz w:val="24"/>
          <w:szCs w:val="24"/>
        </w:rPr>
        <w:t>care centre settings.</w:t>
      </w:r>
      <w:r w:rsidRPr="00596BBA">
        <w:rPr>
          <w:rFonts w:ascii="Arial" w:hAnsi="Arial" w:cs="Arial"/>
          <w:sz w:val="24"/>
          <w:szCs w:val="24"/>
        </w:rPr>
        <w:t xml:space="preserve"> Behaviour change theory</w:t>
      </w:r>
      <w:r w:rsidR="00780A07">
        <w:rPr>
          <w:rFonts w:ascii="Arial" w:hAnsi="Arial" w:cs="Arial"/>
          <w:sz w:val="24"/>
          <w:szCs w:val="24"/>
        </w:rPr>
        <w:t xml:space="preserve"> underpinned most interventions, which was a</w:t>
      </w:r>
      <w:r w:rsidRPr="00596BBA">
        <w:rPr>
          <w:rFonts w:ascii="Arial" w:hAnsi="Arial" w:cs="Arial"/>
          <w:sz w:val="24"/>
          <w:szCs w:val="24"/>
        </w:rPr>
        <w:t xml:space="preserve"> key strength of the interventions reviewed. Intervention delivery was often thro</w:t>
      </w:r>
      <w:r w:rsidR="00B066AA">
        <w:rPr>
          <w:rFonts w:ascii="Arial" w:hAnsi="Arial" w:cs="Arial"/>
          <w:sz w:val="24"/>
          <w:szCs w:val="24"/>
        </w:rPr>
        <w:t>ugh a single environment (i.e., child</w:t>
      </w:r>
      <w:r w:rsidRPr="00596BBA">
        <w:rPr>
          <w:rFonts w:ascii="Arial" w:hAnsi="Arial" w:cs="Arial"/>
          <w:sz w:val="24"/>
          <w:szCs w:val="24"/>
        </w:rPr>
        <w:t>care centre</w:t>
      </w:r>
      <w:r w:rsidR="00B066AA">
        <w:rPr>
          <w:rFonts w:ascii="Arial" w:hAnsi="Arial" w:cs="Arial"/>
          <w:sz w:val="24"/>
          <w:szCs w:val="24"/>
        </w:rPr>
        <w:t xml:space="preserve"> and</w:t>
      </w:r>
      <w:r w:rsidRPr="00596BBA">
        <w:rPr>
          <w:rFonts w:ascii="Arial" w:hAnsi="Arial" w:cs="Arial"/>
          <w:sz w:val="24"/>
          <w:szCs w:val="24"/>
        </w:rPr>
        <w:t xml:space="preserve"> baby clinic). Taking a holistic life-course approach may le</w:t>
      </w:r>
      <w:r w:rsidR="00780A07">
        <w:rPr>
          <w:rFonts w:ascii="Arial" w:hAnsi="Arial" w:cs="Arial"/>
          <w:sz w:val="24"/>
          <w:szCs w:val="24"/>
        </w:rPr>
        <w:t>a</w:t>
      </w:r>
      <w:r w:rsidRPr="00596BBA">
        <w:rPr>
          <w:rFonts w:ascii="Arial" w:hAnsi="Arial" w:cs="Arial"/>
          <w:sz w:val="24"/>
          <w:szCs w:val="24"/>
        </w:rPr>
        <w:t>d to better success. This may involve implementing initiatives that span more than one environment and consider the im</w:t>
      </w:r>
      <w:r w:rsidR="008769C3">
        <w:rPr>
          <w:rFonts w:ascii="Arial" w:hAnsi="Arial" w:cs="Arial"/>
          <w:sz w:val="24"/>
          <w:szCs w:val="24"/>
        </w:rPr>
        <w:t>pact of transition periods (</w:t>
      </w:r>
      <w:proofErr w:type="spellStart"/>
      <w:r w:rsidR="00780A07">
        <w:rPr>
          <w:rFonts w:ascii="Arial" w:hAnsi="Arial" w:cs="Arial"/>
          <w:sz w:val="24"/>
          <w:szCs w:val="24"/>
        </w:rPr>
        <w:t>eg</w:t>
      </w:r>
      <w:proofErr w:type="spellEnd"/>
      <w:r w:rsidRPr="00596BBA">
        <w:rPr>
          <w:rFonts w:ascii="Arial" w:hAnsi="Arial" w:cs="Arial"/>
          <w:sz w:val="24"/>
          <w:szCs w:val="24"/>
        </w:rPr>
        <w:t>, from pre</w:t>
      </w:r>
      <w:r w:rsidR="00B066AA">
        <w:rPr>
          <w:rFonts w:ascii="Arial" w:hAnsi="Arial" w:cs="Arial"/>
          <w:sz w:val="24"/>
          <w:szCs w:val="24"/>
        </w:rPr>
        <w:t>-</w:t>
      </w:r>
      <w:r w:rsidRPr="00596BBA">
        <w:rPr>
          <w:rFonts w:ascii="Arial" w:hAnsi="Arial" w:cs="Arial"/>
          <w:sz w:val="24"/>
          <w:szCs w:val="24"/>
        </w:rPr>
        <w:t>school to school) to provide persistent messaging and support.</w:t>
      </w:r>
    </w:p>
    <w:p w14:paraId="5DA3D4CD" w14:textId="77777777" w:rsidR="00CA4EC0" w:rsidRPr="00596BBA" w:rsidRDefault="00CA4EC0" w:rsidP="00596BBA">
      <w:pPr>
        <w:pStyle w:val="BodyText"/>
        <w:spacing w:before="0" w:after="0" w:line="240" w:lineRule="auto"/>
        <w:jc w:val="left"/>
        <w:rPr>
          <w:rFonts w:ascii="Arial" w:hAnsi="Arial" w:cs="Arial"/>
          <w:sz w:val="24"/>
          <w:szCs w:val="24"/>
        </w:rPr>
      </w:pPr>
    </w:p>
    <w:p w14:paraId="77F80988" w14:textId="0CEE4831" w:rsidR="0056702A" w:rsidRPr="00A5443F" w:rsidRDefault="0056702A" w:rsidP="00A5443F">
      <w:pPr>
        <w:pStyle w:val="BodyText"/>
        <w:spacing w:before="0" w:after="0" w:line="240" w:lineRule="auto"/>
        <w:jc w:val="left"/>
        <w:rPr>
          <w:rFonts w:ascii="Arial" w:hAnsi="Arial" w:cs="Arial"/>
          <w:sz w:val="24"/>
          <w:szCs w:val="24"/>
        </w:rPr>
      </w:pPr>
      <w:r w:rsidRPr="00596BBA">
        <w:rPr>
          <w:rFonts w:ascii="Arial" w:hAnsi="Arial" w:cs="Arial"/>
          <w:sz w:val="24"/>
          <w:szCs w:val="24"/>
        </w:rPr>
        <w:t>Intervention strategies and implementation may have contributed to the low success rate.  Most interventions were of short duration, lacked long term follow-up</w:t>
      </w:r>
      <w:r w:rsidR="00780A07">
        <w:rPr>
          <w:rFonts w:ascii="Arial" w:hAnsi="Arial" w:cs="Arial"/>
          <w:sz w:val="24"/>
          <w:szCs w:val="24"/>
        </w:rPr>
        <w:t>, and/or</w:t>
      </w:r>
      <w:r w:rsidRPr="00596BBA">
        <w:rPr>
          <w:rFonts w:ascii="Arial" w:hAnsi="Arial" w:cs="Arial"/>
          <w:sz w:val="24"/>
          <w:szCs w:val="24"/>
        </w:rPr>
        <w:t xml:space="preserve"> </w:t>
      </w:r>
      <w:r w:rsidR="00780A07">
        <w:rPr>
          <w:rFonts w:ascii="Arial" w:hAnsi="Arial" w:cs="Arial"/>
          <w:sz w:val="24"/>
          <w:szCs w:val="24"/>
        </w:rPr>
        <w:t>were</w:t>
      </w:r>
      <w:r w:rsidRPr="00596BBA">
        <w:rPr>
          <w:rFonts w:ascii="Arial" w:hAnsi="Arial" w:cs="Arial"/>
          <w:sz w:val="24"/>
          <w:szCs w:val="24"/>
        </w:rPr>
        <w:t xml:space="preserve"> not intensive or different enough to exert an effect above usual practice control.  For one study (</w:t>
      </w:r>
      <w:proofErr w:type="spellStart"/>
      <w:r w:rsidRPr="00596BBA">
        <w:rPr>
          <w:rFonts w:ascii="Arial" w:hAnsi="Arial" w:cs="Arial"/>
          <w:sz w:val="24"/>
          <w:szCs w:val="24"/>
        </w:rPr>
        <w:t>Bonvin</w:t>
      </w:r>
      <w:proofErr w:type="spellEnd"/>
      <w:r w:rsidRPr="00596BBA">
        <w:rPr>
          <w:rFonts w:ascii="Arial" w:hAnsi="Arial" w:cs="Arial"/>
          <w:sz w:val="24"/>
          <w:szCs w:val="24"/>
        </w:rPr>
        <w:t xml:space="preserve"> et al 2013) intervention strategies were not compulsory, potentially leading to inconsistent implementation. Study design issues may have contributed also. Power calculations were infrequently reported and outcomes of interest were often secondary outcomes.  Thus, many intervention studies may have been insufficiently pow</w:t>
      </w:r>
      <w:r w:rsidR="00CD533F">
        <w:rPr>
          <w:rFonts w:ascii="Arial" w:hAnsi="Arial" w:cs="Arial"/>
          <w:sz w:val="24"/>
          <w:szCs w:val="24"/>
        </w:rPr>
        <w:t xml:space="preserve">ered to detect change. </w:t>
      </w:r>
    </w:p>
    <w:p w14:paraId="21306960" w14:textId="77777777" w:rsidR="00105866" w:rsidRPr="00A5443F" w:rsidRDefault="00105866" w:rsidP="00A5443F">
      <w:pPr>
        <w:pStyle w:val="List-BulletLvl1"/>
        <w:numPr>
          <w:ilvl w:val="0"/>
          <w:numId w:val="0"/>
        </w:numPr>
        <w:spacing w:after="0" w:line="240" w:lineRule="auto"/>
        <w:jc w:val="left"/>
        <w:rPr>
          <w:rFonts w:ascii="Arial" w:hAnsi="Arial" w:cs="Arial"/>
          <w:sz w:val="24"/>
          <w:szCs w:val="24"/>
          <w:shd w:val="clear" w:color="auto" w:fill="FFFFFF" w:themeFill="background1"/>
        </w:rPr>
      </w:pPr>
    </w:p>
    <w:p w14:paraId="6C8BA8CE" w14:textId="43A4F52A" w:rsidR="00D274D8" w:rsidRPr="0028039F" w:rsidRDefault="00D274D8" w:rsidP="00D274D8">
      <w:pPr>
        <w:pStyle w:val="Heading2Numbered"/>
        <w:spacing w:before="0" w:after="0" w:line="240" w:lineRule="auto"/>
        <w:rPr>
          <w:rFonts w:ascii="Arial" w:hAnsi="Arial" w:cs="Arial"/>
          <w:color w:val="auto"/>
          <w:sz w:val="26"/>
          <w:szCs w:val="26"/>
        </w:rPr>
      </w:pPr>
      <w:bookmarkStart w:id="32" w:name="_Toc435800703"/>
      <w:r w:rsidRPr="0028039F">
        <w:rPr>
          <w:rFonts w:ascii="Arial" w:hAnsi="Arial" w:cs="Arial"/>
          <w:color w:val="auto"/>
          <w:sz w:val="26"/>
          <w:szCs w:val="26"/>
        </w:rPr>
        <w:t xml:space="preserve">Key findings on other countries’ </w:t>
      </w:r>
      <w:r w:rsidR="002D7F9A" w:rsidRPr="0028039F">
        <w:rPr>
          <w:rFonts w:ascii="Arial" w:hAnsi="Arial" w:cs="Arial"/>
          <w:color w:val="auto"/>
          <w:sz w:val="26"/>
          <w:szCs w:val="26"/>
        </w:rPr>
        <w:t>guidelines and recommendations</w:t>
      </w:r>
      <w:bookmarkEnd w:id="32"/>
    </w:p>
    <w:p w14:paraId="5D438BDB" w14:textId="77777777" w:rsidR="00105866" w:rsidRPr="0028039F" w:rsidRDefault="00105866" w:rsidP="00BE28A3">
      <w:pPr>
        <w:pStyle w:val="List-BulletLvl1"/>
        <w:numPr>
          <w:ilvl w:val="0"/>
          <w:numId w:val="0"/>
        </w:numPr>
        <w:spacing w:after="0" w:line="240" w:lineRule="auto"/>
        <w:jc w:val="left"/>
        <w:rPr>
          <w:rFonts w:ascii="Arial" w:hAnsi="Arial" w:cs="Arial"/>
          <w:sz w:val="24"/>
          <w:szCs w:val="24"/>
        </w:rPr>
      </w:pPr>
    </w:p>
    <w:p w14:paraId="6503FD77" w14:textId="0D5A01BA" w:rsidR="00105AE0" w:rsidRPr="0028039F" w:rsidRDefault="00CC46CC" w:rsidP="00105AE0">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This section </w:t>
      </w:r>
      <w:r w:rsidR="00105AE0" w:rsidRPr="0028039F">
        <w:rPr>
          <w:rFonts w:ascii="Arial" w:hAnsi="Arial" w:cs="Arial"/>
          <w:sz w:val="24"/>
          <w:szCs w:val="24"/>
        </w:rPr>
        <w:t xml:space="preserve">describes national guidance and recommendations on PA, FMS and sedentary behaviour for children aged </w:t>
      </w:r>
      <w:proofErr w:type="gramStart"/>
      <w:r w:rsidR="00105AE0" w:rsidRPr="0028039F">
        <w:rPr>
          <w:rFonts w:ascii="Arial" w:hAnsi="Arial" w:cs="Arial"/>
          <w:sz w:val="24"/>
          <w:szCs w:val="24"/>
        </w:rPr>
        <w:t>under</w:t>
      </w:r>
      <w:proofErr w:type="gramEnd"/>
      <w:r w:rsidR="00105AE0" w:rsidRPr="0028039F">
        <w:rPr>
          <w:rFonts w:ascii="Arial" w:hAnsi="Arial" w:cs="Arial"/>
          <w:sz w:val="24"/>
          <w:szCs w:val="24"/>
        </w:rPr>
        <w:t xml:space="preserve"> five years used in Australia, Canada, Ireland, the UK, and the USA.  </w:t>
      </w:r>
    </w:p>
    <w:p w14:paraId="5D0372AB" w14:textId="77777777" w:rsidR="00105AE0" w:rsidRPr="0028039F" w:rsidRDefault="00105AE0" w:rsidP="00BE28A3">
      <w:pPr>
        <w:pStyle w:val="List-BulletLvl1"/>
        <w:numPr>
          <w:ilvl w:val="0"/>
          <w:numId w:val="0"/>
        </w:numPr>
        <w:spacing w:after="0" w:line="240" w:lineRule="auto"/>
        <w:jc w:val="left"/>
        <w:rPr>
          <w:rFonts w:ascii="Arial" w:hAnsi="Arial" w:cs="Arial"/>
          <w:sz w:val="24"/>
          <w:szCs w:val="24"/>
        </w:rPr>
      </w:pPr>
    </w:p>
    <w:p w14:paraId="2F6A44C1" w14:textId="1ADC6BDE" w:rsidR="006C788F" w:rsidRPr="0028039F" w:rsidRDefault="006C788F" w:rsidP="00BE28A3">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 xml:space="preserve">No guidance on PA for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published by international or regional governance bodies like the World Health Organization</w:t>
      </w:r>
      <w:r w:rsidRPr="0028039F">
        <w:rPr>
          <w:rStyle w:val="FootnoteReference"/>
          <w:rFonts w:ascii="Arial" w:hAnsi="Arial" w:cs="Arial"/>
          <w:sz w:val="24"/>
          <w:szCs w:val="24"/>
        </w:rPr>
        <w:footnoteReference w:id="3"/>
      </w:r>
      <w:r w:rsidRPr="0028039F">
        <w:rPr>
          <w:rFonts w:ascii="Arial" w:hAnsi="Arial" w:cs="Arial"/>
          <w:sz w:val="24"/>
          <w:szCs w:val="24"/>
        </w:rPr>
        <w:t xml:space="preserve"> was identified.</w:t>
      </w:r>
    </w:p>
    <w:p w14:paraId="64DC240E" w14:textId="49CA3AE1" w:rsidR="00521C35" w:rsidRPr="0028039F" w:rsidRDefault="00521C35" w:rsidP="00BE28A3">
      <w:pPr>
        <w:pStyle w:val="BodyText"/>
        <w:spacing w:before="0" w:after="0" w:line="240" w:lineRule="auto"/>
        <w:jc w:val="left"/>
        <w:rPr>
          <w:rFonts w:ascii="Arial" w:hAnsi="Arial" w:cs="Arial"/>
          <w:sz w:val="24"/>
          <w:szCs w:val="24"/>
        </w:rPr>
      </w:pPr>
    </w:p>
    <w:p w14:paraId="6C60226C" w14:textId="3E8C4D7D" w:rsidR="006E484F" w:rsidRPr="0028039F" w:rsidRDefault="00203A9B"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National</w:t>
      </w:r>
      <w:r w:rsidR="007C68F7" w:rsidRPr="0028039F">
        <w:rPr>
          <w:rFonts w:ascii="Arial" w:hAnsi="Arial" w:cs="Arial"/>
          <w:sz w:val="24"/>
          <w:szCs w:val="24"/>
        </w:rPr>
        <w:t xml:space="preserve"> population</w:t>
      </w:r>
      <w:r w:rsidR="00AE5D77" w:rsidRPr="0028039F">
        <w:rPr>
          <w:rFonts w:ascii="Arial" w:hAnsi="Arial" w:cs="Arial"/>
          <w:sz w:val="24"/>
          <w:szCs w:val="24"/>
        </w:rPr>
        <w:t xml:space="preserve"> health</w:t>
      </w:r>
      <w:r w:rsidR="007C68F7" w:rsidRPr="0028039F">
        <w:rPr>
          <w:rFonts w:ascii="Arial" w:hAnsi="Arial" w:cs="Arial"/>
          <w:sz w:val="24"/>
          <w:szCs w:val="24"/>
        </w:rPr>
        <w:t xml:space="preserve"> advice on </w:t>
      </w:r>
      <w:r w:rsidR="00F12BB5" w:rsidRPr="0028039F">
        <w:rPr>
          <w:rFonts w:ascii="Arial" w:hAnsi="Arial" w:cs="Arial"/>
          <w:sz w:val="24"/>
          <w:szCs w:val="24"/>
        </w:rPr>
        <w:t>PA</w:t>
      </w:r>
      <w:r w:rsidR="008E2116" w:rsidRPr="0028039F">
        <w:rPr>
          <w:rFonts w:ascii="Arial" w:hAnsi="Arial" w:cs="Arial"/>
          <w:sz w:val="24"/>
          <w:szCs w:val="24"/>
        </w:rPr>
        <w:t xml:space="preserve"> </w:t>
      </w:r>
      <w:r w:rsidR="006F50DE" w:rsidRPr="0028039F">
        <w:rPr>
          <w:rFonts w:ascii="Arial" w:hAnsi="Arial" w:cs="Arial"/>
          <w:sz w:val="24"/>
          <w:szCs w:val="24"/>
        </w:rPr>
        <w:t xml:space="preserve">for children aged </w:t>
      </w:r>
      <w:proofErr w:type="gramStart"/>
      <w:r w:rsidR="006F50DE" w:rsidRPr="0028039F">
        <w:rPr>
          <w:rFonts w:ascii="Arial" w:hAnsi="Arial" w:cs="Arial"/>
          <w:sz w:val="24"/>
          <w:szCs w:val="24"/>
        </w:rPr>
        <w:t>under</w:t>
      </w:r>
      <w:proofErr w:type="gramEnd"/>
      <w:r w:rsidR="006F50DE" w:rsidRPr="0028039F">
        <w:rPr>
          <w:rFonts w:ascii="Arial" w:hAnsi="Arial" w:cs="Arial"/>
          <w:sz w:val="24"/>
          <w:szCs w:val="24"/>
        </w:rPr>
        <w:t xml:space="preserve"> five years </w:t>
      </w:r>
      <w:r w:rsidR="0056220E" w:rsidRPr="0028039F">
        <w:rPr>
          <w:rFonts w:ascii="Arial" w:hAnsi="Arial" w:cs="Arial"/>
          <w:sz w:val="24"/>
          <w:szCs w:val="24"/>
        </w:rPr>
        <w:t>exists in</w:t>
      </w:r>
      <w:r w:rsidR="00F12BB5" w:rsidRPr="0028039F">
        <w:rPr>
          <w:rFonts w:ascii="Arial" w:hAnsi="Arial" w:cs="Arial"/>
          <w:sz w:val="24"/>
          <w:szCs w:val="24"/>
        </w:rPr>
        <w:t xml:space="preserve"> </w:t>
      </w:r>
      <w:r w:rsidR="006F50DE" w:rsidRPr="0028039F">
        <w:rPr>
          <w:rFonts w:ascii="Arial" w:hAnsi="Arial" w:cs="Arial"/>
          <w:sz w:val="24"/>
          <w:szCs w:val="24"/>
        </w:rPr>
        <w:t>each study country.</w:t>
      </w:r>
      <w:r w:rsidR="008E2116" w:rsidRPr="0028039F">
        <w:rPr>
          <w:rFonts w:ascii="Arial" w:hAnsi="Arial" w:cs="Arial"/>
          <w:sz w:val="24"/>
          <w:szCs w:val="24"/>
        </w:rPr>
        <w:t xml:space="preserve"> All, except Ireland, also provide advice on sedentary behaviour for this age group,</w:t>
      </w:r>
      <w:r w:rsidR="00EB7B62" w:rsidRPr="0028039F">
        <w:rPr>
          <w:rFonts w:ascii="Arial" w:hAnsi="Arial" w:cs="Arial"/>
          <w:sz w:val="24"/>
          <w:szCs w:val="24"/>
        </w:rPr>
        <w:t xml:space="preserve"> as described in Table </w:t>
      </w:r>
      <w:r w:rsidR="00910938">
        <w:rPr>
          <w:rFonts w:ascii="Arial" w:hAnsi="Arial" w:cs="Arial"/>
          <w:sz w:val="24"/>
          <w:szCs w:val="24"/>
        </w:rPr>
        <w:t>2</w:t>
      </w:r>
      <w:r w:rsidR="00EB7B62" w:rsidRPr="00375FDF">
        <w:rPr>
          <w:rFonts w:ascii="Arial" w:hAnsi="Arial" w:cs="Arial"/>
          <w:sz w:val="24"/>
          <w:szCs w:val="24"/>
        </w:rPr>
        <w:t xml:space="preserve"> (</w:t>
      </w:r>
      <w:r w:rsidR="006E484F" w:rsidRPr="00375FDF">
        <w:rPr>
          <w:rFonts w:ascii="Arial" w:hAnsi="Arial" w:cs="Arial"/>
          <w:sz w:val="24"/>
          <w:szCs w:val="24"/>
        </w:rPr>
        <w:t>overleaf</w:t>
      </w:r>
      <w:r w:rsidR="00EB7B62" w:rsidRPr="00375FDF">
        <w:rPr>
          <w:rFonts w:ascii="Arial" w:hAnsi="Arial" w:cs="Arial"/>
          <w:sz w:val="24"/>
          <w:szCs w:val="24"/>
        </w:rPr>
        <w:t>)</w:t>
      </w:r>
      <w:r w:rsidR="00F12BB5" w:rsidRPr="00375FDF">
        <w:rPr>
          <w:rFonts w:ascii="Arial" w:hAnsi="Arial" w:cs="Arial"/>
          <w:sz w:val="24"/>
          <w:szCs w:val="24"/>
        </w:rPr>
        <w:t>.</w:t>
      </w:r>
      <w:r w:rsidR="0056220E" w:rsidRPr="0028039F">
        <w:rPr>
          <w:rFonts w:ascii="Arial" w:hAnsi="Arial" w:cs="Arial"/>
          <w:sz w:val="24"/>
          <w:szCs w:val="24"/>
        </w:rPr>
        <w:t xml:space="preserve">  </w:t>
      </w:r>
    </w:p>
    <w:p w14:paraId="1819199F" w14:textId="77777777" w:rsidR="006F50DE" w:rsidRPr="0028039F" w:rsidRDefault="006F50DE" w:rsidP="00BE28A3">
      <w:pPr>
        <w:pStyle w:val="BodyText"/>
        <w:spacing w:before="0" w:after="0" w:line="240" w:lineRule="auto"/>
        <w:jc w:val="left"/>
        <w:rPr>
          <w:rFonts w:ascii="Arial" w:hAnsi="Arial" w:cs="Arial"/>
          <w:b/>
          <w:sz w:val="24"/>
          <w:szCs w:val="24"/>
          <w:highlight w:val="cyan"/>
        </w:rPr>
      </w:pPr>
    </w:p>
    <w:p w14:paraId="0E3C00B4" w14:textId="77777777" w:rsidR="00375FDF" w:rsidRDefault="00375FDF">
      <w:pPr>
        <w:rPr>
          <w:rFonts w:ascii="Arial" w:hAnsi="Arial" w:cs="Arial"/>
          <w:b/>
          <w:sz w:val="24"/>
        </w:rPr>
      </w:pPr>
      <w:r>
        <w:rPr>
          <w:rFonts w:ascii="Arial" w:hAnsi="Arial" w:cs="Arial"/>
        </w:rPr>
        <w:br w:type="page"/>
      </w:r>
    </w:p>
    <w:p w14:paraId="3F15744F" w14:textId="00073102" w:rsidR="00945BF7" w:rsidRPr="0028039F" w:rsidRDefault="00C47B8C" w:rsidP="00BE28A3">
      <w:pPr>
        <w:pStyle w:val="CV-Heading"/>
        <w:spacing w:before="0" w:after="0" w:line="240" w:lineRule="auto"/>
        <w:rPr>
          <w:rFonts w:ascii="Arial" w:hAnsi="Arial" w:cs="Arial"/>
          <w:color w:val="auto"/>
        </w:rPr>
      </w:pPr>
      <w:r w:rsidRPr="0028039F">
        <w:rPr>
          <w:rFonts w:ascii="Arial" w:hAnsi="Arial" w:cs="Arial"/>
          <w:color w:val="auto"/>
        </w:rPr>
        <w:lastRenderedPageBreak/>
        <w:t xml:space="preserve">Table </w:t>
      </w:r>
      <w:r w:rsidR="00910938">
        <w:rPr>
          <w:rFonts w:ascii="Arial" w:hAnsi="Arial" w:cs="Arial"/>
          <w:color w:val="auto"/>
        </w:rPr>
        <w:t>2</w:t>
      </w:r>
      <w:r w:rsidR="00945BF7" w:rsidRPr="0028039F">
        <w:rPr>
          <w:rFonts w:ascii="Arial" w:hAnsi="Arial" w:cs="Arial"/>
          <w:color w:val="auto"/>
        </w:rPr>
        <w:t xml:space="preserve">: </w:t>
      </w:r>
      <w:r w:rsidR="000E57E1" w:rsidRPr="0028039F">
        <w:rPr>
          <w:rFonts w:ascii="Arial" w:hAnsi="Arial" w:cs="Arial"/>
          <w:color w:val="auto"/>
        </w:rPr>
        <w:t>PA</w:t>
      </w:r>
      <w:r w:rsidR="009B1A63" w:rsidRPr="0028039F">
        <w:rPr>
          <w:rFonts w:ascii="Arial" w:hAnsi="Arial" w:cs="Arial"/>
          <w:color w:val="auto"/>
        </w:rPr>
        <w:t xml:space="preserve"> </w:t>
      </w:r>
      <w:r w:rsidR="000E57E1" w:rsidRPr="0028039F">
        <w:rPr>
          <w:rFonts w:ascii="Arial" w:hAnsi="Arial" w:cs="Arial"/>
          <w:color w:val="auto"/>
        </w:rPr>
        <w:t xml:space="preserve">and sedentary behaviour </w:t>
      </w:r>
      <w:r w:rsidR="0086547E" w:rsidRPr="0028039F">
        <w:rPr>
          <w:rFonts w:ascii="Arial" w:hAnsi="Arial" w:cs="Arial"/>
          <w:color w:val="auto"/>
        </w:rPr>
        <w:t>advice</w:t>
      </w:r>
      <w:r w:rsidR="008554A2" w:rsidRPr="0028039F">
        <w:rPr>
          <w:rFonts w:ascii="Arial" w:hAnsi="Arial" w:cs="Arial"/>
          <w:color w:val="auto"/>
        </w:rPr>
        <w:t xml:space="preserve"> by country</w:t>
      </w:r>
    </w:p>
    <w:p w14:paraId="0866C6DD" w14:textId="77777777" w:rsidR="006F50DE" w:rsidRPr="0028039F" w:rsidRDefault="006F50DE" w:rsidP="00BE28A3">
      <w:pPr>
        <w:pStyle w:val="CV-Heading"/>
        <w:spacing w:before="0" w:after="0" w:line="240" w:lineRule="auto"/>
        <w:rPr>
          <w:rFonts w:ascii="Arial" w:hAnsi="Arial" w:cs="Arial"/>
          <w:color w:val="auto"/>
        </w:rPr>
      </w:pPr>
    </w:p>
    <w:tbl>
      <w:tblPr>
        <w:tblStyle w:val="ACGrey-BasicTable"/>
        <w:tblW w:w="9128" w:type="dxa"/>
        <w:tblLook w:val="04A0" w:firstRow="1" w:lastRow="0" w:firstColumn="1" w:lastColumn="0" w:noHBand="0" w:noVBand="1"/>
      </w:tblPr>
      <w:tblGrid>
        <w:gridCol w:w="1048"/>
        <w:gridCol w:w="2638"/>
        <w:gridCol w:w="2639"/>
        <w:gridCol w:w="1251"/>
        <w:gridCol w:w="1552"/>
      </w:tblGrid>
      <w:tr w:rsidR="0028039F" w:rsidRPr="0028039F" w14:paraId="2F530B89" w14:textId="77777777" w:rsidTr="002B3F1D">
        <w:trPr>
          <w:cnfStyle w:val="100000000000" w:firstRow="1" w:lastRow="0" w:firstColumn="0" w:lastColumn="0" w:oddVBand="0" w:evenVBand="0" w:oddHBand="0" w:evenHBand="0" w:firstRowFirstColumn="0" w:firstRowLastColumn="0" w:lastRowFirstColumn="0" w:lastRowLastColumn="0"/>
        </w:trPr>
        <w:tc>
          <w:tcPr>
            <w:tcW w:w="1048" w:type="dxa"/>
            <w:shd w:val="clear" w:color="auto" w:fill="1B2024" w:themeFill="accent1" w:themeFillShade="80"/>
          </w:tcPr>
          <w:p w14:paraId="351BC3E8" w14:textId="77777777" w:rsidR="00CB3645" w:rsidRPr="0028039F" w:rsidRDefault="00CB3645" w:rsidP="00BE28A3">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Country</w:t>
            </w:r>
          </w:p>
        </w:tc>
        <w:tc>
          <w:tcPr>
            <w:tcW w:w="2638" w:type="dxa"/>
            <w:shd w:val="clear" w:color="auto" w:fill="1B2024" w:themeFill="accent1" w:themeFillShade="80"/>
          </w:tcPr>
          <w:p w14:paraId="05376085" w14:textId="77777777" w:rsidR="00CB3645" w:rsidRPr="0028039F" w:rsidRDefault="00CB3645" w:rsidP="00BE28A3">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PA Guidelines</w:t>
            </w:r>
          </w:p>
        </w:tc>
        <w:tc>
          <w:tcPr>
            <w:tcW w:w="2639" w:type="dxa"/>
            <w:shd w:val="clear" w:color="auto" w:fill="1B2024" w:themeFill="accent1" w:themeFillShade="80"/>
          </w:tcPr>
          <w:p w14:paraId="387E7B80" w14:textId="77777777" w:rsidR="00CB3645" w:rsidRPr="0028039F" w:rsidRDefault="00CB3645" w:rsidP="00BE28A3">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Guidelines on sedentary behaviour and screen time</w:t>
            </w:r>
          </w:p>
        </w:tc>
        <w:tc>
          <w:tcPr>
            <w:tcW w:w="1251" w:type="dxa"/>
            <w:shd w:val="clear" w:color="auto" w:fill="1B2024" w:themeFill="accent1" w:themeFillShade="80"/>
          </w:tcPr>
          <w:p w14:paraId="6754A547" w14:textId="77777777" w:rsidR="00CB3645" w:rsidRPr="0028039F" w:rsidRDefault="00CB3645" w:rsidP="00BE28A3">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Sleep</w:t>
            </w:r>
          </w:p>
        </w:tc>
        <w:tc>
          <w:tcPr>
            <w:tcW w:w="1552" w:type="dxa"/>
            <w:shd w:val="clear" w:color="auto" w:fill="1B2024" w:themeFill="accent1" w:themeFillShade="80"/>
          </w:tcPr>
          <w:p w14:paraId="35559572" w14:textId="77777777" w:rsidR="00CB3645" w:rsidRPr="0028039F" w:rsidRDefault="00CB3645" w:rsidP="00BE28A3">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Systematic review of evidence available?</w:t>
            </w:r>
          </w:p>
        </w:tc>
      </w:tr>
      <w:tr w:rsidR="0028039F" w:rsidRPr="0028039F" w14:paraId="3BCE24DD" w14:textId="77777777" w:rsidTr="00EE332E">
        <w:tc>
          <w:tcPr>
            <w:tcW w:w="1048" w:type="dxa"/>
          </w:tcPr>
          <w:p w14:paraId="1FEE476F" w14:textId="77777777" w:rsidR="00CB3645" w:rsidRPr="007C6A41" w:rsidRDefault="00CB3645" w:rsidP="00BE28A3">
            <w:pPr>
              <w:pStyle w:val="BodyText"/>
              <w:spacing w:before="0" w:after="0" w:line="240" w:lineRule="auto"/>
              <w:jc w:val="left"/>
              <w:rPr>
                <w:rFonts w:ascii="Arial" w:hAnsi="Arial" w:cs="Arial"/>
                <w:sz w:val="24"/>
                <w:szCs w:val="24"/>
              </w:rPr>
            </w:pPr>
            <w:r w:rsidRPr="007C6A41">
              <w:rPr>
                <w:rFonts w:ascii="Arial" w:hAnsi="Arial" w:cs="Arial"/>
                <w:sz w:val="24"/>
                <w:szCs w:val="24"/>
              </w:rPr>
              <w:t>Australia</w:t>
            </w:r>
          </w:p>
        </w:tc>
        <w:tc>
          <w:tcPr>
            <w:tcW w:w="2638" w:type="dxa"/>
          </w:tcPr>
          <w:p w14:paraId="29C261F0" w14:textId="77777777" w:rsidR="007C6A41" w:rsidRPr="007C6A41" w:rsidRDefault="005313E3" w:rsidP="007C6A41">
            <w:pPr>
              <w:rPr>
                <w:rFonts w:ascii="Arial" w:eastAsia="Calibri" w:hAnsi="Arial" w:cs="Arial"/>
                <w:sz w:val="24"/>
                <w:szCs w:val="24"/>
              </w:rPr>
            </w:pPr>
            <w:hyperlink r:id="rId13" w:anchor="npa05" w:history="1">
              <w:r w:rsidR="007C6A41" w:rsidRPr="007C6A41">
                <w:rPr>
                  <w:rStyle w:val="Hyperlink"/>
                  <w:rFonts w:ascii="Arial" w:eastAsia="Calibri" w:hAnsi="Arial" w:cs="Arial"/>
                  <w:color w:val="auto"/>
                  <w:sz w:val="24"/>
                  <w:szCs w:val="24"/>
                  <w:u w:val="none"/>
                </w:rPr>
                <w:t xml:space="preserve">National Physical </w:t>
              </w:r>
              <w:proofErr w:type="spellStart"/>
              <w:r w:rsidR="007C6A41" w:rsidRPr="007C6A41">
                <w:rPr>
                  <w:rStyle w:val="Hyperlink"/>
                  <w:rFonts w:ascii="Arial" w:eastAsia="Calibri" w:hAnsi="Arial" w:cs="Arial"/>
                  <w:color w:val="auto"/>
                  <w:sz w:val="24"/>
                  <w:szCs w:val="24"/>
                  <w:u w:val="none"/>
                </w:rPr>
                <w:t>Actvity</w:t>
              </w:r>
              <w:proofErr w:type="spellEnd"/>
              <w:r w:rsidR="007C6A41" w:rsidRPr="007C6A41">
                <w:rPr>
                  <w:rStyle w:val="Hyperlink"/>
                  <w:rFonts w:ascii="Arial" w:eastAsia="Calibri" w:hAnsi="Arial" w:cs="Arial"/>
                  <w:color w:val="auto"/>
                  <w:sz w:val="24"/>
                  <w:szCs w:val="24"/>
                  <w:u w:val="none"/>
                </w:rPr>
                <w:t xml:space="preserve"> Recommendations for Children (0-5 years)</w:t>
              </w:r>
            </w:hyperlink>
          </w:p>
          <w:p w14:paraId="13373DCD" w14:textId="2A841FBD" w:rsidR="00CB3645" w:rsidRPr="007C6A41" w:rsidRDefault="00CB3645" w:rsidP="00BE28A3">
            <w:pPr>
              <w:pStyle w:val="BodyText"/>
              <w:spacing w:before="0" w:after="0" w:line="240" w:lineRule="auto"/>
              <w:jc w:val="left"/>
              <w:rPr>
                <w:rFonts w:ascii="Arial" w:hAnsi="Arial" w:cs="Arial"/>
                <w:sz w:val="24"/>
                <w:szCs w:val="24"/>
              </w:rPr>
            </w:pPr>
          </w:p>
        </w:tc>
        <w:tc>
          <w:tcPr>
            <w:tcW w:w="2639" w:type="dxa"/>
          </w:tcPr>
          <w:p w14:paraId="494A9818" w14:textId="75AC2B37" w:rsidR="00CB3645" w:rsidRPr="0028039F" w:rsidRDefault="008B6A5A" w:rsidP="008B6A5A">
            <w:pPr>
              <w:pStyle w:val="BodyText"/>
              <w:spacing w:before="0" w:after="0" w:line="240" w:lineRule="auto"/>
              <w:jc w:val="left"/>
              <w:rPr>
                <w:rFonts w:ascii="Arial" w:hAnsi="Arial" w:cs="Arial"/>
                <w:sz w:val="24"/>
                <w:szCs w:val="24"/>
              </w:rPr>
            </w:pPr>
            <w:r w:rsidRPr="0028039F">
              <w:rPr>
                <w:rFonts w:ascii="Arial" w:hAnsi="Arial" w:cs="Arial"/>
                <w:sz w:val="24"/>
                <w:szCs w:val="24"/>
              </w:rPr>
              <w:t>I</w:t>
            </w:r>
            <w:r w:rsidR="00CB3645" w:rsidRPr="0028039F">
              <w:rPr>
                <w:rFonts w:ascii="Arial" w:hAnsi="Arial" w:cs="Arial"/>
                <w:sz w:val="24"/>
                <w:szCs w:val="24"/>
              </w:rPr>
              <w:t>ncluded in the National Physical Activity Recommendations for Children (0-5 years)</w:t>
            </w:r>
          </w:p>
        </w:tc>
        <w:tc>
          <w:tcPr>
            <w:tcW w:w="1251" w:type="dxa"/>
          </w:tcPr>
          <w:p w14:paraId="4DB9BA84" w14:textId="2CA1949F" w:rsidR="00CB3645" w:rsidRPr="0028039F" w:rsidRDefault="00CB3645" w:rsidP="006A3C4C">
            <w:pPr>
              <w:pStyle w:val="BodyText"/>
              <w:spacing w:before="0" w:after="0" w:line="240" w:lineRule="auto"/>
              <w:jc w:val="center"/>
              <w:rPr>
                <w:rFonts w:ascii="Arial" w:hAnsi="Arial" w:cs="Arial"/>
                <w:sz w:val="24"/>
                <w:szCs w:val="24"/>
              </w:rPr>
            </w:pPr>
            <w:r w:rsidRPr="0028039F">
              <w:rPr>
                <w:rFonts w:ascii="Arial" w:hAnsi="Arial" w:cs="Arial"/>
                <w:sz w:val="24"/>
                <w:szCs w:val="24"/>
              </w:rPr>
              <w:sym w:font="Wingdings" w:char="F0FB"/>
            </w:r>
          </w:p>
        </w:tc>
        <w:tc>
          <w:tcPr>
            <w:tcW w:w="1552" w:type="dxa"/>
          </w:tcPr>
          <w:p w14:paraId="69354613" w14:textId="77777777" w:rsidR="00CB3645" w:rsidRPr="0028039F" w:rsidRDefault="00CB3645" w:rsidP="006A3C4C">
            <w:pPr>
              <w:pStyle w:val="BodyText"/>
              <w:spacing w:before="0" w:after="0" w:line="240" w:lineRule="auto"/>
              <w:jc w:val="center"/>
              <w:rPr>
                <w:rFonts w:ascii="Arial" w:hAnsi="Arial" w:cs="Arial"/>
                <w:sz w:val="24"/>
                <w:szCs w:val="24"/>
              </w:rPr>
            </w:pPr>
            <w:r w:rsidRPr="0028039F">
              <w:rPr>
                <w:rFonts w:ascii="Arial" w:hAnsi="Arial" w:cs="Arial"/>
                <w:sz w:val="24"/>
                <w:szCs w:val="24"/>
              </w:rPr>
              <w:sym w:font="Wingdings" w:char="F0FB"/>
            </w:r>
          </w:p>
        </w:tc>
      </w:tr>
      <w:tr w:rsidR="0028039F" w:rsidRPr="0028039F" w14:paraId="59B9E34B" w14:textId="77777777" w:rsidTr="00EE332E">
        <w:tc>
          <w:tcPr>
            <w:tcW w:w="1048" w:type="dxa"/>
          </w:tcPr>
          <w:p w14:paraId="6E690394" w14:textId="77777777" w:rsidR="00CB3645" w:rsidRPr="0028039F" w:rsidRDefault="00CB364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Canada</w:t>
            </w:r>
          </w:p>
        </w:tc>
        <w:tc>
          <w:tcPr>
            <w:tcW w:w="2638" w:type="dxa"/>
          </w:tcPr>
          <w:p w14:paraId="4DBB480A" w14:textId="357DCC7B" w:rsidR="00CB3645" w:rsidRPr="00DA3CB9" w:rsidRDefault="005313E3" w:rsidP="00DA3CB9">
            <w:pPr>
              <w:rPr>
                <w:rFonts w:ascii="Arial" w:eastAsia="Calibri" w:hAnsi="Arial" w:cs="Arial"/>
                <w:sz w:val="24"/>
                <w:szCs w:val="24"/>
              </w:rPr>
            </w:pPr>
            <w:hyperlink r:id="rId14" w:history="1">
              <w:r w:rsidR="00DA3CB9" w:rsidRPr="00DA3CB9">
                <w:rPr>
                  <w:rStyle w:val="Hyperlink"/>
                  <w:rFonts w:ascii="Arial" w:eastAsia="Calibri" w:hAnsi="Arial" w:cs="Arial"/>
                  <w:color w:val="auto"/>
                  <w:sz w:val="24"/>
                  <w:szCs w:val="24"/>
                  <w:u w:val="none"/>
                </w:rPr>
                <w:t>Canadian Physical Activity Guidelines for the Early Years</w:t>
              </w:r>
            </w:hyperlink>
          </w:p>
        </w:tc>
        <w:tc>
          <w:tcPr>
            <w:tcW w:w="2639" w:type="dxa"/>
          </w:tcPr>
          <w:p w14:paraId="24C78A77" w14:textId="77777777" w:rsidR="00CB3645" w:rsidRPr="0028039F" w:rsidRDefault="00CB364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Canadian Sedentary Behaviour Guidelines for the Early Years</w:t>
            </w:r>
          </w:p>
        </w:tc>
        <w:tc>
          <w:tcPr>
            <w:tcW w:w="1251" w:type="dxa"/>
          </w:tcPr>
          <w:p w14:paraId="1617C11D" w14:textId="130250D7" w:rsidR="00CB3645" w:rsidRPr="0028039F" w:rsidRDefault="00CB3645" w:rsidP="006A3C4C">
            <w:pPr>
              <w:pStyle w:val="BodyText"/>
              <w:spacing w:before="0" w:after="0" w:line="240" w:lineRule="auto"/>
              <w:jc w:val="center"/>
              <w:rPr>
                <w:rFonts w:ascii="Arial" w:hAnsi="Arial" w:cs="Arial"/>
                <w:sz w:val="24"/>
                <w:szCs w:val="24"/>
              </w:rPr>
            </w:pPr>
            <w:r w:rsidRPr="0028039F">
              <w:rPr>
                <w:rFonts w:ascii="Arial" w:hAnsi="Arial" w:cs="Arial"/>
                <w:sz w:val="24"/>
                <w:szCs w:val="24"/>
              </w:rPr>
              <w:sym w:font="Wingdings" w:char="F0FB"/>
            </w:r>
          </w:p>
        </w:tc>
        <w:tc>
          <w:tcPr>
            <w:tcW w:w="1552" w:type="dxa"/>
          </w:tcPr>
          <w:p w14:paraId="28582CC2" w14:textId="77777777" w:rsidR="00CB3645" w:rsidRPr="0028039F" w:rsidRDefault="00CB3645" w:rsidP="006A3C4C">
            <w:pPr>
              <w:pStyle w:val="BodyText"/>
              <w:spacing w:before="0" w:after="0" w:line="240" w:lineRule="auto"/>
              <w:jc w:val="center"/>
              <w:rPr>
                <w:rFonts w:ascii="Arial" w:hAnsi="Arial" w:cs="Arial"/>
                <w:sz w:val="24"/>
                <w:szCs w:val="24"/>
              </w:rPr>
            </w:pPr>
            <w:r w:rsidRPr="0028039F">
              <w:rPr>
                <w:rFonts w:ascii="Arial" w:hAnsi="Arial" w:cs="Arial"/>
                <w:sz w:val="24"/>
                <w:szCs w:val="24"/>
              </w:rPr>
              <w:sym w:font="Wingdings" w:char="F0FC"/>
            </w:r>
          </w:p>
        </w:tc>
      </w:tr>
      <w:tr w:rsidR="0028039F" w:rsidRPr="0028039F" w14:paraId="03633DD0" w14:textId="77777777" w:rsidTr="00EE332E">
        <w:tc>
          <w:tcPr>
            <w:tcW w:w="1048" w:type="dxa"/>
          </w:tcPr>
          <w:p w14:paraId="4B51A5C3" w14:textId="77777777" w:rsidR="00CB3645" w:rsidRPr="0028039F" w:rsidRDefault="00CB364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Ireland</w:t>
            </w:r>
          </w:p>
        </w:tc>
        <w:tc>
          <w:tcPr>
            <w:tcW w:w="2638" w:type="dxa"/>
          </w:tcPr>
          <w:p w14:paraId="16510ACD" w14:textId="4F6C0681" w:rsidR="00CB3645" w:rsidRPr="00D50354" w:rsidRDefault="005313E3" w:rsidP="00BE28A3">
            <w:pPr>
              <w:pStyle w:val="BodyText"/>
              <w:spacing w:before="0" w:after="0" w:line="240" w:lineRule="auto"/>
              <w:jc w:val="left"/>
              <w:rPr>
                <w:rFonts w:ascii="Arial" w:hAnsi="Arial" w:cs="Arial"/>
                <w:sz w:val="24"/>
                <w:szCs w:val="24"/>
              </w:rPr>
            </w:pPr>
            <w:hyperlink r:id="rId15" w:history="1">
              <w:r w:rsidR="00D50354" w:rsidRPr="00D50354">
                <w:rPr>
                  <w:rStyle w:val="Hyperlink"/>
                  <w:rFonts w:ascii="Arial" w:eastAsia="Calibri" w:hAnsi="Arial" w:cs="Arial"/>
                  <w:color w:val="auto"/>
                  <w:sz w:val="24"/>
                  <w:szCs w:val="24"/>
                  <w:u w:val="none"/>
                </w:rPr>
                <w:t>National Guidelines on Physical Activity for Ireland</w:t>
              </w:r>
            </w:hyperlink>
          </w:p>
        </w:tc>
        <w:tc>
          <w:tcPr>
            <w:tcW w:w="2639" w:type="dxa"/>
          </w:tcPr>
          <w:p w14:paraId="3E180F99" w14:textId="77777777" w:rsidR="00CB3645" w:rsidRPr="0028039F" w:rsidRDefault="00CB3645" w:rsidP="00F75CF0">
            <w:pPr>
              <w:pStyle w:val="BodyText"/>
              <w:spacing w:before="0" w:after="0" w:line="240" w:lineRule="auto"/>
              <w:jc w:val="center"/>
              <w:rPr>
                <w:rFonts w:ascii="Arial" w:hAnsi="Arial" w:cs="Arial"/>
                <w:sz w:val="24"/>
                <w:szCs w:val="24"/>
              </w:rPr>
            </w:pPr>
            <w:r w:rsidRPr="0028039F">
              <w:rPr>
                <w:rFonts w:ascii="Arial" w:hAnsi="Arial" w:cs="Arial"/>
                <w:sz w:val="24"/>
                <w:szCs w:val="24"/>
              </w:rPr>
              <w:t>-</w:t>
            </w:r>
          </w:p>
        </w:tc>
        <w:tc>
          <w:tcPr>
            <w:tcW w:w="1251" w:type="dxa"/>
          </w:tcPr>
          <w:p w14:paraId="3C1B321B" w14:textId="5AE40000" w:rsidR="00CB3645" w:rsidRPr="0028039F" w:rsidRDefault="00CB3645" w:rsidP="006A3C4C">
            <w:pPr>
              <w:pStyle w:val="BodyText"/>
              <w:spacing w:before="0" w:after="0" w:line="240" w:lineRule="auto"/>
              <w:jc w:val="center"/>
              <w:rPr>
                <w:rFonts w:ascii="Arial" w:hAnsi="Arial" w:cs="Arial"/>
                <w:sz w:val="24"/>
                <w:szCs w:val="24"/>
              </w:rPr>
            </w:pPr>
            <w:r w:rsidRPr="0028039F">
              <w:rPr>
                <w:rFonts w:ascii="Arial" w:hAnsi="Arial" w:cs="Arial"/>
                <w:sz w:val="24"/>
                <w:szCs w:val="24"/>
              </w:rPr>
              <w:sym w:font="Wingdings" w:char="F0FB"/>
            </w:r>
          </w:p>
        </w:tc>
        <w:tc>
          <w:tcPr>
            <w:tcW w:w="1552" w:type="dxa"/>
          </w:tcPr>
          <w:p w14:paraId="7A5E0142" w14:textId="77777777" w:rsidR="00CB3645" w:rsidRPr="0028039F" w:rsidRDefault="00CB3645" w:rsidP="006A3C4C">
            <w:pPr>
              <w:pStyle w:val="BodyText"/>
              <w:spacing w:before="0" w:after="0" w:line="240" w:lineRule="auto"/>
              <w:jc w:val="center"/>
              <w:rPr>
                <w:rFonts w:ascii="Arial" w:hAnsi="Arial" w:cs="Arial"/>
                <w:sz w:val="24"/>
                <w:szCs w:val="24"/>
              </w:rPr>
            </w:pPr>
            <w:r w:rsidRPr="0028039F">
              <w:rPr>
                <w:rFonts w:ascii="Arial" w:hAnsi="Arial" w:cs="Arial"/>
                <w:sz w:val="24"/>
                <w:szCs w:val="24"/>
              </w:rPr>
              <w:sym w:font="Wingdings" w:char="F0FB"/>
            </w:r>
          </w:p>
        </w:tc>
      </w:tr>
      <w:tr w:rsidR="0028039F" w:rsidRPr="0028039F" w14:paraId="06CCEE7F" w14:textId="77777777" w:rsidTr="00EE332E">
        <w:tc>
          <w:tcPr>
            <w:tcW w:w="1048" w:type="dxa"/>
          </w:tcPr>
          <w:p w14:paraId="1146F95B" w14:textId="77777777" w:rsidR="00CB3645" w:rsidRPr="0028039F" w:rsidRDefault="00CB364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UK</w:t>
            </w:r>
          </w:p>
        </w:tc>
        <w:tc>
          <w:tcPr>
            <w:tcW w:w="2638" w:type="dxa"/>
          </w:tcPr>
          <w:p w14:paraId="03F481A3" w14:textId="77777777" w:rsidR="00A445F1" w:rsidRPr="00A445F1" w:rsidRDefault="005313E3" w:rsidP="00A445F1">
            <w:pPr>
              <w:rPr>
                <w:rFonts w:ascii="Arial" w:hAnsi="Arial" w:cs="Arial"/>
                <w:sz w:val="24"/>
                <w:szCs w:val="24"/>
              </w:rPr>
            </w:pPr>
            <w:hyperlink r:id="rId16" w:history="1">
              <w:r w:rsidR="00A445F1" w:rsidRPr="00A445F1">
                <w:rPr>
                  <w:rStyle w:val="Hyperlink"/>
                  <w:rFonts w:ascii="Arial" w:hAnsi="Arial" w:cs="Arial"/>
                  <w:color w:val="auto"/>
                  <w:sz w:val="24"/>
                  <w:szCs w:val="24"/>
                  <w:u w:val="none"/>
                </w:rPr>
                <w:t>Physical Activity Guidelines for Early Years (under five years) - for children who are capable of walking</w:t>
              </w:r>
            </w:hyperlink>
          </w:p>
          <w:p w14:paraId="6AD8D2A6" w14:textId="1AA2085A" w:rsidR="00CB3645" w:rsidRPr="00A445F1" w:rsidRDefault="005313E3" w:rsidP="00A445F1">
            <w:pPr>
              <w:rPr>
                <w:rFonts w:ascii="Arial" w:hAnsi="Arial" w:cs="Arial"/>
                <w:sz w:val="20"/>
                <w:szCs w:val="20"/>
              </w:rPr>
            </w:pPr>
            <w:hyperlink r:id="rId17" w:history="1">
              <w:r w:rsidR="00A445F1" w:rsidRPr="00A445F1">
                <w:rPr>
                  <w:rStyle w:val="Hyperlink"/>
                  <w:rFonts w:ascii="Arial" w:hAnsi="Arial" w:cs="Arial"/>
                  <w:color w:val="auto"/>
                  <w:sz w:val="24"/>
                  <w:szCs w:val="24"/>
                  <w:u w:val="none"/>
                </w:rPr>
                <w:t xml:space="preserve">Physical </w:t>
              </w:r>
              <w:proofErr w:type="spellStart"/>
              <w:r w:rsidR="00A445F1" w:rsidRPr="00A445F1">
                <w:rPr>
                  <w:rStyle w:val="Hyperlink"/>
                  <w:rFonts w:ascii="Arial" w:hAnsi="Arial" w:cs="Arial"/>
                  <w:color w:val="auto"/>
                  <w:sz w:val="24"/>
                  <w:szCs w:val="24"/>
                  <w:u w:val="none"/>
                </w:rPr>
                <w:t>Actvity</w:t>
              </w:r>
              <w:proofErr w:type="spellEnd"/>
              <w:r w:rsidR="00A445F1" w:rsidRPr="00A445F1">
                <w:rPr>
                  <w:rStyle w:val="Hyperlink"/>
                  <w:rFonts w:ascii="Arial" w:hAnsi="Arial" w:cs="Arial"/>
                  <w:color w:val="auto"/>
                  <w:sz w:val="24"/>
                  <w:szCs w:val="24"/>
                  <w:u w:val="none"/>
                </w:rPr>
                <w:t xml:space="preserve"> Guidelines for Early Year</w:t>
              </w:r>
              <w:r w:rsidR="00A445F1">
                <w:rPr>
                  <w:rStyle w:val="Hyperlink"/>
                  <w:rFonts w:ascii="Arial" w:hAnsi="Arial" w:cs="Arial"/>
                  <w:color w:val="auto"/>
                  <w:sz w:val="24"/>
                  <w:szCs w:val="24"/>
                  <w:u w:val="none"/>
                </w:rPr>
                <w:t>s (under five years) - for infa</w:t>
              </w:r>
              <w:r w:rsidR="00A445F1" w:rsidRPr="00A445F1">
                <w:rPr>
                  <w:rStyle w:val="Hyperlink"/>
                  <w:rFonts w:ascii="Arial" w:hAnsi="Arial" w:cs="Arial"/>
                  <w:color w:val="auto"/>
                  <w:sz w:val="24"/>
                  <w:szCs w:val="24"/>
                  <w:u w:val="none"/>
                </w:rPr>
                <w:t>nts who are not yet walking</w:t>
              </w:r>
            </w:hyperlink>
            <w:r w:rsidR="00A445F1" w:rsidRPr="00A445F1">
              <w:rPr>
                <w:rFonts w:ascii="Arial" w:hAnsi="Arial" w:cs="Arial"/>
                <w:sz w:val="24"/>
                <w:szCs w:val="24"/>
              </w:rPr>
              <w:t xml:space="preserve"> </w:t>
            </w:r>
          </w:p>
        </w:tc>
        <w:tc>
          <w:tcPr>
            <w:tcW w:w="2639" w:type="dxa"/>
          </w:tcPr>
          <w:p w14:paraId="1B162C28" w14:textId="77777777" w:rsidR="00CB3645" w:rsidRPr="0028039F" w:rsidRDefault="00CB364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No separate guideline but advice included in UK’s PA guidelines</w:t>
            </w:r>
          </w:p>
        </w:tc>
        <w:tc>
          <w:tcPr>
            <w:tcW w:w="1251" w:type="dxa"/>
          </w:tcPr>
          <w:p w14:paraId="3CA8CC21" w14:textId="77E0ED2B" w:rsidR="00CB3645" w:rsidRPr="0028039F" w:rsidRDefault="00CB3645" w:rsidP="006A3C4C">
            <w:pPr>
              <w:pStyle w:val="BodyText"/>
              <w:spacing w:before="0" w:after="0" w:line="240" w:lineRule="auto"/>
              <w:jc w:val="center"/>
              <w:rPr>
                <w:rFonts w:ascii="Arial" w:hAnsi="Arial" w:cs="Arial"/>
                <w:sz w:val="24"/>
                <w:szCs w:val="24"/>
              </w:rPr>
            </w:pPr>
            <w:r w:rsidRPr="0028039F">
              <w:rPr>
                <w:rFonts w:ascii="Arial" w:hAnsi="Arial" w:cs="Arial"/>
                <w:sz w:val="24"/>
                <w:szCs w:val="24"/>
              </w:rPr>
              <w:sym w:font="Wingdings" w:char="F0FB"/>
            </w:r>
          </w:p>
        </w:tc>
        <w:tc>
          <w:tcPr>
            <w:tcW w:w="1552" w:type="dxa"/>
          </w:tcPr>
          <w:p w14:paraId="32ABE069" w14:textId="77777777" w:rsidR="00CB3645" w:rsidRPr="0028039F" w:rsidRDefault="00CB3645" w:rsidP="006A3C4C">
            <w:pPr>
              <w:pStyle w:val="BodyText"/>
              <w:spacing w:before="0" w:after="0" w:line="240" w:lineRule="auto"/>
              <w:jc w:val="center"/>
              <w:rPr>
                <w:rFonts w:ascii="Arial" w:hAnsi="Arial" w:cs="Arial"/>
                <w:sz w:val="24"/>
                <w:szCs w:val="24"/>
              </w:rPr>
            </w:pPr>
            <w:r w:rsidRPr="0028039F">
              <w:rPr>
                <w:rFonts w:ascii="Arial" w:hAnsi="Arial" w:cs="Arial"/>
                <w:sz w:val="24"/>
                <w:szCs w:val="24"/>
              </w:rPr>
              <w:sym w:font="Wingdings" w:char="F0FC"/>
            </w:r>
          </w:p>
        </w:tc>
      </w:tr>
      <w:tr w:rsidR="0028039F" w:rsidRPr="0028039F" w14:paraId="68D10EAF" w14:textId="77777777" w:rsidTr="00EE332E">
        <w:tc>
          <w:tcPr>
            <w:tcW w:w="1048" w:type="dxa"/>
            <w:vMerge w:val="restart"/>
          </w:tcPr>
          <w:p w14:paraId="7EE62326" w14:textId="77777777" w:rsidR="00CB3645" w:rsidRPr="0028039F" w:rsidRDefault="00CB364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USA</w:t>
            </w:r>
          </w:p>
        </w:tc>
        <w:tc>
          <w:tcPr>
            <w:tcW w:w="2638" w:type="dxa"/>
          </w:tcPr>
          <w:p w14:paraId="5DDF5EAA" w14:textId="489287EF" w:rsidR="00CB3645" w:rsidRPr="00C55B1D" w:rsidRDefault="005313E3" w:rsidP="00741696">
            <w:pPr>
              <w:pStyle w:val="BodyText"/>
              <w:spacing w:before="0" w:after="0" w:line="240" w:lineRule="auto"/>
              <w:jc w:val="left"/>
              <w:rPr>
                <w:rFonts w:ascii="Arial" w:hAnsi="Arial" w:cs="Arial"/>
                <w:sz w:val="24"/>
                <w:szCs w:val="24"/>
              </w:rPr>
            </w:pPr>
            <w:hyperlink r:id="rId18" w:history="1">
              <w:r w:rsidR="00C55B1D" w:rsidRPr="00C55B1D">
                <w:rPr>
                  <w:rStyle w:val="Hyperlink"/>
                  <w:rFonts w:ascii="Arial" w:eastAsia="Calibri" w:hAnsi="Arial" w:cs="Arial"/>
                  <w:color w:val="auto"/>
                  <w:sz w:val="24"/>
                  <w:szCs w:val="24"/>
                  <w:u w:val="none"/>
                </w:rPr>
                <w:t>Healthy Activity, Screen Time and Sleep in the Early Years</w:t>
              </w:r>
            </w:hyperlink>
          </w:p>
        </w:tc>
        <w:tc>
          <w:tcPr>
            <w:tcW w:w="2639" w:type="dxa"/>
          </w:tcPr>
          <w:p w14:paraId="5D3F9552" w14:textId="6AFA7645" w:rsidR="00CB3645" w:rsidRPr="0028039F" w:rsidRDefault="00CB3645" w:rsidP="00741696">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Healthy Activity, Screen-time and Sleep in the Early Years </w:t>
            </w:r>
          </w:p>
        </w:tc>
        <w:tc>
          <w:tcPr>
            <w:tcW w:w="1251" w:type="dxa"/>
          </w:tcPr>
          <w:p w14:paraId="6B504467" w14:textId="0AF77D6A" w:rsidR="00CB3645" w:rsidRPr="0028039F" w:rsidRDefault="00CB3645" w:rsidP="006A3C4C">
            <w:pPr>
              <w:pStyle w:val="BodyText"/>
              <w:spacing w:before="0" w:after="0" w:line="240" w:lineRule="auto"/>
              <w:jc w:val="center"/>
              <w:rPr>
                <w:rFonts w:ascii="Arial" w:hAnsi="Arial" w:cs="Arial"/>
                <w:sz w:val="24"/>
                <w:szCs w:val="24"/>
              </w:rPr>
            </w:pPr>
            <w:r w:rsidRPr="0028039F">
              <w:rPr>
                <w:rFonts w:ascii="Arial" w:hAnsi="Arial" w:cs="Arial"/>
                <w:sz w:val="24"/>
                <w:szCs w:val="24"/>
              </w:rPr>
              <w:sym w:font="Wingdings" w:char="F0FB"/>
            </w:r>
          </w:p>
        </w:tc>
        <w:tc>
          <w:tcPr>
            <w:tcW w:w="1552" w:type="dxa"/>
          </w:tcPr>
          <w:p w14:paraId="015D068D" w14:textId="77777777" w:rsidR="00CB3645" w:rsidRPr="0028039F" w:rsidRDefault="00CB3645" w:rsidP="006A3C4C">
            <w:pPr>
              <w:pStyle w:val="BodyText"/>
              <w:spacing w:before="0" w:after="0" w:line="240" w:lineRule="auto"/>
              <w:jc w:val="center"/>
              <w:rPr>
                <w:rFonts w:ascii="Arial" w:hAnsi="Arial" w:cs="Arial"/>
                <w:sz w:val="24"/>
                <w:szCs w:val="24"/>
              </w:rPr>
            </w:pPr>
            <w:r w:rsidRPr="0028039F">
              <w:rPr>
                <w:rFonts w:ascii="Arial" w:hAnsi="Arial" w:cs="Arial"/>
                <w:sz w:val="24"/>
                <w:szCs w:val="24"/>
              </w:rPr>
              <w:sym w:font="Wingdings" w:char="F0FB"/>
            </w:r>
          </w:p>
        </w:tc>
      </w:tr>
      <w:tr w:rsidR="0028039F" w:rsidRPr="0028039F" w14:paraId="28858BE6" w14:textId="77777777" w:rsidTr="00EE332E">
        <w:tc>
          <w:tcPr>
            <w:tcW w:w="1048" w:type="dxa"/>
            <w:vMerge/>
          </w:tcPr>
          <w:p w14:paraId="372D4A02" w14:textId="77777777" w:rsidR="00CB3645" w:rsidRPr="0028039F" w:rsidRDefault="00CB3645" w:rsidP="00BE28A3">
            <w:pPr>
              <w:pStyle w:val="BodyText"/>
              <w:spacing w:before="0" w:after="0" w:line="240" w:lineRule="auto"/>
              <w:jc w:val="left"/>
              <w:rPr>
                <w:rFonts w:ascii="Arial" w:hAnsi="Arial" w:cs="Arial"/>
                <w:sz w:val="24"/>
                <w:szCs w:val="24"/>
              </w:rPr>
            </w:pPr>
          </w:p>
        </w:tc>
        <w:tc>
          <w:tcPr>
            <w:tcW w:w="2638" w:type="dxa"/>
          </w:tcPr>
          <w:p w14:paraId="5F7D0C63" w14:textId="423773C8" w:rsidR="00CB3645" w:rsidRPr="00C55B1D" w:rsidRDefault="005313E3" w:rsidP="00741696">
            <w:pPr>
              <w:pStyle w:val="BodyText"/>
              <w:spacing w:before="0" w:after="0" w:line="240" w:lineRule="auto"/>
              <w:jc w:val="left"/>
              <w:rPr>
                <w:rFonts w:ascii="Arial" w:hAnsi="Arial" w:cs="Arial"/>
                <w:sz w:val="24"/>
                <w:szCs w:val="24"/>
              </w:rPr>
            </w:pPr>
            <w:hyperlink r:id="rId19" w:history="1">
              <w:r w:rsidR="00C55B1D" w:rsidRPr="00C55B1D">
                <w:rPr>
                  <w:rStyle w:val="Hyperlink"/>
                  <w:rFonts w:ascii="Arial" w:eastAsia="Calibri" w:hAnsi="Arial" w:cs="Arial"/>
                  <w:color w:val="auto"/>
                  <w:sz w:val="24"/>
                  <w:szCs w:val="24"/>
                  <w:u w:val="none"/>
                </w:rPr>
                <w:t>Active Start: Physical Activity Guidelines for Children Birth to Five Years</w:t>
              </w:r>
            </w:hyperlink>
          </w:p>
        </w:tc>
        <w:tc>
          <w:tcPr>
            <w:tcW w:w="2639" w:type="dxa"/>
          </w:tcPr>
          <w:p w14:paraId="5B510DC0" w14:textId="77777777" w:rsidR="00CB3645" w:rsidRPr="0028039F" w:rsidRDefault="00CB3645" w:rsidP="00F75CF0">
            <w:pPr>
              <w:pStyle w:val="BodyText"/>
              <w:spacing w:before="0" w:after="0" w:line="240" w:lineRule="auto"/>
              <w:jc w:val="center"/>
              <w:rPr>
                <w:rFonts w:ascii="Arial" w:hAnsi="Arial" w:cs="Arial"/>
                <w:sz w:val="24"/>
                <w:szCs w:val="24"/>
              </w:rPr>
            </w:pPr>
            <w:r w:rsidRPr="0028039F">
              <w:rPr>
                <w:rFonts w:ascii="Arial" w:hAnsi="Arial" w:cs="Arial"/>
                <w:sz w:val="24"/>
                <w:szCs w:val="24"/>
              </w:rPr>
              <w:t>-</w:t>
            </w:r>
          </w:p>
        </w:tc>
        <w:tc>
          <w:tcPr>
            <w:tcW w:w="1251" w:type="dxa"/>
          </w:tcPr>
          <w:p w14:paraId="4F896C25" w14:textId="1D63A618" w:rsidR="00CB3645" w:rsidRPr="0028039F" w:rsidRDefault="00CB3645" w:rsidP="006A3C4C">
            <w:pPr>
              <w:pStyle w:val="BodyText"/>
              <w:spacing w:before="0" w:after="0" w:line="240" w:lineRule="auto"/>
              <w:jc w:val="center"/>
              <w:rPr>
                <w:rFonts w:ascii="Arial" w:hAnsi="Arial" w:cs="Arial"/>
                <w:sz w:val="24"/>
                <w:szCs w:val="24"/>
              </w:rPr>
            </w:pPr>
            <w:r w:rsidRPr="0028039F">
              <w:rPr>
                <w:rFonts w:ascii="Arial" w:hAnsi="Arial" w:cs="Arial"/>
                <w:sz w:val="24"/>
                <w:szCs w:val="24"/>
              </w:rPr>
              <w:sym w:font="Wingdings" w:char="F0FB"/>
            </w:r>
          </w:p>
        </w:tc>
        <w:tc>
          <w:tcPr>
            <w:tcW w:w="1552" w:type="dxa"/>
          </w:tcPr>
          <w:p w14:paraId="6606A8C5" w14:textId="77777777" w:rsidR="00CB3645" w:rsidRPr="0028039F" w:rsidRDefault="00CB3645" w:rsidP="006A3C4C">
            <w:pPr>
              <w:pStyle w:val="BodyText"/>
              <w:spacing w:before="0" w:after="0" w:line="240" w:lineRule="auto"/>
              <w:jc w:val="center"/>
              <w:rPr>
                <w:rFonts w:ascii="Arial" w:hAnsi="Arial" w:cs="Arial"/>
                <w:sz w:val="24"/>
                <w:szCs w:val="24"/>
              </w:rPr>
            </w:pPr>
            <w:r w:rsidRPr="0028039F">
              <w:rPr>
                <w:rFonts w:ascii="Arial" w:hAnsi="Arial" w:cs="Arial"/>
                <w:sz w:val="24"/>
                <w:szCs w:val="24"/>
              </w:rPr>
              <w:sym w:font="Wingdings" w:char="F0FB"/>
            </w:r>
          </w:p>
        </w:tc>
      </w:tr>
      <w:tr w:rsidR="0028039F" w:rsidRPr="0028039F" w14:paraId="42602C9F" w14:textId="77777777" w:rsidTr="00EE332E">
        <w:tc>
          <w:tcPr>
            <w:tcW w:w="1048" w:type="dxa"/>
            <w:vMerge/>
          </w:tcPr>
          <w:p w14:paraId="2654B379" w14:textId="77777777" w:rsidR="00CB3645" w:rsidRPr="0028039F" w:rsidRDefault="00CB3645" w:rsidP="00BE28A3">
            <w:pPr>
              <w:pStyle w:val="BodyText"/>
              <w:spacing w:before="0" w:after="0" w:line="240" w:lineRule="auto"/>
              <w:jc w:val="left"/>
              <w:rPr>
                <w:rFonts w:ascii="Arial" w:hAnsi="Arial" w:cs="Arial"/>
                <w:sz w:val="24"/>
                <w:szCs w:val="24"/>
              </w:rPr>
            </w:pPr>
          </w:p>
        </w:tc>
        <w:tc>
          <w:tcPr>
            <w:tcW w:w="2638" w:type="dxa"/>
          </w:tcPr>
          <w:p w14:paraId="1A75F649" w14:textId="0D1EC7AF" w:rsidR="00CB3645" w:rsidRPr="00C55B1D" w:rsidRDefault="005313E3" w:rsidP="00741696">
            <w:pPr>
              <w:pStyle w:val="BodyText"/>
              <w:spacing w:before="0" w:after="0" w:line="240" w:lineRule="auto"/>
              <w:jc w:val="left"/>
              <w:rPr>
                <w:rFonts w:ascii="Arial" w:hAnsi="Arial" w:cs="Arial"/>
                <w:sz w:val="24"/>
                <w:szCs w:val="24"/>
              </w:rPr>
            </w:pPr>
            <w:hyperlink r:id="rId20" w:history="1">
              <w:r w:rsidR="00C55B1D" w:rsidRPr="00C55B1D">
                <w:rPr>
                  <w:rStyle w:val="Hyperlink"/>
                  <w:rFonts w:ascii="Arial" w:eastAsia="Calibri" w:hAnsi="Arial" w:cs="Arial"/>
                  <w:color w:val="auto"/>
                  <w:sz w:val="24"/>
                  <w:szCs w:val="24"/>
                  <w:u w:val="none"/>
                </w:rPr>
                <w:t>Caring for Our Children: National Health and Safety Performance Standards</w:t>
              </w:r>
            </w:hyperlink>
          </w:p>
        </w:tc>
        <w:tc>
          <w:tcPr>
            <w:tcW w:w="2639" w:type="dxa"/>
          </w:tcPr>
          <w:p w14:paraId="3A761361" w14:textId="2B6F428E" w:rsidR="00CB3645" w:rsidRPr="0028039F" w:rsidRDefault="00F75CF0"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Included</w:t>
            </w:r>
            <w:r w:rsidR="00CB3645" w:rsidRPr="0028039F">
              <w:rPr>
                <w:rFonts w:ascii="Arial" w:hAnsi="Arial" w:cs="Arial"/>
                <w:sz w:val="24"/>
                <w:szCs w:val="24"/>
              </w:rPr>
              <w:t xml:space="preserve"> in the Performance Standards</w:t>
            </w:r>
          </w:p>
        </w:tc>
        <w:tc>
          <w:tcPr>
            <w:tcW w:w="1251" w:type="dxa"/>
          </w:tcPr>
          <w:p w14:paraId="5ED2474E" w14:textId="12E7AB35" w:rsidR="00CB3645" w:rsidRPr="0028039F" w:rsidRDefault="00CB3645" w:rsidP="006A3C4C">
            <w:pPr>
              <w:pStyle w:val="BodyText"/>
              <w:spacing w:before="0" w:after="0" w:line="240" w:lineRule="auto"/>
              <w:jc w:val="center"/>
              <w:rPr>
                <w:rFonts w:ascii="Arial" w:hAnsi="Arial" w:cs="Arial"/>
                <w:sz w:val="24"/>
                <w:szCs w:val="24"/>
              </w:rPr>
            </w:pPr>
            <w:r w:rsidRPr="0028039F">
              <w:rPr>
                <w:rFonts w:ascii="Arial" w:hAnsi="Arial" w:cs="Arial"/>
                <w:sz w:val="24"/>
                <w:szCs w:val="24"/>
              </w:rPr>
              <w:sym w:font="Wingdings" w:char="F0FB"/>
            </w:r>
          </w:p>
        </w:tc>
        <w:tc>
          <w:tcPr>
            <w:tcW w:w="1552" w:type="dxa"/>
          </w:tcPr>
          <w:p w14:paraId="440657B9" w14:textId="77777777" w:rsidR="00CB3645" w:rsidRPr="0028039F" w:rsidRDefault="00CB3645" w:rsidP="006A3C4C">
            <w:pPr>
              <w:pStyle w:val="BodyText"/>
              <w:spacing w:before="0" w:after="0" w:line="240" w:lineRule="auto"/>
              <w:jc w:val="center"/>
              <w:rPr>
                <w:rFonts w:ascii="Arial" w:hAnsi="Arial" w:cs="Arial"/>
                <w:sz w:val="24"/>
                <w:szCs w:val="24"/>
              </w:rPr>
            </w:pPr>
            <w:r w:rsidRPr="0028039F">
              <w:rPr>
                <w:rFonts w:ascii="Arial" w:hAnsi="Arial" w:cs="Arial"/>
                <w:sz w:val="24"/>
                <w:szCs w:val="24"/>
              </w:rPr>
              <w:sym w:font="Wingdings" w:char="F0FB"/>
            </w:r>
          </w:p>
        </w:tc>
      </w:tr>
    </w:tbl>
    <w:p w14:paraId="7E9CB67C" w14:textId="77777777" w:rsidR="00893AD4" w:rsidRPr="0028039F" w:rsidRDefault="00893AD4" w:rsidP="00BE28A3">
      <w:pPr>
        <w:pStyle w:val="BodyText"/>
        <w:spacing w:before="0" w:after="0" w:line="240" w:lineRule="auto"/>
        <w:jc w:val="left"/>
        <w:rPr>
          <w:rFonts w:ascii="Arial" w:hAnsi="Arial" w:cs="Arial"/>
        </w:rPr>
      </w:pPr>
    </w:p>
    <w:p w14:paraId="65FECFE4" w14:textId="77777777" w:rsidR="00EE332E" w:rsidRPr="0028039F" w:rsidRDefault="00635540" w:rsidP="00BE28A3">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t>Kahlmeier</w:t>
      </w:r>
      <w:proofErr w:type="spellEnd"/>
      <w:r w:rsidRPr="0028039F">
        <w:rPr>
          <w:rFonts w:ascii="Arial" w:hAnsi="Arial" w:cs="Arial"/>
          <w:sz w:val="24"/>
          <w:szCs w:val="24"/>
        </w:rPr>
        <w:t xml:space="preserve"> et al (2015) conducted a systematic review and analysis of </w:t>
      </w:r>
      <w:r w:rsidR="0099371D" w:rsidRPr="0028039F">
        <w:rPr>
          <w:rFonts w:ascii="Arial" w:hAnsi="Arial" w:cs="Arial"/>
          <w:sz w:val="24"/>
          <w:szCs w:val="24"/>
        </w:rPr>
        <w:t xml:space="preserve">PA </w:t>
      </w:r>
      <w:r w:rsidRPr="0028039F">
        <w:rPr>
          <w:rFonts w:ascii="Arial" w:hAnsi="Arial" w:cs="Arial"/>
          <w:sz w:val="24"/>
          <w:szCs w:val="24"/>
        </w:rPr>
        <w:t xml:space="preserve">guidelines for European countries. </w:t>
      </w:r>
      <w:r w:rsidR="0099371D" w:rsidRPr="0028039F">
        <w:rPr>
          <w:rFonts w:ascii="Arial" w:hAnsi="Arial" w:cs="Arial"/>
          <w:sz w:val="24"/>
          <w:szCs w:val="24"/>
        </w:rPr>
        <w:t xml:space="preserve">The authors concluded that few of the 21 European nations </w:t>
      </w:r>
      <w:r w:rsidR="0099371D" w:rsidRPr="0028039F">
        <w:rPr>
          <w:rFonts w:ascii="Arial" w:hAnsi="Arial" w:cs="Arial"/>
          <w:sz w:val="24"/>
          <w:szCs w:val="24"/>
        </w:rPr>
        <w:lastRenderedPageBreak/>
        <w:t xml:space="preserve">that have developed national PA guidelines include children aged </w:t>
      </w:r>
      <w:proofErr w:type="gramStart"/>
      <w:r w:rsidR="0099371D" w:rsidRPr="0028039F">
        <w:rPr>
          <w:rFonts w:ascii="Arial" w:hAnsi="Arial" w:cs="Arial"/>
          <w:sz w:val="24"/>
          <w:szCs w:val="24"/>
        </w:rPr>
        <w:t>under</w:t>
      </w:r>
      <w:proofErr w:type="gramEnd"/>
      <w:r w:rsidR="0099371D" w:rsidRPr="0028039F">
        <w:rPr>
          <w:rFonts w:ascii="Arial" w:hAnsi="Arial" w:cs="Arial"/>
          <w:sz w:val="24"/>
          <w:szCs w:val="24"/>
        </w:rPr>
        <w:t xml:space="preserve"> five years (except for the United Kingd</w:t>
      </w:r>
      <w:r w:rsidR="0085006C" w:rsidRPr="0028039F">
        <w:rPr>
          <w:rFonts w:ascii="Arial" w:hAnsi="Arial" w:cs="Arial"/>
          <w:sz w:val="24"/>
          <w:szCs w:val="24"/>
        </w:rPr>
        <w:t>om</w:t>
      </w:r>
      <w:r w:rsidR="00B51E7B" w:rsidRPr="0028039F">
        <w:rPr>
          <w:rFonts w:ascii="Arial" w:hAnsi="Arial" w:cs="Arial"/>
          <w:sz w:val="24"/>
          <w:szCs w:val="24"/>
        </w:rPr>
        <w:t>, Ireland</w:t>
      </w:r>
      <w:r w:rsidR="0085006C" w:rsidRPr="0028039F">
        <w:rPr>
          <w:rFonts w:ascii="Arial" w:hAnsi="Arial" w:cs="Arial"/>
          <w:sz w:val="24"/>
          <w:szCs w:val="24"/>
        </w:rPr>
        <w:t xml:space="preserve"> </w:t>
      </w:r>
      <w:r w:rsidR="0099371D" w:rsidRPr="0028039F">
        <w:rPr>
          <w:rFonts w:ascii="Arial" w:hAnsi="Arial" w:cs="Arial"/>
          <w:sz w:val="24"/>
          <w:szCs w:val="24"/>
        </w:rPr>
        <w:t xml:space="preserve">and </w:t>
      </w:r>
      <w:r w:rsidR="0085006C" w:rsidRPr="0028039F">
        <w:rPr>
          <w:rFonts w:ascii="Arial" w:hAnsi="Arial" w:cs="Arial"/>
          <w:sz w:val="24"/>
          <w:szCs w:val="24"/>
        </w:rPr>
        <w:t>Finland</w:t>
      </w:r>
      <w:r w:rsidR="0099371D" w:rsidRPr="0028039F">
        <w:rPr>
          <w:rFonts w:ascii="Arial" w:hAnsi="Arial" w:cs="Arial"/>
          <w:sz w:val="24"/>
          <w:szCs w:val="24"/>
        </w:rPr>
        <w:t>).</w:t>
      </w:r>
      <w:r w:rsidR="00EE332E" w:rsidRPr="0028039F">
        <w:rPr>
          <w:rFonts w:ascii="Arial" w:hAnsi="Arial" w:cs="Arial"/>
          <w:sz w:val="24"/>
          <w:szCs w:val="24"/>
        </w:rPr>
        <w:t xml:space="preserve"> </w:t>
      </w:r>
      <w:r w:rsidR="00B51E7B" w:rsidRPr="0028039F">
        <w:rPr>
          <w:rFonts w:ascii="Arial" w:hAnsi="Arial" w:cs="Arial"/>
          <w:sz w:val="24"/>
          <w:szCs w:val="24"/>
        </w:rPr>
        <w:t xml:space="preserve">Finland’s guidance is only available in Finnish and therefore is not included in </w:t>
      </w:r>
      <w:r w:rsidR="00B51E7B" w:rsidRPr="0028039F">
        <w:rPr>
          <w:rFonts w:ascii="Arial" w:hAnsi="Arial" w:cs="Arial"/>
          <w:i/>
          <w:sz w:val="24"/>
          <w:szCs w:val="24"/>
        </w:rPr>
        <w:t>Allen + Clarke</w:t>
      </w:r>
      <w:r w:rsidR="00B51E7B" w:rsidRPr="0028039F">
        <w:rPr>
          <w:rFonts w:ascii="Arial" w:hAnsi="Arial" w:cs="Arial"/>
          <w:sz w:val="24"/>
          <w:szCs w:val="24"/>
        </w:rPr>
        <w:t>’s review</w:t>
      </w:r>
      <w:r w:rsidR="00EE332E" w:rsidRPr="0028039F">
        <w:rPr>
          <w:rFonts w:ascii="Arial" w:hAnsi="Arial" w:cs="Arial"/>
          <w:sz w:val="24"/>
          <w:szCs w:val="24"/>
        </w:rPr>
        <w:t>.</w:t>
      </w:r>
    </w:p>
    <w:p w14:paraId="1B29679F" w14:textId="0CDA465F" w:rsidR="00EE332E" w:rsidRPr="0028039F" w:rsidRDefault="00741696" w:rsidP="00741696">
      <w:pPr>
        <w:pStyle w:val="BodyText"/>
        <w:tabs>
          <w:tab w:val="left" w:pos="2640"/>
        </w:tabs>
        <w:spacing w:before="0" w:after="0" w:line="240" w:lineRule="auto"/>
        <w:jc w:val="left"/>
        <w:rPr>
          <w:rFonts w:ascii="Arial" w:hAnsi="Arial" w:cs="Arial"/>
          <w:sz w:val="24"/>
          <w:szCs w:val="24"/>
        </w:rPr>
      </w:pPr>
      <w:r w:rsidRPr="0028039F">
        <w:rPr>
          <w:rFonts w:ascii="Arial" w:hAnsi="Arial" w:cs="Arial"/>
          <w:sz w:val="24"/>
          <w:szCs w:val="24"/>
        </w:rPr>
        <w:tab/>
      </w:r>
    </w:p>
    <w:p w14:paraId="0B418E23" w14:textId="787DAC99" w:rsidR="009B1A63" w:rsidRPr="0028039F" w:rsidRDefault="009B1A6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Generally, </w:t>
      </w:r>
      <w:r w:rsidR="00893AD4" w:rsidRPr="0028039F">
        <w:rPr>
          <w:rFonts w:ascii="Arial" w:hAnsi="Arial" w:cs="Arial"/>
          <w:sz w:val="24"/>
          <w:szCs w:val="24"/>
        </w:rPr>
        <w:t xml:space="preserve">existing </w:t>
      </w:r>
      <w:r w:rsidRPr="0028039F">
        <w:rPr>
          <w:rFonts w:ascii="Arial" w:hAnsi="Arial" w:cs="Arial"/>
          <w:sz w:val="24"/>
          <w:szCs w:val="24"/>
        </w:rPr>
        <w:t xml:space="preserve">PA </w:t>
      </w:r>
      <w:r w:rsidR="0098104D" w:rsidRPr="0028039F">
        <w:rPr>
          <w:rFonts w:ascii="Arial" w:hAnsi="Arial" w:cs="Arial"/>
          <w:sz w:val="24"/>
          <w:szCs w:val="24"/>
        </w:rPr>
        <w:t xml:space="preserve">and sedentary behaviour </w:t>
      </w:r>
      <w:r w:rsidRPr="0028039F">
        <w:rPr>
          <w:rFonts w:ascii="Arial" w:hAnsi="Arial" w:cs="Arial"/>
          <w:sz w:val="24"/>
          <w:szCs w:val="24"/>
        </w:rPr>
        <w:t xml:space="preserve">guidelines and recommendations focus exclusively on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except for Ireland’s guidance which focuses on children aged two to 18 years. Ireland is also the only country </w:t>
      </w:r>
      <w:r w:rsidR="00B41BA6" w:rsidRPr="0028039F">
        <w:rPr>
          <w:rFonts w:ascii="Arial" w:hAnsi="Arial" w:cs="Arial"/>
          <w:sz w:val="24"/>
          <w:szCs w:val="24"/>
        </w:rPr>
        <w:t xml:space="preserve">included in </w:t>
      </w:r>
      <w:r w:rsidR="00B41BA6" w:rsidRPr="0028039F">
        <w:rPr>
          <w:rFonts w:ascii="Arial" w:hAnsi="Arial" w:cs="Arial"/>
          <w:i/>
          <w:sz w:val="24"/>
          <w:szCs w:val="24"/>
        </w:rPr>
        <w:t>Allen + Clarke</w:t>
      </w:r>
      <w:r w:rsidR="00B41BA6" w:rsidRPr="0028039F">
        <w:rPr>
          <w:rFonts w:ascii="Arial" w:hAnsi="Arial" w:cs="Arial"/>
          <w:sz w:val="24"/>
          <w:szCs w:val="24"/>
        </w:rPr>
        <w:t xml:space="preserve">’s review </w:t>
      </w:r>
      <w:r w:rsidRPr="0028039F">
        <w:rPr>
          <w:rFonts w:ascii="Arial" w:hAnsi="Arial" w:cs="Arial"/>
          <w:sz w:val="24"/>
          <w:szCs w:val="24"/>
        </w:rPr>
        <w:t xml:space="preserve">that does not </w:t>
      </w:r>
      <w:r w:rsidR="00893AD4" w:rsidRPr="0028039F">
        <w:rPr>
          <w:rFonts w:ascii="Arial" w:hAnsi="Arial" w:cs="Arial"/>
          <w:sz w:val="24"/>
          <w:szCs w:val="24"/>
        </w:rPr>
        <w:t xml:space="preserve">provide PA or sedentary recommendations </w:t>
      </w:r>
      <w:r w:rsidRPr="0028039F">
        <w:rPr>
          <w:rFonts w:ascii="Arial" w:hAnsi="Arial" w:cs="Arial"/>
          <w:sz w:val="24"/>
          <w:szCs w:val="24"/>
        </w:rPr>
        <w:t xml:space="preserve">for infants or toddlers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two years</w:t>
      </w:r>
      <w:r w:rsidR="0098104D" w:rsidRPr="0028039F">
        <w:rPr>
          <w:rFonts w:ascii="Arial" w:hAnsi="Arial" w:cs="Arial"/>
          <w:sz w:val="24"/>
          <w:szCs w:val="24"/>
        </w:rPr>
        <w:t xml:space="preserve"> or any recommendations on sedentary behaviour</w:t>
      </w:r>
      <w:r w:rsidRPr="0028039F">
        <w:rPr>
          <w:rFonts w:ascii="Arial" w:hAnsi="Arial" w:cs="Arial"/>
          <w:sz w:val="24"/>
          <w:szCs w:val="24"/>
        </w:rPr>
        <w:t>.</w:t>
      </w:r>
    </w:p>
    <w:p w14:paraId="08403531" w14:textId="77777777" w:rsidR="009D2516" w:rsidRPr="0028039F" w:rsidRDefault="009D2516" w:rsidP="00BE28A3">
      <w:pPr>
        <w:pStyle w:val="BodyText"/>
        <w:spacing w:before="0" w:after="0" w:line="240" w:lineRule="auto"/>
        <w:jc w:val="left"/>
        <w:rPr>
          <w:rFonts w:ascii="Arial" w:hAnsi="Arial" w:cs="Arial"/>
          <w:sz w:val="24"/>
          <w:szCs w:val="24"/>
        </w:rPr>
      </w:pPr>
    </w:p>
    <w:p w14:paraId="475542AC" w14:textId="57F99E1A" w:rsidR="009B1A63" w:rsidRPr="0028039F" w:rsidRDefault="009D2516"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The countries included in the review</w:t>
      </w:r>
      <w:r w:rsidR="009B1A63" w:rsidRPr="0028039F">
        <w:rPr>
          <w:rFonts w:ascii="Arial" w:hAnsi="Arial" w:cs="Arial"/>
          <w:sz w:val="24"/>
          <w:szCs w:val="24"/>
        </w:rPr>
        <w:t xml:space="preserve"> have only one set of national</w:t>
      </w:r>
      <w:r w:rsidR="00360459" w:rsidRPr="0028039F">
        <w:rPr>
          <w:rFonts w:ascii="Arial" w:hAnsi="Arial" w:cs="Arial"/>
          <w:sz w:val="24"/>
          <w:szCs w:val="24"/>
        </w:rPr>
        <w:t xml:space="preserve"> population </w:t>
      </w:r>
      <w:r w:rsidR="00AE5D77" w:rsidRPr="0028039F">
        <w:rPr>
          <w:rFonts w:ascii="Arial" w:hAnsi="Arial" w:cs="Arial"/>
          <w:sz w:val="24"/>
          <w:szCs w:val="24"/>
        </w:rPr>
        <w:t xml:space="preserve">health </w:t>
      </w:r>
      <w:r w:rsidR="009B1A63" w:rsidRPr="0028039F">
        <w:rPr>
          <w:rFonts w:ascii="Arial" w:hAnsi="Arial" w:cs="Arial"/>
          <w:sz w:val="24"/>
          <w:szCs w:val="24"/>
        </w:rPr>
        <w:t>advice</w:t>
      </w:r>
      <w:r w:rsidR="00360459" w:rsidRPr="0028039F">
        <w:rPr>
          <w:rFonts w:ascii="Arial" w:hAnsi="Arial" w:cs="Arial"/>
          <w:sz w:val="24"/>
          <w:szCs w:val="24"/>
        </w:rPr>
        <w:t xml:space="preserve"> except for the </w:t>
      </w:r>
      <w:r w:rsidR="009B1A63" w:rsidRPr="0028039F">
        <w:rPr>
          <w:rFonts w:ascii="Arial" w:hAnsi="Arial" w:cs="Arial"/>
          <w:sz w:val="24"/>
          <w:szCs w:val="24"/>
        </w:rPr>
        <w:t>United States</w:t>
      </w:r>
      <w:r w:rsidR="00360459" w:rsidRPr="0028039F">
        <w:rPr>
          <w:rFonts w:ascii="Arial" w:hAnsi="Arial" w:cs="Arial"/>
          <w:sz w:val="24"/>
          <w:szCs w:val="24"/>
        </w:rPr>
        <w:t>,</w:t>
      </w:r>
      <w:r w:rsidR="009B1A63" w:rsidRPr="0028039F">
        <w:rPr>
          <w:rFonts w:ascii="Arial" w:hAnsi="Arial" w:cs="Arial"/>
          <w:sz w:val="24"/>
          <w:szCs w:val="24"/>
        </w:rPr>
        <w:t xml:space="preserve"> which has a range of different</w:t>
      </w:r>
      <w:r w:rsidR="00360459" w:rsidRPr="0028039F">
        <w:rPr>
          <w:rFonts w:ascii="Arial" w:hAnsi="Arial" w:cs="Arial"/>
          <w:sz w:val="24"/>
          <w:szCs w:val="24"/>
        </w:rPr>
        <w:t xml:space="preserve"> but complementary</w:t>
      </w:r>
      <w:r w:rsidR="009B1A63" w:rsidRPr="0028039F">
        <w:rPr>
          <w:rFonts w:ascii="Arial" w:hAnsi="Arial" w:cs="Arial"/>
          <w:sz w:val="24"/>
          <w:szCs w:val="24"/>
        </w:rPr>
        <w:t xml:space="preserve"> advice</w:t>
      </w:r>
      <w:r w:rsidR="00360459" w:rsidRPr="0028039F">
        <w:rPr>
          <w:rFonts w:ascii="Arial" w:hAnsi="Arial" w:cs="Arial"/>
          <w:sz w:val="24"/>
          <w:szCs w:val="24"/>
        </w:rPr>
        <w:t xml:space="preserve"> </w:t>
      </w:r>
      <w:r w:rsidR="00896C36" w:rsidRPr="0028039F">
        <w:rPr>
          <w:rFonts w:ascii="Arial" w:hAnsi="Arial" w:cs="Arial"/>
          <w:sz w:val="24"/>
          <w:szCs w:val="24"/>
        </w:rPr>
        <w:t>(</w:t>
      </w:r>
      <w:r w:rsidR="00360459" w:rsidRPr="0028039F">
        <w:rPr>
          <w:rFonts w:ascii="Arial" w:hAnsi="Arial" w:cs="Arial"/>
          <w:sz w:val="24"/>
          <w:szCs w:val="24"/>
        </w:rPr>
        <w:t>including recommendations developed in the context of obesity prevention initiatives, by its National Association for Sport and Physical Education and performance standards for early education and care settings</w:t>
      </w:r>
      <w:r w:rsidR="00896C36" w:rsidRPr="0028039F">
        <w:rPr>
          <w:rFonts w:ascii="Arial" w:hAnsi="Arial" w:cs="Arial"/>
          <w:sz w:val="24"/>
          <w:szCs w:val="24"/>
        </w:rPr>
        <w:t>)</w:t>
      </w:r>
      <w:r w:rsidR="00360459" w:rsidRPr="0028039F">
        <w:rPr>
          <w:rFonts w:ascii="Arial" w:hAnsi="Arial" w:cs="Arial"/>
          <w:sz w:val="24"/>
          <w:szCs w:val="24"/>
        </w:rPr>
        <w:t>.</w:t>
      </w:r>
      <w:r w:rsidRPr="0028039F">
        <w:rPr>
          <w:rFonts w:ascii="Arial" w:hAnsi="Arial" w:cs="Arial"/>
          <w:sz w:val="24"/>
          <w:szCs w:val="24"/>
        </w:rPr>
        <w:t xml:space="preserve"> </w:t>
      </w:r>
      <w:r w:rsidR="009B1A63" w:rsidRPr="0028039F">
        <w:rPr>
          <w:rFonts w:ascii="Arial" w:hAnsi="Arial" w:cs="Arial"/>
          <w:sz w:val="24"/>
          <w:szCs w:val="24"/>
        </w:rPr>
        <w:t xml:space="preserve">Only one </w:t>
      </w:r>
      <w:r w:rsidR="00272008" w:rsidRPr="0028039F">
        <w:rPr>
          <w:rFonts w:ascii="Arial" w:hAnsi="Arial" w:cs="Arial"/>
          <w:sz w:val="24"/>
          <w:szCs w:val="24"/>
        </w:rPr>
        <w:t>country</w:t>
      </w:r>
      <w:r w:rsidR="009B1A63" w:rsidRPr="0028039F">
        <w:rPr>
          <w:rFonts w:ascii="Arial" w:hAnsi="Arial" w:cs="Arial"/>
          <w:sz w:val="24"/>
          <w:szCs w:val="24"/>
        </w:rPr>
        <w:t xml:space="preserve"> pr</w:t>
      </w:r>
      <w:r w:rsidRPr="0028039F">
        <w:rPr>
          <w:rFonts w:ascii="Arial" w:hAnsi="Arial" w:cs="Arial"/>
          <w:sz w:val="24"/>
          <w:szCs w:val="24"/>
        </w:rPr>
        <w:t xml:space="preserve">ovides guidance on FMS (Canada). This </w:t>
      </w:r>
      <w:r w:rsidR="009B1A63" w:rsidRPr="0028039F">
        <w:rPr>
          <w:rFonts w:ascii="Arial" w:hAnsi="Arial" w:cs="Arial"/>
          <w:sz w:val="24"/>
          <w:szCs w:val="24"/>
        </w:rPr>
        <w:t>advice is consistent with (although more detailed than) its PA guidance.</w:t>
      </w:r>
    </w:p>
    <w:p w14:paraId="2CEBA4F7" w14:textId="77777777" w:rsidR="009B66EF" w:rsidRPr="0028039F" w:rsidRDefault="009B66EF" w:rsidP="00BE28A3">
      <w:pPr>
        <w:pStyle w:val="BodyText"/>
        <w:spacing w:before="0" w:after="0" w:line="240" w:lineRule="auto"/>
        <w:jc w:val="left"/>
        <w:rPr>
          <w:rFonts w:ascii="Arial" w:hAnsi="Arial" w:cs="Arial"/>
          <w:sz w:val="24"/>
          <w:szCs w:val="24"/>
        </w:rPr>
      </w:pPr>
    </w:p>
    <w:p w14:paraId="67246175" w14:textId="77777777" w:rsidR="007F3252" w:rsidRPr="0028039F" w:rsidRDefault="007F3252" w:rsidP="00FF2DDF">
      <w:pPr>
        <w:pStyle w:val="Heading3Numbered"/>
        <w:spacing w:before="0" w:after="0" w:line="240" w:lineRule="auto"/>
        <w:ind w:left="851"/>
        <w:rPr>
          <w:rFonts w:ascii="Arial" w:hAnsi="Arial" w:cs="Arial"/>
          <w:color w:val="auto"/>
        </w:rPr>
      </w:pPr>
      <w:bookmarkStart w:id="33" w:name="_Toc429989124"/>
      <w:bookmarkStart w:id="34" w:name="_Toc430027532"/>
      <w:bookmarkStart w:id="35" w:name="_Toc430861935"/>
      <w:bookmarkStart w:id="36" w:name="_Toc435800704"/>
      <w:r w:rsidRPr="0028039F">
        <w:rPr>
          <w:rFonts w:ascii="Arial" w:hAnsi="Arial" w:cs="Arial"/>
          <w:color w:val="auto"/>
        </w:rPr>
        <w:t>Countries’ PA</w:t>
      </w:r>
      <w:r w:rsidR="009C517F" w:rsidRPr="0028039F">
        <w:rPr>
          <w:rFonts w:ascii="Arial" w:hAnsi="Arial" w:cs="Arial"/>
          <w:color w:val="auto"/>
        </w:rPr>
        <w:t xml:space="preserve"> advice and</w:t>
      </w:r>
      <w:r w:rsidRPr="0028039F">
        <w:rPr>
          <w:rFonts w:ascii="Arial" w:hAnsi="Arial" w:cs="Arial"/>
          <w:color w:val="auto"/>
        </w:rPr>
        <w:t xml:space="preserve"> recommendations</w:t>
      </w:r>
      <w:bookmarkEnd w:id="33"/>
      <w:bookmarkEnd w:id="34"/>
      <w:bookmarkEnd w:id="35"/>
      <w:bookmarkEnd w:id="36"/>
    </w:p>
    <w:p w14:paraId="7E19964D" w14:textId="77777777" w:rsidR="00FF2DDF" w:rsidRPr="0028039F" w:rsidRDefault="00FF2DDF" w:rsidP="00BE28A3">
      <w:pPr>
        <w:pStyle w:val="BodyText"/>
        <w:spacing w:before="0" w:after="0" w:line="240" w:lineRule="auto"/>
        <w:jc w:val="left"/>
        <w:rPr>
          <w:rFonts w:ascii="Arial" w:hAnsi="Arial" w:cs="Arial"/>
          <w:sz w:val="24"/>
          <w:szCs w:val="24"/>
        </w:rPr>
      </w:pPr>
    </w:p>
    <w:p w14:paraId="79BBBB83" w14:textId="77777777" w:rsidR="007F3252" w:rsidRPr="0028039F" w:rsidRDefault="007F325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National population </w:t>
      </w:r>
      <w:r w:rsidR="00AE5D77" w:rsidRPr="0028039F">
        <w:rPr>
          <w:rFonts w:ascii="Arial" w:hAnsi="Arial" w:cs="Arial"/>
          <w:sz w:val="24"/>
          <w:szCs w:val="24"/>
        </w:rPr>
        <w:t xml:space="preserve">health </w:t>
      </w:r>
      <w:r w:rsidRPr="0028039F">
        <w:rPr>
          <w:rFonts w:ascii="Arial" w:hAnsi="Arial" w:cs="Arial"/>
          <w:sz w:val="24"/>
          <w:szCs w:val="24"/>
        </w:rPr>
        <w:t xml:space="preserve">advice </w:t>
      </w:r>
      <w:r w:rsidR="002F1579" w:rsidRPr="0028039F">
        <w:rPr>
          <w:rFonts w:ascii="Arial" w:hAnsi="Arial" w:cs="Arial"/>
          <w:sz w:val="24"/>
          <w:szCs w:val="24"/>
        </w:rPr>
        <w:t xml:space="preserve">and recommendations </w:t>
      </w:r>
      <w:r w:rsidRPr="0028039F">
        <w:rPr>
          <w:rFonts w:ascii="Arial" w:hAnsi="Arial" w:cs="Arial"/>
          <w:sz w:val="24"/>
          <w:szCs w:val="24"/>
        </w:rPr>
        <w:t>on type, intensity, context, duration, and frequency of PA exists for all countries.</w:t>
      </w:r>
      <w:r w:rsidR="009C517F" w:rsidRPr="0028039F">
        <w:rPr>
          <w:rFonts w:ascii="Arial" w:hAnsi="Arial" w:cs="Arial"/>
          <w:sz w:val="24"/>
          <w:szCs w:val="24"/>
        </w:rPr>
        <w:t xml:space="preserve">  </w:t>
      </w:r>
      <w:r w:rsidR="00064985" w:rsidRPr="0028039F">
        <w:rPr>
          <w:rFonts w:ascii="Arial" w:hAnsi="Arial" w:cs="Arial"/>
          <w:sz w:val="24"/>
          <w:szCs w:val="24"/>
        </w:rPr>
        <w:t xml:space="preserve">  </w:t>
      </w:r>
      <w:r w:rsidRPr="0028039F">
        <w:rPr>
          <w:rFonts w:ascii="Arial" w:hAnsi="Arial" w:cs="Arial"/>
          <w:sz w:val="24"/>
          <w:szCs w:val="24"/>
        </w:rPr>
        <w:t xml:space="preserve">  </w:t>
      </w:r>
    </w:p>
    <w:p w14:paraId="32159404" w14:textId="77777777" w:rsidR="0043591C" w:rsidRPr="0028039F" w:rsidRDefault="0043591C" w:rsidP="00BE28A3">
      <w:pPr>
        <w:pStyle w:val="BodyText"/>
        <w:spacing w:before="0" w:after="0" w:line="240" w:lineRule="auto"/>
        <w:jc w:val="left"/>
        <w:rPr>
          <w:rFonts w:ascii="Arial" w:hAnsi="Arial" w:cs="Arial"/>
          <w:sz w:val="24"/>
          <w:szCs w:val="24"/>
        </w:rPr>
      </w:pPr>
    </w:p>
    <w:p w14:paraId="00DC2803" w14:textId="77777777" w:rsidR="0043591C" w:rsidRPr="0028039F" w:rsidRDefault="0043591C" w:rsidP="00BE28A3">
      <w:pPr>
        <w:pStyle w:val="Heading4"/>
        <w:spacing w:before="0" w:after="0" w:line="240" w:lineRule="auto"/>
        <w:rPr>
          <w:rFonts w:ascii="Arial" w:hAnsi="Arial" w:cs="Arial"/>
          <w:color w:val="auto"/>
        </w:rPr>
      </w:pPr>
      <w:r w:rsidRPr="0028039F">
        <w:rPr>
          <w:rFonts w:ascii="Arial" w:hAnsi="Arial" w:cs="Arial"/>
          <w:color w:val="auto"/>
        </w:rPr>
        <w:t>Coverage</w:t>
      </w:r>
    </w:p>
    <w:p w14:paraId="14E6C096" w14:textId="77777777" w:rsidR="001874F8" w:rsidRPr="0028039F" w:rsidRDefault="001874F8" w:rsidP="00BE28A3">
      <w:pPr>
        <w:pStyle w:val="BodyText"/>
        <w:spacing w:before="0" w:after="0" w:line="240" w:lineRule="auto"/>
        <w:jc w:val="left"/>
        <w:rPr>
          <w:rFonts w:ascii="Arial" w:hAnsi="Arial" w:cs="Arial"/>
          <w:sz w:val="24"/>
          <w:szCs w:val="24"/>
        </w:rPr>
      </w:pPr>
    </w:p>
    <w:p w14:paraId="6F8CD6AD" w14:textId="5C287A20" w:rsidR="009670A0" w:rsidRPr="0028039F" w:rsidRDefault="001874F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Al</w:t>
      </w:r>
      <w:r w:rsidR="00BE1344" w:rsidRPr="0028039F">
        <w:rPr>
          <w:rFonts w:ascii="Arial" w:hAnsi="Arial" w:cs="Arial"/>
          <w:sz w:val="24"/>
          <w:szCs w:val="24"/>
        </w:rPr>
        <w:t xml:space="preserve">l </w:t>
      </w:r>
      <w:r w:rsidR="002F1579" w:rsidRPr="0028039F">
        <w:rPr>
          <w:rFonts w:ascii="Arial" w:hAnsi="Arial" w:cs="Arial"/>
          <w:sz w:val="24"/>
          <w:szCs w:val="24"/>
        </w:rPr>
        <w:t xml:space="preserve">countries </w:t>
      </w:r>
      <w:r w:rsidRPr="0028039F">
        <w:rPr>
          <w:rFonts w:ascii="Arial" w:hAnsi="Arial" w:cs="Arial"/>
          <w:sz w:val="24"/>
          <w:szCs w:val="24"/>
        </w:rPr>
        <w:t xml:space="preserve">included in </w:t>
      </w:r>
      <w:r w:rsidRPr="0028039F">
        <w:rPr>
          <w:rFonts w:ascii="Arial" w:hAnsi="Arial" w:cs="Arial"/>
          <w:i/>
          <w:sz w:val="24"/>
          <w:szCs w:val="24"/>
        </w:rPr>
        <w:t>Allen + Clarke</w:t>
      </w:r>
      <w:r w:rsidRPr="0028039F">
        <w:rPr>
          <w:rFonts w:ascii="Arial" w:hAnsi="Arial" w:cs="Arial"/>
          <w:sz w:val="24"/>
          <w:szCs w:val="24"/>
        </w:rPr>
        <w:t>’s review</w:t>
      </w:r>
      <w:r w:rsidRPr="0028039F">
        <w:rPr>
          <w:rFonts w:ascii="Arial" w:hAnsi="Arial" w:cs="Arial"/>
          <w:i/>
          <w:sz w:val="24"/>
          <w:szCs w:val="24"/>
        </w:rPr>
        <w:t xml:space="preserve"> </w:t>
      </w:r>
      <w:r w:rsidR="00BE1344" w:rsidRPr="0028039F">
        <w:rPr>
          <w:rFonts w:ascii="Arial" w:hAnsi="Arial" w:cs="Arial"/>
          <w:sz w:val="24"/>
          <w:szCs w:val="24"/>
        </w:rPr>
        <w:t xml:space="preserve">recognise that there are significant differences in physical </w:t>
      </w:r>
      <w:r w:rsidR="00A87656" w:rsidRPr="0028039F">
        <w:rPr>
          <w:rFonts w:ascii="Arial" w:hAnsi="Arial" w:cs="Arial"/>
          <w:sz w:val="24"/>
          <w:szCs w:val="24"/>
        </w:rPr>
        <w:t>development</w:t>
      </w:r>
      <w:r w:rsidR="00BE1344" w:rsidRPr="0028039F">
        <w:rPr>
          <w:rFonts w:ascii="Arial" w:hAnsi="Arial" w:cs="Arial"/>
          <w:sz w:val="24"/>
          <w:szCs w:val="24"/>
        </w:rPr>
        <w:t xml:space="preserve"> </w:t>
      </w:r>
      <w:r w:rsidR="00A87656" w:rsidRPr="0028039F">
        <w:rPr>
          <w:rFonts w:ascii="Arial" w:hAnsi="Arial" w:cs="Arial"/>
          <w:sz w:val="24"/>
          <w:szCs w:val="24"/>
        </w:rPr>
        <w:t xml:space="preserve">and ability </w:t>
      </w:r>
      <w:r w:rsidR="00BE1344" w:rsidRPr="0028039F">
        <w:rPr>
          <w:rFonts w:ascii="Arial" w:hAnsi="Arial" w:cs="Arial"/>
          <w:sz w:val="24"/>
          <w:szCs w:val="24"/>
        </w:rPr>
        <w:t xml:space="preserve">within the </w:t>
      </w:r>
      <w:proofErr w:type="spellStart"/>
      <w:r w:rsidR="00CB15CF">
        <w:rPr>
          <w:rFonts w:ascii="Arial" w:hAnsi="Arial" w:cs="Arial"/>
          <w:sz w:val="24"/>
          <w:szCs w:val="24"/>
        </w:rPr>
        <w:t>under fives</w:t>
      </w:r>
      <w:proofErr w:type="spellEnd"/>
      <w:r w:rsidR="00BE1344" w:rsidRPr="0028039F">
        <w:rPr>
          <w:rFonts w:ascii="Arial" w:hAnsi="Arial" w:cs="Arial"/>
          <w:sz w:val="24"/>
          <w:szCs w:val="24"/>
        </w:rPr>
        <w:t xml:space="preserve"> age </w:t>
      </w:r>
      <w:r w:rsidR="0043591C" w:rsidRPr="0028039F">
        <w:rPr>
          <w:rFonts w:ascii="Arial" w:hAnsi="Arial" w:cs="Arial"/>
          <w:sz w:val="24"/>
          <w:szCs w:val="24"/>
        </w:rPr>
        <w:t>population</w:t>
      </w:r>
      <w:r w:rsidRPr="0028039F">
        <w:rPr>
          <w:rFonts w:ascii="Arial" w:hAnsi="Arial" w:cs="Arial"/>
          <w:sz w:val="24"/>
          <w:szCs w:val="24"/>
        </w:rPr>
        <w:t>. M</w:t>
      </w:r>
      <w:r w:rsidR="004E2DAD" w:rsidRPr="0028039F">
        <w:rPr>
          <w:rFonts w:ascii="Arial" w:hAnsi="Arial" w:cs="Arial"/>
          <w:sz w:val="24"/>
          <w:szCs w:val="24"/>
        </w:rPr>
        <w:t>ost countries present advice based on</w:t>
      </w:r>
      <w:r w:rsidR="003573C5">
        <w:rPr>
          <w:rFonts w:ascii="Arial" w:hAnsi="Arial" w:cs="Arial"/>
          <w:sz w:val="24"/>
          <w:szCs w:val="24"/>
        </w:rPr>
        <w:t xml:space="preserve"> i</w:t>
      </w:r>
      <w:r w:rsidR="007A6D88" w:rsidRPr="0028039F">
        <w:rPr>
          <w:rFonts w:ascii="Arial" w:hAnsi="Arial" w:cs="Arial"/>
          <w:sz w:val="24"/>
          <w:szCs w:val="24"/>
        </w:rPr>
        <w:t>nfants</w:t>
      </w:r>
      <w:r w:rsidR="000467A4" w:rsidRPr="0028039F">
        <w:rPr>
          <w:rFonts w:ascii="Arial" w:hAnsi="Arial" w:cs="Arial"/>
          <w:sz w:val="24"/>
          <w:szCs w:val="24"/>
        </w:rPr>
        <w:t xml:space="preserve"> </w:t>
      </w:r>
      <w:r w:rsidR="003573C5">
        <w:rPr>
          <w:rFonts w:ascii="Arial" w:hAnsi="Arial" w:cs="Arial"/>
          <w:sz w:val="24"/>
          <w:szCs w:val="24"/>
        </w:rPr>
        <w:t>(</w:t>
      </w:r>
      <w:r w:rsidR="000467A4" w:rsidRPr="0028039F">
        <w:rPr>
          <w:rFonts w:ascii="Arial" w:hAnsi="Arial" w:cs="Arial"/>
          <w:sz w:val="24"/>
          <w:szCs w:val="24"/>
        </w:rPr>
        <w:t xml:space="preserve">aged </w:t>
      </w:r>
      <w:r w:rsidR="002F1579" w:rsidRPr="0028039F">
        <w:rPr>
          <w:rFonts w:ascii="Arial" w:hAnsi="Arial" w:cs="Arial"/>
          <w:sz w:val="24"/>
          <w:szCs w:val="24"/>
        </w:rPr>
        <w:t xml:space="preserve">from birth </w:t>
      </w:r>
      <w:r w:rsidR="000467A4" w:rsidRPr="0028039F">
        <w:rPr>
          <w:rFonts w:ascii="Arial" w:hAnsi="Arial" w:cs="Arial"/>
          <w:sz w:val="24"/>
          <w:szCs w:val="24"/>
        </w:rPr>
        <w:t>to one year</w:t>
      </w:r>
      <w:r w:rsidR="003573C5">
        <w:rPr>
          <w:rFonts w:ascii="Arial" w:hAnsi="Arial" w:cs="Arial"/>
          <w:sz w:val="24"/>
          <w:szCs w:val="24"/>
        </w:rPr>
        <w:t>), t</w:t>
      </w:r>
      <w:r w:rsidR="007A6D88" w:rsidRPr="0028039F">
        <w:rPr>
          <w:rFonts w:ascii="Arial" w:hAnsi="Arial" w:cs="Arial"/>
          <w:sz w:val="24"/>
          <w:szCs w:val="24"/>
        </w:rPr>
        <w:t>oddlers</w:t>
      </w:r>
      <w:r w:rsidR="000467A4" w:rsidRPr="0028039F">
        <w:rPr>
          <w:rFonts w:ascii="Arial" w:hAnsi="Arial" w:cs="Arial"/>
          <w:sz w:val="24"/>
          <w:szCs w:val="24"/>
        </w:rPr>
        <w:t xml:space="preserve"> </w:t>
      </w:r>
      <w:r w:rsidR="003573C5">
        <w:rPr>
          <w:rFonts w:ascii="Arial" w:hAnsi="Arial" w:cs="Arial"/>
          <w:sz w:val="24"/>
          <w:szCs w:val="24"/>
        </w:rPr>
        <w:t>(</w:t>
      </w:r>
      <w:r w:rsidR="000467A4" w:rsidRPr="0028039F">
        <w:rPr>
          <w:rFonts w:ascii="Arial" w:hAnsi="Arial" w:cs="Arial"/>
          <w:sz w:val="24"/>
          <w:szCs w:val="24"/>
        </w:rPr>
        <w:t>aged between one and three years</w:t>
      </w:r>
      <w:r w:rsidR="003573C5">
        <w:rPr>
          <w:rFonts w:ascii="Arial" w:hAnsi="Arial" w:cs="Arial"/>
          <w:sz w:val="24"/>
          <w:szCs w:val="24"/>
        </w:rPr>
        <w:t>)</w:t>
      </w:r>
      <w:r w:rsidR="0043591C" w:rsidRPr="0028039F">
        <w:rPr>
          <w:rFonts w:ascii="Arial" w:hAnsi="Arial" w:cs="Arial"/>
          <w:sz w:val="24"/>
          <w:szCs w:val="24"/>
        </w:rPr>
        <w:t>, and</w:t>
      </w:r>
      <w:r w:rsidR="009670A0" w:rsidRPr="0028039F">
        <w:rPr>
          <w:rFonts w:ascii="Arial" w:hAnsi="Arial" w:cs="Arial"/>
          <w:sz w:val="24"/>
          <w:szCs w:val="24"/>
        </w:rPr>
        <w:t xml:space="preserve"> </w:t>
      </w:r>
      <w:r w:rsidR="003573C5">
        <w:rPr>
          <w:rFonts w:ascii="Arial" w:hAnsi="Arial" w:cs="Arial"/>
          <w:sz w:val="24"/>
          <w:szCs w:val="24"/>
        </w:rPr>
        <w:t>p</w:t>
      </w:r>
      <w:r w:rsidR="007A6D88" w:rsidRPr="0028039F">
        <w:rPr>
          <w:rFonts w:ascii="Arial" w:hAnsi="Arial" w:cs="Arial"/>
          <w:sz w:val="24"/>
          <w:szCs w:val="24"/>
        </w:rPr>
        <w:t>re-schoolers</w:t>
      </w:r>
      <w:r w:rsidR="000467A4" w:rsidRPr="0028039F">
        <w:rPr>
          <w:rFonts w:ascii="Arial" w:hAnsi="Arial" w:cs="Arial"/>
          <w:sz w:val="24"/>
          <w:szCs w:val="24"/>
        </w:rPr>
        <w:t xml:space="preserve"> </w:t>
      </w:r>
      <w:r w:rsidR="003573C5">
        <w:rPr>
          <w:rFonts w:ascii="Arial" w:hAnsi="Arial" w:cs="Arial"/>
          <w:sz w:val="24"/>
          <w:szCs w:val="24"/>
        </w:rPr>
        <w:t>(</w:t>
      </w:r>
      <w:r w:rsidR="000467A4" w:rsidRPr="0028039F">
        <w:rPr>
          <w:rFonts w:ascii="Arial" w:hAnsi="Arial" w:cs="Arial"/>
          <w:sz w:val="24"/>
          <w:szCs w:val="24"/>
        </w:rPr>
        <w:t>aged between three and five years</w:t>
      </w:r>
      <w:r w:rsidR="003573C5">
        <w:rPr>
          <w:rFonts w:ascii="Arial" w:hAnsi="Arial" w:cs="Arial"/>
          <w:sz w:val="24"/>
          <w:szCs w:val="24"/>
        </w:rPr>
        <w:t>)</w:t>
      </w:r>
      <w:r w:rsidR="002F1579" w:rsidRPr="0028039F">
        <w:rPr>
          <w:rFonts w:ascii="Arial" w:hAnsi="Arial" w:cs="Arial"/>
          <w:sz w:val="24"/>
          <w:szCs w:val="24"/>
        </w:rPr>
        <w:t>.</w:t>
      </w:r>
      <w:r w:rsidR="007F29BF">
        <w:rPr>
          <w:rFonts w:ascii="Arial" w:hAnsi="Arial" w:cs="Arial"/>
          <w:sz w:val="24"/>
          <w:szCs w:val="24"/>
        </w:rPr>
        <w:t xml:space="preserve"> </w:t>
      </w:r>
      <w:r w:rsidR="009670A0" w:rsidRPr="0028039F">
        <w:rPr>
          <w:rFonts w:ascii="Arial" w:hAnsi="Arial" w:cs="Arial"/>
          <w:sz w:val="24"/>
          <w:szCs w:val="24"/>
        </w:rPr>
        <w:t>The UK</w:t>
      </w:r>
      <w:r w:rsidRPr="0028039F">
        <w:rPr>
          <w:rFonts w:ascii="Arial" w:hAnsi="Arial" w:cs="Arial"/>
          <w:sz w:val="24"/>
          <w:szCs w:val="24"/>
        </w:rPr>
        <w:t xml:space="preserve"> uses </w:t>
      </w:r>
      <w:r w:rsidR="00BE1344" w:rsidRPr="0028039F">
        <w:rPr>
          <w:rFonts w:ascii="Arial" w:hAnsi="Arial" w:cs="Arial"/>
          <w:sz w:val="24"/>
          <w:szCs w:val="24"/>
        </w:rPr>
        <w:t>a defined developmental stage</w:t>
      </w:r>
      <w:r w:rsidR="004E2DAD" w:rsidRPr="0028039F">
        <w:rPr>
          <w:rFonts w:ascii="Arial" w:hAnsi="Arial" w:cs="Arial"/>
          <w:sz w:val="24"/>
          <w:szCs w:val="24"/>
        </w:rPr>
        <w:t xml:space="preserve"> (i.e., not walking or walking</w:t>
      </w:r>
      <w:r w:rsidRPr="0028039F">
        <w:rPr>
          <w:rFonts w:ascii="Arial" w:hAnsi="Arial" w:cs="Arial"/>
          <w:sz w:val="24"/>
          <w:szCs w:val="24"/>
        </w:rPr>
        <w:t>)</w:t>
      </w:r>
      <w:r w:rsidR="003573C5">
        <w:rPr>
          <w:rFonts w:ascii="Arial" w:hAnsi="Arial" w:cs="Arial"/>
          <w:sz w:val="24"/>
          <w:szCs w:val="24"/>
        </w:rPr>
        <w:t xml:space="preserve">, correlating to </w:t>
      </w:r>
      <w:r w:rsidR="009670A0" w:rsidRPr="0028039F">
        <w:rPr>
          <w:rFonts w:ascii="Arial" w:hAnsi="Arial" w:cs="Arial"/>
          <w:sz w:val="24"/>
          <w:szCs w:val="24"/>
        </w:rPr>
        <w:t xml:space="preserve">the infants and toddlers </w:t>
      </w:r>
      <w:r w:rsidRPr="0028039F">
        <w:rPr>
          <w:rFonts w:ascii="Arial" w:hAnsi="Arial" w:cs="Arial"/>
          <w:sz w:val="24"/>
          <w:szCs w:val="24"/>
        </w:rPr>
        <w:t xml:space="preserve">and </w:t>
      </w:r>
      <w:r w:rsidR="009670A0" w:rsidRPr="0028039F">
        <w:rPr>
          <w:rFonts w:ascii="Arial" w:hAnsi="Arial" w:cs="Arial"/>
          <w:sz w:val="24"/>
          <w:szCs w:val="24"/>
        </w:rPr>
        <w:t>pre-schoolers</w:t>
      </w:r>
      <w:r w:rsidRPr="0028039F">
        <w:rPr>
          <w:rFonts w:ascii="Arial" w:hAnsi="Arial" w:cs="Arial"/>
          <w:sz w:val="24"/>
          <w:szCs w:val="24"/>
        </w:rPr>
        <w:t xml:space="preserve"> groupings</w:t>
      </w:r>
      <w:r w:rsidR="009670A0" w:rsidRPr="0028039F">
        <w:rPr>
          <w:rFonts w:ascii="Arial" w:hAnsi="Arial" w:cs="Arial"/>
          <w:sz w:val="24"/>
          <w:szCs w:val="24"/>
        </w:rPr>
        <w:t xml:space="preserve"> used in the other </w:t>
      </w:r>
      <w:r w:rsidR="00D524BE" w:rsidRPr="0028039F">
        <w:rPr>
          <w:rFonts w:ascii="Arial" w:hAnsi="Arial" w:cs="Arial"/>
          <w:sz w:val="24"/>
          <w:szCs w:val="24"/>
        </w:rPr>
        <w:t>countries</w:t>
      </w:r>
      <w:r w:rsidR="009670A0" w:rsidRPr="0028039F">
        <w:rPr>
          <w:rFonts w:ascii="Arial" w:hAnsi="Arial" w:cs="Arial"/>
          <w:sz w:val="24"/>
          <w:szCs w:val="24"/>
        </w:rPr>
        <w:t>.</w:t>
      </w:r>
    </w:p>
    <w:p w14:paraId="09148B22" w14:textId="77777777" w:rsidR="0043591C" w:rsidRPr="0028039F" w:rsidRDefault="0043591C" w:rsidP="00BE28A3">
      <w:pPr>
        <w:pStyle w:val="BodyText"/>
        <w:spacing w:before="0" w:after="0" w:line="240" w:lineRule="auto"/>
        <w:jc w:val="left"/>
        <w:rPr>
          <w:rFonts w:ascii="Arial" w:hAnsi="Arial" w:cs="Arial"/>
          <w:sz w:val="24"/>
          <w:szCs w:val="24"/>
        </w:rPr>
      </w:pPr>
    </w:p>
    <w:p w14:paraId="742A5A8F" w14:textId="77777777" w:rsidR="0043591C" w:rsidRPr="0028039F" w:rsidRDefault="0043591C" w:rsidP="00BE28A3">
      <w:pPr>
        <w:pStyle w:val="Heading4"/>
        <w:spacing w:before="0" w:after="0" w:line="240" w:lineRule="auto"/>
        <w:rPr>
          <w:rFonts w:ascii="Arial" w:hAnsi="Arial" w:cs="Arial"/>
          <w:color w:val="auto"/>
        </w:rPr>
      </w:pPr>
      <w:r w:rsidRPr="0028039F">
        <w:rPr>
          <w:rFonts w:ascii="Arial" w:hAnsi="Arial" w:cs="Arial"/>
          <w:color w:val="auto"/>
        </w:rPr>
        <w:t>Content</w:t>
      </w:r>
    </w:p>
    <w:p w14:paraId="4832DF51" w14:textId="77777777" w:rsidR="000E7899" w:rsidRPr="0028039F" w:rsidRDefault="000E7899" w:rsidP="00BE28A3">
      <w:pPr>
        <w:pStyle w:val="BodyText"/>
        <w:spacing w:before="0" w:after="0" w:line="240" w:lineRule="auto"/>
        <w:jc w:val="left"/>
        <w:rPr>
          <w:rFonts w:ascii="Arial" w:hAnsi="Arial" w:cs="Arial"/>
        </w:rPr>
      </w:pPr>
    </w:p>
    <w:p w14:paraId="17E11D88" w14:textId="3CA2806B" w:rsidR="0043591C" w:rsidRPr="0028039F" w:rsidRDefault="0043591C"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All countries’ advice provide</w:t>
      </w:r>
      <w:r w:rsidR="00E140EC" w:rsidRPr="0028039F">
        <w:rPr>
          <w:rFonts w:ascii="Arial" w:hAnsi="Arial" w:cs="Arial"/>
          <w:sz w:val="24"/>
          <w:szCs w:val="24"/>
        </w:rPr>
        <w:t>s</w:t>
      </w:r>
      <w:r w:rsidRPr="0028039F">
        <w:rPr>
          <w:rFonts w:ascii="Arial" w:hAnsi="Arial" w:cs="Arial"/>
          <w:sz w:val="24"/>
          <w:szCs w:val="24"/>
        </w:rPr>
        <w:t xml:space="preserve"> contextual information about the importance of PA for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w:t>
      </w:r>
      <w:r w:rsidR="00404070" w:rsidRPr="0028039F">
        <w:rPr>
          <w:rFonts w:ascii="Arial" w:hAnsi="Arial" w:cs="Arial"/>
          <w:sz w:val="24"/>
          <w:szCs w:val="24"/>
        </w:rPr>
        <w:t xml:space="preserve">. This is </w:t>
      </w:r>
      <w:r w:rsidRPr="0028039F">
        <w:rPr>
          <w:rFonts w:ascii="Arial" w:hAnsi="Arial" w:cs="Arial"/>
          <w:sz w:val="24"/>
          <w:szCs w:val="24"/>
        </w:rPr>
        <w:t>usually in the form of high-level statements about the benefits of PA in terms of physical, emotional and mental development.</w:t>
      </w:r>
      <w:r w:rsidR="005B3E4C" w:rsidRPr="0028039F">
        <w:rPr>
          <w:rFonts w:ascii="Arial" w:hAnsi="Arial" w:cs="Arial"/>
          <w:sz w:val="24"/>
          <w:szCs w:val="24"/>
        </w:rPr>
        <w:t xml:space="preserve"> Most also include practical advice or tips that readers can use to promote PA (and/or reduce sedentary behaviour</w:t>
      </w:r>
      <w:r w:rsidR="005D5761" w:rsidRPr="0028039F">
        <w:rPr>
          <w:rFonts w:ascii="Arial" w:hAnsi="Arial" w:cs="Arial"/>
          <w:sz w:val="24"/>
          <w:szCs w:val="24"/>
        </w:rPr>
        <w:t xml:space="preserve"> or support PA among currently inactive children</w:t>
      </w:r>
      <w:r w:rsidR="00E140EC" w:rsidRPr="0028039F">
        <w:rPr>
          <w:rFonts w:ascii="Arial" w:hAnsi="Arial" w:cs="Arial"/>
          <w:sz w:val="24"/>
          <w:szCs w:val="24"/>
        </w:rPr>
        <w:t>) among this population. T</w:t>
      </w:r>
      <w:r w:rsidR="005B3E4C" w:rsidRPr="0028039F">
        <w:rPr>
          <w:rFonts w:ascii="Arial" w:hAnsi="Arial" w:cs="Arial"/>
          <w:sz w:val="24"/>
          <w:szCs w:val="24"/>
        </w:rPr>
        <w:t>hese resources also include links to other resources to promote PA.</w:t>
      </w:r>
    </w:p>
    <w:p w14:paraId="3875D570" w14:textId="77777777" w:rsidR="00E140EC" w:rsidRPr="0028039F" w:rsidRDefault="00E140EC" w:rsidP="00BE28A3">
      <w:pPr>
        <w:pStyle w:val="BodyText"/>
        <w:spacing w:before="0" w:after="0" w:line="240" w:lineRule="auto"/>
        <w:jc w:val="left"/>
        <w:rPr>
          <w:rFonts w:ascii="Arial" w:hAnsi="Arial" w:cs="Arial"/>
          <w:sz w:val="24"/>
          <w:szCs w:val="24"/>
        </w:rPr>
      </w:pPr>
    </w:p>
    <w:p w14:paraId="74333AF4" w14:textId="6A69AFD6" w:rsidR="006D7803" w:rsidRDefault="005B3E4C" w:rsidP="0065464E">
      <w:pPr>
        <w:pStyle w:val="BodyText"/>
        <w:spacing w:before="0" w:after="0" w:line="240" w:lineRule="auto"/>
        <w:jc w:val="left"/>
        <w:rPr>
          <w:rFonts w:ascii="Arial" w:hAnsi="Arial" w:cs="Arial"/>
          <w:sz w:val="24"/>
          <w:szCs w:val="24"/>
        </w:rPr>
        <w:sectPr w:rsidR="006D7803">
          <w:headerReference w:type="default" r:id="rId21"/>
          <w:pgSz w:w="11906" w:h="16838"/>
          <w:pgMar w:top="1440" w:right="1440" w:bottom="1440" w:left="1440" w:header="708" w:footer="708" w:gutter="0"/>
          <w:cols w:space="708"/>
          <w:docGrid w:linePitch="360"/>
        </w:sectPr>
      </w:pPr>
      <w:r w:rsidRPr="0028039F">
        <w:rPr>
          <w:rFonts w:ascii="Arial" w:hAnsi="Arial" w:cs="Arial"/>
          <w:sz w:val="24"/>
          <w:szCs w:val="24"/>
        </w:rPr>
        <w:t>As well as general material focused on promoting PA, all countries provide recommendations on the types of PA that children aged under five should be doing and information on</w:t>
      </w:r>
      <w:r w:rsidR="00E140EC" w:rsidRPr="0028039F">
        <w:rPr>
          <w:rFonts w:ascii="Arial" w:hAnsi="Arial" w:cs="Arial"/>
          <w:sz w:val="24"/>
          <w:szCs w:val="24"/>
        </w:rPr>
        <w:t xml:space="preserve"> how much, when and how often. </w:t>
      </w:r>
      <w:r w:rsidR="00BF4873" w:rsidRPr="0028039F">
        <w:rPr>
          <w:rFonts w:ascii="Arial" w:hAnsi="Arial" w:cs="Arial"/>
          <w:sz w:val="24"/>
          <w:szCs w:val="24"/>
        </w:rPr>
        <w:t xml:space="preserve">There </w:t>
      </w:r>
      <w:r w:rsidR="00064985" w:rsidRPr="0028039F">
        <w:rPr>
          <w:rFonts w:ascii="Arial" w:hAnsi="Arial" w:cs="Arial"/>
          <w:sz w:val="24"/>
          <w:szCs w:val="24"/>
        </w:rPr>
        <w:t xml:space="preserve">is a high degree of </w:t>
      </w:r>
      <w:r w:rsidR="00BF4873" w:rsidRPr="0028039F">
        <w:rPr>
          <w:rFonts w:ascii="Arial" w:hAnsi="Arial" w:cs="Arial"/>
          <w:sz w:val="24"/>
          <w:szCs w:val="24"/>
        </w:rPr>
        <w:t xml:space="preserve">consistency </w:t>
      </w:r>
      <w:r w:rsidR="00D2253C" w:rsidRPr="0028039F">
        <w:rPr>
          <w:rFonts w:ascii="Arial" w:hAnsi="Arial" w:cs="Arial"/>
          <w:sz w:val="24"/>
          <w:szCs w:val="24"/>
        </w:rPr>
        <w:t xml:space="preserve">between countries on </w:t>
      </w:r>
      <w:r w:rsidR="00E140EC" w:rsidRPr="0028039F">
        <w:rPr>
          <w:rFonts w:ascii="Arial" w:hAnsi="Arial" w:cs="Arial"/>
          <w:sz w:val="24"/>
          <w:szCs w:val="24"/>
        </w:rPr>
        <w:t xml:space="preserve">the detail </w:t>
      </w:r>
      <w:r w:rsidR="00A87656" w:rsidRPr="0028039F">
        <w:rPr>
          <w:rFonts w:ascii="Arial" w:hAnsi="Arial" w:cs="Arial"/>
          <w:sz w:val="24"/>
          <w:szCs w:val="24"/>
        </w:rPr>
        <w:t xml:space="preserve">for each age group or developmental stage </w:t>
      </w:r>
      <w:r w:rsidR="007F3252" w:rsidRPr="0028039F">
        <w:rPr>
          <w:rFonts w:ascii="Arial" w:hAnsi="Arial" w:cs="Arial"/>
          <w:sz w:val="24"/>
          <w:szCs w:val="24"/>
        </w:rPr>
        <w:t>(in</w:t>
      </w:r>
      <w:r w:rsidR="0010428A" w:rsidRPr="0028039F">
        <w:rPr>
          <w:rFonts w:ascii="Arial" w:hAnsi="Arial" w:cs="Arial"/>
          <w:sz w:val="24"/>
          <w:szCs w:val="24"/>
        </w:rPr>
        <w:t>cluding</w:t>
      </w:r>
      <w:r w:rsidR="007F3252" w:rsidRPr="0028039F">
        <w:rPr>
          <w:rFonts w:ascii="Arial" w:hAnsi="Arial" w:cs="Arial"/>
          <w:sz w:val="24"/>
          <w:szCs w:val="24"/>
        </w:rPr>
        <w:t xml:space="preserve"> </w:t>
      </w:r>
      <w:r w:rsidR="0010428A" w:rsidRPr="0028039F">
        <w:rPr>
          <w:rFonts w:ascii="Arial" w:hAnsi="Arial" w:cs="Arial"/>
          <w:sz w:val="24"/>
          <w:szCs w:val="24"/>
        </w:rPr>
        <w:t xml:space="preserve">within </w:t>
      </w:r>
      <w:r w:rsidR="007F3252" w:rsidRPr="0028039F">
        <w:rPr>
          <w:rFonts w:ascii="Arial" w:hAnsi="Arial" w:cs="Arial"/>
          <w:sz w:val="24"/>
          <w:szCs w:val="24"/>
        </w:rPr>
        <w:t xml:space="preserve">the </w:t>
      </w:r>
      <w:r w:rsidR="00D2253C" w:rsidRPr="0028039F">
        <w:rPr>
          <w:rFonts w:ascii="Arial" w:hAnsi="Arial" w:cs="Arial"/>
          <w:sz w:val="24"/>
          <w:szCs w:val="24"/>
        </w:rPr>
        <w:t>three resources used in the USA</w:t>
      </w:r>
      <w:r w:rsidR="007F3252" w:rsidRPr="0028039F">
        <w:rPr>
          <w:rFonts w:ascii="Arial" w:hAnsi="Arial" w:cs="Arial"/>
          <w:sz w:val="24"/>
          <w:szCs w:val="24"/>
        </w:rPr>
        <w:t>)</w:t>
      </w:r>
      <w:r w:rsidR="00E140EC" w:rsidRPr="0028039F">
        <w:rPr>
          <w:rFonts w:ascii="Arial" w:hAnsi="Arial" w:cs="Arial"/>
          <w:sz w:val="24"/>
          <w:szCs w:val="24"/>
        </w:rPr>
        <w:t xml:space="preserve">. </w:t>
      </w:r>
      <w:r w:rsidR="00D752E3" w:rsidRPr="0028039F">
        <w:rPr>
          <w:rFonts w:ascii="Arial" w:hAnsi="Arial" w:cs="Arial"/>
          <w:sz w:val="24"/>
          <w:szCs w:val="24"/>
        </w:rPr>
        <w:t xml:space="preserve">Further detail about the content of the recommendations and guidance is described in Table </w:t>
      </w:r>
      <w:r w:rsidR="00D752E3">
        <w:rPr>
          <w:rFonts w:ascii="Arial" w:hAnsi="Arial" w:cs="Arial"/>
          <w:sz w:val="24"/>
          <w:szCs w:val="24"/>
        </w:rPr>
        <w:t>3</w:t>
      </w:r>
      <w:r w:rsidR="00D752E3" w:rsidRPr="0028039F">
        <w:rPr>
          <w:rFonts w:ascii="Arial" w:hAnsi="Arial" w:cs="Arial"/>
          <w:sz w:val="24"/>
          <w:szCs w:val="24"/>
        </w:rPr>
        <w:t xml:space="preserve"> (</w:t>
      </w:r>
      <w:r w:rsidR="00D752E3">
        <w:rPr>
          <w:rFonts w:ascii="Arial" w:hAnsi="Arial" w:cs="Arial"/>
          <w:sz w:val="24"/>
          <w:szCs w:val="24"/>
        </w:rPr>
        <w:t>overleaf</w:t>
      </w:r>
      <w:r w:rsidR="00D752E3" w:rsidRPr="0028039F">
        <w:rPr>
          <w:rFonts w:ascii="Arial" w:hAnsi="Arial" w:cs="Arial"/>
          <w:sz w:val="24"/>
          <w:szCs w:val="24"/>
        </w:rPr>
        <w:t>) and in Appendix C of this report.</w:t>
      </w:r>
    </w:p>
    <w:p w14:paraId="4E535F33" w14:textId="3BBD9CC0" w:rsidR="00876C36" w:rsidRPr="00515714" w:rsidRDefault="00876C36" w:rsidP="006D7803">
      <w:pPr>
        <w:rPr>
          <w:rFonts w:ascii="Arial" w:hAnsi="Arial" w:cs="Arial"/>
          <w:b/>
          <w:sz w:val="24"/>
          <w:szCs w:val="24"/>
        </w:rPr>
      </w:pPr>
      <w:r w:rsidRPr="00515714">
        <w:rPr>
          <w:rFonts w:ascii="Arial" w:hAnsi="Arial" w:cs="Arial"/>
          <w:b/>
        </w:rPr>
        <w:lastRenderedPageBreak/>
        <w:t xml:space="preserve">Table 3: Key features of national population health recommendations on PA for children aged </w:t>
      </w:r>
      <w:proofErr w:type="gramStart"/>
      <w:r w:rsidRPr="00515714">
        <w:rPr>
          <w:rFonts w:ascii="Arial" w:hAnsi="Arial" w:cs="Arial"/>
          <w:b/>
        </w:rPr>
        <w:t>under</w:t>
      </w:r>
      <w:proofErr w:type="gramEnd"/>
      <w:r w:rsidRPr="00515714">
        <w:rPr>
          <w:rFonts w:ascii="Arial" w:hAnsi="Arial" w:cs="Arial"/>
          <w:b/>
        </w:rPr>
        <w:t xml:space="preserve"> five years</w:t>
      </w:r>
    </w:p>
    <w:tbl>
      <w:tblPr>
        <w:tblStyle w:val="ACGrey-BasicTable"/>
        <w:tblW w:w="14416" w:type="dxa"/>
        <w:tblInd w:w="62" w:type="dxa"/>
        <w:tblLayout w:type="fixed"/>
        <w:tblLook w:val="04A0" w:firstRow="1" w:lastRow="0" w:firstColumn="1" w:lastColumn="0" w:noHBand="0" w:noVBand="1"/>
      </w:tblPr>
      <w:tblGrid>
        <w:gridCol w:w="1129"/>
        <w:gridCol w:w="2798"/>
        <w:gridCol w:w="3544"/>
        <w:gridCol w:w="1559"/>
        <w:gridCol w:w="5386"/>
      </w:tblGrid>
      <w:tr w:rsidR="006D7803" w:rsidRPr="006D7803" w14:paraId="24F17211" w14:textId="77777777" w:rsidTr="00E94E16">
        <w:trPr>
          <w:cnfStyle w:val="100000000000" w:firstRow="1" w:lastRow="0" w:firstColumn="0" w:lastColumn="0" w:oddVBand="0" w:evenVBand="0" w:oddHBand="0" w:evenHBand="0" w:firstRowFirstColumn="0" w:firstRowLastColumn="0" w:lastRowFirstColumn="0" w:lastRowLastColumn="0"/>
          <w:tblHeader/>
        </w:trPr>
        <w:tc>
          <w:tcPr>
            <w:tcW w:w="1129" w:type="dxa"/>
            <w:shd w:val="clear" w:color="auto" w:fill="1B2024" w:themeFill="accent1" w:themeFillShade="80"/>
          </w:tcPr>
          <w:p w14:paraId="68B6F1E1" w14:textId="77777777" w:rsidR="00876C36" w:rsidRPr="006D7803" w:rsidRDefault="00876C36" w:rsidP="00450503">
            <w:pPr>
              <w:pStyle w:val="BodyText"/>
              <w:spacing w:before="0" w:after="0" w:line="240" w:lineRule="auto"/>
              <w:jc w:val="center"/>
              <w:rPr>
                <w:rFonts w:ascii="Arial" w:hAnsi="Arial" w:cs="Arial"/>
                <w:b/>
                <w:color w:val="auto"/>
                <w:sz w:val="22"/>
              </w:rPr>
            </w:pPr>
            <w:r w:rsidRPr="006D7803">
              <w:rPr>
                <w:rFonts w:ascii="Arial" w:hAnsi="Arial" w:cs="Arial"/>
                <w:b/>
                <w:color w:val="auto"/>
                <w:sz w:val="22"/>
              </w:rPr>
              <w:t>Country</w:t>
            </w:r>
          </w:p>
        </w:tc>
        <w:tc>
          <w:tcPr>
            <w:tcW w:w="2798" w:type="dxa"/>
            <w:shd w:val="clear" w:color="auto" w:fill="1B2024" w:themeFill="accent1" w:themeFillShade="80"/>
          </w:tcPr>
          <w:p w14:paraId="4D6A3ECC" w14:textId="77777777" w:rsidR="00876C36" w:rsidRPr="006D7803" w:rsidRDefault="00876C36" w:rsidP="00450503">
            <w:pPr>
              <w:pStyle w:val="BodyText"/>
              <w:spacing w:before="0" w:after="0" w:line="240" w:lineRule="auto"/>
              <w:jc w:val="center"/>
              <w:rPr>
                <w:rFonts w:ascii="Arial" w:hAnsi="Arial" w:cs="Arial"/>
                <w:b/>
                <w:color w:val="auto"/>
                <w:sz w:val="22"/>
              </w:rPr>
            </w:pPr>
            <w:r w:rsidRPr="006D7803">
              <w:rPr>
                <w:rFonts w:ascii="Arial" w:hAnsi="Arial" w:cs="Arial"/>
                <w:b/>
                <w:color w:val="auto"/>
                <w:sz w:val="22"/>
              </w:rPr>
              <w:t>Age groups</w:t>
            </w:r>
          </w:p>
        </w:tc>
        <w:tc>
          <w:tcPr>
            <w:tcW w:w="3544" w:type="dxa"/>
            <w:shd w:val="clear" w:color="auto" w:fill="1B2024" w:themeFill="accent1" w:themeFillShade="80"/>
          </w:tcPr>
          <w:p w14:paraId="7FF7EDD3" w14:textId="77777777" w:rsidR="00876C36" w:rsidRPr="006D7803" w:rsidRDefault="00876C36" w:rsidP="00450503">
            <w:pPr>
              <w:pStyle w:val="BodyText"/>
              <w:spacing w:before="0" w:after="0" w:line="240" w:lineRule="auto"/>
              <w:jc w:val="center"/>
              <w:rPr>
                <w:rFonts w:ascii="Arial" w:hAnsi="Arial" w:cs="Arial"/>
                <w:b/>
                <w:color w:val="auto"/>
                <w:sz w:val="22"/>
              </w:rPr>
            </w:pPr>
            <w:r w:rsidRPr="006D7803">
              <w:rPr>
                <w:rFonts w:ascii="Arial" w:hAnsi="Arial" w:cs="Arial"/>
                <w:b/>
                <w:color w:val="auto"/>
                <w:sz w:val="22"/>
              </w:rPr>
              <w:t>Type and context</w:t>
            </w:r>
          </w:p>
        </w:tc>
        <w:tc>
          <w:tcPr>
            <w:tcW w:w="1559" w:type="dxa"/>
            <w:shd w:val="clear" w:color="auto" w:fill="1B2024" w:themeFill="accent1" w:themeFillShade="80"/>
          </w:tcPr>
          <w:p w14:paraId="656BB00F" w14:textId="1295F3B5" w:rsidR="00876C36" w:rsidRPr="006D7803" w:rsidRDefault="00876C36" w:rsidP="00450503">
            <w:pPr>
              <w:pStyle w:val="BodyText"/>
              <w:tabs>
                <w:tab w:val="center" w:pos="1009"/>
              </w:tabs>
              <w:spacing w:before="0" w:after="0" w:line="240" w:lineRule="auto"/>
              <w:jc w:val="center"/>
              <w:rPr>
                <w:rFonts w:ascii="Arial" w:hAnsi="Arial" w:cs="Arial"/>
                <w:b/>
                <w:color w:val="auto"/>
                <w:sz w:val="22"/>
              </w:rPr>
            </w:pPr>
            <w:r w:rsidRPr="006D7803">
              <w:rPr>
                <w:rFonts w:ascii="Arial" w:hAnsi="Arial" w:cs="Arial"/>
                <w:b/>
                <w:color w:val="auto"/>
                <w:sz w:val="22"/>
              </w:rPr>
              <w:t>Intensity</w:t>
            </w:r>
          </w:p>
        </w:tc>
        <w:tc>
          <w:tcPr>
            <w:tcW w:w="5386" w:type="dxa"/>
            <w:shd w:val="clear" w:color="auto" w:fill="1B2024" w:themeFill="accent1" w:themeFillShade="80"/>
          </w:tcPr>
          <w:p w14:paraId="6F4E2BC1" w14:textId="77777777" w:rsidR="00876C36" w:rsidRPr="006D7803" w:rsidRDefault="00876C36" w:rsidP="00450503">
            <w:pPr>
              <w:pStyle w:val="BodyText"/>
              <w:spacing w:before="0" w:after="0" w:line="240" w:lineRule="auto"/>
              <w:jc w:val="center"/>
              <w:rPr>
                <w:rFonts w:ascii="Arial" w:hAnsi="Arial" w:cs="Arial"/>
                <w:b/>
                <w:color w:val="auto"/>
                <w:sz w:val="22"/>
              </w:rPr>
            </w:pPr>
            <w:r w:rsidRPr="006D7803">
              <w:rPr>
                <w:rFonts w:ascii="Arial" w:hAnsi="Arial" w:cs="Arial"/>
                <w:b/>
                <w:color w:val="auto"/>
                <w:sz w:val="22"/>
              </w:rPr>
              <w:t>Frequency and duration</w:t>
            </w:r>
          </w:p>
        </w:tc>
      </w:tr>
      <w:tr w:rsidR="006D7803" w:rsidRPr="006D7803" w14:paraId="233FCEAF" w14:textId="77777777" w:rsidTr="00E94E16">
        <w:tc>
          <w:tcPr>
            <w:tcW w:w="1129" w:type="dxa"/>
          </w:tcPr>
          <w:p w14:paraId="5DB1BFD4"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Australia</w:t>
            </w:r>
          </w:p>
        </w:tc>
        <w:tc>
          <w:tcPr>
            <w:tcW w:w="2798" w:type="dxa"/>
          </w:tcPr>
          <w:p w14:paraId="07191710"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Infants (birth to one year)</w:t>
            </w:r>
          </w:p>
          <w:p w14:paraId="68967BA1"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Toddlers (one to three years)</w:t>
            </w:r>
          </w:p>
          <w:p w14:paraId="7011BFE1"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Pre-schoolers (three to four years)</w:t>
            </w:r>
          </w:p>
        </w:tc>
        <w:tc>
          <w:tcPr>
            <w:tcW w:w="3544" w:type="dxa"/>
          </w:tcPr>
          <w:p w14:paraId="73FB0642"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Infants: FMS and unstructured floor-based play</w:t>
            </w:r>
          </w:p>
          <w:p w14:paraId="002C04FF"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 xml:space="preserve">Toddlers and pre-schoolers: a range of activities in a range of environments </w:t>
            </w:r>
          </w:p>
        </w:tc>
        <w:tc>
          <w:tcPr>
            <w:tcW w:w="1559" w:type="dxa"/>
          </w:tcPr>
          <w:p w14:paraId="33C85738"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 xml:space="preserve">Not specified </w:t>
            </w:r>
          </w:p>
        </w:tc>
        <w:tc>
          <w:tcPr>
            <w:tcW w:w="5386" w:type="dxa"/>
          </w:tcPr>
          <w:p w14:paraId="27C6DC1C"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Infants: not specified</w:t>
            </w:r>
          </w:p>
          <w:p w14:paraId="12F6DB17"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Toddlers and pre-schoolers: at least three hours per day, throughout the day</w:t>
            </w:r>
          </w:p>
        </w:tc>
      </w:tr>
      <w:tr w:rsidR="006D7803" w:rsidRPr="006D7803" w14:paraId="66802EE7" w14:textId="77777777" w:rsidTr="00E94E16">
        <w:tc>
          <w:tcPr>
            <w:tcW w:w="1129" w:type="dxa"/>
          </w:tcPr>
          <w:p w14:paraId="61E8D46E"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Canada</w:t>
            </w:r>
          </w:p>
        </w:tc>
        <w:tc>
          <w:tcPr>
            <w:tcW w:w="2798" w:type="dxa"/>
          </w:tcPr>
          <w:p w14:paraId="3C2A7D64"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Infants (birth to one year)</w:t>
            </w:r>
          </w:p>
          <w:p w14:paraId="451941B7"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Toddlers (one to two years)</w:t>
            </w:r>
          </w:p>
          <w:p w14:paraId="74FAE1E5"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Pre-schoolers (three to four years)</w:t>
            </w:r>
          </w:p>
        </w:tc>
        <w:tc>
          <w:tcPr>
            <w:tcW w:w="3544" w:type="dxa"/>
          </w:tcPr>
          <w:p w14:paraId="57B8F4EB"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Infants: interactive floor play</w:t>
            </w:r>
          </w:p>
          <w:p w14:paraId="6D98B668"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Toddlers and pre-schoolers: a range of activities in a range of environments</w:t>
            </w:r>
          </w:p>
        </w:tc>
        <w:tc>
          <w:tcPr>
            <w:tcW w:w="1559" w:type="dxa"/>
          </w:tcPr>
          <w:p w14:paraId="169AA839"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Not stated</w:t>
            </w:r>
          </w:p>
          <w:p w14:paraId="463450AC"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Any intensity</w:t>
            </w:r>
          </w:p>
        </w:tc>
        <w:tc>
          <w:tcPr>
            <w:tcW w:w="5386" w:type="dxa"/>
          </w:tcPr>
          <w:p w14:paraId="6007B8A4"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Infants: several times per day</w:t>
            </w:r>
          </w:p>
          <w:p w14:paraId="23434379"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 xml:space="preserve">Toddlers and pre-schoolers: at least three hours per </w:t>
            </w:r>
            <w:proofErr w:type="spellStart"/>
            <w:r w:rsidRPr="006D7803">
              <w:rPr>
                <w:rFonts w:ascii="Arial" w:hAnsi="Arial" w:cs="Arial"/>
                <w:sz w:val="22"/>
              </w:rPr>
              <w:t>day,throughout</w:t>
            </w:r>
            <w:proofErr w:type="spellEnd"/>
            <w:r w:rsidRPr="006D7803">
              <w:rPr>
                <w:rFonts w:ascii="Arial" w:hAnsi="Arial" w:cs="Arial"/>
                <w:sz w:val="22"/>
              </w:rPr>
              <w:t xml:space="preserve"> the day More PA provides greater benefits</w:t>
            </w:r>
          </w:p>
        </w:tc>
      </w:tr>
      <w:tr w:rsidR="006D7803" w:rsidRPr="006D7803" w14:paraId="280FBE13" w14:textId="77777777" w:rsidTr="00E94E16">
        <w:tc>
          <w:tcPr>
            <w:tcW w:w="1129" w:type="dxa"/>
          </w:tcPr>
          <w:p w14:paraId="5E944BBA"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Ireland</w:t>
            </w:r>
          </w:p>
        </w:tc>
        <w:tc>
          <w:tcPr>
            <w:tcW w:w="2798" w:type="dxa"/>
          </w:tcPr>
          <w:p w14:paraId="7A2A096A"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 xml:space="preserve">Children aged two – 18 years </w:t>
            </w:r>
          </w:p>
        </w:tc>
        <w:tc>
          <w:tcPr>
            <w:tcW w:w="3544" w:type="dxa"/>
          </w:tcPr>
          <w:p w14:paraId="39B82876"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Toddlers and pre-schoolers: a range of activities in a range of environments</w:t>
            </w:r>
          </w:p>
        </w:tc>
        <w:tc>
          <w:tcPr>
            <w:tcW w:w="1559" w:type="dxa"/>
          </w:tcPr>
          <w:p w14:paraId="68F50192"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Moderate-vigorous</w:t>
            </w:r>
          </w:p>
        </w:tc>
        <w:tc>
          <w:tcPr>
            <w:tcW w:w="5386" w:type="dxa"/>
          </w:tcPr>
          <w:p w14:paraId="1A4A1B8D"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At least one hour per day and at least three times per week</w:t>
            </w:r>
          </w:p>
        </w:tc>
      </w:tr>
      <w:tr w:rsidR="006D7803" w:rsidRPr="006D7803" w14:paraId="7C626756" w14:textId="77777777" w:rsidTr="00E94E16">
        <w:tc>
          <w:tcPr>
            <w:tcW w:w="1129" w:type="dxa"/>
          </w:tcPr>
          <w:p w14:paraId="7EFBAE2C"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UK</w:t>
            </w:r>
          </w:p>
        </w:tc>
        <w:tc>
          <w:tcPr>
            <w:tcW w:w="2798" w:type="dxa"/>
          </w:tcPr>
          <w:p w14:paraId="1855D4EF"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Non-walkers</w:t>
            </w:r>
          </w:p>
          <w:p w14:paraId="2FD68D8C"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Walkers</w:t>
            </w:r>
          </w:p>
        </w:tc>
        <w:tc>
          <w:tcPr>
            <w:tcW w:w="3544" w:type="dxa"/>
          </w:tcPr>
          <w:p w14:paraId="5500FA97"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Non-walkers: Floor and water play</w:t>
            </w:r>
          </w:p>
          <w:p w14:paraId="219A5EAE"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Walkers: a range of activities in a range of environments</w:t>
            </w:r>
          </w:p>
        </w:tc>
        <w:tc>
          <w:tcPr>
            <w:tcW w:w="1559" w:type="dxa"/>
          </w:tcPr>
          <w:p w14:paraId="3A2EFB4C"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Not specified</w:t>
            </w:r>
          </w:p>
          <w:p w14:paraId="376B7464"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Any intensity</w:t>
            </w:r>
          </w:p>
        </w:tc>
        <w:tc>
          <w:tcPr>
            <w:tcW w:w="5386" w:type="dxa"/>
          </w:tcPr>
          <w:p w14:paraId="305CFBBE"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Non-walkers: not specified</w:t>
            </w:r>
          </w:p>
          <w:p w14:paraId="7A327293"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Walkers: at least three hours per day, throughout the day</w:t>
            </w:r>
          </w:p>
        </w:tc>
      </w:tr>
      <w:tr w:rsidR="006D7803" w:rsidRPr="006D7803" w14:paraId="369F239F" w14:textId="77777777" w:rsidTr="00E94E16">
        <w:tc>
          <w:tcPr>
            <w:tcW w:w="1129" w:type="dxa"/>
          </w:tcPr>
          <w:p w14:paraId="66234AD9"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USA</w:t>
            </w:r>
          </w:p>
        </w:tc>
        <w:tc>
          <w:tcPr>
            <w:tcW w:w="2798" w:type="dxa"/>
          </w:tcPr>
          <w:p w14:paraId="72FB435E"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Infants</w:t>
            </w:r>
          </w:p>
          <w:p w14:paraId="2C545381"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Toddlers</w:t>
            </w:r>
          </w:p>
          <w:p w14:paraId="3A143423"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Pre-schoolers</w:t>
            </w:r>
          </w:p>
        </w:tc>
        <w:tc>
          <w:tcPr>
            <w:tcW w:w="3544" w:type="dxa"/>
          </w:tcPr>
          <w:p w14:paraId="3420E600" w14:textId="70079F60"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 xml:space="preserve">Infants and toddlers: unstructured </w:t>
            </w:r>
            <w:r w:rsidR="0013064A" w:rsidRPr="006D7803">
              <w:rPr>
                <w:rFonts w:ascii="Arial" w:hAnsi="Arial" w:cs="Arial"/>
                <w:sz w:val="22"/>
              </w:rPr>
              <w:t xml:space="preserve">PA </w:t>
            </w:r>
            <w:r w:rsidRPr="006D7803">
              <w:rPr>
                <w:rFonts w:ascii="Arial" w:hAnsi="Arial" w:cs="Arial"/>
                <w:sz w:val="22"/>
              </w:rPr>
              <w:t>including outdoor play for toddlers.</w:t>
            </w:r>
          </w:p>
          <w:p w14:paraId="6D246C2F" w14:textId="77777777"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Pre-schoolers: unstructured and structured play including outdoor play</w:t>
            </w:r>
          </w:p>
        </w:tc>
        <w:tc>
          <w:tcPr>
            <w:tcW w:w="1559" w:type="dxa"/>
          </w:tcPr>
          <w:p w14:paraId="29572D47" w14:textId="7889F4C1"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Includes vigorous activity for toddlers and pre-schoolers</w:t>
            </w:r>
            <w:r w:rsidR="0013064A" w:rsidRPr="006D7803">
              <w:rPr>
                <w:rFonts w:ascii="Arial" w:hAnsi="Arial" w:cs="Arial"/>
                <w:sz w:val="22"/>
              </w:rPr>
              <w:t xml:space="preserve"> (60-90 minutes per day)</w:t>
            </w:r>
          </w:p>
        </w:tc>
        <w:tc>
          <w:tcPr>
            <w:tcW w:w="5386" w:type="dxa"/>
          </w:tcPr>
          <w:p w14:paraId="1070CD58" w14:textId="0DDA4FB5"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Infants: not s</w:t>
            </w:r>
            <w:r w:rsidR="00EF06BA" w:rsidRPr="006D7803">
              <w:rPr>
                <w:rFonts w:ascii="Arial" w:hAnsi="Arial" w:cs="Arial"/>
                <w:sz w:val="22"/>
              </w:rPr>
              <w:t>pecified OR stated generally:</w:t>
            </w:r>
            <w:r w:rsidRPr="006D7803">
              <w:rPr>
                <w:rFonts w:ascii="Arial" w:hAnsi="Arial" w:cs="Arial"/>
                <w:sz w:val="22"/>
              </w:rPr>
              <w:t xml:space="preserve"> short periods of time</w:t>
            </w:r>
            <w:r w:rsidR="006953D7" w:rsidRPr="006D7803">
              <w:rPr>
                <w:rFonts w:ascii="Arial" w:hAnsi="Arial" w:cs="Arial"/>
                <w:sz w:val="22"/>
              </w:rPr>
              <w:t xml:space="preserve"> regularly </w:t>
            </w:r>
            <w:r w:rsidRPr="006D7803">
              <w:rPr>
                <w:rFonts w:ascii="Arial" w:hAnsi="Arial" w:cs="Arial"/>
                <w:sz w:val="22"/>
              </w:rPr>
              <w:t xml:space="preserve"> throughout </w:t>
            </w:r>
            <w:r w:rsidR="00EF06BA" w:rsidRPr="006D7803">
              <w:rPr>
                <w:rFonts w:ascii="Arial" w:hAnsi="Arial" w:cs="Arial"/>
                <w:sz w:val="22"/>
              </w:rPr>
              <w:t>a</w:t>
            </w:r>
            <w:r w:rsidRPr="006D7803">
              <w:rPr>
                <w:rFonts w:ascii="Arial" w:hAnsi="Arial" w:cs="Arial"/>
                <w:sz w:val="22"/>
              </w:rPr>
              <w:t xml:space="preserve"> day)</w:t>
            </w:r>
          </w:p>
          <w:p w14:paraId="5282668F" w14:textId="6F7A06E8" w:rsidR="00876C36" w:rsidRPr="006D7803" w:rsidRDefault="00876C36" w:rsidP="00030E5D">
            <w:pPr>
              <w:pStyle w:val="BodyText"/>
              <w:spacing w:before="0" w:after="0" w:line="240" w:lineRule="auto"/>
              <w:jc w:val="left"/>
              <w:rPr>
                <w:rFonts w:ascii="Arial" w:hAnsi="Arial" w:cs="Arial"/>
                <w:sz w:val="22"/>
              </w:rPr>
            </w:pPr>
            <w:r w:rsidRPr="006D7803">
              <w:rPr>
                <w:rFonts w:ascii="Arial" w:hAnsi="Arial" w:cs="Arial"/>
                <w:sz w:val="22"/>
              </w:rPr>
              <w:t xml:space="preserve">Toddlers: 60-90 </w:t>
            </w:r>
            <w:r w:rsidR="0013064A" w:rsidRPr="006D7803">
              <w:rPr>
                <w:rFonts w:ascii="Arial" w:hAnsi="Arial" w:cs="Arial"/>
                <w:sz w:val="22"/>
              </w:rPr>
              <w:t>minutes each eight-</w:t>
            </w:r>
            <w:r w:rsidRPr="006D7803">
              <w:rPr>
                <w:rFonts w:ascii="Arial" w:hAnsi="Arial" w:cs="Arial"/>
                <w:sz w:val="22"/>
              </w:rPr>
              <w:t>hour day</w:t>
            </w:r>
            <w:r w:rsidR="0013064A" w:rsidRPr="006D7803">
              <w:rPr>
                <w:rFonts w:ascii="Arial" w:hAnsi="Arial" w:cs="Arial"/>
                <w:sz w:val="22"/>
              </w:rPr>
              <w:t>,</w:t>
            </w:r>
            <w:r w:rsidRPr="006D7803">
              <w:rPr>
                <w:rFonts w:ascii="Arial" w:hAnsi="Arial" w:cs="Arial"/>
                <w:sz w:val="22"/>
              </w:rPr>
              <w:t xml:space="preserve"> undertaken in short bursts OR at least 60 minutes per day OR 60-90 minutes of outdoor play and 60-90 minutes of vigorous PA per eight hour day</w:t>
            </w:r>
          </w:p>
          <w:p w14:paraId="6FA561A0" w14:textId="0B82D20B" w:rsidR="00876C36" w:rsidRPr="006D7803" w:rsidRDefault="00876C36" w:rsidP="00E94E16">
            <w:pPr>
              <w:pStyle w:val="BodyText"/>
              <w:spacing w:before="0" w:after="0" w:line="240" w:lineRule="auto"/>
              <w:jc w:val="left"/>
              <w:rPr>
                <w:rFonts w:ascii="Arial" w:hAnsi="Arial" w:cs="Arial"/>
                <w:sz w:val="22"/>
              </w:rPr>
            </w:pPr>
            <w:r w:rsidRPr="006D7803">
              <w:rPr>
                <w:rFonts w:ascii="Arial" w:hAnsi="Arial" w:cs="Arial"/>
                <w:sz w:val="22"/>
              </w:rPr>
              <w:t xml:space="preserve">Pre-schoolers: 90-120 minutes </w:t>
            </w:r>
            <w:r w:rsidR="00E94E16">
              <w:rPr>
                <w:rFonts w:ascii="Arial" w:hAnsi="Arial" w:cs="Arial"/>
                <w:sz w:val="22"/>
              </w:rPr>
              <w:t>each</w:t>
            </w:r>
            <w:r w:rsidRPr="006D7803">
              <w:rPr>
                <w:rFonts w:ascii="Arial" w:hAnsi="Arial" w:cs="Arial"/>
                <w:sz w:val="22"/>
              </w:rPr>
              <w:t xml:space="preserve"> eight hour day</w:t>
            </w:r>
            <w:r w:rsidR="00E94E16">
              <w:rPr>
                <w:rFonts w:ascii="Arial" w:hAnsi="Arial" w:cs="Arial"/>
                <w:sz w:val="22"/>
              </w:rPr>
              <w:t>,</w:t>
            </w:r>
            <w:r w:rsidRPr="006D7803">
              <w:rPr>
                <w:rFonts w:ascii="Arial" w:hAnsi="Arial" w:cs="Arial"/>
                <w:sz w:val="22"/>
              </w:rPr>
              <w:t xml:space="preserve"> undertaken in short bursts OR at least 60 minutes of unstructured PA and at least 60 minutes of structured PA per day OR 60-90 minutes of outdoor play and 90-120 minutes of vigorous PA per eight hour day.</w:t>
            </w:r>
          </w:p>
        </w:tc>
      </w:tr>
    </w:tbl>
    <w:p w14:paraId="28828DB5" w14:textId="77777777" w:rsidR="006D7803" w:rsidRDefault="006D7803" w:rsidP="00D752E3">
      <w:pPr>
        <w:pStyle w:val="BodyText"/>
        <w:spacing w:before="0" w:after="0" w:line="240" w:lineRule="auto"/>
        <w:jc w:val="left"/>
        <w:rPr>
          <w:rFonts w:ascii="Arial" w:hAnsi="Arial" w:cs="Arial"/>
          <w:sz w:val="24"/>
          <w:szCs w:val="24"/>
        </w:rPr>
        <w:sectPr w:rsidR="006D7803" w:rsidSect="006D7803">
          <w:pgSz w:w="16838" w:h="11906" w:orient="landscape"/>
          <w:pgMar w:top="1440" w:right="1440" w:bottom="1440" w:left="1440" w:header="708" w:footer="708" w:gutter="0"/>
          <w:cols w:space="708"/>
          <w:docGrid w:linePitch="360"/>
        </w:sectPr>
      </w:pPr>
      <w:bookmarkStart w:id="37" w:name="_Toc429989125"/>
      <w:bookmarkStart w:id="38" w:name="_Toc430027533"/>
      <w:bookmarkStart w:id="39" w:name="_Toc430861936"/>
      <w:bookmarkStart w:id="40" w:name="_Toc435800705"/>
    </w:p>
    <w:p w14:paraId="3DB6C2BA" w14:textId="6C698E3C" w:rsidR="00D752E3" w:rsidRPr="0028039F" w:rsidRDefault="00D752E3" w:rsidP="00D752E3">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Common findings include:</w:t>
      </w:r>
    </w:p>
    <w:p w14:paraId="2759307D" w14:textId="77777777" w:rsidR="00D752E3" w:rsidRPr="0028039F" w:rsidRDefault="00D752E3" w:rsidP="00D752E3">
      <w:pPr>
        <w:pStyle w:val="BodyText"/>
        <w:spacing w:before="0" w:after="0" w:line="240" w:lineRule="auto"/>
        <w:jc w:val="left"/>
        <w:rPr>
          <w:rFonts w:ascii="Arial" w:hAnsi="Arial" w:cs="Arial"/>
          <w:sz w:val="24"/>
          <w:szCs w:val="24"/>
        </w:rPr>
      </w:pPr>
    </w:p>
    <w:p w14:paraId="23A5F9DD" w14:textId="77777777" w:rsidR="00D752E3" w:rsidRPr="0028039F" w:rsidRDefault="00D752E3" w:rsidP="00D752E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Type: advice generally focuses on unstructured, participative play for all age-groups/developmental stages. Tummy time and FMS like reaching, grasping, pulling, and pushing is identified for infants. Toddler and pre-schooler recommendations focus on movements involving all of the main groups of muscles/basic movement skills like walking, running, and jumping. </w:t>
      </w:r>
    </w:p>
    <w:p w14:paraId="316F4D95" w14:textId="77777777" w:rsidR="00D752E3" w:rsidRPr="0028039F" w:rsidRDefault="00D752E3" w:rsidP="00D752E3">
      <w:pPr>
        <w:pStyle w:val="List-BulletLvl1"/>
        <w:spacing w:after="0" w:line="240" w:lineRule="auto"/>
        <w:jc w:val="left"/>
        <w:rPr>
          <w:rFonts w:ascii="Arial" w:hAnsi="Arial" w:cs="Arial"/>
          <w:sz w:val="24"/>
          <w:szCs w:val="24"/>
        </w:rPr>
      </w:pPr>
      <w:r w:rsidRPr="0028039F">
        <w:rPr>
          <w:rFonts w:ascii="Arial" w:hAnsi="Arial" w:cs="Arial"/>
          <w:sz w:val="24"/>
          <w:szCs w:val="24"/>
        </w:rPr>
        <w:t>Context: all guidelines provide advice focused on unstructured play with floor-based tummy time and safe water environments for infants and ensuring a variety of activities in indoor or outdoor settings for older children.</w:t>
      </w:r>
    </w:p>
    <w:p w14:paraId="16000CBF" w14:textId="77777777" w:rsidR="00D752E3" w:rsidRPr="0028039F" w:rsidRDefault="00D752E3" w:rsidP="00D752E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Intensity: no country provides advice on intensity for infants. There is generally limited information on intensity for toddlers and pre-schoolers but some countries state MVPA for children aged three or four years.  </w:t>
      </w:r>
    </w:p>
    <w:p w14:paraId="1AF5B708" w14:textId="77777777" w:rsidR="00D752E3" w:rsidRPr="0028039F" w:rsidRDefault="00D752E3" w:rsidP="00D752E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Duration and frequency for infants: there is limited detail on expected duration for infants with most advice recommending that opportunities for movement occur throughout the day.  </w:t>
      </w:r>
    </w:p>
    <w:p w14:paraId="5F7B77DC" w14:textId="77777777" w:rsidR="00D752E3" w:rsidRPr="0028039F" w:rsidRDefault="00D752E3" w:rsidP="00D752E3">
      <w:pPr>
        <w:pStyle w:val="List-BulletLvl1"/>
        <w:spacing w:after="0" w:line="240" w:lineRule="auto"/>
        <w:jc w:val="left"/>
        <w:rPr>
          <w:rFonts w:ascii="Arial" w:hAnsi="Arial" w:cs="Arial"/>
          <w:sz w:val="24"/>
          <w:szCs w:val="24"/>
        </w:rPr>
      </w:pPr>
      <w:r w:rsidRPr="0028039F">
        <w:rPr>
          <w:rFonts w:ascii="Arial" w:hAnsi="Arial" w:cs="Arial"/>
          <w:sz w:val="24"/>
          <w:szCs w:val="24"/>
        </w:rPr>
        <w:t>Duration and frequency for toddlers and pre-schoolers: the duration and frequency advice differs for the older age-groups although there is consistency between three of the five countries with most countries opting for three hours of PA spread throughout the day. Only one country (Ireland) recommends that children be significantly less active than this and this recommendation may reflect the fact that Ireland’s guidelines are for children aged two to 18 years.</w:t>
      </w:r>
    </w:p>
    <w:p w14:paraId="1FB1D717" w14:textId="77777777" w:rsidR="00D107AD" w:rsidRDefault="00D107AD" w:rsidP="00D752E3">
      <w:pPr>
        <w:pStyle w:val="Heading4"/>
        <w:spacing w:before="0" w:after="0" w:line="240" w:lineRule="auto"/>
        <w:rPr>
          <w:rFonts w:ascii="Arial" w:hAnsi="Arial" w:cs="Arial"/>
          <w:color w:val="auto"/>
        </w:rPr>
      </w:pPr>
    </w:p>
    <w:p w14:paraId="767AAFB1" w14:textId="77777777" w:rsidR="00D752E3" w:rsidRPr="0028039F" w:rsidRDefault="00D752E3" w:rsidP="00D752E3">
      <w:pPr>
        <w:pStyle w:val="Heading4"/>
        <w:spacing w:before="0" w:after="0" w:line="240" w:lineRule="auto"/>
        <w:rPr>
          <w:rFonts w:ascii="Arial" w:hAnsi="Arial" w:cs="Arial"/>
          <w:color w:val="auto"/>
        </w:rPr>
      </w:pPr>
      <w:r w:rsidRPr="0028039F">
        <w:rPr>
          <w:rFonts w:ascii="Arial" w:hAnsi="Arial" w:cs="Arial"/>
          <w:color w:val="auto"/>
        </w:rPr>
        <w:t>Format</w:t>
      </w:r>
    </w:p>
    <w:p w14:paraId="5BB2FFBA" w14:textId="77777777" w:rsidR="00D752E3" w:rsidRPr="0028039F" w:rsidRDefault="00D752E3" w:rsidP="00D752E3">
      <w:pPr>
        <w:pStyle w:val="BodyText"/>
        <w:spacing w:before="0" w:after="0" w:line="240" w:lineRule="auto"/>
        <w:jc w:val="left"/>
        <w:rPr>
          <w:rFonts w:ascii="Arial" w:hAnsi="Arial" w:cs="Arial"/>
          <w:sz w:val="24"/>
          <w:szCs w:val="24"/>
          <w:highlight w:val="green"/>
        </w:rPr>
      </w:pPr>
    </w:p>
    <w:p w14:paraId="7D0973A2" w14:textId="77777777" w:rsidR="00D752E3" w:rsidRDefault="00D752E3" w:rsidP="00D752E3">
      <w:pPr>
        <w:pStyle w:val="BodyText"/>
        <w:spacing w:before="0" w:after="0" w:line="240" w:lineRule="auto"/>
        <w:jc w:val="left"/>
        <w:rPr>
          <w:rFonts w:ascii="Arial" w:hAnsi="Arial" w:cs="Arial"/>
          <w:sz w:val="24"/>
          <w:szCs w:val="24"/>
        </w:rPr>
      </w:pPr>
      <w:r w:rsidRPr="0028039F">
        <w:rPr>
          <w:rFonts w:ascii="Arial" w:hAnsi="Arial" w:cs="Arial"/>
          <w:sz w:val="24"/>
          <w:szCs w:val="24"/>
        </w:rPr>
        <w:t>All countries provide summarised guidance, which can be used by parents, educators, caregivers and others involved in very young children’s lives.</w:t>
      </w:r>
    </w:p>
    <w:p w14:paraId="6EA611B9" w14:textId="77777777" w:rsidR="00D752E3" w:rsidRDefault="00D752E3" w:rsidP="00D752E3">
      <w:pPr>
        <w:pStyle w:val="BodyText"/>
        <w:spacing w:before="0" w:after="0" w:line="240" w:lineRule="auto"/>
        <w:jc w:val="left"/>
        <w:rPr>
          <w:rFonts w:ascii="Arial" w:hAnsi="Arial" w:cs="Arial"/>
          <w:sz w:val="24"/>
          <w:szCs w:val="24"/>
        </w:rPr>
      </w:pPr>
    </w:p>
    <w:p w14:paraId="30AA6D6B" w14:textId="77777777" w:rsidR="00D752E3" w:rsidRPr="0028039F" w:rsidRDefault="00D752E3" w:rsidP="00D752E3">
      <w:pPr>
        <w:pStyle w:val="Heading3Numbered"/>
        <w:spacing w:before="0" w:after="0" w:line="240" w:lineRule="auto"/>
        <w:ind w:left="851"/>
        <w:rPr>
          <w:rFonts w:ascii="Arial" w:hAnsi="Arial" w:cs="Arial"/>
          <w:color w:val="auto"/>
        </w:rPr>
      </w:pPr>
      <w:r w:rsidRPr="0028039F">
        <w:rPr>
          <w:rFonts w:ascii="Arial" w:hAnsi="Arial" w:cs="Arial"/>
          <w:color w:val="auto"/>
        </w:rPr>
        <w:t>Countries’ sedentary behaviour recommendations</w:t>
      </w:r>
      <w:bookmarkEnd w:id="37"/>
      <w:bookmarkEnd w:id="38"/>
      <w:bookmarkEnd w:id="39"/>
      <w:bookmarkEnd w:id="40"/>
    </w:p>
    <w:p w14:paraId="153478F1" w14:textId="77777777" w:rsidR="00D752E3" w:rsidRPr="0028039F" w:rsidRDefault="00D752E3" w:rsidP="00D752E3">
      <w:pPr>
        <w:pStyle w:val="BodyText"/>
        <w:spacing w:before="0" w:after="0" w:line="240" w:lineRule="auto"/>
        <w:jc w:val="left"/>
        <w:rPr>
          <w:rFonts w:ascii="Arial" w:hAnsi="Arial" w:cs="Arial"/>
        </w:rPr>
      </w:pPr>
    </w:p>
    <w:p w14:paraId="19106B94" w14:textId="77777777" w:rsidR="00D752E3" w:rsidRPr="0028039F" w:rsidRDefault="00D752E3" w:rsidP="00D752E3">
      <w:pPr>
        <w:pStyle w:val="BodyText"/>
        <w:spacing w:before="0" w:after="0" w:line="240" w:lineRule="auto"/>
        <w:jc w:val="left"/>
        <w:rPr>
          <w:rFonts w:ascii="Arial" w:hAnsi="Arial" w:cs="Arial"/>
          <w:sz w:val="24"/>
          <w:szCs w:val="24"/>
        </w:rPr>
      </w:pPr>
      <w:r w:rsidRPr="0028039F">
        <w:rPr>
          <w:rFonts w:ascii="Arial" w:hAnsi="Arial" w:cs="Arial"/>
          <w:sz w:val="24"/>
          <w:szCs w:val="24"/>
        </w:rPr>
        <w:t>Most study countries have developed advice on sedentary behaviour (except Ireland). Australia and Canada have developed stand-alone advice on sedentary behaviour which is nested under existing PA guidance frameworks. The UK and the USA include advice about sedentary behaviour in PA guidance recommendations.</w:t>
      </w:r>
    </w:p>
    <w:p w14:paraId="25FBBED2" w14:textId="77777777" w:rsidR="00D752E3" w:rsidRPr="0028039F" w:rsidRDefault="00D752E3" w:rsidP="00D752E3">
      <w:pPr>
        <w:pStyle w:val="BodyText"/>
        <w:spacing w:before="0" w:after="0" w:line="240" w:lineRule="auto"/>
        <w:jc w:val="left"/>
        <w:rPr>
          <w:rFonts w:ascii="Arial" w:hAnsi="Arial" w:cs="Arial"/>
          <w:sz w:val="24"/>
          <w:szCs w:val="24"/>
        </w:rPr>
      </w:pPr>
    </w:p>
    <w:p w14:paraId="45D43EA7" w14:textId="77777777" w:rsidR="00D752E3" w:rsidRPr="0028039F" w:rsidRDefault="00D752E3" w:rsidP="00D752E3">
      <w:pPr>
        <w:pStyle w:val="Heading4"/>
        <w:spacing w:before="0" w:after="0" w:line="240" w:lineRule="auto"/>
        <w:rPr>
          <w:rFonts w:ascii="Arial" w:hAnsi="Arial" w:cs="Arial"/>
          <w:color w:val="auto"/>
          <w:szCs w:val="24"/>
        </w:rPr>
      </w:pPr>
      <w:r w:rsidRPr="0028039F">
        <w:rPr>
          <w:rFonts w:ascii="Arial" w:hAnsi="Arial" w:cs="Arial"/>
          <w:color w:val="auto"/>
          <w:szCs w:val="24"/>
        </w:rPr>
        <w:t>Coverage</w:t>
      </w:r>
    </w:p>
    <w:p w14:paraId="7A7467A1" w14:textId="77777777" w:rsidR="00D752E3" w:rsidRPr="0028039F" w:rsidRDefault="00D752E3" w:rsidP="00D752E3">
      <w:pPr>
        <w:pStyle w:val="BodyText"/>
        <w:spacing w:before="0" w:after="0" w:line="240" w:lineRule="auto"/>
        <w:jc w:val="left"/>
        <w:rPr>
          <w:rFonts w:ascii="Arial" w:hAnsi="Arial" w:cs="Arial"/>
          <w:sz w:val="24"/>
          <w:szCs w:val="24"/>
        </w:rPr>
      </w:pPr>
    </w:p>
    <w:p w14:paraId="5EB878F5" w14:textId="77777777" w:rsidR="00D752E3" w:rsidRDefault="00D752E3" w:rsidP="00D752E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age groups covered by sedentary behaviour recommendations mirror those groups included in PA advice (i.e., up to aged five years). Most advice splits sedentary advice into two rather than three groups: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two years (i.e., infants and younger toddlers) and children aged between two and five years (i.e., older toddlers and pre-schoolers).</w:t>
      </w:r>
    </w:p>
    <w:p w14:paraId="66053761" w14:textId="77777777" w:rsidR="00D752E3" w:rsidRDefault="00D752E3" w:rsidP="00D752E3">
      <w:pPr>
        <w:pStyle w:val="BodyText"/>
        <w:spacing w:before="0" w:after="0" w:line="240" w:lineRule="auto"/>
        <w:jc w:val="left"/>
        <w:rPr>
          <w:rFonts w:ascii="Arial" w:hAnsi="Arial" w:cs="Arial"/>
          <w:sz w:val="24"/>
          <w:szCs w:val="24"/>
        </w:rPr>
      </w:pPr>
    </w:p>
    <w:p w14:paraId="63283DD8" w14:textId="77777777" w:rsidR="00BE4958" w:rsidRPr="0028039F" w:rsidRDefault="008616C4" w:rsidP="00BE28A3">
      <w:pPr>
        <w:pStyle w:val="Heading4"/>
        <w:spacing w:before="0" w:after="0" w:line="240" w:lineRule="auto"/>
        <w:rPr>
          <w:rFonts w:ascii="Arial" w:hAnsi="Arial" w:cs="Arial"/>
          <w:color w:val="auto"/>
          <w:szCs w:val="24"/>
        </w:rPr>
      </w:pPr>
      <w:r w:rsidRPr="0028039F">
        <w:rPr>
          <w:rFonts w:ascii="Arial" w:hAnsi="Arial" w:cs="Arial"/>
          <w:color w:val="auto"/>
          <w:szCs w:val="24"/>
        </w:rPr>
        <w:t>Content</w:t>
      </w:r>
      <w:r w:rsidR="00BE4958" w:rsidRPr="0028039F">
        <w:rPr>
          <w:rFonts w:ascii="Arial" w:hAnsi="Arial" w:cs="Arial"/>
          <w:color w:val="auto"/>
          <w:szCs w:val="24"/>
        </w:rPr>
        <w:t xml:space="preserve"> </w:t>
      </w:r>
    </w:p>
    <w:p w14:paraId="59889E24" w14:textId="77777777" w:rsidR="00B57E4B" w:rsidRPr="0028039F" w:rsidRDefault="00B57E4B" w:rsidP="00BE28A3">
      <w:pPr>
        <w:pStyle w:val="BodyText"/>
        <w:spacing w:before="0" w:after="0" w:line="240" w:lineRule="auto"/>
        <w:jc w:val="left"/>
        <w:rPr>
          <w:rFonts w:ascii="Arial" w:hAnsi="Arial" w:cs="Arial"/>
          <w:sz w:val="24"/>
          <w:szCs w:val="24"/>
          <w:highlight w:val="green"/>
        </w:rPr>
      </w:pPr>
    </w:p>
    <w:p w14:paraId="478E6A3F" w14:textId="77777777" w:rsidR="00A82A9E" w:rsidRPr="0028039F" w:rsidRDefault="00022509"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All countries’ advice </w:t>
      </w:r>
      <w:r w:rsidR="00B57E4B" w:rsidRPr="0028039F">
        <w:rPr>
          <w:rFonts w:ascii="Arial" w:hAnsi="Arial" w:cs="Arial"/>
          <w:sz w:val="24"/>
          <w:szCs w:val="24"/>
        </w:rPr>
        <w:t xml:space="preserve">includes </w:t>
      </w:r>
      <w:r w:rsidRPr="0028039F">
        <w:rPr>
          <w:rFonts w:ascii="Arial" w:hAnsi="Arial" w:cs="Arial"/>
          <w:sz w:val="24"/>
          <w:szCs w:val="24"/>
        </w:rPr>
        <w:t xml:space="preserve">contextual information about the importance of reducing </w:t>
      </w:r>
      <w:r w:rsidR="00B57E4B" w:rsidRPr="0028039F">
        <w:rPr>
          <w:rFonts w:ascii="Arial" w:hAnsi="Arial" w:cs="Arial"/>
          <w:sz w:val="24"/>
          <w:szCs w:val="24"/>
        </w:rPr>
        <w:t xml:space="preserve">young children’s </w:t>
      </w:r>
      <w:r w:rsidRPr="0028039F">
        <w:rPr>
          <w:rFonts w:ascii="Arial" w:hAnsi="Arial" w:cs="Arial"/>
          <w:sz w:val="24"/>
          <w:szCs w:val="24"/>
        </w:rPr>
        <w:t>time spent being sedentary (including considering the impact of screen time)</w:t>
      </w:r>
      <w:r w:rsidR="00B57E4B" w:rsidRPr="0028039F">
        <w:rPr>
          <w:rFonts w:ascii="Arial" w:hAnsi="Arial" w:cs="Arial"/>
          <w:sz w:val="24"/>
          <w:szCs w:val="24"/>
        </w:rPr>
        <w:t xml:space="preserve">. </w:t>
      </w:r>
      <w:r w:rsidR="00A82A9E" w:rsidRPr="0028039F">
        <w:rPr>
          <w:rFonts w:ascii="Arial" w:hAnsi="Arial" w:cs="Arial"/>
          <w:sz w:val="24"/>
          <w:szCs w:val="24"/>
        </w:rPr>
        <w:t>T</w:t>
      </w:r>
      <w:r w:rsidRPr="0028039F">
        <w:rPr>
          <w:rFonts w:ascii="Arial" w:hAnsi="Arial" w:cs="Arial"/>
          <w:sz w:val="24"/>
          <w:szCs w:val="24"/>
        </w:rPr>
        <w:t>his is usually in the form of high-level statements about patterns of sedentary behaviours and/or the evidence l</w:t>
      </w:r>
      <w:r w:rsidR="00A82A9E" w:rsidRPr="0028039F">
        <w:rPr>
          <w:rFonts w:ascii="Arial" w:hAnsi="Arial" w:cs="Arial"/>
          <w:sz w:val="24"/>
          <w:szCs w:val="24"/>
        </w:rPr>
        <w:t>inking this to health outcomes.</w:t>
      </w:r>
      <w:r w:rsidRPr="0028039F">
        <w:rPr>
          <w:rFonts w:ascii="Arial" w:hAnsi="Arial" w:cs="Arial"/>
          <w:sz w:val="24"/>
          <w:szCs w:val="24"/>
        </w:rPr>
        <w:t xml:space="preserve"> </w:t>
      </w:r>
      <w:r w:rsidRPr="0028039F">
        <w:rPr>
          <w:rFonts w:ascii="Arial" w:hAnsi="Arial" w:cs="Arial"/>
          <w:sz w:val="24"/>
          <w:szCs w:val="24"/>
        </w:rPr>
        <w:lastRenderedPageBreak/>
        <w:t>Most include practical advice or tips that readers can use to reduce sedentary behaviour or support PA among currently inactive children in this population.</w:t>
      </w:r>
    </w:p>
    <w:p w14:paraId="19D978FD" w14:textId="3D8EC4A2" w:rsidR="00022509" w:rsidRPr="0028039F" w:rsidRDefault="00022509"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  </w:t>
      </w:r>
    </w:p>
    <w:p w14:paraId="47033C81" w14:textId="53B17D6B" w:rsidR="00FC74CA" w:rsidRPr="0028039F" w:rsidRDefault="00BE495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As with PA, there is a high degree of consistency in the advice provided on sed</w:t>
      </w:r>
      <w:r w:rsidR="00CA5412" w:rsidRPr="0028039F">
        <w:rPr>
          <w:rFonts w:ascii="Arial" w:hAnsi="Arial" w:cs="Arial"/>
          <w:sz w:val="24"/>
          <w:szCs w:val="24"/>
        </w:rPr>
        <w:t>entary behaviour.</w:t>
      </w:r>
      <w:r w:rsidR="00A82A9E" w:rsidRPr="0028039F">
        <w:rPr>
          <w:rFonts w:ascii="Arial" w:hAnsi="Arial" w:cs="Arial"/>
          <w:sz w:val="24"/>
          <w:szCs w:val="24"/>
        </w:rPr>
        <w:t xml:space="preserve"> </w:t>
      </w:r>
      <w:r w:rsidR="00CA5412" w:rsidRPr="0028039F">
        <w:rPr>
          <w:rFonts w:ascii="Arial" w:hAnsi="Arial" w:cs="Arial"/>
          <w:sz w:val="24"/>
          <w:szCs w:val="24"/>
        </w:rPr>
        <w:t xml:space="preserve">For example, all countries </w:t>
      </w:r>
      <w:r w:rsidR="00FC74CA" w:rsidRPr="0028039F">
        <w:rPr>
          <w:rFonts w:ascii="Arial" w:hAnsi="Arial" w:cs="Arial"/>
          <w:sz w:val="24"/>
          <w:szCs w:val="24"/>
        </w:rPr>
        <w:t xml:space="preserve">recommend that </w:t>
      </w:r>
      <w:r w:rsidR="00A82A9E" w:rsidRPr="0028039F">
        <w:rPr>
          <w:rFonts w:ascii="Arial" w:hAnsi="Arial" w:cs="Arial"/>
          <w:sz w:val="24"/>
          <w:szCs w:val="24"/>
        </w:rPr>
        <w:t xml:space="preserve">infants have limited </w:t>
      </w:r>
      <w:r w:rsidR="00FC74CA" w:rsidRPr="0028039F">
        <w:rPr>
          <w:rFonts w:ascii="Arial" w:hAnsi="Arial" w:cs="Arial"/>
          <w:sz w:val="24"/>
          <w:szCs w:val="24"/>
        </w:rPr>
        <w:t xml:space="preserve">opportunities to sit in equipment that restrains </w:t>
      </w:r>
      <w:r w:rsidR="00A82A9E" w:rsidRPr="0028039F">
        <w:rPr>
          <w:rFonts w:ascii="Arial" w:hAnsi="Arial" w:cs="Arial"/>
          <w:sz w:val="24"/>
          <w:szCs w:val="24"/>
        </w:rPr>
        <w:t>them</w:t>
      </w:r>
      <w:r w:rsidR="00FC74CA" w:rsidRPr="0028039F">
        <w:rPr>
          <w:rFonts w:ascii="Arial" w:hAnsi="Arial" w:cs="Arial"/>
          <w:sz w:val="24"/>
          <w:szCs w:val="24"/>
        </w:rPr>
        <w:t xml:space="preserve">. </w:t>
      </w:r>
      <w:r w:rsidR="00A82A9E" w:rsidRPr="0028039F">
        <w:rPr>
          <w:rFonts w:ascii="Arial" w:hAnsi="Arial" w:cs="Arial"/>
          <w:sz w:val="24"/>
          <w:szCs w:val="24"/>
        </w:rPr>
        <w:t>US a</w:t>
      </w:r>
      <w:r w:rsidR="00FC74CA" w:rsidRPr="0028039F">
        <w:rPr>
          <w:rFonts w:ascii="Arial" w:hAnsi="Arial" w:cs="Arial"/>
          <w:sz w:val="24"/>
          <w:szCs w:val="24"/>
        </w:rPr>
        <w:t xml:space="preserve">dvice takes this further, specifying that infants be sedentary </w:t>
      </w:r>
      <w:r w:rsidR="00A82A9E" w:rsidRPr="0028039F">
        <w:rPr>
          <w:rFonts w:ascii="Arial" w:hAnsi="Arial" w:cs="Arial"/>
          <w:sz w:val="24"/>
          <w:szCs w:val="24"/>
        </w:rPr>
        <w:t xml:space="preserve">for </w:t>
      </w:r>
      <w:r w:rsidR="00FC74CA" w:rsidRPr="0028039F">
        <w:rPr>
          <w:rFonts w:ascii="Arial" w:hAnsi="Arial" w:cs="Arial"/>
          <w:sz w:val="24"/>
          <w:szCs w:val="24"/>
        </w:rPr>
        <w:t>periods of no more than 15 minutes</w:t>
      </w:r>
      <w:r w:rsidR="00AD3942">
        <w:rPr>
          <w:rFonts w:ascii="Arial" w:hAnsi="Arial" w:cs="Arial"/>
          <w:sz w:val="24"/>
          <w:szCs w:val="24"/>
        </w:rPr>
        <w:t xml:space="preserve"> at a time</w:t>
      </w:r>
      <w:r w:rsidR="00A82A9E" w:rsidRPr="0028039F">
        <w:rPr>
          <w:rFonts w:ascii="Arial" w:hAnsi="Arial" w:cs="Arial"/>
          <w:sz w:val="24"/>
          <w:szCs w:val="24"/>
        </w:rPr>
        <w:t>.</w:t>
      </w:r>
      <w:r w:rsidR="00FC74CA" w:rsidRPr="0028039F">
        <w:rPr>
          <w:rFonts w:ascii="Arial" w:hAnsi="Arial" w:cs="Arial"/>
          <w:sz w:val="24"/>
          <w:szCs w:val="24"/>
        </w:rPr>
        <w:t xml:space="preserve"> Similar approaches are used for older children (i.e., </w:t>
      </w:r>
      <w:r w:rsidR="00395B51" w:rsidRPr="0028039F">
        <w:rPr>
          <w:rFonts w:ascii="Arial" w:hAnsi="Arial" w:cs="Arial"/>
          <w:sz w:val="24"/>
          <w:szCs w:val="24"/>
        </w:rPr>
        <w:t xml:space="preserve">no more than </w:t>
      </w:r>
      <w:r w:rsidR="00FC74CA" w:rsidRPr="0028039F">
        <w:rPr>
          <w:rFonts w:ascii="Arial" w:hAnsi="Arial" w:cs="Arial"/>
          <w:sz w:val="24"/>
          <w:szCs w:val="24"/>
        </w:rPr>
        <w:t>30 minutes for older children in the USA or no more than one hour for other countries).</w:t>
      </w:r>
    </w:p>
    <w:p w14:paraId="1A1D8616" w14:textId="77777777" w:rsidR="00A82A9E" w:rsidRPr="0028039F" w:rsidRDefault="00A82A9E" w:rsidP="00BE28A3">
      <w:pPr>
        <w:pStyle w:val="BodyText"/>
        <w:spacing w:before="0" w:after="0" w:line="240" w:lineRule="auto"/>
        <w:jc w:val="left"/>
        <w:rPr>
          <w:rFonts w:ascii="Arial" w:hAnsi="Arial" w:cs="Arial"/>
          <w:sz w:val="24"/>
          <w:szCs w:val="24"/>
        </w:rPr>
      </w:pPr>
    </w:p>
    <w:p w14:paraId="6234FC59" w14:textId="19E776F7" w:rsidR="00BE4958" w:rsidRPr="0028039F" w:rsidRDefault="00C6060E"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All countries recommend that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two years </w:t>
      </w:r>
      <w:r w:rsidR="00A82A9E" w:rsidRPr="0028039F">
        <w:rPr>
          <w:rFonts w:ascii="Arial" w:hAnsi="Arial" w:cs="Arial"/>
          <w:sz w:val="24"/>
          <w:szCs w:val="24"/>
        </w:rPr>
        <w:t xml:space="preserve">have no </w:t>
      </w:r>
      <w:r w:rsidRPr="0028039F">
        <w:rPr>
          <w:rFonts w:ascii="Arial" w:hAnsi="Arial" w:cs="Arial"/>
          <w:sz w:val="24"/>
          <w:szCs w:val="24"/>
        </w:rPr>
        <w:t>screen time (i.e., no television or use of electronic devices).</w:t>
      </w:r>
      <w:r w:rsidR="009B5A90" w:rsidRPr="0028039F">
        <w:rPr>
          <w:rFonts w:ascii="Arial" w:hAnsi="Arial" w:cs="Arial"/>
          <w:sz w:val="24"/>
          <w:szCs w:val="24"/>
        </w:rPr>
        <w:t xml:space="preserve"> </w:t>
      </w:r>
      <w:r w:rsidR="00BE4958" w:rsidRPr="0028039F">
        <w:rPr>
          <w:rFonts w:ascii="Arial" w:hAnsi="Arial" w:cs="Arial"/>
          <w:sz w:val="24"/>
          <w:szCs w:val="24"/>
        </w:rPr>
        <w:t xml:space="preserve">Children aged </w:t>
      </w:r>
      <w:r w:rsidR="00A82A9E" w:rsidRPr="0028039F">
        <w:rPr>
          <w:rFonts w:ascii="Arial" w:hAnsi="Arial" w:cs="Arial"/>
          <w:sz w:val="24"/>
          <w:szCs w:val="24"/>
        </w:rPr>
        <w:t xml:space="preserve">between two and five years old </w:t>
      </w:r>
      <w:r w:rsidR="00BE4958" w:rsidRPr="0028039F">
        <w:rPr>
          <w:rFonts w:ascii="Arial" w:hAnsi="Arial" w:cs="Arial"/>
          <w:sz w:val="24"/>
          <w:szCs w:val="24"/>
        </w:rPr>
        <w:t xml:space="preserve">should </w:t>
      </w:r>
      <w:r w:rsidR="00395B51" w:rsidRPr="0028039F">
        <w:rPr>
          <w:rFonts w:ascii="Arial" w:hAnsi="Arial" w:cs="Arial"/>
          <w:sz w:val="24"/>
          <w:szCs w:val="24"/>
        </w:rPr>
        <w:t xml:space="preserve">limit </w:t>
      </w:r>
      <w:r w:rsidR="00BE4958" w:rsidRPr="0028039F">
        <w:rPr>
          <w:rFonts w:ascii="Arial" w:hAnsi="Arial" w:cs="Arial"/>
          <w:sz w:val="24"/>
          <w:szCs w:val="24"/>
        </w:rPr>
        <w:t xml:space="preserve">television </w:t>
      </w:r>
      <w:r w:rsidR="00A82A9E" w:rsidRPr="0028039F">
        <w:rPr>
          <w:rFonts w:ascii="Arial" w:hAnsi="Arial" w:cs="Arial"/>
          <w:sz w:val="24"/>
          <w:szCs w:val="24"/>
        </w:rPr>
        <w:t xml:space="preserve">and </w:t>
      </w:r>
      <w:r w:rsidR="00BE4958" w:rsidRPr="0028039F">
        <w:rPr>
          <w:rFonts w:ascii="Arial" w:hAnsi="Arial" w:cs="Arial"/>
          <w:sz w:val="24"/>
          <w:szCs w:val="24"/>
        </w:rPr>
        <w:t>use other electronic media</w:t>
      </w:r>
      <w:r w:rsidR="00A82A9E" w:rsidRPr="0028039F">
        <w:rPr>
          <w:rFonts w:ascii="Arial" w:hAnsi="Arial" w:cs="Arial"/>
          <w:sz w:val="24"/>
          <w:szCs w:val="24"/>
        </w:rPr>
        <w:t xml:space="preserve"> for </w:t>
      </w:r>
      <w:r w:rsidR="00BE4958" w:rsidRPr="0028039F">
        <w:rPr>
          <w:rFonts w:ascii="Arial" w:hAnsi="Arial" w:cs="Arial"/>
          <w:sz w:val="24"/>
          <w:szCs w:val="24"/>
        </w:rPr>
        <w:t>less than one hour per day (Australia, Canada)</w:t>
      </w:r>
      <w:r w:rsidR="00A82A9E" w:rsidRPr="0028039F">
        <w:rPr>
          <w:rFonts w:ascii="Arial" w:hAnsi="Arial" w:cs="Arial"/>
          <w:sz w:val="24"/>
          <w:szCs w:val="24"/>
        </w:rPr>
        <w:t>. “L</w:t>
      </w:r>
      <w:r w:rsidR="00BE4958" w:rsidRPr="0028039F">
        <w:rPr>
          <w:rFonts w:ascii="Arial" w:hAnsi="Arial" w:cs="Arial"/>
          <w:sz w:val="24"/>
          <w:szCs w:val="24"/>
        </w:rPr>
        <w:t>ess is better” messaging</w:t>
      </w:r>
      <w:r w:rsidR="00A82A9E" w:rsidRPr="0028039F">
        <w:rPr>
          <w:rFonts w:ascii="Arial" w:hAnsi="Arial" w:cs="Arial"/>
          <w:sz w:val="24"/>
          <w:szCs w:val="24"/>
        </w:rPr>
        <w:t xml:space="preserve"> is consistent in Australia and Canada.</w:t>
      </w:r>
      <w:r w:rsidR="00BE4958" w:rsidRPr="0028039F">
        <w:rPr>
          <w:rFonts w:ascii="Arial" w:hAnsi="Arial" w:cs="Arial"/>
          <w:sz w:val="24"/>
          <w:szCs w:val="24"/>
        </w:rPr>
        <w:t xml:space="preserve"> US guidance is similar but notes that while zero viewing hours are </w:t>
      </w:r>
      <w:proofErr w:type="gramStart"/>
      <w:r w:rsidR="00BE4958" w:rsidRPr="0028039F">
        <w:rPr>
          <w:rFonts w:ascii="Arial" w:hAnsi="Arial" w:cs="Arial"/>
          <w:sz w:val="24"/>
          <w:szCs w:val="24"/>
        </w:rPr>
        <w:t>preferable,</w:t>
      </w:r>
      <w:proofErr w:type="gramEnd"/>
      <w:r w:rsidR="00BE4958" w:rsidRPr="0028039F">
        <w:rPr>
          <w:rFonts w:ascii="Arial" w:hAnsi="Arial" w:cs="Arial"/>
          <w:sz w:val="24"/>
          <w:szCs w:val="24"/>
        </w:rPr>
        <w:t xml:space="preserve"> in reality it should be limited to less than </w:t>
      </w:r>
      <w:r w:rsidR="00732C6E" w:rsidRPr="0028039F">
        <w:rPr>
          <w:rFonts w:ascii="Arial" w:hAnsi="Arial" w:cs="Arial"/>
          <w:sz w:val="24"/>
          <w:szCs w:val="24"/>
        </w:rPr>
        <w:t>30 minutes</w:t>
      </w:r>
      <w:r w:rsidR="00BE4958" w:rsidRPr="0028039F">
        <w:rPr>
          <w:rFonts w:ascii="Arial" w:hAnsi="Arial" w:cs="Arial"/>
          <w:sz w:val="24"/>
          <w:szCs w:val="24"/>
        </w:rPr>
        <w:t xml:space="preserve"> per week.  </w:t>
      </w:r>
    </w:p>
    <w:p w14:paraId="25C1DA38" w14:textId="248A8D9C" w:rsidR="00732C6E" w:rsidRDefault="00732C6E"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Further detail about the content of sedentary behaviours recommendations and </w:t>
      </w:r>
      <w:r w:rsidR="003A4043" w:rsidRPr="0028039F">
        <w:rPr>
          <w:rFonts w:ascii="Arial" w:hAnsi="Arial" w:cs="Arial"/>
          <w:sz w:val="24"/>
          <w:szCs w:val="24"/>
        </w:rPr>
        <w:t xml:space="preserve">guidance is described in Table </w:t>
      </w:r>
      <w:r w:rsidR="008E020D">
        <w:rPr>
          <w:rFonts w:ascii="Arial" w:hAnsi="Arial" w:cs="Arial"/>
          <w:sz w:val="24"/>
          <w:szCs w:val="24"/>
        </w:rPr>
        <w:t>4</w:t>
      </w:r>
      <w:r w:rsidRPr="0028039F">
        <w:rPr>
          <w:rFonts w:ascii="Arial" w:hAnsi="Arial" w:cs="Arial"/>
          <w:sz w:val="24"/>
          <w:szCs w:val="24"/>
        </w:rPr>
        <w:t xml:space="preserve"> </w:t>
      </w:r>
      <w:r w:rsidRPr="008E020D">
        <w:rPr>
          <w:rFonts w:ascii="Arial" w:hAnsi="Arial" w:cs="Arial"/>
          <w:sz w:val="24"/>
          <w:szCs w:val="24"/>
        </w:rPr>
        <w:t>(</w:t>
      </w:r>
      <w:r w:rsidR="00D17F44">
        <w:rPr>
          <w:rFonts w:ascii="Arial" w:hAnsi="Arial" w:cs="Arial"/>
          <w:sz w:val="24"/>
          <w:szCs w:val="24"/>
        </w:rPr>
        <w:t>below</w:t>
      </w:r>
      <w:r w:rsidRPr="0028039F">
        <w:rPr>
          <w:rFonts w:ascii="Arial" w:hAnsi="Arial" w:cs="Arial"/>
          <w:sz w:val="24"/>
          <w:szCs w:val="24"/>
        </w:rPr>
        <w:t>) and in Appendix C of this report.</w:t>
      </w:r>
    </w:p>
    <w:p w14:paraId="5D576E1C" w14:textId="77777777" w:rsidR="00AA5449" w:rsidRDefault="00AA5449" w:rsidP="00BE28A3">
      <w:pPr>
        <w:pStyle w:val="BodyText"/>
        <w:spacing w:before="0" w:after="0" w:line="240" w:lineRule="auto"/>
        <w:jc w:val="left"/>
        <w:rPr>
          <w:rFonts w:ascii="Arial" w:hAnsi="Arial" w:cs="Arial"/>
          <w:sz w:val="24"/>
          <w:szCs w:val="24"/>
        </w:rPr>
      </w:pPr>
    </w:p>
    <w:p w14:paraId="42234196" w14:textId="77777777" w:rsidR="00AA5449" w:rsidRDefault="00AA5449" w:rsidP="00AA5449">
      <w:pPr>
        <w:pStyle w:val="CV-Heading"/>
        <w:spacing w:before="0" w:after="0" w:line="240" w:lineRule="auto"/>
        <w:rPr>
          <w:rFonts w:ascii="Arial" w:hAnsi="Arial" w:cs="Arial"/>
          <w:color w:val="auto"/>
        </w:rPr>
      </w:pPr>
      <w:r w:rsidRPr="0028039F">
        <w:rPr>
          <w:rFonts w:ascii="Arial" w:hAnsi="Arial" w:cs="Arial"/>
          <w:color w:val="auto"/>
        </w:rPr>
        <w:t xml:space="preserve">Table </w:t>
      </w:r>
      <w:r>
        <w:rPr>
          <w:rFonts w:ascii="Arial" w:hAnsi="Arial" w:cs="Arial"/>
          <w:color w:val="auto"/>
        </w:rPr>
        <w:t>4</w:t>
      </w:r>
      <w:r w:rsidRPr="0028039F">
        <w:rPr>
          <w:rFonts w:ascii="Arial" w:hAnsi="Arial" w:cs="Arial"/>
          <w:color w:val="auto"/>
        </w:rPr>
        <w:t xml:space="preserve">: Key features of national population health recommendations on sedentary behaviour for </w:t>
      </w:r>
      <w:proofErr w:type="gramStart"/>
      <w:r w:rsidRPr="0028039F">
        <w:rPr>
          <w:rFonts w:ascii="Arial" w:hAnsi="Arial" w:cs="Arial"/>
          <w:color w:val="auto"/>
        </w:rPr>
        <w:t>under</w:t>
      </w:r>
      <w:proofErr w:type="gramEnd"/>
      <w:r w:rsidRPr="0028039F">
        <w:rPr>
          <w:rFonts w:ascii="Arial" w:hAnsi="Arial" w:cs="Arial"/>
          <w:color w:val="auto"/>
        </w:rPr>
        <w:t xml:space="preserve"> fives </w:t>
      </w:r>
    </w:p>
    <w:p w14:paraId="5D97DF6C" w14:textId="77777777" w:rsidR="00AA5449" w:rsidRPr="0028039F" w:rsidRDefault="00AA5449" w:rsidP="00AA5449">
      <w:pPr>
        <w:pStyle w:val="CV-Heading"/>
        <w:spacing w:before="0" w:after="0" w:line="240" w:lineRule="auto"/>
        <w:rPr>
          <w:rFonts w:ascii="Arial" w:hAnsi="Arial" w:cs="Arial"/>
          <w:color w:val="auto"/>
        </w:rPr>
      </w:pPr>
    </w:p>
    <w:tbl>
      <w:tblPr>
        <w:tblStyle w:val="ACGrey-BasicTable"/>
        <w:tblW w:w="9223" w:type="dxa"/>
        <w:tblLook w:val="04A0" w:firstRow="1" w:lastRow="0" w:firstColumn="1" w:lastColumn="0" w:noHBand="0" w:noVBand="1"/>
      </w:tblPr>
      <w:tblGrid>
        <w:gridCol w:w="1048"/>
        <w:gridCol w:w="1782"/>
        <w:gridCol w:w="2131"/>
        <w:gridCol w:w="2131"/>
        <w:gridCol w:w="2131"/>
      </w:tblGrid>
      <w:tr w:rsidR="00AA5449" w:rsidRPr="0028039F" w14:paraId="3DA64151" w14:textId="77777777" w:rsidTr="00D107AD">
        <w:trPr>
          <w:cnfStyle w:val="100000000000" w:firstRow="1" w:lastRow="0" w:firstColumn="0" w:lastColumn="0" w:oddVBand="0" w:evenVBand="0" w:oddHBand="0" w:evenHBand="0" w:firstRowFirstColumn="0" w:firstRowLastColumn="0" w:lastRowFirstColumn="0" w:lastRowLastColumn="0"/>
          <w:trHeight w:val="693"/>
          <w:tblHeader/>
        </w:trPr>
        <w:tc>
          <w:tcPr>
            <w:tcW w:w="1048" w:type="dxa"/>
            <w:shd w:val="clear" w:color="auto" w:fill="1B2024" w:themeFill="accent1" w:themeFillShade="80"/>
          </w:tcPr>
          <w:p w14:paraId="266325ED" w14:textId="77777777" w:rsidR="00AA5449" w:rsidRPr="0028039F" w:rsidRDefault="00AA5449" w:rsidP="00030E5D">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Country</w:t>
            </w:r>
          </w:p>
        </w:tc>
        <w:tc>
          <w:tcPr>
            <w:tcW w:w="1782" w:type="dxa"/>
            <w:shd w:val="clear" w:color="auto" w:fill="1B2024" w:themeFill="accent1" w:themeFillShade="80"/>
          </w:tcPr>
          <w:p w14:paraId="44B2B9F5" w14:textId="77777777" w:rsidR="00AA5449" w:rsidRPr="0028039F" w:rsidRDefault="00AA5449" w:rsidP="00030E5D">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Guidance</w:t>
            </w:r>
          </w:p>
        </w:tc>
        <w:tc>
          <w:tcPr>
            <w:tcW w:w="2131" w:type="dxa"/>
            <w:shd w:val="clear" w:color="auto" w:fill="1B2024" w:themeFill="accent1" w:themeFillShade="80"/>
          </w:tcPr>
          <w:p w14:paraId="1794C313" w14:textId="77777777" w:rsidR="00AA5449" w:rsidRPr="0028039F" w:rsidRDefault="00AA5449" w:rsidP="00030E5D">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Age groups</w:t>
            </w:r>
          </w:p>
        </w:tc>
        <w:tc>
          <w:tcPr>
            <w:tcW w:w="2131" w:type="dxa"/>
            <w:shd w:val="clear" w:color="auto" w:fill="1B2024" w:themeFill="accent1" w:themeFillShade="80"/>
          </w:tcPr>
          <w:p w14:paraId="410C65ED" w14:textId="77777777" w:rsidR="00AA5449" w:rsidRPr="0028039F" w:rsidRDefault="00AA5449" w:rsidP="00030E5D">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Frequency and duration</w:t>
            </w:r>
          </w:p>
        </w:tc>
        <w:tc>
          <w:tcPr>
            <w:tcW w:w="2131" w:type="dxa"/>
            <w:shd w:val="clear" w:color="auto" w:fill="1B2024" w:themeFill="accent1" w:themeFillShade="80"/>
          </w:tcPr>
          <w:p w14:paraId="13AF0D84" w14:textId="77777777" w:rsidR="00AA5449" w:rsidRPr="0028039F" w:rsidRDefault="00AA5449" w:rsidP="00030E5D">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Screen time</w:t>
            </w:r>
          </w:p>
        </w:tc>
      </w:tr>
      <w:tr w:rsidR="00AA5449" w:rsidRPr="0028039F" w14:paraId="5DC34308" w14:textId="77777777" w:rsidTr="00AD17BC">
        <w:tc>
          <w:tcPr>
            <w:tcW w:w="1048" w:type="dxa"/>
          </w:tcPr>
          <w:p w14:paraId="2E249B64"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Australia</w:t>
            </w:r>
          </w:p>
        </w:tc>
        <w:tc>
          <w:tcPr>
            <w:tcW w:w="1782" w:type="dxa"/>
          </w:tcPr>
          <w:p w14:paraId="4D6A126F"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Stand-alone guidance nested within the </w:t>
            </w:r>
            <w:r w:rsidRPr="0028039F">
              <w:rPr>
                <w:rFonts w:ascii="Arial" w:hAnsi="Arial" w:cs="Arial"/>
                <w:i/>
                <w:sz w:val="24"/>
                <w:szCs w:val="24"/>
              </w:rPr>
              <w:t xml:space="preserve">Get Up and Grow </w:t>
            </w:r>
            <w:r w:rsidRPr="0028039F">
              <w:rPr>
                <w:rFonts w:ascii="Arial" w:hAnsi="Arial" w:cs="Arial"/>
                <w:sz w:val="24"/>
                <w:szCs w:val="24"/>
              </w:rPr>
              <w:t>framework.</w:t>
            </w:r>
          </w:p>
        </w:tc>
        <w:tc>
          <w:tcPr>
            <w:tcW w:w="2131" w:type="dxa"/>
          </w:tcPr>
          <w:p w14:paraId="7952149F" w14:textId="77777777" w:rsidR="00AA5449" w:rsidRPr="0028039F" w:rsidRDefault="00AA5449" w:rsidP="00030E5D">
            <w:pPr>
              <w:numPr>
                <w:ilvl w:val="0"/>
                <w:numId w:val="22"/>
              </w:numPr>
              <w:shd w:val="clear" w:color="auto" w:fill="FFFFFF"/>
              <w:ind w:left="0"/>
              <w:rPr>
                <w:rFonts w:ascii="Arial" w:hAnsi="Arial" w:cs="Arial"/>
                <w:sz w:val="24"/>
                <w:szCs w:val="24"/>
              </w:rPr>
            </w:pPr>
            <w:r w:rsidRPr="0028039F">
              <w:rPr>
                <w:rFonts w:ascii="Arial" w:hAnsi="Arial" w:cs="Arial"/>
                <w:sz w:val="24"/>
                <w:szCs w:val="24"/>
              </w:rPr>
              <w:t xml:space="preserve">Provides two sets of advice: one set for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two years and another set for children aged two to five years.</w:t>
            </w:r>
          </w:p>
        </w:tc>
        <w:tc>
          <w:tcPr>
            <w:tcW w:w="2131" w:type="dxa"/>
          </w:tcPr>
          <w:p w14:paraId="5CEE11F8" w14:textId="77777777" w:rsidR="00AA5449" w:rsidRPr="0028039F" w:rsidRDefault="00AA5449" w:rsidP="00030E5D">
            <w:pPr>
              <w:numPr>
                <w:ilvl w:val="0"/>
                <w:numId w:val="22"/>
              </w:numPr>
              <w:shd w:val="clear" w:color="auto" w:fill="FFFFFF"/>
              <w:ind w:left="0"/>
              <w:rPr>
                <w:rFonts w:ascii="Arial" w:eastAsia="Times New Roman" w:hAnsi="Arial" w:cs="Arial"/>
                <w:sz w:val="24"/>
                <w:szCs w:val="24"/>
                <w:lang w:eastAsia="en-NZ"/>
              </w:rPr>
            </w:pPr>
            <w:r w:rsidRPr="0028039F">
              <w:rPr>
                <w:rFonts w:ascii="Arial" w:eastAsia="Times New Roman" w:hAnsi="Arial" w:cs="Arial"/>
                <w:iCs/>
                <w:sz w:val="24"/>
                <w:szCs w:val="24"/>
                <w:lang w:eastAsia="en-NZ"/>
              </w:rPr>
              <w:t xml:space="preserve">Children aged </w:t>
            </w:r>
            <w:proofErr w:type="gramStart"/>
            <w:r w:rsidRPr="0028039F">
              <w:rPr>
                <w:rFonts w:ascii="Arial" w:eastAsia="Times New Roman" w:hAnsi="Arial" w:cs="Arial"/>
                <w:iCs/>
                <w:sz w:val="24"/>
                <w:szCs w:val="24"/>
                <w:lang w:eastAsia="en-NZ"/>
              </w:rPr>
              <w:t>under</w:t>
            </w:r>
            <w:proofErr w:type="gramEnd"/>
            <w:r w:rsidRPr="0028039F">
              <w:rPr>
                <w:rFonts w:ascii="Arial" w:eastAsia="Times New Roman" w:hAnsi="Arial" w:cs="Arial"/>
                <w:iCs/>
                <w:sz w:val="24"/>
                <w:szCs w:val="24"/>
                <w:lang w:eastAsia="en-NZ"/>
              </w:rPr>
              <w:t xml:space="preserve"> five years</w:t>
            </w:r>
            <w:r w:rsidRPr="0028039F">
              <w:rPr>
                <w:rFonts w:ascii="Arial" w:eastAsia="Times New Roman" w:hAnsi="Arial" w:cs="Arial"/>
                <w:sz w:val="24"/>
                <w:szCs w:val="24"/>
                <w:lang w:eastAsia="en-NZ"/>
              </w:rPr>
              <w:t> should not be sedentary, restrained, or kept inactive, for more than one hour at a time (except during sleep).</w:t>
            </w:r>
          </w:p>
          <w:p w14:paraId="34343AD3" w14:textId="77777777" w:rsidR="00AA5449" w:rsidRPr="0028039F" w:rsidRDefault="00AA5449" w:rsidP="00030E5D">
            <w:pPr>
              <w:pStyle w:val="BodyText"/>
              <w:spacing w:before="0" w:after="0" w:line="240" w:lineRule="auto"/>
              <w:jc w:val="left"/>
              <w:rPr>
                <w:rFonts w:ascii="Arial" w:hAnsi="Arial" w:cs="Arial"/>
                <w:sz w:val="24"/>
                <w:szCs w:val="24"/>
              </w:rPr>
            </w:pPr>
          </w:p>
        </w:tc>
        <w:tc>
          <w:tcPr>
            <w:tcW w:w="2131" w:type="dxa"/>
          </w:tcPr>
          <w:p w14:paraId="52C1816D"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Those aged under two years should not spend time watching TV or using other electronic media.</w:t>
            </w:r>
          </w:p>
          <w:p w14:paraId="648F0518"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Those aged two to five years: sitting and watching TV or using electronic media should be limited to less than one hour per day.</w:t>
            </w:r>
          </w:p>
        </w:tc>
      </w:tr>
      <w:tr w:rsidR="00AA5449" w:rsidRPr="0028039F" w14:paraId="54F5A22C" w14:textId="77777777" w:rsidTr="00AD17BC">
        <w:tc>
          <w:tcPr>
            <w:tcW w:w="1048" w:type="dxa"/>
          </w:tcPr>
          <w:p w14:paraId="26EF7787"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Canada</w:t>
            </w:r>
          </w:p>
        </w:tc>
        <w:tc>
          <w:tcPr>
            <w:tcW w:w="1782" w:type="dxa"/>
          </w:tcPr>
          <w:p w14:paraId="4BC945EB"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A stand-alone guideline.</w:t>
            </w:r>
          </w:p>
        </w:tc>
        <w:tc>
          <w:tcPr>
            <w:tcW w:w="2131" w:type="dxa"/>
          </w:tcPr>
          <w:p w14:paraId="038C13FA"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Provides two sets of advice: one set for infants and younger toddlers and one set for older toddlers and pre-schoolers.</w:t>
            </w:r>
          </w:p>
        </w:tc>
        <w:tc>
          <w:tcPr>
            <w:tcW w:w="2131" w:type="dxa"/>
          </w:tcPr>
          <w:p w14:paraId="2FE71BDD"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Minimise the time that all age groups spend being sedentary during waking hours or sitting or being restrained for more than one hour at a time.</w:t>
            </w:r>
          </w:p>
          <w:p w14:paraId="5024B00C" w14:textId="77777777" w:rsidR="00AA5449" w:rsidRPr="0028039F" w:rsidRDefault="00AA5449" w:rsidP="00030E5D">
            <w:pPr>
              <w:pStyle w:val="BodyText"/>
              <w:spacing w:before="0" w:after="0" w:line="240" w:lineRule="auto"/>
              <w:jc w:val="left"/>
              <w:rPr>
                <w:rFonts w:ascii="Arial" w:hAnsi="Arial" w:cs="Arial"/>
                <w:sz w:val="24"/>
                <w:szCs w:val="24"/>
              </w:rPr>
            </w:pPr>
          </w:p>
        </w:tc>
        <w:tc>
          <w:tcPr>
            <w:tcW w:w="2131" w:type="dxa"/>
          </w:tcPr>
          <w:p w14:paraId="2A829021"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Those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two years: screen time is not recommended.</w:t>
            </w:r>
          </w:p>
          <w:p w14:paraId="4A05A0C6" w14:textId="04954734"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Children aged two to four years: limit screen time to </w:t>
            </w:r>
            <w:proofErr w:type="gramStart"/>
            <w:r w:rsidRPr="0028039F">
              <w:rPr>
                <w:rFonts w:ascii="Arial" w:hAnsi="Arial" w:cs="Arial"/>
                <w:sz w:val="24"/>
                <w:szCs w:val="24"/>
              </w:rPr>
              <w:t>under</w:t>
            </w:r>
            <w:proofErr w:type="gramEnd"/>
            <w:r w:rsidRPr="0028039F">
              <w:rPr>
                <w:rFonts w:ascii="Arial" w:hAnsi="Arial" w:cs="Arial"/>
                <w:sz w:val="24"/>
                <w:szCs w:val="24"/>
              </w:rPr>
              <w:t xml:space="preserve"> one hour per day but less is better.</w:t>
            </w:r>
          </w:p>
        </w:tc>
      </w:tr>
      <w:tr w:rsidR="00AA5449" w:rsidRPr="0028039F" w14:paraId="19419146" w14:textId="77777777" w:rsidTr="00AD17BC">
        <w:tc>
          <w:tcPr>
            <w:tcW w:w="1048" w:type="dxa"/>
          </w:tcPr>
          <w:p w14:paraId="6E5B4E72"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Ireland</w:t>
            </w:r>
          </w:p>
        </w:tc>
        <w:tc>
          <w:tcPr>
            <w:tcW w:w="1782" w:type="dxa"/>
          </w:tcPr>
          <w:p w14:paraId="3FDD4ACC"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No advice on sedentary behaviour provided.</w:t>
            </w:r>
          </w:p>
        </w:tc>
        <w:tc>
          <w:tcPr>
            <w:tcW w:w="2131" w:type="dxa"/>
          </w:tcPr>
          <w:p w14:paraId="278B56CB"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w:t>
            </w:r>
          </w:p>
        </w:tc>
        <w:tc>
          <w:tcPr>
            <w:tcW w:w="2131" w:type="dxa"/>
          </w:tcPr>
          <w:p w14:paraId="278D65B1"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w:t>
            </w:r>
          </w:p>
        </w:tc>
        <w:tc>
          <w:tcPr>
            <w:tcW w:w="2131" w:type="dxa"/>
          </w:tcPr>
          <w:p w14:paraId="7682F6C3"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w:t>
            </w:r>
          </w:p>
        </w:tc>
      </w:tr>
      <w:tr w:rsidR="00AA5449" w:rsidRPr="0028039F" w14:paraId="3639723E" w14:textId="77777777" w:rsidTr="00AD17BC">
        <w:tc>
          <w:tcPr>
            <w:tcW w:w="1048" w:type="dxa"/>
          </w:tcPr>
          <w:p w14:paraId="036EFCC8"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UK</w:t>
            </w:r>
          </w:p>
        </w:tc>
        <w:tc>
          <w:tcPr>
            <w:tcW w:w="1782" w:type="dxa"/>
          </w:tcPr>
          <w:p w14:paraId="53E429AC"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Advice contained within PA Guidelines.</w:t>
            </w:r>
          </w:p>
        </w:tc>
        <w:tc>
          <w:tcPr>
            <w:tcW w:w="2131" w:type="dxa"/>
          </w:tcPr>
          <w:p w14:paraId="731F7AFB"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w:t>
            </w:r>
          </w:p>
        </w:tc>
        <w:tc>
          <w:tcPr>
            <w:tcW w:w="2131" w:type="dxa"/>
          </w:tcPr>
          <w:p w14:paraId="19BDE4AC"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Not specified</w:t>
            </w:r>
          </w:p>
        </w:tc>
        <w:tc>
          <w:tcPr>
            <w:tcW w:w="2131" w:type="dxa"/>
          </w:tcPr>
          <w:p w14:paraId="24FA6D22"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Not specified</w:t>
            </w:r>
          </w:p>
        </w:tc>
      </w:tr>
      <w:tr w:rsidR="00AA5449" w:rsidRPr="0028039F" w14:paraId="37DEBBA4" w14:textId="77777777" w:rsidTr="00AD17BC">
        <w:tc>
          <w:tcPr>
            <w:tcW w:w="1048" w:type="dxa"/>
            <w:vMerge w:val="restart"/>
          </w:tcPr>
          <w:p w14:paraId="54E0738A"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USA</w:t>
            </w:r>
          </w:p>
        </w:tc>
        <w:tc>
          <w:tcPr>
            <w:tcW w:w="1782" w:type="dxa"/>
          </w:tcPr>
          <w:p w14:paraId="41BD45C2"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Healthy Activity, Screen-time and Sleep in the Early Years</w:t>
            </w:r>
          </w:p>
        </w:tc>
        <w:tc>
          <w:tcPr>
            <w:tcW w:w="2131" w:type="dxa"/>
          </w:tcPr>
          <w:p w14:paraId="1529E80A"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w:t>
            </w:r>
          </w:p>
        </w:tc>
        <w:tc>
          <w:tcPr>
            <w:tcW w:w="2131" w:type="dxa"/>
          </w:tcPr>
          <w:p w14:paraId="03B782D5" w14:textId="2994241F" w:rsidR="00AA5449" w:rsidRPr="0028039F" w:rsidRDefault="00AA5449" w:rsidP="00030E5D">
            <w:pPr>
              <w:pStyle w:val="BodyText"/>
              <w:spacing w:before="0" w:after="0" w:line="240" w:lineRule="auto"/>
              <w:jc w:val="left"/>
              <w:rPr>
                <w:rFonts w:ascii="Arial" w:hAnsi="Arial" w:cs="Arial"/>
                <w:sz w:val="24"/>
                <w:szCs w:val="24"/>
                <w:shd w:val="clear" w:color="auto" w:fill="FFFFFF"/>
              </w:rPr>
            </w:pPr>
            <w:r w:rsidRPr="0028039F">
              <w:rPr>
                <w:rFonts w:ascii="Arial" w:hAnsi="Arial" w:cs="Arial"/>
                <w:sz w:val="24"/>
                <w:szCs w:val="24"/>
                <w:shd w:val="clear" w:color="auto" w:fill="FFFFFF"/>
              </w:rPr>
              <w:t>Limit the time that infants spend in restricted seating like</w:t>
            </w:r>
            <w:r w:rsidR="00AD17BC">
              <w:rPr>
                <w:rFonts w:ascii="Arial" w:hAnsi="Arial" w:cs="Arial"/>
                <w:sz w:val="24"/>
                <w:szCs w:val="24"/>
                <w:shd w:val="clear" w:color="auto" w:fill="FFFFFF"/>
              </w:rPr>
              <w:t xml:space="preserve"> swings, strollers, </w:t>
            </w:r>
            <w:proofErr w:type="spellStart"/>
            <w:r w:rsidR="00AD17BC">
              <w:rPr>
                <w:rFonts w:ascii="Arial" w:hAnsi="Arial" w:cs="Arial"/>
                <w:sz w:val="24"/>
                <w:szCs w:val="24"/>
                <w:shd w:val="clear" w:color="auto" w:fill="FFFFFF"/>
              </w:rPr>
              <w:t>exersaucers</w:t>
            </w:r>
            <w:proofErr w:type="spellEnd"/>
            <w:r w:rsidR="00AD17BC">
              <w:rPr>
                <w:rFonts w:ascii="Arial" w:hAnsi="Arial" w:cs="Arial"/>
                <w:sz w:val="24"/>
                <w:szCs w:val="24"/>
                <w:shd w:val="clear" w:color="auto" w:fill="FFFFFF"/>
              </w:rPr>
              <w:t xml:space="preserve"> and high chairs</w:t>
            </w:r>
            <w:r w:rsidRPr="0028039F">
              <w:rPr>
                <w:rFonts w:ascii="Arial" w:hAnsi="Arial" w:cs="Arial"/>
                <w:sz w:val="24"/>
                <w:szCs w:val="24"/>
                <w:shd w:val="clear" w:color="auto" w:fill="FFFFFF"/>
              </w:rPr>
              <w:t>.</w:t>
            </w:r>
          </w:p>
          <w:p w14:paraId="3222C586"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Ensure that children of all ages are not sitting longer than 15- to 30-minute intervals, unless during meals or naptime.</w:t>
            </w:r>
          </w:p>
        </w:tc>
        <w:tc>
          <w:tcPr>
            <w:tcW w:w="2131" w:type="dxa"/>
          </w:tcPr>
          <w:p w14:paraId="7B007C98" w14:textId="77777777" w:rsidR="00AA5449" w:rsidRPr="0028039F" w:rsidRDefault="00AA5449" w:rsidP="00030E5D">
            <w:pPr>
              <w:shd w:val="clear" w:color="auto" w:fill="FFFFFF"/>
              <w:textAlignment w:val="baseline"/>
              <w:rPr>
                <w:rFonts w:ascii="Arial" w:hAnsi="Arial" w:cs="Arial"/>
                <w:sz w:val="24"/>
                <w:szCs w:val="24"/>
              </w:rPr>
            </w:pPr>
            <w:r w:rsidRPr="0028039F">
              <w:rPr>
                <w:rFonts w:ascii="Arial" w:hAnsi="Arial" w:cs="Arial"/>
                <w:sz w:val="24"/>
                <w:szCs w:val="24"/>
              </w:rPr>
              <w:t xml:space="preserve">Those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two years: keep screen media turned off at all times.</w:t>
            </w:r>
          </w:p>
          <w:p w14:paraId="5CB8C808" w14:textId="77777777" w:rsidR="00AA5449" w:rsidRPr="0028039F" w:rsidRDefault="00AA5449" w:rsidP="00030E5D">
            <w:pPr>
              <w:shd w:val="clear" w:color="auto" w:fill="FFFFFF"/>
              <w:textAlignment w:val="baseline"/>
              <w:rPr>
                <w:rFonts w:ascii="Arial" w:hAnsi="Arial" w:cs="Arial"/>
                <w:sz w:val="24"/>
                <w:szCs w:val="24"/>
              </w:rPr>
            </w:pPr>
            <w:r w:rsidRPr="0028039F">
              <w:rPr>
                <w:rFonts w:ascii="Arial" w:hAnsi="Arial" w:cs="Arial"/>
                <w:sz w:val="24"/>
                <w:szCs w:val="24"/>
              </w:rPr>
              <w:t>Children aged two to four years: in a childcare setting, limit screen time (including TV and electronic devices) to no more than 30 minutes per week.</w:t>
            </w:r>
          </w:p>
        </w:tc>
      </w:tr>
      <w:tr w:rsidR="00AA5449" w:rsidRPr="0028039F" w14:paraId="7AD130AA" w14:textId="77777777" w:rsidTr="00AD17BC">
        <w:tc>
          <w:tcPr>
            <w:tcW w:w="1048" w:type="dxa"/>
            <w:vMerge/>
          </w:tcPr>
          <w:p w14:paraId="76D14928" w14:textId="77777777" w:rsidR="00AA5449" w:rsidRPr="0028039F" w:rsidRDefault="00AA5449" w:rsidP="00030E5D">
            <w:pPr>
              <w:pStyle w:val="BodyText"/>
              <w:spacing w:before="0" w:after="0" w:line="240" w:lineRule="auto"/>
              <w:jc w:val="left"/>
              <w:rPr>
                <w:rFonts w:ascii="Arial" w:hAnsi="Arial" w:cs="Arial"/>
              </w:rPr>
            </w:pPr>
          </w:p>
        </w:tc>
        <w:tc>
          <w:tcPr>
            <w:tcW w:w="1782" w:type="dxa"/>
          </w:tcPr>
          <w:p w14:paraId="55F087C7"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Advice included in </w:t>
            </w:r>
            <w:r w:rsidRPr="0028039F">
              <w:rPr>
                <w:rFonts w:ascii="Arial" w:hAnsi="Arial" w:cs="Arial"/>
                <w:i/>
                <w:sz w:val="24"/>
                <w:szCs w:val="24"/>
              </w:rPr>
              <w:t>Caring for Our Children: National Health and Safety Performance Standards</w:t>
            </w:r>
          </w:p>
        </w:tc>
        <w:tc>
          <w:tcPr>
            <w:tcW w:w="2131" w:type="dxa"/>
          </w:tcPr>
          <w:p w14:paraId="0795CE10"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six years.</w:t>
            </w:r>
          </w:p>
        </w:tc>
        <w:tc>
          <w:tcPr>
            <w:tcW w:w="2131" w:type="dxa"/>
          </w:tcPr>
          <w:p w14:paraId="190EFD74" w14:textId="09B73DA2"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Infants should not be seated for more than 15 minutes except during mealtimes and naps.  Only use </w:t>
            </w:r>
            <w:r w:rsidR="00AD17BC">
              <w:rPr>
                <w:rFonts w:ascii="Arial" w:hAnsi="Arial" w:cs="Arial"/>
                <w:sz w:val="24"/>
                <w:szCs w:val="24"/>
              </w:rPr>
              <w:t xml:space="preserve">equipment like </w:t>
            </w:r>
            <w:proofErr w:type="spellStart"/>
            <w:r w:rsidR="00AD17BC">
              <w:rPr>
                <w:rFonts w:ascii="Arial" w:hAnsi="Arial" w:cs="Arial"/>
                <w:sz w:val="24"/>
                <w:szCs w:val="24"/>
              </w:rPr>
              <w:t>exersaucers</w:t>
            </w:r>
            <w:proofErr w:type="spellEnd"/>
            <w:r w:rsidRPr="0028039F">
              <w:rPr>
                <w:rFonts w:ascii="Arial" w:hAnsi="Arial" w:cs="Arial"/>
                <w:sz w:val="24"/>
                <w:szCs w:val="24"/>
              </w:rPr>
              <w:t xml:space="preserve"> for limited periods of time.</w:t>
            </w:r>
          </w:p>
          <w:p w14:paraId="6F1E031C"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No advice is provided on sedentary behaviour for older children.</w:t>
            </w:r>
          </w:p>
        </w:tc>
        <w:tc>
          <w:tcPr>
            <w:tcW w:w="2131" w:type="dxa"/>
          </w:tcPr>
          <w:p w14:paraId="6D6A3D4F"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Those aged under two years in an early childhood setting: media and computer use is not permitted.</w:t>
            </w:r>
          </w:p>
          <w:p w14:paraId="1FBEEE85" w14:textId="77777777" w:rsidR="00AA5449" w:rsidRPr="0028039F" w:rsidRDefault="00AA5449" w:rsidP="00030E5D">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Children aged two and older in an early childhood setting: limited viewing to not more than 30 minutes per week. </w:t>
            </w:r>
          </w:p>
        </w:tc>
      </w:tr>
    </w:tbl>
    <w:p w14:paraId="0093D371" w14:textId="77777777" w:rsidR="00AA5449" w:rsidRPr="0028039F" w:rsidRDefault="00AA5449" w:rsidP="00BE28A3">
      <w:pPr>
        <w:pStyle w:val="BodyText"/>
        <w:spacing w:before="0" w:after="0" w:line="240" w:lineRule="auto"/>
        <w:jc w:val="left"/>
        <w:rPr>
          <w:rFonts w:ascii="Arial" w:hAnsi="Arial" w:cs="Arial"/>
          <w:sz w:val="24"/>
          <w:szCs w:val="24"/>
        </w:rPr>
      </w:pPr>
    </w:p>
    <w:p w14:paraId="18DD61CD" w14:textId="77777777" w:rsidR="00732C6E" w:rsidRPr="0028039F" w:rsidRDefault="00732C6E" w:rsidP="00BE28A3">
      <w:pPr>
        <w:pStyle w:val="BodyText"/>
        <w:spacing w:before="0" w:after="0" w:line="240" w:lineRule="auto"/>
        <w:jc w:val="left"/>
        <w:rPr>
          <w:rFonts w:ascii="Arial" w:hAnsi="Arial" w:cs="Arial"/>
          <w:sz w:val="24"/>
          <w:szCs w:val="24"/>
        </w:rPr>
      </w:pPr>
    </w:p>
    <w:p w14:paraId="0837A6B2" w14:textId="77777777" w:rsidR="0009747A" w:rsidRDefault="0009747A">
      <w:pPr>
        <w:rPr>
          <w:rFonts w:ascii="Arial" w:hAnsi="Arial" w:cs="Arial"/>
          <w:b/>
          <w:sz w:val="24"/>
        </w:rPr>
      </w:pPr>
      <w:bookmarkStart w:id="41" w:name="_Toc435800706"/>
      <w:r>
        <w:rPr>
          <w:rFonts w:ascii="Arial" w:hAnsi="Arial" w:cs="Arial"/>
        </w:rPr>
        <w:br w:type="page"/>
      </w:r>
    </w:p>
    <w:p w14:paraId="1E78812E" w14:textId="37671259" w:rsidR="000C14AD" w:rsidRPr="0028039F" w:rsidRDefault="000C14AD" w:rsidP="000C14AD">
      <w:pPr>
        <w:pStyle w:val="Heading3Numbered"/>
        <w:spacing w:before="0" w:after="0" w:line="240" w:lineRule="auto"/>
        <w:ind w:left="851"/>
        <w:rPr>
          <w:rFonts w:ascii="Arial" w:hAnsi="Arial" w:cs="Arial"/>
          <w:color w:val="auto"/>
        </w:rPr>
      </w:pPr>
      <w:r w:rsidRPr="0028039F">
        <w:rPr>
          <w:rFonts w:ascii="Arial" w:hAnsi="Arial" w:cs="Arial"/>
          <w:color w:val="auto"/>
        </w:rPr>
        <w:lastRenderedPageBreak/>
        <w:t>Countries’ sleep recommendations</w:t>
      </w:r>
      <w:bookmarkEnd w:id="41"/>
    </w:p>
    <w:p w14:paraId="26D041C9" w14:textId="2929F978" w:rsidR="000C14AD" w:rsidRPr="0028039F" w:rsidRDefault="000C14AD" w:rsidP="000C14AD">
      <w:pPr>
        <w:pStyle w:val="BodyText"/>
        <w:tabs>
          <w:tab w:val="left" w:pos="2805"/>
        </w:tabs>
        <w:spacing w:before="0" w:after="0" w:line="240" w:lineRule="auto"/>
        <w:jc w:val="left"/>
        <w:rPr>
          <w:rFonts w:ascii="Arial" w:hAnsi="Arial" w:cs="Arial"/>
          <w:sz w:val="24"/>
          <w:szCs w:val="24"/>
        </w:rPr>
      </w:pPr>
    </w:p>
    <w:p w14:paraId="4A542DE3" w14:textId="5F3DC8F5" w:rsidR="000C14AD" w:rsidRDefault="000C14AD" w:rsidP="000C14AD">
      <w:pPr>
        <w:pStyle w:val="BodyText"/>
        <w:tabs>
          <w:tab w:val="left" w:pos="2805"/>
        </w:tabs>
        <w:spacing w:before="0" w:after="0" w:line="240" w:lineRule="auto"/>
        <w:jc w:val="left"/>
        <w:rPr>
          <w:rFonts w:ascii="Arial" w:hAnsi="Arial" w:cs="Arial"/>
          <w:sz w:val="24"/>
          <w:szCs w:val="24"/>
        </w:rPr>
      </w:pPr>
      <w:r w:rsidRPr="0028039F">
        <w:rPr>
          <w:rFonts w:ascii="Arial" w:hAnsi="Arial" w:cs="Arial"/>
          <w:sz w:val="24"/>
          <w:szCs w:val="24"/>
        </w:rPr>
        <w:t>No national population health advice on sleep was identified for Australia, Canada, I</w:t>
      </w:r>
      <w:r w:rsidR="00F22C43" w:rsidRPr="0028039F">
        <w:rPr>
          <w:rFonts w:ascii="Arial" w:hAnsi="Arial" w:cs="Arial"/>
          <w:sz w:val="24"/>
          <w:szCs w:val="24"/>
        </w:rPr>
        <w:t xml:space="preserve">reland and the United Kingdom. </w:t>
      </w:r>
      <w:r w:rsidRPr="0028039F">
        <w:rPr>
          <w:rFonts w:ascii="Arial" w:hAnsi="Arial" w:cs="Arial"/>
          <w:sz w:val="24"/>
          <w:szCs w:val="24"/>
        </w:rPr>
        <w:t xml:space="preserve">The National Heart, Lung and Blood Institute (USA) </w:t>
      </w:r>
      <w:proofErr w:type="gramStart"/>
      <w:r w:rsidRPr="0028039F">
        <w:rPr>
          <w:rFonts w:ascii="Arial" w:hAnsi="Arial" w:cs="Arial"/>
          <w:sz w:val="24"/>
          <w:szCs w:val="24"/>
        </w:rPr>
        <w:t>provides</w:t>
      </w:r>
      <w:proofErr w:type="gramEnd"/>
      <w:r w:rsidRPr="0028039F">
        <w:rPr>
          <w:rFonts w:ascii="Arial" w:hAnsi="Arial" w:cs="Arial"/>
          <w:sz w:val="24"/>
          <w:szCs w:val="24"/>
        </w:rPr>
        <w:t xml:space="preserve"> some guidance on quantum for children aged under five years: </w:t>
      </w:r>
      <w:proofErr w:type="spellStart"/>
      <w:r w:rsidRPr="0028039F">
        <w:rPr>
          <w:rFonts w:ascii="Arial" w:hAnsi="Arial" w:cs="Arial"/>
          <w:sz w:val="24"/>
          <w:szCs w:val="24"/>
        </w:rPr>
        <w:t>newborns</w:t>
      </w:r>
      <w:proofErr w:type="spellEnd"/>
      <w:r w:rsidRPr="0028039F">
        <w:rPr>
          <w:rFonts w:ascii="Arial" w:hAnsi="Arial" w:cs="Arial"/>
          <w:sz w:val="24"/>
          <w:szCs w:val="24"/>
        </w:rPr>
        <w:t xml:space="preserve"> require 16-18 hours per night; pre-schoolers require 11-12 hours per night</w:t>
      </w:r>
      <w:r w:rsidR="00F22C43" w:rsidRPr="0028039F">
        <w:rPr>
          <w:rFonts w:ascii="Arial" w:hAnsi="Arial" w:cs="Arial"/>
          <w:sz w:val="24"/>
          <w:szCs w:val="24"/>
        </w:rPr>
        <w:t>.</w:t>
      </w:r>
      <w:r w:rsidRPr="0028039F">
        <w:rPr>
          <w:rFonts w:ascii="Arial" w:hAnsi="Arial" w:cs="Arial"/>
          <w:sz w:val="24"/>
          <w:szCs w:val="24"/>
        </w:rPr>
        <w:t xml:space="preserve"> It notes variance between individual sleep requirements.</w:t>
      </w:r>
    </w:p>
    <w:p w14:paraId="6583EB82" w14:textId="77777777" w:rsidR="00AD17BC" w:rsidRPr="0028039F" w:rsidRDefault="00AD17BC" w:rsidP="000C14AD">
      <w:pPr>
        <w:pStyle w:val="BodyText"/>
        <w:tabs>
          <w:tab w:val="left" w:pos="2805"/>
        </w:tabs>
        <w:spacing w:before="0" w:after="0" w:line="240" w:lineRule="auto"/>
        <w:jc w:val="left"/>
        <w:rPr>
          <w:rFonts w:ascii="Arial" w:hAnsi="Arial" w:cs="Arial"/>
          <w:sz w:val="24"/>
          <w:szCs w:val="24"/>
        </w:rPr>
      </w:pPr>
    </w:p>
    <w:p w14:paraId="3A29EBB1" w14:textId="6471E7FA" w:rsidR="00E42C3B" w:rsidRPr="0028039F" w:rsidRDefault="00E42C3B" w:rsidP="00CA5E62">
      <w:pPr>
        <w:pStyle w:val="Heading3Numbered"/>
        <w:spacing w:before="0" w:after="0" w:line="240" w:lineRule="auto"/>
        <w:ind w:left="851"/>
        <w:rPr>
          <w:rFonts w:ascii="Arial" w:hAnsi="Arial" w:cs="Arial"/>
          <w:color w:val="auto"/>
        </w:rPr>
      </w:pPr>
      <w:bookmarkStart w:id="42" w:name="_Toc430861937"/>
      <w:bookmarkStart w:id="43" w:name="_Toc435800707"/>
      <w:r w:rsidRPr="0028039F">
        <w:rPr>
          <w:rFonts w:ascii="Arial" w:hAnsi="Arial" w:cs="Arial"/>
          <w:color w:val="auto"/>
        </w:rPr>
        <w:t>Developing national population health advice on PA and sedentary behaviour</w:t>
      </w:r>
      <w:bookmarkEnd w:id="42"/>
      <w:bookmarkEnd w:id="43"/>
    </w:p>
    <w:p w14:paraId="688F0112" w14:textId="77777777" w:rsidR="00CA5E62" w:rsidRPr="0028039F" w:rsidRDefault="00CA5E62" w:rsidP="00BE28A3">
      <w:pPr>
        <w:pStyle w:val="BodyText"/>
        <w:spacing w:before="0" w:after="0" w:line="240" w:lineRule="auto"/>
        <w:jc w:val="left"/>
        <w:rPr>
          <w:rFonts w:ascii="Arial" w:hAnsi="Arial" w:cs="Arial"/>
          <w:sz w:val="24"/>
          <w:szCs w:val="24"/>
        </w:rPr>
      </w:pPr>
    </w:p>
    <w:p w14:paraId="7543A968" w14:textId="6809F4F1" w:rsidR="0086161D" w:rsidRPr="0028039F" w:rsidRDefault="00114A82" w:rsidP="0041332E">
      <w:pPr>
        <w:pStyle w:val="BodyText"/>
        <w:spacing w:before="0" w:after="0" w:line="240" w:lineRule="auto"/>
        <w:jc w:val="left"/>
        <w:rPr>
          <w:rFonts w:ascii="Arial" w:hAnsi="Arial" w:cs="Arial"/>
          <w:sz w:val="24"/>
          <w:szCs w:val="24"/>
        </w:rPr>
      </w:pPr>
      <w:r w:rsidRPr="0028039F">
        <w:rPr>
          <w:rFonts w:ascii="Arial" w:hAnsi="Arial" w:cs="Arial"/>
          <w:sz w:val="24"/>
          <w:szCs w:val="24"/>
        </w:rPr>
        <w:t>L</w:t>
      </w:r>
      <w:r w:rsidR="00E42C3B" w:rsidRPr="0028039F">
        <w:rPr>
          <w:rFonts w:ascii="Arial" w:hAnsi="Arial" w:cs="Arial"/>
          <w:sz w:val="24"/>
          <w:szCs w:val="24"/>
        </w:rPr>
        <w:t xml:space="preserve">imited information </w:t>
      </w:r>
      <w:r w:rsidRPr="0028039F">
        <w:rPr>
          <w:rFonts w:ascii="Arial" w:hAnsi="Arial" w:cs="Arial"/>
          <w:sz w:val="24"/>
          <w:szCs w:val="24"/>
        </w:rPr>
        <w:t xml:space="preserve">on </w:t>
      </w:r>
      <w:r w:rsidR="00E42C3B" w:rsidRPr="0028039F">
        <w:rPr>
          <w:rFonts w:ascii="Arial" w:hAnsi="Arial" w:cs="Arial"/>
          <w:sz w:val="24"/>
          <w:szCs w:val="24"/>
        </w:rPr>
        <w:t xml:space="preserve">the processes used to develop national population health advice on PA for children aged </w:t>
      </w:r>
      <w:proofErr w:type="gramStart"/>
      <w:r w:rsidR="00E42C3B" w:rsidRPr="0028039F">
        <w:rPr>
          <w:rFonts w:ascii="Arial" w:hAnsi="Arial" w:cs="Arial"/>
          <w:sz w:val="24"/>
          <w:szCs w:val="24"/>
        </w:rPr>
        <w:t>under</w:t>
      </w:r>
      <w:proofErr w:type="gramEnd"/>
      <w:r w:rsidR="00E42C3B" w:rsidRPr="0028039F">
        <w:rPr>
          <w:rFonts w:ascii="Arial" w:hAnsi="Arial" w:cs="Arial"/>
          <w:sz w:val="24"/>
          <w:szCs w:val="24"/>
        </w:rPr>
        <w:t xml:space="preserve"> five </w:t>
      </w:r>
      <w:r w:rsidRPr="0028039F">
        <w:rPr>
          <w:rFonts w:ascii="Arial" w:hAnsi="Arial" w:cs="Arial"/>
          <w:sz w:val="24"/>
          <w:szCs w:val="24"/>
        </w:rPr>
        <w:t xml:space="preserve">years was found. Detailed advice was only </w:t>
      </w:r>
      <w:r w:rsidR="00E42C3B" w:rsidRPr="0028039F">
        <w:rPr>
          <w:rFonts w:ascii="Arial" w:hAnsi="Arial" w:cs="Arial"/>
          <w:sz w:val="24"/>
          <w:szCs w:val="24"/>
        </w:rPr>
        <w:t>available for Canada</w:t>
      </w:r>
      <w:r w:rsidR="0041332E" w:rsidRPr="0028039F">
        <w:rPr>
          <w:rFonts w:ascii="Arial" w:hAnsi="Arial" w:cs="Arial"/>
          <w:sz w:val="24"/>
          <w:szCs w:val="24"/>
        </w:rPr>
        <w:t xml:space="preserve">: development </w:t>
      </w:r>
      <w:r w:rsidR="00E42C3B" w:rsidRPr="0028039F">
        <w:rPr>
          <w:rFonts w:ascii="Arial" w:hAnsi="Arial" w:cs="Arial"/>
          <w:sz w:val="24"/>
          <w:szCs w:val="24"/>
        </w:rPr>
        <w:t>followed a robust approach (as described by Tremblay et al 2012a</w:t>
      </w:r>
      <w:r w:rsidR="0041332E" w:rsidRPr="0028039F">
        <w:rPr>
          <w:rFonts w:ascii="Arial" w:hAnsi="Arial" w:cs="Arial"/>
          <w:sz w:val="24"/>
          <w:szCs w:val="24"/>
        </w:rPr>
        <w:t xml:space="preserve">, 2012b). </w:t>
      </w:r>
      <w:r w:rsidR="00E355F7" w:rsidRPr="0028039F">
        <w:rPr>
          <w:rFonts w:ascii="Arial" w:hAnsi="Arial" w:cs="Arial"/>
          <w:sz w:val="24"/>
          <w:szCs w:val="24"/>
        </w:rPr>
        <w:t>C</w:t>
      </w:r>
      <w:r w:rsidR="0041332E" w:rsidRPr="0028039F">
        <w:rPr>
          <w:rFonts w:ascii="Arial" w:hAnsi="Arial" w:cs="Arial"/>
          <w:sz w:val="24"/>
          <w:szCs w:val="24"/>
        </w:rPr>
        <w:t xml:space="preserve">hildren aged </w:t>
      </w:r>
      <w:proofErr w:type="gramStart"/>
      <w:r w:rsidR="0041332E" w:rsidRPr="0028039F">
        <w:rPr>
          <w:rFonts w:ascii="Arial" w:hAnsi="Arial" w:cs="Arial"/>
          <w:sz w:val="24"/>
          <w:szCs w:val="24"/>
        </w:rPr>
        <w:t>under</w:t>
      </w:r>
      <w:proofErr w:type="gramEnd"/>
      <w:r w:rsidR="0041332E" w:rsidRPr="0028039F">
        <w:rPr>
          <w:rFonts w:ascii="Arial" w:hAnsi="Arial" w:cs="Arial"/>
          <w:sz w:val="24"/>
          <w:szCs w:val="24"/>
        </w:rPr>
        <w:t xml:space="preserve"> five years </w:t>
      </w:r>
      <w:r w:rsidR="00E355F7" w:rsidRPr="0028039F">
        <w:rPr>
          <w:rFonts w:ascii="Arial" w:hAnsi="Arial" w:cs="Arial"/>
          <w:sz w:val="24"/>
          <w:szCs w:val="24"/>
        </w:rPr>
        <w:t xml:space="preserve">were not initially included </w:t>
      </w:r>
      <w:r w:rsidR="0041332E" w:rsidRPr="0028039F">
        <w:rPr>
          <w:rFonts w:ascii="Arial" w:hAnsi="Arial" w:cs="Arial"/>
          <w:sz w:val="24"/>
          <w:szCs w:val="24"/>
        </w:rPr>
        <w:t xml:space="preserve">in Canada’s </w:t>
      </w:r>
      <w:r w:rsidR="00E355F7" w:rsidRPr="0028039F">
        <w:rPr>
          <w:rFonts w:ascii="Arial" w:hAnsi="Arial" w:cs="Arial"/>
          <w:sz w:val="24"/>
          <w:szCs w:val="24"/>
        </w:rPr>
        <w:t xml:space="preserve">PA </w:t>
      </w:r>
      <w:r w:rsidR="0041332E" w:rsidRPr="0028039F">
        <w:rPr>
          <w:rFonts w:ascii="Arial" w:hAnsi="Arial" w:cs="Arial"/>
          <w:sz w:val="24"/>
          <w:szCs w:val="24"/>
        </w:rPr>
        <w:t>population health advice framework</w:t>
      </w:r>
      <w:r w:rsidR="00E42C3B" w:rsidRPr="0028039F">
        <w:rPr>
          <w:rFonts w:ascii="Arial" w:hAnsi="Arial" w:cs="Arial"/>
          <w:sz w:val="24"/>
          <w:szCs w:val="24"/>
        </w:rPr>
        <w:t xml:space="preserve">. Recommendations </w:t>
      </w:r>
      <w:r w:rsidR="00E355F7" w:rsidRPr="0028039F">
        <w:rPr>
          <w:rFonts w:ascii="Arial" w:hAnsi="Arial" w:cs="Arial"/>
          <w:sz w:val="24"/>
          <w:szCs w:val="24"/>
        </w:rPr>
        <w:t xml:space="preserve">to include very young children </w:t>
      </w:r>
      <w:r w:rsidR="0041332E" w:rsidRPr="0028039F">
        <w:rPr>
          <w:rFonts w:ascii="Arial" w:hAnsi="Arial" w:cs="Arial"/>
          <w:sz w:val="24"/>
          <w:szCs w:val="24"/>
        </w:rPr>
        <w:t xml:space="preserve">were </w:t>
      </w:r>
      <w:r w:rsidR="00E42C3B" w:rsidRPr="0028039F">
        <w:rPr>
          <w:rFonts w:ascii="Arial" w:hAnsi="Arial" w:cs="Arial"/>
          <w:sz w:val="24"/>
          <w:szCs w:val="24"/>
        </w:rPr>
        <w:t xml:space="preserve">developed following two extensive systematic reviews that compiled and assessed evidence examining the relationships between PA and health outcomes and sedentary behaviour and health indicators (i.e., </w:t>
      </w:r>
      <w:r w:rsidR="00E11D19" w:rsidRPr="0028039F">
        <w:rPr>
          <w:rFonts w:ascii="Arial" w:hAnsi="Arial" w:cs="Arial"/>
          <w:sz w:val="24"/>
          <w:szCs w:val="24"/>
        </w:rPr>
        <w:t xml:space="preserve">LeBlanc et al 2012; </w:t>
      </w:r>
      <w:r w:rsidR="00E42C3B" w:rsidRPr="0028039F">
        <w:rPr>
          <w:rFonts w:ascii="Arial" w:hAnsi="Arial" w:cs="Arial"/>
          <w:sz w:val="24"/>
          <w:szCs w:val="24"/>
        </w:rPr>
        <w:t>Timmons et al 2012).</w:t>
      </w:r>
      <w:r w:rsidR="00D430C5" w:rsidRPr="0028039F">
        <w:rPr>
          <w:rFonts w:ascii="Arial" w:hAnsi="Arial" w:cs="Arial"/>
          <w:sz w:val="24"/>
          <w:szCs w:val="24"/>
        </w:rPr>
        <w:t xml:space="preserve"> I</w:t>
      </w:r>
      <w:r w:rsidR="00E42C3B" w:rsidRPr="0028039F">
        <w:rPr>
          <w:rFonts w:ascii="Arial" w:hAnsi="Arial" w:cs="Arial"/>
          <w:sz w:val="24"/>
          <w:szCs w:val="24"/>
        </w:rPr>
        <w:t xml:space="preserve">nformation on frequency, intensity, duration, context and type </w:t>
      </w:r>
      <w:r w:rsidR="00D430C5" w:rsidRPr="0028039F">
        <w:rPr>
          <w:rFonts w:ascii="Arial" w:hAnsi="Arial" w:cs="Arial"/>
          <w:sz w:val="24"/>
          <w:szCs w:val="24"/>
        </w:rPr>
        <w:t xml:space="preserve">could not </w:t>
      </w:r>
      <w:r w:rsidR="00E42C3B" w:rsidRPr="0028039F">
        <w:rPr>
          <w:rFonts w:ascii="Arial" w:hAnsi="Arial" w:cs="Arial"/>
          <w:sz w:val="24"/>
          <w:szCs w:val="24"/>
        </w:rPr>
        <w:t xml:space="preserve">be determined from the available evidence (including the </w:t>
      </w:r>
      <w:r w:rsidR="00D430C5" w:rsidRPr="0028039F">
        <w:rPr>
          <w:rFonts w:ascii="Arial" w:hAnsi="Arial" w:cs="Arial"/>
          <w:sz w:val="24"/>
          <w:szCs w:val="24"/>
        </w:rPr>
        <w:t xml:space="preserve">Timmons and Le Blanc </w:t>
      </w:r>
      <w:r w:rsidR="00E42C3B" w:rsidRPr="0028039F">
        <w:rPr>
          <w:rFonts w:ascii="Arial" w:hAnsi="Arial" w:cs="Arial"/>
          <w:sz w:val="24"/>
          <w:szCs w:val="24"/>
        </w:rPr>
        <w:t>reviews)</w:t>
      </w:r>
      <w:r w:rsidR="00D430C5" w:rsidRPr="0028039F">
        <w:rPr>
          <w:rFonts w:ascii="Arial" w:hAnsi="Arial" w:cs="Arial"/>
          <w:sz w:val="24"/>
          <w:szCs w:val="24"/>
        </w:rPr>
        <w:t>. A</w:t>
      </w:r>
      <w:r w:rsidR="00E42C3B" w:rsidRPr="0028039F">
        <w:rPr>
          <w:rFonts w:ascii="Arial" w:hAnsi="Arial" w:cs="Arial"/>
          <w:sz w:val="24"/>
          <w:szCs w:val="24"/>
        </w:rPr>
        <w:t xml:space="preserve"> consensus meeting was convened, the systematic reviews were discussed and draft guidance material was prepared for consultation before finalisation (including application of AGREE II and GRADE</w:t>
      </w:r>
      <w:r w:rsidR="007C6F15">
        <w:rPr>
          <w:rStyle w:val="FootnoteReference"/>
          <w:rFonts w:ascii="Arial" w:hAnsi="Arial" w:cs="Arial"/>
          <w:sz w:val="24"/>
          <w:szCs w:val="24"/>
        </w:rPr>
        <w:footnoteReference w:id="4"/>
      </w:r>
      <w:r w:rsidR="00E42C3B" w:rsidRPr="0028039F">
        <w:rPr>
          <w:rFonts w:ascii="Arial" w:hAnsi="Arial" w:cs="Arial"/>
          <w:sz w:val="24"/>
          <w:szCs w:val="24"/>
        </w:rPr>
        <w:t xml:space="preserve"> processes). </w:t>
      </w:r>
      <w:r w:rsidR="0086161D" w:rsidRPr="0028039F">
        <w:rPr>
          <w:rFonts w:ascii="Arial" w:hAnsi="Arial" w:cs="Arial"/>
          <w:sz w:val="24"/>
          <w:szCs w:val="24"/>
        </w:rPr>
        <w:t>This process involved the following key steps:</w:t>
      </w:r>
    </w:p>
    <w:p w14:paraId="25B14921" w14:textId="77777777" w:rsidR="00D430C5" w:rsidRPr="0028039F" w:rsidRDefault="00D430C5" w:rsidP="0041332E">
      <w:pPr>
        <w:pStyle w:val="BodyText"/>
        <w:spacing w:before="0" w:after="0" w:line="240" w:lineRule="auto"/>
        <w:jc w:val="left"/>
        <w:rPr>
          <w:rFonts w:ascii="Arial" w:hAnsi="Arial" w:cs="Arial"/>
          <w:sz w:val="24"/>
          <w:szCs w:val="24"/>
        </w:rPr>
      </w:pPr>
    </w:p>
    <w:p w14:paraId="3FC6FF41" w14:textId="77777777" w:rsidR="00013C62" w:rsidRPr="0028039F" w:rsidRDefault="00013C62" w:rsidP="0064749B">
      <w:pPr>
        <w:pStyle w:val="List-AlphanumericLvl1"/>
        <w:numPr>
          <w:ilvl w:val="0"/>
          <w:numId w:val="31"/>
        </w:numPr>
        <w:autoSpaceDE w:val="0"/>
        <w:autoSpaceDN w:val="0"/>
        <w:adjustRightInd w:val="0"/>
        <w:spacing w:before="0" w:after="0" w:line="240" w:lineRule="auto"/>
        <w:rPr>
          <w:rFonts w:ascii="Arial" w:hAnsi="Arial" w:cs="Arial"/>
          <w:sz w:val="24"/>
          <w:szCs w:val="24"/>
        </w:rPr>
      </w:pPr>
      <w:r w:rsidRPr="0028039F">
        <w:rPr>
          <w:rFonts w:ascii="Arial" w:hAnsi="Arial" w:cs="Arial"/>
          <w:sz w:val="24"/>
          <w:szCs w:val="24"/>
        </w:rPr>
        <w:t>The establishment</w:t>
      </w:r>
      <w:r w:rsidR="003C6CD7" w:rsidRPr="0028039F">
        <w:rPr>
          <w:rFonts w:ascii="Arial" w:hAnsi="Arial" w:cs="Arial"/>
          <w:sz w:val="24"/>
          <w:szCs w:val="24"/>
        </w:rPr>
        <w:t xml:space="preserve"> of</w:t>
      </w:r>
      <w:r w:rsidRPr="0028039F">
        <w:rPr>
          <w:rFonts w:ascii="Arial" w:hAnsi="Arial" w:cs="Arial"/>
          <w:sz w:val="24"/>
          <w:szCs w:val="24"/>
        </w:rPr>
        <w:t xml:space="preserve"> a leadership team to guide the process</w:t>
      </w:r>
    </w:p>
    <w:p w14:paraId="503B3FD9" w14:textId="0E13D6B1" w:rsidR="00013C62" w:rsidRPr="0028039F" w:rsidRDefault="00013C62" w:rsidP="0064749B">
      <w:pPr>
        <w:pStyle w:val="List-AlphanumericLvl1"/>
        <w:numPr>
          <w:ilvl w:val="0"/>
          <w:numId w:val="31"/>
        </w:numPr>
        <w:spacing w:before="0" w:after="0" w:line="240" w:lineRule="auto"/>
        <w:rPr>
          <w:rFonts w:ascii="Arial" w:hAnsi="Arial" w:cs="Arial"/>
          <w:sz w:val="24"/>
          <w:szCs w:val="24"/>
        </w:rPr>
      </w:pPr>
      <w:r w:rsidRPr="0028039F">
        <w:rPr>
          <w:rFonts w:ascii="Arial" w:hAnsi="Arial" w:cs="Arial"/>
          <w:sz w:val="24"/>
          <w:szCs w:val="24"/>
        </w:rPr>
        <w:t xml:space="preserve">Development of a comprehensive systematic review </w:t>
      </w:r>
      <w:r w:rsidR="00D149C1" w:rsidRPr="0028039F">
        <w:rPr>
          <w:rFonts w:ascii="Arial" w:hAnsi="Arial" w:cs="Arial"/>
          <w:sz w:val="24"/>
          <w:szCs w:val="24"/>
        </w:rPr>
        <w:t xml:space="preserve">to investigate </w:t>
      </w:r>
      <w:r w:rsidRPr="0028039F">
        <w:rPr>
          <w:rFonts w:ascii="Arial" w:hAnsi="Arial" w:cs="Arial"/>
          <w:sz w:val="24"/>
          <w:szCs w:val="24"/>
        </w:rPr>
        <w:t>evidence on the relationship between PA and health outcomes for children aged under five years</w:t>
      </w:r>
    </w:p>
    <w:p w14:paraId="0C0D3C81" w14:textId="14FE2EEF" w:rsidR="00013C62" w:rsidRPr="0028039F" w:rsidRDefault="00013C62" w:rsidP="0064749B">
      <w:pPr>
        <w:pStyle w:val="List-AlphanumericLvl1"/>
        <w:numPr>
          <w:ilvl w:val="0"/>
          <w:numId w:val="31"/>
        </w:numPr>
        <w:autoSpaceDE w:val="0"/>
        <w:autoSpaceDN w:val="0"/>
        <w:adjustRightInd w:val="0"/>
        <w:spacing w:before="0" w:after="0" w:line="240" w:lineRule="auto"/>
        <w:rPr>
          <w:rFonts w:ascii="Arial" w:hAnsi="Arial" w:cs="Arial"/>
          <w:sz w:val="24"/>
          <w:szCs w:val="24"/>
        </w:rPr>
      </w:pPr>
      <w:r w:rsidRPr="0028039F">
        <w:rPr>
          <w:rFonts w:ascii="Arial" w:hAnsi="Arial" w:cs="Arial"/>
          <w:sz w:val="24"/>
          <w:szCs w:val="24"/>
        </w:rPr>
        <w:t>Review of other countries</w:t>
      </w:r>
      <w:r w:rsidR="00D524BE" w:rsidRPr="0028039F">
        <w:rPr>
          <w:rFonts w:ascii="Arial" w:hAnsi="Arial" w:cs="Arial"/>
          <w:sz w:val="24"/>
          <w:szCs w:val="24"/>
        </w:rPr>
        <w:t>’</w:t>
      </w:r>
      <w:r w:rsidRPr="0028039F">
        <w:rPr>
          <w:rFonts w:ascii="Arial" w:hAnsi="Arial" w:cs="Arial"/>
          <w:sz w:val="24"/>
          <w:szCs w:val="24"/>
        </w:rPr>
        <w:t xml:space="preserve"> advice on PA and sedentary behaviour</w:t>
      </w:r>
    </w:p>
    <w:p w14:paraId="72D6DE14" w14:textId="77777777" w:rsidR="00013C62" w:rsidRPr="0028039F" w:rsidRDefault="00013C62" w:rsidP="0064749B">
      <w:pPr>
        <w:pStyle w:val="List-AlphanumericLvl1"/>
        <w:numPr>
          <w:ilvl w:val="0"/>
          <w:numId w:val="31"/>
        </w:numPr>
        <w:spacing w:before="0" w:after="0" w:line="240" w:lineRule="auto"/>
        <w:rPr>
          <w:rFonts w:ascii="Arial" w:hAnsi="Arial" w:cs="Arial"/>
          <w:sz w:val="24"/>
          <w:szCs w:val="24"/>
        </w:rPr>
      </w:pPr>
      <w:r w:rsidRPr="0028039F">
        <w:rPr>
          <w:rFonts w:ascii="Arial" w:hAnsi="Arial" w:cs="Arial"/>
          <w:sz w:val="24"/>
          <w:szCs w:val="24"/>
        </w:rPr>
        <w:t>Consensus seeking and stakeholder engagement</w:t>
      </w:r>
    </w:p>
    <w:p w14:paraId="38128E77" w14:textId="454C8330" w:rsidR="00013C62" w:rsidRPr="0028039F" w:rsidRDefault="00D149C1" w:rsidP="0064749B">
      <w:pPr>
        <w:pStyle w:val="List-AlphanumericLvl1"/>
        <w:numPr>
          <w:ilvl w:val="0"/>
          <w:numId w:val="31"/>
        </w:numPr>
        <w:spacing w:before="0" w:after="0" w:line="240" w:lineRule="auto"/>
        <w:rPr>
          <w:rFonts w:ascii="Arial" w:hAnsi="Arial" w:cs="Arial"/>
          <w:sz w:val="24"/>
          <w:szCs w:val="24"/>
        </w:rPr>
      </w:pPr>
      <w:r w:rsidRPr="0028039F">
        <w:rPr>
          <w:rFonts w:ascii="Arial" w:hAnsi="Arial" w:cs="Arial"/>
          <w:sz w:val="24"/>
          <w:szCs w:val="24"/>
        </w:rPr>
        <w:t>Development</w:t>
      </w:r>
      <w:r w:rsidR="00013C62" w:rsidRPr="0028039F">
        <w:rPr>
          <w:rFonts w:ascii="Arial" w:hAnsi="Arial" w:cs="Arial"/>
          <w:sz w:val="24"/>
          <w:szCs w:val="24"/>
        </w:rPr>
        <w:t xml:space="preserve"> of population health advice, communications, dissemination and evaluation/proposed revision strategy (yet to be completed). </w:t>
      </w:r>
    </w:p>
    <w:p w14:paraId="6870D930" w14:textId="77777777" w:rsidR="00D149C1" w:rsidRPr="0028039F" w:rsidRDefault="00D149C1" w:rsidP="00D149C1">
      <w:pPr>
        <w:pStyle w:val="List-AlphanumericLvl1"/>
        <w:numPr>
          <w:ilvl w:val="0"/>
          <w:numId w:val="0"/>
        </w:numPr>
        <w:spacing w:before="0" w:after="0" w:line="240" w:lineRule="auto"/>
        <w:ind w:left="1003"/>
        <w:rPr>
          <w:rFonts w:ascii="Arial" w:hAnsi="Arial" w:cs="Arial"/>
          <w:sz w:val="24"/>
          <w:szCs w:val="24"/>
        </w:rPr>
      </w:pPr>
    </w:p>
    <w:p w14:paraId="3AF045F8" w14:textId="77FED576" w:rsidR="00E42C3B" w:rsidRPr="0028039F" w:rsidRDefault="006F6E1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w:t>
      </w:r>
      <w:r w:rsidR="00E42C3B" w:rsidRPr="0028039F">
        <w:rPr>
          <w:rFonts w:ascii="Arial" w:hAnsi="Arial" w:cs="Arial"/>
          <w:sz w:val="24"/>
          <w:szCs w:val="24"/>
        </w:rPr>
        <w:t>he UK</w:t>
      </w:r>
      <w:r w:rsidRPr="0028039F">
        <w:rPr>
          <w:rFonts w:ascii="Arial" w:hAnsi="Arial" w:cs="Arial"/>
          <w:sz w:val="24"/>
          <w:szCs w:val="24"/>
        </w:rPr>
        <w:t xml:space="preserve"> </w:t>
      </w:r>
      <w:r w:rsidR="00D149C1" w:rsidRPr="0028039F">
        <w:rPr>
          <w:rFonts w:ascii="Arial" w:hAnsi="Arial" w:cs="Arial"/>
          <w:sz w:val="24"/>
          <w:szCs w:val="24"/>
        </w:rPr>
        <w:t xml:space="preserve">has recently </w:t>
      </w:r>
      <w:r w:rsidRPr="0028039F">
        <w:rPr>
          <w:rFonts w:ascii="Arial" w:hAnsi="Arial" w:cs="Arial"/>
          <w:sz w:val="24"/>
          <w:szCs w:val="24"/>
        </w:rPr>
        <w:t xml:space="preserve">followed the Canadian’s work </w:t>
      </w:r>
      <w:r w:rsidR="00E42C3B" w:rsidRPr="0028039F">
        <w:rPr>
          <w:rFonts w:ascii="Arial" w:hAnsi="Arial" w:cs="Arial"/>
          <w:sz w:val="24"/>
          <w:szCs w:val="24"/>
        </w:rPr>
        <w:t xml:space="preserve">(including leveraging off </w:t>
      </w:r>
      <w:r w:rsidRPr="0028039F">
        <w:rPr>
          <w:rFonts w:ascii="Arial" w:hAnsi="Arial" w:cs="Arial"/>
          <w:sz w:val="24"/>
          <w:szCs w:val="24"/>
        </w:rPr>
        <w:t xml:space="preserve">the systematic reviews). </w:t>
      </w:r>
      <w:r w:rsidR="00E42C3B" w:rsidRPr="0028039F">
        <w:rPr>
          <w:rFonts w:ascii="Arial" w:hAnsi="Arial" w:cs="Arial"/>
          <w:sz w:val="24"/>
          <w:szCs w:val="24"/>
        </w:rPr>
        <w:t>In the USA the guidelines were developed following reviews of guidance of other organisations within the USA.</w:t>
      </w:r>
      <w:r w:rsidR="00D149C1" w:rsidRPr="0028039F">
        <w:rPr>
          <w:rFonts w:ascii="Arial" w:hAnsi="Arial" w:cs="Arial"/>
          <w:sz w:val="24"/>
          <w:szCs w:val="24"/>
        </w:rPr>
        <w:t xml:space="preserve"> No information was available regarding Australia or Ireland.</w:t>
      </w:r>
      <w:r w:rsidR="00E42C3B" w:rsidRPr="0028039F">
        <w:rPr>
          <w:rFonts w:ascii="Arial" w:hAnsi="Arial" w:cs="Arial"/>
          <w:sz w:val="24"/>
          <w:szCs w:val="24"/>
        </w:rPr>
        <w:t xml:space="preserve">  </w:t>
      </w:r>
    </w:p>
    <w:p w14:paraId="2EB913A9" w14:textId="77777777" w:rsidR="00346D73" w:rsidRPr="0028039F" w:rsidRDefault="00346D73" w:rsidP="00BE28A3">
      <w:pPr>
        <w:pStyle w:val="BodyText"/>
        <w:spacing w:before="0" w:after="0" w:line="240" w:lineRule="auto"/>
        <w:jc w:val="left"/>
        <w:rPr>
          <w:rFonts w:ascii="Arial" w:hAnsi="Arial" w:cs="Arial"/>
          <w:sz w:val="24"/>
          <w:szCs w:val="24"/>
        </w:rPr>
      </w:pPr>
    </w:p>
    <w:p w14:paraId="26780B38" w14:textId="20A459AA" w:rsidR="00D149C1" w:rsidRPr="0028039F" w:rsidRDefault="00D149C1" w:rsidP="00D149C1">
      <w:pPr>
        <w:pStyle w:val="Heading3Numbered"/>
        <w:spacing w:before="0" w:after="0" w:line="240" w:lineRule="auto"/>
        <w:ind w:left="851"/>
        <w:rPr>
          <w:rFonts w:ascii="Arial" w:hAnsi="Arial" w:cs="Arial"/>
          <w:color w:val="auto"/>
        </w:rPr>
      </w:pPr>
      <w:bookmarkStart w:id="44" w:name="_Toc435800708"/>
      <w:r w:rsidRPr="0028039F">
        <w:rPr>
          <w:rFonts w:ascii="Arial" w:hAnsi="Arial" w:cs="Arial"/>
          <w:color w:val="auto"/>
        </w:rPr>
        <w:t>Summary</w:t>
      </w:r>
      <w:bookmarkEnd w:id="44"/>
    </w:p>
    <w:p w14:paraId="469CFD38" w14:textId="77777777" w:rsidR="00D149C1" w:rsidRPr="0028039F" w:rsidRDefault="00D149C1" w:rsidP="00BE28A3">
      <w:pPr>
        <w:pStyle w:val="BodyText"/>
        <w:spacing w:before="0" w:after="0" w:line="240" w:lineRule="auto"/>
        <w:jc w:val="left"/>
        <w:rPr>
          <w:rFonts w:ascii="Arial" w:hAnsi="Arial" w:cs="Arial"/>
          <w:sz w:val="24"/>
          <w:szCs w:val="24"/>
        </w:rPr>
      </w:pPr>
    </w:p>
    <w:p w14:paraId="6D1B5C36" w14:textId="2AEACF4F" w:rsidR="00D149C1" w:rsidRPr="0028039F" w:rsidRDefault="00D149C1" w:rsidP="00D149C1">
      <w:pPr>
        <w:pStyle w:val="BodyText"/>
        <w:spacing w:before="0" w:after="0" w:line="240" w:lineRule="auto"/>
        <w:jc w:val="left"/>
        <w:rPr>
          <w:rFonts w:ascii="Arial" w:hAnsi="Arial" w:cs="Arial"/>
          <w:sz w:val="24"/>
          <w:szCs w:val="24"/>
        </w:rPr>
      </w:pPr>
      <w:r w:rsidRPr="0028039F">
        <w:rPr>
          <w:rFonts w:ascii="Arial" w:hAnsi="Arial" w:cs="Arial"/>
          <w:i/>
          <w:sz w:val="24"/>
          <w:szCs w:val="24"/>
        </w:rPr>
        <w:t xml:space="preserve">Allen + Clarke </w:t>
      </w:r>
      <w:r w:rsidRPr="0028039F">
        <w:rPr>
          <w:rFonts w:ascii="Arial" w:hAnsi="Arial" w:cs="Arial"/>
          <w:sz w:val="24"/>
          <w:szCs w:val="24"/>
        </w:rPr>
        <w:t xml:space="preserve">looked at the PA sedentary behaviour and sleep recommendations for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from five other countries. All of these countries have specific recommendations relating to PA for these children. This includes advice on frequency and duration of PA, type and context for either age group (i.e., infants, </w:t>
      </w:r>
      <w:r w:rsidRPr="0028039F">
        <w:rPr>
          <w:rFonts w:ascii="Arial" w:hAnsi="Arial" w:cs="Arial"/>
          <w:sz w:val="24"/>
          <w:szCs w:val="24"/>
        </w:rPr>
        <w:lastRenderedPageBreak/>
        <w:t xml:space="preserve">toddlers and pre-schoolers) or developmental stage (i.e., walking or not walking).  Other countries generally provide guidance on sedentary behaviour (except Ireland).  Specific advice on limiting the frequency and duration of sedentary episodes is provided. Guidance on sedentary behaviour is either provided as a set of stand-alone recommendations or is nested within PA advice. Few countries provided national population advice on sleep requirements for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although some US advice exists. This advice is not clearly linked to the evidence base describing the relationships between sleep and health outcomes.</w:t>
      </w:r>
    </w:p>
    <w:p w14:paraId="0FAB26E3" w14:textId="77777777" w:rsidR="00D149C1" w:rsidRPr="0028039F" w:rsidRDefault="00D149C1" w:rsidP="00BE28A3">
      <w:pPr>
        <w:pStyle w:val="BodyText"/>
        <w:spacing w:before="0" w:after="0" w:line="240" w:lineRule="auto"/>
        <w:jc w:val="left"/>
        <w:rPr>
          <w:rFonts w:ascii="Arial" w:hAnsi="Arial" w:cs="Arial"/>
          <w:sz w:val="24"/>
          <w:szCs w:val="24"/>
        </w:rPr>
      </w:pPr>
    </w:p>
    <w:p w14:paraId="0D3408B3" w14:textId="77777777" w:rsidR="006C3A64" w:rsidRPr="0028039F" w:rsidRDefault="00163562" w:rsidP="00BE28A3">
      <w:pPr>
        <w:pStyle w:val="Heading2Numbered"/>
        <w:spacing w:before="0" w:after="0" w:line="240" w:lineRule="auto"/>
        <w:rPr>
          <w:rFonts w:ascii="Arial" w:hAnsi="Arial" w:cs="Arial"/>
          <w:color w:val="auto"/>
          <w:sz w:val="26"/>
          <w:szCs w:val="26"/>
        </w:rPr>
      </w:pPr>
      <w:bookmarkStart w:id="45" w:name="_Toc430861938"/>
      <w:bookmarkStart w:id="46" w:name="_Toc435800709"/>
      <w:r w:rsidRPr="0028039F">
        <w:rPr>
          <w:rFonts w:ascii="Arial" w:hAnsi="Arial" w:cs="Arial"/>
          <w:color w:val="auto"/>
          <w:sz w:val="26"/>
          <w:szCs w:val="26"/>
        </w:rPr>
        <w:t>Key findings from the s</w:t>
      </w:r>
      <w:r w:rsidR="006C3A64" w:rsidRPr="0028039F">
        <w:rPr>
          <w:rFonts w:ascii="Arial" w:hAnsi="Arial" w:cs="Arial"/>
          <w:color w:val="auto"/>
          <w:sz w:val="26"/>
          <w:szCs w:val="26"/>
        </w:rPr>
        <w:t>urvey</w:t>
      </w:r>
      <w:bookmarkEnd w:id="45"/>
      <w:bookmarkEnd w:id="46"/>
      <w:r w:rsidR="006C3A64" w:rsidRPr="0028039F">
        <w:rPr>
          <w:rFonts w:ascii="Arial" w:hAnsi="Arial" w:cs="Arial"/>
          <w:color w:val="auto"/>
          <w:sz w:val="26"/>
          <w:szCs w:val="26"/>
        </w:rPr>
        <w:t xml:space="preserve"> </w:t>
      </w:r>
    </w:p>
    <w:p w14:paraId="4B65F4E1" w14:textId="6B75AA31" w:rsidR="006D661E" w:rsidRPr="0028039F" w:rsidRDefault="00B3108B" w:rsidP="00B3108B">
      <w:pPr>
        <w:pStyle w:val="BodyText"/>
        <w:tabs>
          <w:tab w:val="left" w:pos="2355"/>
        </w:tabs>
        <w:spacing w:before="0" w:after="0" w:line="240" w:lineRule="auto"/>
        <w:jc w:val="left"/>
        <w:rPr>
          <w:rFonts w:ascii="Arial" w:hAnsi="Arial" w:cs="Arial"/>
          <w:sz w:val="24"/>
          <w:szCs w:val="24"/>
        </w:rPr>
      </w:pPr>
      <w:r w:rsidRPr="0028039F">
        <w:rPr>
          <w:rFonts w:ascii="Arial" w:hAnsi="Arial" w:cs="Arial"/>
          <w:sz w:val="24"/>
          <w:szCs w:val="24"/>
        </w:rPr>
        <w:tab/>
      </w:r>
    </w:p>
    <w:p w14:paraId="4E0F3083" w14:textId="7C8F9241" w:rsidR="00B3108B" w:rsidRPr="0028039F" w:rsidRDefault="004E2B77"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Review of </w:t>
      </w:r>
      <w:r w:rsidR="00C408F4" w:rsidRPr="0028039F">
        <w:rPr>
          <w:rFonts w:ascii="Arial" w:hAnsi="Arial" w:cs="Arial"/>
          <w:sz w:val="24"/>
          <w:szCs w:val="24"/>
        </w:rPr>
        <w:t>the Active Movement resources</w:t>
      </w:r>
      <w:r w:rsidRPr="0028039F">
        <w:rPr>
          <w:rFonts w:ascii="Arial" w:hAnsi="Arial" w:cs="Arial"/>
          <w:sz w:val="24"/>
          <w:szCs w:val="24"/>
        </w:rPr>
        <w:t xml:space="preserve"> requires consideration of </w:t>
      </w:r>
      <w:r w:rsidR="00C408F4" w:rsidRPr="0028039F">
        <w:rPr>
          <w:rFonts w:ascii="Arial" w:hAnsi="Arial" w:cs="Arial"/>
          <w:sz w:val="24"/>
          <w:szCs w:val="24"/>
        </w:rPr>
        <w:t>users’ opinions</w:t>
      </w:r>
      <w:r w:rsidR="00D003A8" w:rsidRPr="0028039F">
        <w:rPr>
          <w:rFonts w:ascii="Arial" w:hAnsi="Arial" w:cs="Arial"/>
          <w:sz w:val="24"/>
          <w:szCs w:val="24"/>
        </w:rPr>
        <w:t>.</w:t>
      </w:r>
      <w:r w:rsidR="00C408F4" w:rsidRPr="0028039F">
        <w:rPr>
          <w:rFonts w:ascii="Arial" w:hAnsi="Arial" w:cs="Arial"/>
          <w:sz w:val="24"/>
          <w:szCs w:val="24"/>
        </w:rPr>
        <w:t xml:space="preserve">  A short survey was </w:t>
      </w:r>
      <w:r w:rsidR="00B3108B" w:rsidRPr="0028039F">
        <w:rPr>
          <w:rFonts w:ascii="Arial" w:hAnsi="Arial" w:cs="Arial"/>
          <w:sz w:val="24"/>
          <w:szCs w:val="24"/>
        </w:rPr>
        <w:t xml:space="preserve">sent </w:t>
      </w:r>
      <w:r w:rsidR="00C408F4" w:rsidRPr="0028039F">
        <w:rPr>
          <w:rFonts w:ascii="Arial" w:hAnsi="Arial" w:cs="Arial"/>
          <w:sz w:val="24"/>
          <w:szCs w:val="24"/>
        </w:rPr>
        <w:t xml:space="preserve">to </w:t>
      </w:r>
      <w:r w:rsidRPr="0028039F">
        <w:rPr>
          <w:rFonts w:ascii="Arial" w:hAnsi="Arial" w:cs="Arial"/>
          <w:sz w:val="24"/>
          <w:szCs w:val="24"/>
        </w:rPr>
        <w:t xml:space="preserve">a range of </w:t>
      </w:r>
      <w:r w:rsidR="00C408F4" w:rsidRPr="0028039F">
        <w:rPr>
          <w:rFonts w:ascii="Arial" w:hAnsi="Arial" w:cs="Arial"/>
          <w:sz w:val="24"/>
          <w:szCs w:val="24"/>
        </w:rPr>
        <w:t>Active Movement resource</w:t>
      </w:r>
      <w:r w:rsidR="00B3108B" w:rsidRPr="0028039F">
        <w:rPr>
          <w:rFonts w:ascii="Arial" w:hAnsi="Arial" w:cs="Arial"/>
          <w:sz w:val="24"/>
          <w:szCs w:val="24"/>
        </w:rPr>
        <w:t xml:space="preserve"> </w:t>
      </w:r>
      <w:r w:rsidR="00823307" w:rsidRPr="0028039F">
        <w:rPr>
          <w:rFonts w:ascii="Arial" w:hAnsi="Arial" w:cs="Arial"/>
          <w:sz w:val="24"/>
          <w:szCs w:val="24"/>
        </w:rPr>
        <w:t xml:space="preserve">stakeholders including </w:t>
      </w:r>
      <w:r w:rsidR="00B3108B" w:rsidRPr="0028039F">
        <w:rPr>
          <w:rFonts w:ascii="Arial" w:hAnsi="Arial" w:cs="Arial"/>
          <w:sz w:val="24"/>
          <w:szCs w:val="24"/>
        </w:rPr>
        <w:t>early childhood education providers</w:t>
      </w:r>
      <w:r w:rsidR="00823307" w:rsidRPr="0028039F">
        <w:rPr>
          <w:rFonts w:ascii="Arial" w:hAnsi="Arial" w:cs="Arial"/>
          <w:sz w:val="24"/>
          <w:szCs w:val="24"/>
        </w:rPr>
        <w:t xml:space="preserve">, </w:t>
      </w:r>
      <w:r w:rsidR="006E11E6">
        <w:rPr>
          <w:rFonts w:ascii="Arial" w:hAnsi="Arial" w:cs="Arial"/>
          <w:sz w:val="24"/>
          <w:szCs w:val="24"/>
        </w:rPr>
        <w:t>RSTS</w:t>
      </w:r>
      <w:r w:rsidR="00B3108B" w:rsidRPr="0028039F">
        <w:rPr>
          <w:rFonts w:ascii="Arial" w:hAnsi="Arial" w:cs="Arial"/>
          <w:sz w:val="24"/>
          <w:szCs w:val="24"/>
        </w:rPr>
        <w:t xml:space="preserve">, </w:t>
      </w:r>
      <w:r w:rsidR="006E11E6">
        <w:rPr>
          <w:rFonts w:ascii="Arial" w:hAnsi="Arial" w:cs="Arial"/>
          <w:sz w:val="24"/>
          <w:szCs w:val="24"/>
        </w:rPr>
        <w:t xml:space="preserve">health </w:t>
      </w:r>
      <w:r w:rsidR="00B3108B" w:rsidRPr="0028039F">
        <w:rPr>
          <w:rFonts w:ascii="Arial" w:hAnsi="Arial" w:cs="Arial"/>
          <w:sz w:val="24"/>
          <w:szCs w:val="24"/>
        </w:rPr>
        <w:t xml:space="preserve">providers and parents. The purpose was to </w:t>
      </w:r>
      <w:r w:rsidR="003C243F" w:rsidRPr="0028039F">
        <w:rPr>
          <w:rFonts w:ascii="Arial" w:hAnsi="Arial" w:cs="Arial"/>
          <w:sz w:val="24"/>
          <w:szCs w:val="24"/>
        </w:rPr>
        <w:t xml:space="preserve">develop </w:t>
      </w:r>
      <w:r w:rsidR="00C408F4" w:rsidRPr="0028039F">
        <w:rPr>
          <w:rFonts w:ascii="Arial" w:hAnsi="Arial" w:cs="Arial"/>
          <w:sz w:val="24"/>
          <w:szCs w:val="24"/>
        </w:rPr>
        <w:t xml:space="preserve">an understanding about the level of awareness </w:t>
      </w:r>
      <w:r w:rsidR="00D003A8" w:rsidRPr="0028039F">
        <w:rPr>
          <w:rFonts w:ascii="Arial" w:hAnsi="Arial" w:cs="Arial"/>
          <w:sz w:val="24"/>
          <w:szCs w:val="24"/>
        </w:rPr>
        <w:t>of existing Active Movement resources</w:t>
      </w:r>
      <w:r w:rsidR="00C408F4" w:rsidRPr="0028039F">
        <w:rPr>
          <w:rFonts w:ascii="Arial" w:hAnsi="Arial" w:cs="Arial"/>
          <w:sz w:val="24"/>
          <w:szCs w:val="24"/>
        </w:rPr>
        <w:t xml:space="preserve"> among potential users</w:t>
      </w:r>
      <w:r w:rsidR="00823307" w:rsidRPr="0028039F">
        <w:rPr>
          <w:rFonts w:ascii="Arial" w:hAnsi="Arial" w:cs="Arial"/>
          <w:sz w:val="24"/>
          <w:szCs w:val="24"/>
        </w:rPr>
        <w:t>. We asked about</w:t>
      </w:r>
      <w:r w:rsidR="00B3108B" w:rsidRPr="0028039F">
        <w:rPr>
          <w:rFonts w:ascii="Arial" w:hAnsi="Arial" w:cs="Arial"/>
          <w:sz w:val="24"/>
          <w:szCs w:val="24"/>
        </w:rPr>
        <w:t>:</w:t>
      </w:r>
    </w:p>
    <w:p w14:paraId="1B03F00E" w14:textId="77777777" w:rsidR="00B3108B" w:rsidRPr="0028039F" w:rsidRDefault="00B3108B" w:rsidP="00BE28A3">
      <w:pPr>
        <w:pStyle w:val="BodyText"/>
        <w:spacing w:before="0" w:after="0" w:line="240" w:lineRule="auto"/>
        <w:jc w:val="left"/>
        <w:rPr>
          <w:rFonts w:ascii="Arial" w:hAnsi="Arial" w:cs="Arial"/>
          <w:sz w:val="24"/>
          <w:szCs w:val="24"/>
        </w:rPr>
      </w:pPr>
    </w:p>
    <w:p w14:paraId="5393F4F2" w14:textId="23519012" w:rsidR="00B3108B" w:rsidRPr="0028039F" w:rsidRDefault="00C408F4" w:rsidP="002B7388">
      <w:pPr>
        <w:pStyle w:val="BodyText"/>
        <w:numPr>
          <w:ilvl w:val="0"/>
          <w:numId w:val="44"/>
        </w:numPr>
        <w:spacing w:before="0" w:after="0" w:line="240" w:lineRule="auto"/>
        <w:jc w:val="left"/>
        <w:rPr>
          <w:rFonts w:ascii="Arial" w:hAnsi="Arial" w:cs="Arial"/>
          <w:sz w:val="24"/>
          <w:szCs w:val="24"/>
        </w:rPr>
      </w:pPr>
      <w:r w:rsidRPr="0028039F">
        <w:rPr>
          <w:rFonts w:ascii="Arial" w:hAnsi="Arial" w:cs="Arial"/>
          <w:sz w:val="24"/>
          <w:szCs w:val="24"/>
        </w:rPr>
        <w:t>the level of use</w:t>
      </w:r>
      <w:r w:rsidR="00D003A8" w:rsidRPr="0028039F">
        <w:rPr>
          <w:rFonts w:ascii="Arial" w:hAnsi="Arial" w:cs="Arial"/>
          <w:sz w:val="24"/>
          <w:szCs w:val="24"/>
        </w:rPr>
        <w:t xml:space="preserve"> </w:t>
      </w:r>
      <w:r w:rsidR="00B3108B" w:rsidRPr="0028039F">
        <w:rPr>
          <w:rFonts w:ascii="Arial" w:hAnsi="Arial" w:cs="Arial"/>
          <w:sz w:val="24"/>
          <w:szCs w:val="24"/>
        </w:rPr>
        <w:t xml:space="preserve">of Active Movement resources </w:t>
      </w:r>
      <w:r w:rsidR="00D003A8" w:rsidRPr="0028039F">
        <w:rPr>
          <w:rFonts w:ascii="Arial" w:hAnsi="Arial" w:cs="Arial"/>
          <w:sz w:val="24"/>
          <w:szCs w:val="24"/>
        </w:rPr>
        <w:t>(</w:t>
      </w:r>
      <w:proofErr w:type="spellStart"/>
      <w:r w:rsidR="00D003A8" w:rsidRPr="0028039F">
        <w:rPr>
          <w:rFonts w:ascii="Arial" w:hAnsi="Arial" w:cs="Arial"/>
          <w:sz w:val="24"/>
          <w:szCs w:val="24"/>
        </w:rPr>
        <w:t>eg</w:t>
      </w:r>
      <w:proofErr w:type="spellEnd"/>
      <w:r w:rsidR="00D003A8" w:rsidRPr="0028039F">
        <w:rPr>
          <w:rFonts w:ascii="Arial" w:hAnsi="Arial" w:cs="Arial"/>
          <w:sz w:val="24"/>
          <w:szCs w:val="24"/>
        </w:rPr>
        <w:t xml:space="preserve">, frequency of use, in what circumstances and with whom, for what purpose, </w:t>
      </w:r>
      <w:r w:rsidR="00812E63">
        <w:rPr>
          <w:rFonts w:ascii="Arial" w:hAnsi="Arial" w:cs="Arial"/>
          <w:sz w:val="24"/>
          <w:szCs w:val="24"/>
        </w:rPr>
        <w:t xml:space="preserve">and </w:t>
      </w:r>
      <w:r w:rsidR="00D003A8" w:rsidRPr="0028039F">
        <w:rPr>
          <w:rFonts w:ascii="Arial" w:hAnsi="Arial" w:cs="Arial"/>
          <w:sz w:val="24"/>
          <w:szCs w:val="24"/>
        </w:rPr>
        <w:t xml:space="preserve">whether practice changes occurred following the </w:t>
      </w:r>
      <w:r w:rsidRPr="0028039F">
        <w:rPr>
          <w:rFonts w:ascii="Arial" w:hAnsi="Arial" w:cs="Arial"/>
          <w:sz w:val="24"/>
          <w:szCs w:val="24"/>
        </w:rPr>
        <w:t>receipt of advice)</w:t>
      </w:r>
    </w:p>
    <w:p w14:paraId="1EDC6F13" w14:textId="062E6273" w:rsidR="00B3108B" w:rsidRPr="0028039F" w:rsidRDefault="00C408F4" w:rsidP="002B7388">
      <w:pPr>
        <w:pStyle w:val="BodyText"/>
        <w:numPr>
          <w:ilvl w:val="0"/>
          <w:numId w:val="44"/>
        </w:numPr>
        <w:spacing w:before="0" w:after="0" w:line="240" w:lineRule="auto"/>
        <w:jc w:val="left"/>
        <w:rPr>
          <w:rFonts w:ascii="Arial" w:hAnsi="Arial" w:cs="Arial"/>
          <w:sz w:val="24"/>
          <w:szCs w:val="24"/>
        </w:rPr>
      </w:pPr>
      <w:r w:rsidRPr="0028039F">
        <w:rPr>
          <w:rFonts w:ascii="Arial" w:hAnsi="Arial" w:cs="Arial"/>
          <w:sz w:val="24"/>
          <w:szCs w:val="24"/>
        </w:rPr>
        <w:t xml:space="preserve">use of other </w:t>
      </w:r>
      <w:r w:rsidR="00B3108B" w:rsidRPr="0028039F">
        <w:rPr>
          <w:rFonts w:ascii="Arial" w:hAnsi="Arial" w:cs="Arial"/>
          <w:sz w:val="24"/>
          <w:szCs w:val="24"/>
        </w:rPr>
        <w:t>resources on FMS and PA for very young children</w:t>
      </w:r>
    </w:p>
    <w:p w14:paraId="3C839611" w14:textId="325E2854" w:rsidR="00B3108B" w:rsidRPr="0028039F" w:rsidRDefault="00C408F4" w:rsidP="002B7388">
      <w:pPr>
        <w:pStyle w:val="BodyText"/>
        <w:numPr>
          <w:ilvl w:val="0"/>
          <w:numId w:val="44"/>
        </w:numPr>
        <w:spacing w:before="0" w:after="0" w:line="240" w:lineRule="auto"/>
        <w:jc w:val="left"/>
        <w:rPr>
          <w:rFonts w:ascii="Arial" w:hAnsi="Arial" w:cs="Arial"/>
          <w:sz w:val="24"/>
          <w:szCs w:val="24"/>
        </w:rPr>
      </w:pPr>
      <w:r w:rsidRPr="0028039F">
        <w:rPr>
          <w:rFonts w:ascii="Arial" w:hAnsi="Arial" w:cs="Arial"/>
          <w:sz w:val="24"/>
          <w:szCs w:val="24"/>
        </w:rPr>
        <w:t>perceptions about us</w:t>
      </w:r>
      <w:r w:rsidR="00D003A8" w:rsidRPr="0028039F">
        <w:rPr>
          <w:rFonts w:ascii="Arial" w:hAnsi="Arial" w:cs="Arial"/>
          <w:sz w:val="24"/>
          <w:szCs w:val="24"/>
        </w:rPr>
        <w:t>ability of the existing Active Movement resources</w:t>
      </w:r>
      <w:r w:rsidR="00B3108B" w:rsidRPr="0028039F">
        <w:rPr>
          <w:rFonts w:ascii="Arial" w:hAnsi="Arial" w:cs="Arial"/>
          <w:sz w:val="24"/>
          <w:szCs w:val="24"/>
        </w:rPr>
        <w:t>, and</w:t>
      </w:r>
      <w:r w:rsidR="00D003A8" w:rsidRPr="0028039F">
        <w:rPr>
          <w:rFonts w:ascii="Arial" w:hAnsi="Arial" w:cs="Arial"/>
          <w:sz w:val="24"/>
          <w:szCs w:val="24"/>
        </w:rPr>
        <w:t xml:space="preserve"> </w:t>
      </w:r>
    </w:p>
    <w:p w14:paraId="203E6763" w14:textId="2EC3BD8C" w:rsidR="00D003A8" w:rsidRDefault="00B3108B" w:rsidP="002B7388">
      <w:pPr>
        <w:pStyle w:val="BodyText"/>
        <w:numPr>
          <w:ilvl w:val="0"/>
          <w:numId w:val="44"/>
        </w:numPr>
        <w:spacing w:before="0" w:after="0" w:line="240" w:lineRule="auto"/>
        <w:jc w:val="left"/>
        <w:rPr>
          <w:rFonts w:ascii="Arial" w:hAnsi="Arial" w:cs="Arial"/>
          <w:sz w:val="24"/>
          <w:szCs w:val="24"/>
        </w:rPr>
      </w:pPr>
      <w:proofErr w:type="gramStart"/>
      <w:r w:rsidRPr="0028039F">
        <w:rPr>
          <w:rFonts w:ascii="Arial" w:hAnsi="Arial" w:cs="Arial"/>
          <w:sz w:val="24"/>
          <w:szCs w:val="24"/>
        </w:rPr>
        <w:t>the</w:t>
      </w:r>
      <w:proofErr w:type="gramEnd"/>
      <w:r w:rsidRPr="0028039F">
        <w:rPr>
          <w:rFonts w:ascii="Arial" w:hAnsi="Arial" w:cs="Arial"/>
          <w:sz w:val="24"/>
          <w:szCs w:val="24"/>
        </w:rPr>
        <w:t xml:space="preserve"> Active Movement resources’ content and format</w:t>
      </w:r>
      <w:r w:rsidR="00D003A8" w:rsidRPr="0028039F">
        <w:rPr>
          <w:rFonts w:ascii="Arial" w:hAnsi="Arial" w:cs="Arial"/>
          <w:sz w:val="24"/>
          <w:szCs w:val="24"/>
        </w:rPr>
        <w:t xml:space="preserve"> (including what works and what does not, what could be improved)</w:t>
      </w:r>
      <w:r w:rsidR="00C408F4" w:rsidRPr="0028039F">
        <w:rPr>
          <w:rFonts w:ascii="Arial" w:hAnsi="Arial" w:cs="Arial"/>
          <w:sz w:val="24"/>
          <w:szCs w:val="24"/>
        </w:rPr>
        <w:t>.</w:t>
      </w:r>
    </w:p>
    <w:p w14:paraId="10DA6D47" w14:textId="77777777" w:rsidR="007F7B2F" w:rsidRPr="0028039F" w:rsidRDefault="007F7B2F" w:rsidP="007F7B2F">
      <w:pPr>
        <w:pStyle w:val="BodyText"/>
        <w:spacing w:before="0" w:after="0" w:line="240" w:lineRule="auto"/>
        <w:ind w:left="780"/>
        <w:jc w:val="left"/>
        <w:rPr>
          <w:rFonts w:ascii="Arial" w:hAnsi="Arial" w:cs="Arial"/>
          <w:sz w:val="24"/>
          <w:szCs w:val="24"/>
        </w:rPr>
      </w:pPr>
    </w:p>
    <w:p w14:paraId="498C418C" w14:textId="77777777" w:rsidR="00982C14" w:rsidRPr="0028039F" w:rsidRDefault="00E856DF" w:rsidP="00B3108B">
      <w:pPr>
        <w:pStyle w:val="Heading3Numbered"/>
        <w:spacing w:before="0" w:after="0" w:line="240" w:lineRule="auto"/>
        <w:ind w:left="851"/>
        <w:rPr>
          <w:rFonts w:ascii="Arial" w:hAnsi="Arial" w:cs="Arial"/>
          <w:color w:val="auto"/>
        </w:rPr>
      </w:pPr>
      <w:bookmarkStart w:id="47" w:name="_Toc430027535"/>
      <w:bookmarkStart w:id="48" w:name="_Toc430861939"/>
      <w:bookmarkStart w:id="49" w:name="_Toc435800710"/>
      <w:r w:rsidRPr="0028039F">
        <w:rPr>
          <w:rFonts w:ascii="Arial" w:hAnsi="Arial" w:cs="Arial"/>
          <w:color w:val="auto"/>
          <w:shd w:val="clear" w:color="auto" w:fill="FFFFFF" w:themeFill="background1"/>
        </w:rPr>
        <w:t>Response rate and demographic profile</w:t>
      </w:r>
      <w:bookmarkEnd w:id="47"/>
      <w:bookmarkEnd w:id="48"/>
      <w:bookmarkEnd w:id="49"/>
    </w:p>
    <w:p w14:paraId="472904FE" w14:textId="77777777" w:rsidR="00B3108B" w:rsidRPr="0028039F" w:rsidRDefault="00B3108B" w:rsidP="00BE28A3">
      <w:pPr>
        <w:pStyle w:val="BodyText"/>
        <w:spacing w:before="0" w:after="0" w:line="240" w:lineRule="auto"/>
        <w:jc w:val="left"/>
        <w:rPr>
          <w:rFonts w:ascii="Arial" w:hAnsi="Arial" w:cs="Arial"/>
          <w:sz w:val="24"/>
          <w:szCs w:val="24"/>
        </w:rPr>
      </w:pPr>
    </w:p>
    <w:p w14:paraId="2A904D4E" w14:textId="7DB3719F" w:rsidR="005427F4" w:rsidRPr="0028039F" w:rsidRDefault="00C408F4" w:rsidP="005427F4">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A total of </w:t>
      </w:r>
      <w:r w:rsidR="00DE2106" w:rsidRPr="0028039F">
        <w:rPr>
          <w:rFonts w:ascii="Arial" w:hAnsi="Arial" w:cs="Arial"/>
          <w:sz w:val="24"/>
          <w:szCs w:val="24"/>
        </w:rPr>
        <w:t>267</w:t>
      </w:r>
      <w:r w:rsidR="00CD5D56" w:rsidRPr="0028039F">
        <w:rPr>
          <w:rFonts w:ascii="Arial" w:hAnsi="Arial" w:cs="Arial"/>
          <w:sz w:val="24"/>
          <w:szCs w:val="24"/>
        </w:rPr>
        <w:t xml:space="preserve"> </w:t>
      </w:r>
      <w:r w:rsidR="000D3CA4" w:rsidRPr="0028039F">
        <w:rPr>
          <w:rFonts w:ascii="Arial" w:hAnsi="Arial" w:cs="Arial"/>
          <w:sz w:val="24"/>
          <w:szCs w:val="24"/>
        </w:rPr>
        <w:t xml:space="preserve">completed </w:t>
      </w:r>
      <w:r w:rsidR="00B236BC" w:rsidRPr="0028039F">
        <w:rPr>
          <w:rFonts w:ascii="Arial" w:hAnsi="Arial" w:cs="Arial"/>
          <w:sz w:val="24"/>
          <w:szCs w:val="24"/>
        </w:rPr>
        <w:t xml:space="preserve">survey questionnaires </w:t>
      </w:r>
      <w:r w:rsidRPr="0028039F">
        <w:rPr>
          <w:rFonts w:ascii="Arial" w:hAnsi="Arial" w:cs="Arial"/>
          <w:sz w:val="24"/>
          <w:szCs w:val="24"/>
        </w:rPr>
        <w:t xml:space="preserve">were received. </w:t>
      </w:r>
      <w:r w:rsidR="00B236BC" w:rsidRPr="0028039F">
        <w:rPr>
          <w:rFonts w:ascii="Arial" w:hAnsi="Arial" w:cs="Arial"/>
          <w:sz w:val="24"/>
          <w:szCs w:val="24"/>
        </w:rPr>
        <w:t>Of these, 225 were fully completed and a further 42 were partially completed.</w:t>
      </w:r>
      <w:r w:rsidR="005427F4" w:rsidRPr="0028039F">
        <w:rPr>
          <w:rFonts w:ascii="Arial" w:hAnsi="Arial" w:cs="Arial"/>
          <w:sz w:val="24"/>
          <w:szCs w:val="24"/>
        </w:rPr>
        <w:t xml:space="preserve"> Responses were received from each user type, demographic and geographic category. </w:t>
      </w:r>
    </w:p>
    <w:p w14:paraId="18D1EBE7" w14:textId="681AD92B" w:rsidR="005427F4" w:rsidRPr="0028039F" w:rsidRDefault="005427F4"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 </w:t>
      </w:r>
    </w:p>
    <w:p w14:paraId="24BB68DC" w14:textId="34E2D81D" w:rsidR="00B236BC" w:rsidRPr="0028039F" w:rsidRDefault="005427F4" w:rsidP="005427F4">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findings discussed in this report </w:t>
      </w:r>
      <w:r w:rsidR="00B236BC" w:rsidRPr="0028039F">
        <w:rPr>
          <w:rFonts w:ascii="Arial" w:hAnsi="Arial" w:cs="Arial"/>
          <w:sz w:val="24"/>
          <w:szCs w:val="24"/>
        </w:rPr>
        <w:t>are based on the fully completed surveys</w:t>
      </w:r>
      <w:r w:rsidRPr="0028039F">
        <w:rPr>
          <w:rFonts w:ascii="Arial" w:hAnsi="Arial" w:cs="Arial"/>
          <w:sz w:val="24"/>
          <w:szCs w:val="24"/>
        </w:rPr>
        <w:t>.</w:t>
      </w:r>
      <w:r w:rsidR="00B236BC" w:rsidRPr="0028039F">
        <w:rPr>
          <w:rFonts w:ascii="Arial" w:hAnsi="Arial" w:cs="Arial"/>
          <w:sz w:val="24"/>
          <w:szCs w:val="24"/>
        </w:rPr>
        <w:t xml:space="preserve"> </w:t>
      </w:r>
      <w:r w:rsidRPr="0028039F">
        <w:rPr>
          <w:rFonts w:ascii="Arial" w:hAnsi="Arial" w:cs="Arial"/>
          <w:sz w:val="24"/>
          <w:szCs w:val="24"/>
        </w:rPr>
        <w:t>I</w:t>
      </w:r>
      <w:r w:rsidR="00B236BC" w:rsidRPr="0028039F">
        <w:rPr>
          <w:rFonts w:ascii="Arial" w:hAnsi="Arial" w:cs="Arial"/>
          <w:sz w:val="24"/>
          <w:szCs w:val="24"/>
        </w:rPr>
        <w:t xml:space="preserve">ncomplete surveys dropped off at or following the demographic questions, or within the first three questions of the survey proper (i.e., before they had provided </w:t>
      </w:r>
      <w:r w:rsidRPr="0028039F">
        <w:rPr>
          <w:rFonts w:ascii="Arial" w:hAnsi="Arial" w:cs="Arial"/>
          <w:sz w:val="24"/>
          <w:szCs w:val="24"/>
        </w:rPr>
        <w:t xml:space="preserve">substantive </w:t>
      </w:r>
      <w:r w:rsidR="00B236BC" w:rsidRPr="0028039F">
        <w:rPr>
          <w:rFonts w:ascii="Arial" w:hAnsi="Arial" w:cs="Arial"/>
          <w:sz w:val="24"/>
          <w:szCs w:val="24"/>
        </w:rPr>
        <w:t>information about use of the Active Movement resources)</w:t>
      </w:r>
      <w:r w:rsidR="000F791E">
        <w:rPr>
          <w:rFonts w:ascii="Arial" w:hAnsi="Arial" w:cs="Arial"/>
          <w:sz w:val="24"/>
          <w:szCs w:val="24"/>
        </w:rPr>
        <w:t>. These</w:t>
      </w:r>
      <w:r w:rsidR="00D966D9">
        <w:rPr>
          <w:rFonts w:ascii="Arial" w:hAnsi="Arial" w:cs="Arial"/>
          <w:sz w:val="24"/>
          <w:szCs w:val="24"/>
        </w:rPr>
        <w:t xml:space="preserve"> were not included</w:t>
      </w:r>
      <w:r w:rsidR="000F791E">
        <w:rPr>
          <w:rFonts w:ascii="Arial" w:hAnsi="Arial" w:cs="Arial"/>
          <w:sz w:val="24"/>
          <w:szCs w:val="24"/>
        </w:rPr>
        <w:t xml:space="preserve"> in the analysis</w:t>
      </w:r>
      <w:r w:rsidR="00B236BC" w:rsidRPr="0028039F">
        <w:rPr>
          <w:rFonts w:ascii="Arial" w:hAnsi="Arial" w:cs="Arial"/>
          <w:sz w:val="24"/>
          <w:szCs w:val="24"/>
        </w:rPr>
        <w:t>.</w:t>
      </w:r>
      <w:r w:rsidR="00C408F4" w:rsidRPr="0028039F">
        <w:rPr>
          <w:rFonts w:ascii="Arial" w:hAnsi="Arial" w:cs="Arial"/>
          <w:sz w:val="24"/>
          <w:szCs w:val="24"/>
        </w:rPr>
        <w:t xml:space="preserve"> </w:t>
      </w:r>
    </w:p>
    <w:p w14:paraId="0F0A2A52" w14:textId="77777777" w:rsidR="00992390" w:rsidRPr="0028039F" w:rsidRDefault="00992390" w:rsidP="00BE28A3">
      <w:pPr>
        <w:pStyle w:val="BodyText"/>
        <w:spacing w:before="0" w:after="0" w:line="240" w:lineRule="auto"/>
        <w:jc w:val="left"/>
        <w:rPr>
          <w:rFonts w:ascii="Arial" w:hAnsi="Arial" w:cs="Arial"/>
          <w:sz w:val="24"/>
          <w:szCs w:val="24"/>
        </w:rPr>
      </w:pPr>
    </w:p>
    <w:p w14:paraId="1406542C" w14:textId="77777777" w:rsidR="00982C14" w:rsidRPr="0028039F" w:rsidRDefault="00982C14" w:rsidP="000C7270">
      <w:pPr>
        <w:pStyle w:val="Heading3Numbered"/>
        <w:spacing w:before="0" w:after="0" w:line="240" w:lineRule="auto"/>
        <w:ind w:left="851"/>
        <w:rPr>
          <w:rFonts w:ascii="Arial" w:hAnsi="Arial" w:cs="Arial"/>
          <w:color w:val="auto"/>
        </w:rPr>
      </w:pPr>
      <w:bookmarkStart w:id="50" w:name="_Toc430027536"/>
      <w:bookmarkStart w:id="51" w:name="_Toc430861940"/>
      <w:bookmarkStart w:id="52" w:name="_Toc435800711"/>
      <w:r w:rsidRPr="0028039F">
        <w:rPr>
          <w:rFonts w:ascii="Arial" w:hAnsi="Arial" w:cs="Arial"/>
          <w:color w:val="auto"/>
          <w:shd w:val="clear" w:color="auto" w:fill="FFFFFF" w:themeFill="background1"/>
        </w:rPr>
        <w:t>Key findings</w:t>
      </w:r>
      <w:bookmarkEnd w:id="50"/>
      <w:bookmarkEnd w:id="51"/>
      <w:bookmarkEnd w:id="52"/>
    </w:p>
    <w:p w14:paraId="109B4709" w14:textId="77777777" w:rsidR="000C7270" w:rsidRPr="0028039F" w:rsidRDefault="000C7270" w:rsidP="00BE28A3">
      <w:pPr>
        <w:pStyle w:val="BodyText"/>
        <w:spacing w:before="0" w:after="0" w:line="240" w:lineRule="auto"/>
        <w:jc w:val="left"/>
        <w:rPr>
          <w:rFonts w:ascii="Arial" w:hAnsi="Arial" w:cs="Arial"/>
          <w:sz w:val="24"/>
          <w:szCs w:val="24"/>
        </w:rPr>
      </w:pPr>
    </w:p>
    <w:p w14:paraId="51D7E14B" w14:textId="77777777" w:rsidR="00444392" w:rsidRPr="0028039F" w:rsidRDefault="0044439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The following sections describe the key findings from the survey organised by awareness, use, format, suitability and views on the future of the Active Movement resources.</w:t>
      </w:r>
    </w:p>
    <w:p w14:paraId="61EAD4C2" w14:textId="77777777" w:rsidR="00444392" w:rsidRPr="0028039F" w:rsidRDefault="0044439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 </w:t>
      </w:r>
    </w:p>
    <w:p w14:paraId="08F10081" w14:textId="77777777" w:rsidR="00CB7BC7" w:rsidRPr="0028039F" w:rsidRDefault="00CB7BC7" w:rsidP="00BE28A3">
      <w:pPr>
        <w:pStyle w:val="Heading4"/>
        <w:spacing w:before="0" w:after="0" w:line="240" w:lineRule="auto"/>
        <w:rPr>
          <w:rFonts w:ascii="Arial" w:hAnsi="Arial" w:cs="Arial"/>
          <w:color w:val="auto"/>
          <w:szCs w:val="24"/>
        </w:rPr>
      </w:pPr>
      <w:r w:rsidRPr="0028039F">
        <w:rPr>
          <w:rFonts w:ascii="Arial" w:hAnsi="Arial" w:cs="Arial"/>
          <w:color w:val="auto"/>
          <w:szCs w:val="24"/>
          <w:shd w:val="clear" w:color="auto" w:fill="FFFFFF" w:themeFill="background1"/>
        </w:rPr>
        <w:t xml:space="preserve">Awareness </w:t>
      </w:r>
    </w:p>
    <w:p w14:paraId="28BD8662" w14:textId="77777777" w:rsidR="000C7270" w:rsidRPr="0028039F" w:rsidRDefault="000C7270" w:rsidP="00BE28A3">
      <w:pPr>
        <w:pStyle w:val="BodyText"/>
        <w:spacing w:before="0" w:after="0" w:line="240" w:lineRule="auto"/>
        <w:jc w:val="left"/>
        <w:rPr>
          <w:rFonts w:ascii="Arial" w:hAnsi="Arial" w:cs="Arial"/>
          <w:sz w:val="24"/>
          <w:szCs w:val="24"/>
        </w:rPr>
      </w:pPr>
    </w:p>
    <w:p w14:paraId="20AD092A" w14:textId="466142E1" w:rsidR="00C408F4" w:rsidRPr="0028039F" w:rsidRDefault="000C7270"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A total of </w:t>
      </w:r>
      <w:r w:rsidR="009B54B4" w:rsidRPr="0028039F">
        <w:rPr>
          <w:rFonts w:ascii="Arial" w:hAnsi="Arial" w:cs="Arial"/>
          <w:sz w:val="24"/>
          <w:szCs w:val="24"/>
        </w:rPr>
        <w:t>79</w:t>
      </w:r>
      <w:r w:rsidR="00C408F4" w:rsidRPr="0028039F">
        <w:rPr>
          <w:rFonts w:ascii="Arial" w:hAnsi="Arial" w:cs="Arial"/>
          <w:sz w:val="24"/>
          <w:szCs w:val="24"/>
        </w:rPr>
        <w:t xml:space="preserve"> percent of survey respondents know</w:t>
      </w:r>
      <w:r w:rsidRPr="0028039F">
        <w:rPr>
          <w:rFonts w:ascii="Arial" w:hAnsi="Arial" w:cs="Arial"/>
          <w:sz w:val="24"/>
          <w:szCs w:val="24"/>
        </w:rPr>
        <w:t xml:space="preserve"> </w:t>
      </w:r>
      <w:r w:rsidR="00C408F4" w:rsidRPr="0028039F">
        <w:rPr>
          <w:rFonts w:ascii="Arial" w:hAnsi="Arial" w:cs="Arial"/>
          <w:sz w:val="24"/>
          <w:szCs w:val="24"/>
        </w:rPr>
        <w:t>about</w:t>
      </w:r>
      <w:r w:rsidRPr="0028039F">
        <w:rPr>
          <w:rFonts w:ascii="Arial" w:hAnsi="Arial" w:cs="Arial"/>
          <w:sz w:val="24"/>
          <w:szCs w:val="24"/>
        </w:rPr>
        <w:t xml:space="preserve"> the Active Movement resources</w:t>
      </w:r>
      <w:r w:rsidR="00C408F4" w:rsidRPr="0028039F">
        <w:rPr>
          <w:rFonts w:ascii="Arial" w:hAnsi="Arial" w:cs="Arial"/>
          <w:sz w:val="24"/>
          <w:szCs w:val="24"/>
        </w:rPr>
        <w:t>.</w:t>
      </w:r>
      <w:r w:rsidR="00980297" w:rsidRPr="0028039F">
        <w:rPr>
          <w:rFonts w:ascii="Arial" w:hAnsi="Arial" w:cs="Arial"/>
          <w:sz w:val="24"/>
          <w:szCs w:val="24"/>
        </w:rPr>
        <w:t xml:space="preserve"> There are some differences between categories of respondent which may reflect a broader awareness issue</w:t>
      </w:r>
      <w:r w:rsidRPr="0028039F">
        <w:rPr>
          <w:rFonts w:ascii="Arial" w:hAnsi="Arial" w:cs="Arial"/>
          <w:sz w:val="24"/>
          <w:szCs w:val="24"/>
        </w:rPr>
        <w:t>.  D</w:t>
      </w:r>
      <w:r w:rsidR="00980297" w:rsidRPr="0028039F">
        <w:rPr>
          <w:rFonts w:ascii="Arial" w:hAnsi="Arial" w:cs="Arial"/>
          <w:sz w:val="24"/>
          <w:szCs w:val="24"/>
        </w:rPr>
        <w:t>octors and respondents working with M</w:t>
      </w:r>
      <w:r w:rsidR="0017580C" w:rsidRPr="0028039F">
        <w:rPr>
          <w:rFonts w:ascii="Arial" w:hAnsi="Arial" w:cs="Arial"/>
          <w:sz w:val="24"/>
          <w:szCs w:val="24"/>
        </w:rPr>
        <w:t>ā</w:t>
      </w:r>
      <w:r w:rsidR="00980297" w:rsidRPr="0028039F">
        <w:rPr>
          <w:rFonts w:ascii="Arial" w:hAnsi="Arial" w:cs="Arial"/>
          <w:sz w:val="24"/>
          <w:szCs w:val="24"/>
        </w:rPr>
        <w:t>ori and Samoan children indi</w:t>
      </w:r>
      <w:r w:rsidRPr="0028039F">
        <w:rPr>
          <w:rFonts w:ascii="Arial" w:hAnsi="Arial" w:cs="Arial"/>
          <w:sz w:val="24"/>
          <w:szCs w:val="24"/>
        </w:rPr>
        <w:t>cated lower levels of awareness</w:t>
      </w:r>
      <w:r w:rsidR="00980297" w:rsidRPr="0028039F">
        <w:rPr>
          <w:rFonts w:ascii="Arial" w:hAnsi="Arial" w:cs="Arial"/>
          <w:sz w:val="24"/>
          <w:szCs w:val="24"/>
        </w:rPr>
        <w:t>; howev</w:t>
      </w:r>
      <w:r w:rsidR="003C243F" w:rsidRPr="0028039F">
        <w:rPr>
          <w:rFonts w:ascii="Arial" w:hAnsi="Arial" w:cs="Arial"/>
          <w:sz w:val="24"/>
          <w:szCs w:val="24"/>
        </w:rPr>
        <w:t xml:space="preserve">er, </w:t>
      </w:r>
      <w:r w:rsidR="004F7687" w:rsidRPr="0028039F">
        <w:rPr>
          <w:rFonts w:ascii="Arial" w:hAnsi="Arial" w:cs="Arial"/>
          <w:sz w:val="24"/>
          <w:szCs w:val="24"/>
        </w:rPr>
        <w:t xml:space="preserve">this finding may </w:t>
      </w:r>
      <w:r w:rsidR="004F7687" w:rsidRPr="0028039F">
        <w:rPr>
          <w:rFonts w:ascii="Arial" w:hAnsi="Arial" w:cs="Arial"/>
          <w:sz w:val="24"/>
          <w:szCs w:val="24"/>
        </w:rPr>
        <w:lastRenderedPageBreak/>
        <w:t xml:space="preserve">reflect the </w:t>
      </w:r>
      <w:r w:rsidR="00980297" w:rsidRPr="0028039F">
        <w:rPr>
          <w:rFonts w:ascii="Arial" w:hAnsi="Arial" w:cs="Arial"/>
          <w:sz w:val="24"/>
          <w:szCs w:val="24"/>
        </w:rPr>
        <w:t>small number</w:t>
      </w:r>
      <w:r w:rsidR="004F7687" w:rsidRPr="0028039F">
        <w:rPr>
          <w:rFonts w:ascii="Arial" w:hAnsi="Arial" w:cs="Arial"/>
          <w:sz w:val="24"/>
          <w:szCs w:val="24"/>
        </w:rPr>
        <w:t xml:space="preserve"> of respondent</w:t>
      </w:r>
      <w:r w:rsidR="00980297" w:rsidRPr="0028039F">
        <w:rPr>
          <w:rFonts w:ascii="Arial" w:hAnsi="Arial" w:cs="Arial"/>
          <w:sz w:val="24"/>
          <w:szCs w:val="24"/>
        </w:rPr>
        <w:t>s</w:t>
      </w:r>
      <w:r w:rsidR="003C243F" w:rsidRPr="0028039F">
        <w:rPr>
          <w:rFonts w:ascii="Arial" w:hAnsi="Arial" w:cs="Arial"/>
          <w:sz w:val="24"/>
          <w:szCs w:val="24"/>
        </w:rPr>
        <w:t xml:space="preserve"> </w:t>
      </w:r>
      <w:r w:rsidR="004F7687" w:rsidRPr="0028039F">
        <w:rPr>
          <w:rFonts w:ascii="Arial" w:hAnsi="Arial" w:cs="Arial"/>
          <w:sz w:val="24"/>
          <w:szCs w:val="24"/>
        </w:rPr>
        <w:t>in these categories (and as such, reflect an individual rather than a group need)</w:t>
      </w:r>
      <w:r w:rsidR="00980297" w:rsidRPr="0028039F">
        <w:rPr>
          <w:rFonts w:ascii="Arial" w:hAnsi="Arial" w:cs="Arial"/>
          <w:sz w:val="24"/>
          <w:szCs w:val="24"/>
        </w:rPr>
        <w:t>.</w:t>
      </w:r>
    </w:p>
    <w:p w14:paraId="294561DB" w14:textId="77777777" w:rsidR="00641406" w:rsidRPr="0028039F" w:rsidRDefault="00641406" w:rsidP="00BE28A3">
      <w:pPr>
        <w:pStyle w:val="BodyText"/>
        <w:spacing w:before="0" w:after="0" w:line="240" w:lineRule="auto"/>
        <w:jc w:val="left"/>
        <w:rPr>
          <w:rFonts w:ascii="Arial" w:hAnsi="Arial" w:cs="Arial"/>
          <w:sz w:val="24"/>
          <w:szCs w:val="24"/>
          <w:u w:val="single"/>
          <w:shd w:val="clear" w:color="auto" w:fill="FFC000"/>
        </w:rPr>
      </w:pPr>
    </w:p>
    <w:p w14:paraId="65C7E0FA" w14:textId="77777777" w:rsidR="00CB7BC7" w:rsidRPr="0028039F" w:rsidRDefault="00641406" w:rsidP="00BE28A3">
      <w:pPr>
        <w:pStyle w:val="Heading4"/>
        <w:spacing w:before="0" w:after="0" w:line="240" w:lineRule="auto"/>
        <w:rPr>
          <w:rFonts w:ascii="Arial" w:hAnsi="Arial" w:cs="Arial"/>
          <w:color w:val="auto"/>
          <w:szCs w:val="24"/>
        </w:rPr>
      </w:pPr>
      <w:r w:rsidRPr="0028039F">
        <w:rPr>
          <w:rFonts w:ascii="Arial" w:hAnsi="Arial" w:cs="Arial"/>
          <w:color w:val="auto"/>
          <w:szCs w:val="24"/>
          <w:shd w:val="clear" w:color="auto" w:fill="FFFFFF" w:themeFill="background1"/>
        </w:rPr>
        <w:t>Use</w:t>
      </w:r>
    </w:p>
    <w:p w14:paraId="48651650" w14:textId="77777777" w:rsidR="000C7270" w:rsidRPr="0028039F" w:rsidRDefault="000C7270" w:rsidP="00BE28A3">
      <w:pPr>
        <w:pStyle w:val="BodyText"/>
        <w:spacing w:before="0" w:after="0" w:line="240" w:lineRule="auto"/>
        <w:jc w:val="left"/>
        <w:rPr>
          <w:rFonts w:ascii="Arial" w:hAnsi="Arial" w:cs="Arial"/>
          <w:sz w:val="24"/>
          <w:szCs w:val="24"/>
        </w:rPr>
      </w:pPr>
    </w:p>
    <w:p w14:paraId="400ECF88" w14:textId="3287FFFE" w:rsidR="0005037D" w:rsidRPr="0028039F" w:rsidRDefault="004D32EE"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The existing Active Movement resources are currently used by respondents</w:t>
      </w:r>
      <w:r w:rsidR="000F157F" w:rsidRPr="0028039F">
        <w:rPr>
          <w:rFonts w:ascii="Arial" w:hAnsi="Arial" w:cs="Arial"/>
          <w:sz w:val="24"/>
          <w:szCs w:val="24"/>
        </w:rPr>
        <w:t xml:space="preserve">: </w:t>
      </w:r>
      <w:r w:rsidR="009B54B4" w:rsidRPr="0028039F">
        <w:rPr>
          <w:rFonts w:ascii="Arial" w:hAnsi="Arial" w:cs="Arial"/>
          <w:sz w:val="24"/>
          <w:szCs w:val="24"/>
        </w:rPr>
        <w:t>52 percent</w:t>
      </w:r>
      <w:r w:rsidRPr="0028039F">
        <w:rPr>
          <w:rFonts w:ascii="Arial" w:hAnsi="Arial" w:cs="Arial"/>
          <w:sz w:val="24"/>
          <w:szCs w:val="24"/>
        </w:rPr>
        <w:t xml:space="preserve"> </w:t>
      </w:r>
      <w:r w:rsidR="000F157F" w:rsidRPr="0028039F">
        <w:rPr>
          <w:rFonts w:ascii="Arial" w:hAnsi="Arial" w:cs="Arial"/>
          <w:sz w:val="24"/>
          <w:szCs w:val="24"/>
        </w:rPr>
        <w:t xml:space="preserve">had </w:t>
      </w:r>
      <w:r w:rsidRPr="0028039F">
        <w:rPr>
          <w:rFonts w:ascii="Arial" w:hAnsi="Arial" w:cs="Arial"/>
          <w:sz w:val="24"/>
          <w:szCs w:val="24"/>
        </w:rPr>
        <w:t>used them within the previous six months</w:t>
      </w:r>
      <w:r w:rsidR="009B54B4" w:rsidRPr="0028039F">
        <w:rPr>
          <w:rFonts w:ascii="Arial" w:hAnsi="Arial" w:cs="Arial"/>
          <w:sz w:val="24"/>
          <w:szCs w:val="24"/>
        </w:rPr>
        <w:t xml:space="preserve"> and one-third </w:t>
      </w:r>
      <w:r w:rsidR="000F157F" w:rsidRPr="0028039F">
        <w:rPr>
          <w:rFonts w:ascii="Arial" w:hAnsi="Arial" w:cs="Arial"/>
          <w:sz w:val="24"/>
          <w:szCs w:val="24"/>
        </w:rPr>
        <w:t xml:space="preserve">had </w:t>
      </w:r>
      <w:r w:rsidR="009B54B4" w:rsidRPr="0028039F">
        <w:rPr>
          <w:rFonts w:ascii="Arial" w:hAnsi="Arial" w:cs="Arial"/>
          <w:sz w:val="24"/>
          <w:szCs w:val="24"/>
        </w:rPr>
        <w:t xml:space="preserve">used them </w:t>
      </w:r>
      <w:r w:rsidR="000F157F" w:rsidRPr="0028039F">
        <w:rPr>
          <w:rFonts w:ascii="Arial" w:hAnsi="Arial" w:cs="Arial"/>
          <w:sz w:val="24"/>
          <w:szCs w:val="24"/>
        </w:rPr>
        <w:t xml:space="preserve">in </w:t>
      </w:r>
      <w:r w:rsidR="009B54B4" w:rsidRPr="0028039F">
        <w:rPr>
          <w:rFonts w:ascii="Arial" w:hAnsi="Arial" w:cs="Arial"/>
          <w:sz w:val="24"/>
          <w:szCs w:val="24"/>
        </w:rPr>
        <w:t>the last month</w:t>
      </w:r>
      <w:r w:rsidRPr="0028039F">
        <w:rPr>
          <w:rFonts w:ascii="Arial" w:hAnsi="Arial" w:cs="Arial"/>
          <w:sz w:val="24"/>
          <w:szCs w:val="24"/>
        </w:rPr>
        <w:t>.</w:t>
      </w:r>
      <w:r w:rsidR="000F157F" w:rsidRPr="0028039F">
        <w:rPr>
          <w:rFonts w:ascii="Arial" w:hAnsi="Arial" w:cs="Arial"/>
          <w:sz w:val="24"/>
          <w:szCs w:val="24"/>
        </w:rPr>
        <w:t xml:space="preserve"> </w:t>
      </w:r>
      <w:r w:rsidR="00D966D9">
        <w:rPr>
          <w:rFonts w:ascii="Arial" w:hAnsi="Arial" w:cs="Arial"/>
          <w:sz w:val="24"/>
          <w:szCs w:val="24"/>
        </w:rPr>
        <w:t>Thirty-five</w:t>
      </w:r>
      <w:r w:rsidR="009B54B4" w:rsidRPr="0028039F">
        <w:rPr>
          <w:rFonts w:ascii="Arial" w:hAnsi="Arial" w:cs="Arial"/>
          <w:sz w:val="24"/>
          <w:szCs w:val="24"/>
        </w:rPr>
        <w:t xml:space="preserve"> percent of respondents </w:t>
      </w:r>
      <w:r w:rsidR="000F157F" w:rsidRPr="0028039F">
        <w:rPr>
          <w:rFonts w:ascii="Arial" w:hAnsi="Arial" w:cs="Arial"/>
          <w:sz w:val="24"/>
          <w:szCs w:val="24"/>
        </w:rPr>
        <w:t xml:space="preserve">had </w:t>
      </w:r>
      <w:r w:rsidRPr="0028039F">
        <w:rPr>
          <w:rFonts w:ascii="Arial" w:hAnsi="Arial" w:cs="Arial"/>
          <w:sz w:val="24"/>
          <w:szCs w:val="24"/>
        </w:rPr>
        <w:t>not used the Active Movement resources in more than one year</w:t>
      </w:r>
      <w:r w:rsidR="000F157F" w:rsidRPr="0028039F">
        <w:rPr>
          <w:rFonts w:ascii="Arial" w:hAnsi="Arial" w:cs="Arial"/>
          <w:sz w:val="24"/>
          <w:szCs w:val="24"/>
        </w:rPr>
        <w:t>.</w:t>
      </w:r>
    </w:p>
    <w:p w14:paraId="6C715754" w14:textId="77777777" w:rsidR="000F157F" w:rsidRPr="0028039F" w:rsidRDefault="000F157F" w:rsidP="00BE28A3">
      <w:pPr>
        <w:pStyle w:val="BodyText"/>
        <w:spacing w:before="0" w:after="0" w:line="240" w:lineRule="auto"/>
        <w:jc w:val="left"/>
        <w:rPr>
          <w:rFonts w:ascii="Arial" w:hAnsi="Arial" w:cs="Arial"/>
          <w:sz w:val="24"/>
          <w:szCs w:val="24"/>
        </w:rPr>
      </w:pPr>
    </w:p>
    <w:p w14:paraId="133C5FCA" w14:textId="0E5C63D3" w:rsidR="00DE2106" w:rsidRPr="0028039F" w:rsidRDefault="001035A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Respondents</w:t>
      </w:r>
      <w:r w:rsidR="0042164B" w:rsidRPr="0028039F">
        <w:rPr>
          <w:rFonts w:ascii="Arial" w:hAnsi="Arial" w:cs="Arial"/>
          <w:sz w:val="24"/>
          <w:szCs w:val="24"/>
        </w:rPr>
        <w:t xml:space="preserve"> generally use the </w:t>
      </w:r>
      <w:r w:rsidRPr="0028039F">
        <w:rPr>
          <w:rFonts w:ascii="Arial" w:hAnsi="Arial" w:cs="Arial"/>
          <w:sz w:val="24"/>
          <w:szCs w:val="24"/>
        </w:rPr>
        <w:t xml:space="preserve">Active Movement </w:t>
      </w:r>
      <w:r w:rsidR="0042164B" w:rsidRPr="0028039F">
        <w:rPr>
          <w:rFonts w:ascii="Arial" w:hAnsi="Arial" w:cs="Arial"/>
          <w:sz w:val="24"/>
          <w:szCs w:val="24"/>
        </w:rPr>
        <w:t>resources to generate ideas about support</w:t>
      </w:r>
      <w:r w:rsidRPr="0028039F">
        <w:rPr>
          <w:rFonts w:ascii="Arial" w:hAnsi="Arial" w:cs="Arial"/>
          <w:sz w:val="24"/>
          <w:szCs w:val="24"/>
        </w:rPr>
        <w:t>ing</w:t>
      </w:r>
      <w:r w:rsidR="0042164B" w:rsidRPr="0028039F">
        <w:rPr>
          <w:rFonts w:ascii="Arial" w:hAnsi="Arial" w:cs="Arial"/>
          <w:sz w:val="24"/>
          <w:szCs w:val="24"/>
        </w:rPr>
        <w:t xml:space="preserve"> FMS development in very young children </w:t>
      </w:r>
      <w:r w:rsidR="00A95796" w:rsidRPr="0028039F">
        <w:rPr>
          <w:rFonts w:ascii="Arial" w:hAnsi="Arial" w:cs="Arial"/>
          <w:sz w:val="24"/>
          <w:szCs w:val="24"/>
        </w:rPr>
        <w:t xml:space="preserve">(64 percent of respondents) </w:t>
      </w:r>
      <w:r w:rsidR="0042164B" w:rsidRPr="0028039F">
        <w:rPr>
          <w:rFonts w:ascii="Arial" w:hAnsi="Arial" w:cs="Arial"/>
          <w:sz w:val="24"/>
          <w:szCs w:val="24"/>
        </w:rPr>
        <w:t>and as a mechanism to share information and educate</w:t>
      </w:r>
      <w:r w:rsidR="0005037D" w:rsidRPr="0028039F">
        <w:rPr>
          <w:rFonts w:ascii="Arial" w:hAnsi="Arial" w:cs="Arial"/>
          <w:sz w:val="24"/>
          <w:szCs w:val="24"/>
        </w:rPr>
        <w:t xml:space="preserve"> about PA and FMS for the </w:t>
      </w:r>
      <w:proofErr w:type="spellStart"/>
      <w:r w:rsidR="00CB15CF">
        <w:rPr>
          <w:rFonts w:ascii="Arial" w:hAnsi="Arial" w:cs="Arial"/>
          <w:sz w:val="24"/>
          <w:szCs w:val="24"/>
        </w:rPr>
        <w:t>under fives</w:t>
      </w:r>
      <w:proofErr w:type="spellEnd"/>
      <w:r w:rsidR="00A95796" w:rsidRPr="0028039F">
        <w:rPr>
          <w:rFonts w:ascii="Arial" w:hAnsi="Arial" w:cs="Arial"/>
          <w:sz w:val="24"/>
          <w:szCs w:val="24"/>
        </w:rPr>
        <w:t xml:space="preserve"> (60 percent)</w:t>
      </w:r>
      <w:r w:rsidR="0042164B" w:rsidRPr="0028039F">
        <w:rPr>
          <w:rFonts w:ascii="Arial" w:hAnsi="Arial" w:cs="Arial"/>
          <w:sz w:val="24"/>
          <w:szCs w:val="24"/>
        </w:rPr>
        <w:t>.</w:t>
      </w:r>
    </w:p>
    <w:p w14:paraId="0E337186" w14:textId="77777777" w:rsidR="00641406" w:rsidRPr="0028039F" w:rsidRDefault="00641406" w:rsidP="00BE28A3">
      <w:pPr>
        <w:pStyle w:val="BodyText"/>
        <w:spacing w:before="0" w:after="0" w:line="240" w:lineRule="auto"/>
        <w:jc w:val="left"/>
        <w:rPr>
          <w:rFonts w:ascii="Arial" w:hAnsi="Arial" w:cs="Arial"/>
          <w:sz w:val="24"/>
          <w:szCs w:val="24"/>
          <w:u w:val="single"/>
          <w:shd w:val="clear" w:color="auto" w:fill="FFC000"/>
        </w:rPr>
      </w:pPr>
    </w:p>
    <w:p w14:paraId="6696CA70" w14:textId="77777777" w:rsidR="00B67620" w:rsidRPr="0028039F" w:rsidRDefault="00641406" w:rsidP="00BE28A3">
      <w:pPr>
        <w:pStyle w:val="Heading4"/>
        <w:spacing w:before="0" w:after="0" w:line="240" w:lineRule="auto"/>
        <w:rPr>
          <w:rFonts w:ascii="Arial" w:hAnsi="Arial" w:cs="Arial"/>
          <w:color w:val="auto"/>
          <w:szCs w:val="24"/>
        </w:rPr>
      </w:pPr>
      <w:r w:rsidRPr="0028039F">
        <w:rPr>
          <w:rFonts w:ascii="Arial" w:hAnsi="Arial" w:cs="Arial"/>
          <w:color w:val="auto"/>
          <w:szCs w:val="24"/>
        </w:rPr>
        <w:t>Format</w:t>
      </w:r>
    </w:p>
    <w:p w14:paraId="71682FB1" w14:textId="77777777" w:rsidR="001035A3" w:rsidRPr="0028039F" w:rsidRDefault="001035A3" w:rsidP="00BE28A3">
      <w:pPr>
        <w:pStyle w:val="BodyText"/>
        <w:spacing w:before="0" w:after="0" w:line="240" w:lineRule="auto"/>
        <w:jc w:val="left"/>
        <w:rPr>
          <w:rFonts w:ascii="Arial" w:hAnsi="Arial" w:cs="Arial"/>
          <w:sz w:val="24"/>
          <w:szCs w:val="24"/>
        </w:rPr>
      </w:pPr>
    </w:p>
    <w:p w14:paraId="41E123B2" w14:textId="3FEAE7D8" w:rsidR="00E11A23" w:rsidRPr="0028039F" w:rsidRDefault="00E11A2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Eighty-three percent of respondents said that they </w:t>
      </w:r>
      <w:r w:rsidR="0042164B" w:rsidRPr="0028039F">
        <w:rPr>
          <w:rFonts w:ascii="Arial" w:hAnsi="Arial" w:cs="Arial"/>
          <w:sz w:val="24"/>
          <w:szCs w:val="24"/>
        </w:rPr>
        <w:t>use</w:t>
      </w:r>
      <w:r w:rsidR="001035A3" w:rsidRPr="0028039F">
        <w:rPr>
          <w:rFonts w:ascii="Arial" w:hAnsi="Arial" w:cs="Arial"/>
          <w:sz w:val="24"/>
          <w:szCs w:val="24"/>
        </w:rPr>
        <w:t>d</w:t>
      </w:r>
      <w:r w:rsidR="0042164B" w:rsidRPr="0028039F">
        <w:rPr>
          <w:rFonts w:ascii="Arial" w:hAnsi="Arial" w:cs="Arial"/>
          <w:sz w:val="24"/>
          <w:szCs w:val="24"/>
        </w:rPr>
        <w:t xml:space="preserve"> the resources mostly in hard-copy</w:t>
      </w:r>
      <w:r w:rsidR="001035A3" w:rsidRPr="0028039F">
        <w:rPr>
          <w:rFonts w:ascii="Arial" w:hAnsi="Arial" w:cs="Arial"/>
          <w:sz w:val="24"/>
          <w:szCs w:val="24"/>
        </w:rPr>
        <w:t xml:space="preserve">.  Only </w:t>
      </w:r>
      <w:r w:rsidR="000F791E">
        <w:rPr>
          <w:rFonts w:ascii="Arial" w:hAnsi="Arial" w:cs="Arial"/>
          <w:sz w:val="24"/>
          <w:szCs w:val="24"/>
        </w:rPr>
        <w:t>six</w:t>
      </w:r>
      <w:r w:rsidR="00D966D9">
        <w:rPr>
          <w:rFonts w:ascii="Arial" w:hAnsi="Arial" w:cs="Arial"/>
          <w:sz w:val="24"/>
          <w:szCs w:val="24"/>
        </w:rPr>
        <w:t xml:space="preserve"> percent</w:t>
      </w:r>
      <w:r w:rsidRPr="0028039F">
        <w:rPr>
          <w:rFonts w:ascii="Arial" w:hAnsi="Arial" w:cs="Arial"/>
          <w:sz w:val="24"/>
          <w:szCs w:val="24"/>
        </w:rPr>
        <w:t xml:space="preserve"> access</w:t>
      </w:r>
      <w:r w:rsidR="001035A3" w:rsidRPr="0028039F">
        <w:rPr>
          <w:rFonts w:ascii="Arial" w:hAnsi="Arial" w:cs="Arial"/>
          <w:sz w:val="24"/>
          <w:szCs w:val="24"/>
        </w:rPr>
        <w:t>ed</w:t>
      </w:r>
      <w:r w:rsidRPr="0028039F">
        <w:rPr>
          <w:rFonts w:ascii="Arial" w:hAnsi="Arial" w:cs="Arial"/>
          <w:sz w:val="24"/>
          <w:szCs w:val="24"/>
        </w:rPr>
        <w:t xml:space="preserve"> these r</w:t>
      </w:r>
      <w:r w:rsidR="001035A3" w:rsidRPr="0028039F">
        <w:rPr>
          <w:rFonts w:ascii="Arial" w:hAnsi="Arial" w:cs="Arial"/>
          <w:sz w:val="24"/>
          <w:szCs w:val="24"/>
        </w:rPr>
        <w:t xml:space="preserve">esources. </w:t>
      </w:r>
      <w:r w:rsidRPr="0028039F">
        <w:rPr>
          <w:rFonts w:ascii="Arial" w:hAnsi="Arial" w:cs="Arial"/>
          <w:sz w:val="24"/>
          <w:szCs w:val="24"/>
        </w:rPr>
        <w:t xml:space="preserve">This contrasts with responses to a question on preferred format, in which 66 percent of respondents noted that they would </w:t>
      </w:r>
      <w:r w:rsidR="001035A3" w:rsidRPr="0028039F">
        <w:rPr>
          <w:rFonts w:ascii="Arial" w:hAnsi="Arial" w:cs="Arial"/>
          <w:sz w:val="24"/>
          <w:szCs w:val="24"/>
        </w:rPr>
        <w:t xml:space="preserve">prefer </w:t>
      </w:r>
      <w:r w:rsidRPr="0028039F">
        <w:rPr>
          <w:rFonts w:ascii="Arial" w:hAnsi="Arial" w:cs="Arial"/>
          <w:sz w:val="24"/>
          <w:szCs w:val="24"/>
        </w:rPr>
        <w:t>resources in both har</w:t>
      </w:r>
      <w:r w:rsidR="001035A3" w:rsidRPr="0028039F">
        <w:rPr>
          <w:rFonts w:ascii="Arial" w:hAnsi="Arial" w:cs="Arial"/>
          <w:sz w:val="24"/>
          <w:szCs w:val="24"/>
        </w:rPr>
        <w:t xml:space="preserve">d copy and electronic formats. </w:t>
      </w:r>
      <w:r w:rsidRPr="0028039F">
        <w:rPr>
          <w:rFonts w:ascii="Arial" w:hAnsi="Arial" w:cs="Arial"/>
          <w:sz w:val="24"/>
          <w:szCs w:val="24"/>
        </w:rPr>
        <w:t xml:space="preserve">It is not clear from the data whether users prefer one format over the other or whether </w:t>
      </w:r>
      <w:r w:rsidR="001035A3" w:rsidRPr="0028039F">
        <w:rPr>
          <w:rFonts w:ascii="Arial" w:hAnsi="Arial" w:cs="Arial"/>
          <w:sz w:val="24"/>
          <w:szCs w:val="24"/>
        </w:rPr>
        <w:t xml:space="preserve">the findings </w:t>
      </w:r>
      <w:r w:rsidRPr="0028039F">
        <w:rPr>
          <w:rFonts w:ascii="Arial" w:hAnsi="Arial" w:cs="Arial"/>
          <w:sz w:val="24"/>
          <w:szCs w:val="24"/>
        </w:rPr>
        <w:t xml:space="preserve">reflect the availability of the resources or awareness of the range of Active Movement resources available.  </w:t>
      </w:r>
    </w:p>
    <w:p w14:paraId="11B52F49" w14:textId="77777777" w:rsidR="001035A3" w:rsidRPr="0028039F" w:rsidRDefault="001035A3" w:rsidP="00BE28A3">
      <w:pPr>
        <w:pStyle w:val="BodyText"/>
        <w:spacing w:before="0" w:after="0" w:line="240" w:lineRule="auto"/>
        <w:jc w:val="left"/>
        <w:rPr>
          <w:rFonts w:ascii="Arial" w:hAnsi="Arial" w:cs="Arial"/>
          <w:sz w:val="24"/>
          <w:szCs w:val="24"/>
        </w:rPr>
      </w:pPr>
    </w:p>
    <w:p w14:paraId="75234AEA" w14:textId="391D60B6" w:rsidR="00DE2106" w:rsidRPr="0028039F" w:rsidRDefault="00E11A2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brochures (or packs of brochures) were the most commonly used Active Movement resources. </w:t>
      </w:r>
      <w:r w:rsidR="0042164B" w:rsidRPr="0028039F">
        <w:rPr>
          <w:rFonts w:ascii="Arial" w:hAnsi="Arial" w:cs="Arial"/>
          <w:sz w:val="24"/>
          <w:szCs w:val="24"/>
        </w:rPr>
        <w:t>DVDs are used but are less popular than the brochures.</w:t>
      </w:r>
      <w:r w:rsidR="001035A3" w:rsidRPr="0028039F">
        <w:rPr>
          <w:rFonts w:ascii="Arial" w:hAnsi="Arial" w:cs="Arial"/>
          <w:sz w:val="24"/>
          <w:szCs w:val="24"/>
        </w:rPr>
        <w:t xml:space="preserve"> Respondents did not indicate whether certain brochures were viewed as being more or less useful and relevant than others.</w:t>
      </w:r>
      <w:r w:rsidR="0042164B" w:rsidRPr="0028039F">
        <w:rPr>
          <w:rFonts w:ascii="Arial" w:hAnsi="Arial" w:cs="Arial"/>
          <w:sz w:val="24"/>
          <w:szCs w:val="24"/>
        </w:rPr>
        <w:t xml:space="preserve"> </w:t>
      </w:r>
      <w:r w:rsidR="00CD1573" w:rsidRPr="0028039F">
        <w:rPr>
          <w:rFonts w:ascii="Arial" w:hAnsi="Arial" w:cs="Arial"/>
          <w:sz w:val="24"/>
          <w:szCs w:val="24"/>
        </w:rPr>
        <w:t>W</w:t>
      </w:r>
      <w:r w:rsidR="0042164B" w:rsidRPr="0028039F">
        <w:rPr>
          <w:rFonts w:ascii="Arial" w:hAnsi="Arial" w:cs="Arial"/>
          <w:sz w:val="24"/>
          <w:szCs w:val="24"/>
        </w:rPr>
        <w:t xml:space="preserve">hen </w:t>
      </w:r>
      <w:r w:rsidR="00CD1573" w:rsidRPr="0028039F">
        <w:rPr>
          <w:rFonts w:ascii="Arial" w:hAnsi="Arial" w:cs="Arial"/>
          <w:sz w:val="24"/>
          <w:szCs w:val="24"/>
        </w:rPr>
        <w:t xml:space="preserve">asked </w:t>
      </w:r>
      <w:r w:rsidR="0042164B" w:rsidRPr="0028039F">
        <w:rPr>
          <w:rFonts w:ascii="Arial" w:hAnsi="Arial" w:cs="Arial"/>
          <w:sz w:val="24"/>
          <w:szCs w:val="24"/>
        </w:rPr>
        <w:t xml:space="preserve">about the format that they would like to see any future Active Movement resources in, brochures, DVDs and </w:t>
      </w:r>
      <w:r w:rsidR="001035A3" w:rsidRPr="0028039F">
        <w:rPr>
          <w:rFonts w:ascii="Arial" w:hAnsi="Arial" w:cs="Arial"/>
          <w:sz w:val="24"/>
          <w:szCs w:val="24"/>
        </w:rPr>
        <w:t xml:space="preserve">apps were all popular options. </w:t>
      </w:r>
    </w:p>
    <w:p w14:paraId="65FDD862" w14:textId="77777777" w:rsidR="00641406" w:rsidRPr="0028039F" w:rsidRDefault="00641406" w:rsidP="00BE28A3">
      <w:pPr>
        <w:pStyle w:val="BodyText"/>
        <w:spacing w:before="0" w:after="0" w:line="240" w:lineRule="auto"/>
        <w:jc w:val="left"/>
        <w:rPr>
          <w:rFonts w:ascii="Arial" w:hAnsi="Arial" w:cs="Arial"/>
          <w:sz w:val="24"/>
          <w:szCs w:val="24"/>
        </w:rPr>
      </w:pPr>
    </w:p>
    <w:p w14:paraId="56631EA9" w14:textId="77777777" w:rsidR="00641406" w:rsidRPr="0028039F" w:rsidRDefault="00641406" w:rsidP="00BE28A3">
      <w:pPr>
        <w:pStyle w:val="Heading4"/>
        <w:spacing w:before="0" w:after="0" w:line="240" w:lineRule="auto"/>
        <w:rPr>
          <w:rFonts w:ascii="Arial" w:hAnsi="Arial" w:cs="Arial"/>
          <w:color w:val="auto"/>
          <w:szCs w:val="24"/>
        </w:rPr>
      </w:pPr>
      <w:r w:rsidRPr="0028039F">
        <w:rPr>
          <w:rFonts w:ascii="Arial" w:hAnsi="Arial" w:cs="Arial"/>
          <w:color w:val="auto"/>
          <w:szCs w:val="24"/>
        </w:rPr>
        <w:t>Suitability</w:t>
      </w:r>
    </w:p>
    <w:p w14:paraId="23A94977" w14:textId="77777777" w:rsidR="00855C1E" w:rsidRPr="0028039F" w:rsidRDefault="00855C1E" w:rsidP="00BE28A3">
      <w:pPr>
        <w:pStyle w:val="BodyText"/>
        <w:spacing w:before="0" w:after="0" w:line="240" w:lineRule="auto"/>
        <w:jc w:val="left"/>
        <w:rPr>
          <w:rFonts w:ascii="Arial" w:hAnsi="Arial" w:cs="Arial"/>
          <w:sz w:val="24"/>
          <w:szCs w:val="24"/>
        </w:rPr>
      </w:pPr>
    </w:p>
    <w:p w14:paraId="339C2B49" w14:textId="0EB3BBB2" w:rsidR="003E3855" w:rsidRPr="0028039F" w:rsidRDefault="003C243F"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S</w:t>
      </w:r>
      <w:r w:rsidR="000C46D5" w:rsidRPr="0028039F">
        <w:rPr>
          <w:rFonts w:ascii="Arial" w:hAnsi="Arial" w:cs="Arial"/>
          <w:sz w:val="24"/>
          <w:szCs w:val="24"/>
        </w:rPr>
        <w:t>takeholders were asked to rate the Active Movement reso</w:t>
      </w:r>
      <w:r w:rsidR="00855C1E" w:rsidRPr="0028039F">
        <w:rPr>
          <w:rFonts w:ascii="Arial" w:hAnsi="Arial" w:cs="Arial"/>
          <w:sz w:val="24"/>
          <w:szCs w:val="24"/>
        </w:rPr>
        <w:t xml:space="preserve">urces on a range of variables. </w:t>
      </w:r>
      <w:r w:rsidR="000C46D5" w:rsidRPr="0028039F">
        <w:rPr>
          <w:rFonts w:ascii="Arial" w:hAnsi="Arial" w:cs="Arial"/>
          <w:sz w:val="24"/>
          <w:szCs w:val="24"/>
        </w:rPr>
        <w:t>These questions were designed to determine the level of utility of the current resources an</w:t>
      </w:r>
      <w:r w:rsidR="00855C1E" w:rsidRPr="0028039F">
        <w:rPr>
          <w:rFonts w:ascii="Arial" w:hAnsi="Arial" w:cs="Arial"/>
          <w:sz w:val="24"/>
          <w:szCs w:val="24"/>
        </w:rPr>
        <w:t xml:space="preserve">d user satisfaction with them. </w:t>
      </w:r>
      <w:r w:rsidRPr="0028039F">
        <w:rPr>
          <w:rFonts w:ascii="Arial" w:hAnsi="Arial" w:cs="Arial"/>
          <w:sz w:val="24"/>
          <w:szCs w:val="24"/>
        </w:rPr>
        <w:t>T</w:t>
      </w:r>
      <w:r w:rsidR="000C46D5" w:rsidRPr="0028039F">
        <w:rPr>
          <w:rFonts w:ascii="Arial" w:hAnsi="Arial" w:cs="Arial"/>
          <w:sz w:val="24"/>
          <w:szCs w:val="24"/>
        </w:rPr>
        <w:t xml:space="preserve">he analysis of these items </w:t>
      </w:r>
      <w:r w:rsidR="000C46D5" w:rsidRPr="0028039F">
        <w:rPr>
          <w:rFonts w:ascii="Arial" w:hAnsi="Arial" w:cs="Arial"/>
          <w:sz w:val="24"/>
          <w:szCs w:val="24"/>
          <w:u w:val="single"/>
        </w:rPr>
        <w:t>only</w:t>
      </w:r>
      <w:r w:rsidR="000C46D5" w:rsidRPr="0028039F">
        <w:rPr>
          <w:rFonts w:ascii="Arial" w:hAnsi="Arial" w:cs="Arial"/>
          <w:sz w:val="24"/>
          <w:szCs w:val="24"/>
        </w:rPr>
        <w:t xml:space="preserve"> looked at respondents’ answers where they related to a specific Active Movement resource that they had used.  </w:t>
      </w:r>
      <w:r w:rsidR="003E3855" w:rsidRPr="0028039F">
        <w:rPr>
          <w:rFonts w:ascii="Arial" w:hAnsi="Arial" w:cs="Arial"/>
          <w:sz w:val="24"/>
          <w:szCs w:val="24"/>
        </w:rPr>
        <w:t>Overall:</w:t>
      </w:r>
    </w:p>
    <w:p w14:paraId="203464A6" w14:textId="77777777" w:rsidR="00855C1E" w:rsidRPr="0028039F" w:rsidRDefault="00855C1E" w:rsidP="00BE28A3">
      <w:pPr>
        <w:pStyle w:val="BodyText"/>
        <w:spacing w:before="0" w:after="0" w:line="240" w:lineRule="auto"/>
        <w:jc w:val="left"/>
        <w:rPr>
          <w:rFonts w:ascii="Arial" w:hAnsi="Arial" w:cs="Arial"/>
          <w:sz w:val="24"/>
          <w:szCs w:val="24"/>
        </w:rPr>
      </w:pPr>
    </w:p>
    <w:p w14:paraId="09356CF5" w14:textId="77777777" w:rsidR="003E3855" w:rsidRPr="0028039F" w:rsidRDefault="003E3855"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there were </w:t>
      </w:r>
      <w:r w:rsidR="000C46D5" w:rsidRPr="0028039F">
        <w:rPr>
          <w:rFonts w:ascii="Arial" w:hAnsi="Arial" w:cs="Arial"/>
          <w:sz w:val="24"/>
          <w:szCs w:val="24"/>
        </w:rPr>
        <w:t>very high levels of satisfaction</w:t>
      </w:r>
      <w:r w:rsidR="00C54F02" w:rsidRPr="0028039F">
        <w:rPr>
          <w:rFonts w:ascii="Arial" w:hAnsi="Arial" w:cs="Arial"/>
          <w:sz w:val="24"/>
          <w:szCs w:val="24"/>
        </w:rPr>
        <w:t xml:space="preserve"> </w:t>
      </w:r>
      <w:r w:rsidR="000C46D5" w:rsidRPr="0028039F">
        <w:rPr>
          <w:rFonts w:ascii="Arial" w:hAnsi="Arial" w:cs="Arial"/>
          <w:sz w:val="24"/>
          <w:szCs w:val="24"/>
        </w:rPr>
        <w:t xml:space="preserve">with the way that the current Active Movement resources meet </w:t>
      </w:r>
      <w:r w:rsidR="00E8582A" w:rsidRPr="0028039F">
        <w:rPr>
          <w:rFonts w:ascii="Arial" w:hAnsi="Arial" w:cs="Arial"/>
          <w:sz w:val="24"/>
          <w:szCs w:val="24"/>
        </w:rPr>
        <w:t>user</w:t>
      </w:r>
      <w:r w:rsidR="000C46D5" w:rsidRPr="0028039F">
        <w:rPr>
          <w:rFonts w:ascii="Arial" w:hAnsi="Arial" w:cs="Arial"/>
          <w:sz w:val="24"/>
          <w:szCs w:val="24"/>
        </w:rPr>
        <w:t>s’</w:t>
      </w:r>
      <w:r w:rsidRPr="0028039F">
        <w:rPr>
          <w:rFonts w:ascii="Arial" w:hAnsi="Arial" w:cs="Arial"/>
          <w:sz w:val="24"/>
          <w:szCs w:val="24"/>
        </w:rPr>
        <w:t xml:space="preserve"> needs</w:t>
      </w:r>
      <w:r w:rsidR="000C46D5" w:rsidRPr="0028039F">
        <w:rPr>
          <w:rFonts w:ascii="Arial" w:hAnsi="Arial" w:cs="Arial"/>
          <w:sz w:val="24"/>
          <w:szCs w:val="24"/>
        </w:rPr>
        <w:t xml:space="preserve"> </w:t>
      </w:r>
      <w:r w:rsidR="00E8582A" w:rsidRPr="0028039F">
        <w:rPr>
          <w:rFonts w:ascii="Arial" w:hAnsi="Arial" w:cs="Arial"/>
          <w:sz w:val="24"/>
          <w:szCs w:val="24"/>
        </w:rPr>
        <w:t xml:space="preserve">(with </w:t>
      </w:r>
      <w:r w:rsidR="007A57B3" w:rsidRPr="0028039F">
        <w:rPr>
          <w:rFonts w:ascii="Arial" w:hAnsi="Arial" w:cs="Arial"/>
          <w:sz w:val="24"/>
          <w:szCs w:val="24"/>
        </w:rPr>
        <w:t>at least</w:t>
      </w:r>
      <w:r w:rsidR="00E8582A" w:rsidRPr="0028039F">
        <w:rPr>
          <w:rFonts w:ascii="Arial" w:hAnsi="Arial" w:cs="Arial"/>
          <w:sz w:val="24"/>
          <w:szCs w:val="24"/>
        </w:rPr>
        <w:t xml:space="preserve"> 70 percent of respondents rating that the Active Movement </w:t>
      </w:r>
      <w:r w:rsidR="004C16E6" w:rsidRPr="0028039F">
        <w:rPr>
          <w:rFonts w:ascii="Arial" w:hAnsi="Arial" w:cs="Arial"/>
          <w:sz w:val="24"/>
          <w:szCs w:val="24"/>
        </w:rPr>
        <w:t>resource that they used me</w:t>
      </w:r>
      <w:r w:rsidR="00E8582A" w:rsidRPr="0028039F">
        <w:rPr>
          <w:rFonts w:ascii="Arial" w:hAnsi="Arial" w:cs="Arial"/>
          <w:sz w:val="24"/>
          <w:szCs w:val="24"/>
        </w:rPr>
        <w:t>t their needs “very well” or “mostly”)</w:t>
      </w:r>
    </w:p>
    <w:p w14:paraId="61A1B9E2" w14:textId="77777777" w:rsidR="003E3855" w:rsidRPr="0028039F" w:rsidRDefault="003E3855" w:rsidP="00BE28A3">
      <w:pPr>
        <w:pStyle w:val="List-BulletLvl1"/>
        <w:spacing w:after="0" w:line="240" w:lineRule="auto"/>
        <w:jc w:val="left"/>
        <w:rPr>
          <w:rFonts w:ascii="Arial" w:hAnsi="Arial" w:cs="Arial"/>
          <w:sz w:val="24"/>
          <w:szCs w:val="24"/>
        </w:rPr>
      </w:pPr>
      <w:r w:rsidRPr="0028039F">
        <w:rPr>
          <w:rFonts w:ascii="Arial" w:hAnsi="Arial" w:cs="Arial"/>
          <w:sz w:val="24"/>
          <w:szCs w:val="24"/>
        </w:rPr>
        <w:t>the Active Movement resources are very easy to use and very easy to understand</w:t>
      </w:r>
      <w:r w:rsidR="004C16E6" w:rsidRPr="0028039F">
        <w:rPr>
          <w:rFonts w:ascii="Arial" w:hAnsi="Arial" w:cs="Arial"/>
          <w:sz w:val="24"/>
          <w:szCs w:val="24"/>
        </w:rPr>
        <w:t xml:space="preserve"> (with more than 90 percent of respondents rating that the Active Movement resource that they used was “very easy” or “mostly easy” to use and understand)</w:t>
      </w:r>
      <w:r w:rsidRPr="0028039F">
        <w:rPr>
          <w:rFonts w:ascii="Arial" w:hAnsi="Arial" w:cs="Arial"/>
          <w:sz w:val="24"/>
          <w:szCs w:val="24"/>
        </w:rPr>
        <w:t>, and</w:t>
      </w:r>
    </w:p>
    <w:p w14:paraId="14650CDD" w14:textId="38451DC9" w:rsidR="003E3855" w:rsidRPr="0028039F" w:rsidRDefault="003E3855" w:rsidP="00BE28A3">
      <w:pPr>
        <w:pStyle w:val="List-BulletLvl1"/>
        <w:spacing w:after="0" w:line="240" w:lineRule="auto"/>
        <w:jc w:val="left"/>
        <w:rPr>
          <w:rFonts w:ascii="Arial" w:hAnsi="Arial" w:cs="Arial"/>
          <w:sz w:val="24"/>
          <w:szCs w:val="24"/>
        </w:rPr>
      </w:pPr>
      <w:proofErr w:type="gramStart"/>
      <w:r w:rsidRPr="0028039F">
        <w:rPr>
          <w:rFonts w:ascii="Arial" w:hAnsi="Arial" w:cs="Arial"/>
          <w:sz w:val="24"/>
          <w:szCs w:val="24"/>
        </w:rPr>
        <w:t>they</w:t>
      </w:r>
      <w:proofErr w:type="gramEnd"/>
      <w:r w:rsidRPr="0028039F">
        <w:rPr>
          <w:rFonts w:ascii="Arial" w:hAnsi="Arial" w:cs="Arial"/>
          <w:sz w:val="24"/>
          <w:szCs w:val="24"/>
        </w:rPr>
        <w:t xml:space="preserve"> are easy to access for most</w:t>
      </w:r>
      <w:r w:rsidR="00BC3D13">
        <w:rPr>
          <w:rFonts w:ascii="Arial" w:hAnsi="Arial" w:cs="Arial"/>
          <w:sz w:val="24"/>
          <w:szCs w:val="24"/>
        </w:rPr>
        <w:t xml:space="preserve"> (70 percent)</w:t>
      </w:r>
      <w:r w:rsidRPr="0028039F">
        <w:rPr>
          <w:rFonts w:ascii="Arial" w:hAnsi="Arial" w:cs="Arial"/>
          <w:sz w:val="24"/>
          <w:szCs w:val="24"/>
        </w:rPr>
        <w:t xml:space="preserve"> but </w:t>
      </w:r>
      <w:r w:rsidR="007A57B3" w:rsidRPr="0028039F">
        <w:rPr>
          <w:rFonts w:ascii="Arial" w:hAnsi="Arial" w:cs="Arial"/>
          <w:sz w:val="24"/>
          <w:szCs w:val="24"/>
        </w:rPr>
        <w:t>30 percent</w:t>
      </w:r>
      <w:r w:rsidR="00C54F02" w:rsidRPr="0028039F">
        <w:rPr>
          <w:rFonts w:ascii="Arial" w:hAnsi="Arial" w:cs="Arial"/>
          <w:sz w:val="24"/>
          <w:szCs w:val="24"/>
        </w:rPr>
        <w:t xml:space="preserve"> </w:t>
      </w:r>
      <w:r w:rsidRPr="0028039F">
        <w:rPr>
          <w:rFonts w:ascii="Arial" w:hAnsi="Arial" w:cs="Arial"/>
          <w:sz w:val="24"/>
          <w:szCs w:val="24"/>
        </w:rPr>
        <w:t xml:space="preserve">of users found them </w:t>
      </w:r>
      <w:r w:rsidR="007A57B3" w:rsidRPr="0028039F">
        <w:rPr>
          <w:rFonts w:ascii="Arial" w:hAnsi="Arial" w:cs="Arial"/>
          <w:sz w:val="24"/>
          <w:szCs w:val="24"/>
        </w:rPr>
        <w:t xml:space="preserve">somewhat </w:t>
      </w:r>
      <w:r w:rsidR="00F967EC" w:rsidRPr="0028039F">
        <w:rPr>
          <w:rFonts w:ascii="Arial" w:hAnsi="Arial" w:cs="Arial"/>
          <w:sz w:val="24"/>
          <w:szCs w:val="24"/>
        </w:rPr>
        <w:t xml:space="preserve">difficult </w:t>
      </w:r>
      <w:r w:rsidR="007A57B3" w:rsidRPr="0028039F">
        <w:rPr>
          <w:rFonts w:ascii="Arial" w:hAnsi="Arial" w:cs="Arial"/>
          <w:sz w:val="24"/>
          <w:szCs w:val="24"/>
        </w:rPr>
        <w:t xml:space="preserve">or </w:t>
      </w:r>
      <w:r w:rsidRPr="0028039F">
        <w:rPr>
          <w:rFonts w:ascii="Arial" w:hAnsi="Arial" w:cs="Arial"/>
          <w:sz w:val="24"/>
          <w:szCs w:val="24"/>
        </w:rPr>
        <w:t>difficult to access.</w:t>
      </w:r>
    </w:p>
    <w:p w14:paraId="1505E4A3" w14:textId="77777777" w:rsidR="00855C1E" w:rsidRPr="0028039F" w:rsidRDefault="00855C1E" w:rsidP="00BE28A3">
      <w:pPr>
        <w:pStyle w:val="BodyText"/>
        <w:spacing w:before="0" w:after="0" w:line="240" w:lineRule="auto"/>
        <w:jc w:val="left"/>
        <w:rPr>
          <w:rFonts w:ascii="Arial" w:hAnsi="Arial" w:cs="Arial"/>
          <w:sz w:val="24"/>
          <w:szCs w:val="24"/>
        </w:rPr>
      </w:pPr>
    </w:p>
    <w:p w14:paraId="03AB3422" w14:textId="507D34BA" w:rsidR="001C2A35" w:rsidRPr="0028039F" w:rsidRDefault="000C46D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There was a high correlation between the information that users </w:t>
      </w:r>
      <w:r w:rsidR="00A207C6" w:rsidRPr="0028039F">
        <w:rPr>
          <w:rFonts w:ascii="Arial" w:hAnsi="Arial" w:cs="Arial"/>
          <w:sz w:val="24"/>
          <w:szCs w:val="24"/>
        </w:rPr>
        <w:t xml:space="preserve">said that they </w:t>
      </w:r>
      <w:r w:rsidRPr="0028039F">
        <w:rPr>
          <w:rFonts w:ascii="Arial" w:hAnsi="Arial" w:cs="Arial"/>
          <w:sz w:val="24"/>
          <w:szCs w:val="24"/>
        </w:rPr>
        <w:t>want</w:t>
      </w:r>
      <w:r w:rsidR="003C243F" w:rsidRPr="0028039F">
        <w:rPr>
          <w:rFonts w:ascii="Arial" w:hAnsi="Arial" w:cs="Arial"/>
          <w:sz w:val="24"/>
          <w:szCs w:val="24"/>
        </w:rPr>
        <w:t xml:space="preserve"> </w:t>
      </w:r>
      <w:r w:rsidR="009F0F3B" w:rsidRPr="0028039F">
        <w:rPr>
          <w:rFonts w:ascii="Arial" w:hAnsi="Arial" w:cs="Arial"/>
          <w:sz w:val="24"/>
          <w:szCs w:val="24"/>
        </w:rPr>
        <w:t>and the reasons for using the Active Movement resources</w:t>
      </w:r>
      <w:r w:rsidR="00A207C6" w:rsidRPr="0028039F">
        <w:rPr>
          <w:rFonts w:ascii="Arial" w:hAnsi="Arial" w:cs="Arial"/>
          <w:sz w:val="24"/>
          <w:szCs w:val="24"/>
        </w:rPr>
        <w:t xml:space="preserve"> (i.e., information about activities to do with young children so that they can then encourage children in their care to be active).</w:t>
      </w:r>
      <w:r w:rsidR="009F0F3B" w:rsidRPr="0028039F">
        <w:rPr>
          <w:rFonts w:ascii="Arial" w:hAnsi="Arial" w:cs="Arial"/>
          <w:sz w:val="24"/>
          <w:szCs w:val="24"/>
        </w:rPr>
        <w:t xml:space="preserve"> </w:t>
      </w:r>
    </w:p>
    <w:p w14:paraId="4BB54569" w14:textId="77777777" w:rsidR="00D966D9" w:rsidRDefault="00D966D9" w:rsidP="005A0F1D">
      <w:pPr>
        <w:pStyle w:val="BodyText"/>
        <w:spacing w:before="0" w:after="0" w:line="240" w:lineRule="auto"/>
        <w:jc w:val="left"/>
        <w:rPr>
          <w:rFonts w:ascii="Arial" w:hAnsi="Arial" w:cs="Arial"/>
          <w:sz w:val="24"/>
          <w:szCs w:val="24"/>
        </w:rPr>
      </w:pPr>
    </w:p>
    <w:p w14:paraId="4DD9F25A" w14:textId="0A6A9C39" w:rsidR="005A0F1D" w:rsidRPr="0028039F" w:rsidRDefault="005A0F1D" w:rsidP="005A0F1D">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use of other resources was a common factor among those </w:t>
      </w:r>
      <w:r w:rsidR="000E0F15">
        <w:rPr>
          <w:rFonts w:ascii="Arial" w:hAnsi="Arial" w:cs="Arial"/>
          <w:sz w:val="24"/>
          <w:szCs w:val="24"/>
        </w:rPr>
        <w:t xml:space="preserve">who </w:t>
      </w:r>
      <w:r w:rsidRPr="0028039F">
        <w:rPr>
          <w:rFonts w:ascii="Arial" w:hAnsi="Arial" w:cs="Arial"/>
          <w:sz w:val="24"/>
          <w:szCs w:val="24"/>
        </w:rPr>
        <w:t xml:space="preserve">used or did not use the Active Movement resources, indicating that the existing Active Movement resources may not currently be filling all of stakeholders’ needs. Reasons for preferring to use other resources were not explored in this survey. </w:t>
      </w:r>
      <w:r w:rsidR="00BC3D13">
        <w:rPr>
          <w:rFonts w:ascii="Arial" w:hAnsi="Arial" w:cs="Arial"/>
          <w:sz w:val="24"/>
          <w:szCs w:val="24"/>
        </w:rPr>
        <w:t>Forty</w:t>
      </w:r>
      <w:r w:rsidR="000E0F15">
        <w:rPr>
          <w:rFonts w:ascii="Arial" w:hAnsi="Arial" w:cs="Arial"/>
          <w:sz w:val="24"/>
          <w:szCs w:val="24"/>
        </w:rPr>
        <w:t>-one</w:t>
      </w:r>
      <w:r w:rsidRPr="0028039F">
        <w:rPr>
          <w:rFonts w:ascii="Arial" w:hAnsi="Arial" w:cs="Arial"/>
          <w:sz w:val="24"/>
          <w:szCs w:val="24"/>
        </w:rPr>
        <w:t xml:space="preserve"> stakeholders did not use the Active Movement resources</w:t>
      </w:r>
      <w:r w:rsidR="00BC3D13">
        <w:rPr>
          <w:rFonts w:ascii="Arial" w:hAnsi="Arial" w:cs="Arial"/>
          <w:sz w:val="24"/>
          <w:szCs w:val="24"/>
        </w:rPr>
        <w:t xml:space="preserve"> </w:t>
      </w:r>
      <w:r w:rsidRPr="0028039F">
        <w:rPr>
          <w:rFonts w:ascii="Arial" w:hAnsi="Arial" w:cs="Arial"/>
          <w:sz w:val="24"/>
          <w:szCs w:val="24"/>
        </w:rPr>
        <w:t xml:space="preserve">primarily because they </w:t>
      </w:r>
      <w:r w:rsidR="00BC3D13">
        <w:rPr>
          <w:rFonts w:ascii="Arial" w:hAnsi="Arial" w:cs="Arial"/>
          <w:sz w:val="24"/>
          <w:szCs w:val="24"/>
        </w:rPr>
        <w:t xml:space="preserve">use </w:t>
      </w:r>
      <w:r w:rsidRPr="0028039F">
        <w:rPr>
          <w:rFonts w:ascii="Arial" w:hAnsi="Arial" w:cs="Arial"/>
          <w:sz w:val="24"/>
          <w:szCs w:val="24"/>
        </w:rPr>
        <w:t xml:space="preserve">other resources. Other reasons for not using the Active Movement resources included </w:t>
      </w:r>
      <w:r w:rsidR="000E0F15">
        <w:rPr>
          <w:rFonts w:ascii="Arial" w:hAnsi="Arial" w:cs="Arial"/>
          <w:sz w:val="24"/>
          <w:szCs w:val="24"/>
        </w:rPr>
        <w:t xml:space="preserve">lack of </w:t>
      </w:r>
      <w:r w:rsidRPr="0028039F">
        <w:rPr>
          <w:rFonts w:ascii="Arial" w:hAnsi="Arial" w:cs="Arial"/>
          <w:sz w:val="24"/>
          <w:szCs w:val="24"/>
        </w:rPr>
        <w:t xml:space="preserve">awareness of the Active Movement resources or a perceived lack of relevance to their jobs. If awareness is a key factor in the lack of use, there may be opportunities to increase awareness and boost use. </w:t>
      </w:r>
    </w:p>
    <w:p w14:paraId="3D335597" w14:textId="77777777" w:rsidR="005A0F1D" w:rsidRPr="0028039F" w:rsidRDefault="005A0F1D" w:rsidP="005A0F1D">
      <w:pPr>
        <w:pStyle w:val="BodyText"/>
        <w:spacing w:before="0" w:after="0" w:line="240" w:lineRule="auto"/>
        <w:jc w:val="left"/>
        <w:rPr>
          <w:rFonts w:ascii="Arial" w:hAnsi="Arial" w:cs="Arial"/>
          <w:sz w:val="24"/>
          <w:szCs w:val="24"/>
        </w:rPr>
      </w:pPr>
    </w:p>
    <w:p w14:paraId="183898B8" w14:textId="77777777" w:rsidR="005A0F1D" w:rsidRPr="0028039F" w:rsidRDefault="005A0F1D" w:rsidP="005A0F1D">
      <w:pPr>
        <w:pStyle w:val="BodyText"/>
        <w:spacing w:before="0" w:after="0" w:line="240" w:lineRule="auto"/>
        <w:jc w:val="left"/>
        <w:rPr>
          <w:rFonts w:ascii="Arial" w:hAnsi="Arial" w:cs="Arial"/>
          <w:sz w:val="24"/>
          <w:szCs w:val="24"/>
        </w:rPr>
      </w:pPr>
    </w:p>
    <w:p w14:paraId="7730D7CE" w14:textId="77777777" w:rsidR="003F4FCE" w:rsidRDefault="003F4FCE">
      <w:pPr>
        <w:rPr>
          <w:rFonts w:ascii="Arial" w:hAnsi="Arial" w:cs="Arial"/>
          <w:b/>
          <w:caps/>
          <w:sz w:val="28"/>
        </w:rPr>
      </w:pPr>
      <w:bookmarkStart w:id="53" w:name="_Toc430861941"/>
      <w:bookmarkStart w:id="54" w:name="_Toc435800712"/>
      <w:r>
        <w:rPr>
          <w:rFonts w:ascii="Arial" w:hAnsi="Arial" w:cs="Arial"/>
        </w:rPr>
        <w:br w:type="page"/>
      </w:r>
    </w:p>
    <w:p w14:paraId="185519A6" w14:textId="6B24A091" w:rsidR="007C68F7" w:rsidRPr="0028039F" w:rsidRDefault="007C68F7" w:rsidP="00BE28A3">
      <w:pPr>
        <w:pStyle w:val="Heading1Numbered"/>
        <w:spacing w:before="0" w:after="0" w:line="240" w:lineRule="auto"/>
        <w:rPr>
          <w:rFonts w:ascii="Arial" w:hAnsi="Arial" w:cs="Arial"/>
          <w:color w:val="auto"/>
        </w:rPr>
      </w:pPr>
      <w:r w:rsidRPr="0028039F">
        <w:rPr>
          <w:rFonts w:ascii="Arial" w:hAnsi="Arial" w:cs="Arial"/>
          <w:color w:val="auto"/>
        </w:rPr>
        <w:lastRenderedPageBreak/>
        <w:t>DISCUSSION</w:t>
      </w:r>
      <w:r w:rsidR="0059306F" w:rsidRPr="0028039F">
        <w:rPr>
          <w:rFonts w:ascii="Arial" w:hAnsi="Arial" w:cs="Arial"/>
          <w:color w:val="auto"/>
        </w:rPr>
        <w:t xml:space="preserve"> AND GAP ANALYSIS</w:t>
      </w:r>
      <w:bookmarkEnd w:id="53"/>
      <w:bookmarkEnd w:id="54"/>
    </w:p>
    <w:p w14:paraId="75675519" w14:textId="77777777" w:rsidR="005A0F1D" w:rsidRPr="0028039F" w:rsidRDefault="005A0F1D" w:rsidP="00BE28A3">
      <w:pPr>
        <w:pStyle w:val="BodyText"/>
        <w:spacing w:before="0" w:after="0" w:line="240" w:lineRule="auto"/>
        <w:jc w:val="left"/>
        <w:rPr>
          <w:rFonts w:ascii="Arial" w:hAnsi="Arial" w:cs="Arial"/>
          <w:sz w:val="24"/>
          <w:szCs w:val="24"/>
        </w:rPr>
      </w:pPr>
    </w:p>
    <w:p w14:paraId="13C5A244" w14:textId="76499EBF" w:rsidR="00280F44" w:rsidRPr="0028039F" w:rsidRDefault="00280F44"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Part 5 of this report discusses the findings of the literature review and the survey and describes the implications of these for the cur</w:t>
      </w:r>
      <w:r w:rsidR="00E37374" w:rsidRPr="0028039F">
        <w:rPr>
          <w:rFonts w:ascii="Arial" w:hAnsi="Arial" w:cs="Arial"/>
          <w:sz w:val="24"/>
          <w:szCs w:val="24"/>
        </w:rPr>
        <w:t>rent Active Movement resources.</w:t>
      </w:r>
      <w:r w:rsidRPr="0028039F">
        <w:rPr>
          <w:rFonts w:ascii="Arial" w:hAnsi="Arial" w:cs="Arial"/>
          <w:sz w:val="24"/>
          <w:szCs w:val="24"/>
        </w:rPr>
        <w:t xml:space="preserve"> This includes a gap analysis covering national population </w:t>
      </w:r>
      <w:r w:rsidR="00AE5D77" w:rsidRPr="0028039F">
        <w:rPr>
          <w:rFonts w:ascii="Arial" w:hAnsi="Arial" w:cs="Arial"/>
          <w:sz w:val="24"/>
          <w:szCs w:val="24"/>
        </w:rPr>
        <w:t xml:space="preserve">health </w:t>
      </w:r>
      <w:r w:rsidRPr="0028039F">
        <w:rPr>
          <w:rFonts w:ascii="Arial" w:hAnsi="Arial" w:cs="Arial"/>
          <w:sz w:val="24"/>
          <w:szCs w:val="24"/>
        </w:rPr>
        <w:t>advice on PA, sedentary behaviour and sleep as well as discussion of the current Active Movement resources themselves.</w:t>
      </w:r>
    </w:p>
    <w:p w14:paraId="1FEEBD95" w14:textId="77777777" w:rsidR="00280F44" w:rsidRPr="0028039F" w:rsidRDefault="00280F44" w:rsidP="00BE28A3">
      <w:pPr>
        <w:pStyle w:val="BodyText"/>
        <w:spacing w:before="0" w:after="0" w:line="240" w:lineRule="auto"/>
        <w:jc w:val="left"/>
        <w:rPr>
          <w:rFonts w:ascii="Arial" w:hAnsi="Arial" w:cs="Arial"/>
          <w:sz w:val="24"/>
          <w:szCs w:val="24"/>
        </w:rPr>
      </w:pPr>
    </w:p>
    <w:p w14:paraId="24EBBD6B" w14:textId="77777777" w:rsidR="00280F44" w:rsidRPr="0028039F" w:rsidRDefault="00280F44" w:rsidP="00BE28A3">
      <w:pPr>
        <w:pStyle w:val="Heading2Numbered"/>
        <w:spacing w:before="0" w:after="0" w:line="240" w:lineRule="auto"/>
        <w:rPr>
          <w:rFonts w:ascii="Arial" w:hAnsi="Arial" w:cs="Arial"/>
          <w:color w:val="auto"/>
          <w:sz w:val="26"/>
          <w:szCs w:val="26"/>
        </w:rPr>
      </w:pPr>
      <w:bookmarkStart w:id="55" w:name="_Toc430861942"/>
      <w:bookmarkStart w:id="56" w:name="_Toc435800713"/>
      <w:r w:rsidRPr="0028039F">
        <w:rPr>
          <w:rFonts w:ascii="Arial" w:hAnsi="Arial" w:cs="Arial"/>
          <w:color w:val="auto"/>
          <w:sz w:val="26"/>
          <w:szCs w:val="26"/>
        </w:rPr>
        <w:t xml:space="preserve">National population </w:t>
      </w:r>
      <w:r w:rsidR="00AE5D77" w:rsidRPr="0028039F">
        <w:rPr>
          <w:rFonts w:ascii="Arial" w:hAnsi="Arial" w:cs="Arial"/>
          <w:color w:val="auto"/>
          <w:sz w:val="26"/>
          <w:szCs w:val="26"/>
        </w:rPr>
        <w:t xml:space="preserve">health </w:t>
      </w:r>
      <w:r w:rsidRPr="0028039F">
        <w:rPr>
          <w:rFonts w:ascii="Arial" w:hAnsi="Arial" w:cs="Arial"/>
          <w:color w:val="auto"/>
          <w:sz w:val="26"/>
          <w:szCs w:val="26"/>
        </w:rPr>
        <w:t>advice on PA, sedentary behaviour and sleep</w:t>
      </w:r>
      <w:bookmarkEnd w:id="55"/>
      <w:bookmarkEnd w:id="56"/>
    </w:p>
    <w:p w14:paraId="01921A07" w14:textId="77777777" w:rsidR="004B141B" w:rsidRPr="0028039F" w:rsidRDefault="004B141B" w:rsidP="00BE28A3">
      <w:pPr>
        <w:pStyle w:val="BodyText"/>
        <w:spacing w:before="0" w:after="0" w:line="240" w:lineRule="auto"/>
        <w:jc w:val="left"/>
        <w:rPr>
          <w:rFonts w:ascii="Arial" w:hAnsi="Arial" w:cs="Arial"/>
          <w:sz w:val="24"/>
          <w:szCs w:val="24"/>
        </w:rPr>
      </w:pPr>
    </w:p>
    <w:p w14:paraId="02CE85DF" w14:textId="117AAEA0" w:rsidR="000F70D5" w:rsidRPr="0028039F" w:rsidRDefault="00E37374"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Low physical activity is fast becoming the social norm in most countries, and is an important factor in the obesity epidemic (WHO 2015). </w:t>
      </w:r>
      <w:r w:rsidR="00A054D5" w:rsidRPr="0028039F">
        <w:rPr>
          <w:rFonts w:ascii="Arial" w:hAnsi="Arial" w:cs="Arial"/>
          <w:sz w:val="24"/>
          <w:szCs w:val="24"/>
        </w:rPr>
        <w:t>PA, sedentary behaviours, and sleep habits are all important issues for the very young</w:t>
      </w:r>
      <w:r w:rsidR="006641B1" w:rsidRPr="0028039F">
        <w:rPr>
          <w:rFonts w:ascii="Arial" w:hAnsi="Arial" w:cs="Arial"/>
          <w:sz w:val="24"/>
          <w:szCs w:val="24"/>
        </w:rPr>
        <w:t xml:space="preserve"> especially in the context of</w:t>
      </w:r>
      <w:r w:rsidR="00FA1152" w:rsidRPr="0028039F">
        <w:rPr>
          <w:rFonts w:ascii="Arial" w:hAnsi="Arial" w:cs="Arial"/>
          <w:sz w:val="24"/>
          <w:szCs w:val="24"/>
        </w:rPr>
        <w:t xml:space="preserve"> New Zealand’s</w:t>
      </w:r>
      <w:r w:rsidR="006641B1" w:rsidRPr="0028039F">
        <w:rPr>
          <w:rFonts w:ascii="Arial" w:hAnsi="Arial" w:cs="Arial"/>
          <w:sz w:val="24"/>
          <w:szCs w:val="24"/>
        </w:rPr>
        <w:t xml:space="preserve"> levels of childhood overweight and obesity</w:t>
      </w:r>
      <w:r w:rsidR="00E70E81" w:rsidRPr="0028039F">
        <w:rPr>
          <w:rFonts w:ascii="Arial" w:hAnsi="Arial" w:cs="Arial"/>
          <w:sz w:val="24"/>
          <w:szCs w:val="24"/>
        </w:rPr>
        <w:t xml:space="preserve"> (Ministry of Health 2014)</w:t>
      </w:r>
      <w:r w:rsidRPr="0028039F">
        <w:rPr>
          <w:rFonts w:ascii="Arial" w:hAnsi="Arial" w:cs="Arial"/>
          <w:sz w:val="24"/>
          <w:szCs w:val="24"/>
        </w:rPr>
        <w:t xml:space="preserve">. </w:t>
      </w:r>
      <w:r w:rsidR="00385FF5" w:rsidRPr="0028039F">
        <w:rPr>
          <w:rFonts w:ascii="Arial" w:hAnsi="Arial" w:cs="Arial"/>
          <w:sz w:val="24"/>
          <w:szCs w:val="24"/>
        </w:rPr>
        <w:t>Further, t</w:t>
      </w:r>
      <w:r w:rsidR="000F70D5" w:rsidRPr="0028039F">
        <w:rPr>
          <w:rFonts w:ascii="Arial" w:hAnsi="Arial" w:cs="Arial"/>
          <w:sz w:val="24"/>
          <w:szCs w:val="24"/>
        </w:rPr>
        <w:t>he World Health Organization (2015) recommends that:</w:t>
      </w:r>
    </w:p>
    <w:p w14:paraId="3D44182B" w14:textId="77777777" w:rsidR="00E37374" w:rsidRPr="0028039F" w:rsidRDefault="00E37374" w:rsidP="00BE28A3">
      <w:pPr>
        <w:pStyle w:val="BodyText"/>
        <w:spacing w:before="0" w:after="0" w:line="240" w:lineRule="auto"/>
        <w:jc w:val="left"/>
        <w:rPr>
          <w:rFonts w:ascii="Arial" w:hAnsi="Arial" w:cs="Arial"/>
          <w:sz w:val="24"/>
          <w:szCs w:val="24"/>
        </w:rPr>
      </w:pPr>
    </w:p>
    <w:p w14:paraId="47F260E0" w14:textId="77777777" w:rsidR="000F70D5" w:rsidRPr="0028039F" w:rsidRDefault="000F70D5" w:rsidP="00BE28A3">
      <w:pPr>
        <w:pStyle w:val="Quote"/>
        <w:spacing w:before="0" w:after="0" w:line="240" w:lineRule="auto"/>
        <w:ind w:left="567" w:right="521"/>
        <w:rPr>
          <w:rFonts w:ascii="Arial" w:hAnsi="Arial" w:cs="Arial"/>
          <w:color w:val="auto"/>
          <w:sz w:val="24"/>
          <w:szCs w:val="24"/>
        </w:rPr>
      </w:pPr>
      <w:r w:rsidRPr="0028039F">
        <w:rPr>
          <w:rFonts w:ascii="Arial" w:hAnsi="Arial" w:cs="Arial"/>
          <w:color w:val="auto"/>
          <w:sz w:val="24"/>
          <w:szCs w:val="24"/>
        </w:rPr>
        <w:t>“…Governments could take action to reduce sedentary behaviours and promote physical activity in children and adolescents and could…inform by…providing guidance on education for healthy movement and sleep behaviours and appropriate use of screen-based entertainment for children, adolescents, parents, caregivers, teachers and health professionals…”</w:t>
      </w:r>
    </w:p>
    <w:p w14:paraId="387B594E" w14:textId="77777777" w:rsidR="006461B4" w:rsidRPr="0028039F" w:rsidRDefault="006461B4" w:rsidP="00BE28A3">
      <w:pPr>
        <w:pStyle w:val="BodyText"/>
        <w:spacing w:before="0" w:after="0" w:line="240" w:lineRule="auto"/>
        <w:jc w:val="left"/>
        <w:rPr>
          <w:rFonts w:ascii="Arial" w:hAnsi="Arial" w:cs="Arial"/>
          <w:sz w:val="24"/>
          <w:szCs w:val="24"/>
        </w:rPr>
      </w:pPr>
    </w:p>
    <w:p w14:paraId="6F1DCD57" w14:textId="77777777" w:rsidR="006461B4" w:rsidRPr="0028039F" w:rsidRDefault="006461B4" w:rsidP="00E37374">
      <w:pPr>
        <w:pStyle w:val="Heading3Numbered"/>
        <w:spacing w:before="0" w:after="0" w:line="240" w:lineRule="auto"/>
        <w:ind w:left="851"/>
        <w:rPr>
          <w:rFonts w:ascii="Arial" w:hAnsi="Arial" w:cs="Arial"/>
          <w:color w:val="auto"/>
          <w:szCs w:val="24"/>
        </w:rPr>
      </w:pPr>
      <w:bookmarkStart w:id="57" w:name="_Toc430861943"/>
      <w:bookmarkStart w:id="58" w:name="_Toc435800714"/>
      <w:r w:rsidRPr="0028039F">
        <w:rPr>
          <w:rFonts w:ascii="Arial" w:hAnsi="Arial" w:cs="Arial"/>
          <w:color w:val="auto"/>
          <w:szCs w:val="24"/>
        </w:rPr>
        <w:t>New Zealand’s current situation</w:t>
      </w:r>
      <w:bookmarkEnd w:id="57"/>
      <w:bookmarkEnd w:id="58"/>
    </w:p>
    <w:p w14:paraId="52EFA769" w14:textId="77777777" w:rsidR="00E37374" w:rsidRPr="0028039F" w:rsidRDefault="00E37374" w:rsidP="00BE28A3">
      <w:pPr>
        <w:pStyle w:val="BodyText"/>
        <w:spacing w:before="0" w:after="0" w:line="240" w:lineRule="auto"/>
        <w:jc w:val="left"/>
        <w:rPr>
          <w:rFonts w:ascii="Arial" w:hAnsi="Arial" w:cs="Arial"/>
          <w:sz w:val="24"/>
          <w:szCs w:val="24"/>
        </w:rPr>
      </w:pPr>
    </w:p>
    <w:p w14:paraId="655B71CC" w14:textId="2A89E88C" w:rsidR="00CE2143" w:rsidRPr="0028039F" w:rsidRDefault="00CE214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In New Zealand, statistics on </w:t>
      </w:r>
      <w:r w:rsidR="000E0F15">
        <w:rPr>
          <w:rFonts w:ascii="Arial" w:hAnsi="Arial" w:cs="Arial"/>
          <w:sz w:val="24"/>
          <w:szCs w:val="24"/>
        </w:rPr>
        <w:t xml:space="preserve">young children’s </w:t>
      </w:r>
      <w:r w:rsidRPr="0028039F">
        <w:rPr>
          <w:rFonts w:ascii="Arial" w:hAnsi="Arial" w:cs="Arial"/>
          <w:sz w:val="24"/>
          <w:szCs w:val="24"/>
        </w:rPr>
        <w:t>physical activity are not routinely collected as part o</w:t>
      </w:r>
      <w:r w:rsidR="00E37374" w:rsidRPr="0028039F">
        <w:rPr>
          <w:rFonts w:ascii="Arial" w:hAnsi="Arial" w:cs="Arial"/>
          <w:sz w:val="24"/>
          <w:szCs w:val="24"/>
        </w:rPr>
        <w:t>f the New Zealand Health Survey; h</w:t>
      </w:r>
      <w:r w:rsidRPr="0028039F">
        <w:rPr>
          <w:rFonts w:ascii="Arial" w:hAnsi="Arial" w:cs="Arial"/>
          <w:sz w:val="24"/>
          <w:szCs w:val="24"/>
        </w:rPr>
        <w:t xml:space="preserve">owever, the 2013/14 Health Survey showed that over half of </w:t>
      </w:r>
      <w:r w:rsidR="00E37374" w:rsidRPr="0028039F">
        <w:rPr>
          <w:rFonts w:ascii="Arial" w:hAnsi="Arial" w:cs="Arial"/>
          <w:sz w:val="24"/>
          <w:szCs w:val="24"/>
        </w:rPr>
        <w:t xml:space="preserve">children aged two to four years old </w:t>
      </w:r>
      <w:r w:rsidRPr="0028039F">
        <w:rPr>
          <w:rFonts w:ascii="Arial" w:hAnsi="Arial" w:cs="Arial"/>
          <w:sz w:val="24"/>
          <w:szCs w:val="24"/>
        </w:rPr>
        <w:t>watched two or more television per day. This figure is higher in M</w:t>
      </w:r>
      <w:r w:rsidR="00B44BCE" w:rsidRPr="0028039F">
        <w:rPr>
          <w:rFonts w:ascii="Arial" w:hAnsi="Arial" w:cs="Arial"/>
          <w:sz w:val="24"/>
          <w:szCs w:val="24"/>
        </w:rPr>
        <w:t>ā</w:t>
      </w:r>
      <w:r w:rsidR="00E37374" w:rsidRPr="0028039F">
        <w:rPr>
          <w:rFonts w:ascii="Arial" w:hAnsi="Arial" w:cs="Arial"/>
          <w:sz w:val="24"/>
          <w:szCs w:val="24"/>
        </w:rPr>
        <w:t>ori and Pacific children</w:t>
      </w:r>
      <w:r w:rsidRPr="0028039F">
        <w:rPr>
          <w:rFonts w:ascii="Arial" w:hAnsi="Arial" w:cs="Arial"/>
          <w:sz w:val="24"/>
          <w:szCs w:val="24"/>
        </w:rPr>
        <w:t xml:space="preserve"> who also have much higher </w:t>
      </w:r>
      <w:r w:rsidR="000E0F15">
        <w:rPr>
          <w:rFonts w:ascii="Arial" w:hAnsi="Arial" w:cs="Arial"/>
          <w:sz w:val="24"/>
          <w:szCs w:val="24"/>
        </w:rPr>
        <w:t>rate</w:t>
      </w:r>
      <w:r w:rsidR="000E0F15" w:rsidRPr="0028039F">
        <w:rPr>
          <w:rFonts w:ascii="Arial" w:hAnsi="Arial" w:cs="Arial"/>
          <w:sz w:val="24"/>
          <w:szCs w:val="24"/>
        </w:rPr>
        <w:t xml:space="preserve">s </w:t>
      </w:r>
      <w:r w:rsidRPr="0028039F">
        <w:rPr>
          <w:rFonts w:ascii="Arial" w:hAnsi="Arial" w:cs="Arial"/>
          <w:sz w:val="24"/>
          <w:szCs w:val="24"/>
        </w:rPr>
        <w:t>of obesity than non-M</w:t>
      </w:r>
      <w:r w:rsidR="00B44BCE" w:rsidRPr="0028039F">
        <w:rPr>
          <w:rFonts w:ascii="Arial" w:hAnsi="Arial" w:cs="Arial"/>
          <w:sz w:val="24"/>
          <w:szCs w:val="24"/>
        </w:rPr>
        <w:t>ā</w:t>
      </w:r>
      <w:r w:rsidRPr="0028039F">
        <w:rPr>
          <w:rFonts w:ascii="Arial" w:hAnsi="Arial" w:cs="Arial"/>
          <w:sz w:val="24"/>
          <w:szCs w:val="24"/>
        </w:rPr>
        <w:t>o</w:t>
      </w:r>
      <w:r w:rsidR="006C676E" w:rsidRPr="0028039F">
        <w:rPr>
          <w:rFonts w:ascii="Arial" w:hAnsi="Arial" w:cs="Arial"/>
          <w:sz w:val="24"/>
          <w:szCs w:val="24"/>
        </w:rPr>
        <w:t>r</w:t>
      </w:r>
      <w:r w:rsidRPr="0028039F">
        <w:rPr>
          <w:rFonts w:ascii="Arial" w:hAnsi="Arial" w:cs="Arial"/>
          <w:sz w:val="24"/>
          <w:szCs w:val="24"/>
        </w:rPr>
        <w:t>i/non-Pacific children of the same ages) (Ministry of Health 2014).</w:t>
      </w:r>
    </w:p>
    <w:p w14:paraId="4EF6367E" w14:textId="77777777" w:rsidR="00E37374" w:rsidRPr="0028039F" w:rsidRDefault="00E37374" w:rsidP="00BE28A3">
      <w:pPr>
        <w:pStyle w:val="BodyText"/>
        <w:spacing w:before="0" w:after="0" w:line="240" w:lineRule="auto"/>
        <w:jc w:val="left"/>
        <w:rPr>
          <w:rFonts w:ascii="Arial" w:hAnsi="Arial" w:cs="Arial"/>
          <w:sz w:val="24"/>
          <w:szCs w:val="24"/>
        </w:rPr>
      </w:pPr>
    </w:p>
    <w:p w14:paraId="00298E3B" w14:textId="3586F40A" w:rsidR="007B6EFB" w:rsidRPr="0028039F" w:rsidRDefault="004422C4" w:rsidP="00BE28A3">
      <w:pPr>
        <w:pStyle w:val="BodyText"/>
        <w:spacing w:before="0" w:after="0" w:line="240" w:lineRule="auto"/>
        <w:jc w:val="left"/>
        <w:rPr>
          <w:rFonts w:ascii="Arial" w:hAnsi="Arial" w:cs="Arial"/>
          <w:sz w:val="24"/>
          <w:szCs w:val="24"/>
        </w:rPr>
      </w:pPr>
      <w:r>
        <w:rPr>
          <w:rFonts w:ascii="Arial" w:hAnsi="Arial" w:cs="Arial"/>
          <w:sz w:val="24"/>
          <w:szCs w:val="24"/>
        </w:rPr>
        <w:t>The Active Movement resources</w:t>
      </w:r>
      <w:r w:rsidR="0059306F" w:rsidRPr="0028039F">
        <w:rPr>
          <w:rFonts w:ascii="Arial" w:hAnsi="Arial" w:cs="Arial"/>
          <w:sz w:val="24"/>
          <w:szCs w:val="24"/>
        </w:rPr>
        <w:t xml:space="preserve"> provide </w:t>
      </w:r>
      <w:r w:rsidR="002355BC" w:rsidRPr="0028039F">
        <w:rPr>
          <w:rFonts w:ascii="Arial" w:hAnsi="Arial" w:cs="Arial"/>
          <w:sz w:val="24"/>
          <w:szCs w:val="24"/>
        </w:rPr>
        <w:t xml:space="preserve">information and tips </w:t>
      </w:r>
      <w:r w:rsidR="00F80D40">
        <w:rPr>
          <w:rFonts w:ascii="Arial" w:hAnsi="Arial" w:cs="Arial"/>
          <w:sz w:val="24"/>
          <w:szCs w:val="24"/>
        </w:rPr>
        <w:t xml:space="preserve">for </w:t>
      </w:r>
      <w:r w:rsidR="001B6B43" w:rsidRPr="0028039F">
        <w:rPr>
          <w:rFonts w:ascii="Arial" w:hAnsi="Arial" w:cs="Arial"/>
          <w:sz w:val="24"/>
          <w:szCs w:val="24"/>
        </w:rPr>
        <w:t>those working with infants and young children to encourage PA</w:t>
      </w:r>
      <w:r w:rsidR="00076E13" w:rsidRPr="0028039F">
        <w:rPr>
          <w:rFonts w:ascii="Arial" w:hAnsi="Arial" w:cs="Arial"/>
          <w:sz w:val="24"/>
          <w:szCs w:val="24"/>
        </w:rPr>
        <w:t xml:space="preserve"> and the development of </w:t>
      </w:r>
      <w:r w:rsidR="00F80D40">
        <w:rPr>
          <w:rFonts w:ascii="Arial" w:hAnsi="Arial" w:cs="Arial"/>
          <w:sz w:val="24"/>
          <w:szCs w:val="24"/>
        </w:rPr>
        <w:t>FMS</w:t>
      </w:r>
      <w:r w:rsidR="00297983" w:rsidRPr="0028039F">
        <w:rPr>
          <w:rFonts w:ascii="Arial" w:hAnsi="Arial" w:cs="Arial"/>
          <w:sz w:val="24"/>
          <w:szCs w:val="24"/>
        </w:rPr>
        <w:t>.</w:t>
      </w:r>
      <w:r w:rsidR="002355BC" w:rsidRPr="0028039F">
        <w:rPr>
          <w:rFonts w:ascii="Arial" w:hAnsi="Arial" w:cs="Arial"/>
          <w:sz w:val="24"/>
          <w:szCs w:val="24"/>
        </w:rPr>
        <w:t xml:space="preserve"> </w:t>
      </w:r>
      <w:r w:rsidR="00874319" w:rsidRPr="0028039F">
        <w:rPr>
          <w:rFonts w:ascii="Arial" w:hAnsi="Arial" w:cs="Arial"/>
          <w:sz w:val="24"/>
          <w:szCs w:val="24"/>
        </w:rPr>
        <w:t>But</w:t>
      </w:r>
      <w:r w:rsidR="002355BC" w:rsidRPr="0028039F">
        <w:rPr>
          <w:rFonts w:ascii="Arial" w:hAnsi="Arial" w:cs="Arial"/>
          <w:sz w:val="24"/>
          <w:szCs w:val="24"/>
        </w:rPr>
        <w:t xml:space="preserve">, New Zealand </w:t>
      </w:r>
      <w:r w:rsidR="004276E4" w:rsidRPr="0028039F">
        <w:rPr>
          <w:rFonts w:ascii="Arial" w:hAnsi="Arial" w:cs="Arial"/>
          <w:sz w:val="24"/>
          <w:szCs w:val="24"/>
        </w:rPr>
        <w:t xml:space="preserve">has no specific national population </w:t>
      </w:r>
      <w:r w:rsidR="00AE5D77" w:rsidRPr="0028039F">
        <w:rPr>
          <w:rFonts w:ascii="Arial" w:hAnsi="Arial" w:cs="Arial"/>
          <w:sz w:val="24"/>
          <w:szCs w:val="24"/>
        </w:rPr>
        <w:t xml:space="preserve">health advice </w:t>
      </w:r>
      <w:r w:rsidR="004276E4" w:rsidRPr="0028039F">
        <w:rPr>
          <w:rFonts w:ascii="Arial" w:hAnsi="Arial" w:cs="Arial"/>
          <w:sz w:val="24"/>
          <w:szCs w:val="24"/>
        </w:rPr>
        <w:t xml:space="preserve">describing frequency, intensity, context, duration and type requirements for PA or sedentary behaviour and sleep for children aged </w:t>
      </w:r>
      <w:proofErr w:type="gramStart"/>
      <w:r w:rsidR="004276E4" w:rsidRPr="0028039F">
        <w:rPr>
          <w:rFonts w:ascii="Arial" w:hAnsi="Arial" w:cs="Arial"/>
          <w:sz w:val="24"/>
          <w:szCs w:val="24"/>
        </w:rPr>
        <w:t>under</w:t>
      </w:r>
      <w:proofErr w:type="gramEnd"/>
      <w:r w:rsidR="004276E4" w:rsidRPr="0028039F">
        <w:rPr>
          <w:rFonts w:ascii="Arial" w:hAnsi="Arial" w:cs="Arial"/>
          <w:sz w:val="24"/>
          <w:szCs w:val="24"/>
        </w:rPr>
        <w:t xml:space="preserve"> five years.</w:t>
      </w:r>
      <w:r w:rsidR="0059306F" w:rsidRPr="0028039F">
        <w:rPr>
          <w:rFonts w:ascii="Arial" w:hAnsi="Arial" w:cs="Arial"/>
          <w:sz w:val="24"/>
          <w:szCs w:val="24"/>
        </w:rPr>
        <w:t xml:space="preserve">  </w:t>
      </w:r>
    </w:p>
    <w:p w14:paraId="154CF6CE" w14:textId="77777777" w:rsidR="00F80D40" w:rsidRDefault="00F80D40" w:rsidP="00BE28A3">
      <w:pPr>
        <w:pStyle w:val="BodyText"/>
        <w:spacing w:before="0" w:after="0" w:line="240" w:lineRule="auto"/>
        <w:jc w:val="left"/>
        <w:rPr>
          <w:rFonts w:ascii="Arial" w:hAnsi="Arial" w:cs="Arial"/>
          <w:sz w:val="24"/>
          <w:szCs w:val="24"/>
        </w:rPr>
      </w:pPr>
    </w:p>
    <w:p w14:paraId="4A9B9495" w14:textId="17234785" w:rsidR="00117BB9" w:rsidRPr="0028039F" w:rsidRDefault="00DD11A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New Zealand </w:t>
      </w:r>
      <w:r w:rsidR="00297983" w:rsidRPr="0028039F">
        <w:rPr>
          <w:rFonts w:ascii="Arial" w:hAnsi="Arial" w:cs="Arial"/>
          <w:sz w:val="24"/>
          <w:szCs w:val="24"/>
        </w:rPr>
        <w:t>has</w:t>
      </w:r>
      <w:r w:rsidRPr="0028039F">
        <w:rPr>
          <w:rFonts w:ascii="Arial" w:hAnsi="Arial" w:cs="Arial"/>
          <w:sz w:val="24"/>
          <w:szCs w:val="24"/>
        </w:rPr>
        <w:t xml:space="preserve"> national PA recommendations for older children and adults (i.e., the New Zealand Physical Activity Guidelines, which provide advice about the type, context, frequency and duration of PA requirements for these other age groups). </w:t>
      </w:r>
      <w:r w:rsidR="00117BB9" w:rsidRPr="0028039F">
        <w:rPr>
          <w:rFonts w:ascii="Arial" w:hAnsi="Arial" w:cs="Arial"/>
          <w:sz w:val="24"/>
          <w:szCs w:val="24"/>
        </w:rPr>
        <w:t>A</w:t>
      </w:r>
      <w:r w:rsidRPr="0028039F">
        <w:rPr>
          <w:rFonts w:ascii="Arial" w:hAnsi="Arial" w:cs="Arial"/>
          <w:sz w:val="24"/>
          <w:szCs w:val="24"/>
        </w:rPr>
        <w:t xml:space="preserve">dvice for </w:t>
      </w:r>
      <w:r w:rsidR="009A419D" w:rsidRPr="0028039F">
        <w:rPr>
          <w:rFonts w:ascii="Arial" w:hAnsi="Arial" w:cs="Arial"/>
          <w:sz w:val="24"/>
          <w:szCs w:val="24"/>
        </w:rPr>
        <w:t xml:space="preserve">very </w:t>
      </w:r>
      <w:r w:rsidRPr="0028039F">
        <w:rPr>
          <w:rFonts w:ascii="Arial" w:hAnsi="Arial" w:cs="Arial"/>
          <w:sz w:val="24"/>
          <w:szCs w:val="24"/>
        </w:rPr>
        <w:t>young children is missing from this framework</w:t>
      </w:r>
      <w:r w:rsidR="00117BB9" w:rsidRPr="0028039F">
        <w:rPr>
          <w:rFonts w:ascii="Arial" w:hAnsi="Arial" w:cs="Arial"/>
          <w:sz w:val="24"/>
          <w:szCs w:val="24"/>
        </w:rPr>
        <w:t>.</w:t>
      </w:r>
    </w:p>
    <w:p w14:paraId="0EAA8AE5" w14:textId="77777777" w:rsidR="00117BB9" w:rsidRPr="0028039F" w:rsidRDefault="00117BB9" w:rsidP="00BE28A3">
      <w:pPr>
        <w:pStyle w:val="BodyText"/>
        <w:spacing w:before="0" w:after="0" w:line="240" w:lineRule="auto"/>
        <w:jc w:val="left"/>
        <w:rPr>
          <w:rFonts w:ascii="Arial" w:hAnsi="Arial" w:cs="Arial"/>
          <w:sz w:val="24"/>
          <w:szCs w:val="24"/>
        </w:rPr>
      </w:pPr>
    </w:p>
    <w:p w14:paraId="7A6C7851" w14:textId="77777777" w:rsidR="003F6CA6" w:rsidRPr="0028039F" w:rsidRDefault="003F6CA6" w:rsidP="00117BB9">
      <w:pPr>
        <w:pStyle w:val="Heading3Numbered"/>
        <w:spacing w:before="0" w:after="0" w:line="240" w:lineRule="auto"/>
        <w:ind w:left="851"/>
        <w:rPr>
          <w:rFonts w:ascii="Arial" w:hAnsi="Arial" w:cs="Arial"/>
          <w:color w:val="auto"/>
          <w:szCs w:val="24"/>
        </w:rPr>
      </w:pPr>
      <w:bookmarkStart w:id="59" w:name="_Toc430861944"/>
      <w:bookmarkStart w:id="60" w:name="_Toc435800715"/>
      <w:r w:rsidRPr="0028039F">
        <w:rPr>
          <w:rFonts w:ascii="Arial" w:hAnsi="Arial" w:cs="Arial"/>
          <w:color w:val="auto"/>
          <w:szCs w:val="24"/>
        </w:rPr>
        <w:t>National population advice on PA in comparable countries</w:t>
      </w:r>
      <w:bookmarkEnd w:id="59"/>
      <w:bookmarkEnd w:id="60"/>
    </w:p>
    <w:p w14:paraId="589B1448" w14:textId="77777777" w:rsidR="00117BB9" w:rsidRPr="0028039F" w:rsidRDefault="00117BB9" w:rsidP="00BE28A3">
      <w:pPr>
        <w:pStyle w:val="BodyText"/>
        <w:spacing w:before="0" w:after="0" w:line="240" w:lineRule="auto"/>
        <w:jc w:val="left"/>
        <w:rPr>
          <w:rFonts w:ascii="Arial" w:hAnsi="Arial" w:cs="Arial"/>
          <w:sz w:val="24"/>
          <w:szCs w:val="24"/>
        </w:rPr>
      </w:pPr>
    </w:p>
    <w:p w14:paraId="380E08BA" w14:textId="3FB70586" w:rsidR="00DB2E5D" w:rsidRPr="0028039F" w:rsidRDefault="00514ABA" w:rsidP="00DB2E5D">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In contrast to </w:t>
      </w:r>
      <w:r w:rsidR="00076E13" w:rsidRPr="0028039F">
        <w:rPr>
          <w:rFonts w:ascii="Arial" w:hAnsi="Arial" w:cs="Arial"/>
          <w:sz w:val="24"/>
          <w:szCs w:val="24"/>
        </w:rPr>
        <w:t>New Zealand</w:t>
      </w:r>
      <w:r w:rsidRPr="0028039F">
        <w:rPr>
          <w:rFonts w:ascii="Arial" w:hAnsi="Arial" w:cs="Arial"/>
          <w:sz w:val="24"/>
          <w:szCs w:val="24"/>
        </w:rPr>
        <w:t xml:space="preserve">, </w:t>
      </w:r>
      <w:r w:rsidR="00076E13" w:rsidRPr="0028039F">
        <w:rPr>
          <w:rFonts w:ascii="Arial" w:hAnsi="Arial" w:cs="Arial"/>
          <w:sz w:val="24"/>
          <w:szCs w:val="24"/>
        </w:rPr>
        <w:t>Australia, Canada, the UK and the USA</w:t>
      </w:r>
      <w:r w:rsidR="0059306F" w:rsidRPr="0028039F">
        <w:rPr>
          <w:rFonts w:ascii="Arial" w:hAnsi="Arial" w:cs="Arial"/>
          <w:sz w:val="24"/>
          <w:szCs w:val="24"/>
        </w:rPr>
        <w:t xml:space="preserve"> </w:t>
      </w:r>
      <w:r w:rsidR="00841586" w:rsidRPr="0028039F">
        <w:rPr>
          <w:rFonts w:ascii="Arial" w:hAnsi="Arial" w:cs="Arial"/>
          <w:sz w:val="24"/>
          <w:szCs w:val="24"/>
        </w:rPr>
        <w:t>provide</w:t>
      </w:r>
      <w:r w:rsidR="0059306F" w:rsidRPr="0028039F">
        <w:rPr>
          <w:rFonts w:ascii="Arial" w:hAnsi="Arial" w:cs="Arial"/>
          <w:sz w:val="24"/>
          <w:szCs w:val="24"/>
        </w:rPr>
        <w:t xml:space="preserve"> PA and sedentary behaviour recommendation</w:t>
      </w:r>
      <w:r w:rsidR="00841586" w:rsidRPr="0028039F">
        <w:rPr>
          <w:rFonts w:ascii="Arial" w:hAnsi="Arial" w:cs="Arial"/>
          <w:sz w:val="24"/>
          <w:szCs w:val="24"/>
        </w:rPr>
        <w:t>s</w:t>
      </w:r>
      <w:r w:rsidR="0059306F" w:rsidRPr="0028039F">
        <w:rPr>
          <w:rFonts w:ascii="Arial" w:hAnsi="Arial" w:cs="Arial"/>
          <w:sz w:val="24"/>
          <w:szCs w:val="24"/>
        </w:rPr>
        <w:t xml:space="preserve"> for children aged </w:t>
      </w:r>
      <w:proofErr w:type="gramStart"/>
      <w:r w:rsidR="0059306F" w:rsidRPr="0028039F">
        <w:rPr>
          <w:rFonts w:ascii="Arial" w:hAnsi="Arial" w:cs="Arial"/>
          <w:sz w:val="24"/>
          <w:szCs w:val="24"/>
        </w:rPr>
        <w:t>under</w:t>
      </w:r>
      <w:proofErr w:type="gramEnd"/>
      <w:r w:rsidR="0059306F" w:rsidRPr="0028039F">
        <w:rPr>
          <w:rFonts w:ascii="Arial" w:hAnsi="Arial" w:cs="Arial"/>
          <w:sz w:val="24"/>
          <w:szCs w:val="24"/>
        </w:rPr>
        <w:t xml:space="preserve"> five years (including infants, toddlers and pre-schoolers)</w:t>
      </w:r>
      <w:r w:rsidRPr="0028039F">
        <w:rPr>
          <w:rFonts w:ascii="Arial" w:hAnsi="Arial" w:cs="Arial"/>
          <w:sz w:val="24"/>
          <w:szCs w:val="24"/>
        </w:rPr>
        <w:t>.</w:t>
      </w:r>
      <w:r w:rsidR="00076E13" w:rsidRPr="0028039F">
        <w:rPr>
          <w:rFonts w:ascii="Arial" w:hAnsi="Arial" w:cs="Arial"/>
          <w:sz w:val="24"/>
          <w:szCs w:val="24"/>
        </w:rPr>
        <w:t xml:space="preserve"> Ireland provides</w:t>
      </w:r>
      <w:r w:rsidR="0059306F" w:rsidRPr="0028039F">
        <w:rPr>
          <w:rFonts w:ascii="Arial" w:hAnsi="Arial" w:cs="Arial"/>
          <w:sz w:val="24"/>
          <w:szCs w:val="24"/>
        </w:rPr>
        <w:t xml:space="preserve"> PA advice </w:t>
      </w:r>
      <w:r w:rsidR="00841586" w:rsidRPr="0028039F">
        <w:rPr>
          <w:rFonts w:ascii="Arial" w:hAnsi="Arial" w:cs="Arial"/>
          <w:sz w:val="24"/>
          <w:szCs w:val="24"/>
        </w:rPr>
        <w:t xml:space="preserve">for </w:t>
      </w:r>
      <w:r w:rsidR="0059306F" w:rsidRPr="0028039F">
        <w:rPr>
          <w:rFonts w:ascii="Arial" w:hAnsi="Arial" w:cs="Arial"/>
          <w:sz w:val="24"/>
          <w:szCs w:val="24"/>
        </w:rPr>
        <w:t>toddlers and pre-schoolers</w:t>
      </w:r>
      <w:r w:rsidR="00117BB9" w:rsidRPr="0028039F">
        <w:rPr>
          <w:rFonts w:ascii="Arial" w:hAnsi="Arial" w:cs="Arial"/>
          <w:sz w:val="24"/>
          <w:szCs w:val="24"/>
        </w:rPr>
        <w:t>.</w:t>
      </w:r>
      <w:r w:rsidR="00DB2E5D" w:rsidRPr="0028039F">
        <w:rPr>
          <w:rFonts w:ascii="Arial" w:hAnsi="Arial" w:cs="Arial"/>
          <w:sz w:val="24"/>
          <w:szCs w:val="24"/>
        </w:rPr>
        <w:t xml:space="preserve"> Recommendations about type, intensity, frequency, duration and context </w:t>
      </w:r>
      <w:r w:rsidR="00DB2E5D" w:rsidRPr="0028039F">
        <w:rPr>
          <w:rFonts w:ascii="Arial" w:hAnsi="Arial" w:cs="Arial"/>
          <w:sz w:val="24"/>
          <w:szCs w:val="24"/>
        </w:rPr>
        <w:lastRenderedPageBreak/>
        <w:t>are highly consistent between countries (</w:t>
      </w:r>
      <w:proofErr w:type="spellStart"/>
      <w:r w:rsidR="00DB2E5D" w:rsidRPr="0028039F">
        <w:rPr>
          <w:rFonts w:ascii="Arial" w:hAnsi="Arial" w:cs="Arial"/>
          <w:sz w:val="24"/>
          <w:szCs w:val="24"/>
        </w:rPr>
        <w:t>eg</w:t>
      </w:r>
      <w:proofErr w:type="spellEnd"/>
      <w:r w:rsidR="00DB2E5D" w:rsidRPr="0028039F">
        <w:rPr>
          <w:rFonts w:ascii="Arial" w:hAnsi="Arial" w:cs="Arial"/>
          <w:sz w:val="24"/>
          <w:szCs w:val="24"/>
        </w:rPr>
        <w:t xml:space="preserve">, three hours of PA spread through the day every day for older children, limited sedentary time, and very restricted screen-time – including no screen time for children aged </w:t>
      </w:r>
      <w:proofErr w:type="gramStart"/>
      <w:r w:rsidR="00DB2E5D" w:rsidRPr="0028039F">
        <w:rPr>
          <w:rFonts w:ascii="Arial" w:hAnsi="Arial" w:cs="Arial"/>
          <w:sz w:val="24"/>
          <w:szCs w:val="24"/>
        </w:rPr>
        <w:t>under</w:t>
      </w:r>
      <w:proofErr w:type="gramEnd"/>
      <w:r w:rsidR="00DB2E5D" w:rsidRPr="0028039F">
        <w:rPr>
          <w:rFonts w:ascii="Arial" w:hAnsi="Arial" w:cs="Arial"/>
          <w:sz w:val="24"/>
          <w:szCs w:val="24"/>
        </w:rPr>
        <w:t xml:space="preserve"> two years). </w:t>
      </w:r>
      <w:r w:rsidR="00481DF2" w:rsidRPr="0028039F">
        <w:rPr>
          <w:rFonts w:ascii="Arial" w:hAnsi="Arial" w:cs="Arial"/>
          <w:sz w:val="24"/>
          <w:szCs w:val="24"/>
        </w:rPr>
        <w:t>Each country provides national recommendations that consider the differences in the physical abi</w:t>
      </w:r>
      <w:r w:rsidR="007A6FA0">
        <w:rPr>
          <w:rFonts w:ascii="Arial" w:hAnsi="Arial" w:cs="Arial"/>
          <w:sz w:val="24"/>
          <w:szCs w:val="24"/>
        </w:rPr>
        <w:t xml:space="preserve">lities of children in the </w:t>
      </w:r>
      <w:proofErr w:type="spellStart"/>
      <w:r w:rsidR="007A6FA0">
        <w:rPr>
          <w:rFonts w:ascii="Arial" w:hAnsi="Arial" w:cs="Arial"/>
          <w:sz w:val="24"/>
          <w:szCs w:val="24"/>
        </w:rPr>
        <w:t xml:space="preserve">under </w:t>
      </w:r>
      <w:r w:rsidR="00481DF2" w:rsidRPr="0028039F">
        <w:rPr>
          <w:rFonts w:ascii="Arial" w:hAnsi="Arial" w:cs="Arial"/>
          <w:sz w:val="24"/>
          <w:szCs w:val="24"/>
        </w:rPr>
        <w:t>fives</w:t>
      </w:r>
      <w:proofErr w:type="spellEnd"/>
      <w:r w:rsidR="00481DF2" w:rsidRPr="0028039F">
        <w:rPr>
          <w:rFonts w:ascii="Arial" w:hAnsi="Arial" w:cs="Arial"/>
          <w:sz w:val="24"/>
          <w:szCs w:val="24"/>
        </w:rPr>
        <w:t xml:space="preserve"> age group.  </w:t>
      </w:r>
    </w:p>
    <w:p w14:paraId="66FF067B" w14:textId="77777777" w:rsidR="005048EC" w:rsidRPr="0028039F" w:rsidRDefault="005048EC" w:rsidP="00BE28A3">
      <w:pPr>
        <w:pStyle w:val="BodyText"/>
        <w:spacing w:before="0" w:after="0" w:line="240" w:lineRule="auto"/>
        <w:jc w:val="left"/>
        <w:rPr>
          <w:rFonts w:ascii="Arial" w:hAnsi="Arial" w:cs="Arial"/>
          <w:sz w:val="24"/>
          <w:szCs w:val="24"/>
        </w:rPr>
      </w:pPr>
    </w:p>
    <w:p w14:paraId="60A87AA4" w14:textId="77777777" w:rsidR="005048EC" w:rsidRPr="0028039F" w:rsidRDefault="001D0242" w:rsidP="00117BB9">
      <w:pPr>
        <w:pStyle w:val="Heading3Numbered"/>
        <w:spacing w:before="0" w:after="0" w:line="240" w:lineRule="auto"/>
        <w:ind w:left="851"/>
        <w:rPr>
          <w:rFonts w:ascii="Arial" w:hAnsi="Arial" w:cs="Arial"/>
          <w:color w:val="auto"/>
          <w:szCs w:val="24"/>
        </w:rPr>
      </w:pPr>
      <w:bookmarkStart w:id="61" w:name="_Toc430861945"/>
      <w:bookmarkStart w:id="62" w:name="_Toc435800716"/>
      <w:r w:rsidRPr="0028039F">
        <w:rPr>
          <w:rFonts w:ascii="Arial" w:hAnsi="Arial" w:cs="Arial"/>
          <w:color w:val="auto"/>
          <w:szCs w:val="24"/>
        </w:rPr>
        <w:t>The development of national population advice on PA for New Zealand’s very young children</w:t>
      </w:r>
      <w:bookmarkEnd w:id="61"/>
      <w:bookmarkEnd w:id="62"/>
    </w:p>
    <w:p w14:paraId="76666FA8" w14:textId="77777777" w:rsidR="00117BB9" w:rsidRPr="0028039F" w:rsidRDefault="00117BB9" w:rsidP="00BE28A3">
      <w:pPr>
        <w:pStyle w:val="BodyText"/>
        <w:spacing w:before="0" w:after="0" w:line="240" w:lineRule="auto"/>
        <w:jc w:val="left"/>
        <w:rPr>
          <w:rFonts w:ascii="Arial" w:hAnsi="Arial" w:cs="Arial"/>
          <w:sz w:val="24"/>
          <w:szCs w:val="24"/>
        </w:rPr>
      </w:pPr>
    </w:p>
    <w:p w14:paraId="6DEFDC89" w14:textId="77777777" w:rsidR="00117BB9" w:rsidRPr="0028039F" w:rsidRDefault="00EA7BB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Published academic evidence linking PA, sedentary behaviour and sleep with healthy growth and development for </w:t>
      </w:r>
      <w:r w:rsidR="00117BB9" w:rsidRPr="0028039F">
        <w:rPr>
          <w:rFonts w:ascii="Arial" w:hAnsi="Arial" w:cs="Arial"/>
          <w:sz w:val="24"/>
          <w:szCs w:val="24"/>
        </w:rPr>
        <w:t xml:space="preserve">very young children </w:t>
      </w:r>
      <w:r w:rsidRPr="0028039F">
        <w:rPr>
          <w:rFonts w:ascii="Arial" w:hAnsi="Arial" w:cs="Arial"/>
          <w:sz w:val="24"/>
          <w:szCs w:val="24"/>
        </w:rPr>
        <w:t>is limited, but growing.</w:t>
      </w:r>
      <w:r w:rsidR="00940246" w:rsidRPr="0028039F">
        <w:rPr>
          <w:rFonts w:ascii="Arial" w:hAnsi="Arial" w:cs="Arial"/>
          <w:sz w:val="24"/>
          <w:szCs w:val="24"/>
        </w:rPr>
        <w:t xml:space="preserve">  </w:t>
      </w:r>
      <w:r w:rsidRPr="0028039F">
        <w:rPr>
          <w:rFonts w:ascii="Arial" w:hAnsi="Arial" w:cs="Arial"/>
          <w:sz w:val="24"/>
          <w:szCs w:val="24"/>
        </w:rPr>
        <w:t xml:space="preserve">Most evidence relates to pre-schoolers (rather than infants and toddlers), with </w:t>
      </w:r>
    </w:p>
    <w:p w14:paraId="2261B491" w14:textId="11F272D5" w:rsidR="002B134F" w:rsidRDefault="00117BB9"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adiposity/obesity</w:t>
      </w:r>
      <w:proofErr w:type="gramEnd"/>
      <w:r w:rsidRPr="0028039F">
        <w:rPr>
          <w:rFonts w:ascii="Arial" w:hAnsi="Arial" w:cs="Arial"/>
          <w:sz w:val="24"/>
          <w:szCs w:val="24"/>
        </w:rPr>
        <w:t xml:space="preserve"> being the most frequently studied health outcome. Based on </w:t>
      </w:r>
      <w:r w:rsidR="00EA7BB1" w:rsidRPr="0028039F">
        <w:rPr>
          <w:rFonts w:ascii="Arial" w:hAnsi="Arial" w:cs="Arial"/>
          <w:sz w:val="24"/>
          <w:szCs w:val="24"/>
        </w:rPr>
        <w:t>research</w:t>
      </w:r>
      <w:r w:rsidRPr="0028039F">
        <w:rPr>
          <w:rFonts w:ascii="Arial" w:hAnsi="Arial" w:cs="Arial"/>
          <w:sz w:val="24"/>
          <w:szCs w:val="24"/>
        </w:rPr>
        <w:t xml:space="preserve"> available in June 2015</w:t>
      </w:r>
      <w:r w:rsidR="00EA7BB1" w:rsidRPr="0028039F">
        <w:rPr>
          <w:rFonts w:ascii="Arial" w:hAnsi="Arial" w:cs="Arial"/>
          <w:sz w:val="24"/>
          <w:szCs w:val="24"/>
        </w:rPr>
        <w:t>, there is sufficient evidence to suggest all three health behaviours - PA, sedentary behaviour, and sleep habits - are associated with heal</w:t>
      </w:r>
      <w:r w:rsidRPr="0028039F">
        <w:rPr>
          <w:rFonts w:ascii="Arial" w:hAnsi="Arial" w:cs="Arial"/>
          <w:sz w:val="24"/>
          <w:szCs w:val="24"/>
        </w:rPr>
        <w:t>th outcomes to varying degrees.</w:t>
      </w:r>
      <w:r w:rsidR="003D4556" w:rsidRPr="0028039F">
        <w:rPr>
          <w:rFonts w:ascii="Arial" w:hAnsi="Arial" w:cs="Arial"/>
          <w:sz w:val="24"/>
          <w:szCs w:val="24"/>
        </w:rPr>
        <w:t xml:space="preserve"> </w:t>
      </w:r>
      <w:r w:rsidR="00EA7BB1" w:rsidRPr="0028039F">
        <w:rPr>
          <w:rFonts w:ascii="Arial" w:hAnsi="Arial" w:cs="Arial"/>
          <w:sz w:val="24"/>
          <w:szCs w:val="24"/>
        </w:rPr>
        <w:t xml:space="preserve">Higher </w:t>
      </w:r>
      <w:r w:rsidR="00940246" w:rsidRPr="0028039F">
        <w:rPr>
          <w:rFonts w:ascii="Arial" w:hAnsi="Arial" w:cs="Arial"/>
          <w:sz w:val="24"/>
          <w:szCs w:val="24"/>
        </w:rPr>
        <w:t xml:space="preserve">levels of </w:t>
      </w:r>
      <w:r w:rsidR="00EA7BB1" w:rsidRPr="0028039F">
        <w:rPr>
          <w:rFonts w:ascii="Arial" w:hAnsi="Arial" w:cs="Arial"/>
          <w:sz w:val="24"/>
          <w:szCs w:val="24"/>
        </w:rPr>
        <w:t xml:space="preserve">PA, </w:t>
      </w:r>
      <w:r w:rsidR="00940246" w:rsidRPr="0028039F">
        <w:rPr>
          <w:rFonts w:ascii="Arial" w:hAnsi="Arial" w:cs="Arial"/>
          <w:sz w:val="24"/>
          <w:szCs w:val="24"/>
        </w:rPr>
        <w:t xml:space="preserve">less </w:t>
      </w:r>
      <w:r w:rsidR="00EA7BB1" w:rsidRPr="0028039F">
        <w:rPr>
          <w:rFonts w:ascii="Arial" w:hAnsi="Arial" w:cs="Arial"/>
          <w:sz w:val="24"/>
          <w:szCs w:val="24"/>
        </w:rPr>
        <w:t>sedentar</w:t>
      </w:r>
      <w:r w:rsidR="00CB15CF">
        <w:rPr>
          <w:rFonts w:ascii="Arial" w:hAnsi="Arial" w:cs="Arial"/>
          <w:sz w:val="24"/>
          <w:szCs w:val="24"/>
        </w:rPr>
        <w:t>y time</w:t>
      </w:r>
      <w:r w:rsidR="00EA7BB1" w:rsidRPr="0028039F">
        <w:rPr>
          <w:rFonts w:ascii="Arial" w:hAnsi="Arial" w:cs="Arial"/>
          <w:sz w:val="24"/>
          <w:szCs w:val="24"/>
        </w:rPr>
        <w:t xml:space="preserve"> and adequate sleep time appear to support healthy growth and development. </w:t>
      </w:r>
      <w:r w:rsidR="00FB0A4B" w:rsidRPr="0028039F">
        <w:rPr>
          <w:rFonts w:ascii="Arial" w:hAnsi="Arial" w:cs="Arial"/>
          <w:sz w:val="24"/>
          <w:szCs w:val="24"/>
        </w:rPr>
        <w:t>Together, th</w:t>
      </w:r>
      <w:r w:rsidR="00BB0ADA" w:rsidRPr="0028039F">
        <w:rPr>
          <w:rFonts w:ascii="Arial" w:hAnsi="Arial" w:cs="Arial"/>
          <w:sz w:val="24"/>
          <w:szCs w:val="24"/>
        </w:rPr>
        <w:t>e</w:t>
      </w:r>
      <w:r w:rsidR="00FB0A4B" w:rsidRPr="0028039F">
        <w:rPr>
          <w:rFonts w:ascii="Arial" w:hAnsi="Arial" w:cs="Arial"/>
          <w:sz w:val="24"/>
          <w:szCs w:val="24"/>
        </w:rPr>
        <w:t xml:space="preserve"> </w:t>
      </w:r>
      <w:r w:rsidR="00BB0ADA" w:rsidRPr="0028039F">
        <w:rPr>
          <w:rFonts w:ascii="Arial" w:hAnsi="Arial" w:cs="Arial"/>
          <w:sz w:val="24"/>
          <w:szCs w:val="24"/>
        </w:rPr>
        <w:t>literature reviewed in this report</w:t>
      </w:r>
      <w:r w:rsidR="003D4556" w:rsidRPr="0028039F">
        <w:rPr>
          <w:rFonts w:ascii="Arial" w:hAnsi="Arial" w:cs="Arial"/>
          <w:sz w:val="24"/>
          <w:szCs w:val="24"/>
        </w:rPr>
        <w:t xml:space="preserve"> </w:t>
      </w:r>
      <w:r w:rsidR="00BB0ADA" w:rsidRPr="0028039F">
        <w:rPr>
          <w:rFonts w:ascii="Arial" w:hAnsi="Arial" w:cs="Arial"/>
          <w:sz w:val="24"/>
          <w:szCs w:val="24"/>
        </w:rPr>
        <w:t xml:space="preserve">(which builds on prior systematic reviews that were used to inform recommendations for other </w:t>
      </w:r>
      <w:r w:rsidR="00FB0A4B" w:rsidRPr="0028039F">
        <w:rPr>
          <w:rFonts w:ascii="Arial" w:hAnsi="Arial" w:cs="Arial"/>
          <w:sz w:val="24"/>
          <w:szCs w:val="24"/>
        </w:rPr>
        <w:t>countries</w:t>
      </w:r>
      <w:r w:rsidR="00BB0ADA" w:rsidRPr="0028039F">
        <w:rPr>
          <w:rFonts w:ascii="Arial" w:hAnsi="Arial" w:cs="Arial"/>
          <w:sz w:val="24"/>
          <w:szCs w:val="24"/>
        </w:rPr>
        <w:t>)</w:t>
      </w:r>
      <w:r w:rsidR="003D4556" w:rsidRPr="0028039F">
        <w:rPr>
          <w:rFonts w:ascii="Arial" w:hAnsi="Arial" w:cs="Arial"/>
          <w:sz w:val="24"/>
          <w:szCs w:val="24"/>
        </w:rPr>
        <w:t xml:space="preserve"> and New Zealand’s existing population framework for PA recommendations</w:t>
      </w:r>
      <w:r w:rsidR="002B134F" w:rsidRPr="0028039F">
        <w:rPr>
          <w:rFonts w:ascii="Arial" w:hAnsi="Arial" w:cs="Arial"/>
          <w:sz w:val="24"/>
          <w:szCs w:val="24"/>
        </w:rPr>
        <w:t xml:space="preserve"> provide</w:t>
      </w:r>
      <w:r w:rsidR="00BB0ADA" w:rsidRPr="0028039F">
        <w:rPr>
          <w:rFonts w:ascii="Arial" w:hAnsi="Arial" w:cs="Arial"/>
          <w:sz w:val="24"/>
          <w:szCs w:val="24"/>
        </w:rPr>
        <w:t xml:space="preserve"> direction for the </w:t>
      </w:r>
    </w:p>
    <w:p w14:paraId="3A75DD3D" w14:textId="1958D4B4" w:rsidR="00BB0ADA" w:rsidRPr="0028039F" w:rsidRDefault="00BB0ADA"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development</w:t>
      </w:r>
      <w:proofErr w:type="gramEnd"/>
      <w:r w:rsidRPr="0028039F">
        <w:rPr>
          <w:rFonts w:ascii="Arial" w:hAnsi="Arial" w:cs="Arial"/>
          <w:sz w:val="24"/>
          <w:szCs w:val="24"/>
        </w:rPr>
        <w:t xml:space="preserve"> of recommendations and advice for N</w:t>
      </w:r>
      <w:r w:rsidR="00FB0A4B" w:rsidRPr="0028039F">
        <w:rPr>
          <w:rFonts w:ascii="Arial" w:hAnsi="Arial" w:cs="Arial"/>
          <w:sz w:val="24"/>
          <w:szCs w:val="24"/>
        </w:rPr>
        <w:t xml:space="preserve">ew </w:t>
      </w:r>
      <w:r w:rsidRPr="0028039F">
        <w:rPr>
          <w:rFonts w:ascii="Arial" w:hAnsi="Arial" w:cs="Arial"/>
          <w:sz w:val="24"/>
          <w:szCs w:val="24"/>
        </w:rPr>
        <w:t>Z</w:t>
      </w:r>
      <w:r w:rsidR="00FB0A4B" w:rsidRPr="0028039F">
        <w:rPr>
          <w:rFonts w:ascii="Arial" w:hAnsi="Arial" w:cs="Arial"/>
          <w:sz w:val="24"/>
          <w:szCs w:val="24"/>
        </w:rPr>
        <w:t>ealand</w:t>
      </w:r>
      <w:r w:rsidRPr="0028039F">
        <w:rPr>
          <w:rFonts w:ascii="Arial" w:hAnsi="Arial" w:cs="Arial"/>
          <w:sz w:val="24"/>
          <w:szCs w:val="24"/>
        </w:rPr>
        <w:t xml:space="preserve">.  </w:t>
      </w:r>
    </w:p>
    <w:p w14:paraId="03E77760" w14:textId="77777777" w:rsidR="009472F0" w:rsidRPr="0028039F" w:rsidRDefault="009472F0" w:rsidP="00BE28A3">
      <w:pPr>
        <w:pStyle w:val="BodyText"/>
        <w:spacing w:before="0" w:after="0" w:line="240" w:lineRule="auto"/>
        <w:jc w:val="left"/>
        <w:rPr>
          <w:rFonts w:ascii="Arial" w:hAnsi="Arial" w:cs="Arial"/>
          <w:sz w:val="24"/>
          <w:szCs w:val="24"/>
        </w:rPr>
      </w:pPr>
    </w:p>
    <w:p w14:paraId="61DB4164" w14:textId="77777777" w:rsidR="009472F0" w:rsidRPr="0028039F" w:rsidRDefault="00A545CE" w:rsidP="00995AEE">
      <w:pPr>
        <w:pStyle w:val="Heading3Numbered"/>
        <w:spacing w:before="0" w:after="0" w:line="240" w:lineRule="auto"/>
        <w:ind w:left="851"/>
        <w:rPr>
          <w:rFonts w:ascii="Arial" w:hAnsi="Arial" w:cs="Arial"/>
          <w:color w:val="auto"/>
          <w:szCs w:val="24"/>
        </w:rPr>
      </w:pPr>
      <w:bookmarkStart w:id="63" w:name="_Toc430861946"/>
      <w:bookmarkStart w:id="64" w:name="_Toc435800717"/>
      <w:r w:rsidRPr="0028039F">
        <w:rPr>
          <w:rFonts w:ascii="Arial" w:hAnsi="Arial" w:cs="Arial"/>
          <w:color w:val="auto"/>
          <w:szCs w:val="24"/>
        </w:rPr>
        <w:t>Possible content</w:t>
      </w:r>
      <w:r w:rsidR="000315FE" w:rsidRPr="0028039F">
        <w:rPr>
          <w:rFonts w:ascii="Arial" w:hAnsi="Arial" w:cs="Arial"/>
          <w:color w:val="auto"/>
          <w:szCs w:val="24"/>
        </w:rPr>
        <w:t xml:space="preserve"> of New Zealand-specific national population health advice on PA for very young children</w:t>
      </w:r>
      <w:bookmarkEnd w:id="63"/>
      <w:bookmarkEnd w:id="64"/>
    </w:p>
    <w:p w14:paraId="03126403" w14:textId="77777777" w:rsidR="00995AEE" w:rsidRPr="0028039F" w:rsidRDefault="00995AEE" w:rsidP="00BE28A3">
      <w:pPr>
        <w:pStyle w:val="BodyText"/>
        <w:spacing w:before="0" w:after="0" w:line="240" w:lineRule="auto"/>
        <w:jc w:val="left"/>
        <w:rPr>
          <w:rFonts w:ascii="Arial" w:hAnsi="Arial" w:cs="Arial"/>
          <w:sz w:val="24"/>
          <w:szCs w:val="24"/>
        </w:rPr>
      </w:pPr>
    </w:p>
    <w:p w14:paraId="78628E18" w14:textId="72D96043" w:rsidR="00995AEE" w:rsidRPr="0028039F" w:rsidRDefault="00995AEE"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w:t>
      </w:r>
      <w:r w:rsidR="001B5738" w:rsidRPr="0028039F">
        <w:rPr>
          <w:rFonts w:ascii="Arial" w:hAnsi="Arial" w:cs="Arial"/>
          <w:sz w:val="24"/>
          <w:szCs w:val="24"/>
        </w:rPr>
        <w:t xml:space="preserve">esearch targeting </w:t>
      </w:r>
      <w:r w:rsidRPr="0028039F">
        <w:rPr>
          <w:rFonts w:ascii="Arial" w:hAnsi="Arial" w:cs="Arial"/>
          <w:sz w:val="24"/>
          <w:szCs w:val="24"/>
        </w:rPr>
        <w:t xml:space="preserve">children aged under five years old </w:t>
      </w:r>
      <w:r w:rsidR="001B5738" w:rsidRPr="0028039F">
        <w:rPr>
          <w:rFonts w:ascii="Arial" w:hAnsi="Arial" w:cs="Arial"/>
          <w:sz w:val="24"/>
          <w:szCs w:val="24"/>
        </w:rPr>
        <w:t>is only starting to emerge</w:t>
      </w:r>
      <w:r w:rsidRPr="0028039F">
        <w:rPr>
          <w:rFonts w:ascii="Arial" w:hAnsi="Arial" w:cs="Arial"/>
          <w:sz w:val="24"/>
          <w:szCs w:val="24"/>
        </w:rPr>
        <w:t xml:space="preserve"> </w:t>
      </w:r>
      <w:r w:rsidR="001B5738" w:rsidRPr="0028039F">
        <w:rPr>
          <w:rFonts w:ascii="Arial" w:hAnsi="Arial" w:cs="Arial"/>
          <w:sz w:val="24"/>
          <w:szCs w:val="24"/>
        </w:rPr>
        <w:t xml:space="preserve">and </w:t>
      </w:r>
      <w:r w:rsidRPr="0028039F">
        <w:rPr>
          <w:rFonts w:ascii="Arial" w:hAnsi="Arial" w:cs="Arial"/>
          <w:sz w:val="24"/>
          <w:szCs w:val="24"/>
        </w:rPr>
        <w:t xml:space="preserve">is </w:t>
      </w:r>
      <w:r w:rsidR="001B5738" w:rsidRPr="0028039F">
        <w:rPr>
          <w:rFonts w:ascii="Arial" w:hAnsi="Arial" w:cs="Arial"/>
          <w:sz w:val="24"/>
          <w:szCs w:val="24"/>
        </w:rPr>
        <w:t>not yet sufficiently la</w:t>
      </w:r>
      <w:r w:rsidRPr="0028039F">
        <w:rPr>
          <w:rFonts w:ascii="Arial" w:hAnsi="Arial" w:cs="Arial"/>
          <w:sz w:val="24"/>
          <w:szCs w:val="24"/>
        </w:rPr>
        <w:t xml:space="preserve">rge enough or varied enough to </w:t>
      </w:r>
      <w:r w:rsidR="001B5738" w:rsidRPr="0028039F">
        <w:rPr>
          <w:rFonts w:ascii="Arial" w:hAnsi="Arial" w:cs="Arial"/>
          <w:sz w:val="24"/>
          <w:szCs w:val="24"/>
        </w:rPr>
        <w:t xml:space="preserve">provide </w:t>
      </w:r>
      <w:r w:rsidR="001B5738" w:rsidRPr="00CB15CF">
        <w:rPr>
          <w:rFonts w:ascii="Arial" w:hAnsi="Arial" w:cs="Arial"/>
          <w:sz w:val="24"/>
          <w:szCs w:val="24"/>
        </w:rPr>
        <w:t>definitive</w:t>
      </w:r>
      <w:r w:rsidR="001B5738" w:rsidRPr="0028039F">
        <w:rPr>
          <w:rFonts w:ascii="Arial" w:hAnsi="Arial" w:cs="Arial"/>
          <w:sz w:val="24"/>
          <w:szCs w:val="24"/>
        </w:rPr>
        <w:t xml:space="preserve"> recommendations to inform public policy or national population health advice.</w:t>
      </w:r>
      <w:r w:rsidRPr="0028039F">
        <w:rPr>
          <w:rFonts w:ascii="Arial" w:hAnsi="Arial" w:cs="Arial"/>
          <w:sz w:val="24"/>
          <w:szCs w:val="24"/>
        </w:rPr>
        <w:t xml:space="preserve"> Very limited New Zealand-specific evidence exists. Information on a dose-response relationship is also limited. </w:t>
      </w:r>
      <w:r w:rsidR="001B5738" w:rsidRPr="0028039F">
        <w:rPr>
          <w:rFonts w:ascii="Arial" w:hAnsi="Arial" w:cs="Arial"/>
          <w:sz w:val="24"/>
          <w:szCs w:val="24"/>
        </w:rPr>
        <w:t>Such evidence is crucial to help determine how much PA, sedentary behaviour and sleep is necessary to promote healthy development</w:t>
      </w:r>
      <w:r w:rsidR="00D966D9">
        <w:rPr>
          <w:rFonts w:ascii="Arial" w:hAnsi="Arial" w:cs="Arial"/>
          <w:sz w:val="24"/>
          <w:szCs w:val="24"/>
        </w:rPr>
        <w:t xml:space="preserve"> for </w:t>
      </w:r>
      <w:proofErr w:type="spellStart"/>
      <w:r w:rsidR="00CB15CF">
        <w:rPr>
          <w:rFonts w:ascii="Arial" w:hAnsi="Arial" w:cs="Arial"/>
          <w:sz w:val="24"/>
          <w:szCs w:val="24"/>
        </w:rPr>
        <w:t>under fives</w:t>
      </w:r>
      <w:proofErr w:type="spellEnd"/>
      <w:r w:rsidRPr="0028039F">
        <w:rPr>
          <w:rFonts w:ascii="Arial" w:hAnsi="Arial" w:cs="Arial"/>
          <w:sz w:val="24"/>
          <w:szCs w:val="24"/>
        </w:rPr>
        <w:t>.</w:t>
      </w:r>
    </w:p>
    <w:p w14:paraId="21BF7CE5" w14:textId="77777777" w:rsidR="00995AEE" w:rsidRPr="0028039F" w:rsidRDefault="00995AEE" w:rsidP="00BE28A3">
      <w:pPr>
        <w:pStyle w:val="BodyText"/>
        <w:spacing w:before="0" w:after="0" w:line="240" w:lineRule="auto"/>
        <w:jc w:val="left"/>
        <w:rPr>
          <w:rFonts w:ascii="Arial" w:hAnsi="Arial" w:cs="Arial"/>
          <w:sz w:val="24"/>
          <w:szCs w:val="24"/>
        </w:rPr>
      </w:pPr>
    </w:p>
    <w:p w14:paraId="1DB3672C" w14:textId="3C65A288"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While more high-quality studies, especially dose-response studies, are needed to strengthen the existing knowledge base and evidence on age-appropriate PA, sedentary behaviour and sleep habits recommendations, the </w:t>
      </w:r>
      <w:r w:rsidRPr="0028039F">
        <w:rPr>
          <w:rFonts w:ascii="Arial" w:hAnsi="Arial" w:cs="Arial"/>
          <w:sz w:val="24"/>
          <w:szCs w:val="24"/>
          <w:shd w:val="clear" w:color="auto" w:fill="FFFFFF" w:themeFill="background1"/>
        </w:rPr>
        <w:t>academic research findings outlined in this report</w:t>
      </w:r>
      <w:r w:rsidRPr="0028039F">
        <w:rPr>
          <w:rFonts w:ascii="Arial" w:hAnsi="Arial" w:cs="Arial"/>
          <w:sz w:val="24"/>
          <w:szCs w:val="24"/>
        </w:rPr>
        <w:t xml:space="preserve"> provide an overview of ‘best-available’ evidence, which can help inform guideline development processes. This evidence can be complemented with alternative sources of knowledge like reviewing guidelines from other </w:t>
      </w:r>
      <w:r w:rsidR="00462C49" w:rsidRPr="0028039F">
        <w:rPr>
          <w:rFonts w:ascii="Arial" w:hAnsi="Arial" w:cs="Arial"/>
          <w:sz w:val="24"/>
          <w:szCs w:val="24"/>
        </w:rPr>
        <w:t>countries</w:t>
      </w:r>
      <w:r w:rsidRPr="0028039F">
        <w:rPr>
          <w:rFonts w:ascii="Arial" w:hAnsi="Arial" w:cs="Arial"/>
          <w:sz w:val="24"/>
          <w:szCs w:val="24"/>
        </w:rPr>
        <w:t>, examining PA monitoring data to identify current levels and consultation with key personnel from academia, government, and community organisations.</w:t>
      </w:r>
      <w:r w:rsidR="00462C49" w:rsidRPr="0028039F">
        <w:rPr>
          <w:rFonts w:ascii="Arial" w:hAnsi="Arial" w:cs="Arial"/>
          <w:sz w:val="24"/>
          <w:szCs w:val="24"/>
        </w:rPr>
        <w:t xml:space="preserve"> </w:t>
      </w:r>
      <w:r w:rsidR="00CB15CF">
        <w:rPr>
          <w:rFonts w:ascii="Arial" w:hAnsi="Arial" w:cs="Arial"/>
          <w:sz w:val="24"/>
          <w:szCs w:val="24"/>
        </w:rPr>
        <w:t>This is the</w:t>
      </w:r>
      <w:r w:rsidR="00462C49" w:rsidRPr="0028039F">
        <w:rPr>
          <w:rFonts w:ascii="Arial" w:hAnsi="Arial" w:cs="Arial"/>
          <w:sz w:val="24"/>
          <w:szCs w:val="24"/>
        </w:rPr>
        <w:t xml:space="preserve"> approach undertaken by Canada in the development of its guidelines.</w:t>
      </w:r>
      <w:r w:rsidRPr="0028039F">
        <w:rPr>
          <w:rFonts w:ascii="Arial" w:hAnsi="Arial" w:cs="Arial"/>
          <w:sz w:val="24"/>
          <w:szCs w:val="24"/>
        </w:rPr>
        <w:t xml:space="preserve">  </w:t>
      </w:r>
    </w:p>
    <w:p w14:paraId="6E9BAB29" w14:textId="2E7BB4BE" w:rsidR="001B5738" w:rsidRPr="0028039F" w:rsidRDefault="001B5738" w:rsidP="00BE28A3">
      <w:pPr>
        <w:pStyle w:val="BodyText"/>
        <w:spacing w:before="0" w:after="0" w:line="240" w:lineRule="auto"/>
        <w:jc w:val="left"/>
        <w:rPr>
          <w:rFonts w:ascii="Arial" w:hAnsi="Arial" w:cs="Arial"/>
          <w:sz w:val="24"/>
          <w:szCs w:val="24"/>
        </w:rPr>
      </w:pPr>
    </w:p>
    <w:p w14:paraId="65023C3A" w14:textId="30C9E7A8" w:rsidR="001B5738" w:rsidRPr="0028039F" w:rsidRDefault="00626B82" w:rsidP="00BE28A3">
      <w:pPr>
        <w:pStyle w:val="Heading3"/>
        <w:spacing w:before="0" w:after="0" w:line="240" w:lineRule="auto"/>
        <w:rPr>
          <w:rFonts w:ascii="Arial" w:hAnsi="Arial" w:cs="Arial"/>
          <w:color w:val="auto"/>
          <w:szCs w:val="24"/>
        </w:rPr>
      </w:pPr>
      <w:bookmarkStart w:id="65" w:name="_Toc430861948"/>
      <w:bookmarkStart w:id="66" w:name="_Toc435800718"/>
      <w:r w:rsidRPr="0028039F">
        <w:rPr>
          <w:rFonts w:ascii="Arial" w:hAnsi="Arial" w:cs="Arial"/>
          <w:color w:val="auto"/>
          <w:szCs w:val="24"/>
        </w:rPr>
        <w:t>5.1.</w:t>
      </w:r>
      <w:r w:rsidR="00481DF2" w:rsidRPr="0028039F">
        <w:rPr>
          <w:rFonts w:ascii="Arial" w:hAnsi="Arial" w:cs="Arial"/>
          <w:color w:val="auto"/>
          <w:szCs w:val="24"/>
        </w:rPr>
        <w:t>5</w:t>
      </w:r>
      <w:r w:rsidRPr="0028039F">
        <w:rPr>
          <w:rFonts w:ascii="Arial" w:hAnsi="Arial" w:cs="Arial"/>
          <w:color w:val="auto"/>
          <w:szCs w:val="24"/>
        </w:rPr>
        <w:tab/>
      </w:r>
      <w:r w:rsidR="001B5738" w:rsidRPr="0028039F">
        <w:rPr>
          <w:rFonts w:ascii="Arial" w:hAnsi="Arial" w:cs="Arial"/>
          <w:color w:val="auto"/>
          <w:szCs w:val="24"/>
        </w:rPr>
        <w:t>What advice could be developed</w:t>
      </w:r>
      <w:bookmarkEnd w:id="65"/>
      <w:r w:rsidR="00481DF2" w:rsidRPr="0028039F">
        <w:rPr>
          <w:rFonts w:ascii="Arial" w:hAnsi="Arial" w:cs="Arial"/>
          <w:color w:val="auto"/>
          <w:szCs w:val="24"/>
        </w:rPr>
        <w:t>?</w:t>
      </w:r>
      <w:bookmarkEnd w:id="66"/>
    </w:p>
    <w:p w14:paraId="65DB7A4A" w14:textId="77777777" w:rsidR="00481DF2" w:rsidRPr="0028039F" w:rsidRDefault="00481DF2" w:rsidP="00BE28A3">
      <w:pPr>
        <w:pStyle w:val="BodyText"/>
        <w:spacing w:before="0" w:after="0" w:line="240" w:lineRule="auto"/>
        <w:jc w:val="left"/>
        <w:rPr>
          <w:rFonts w:ascii="Arial" w:hAnsi="Arial" w:cs="Arial"/>
          <w:sz w:val="24"/>
          <w:szCs w:val="24"/>
        </w:rPr>
      </w:pPr>
    </w:p>
    <w:p w14:paraId="4C908B0E" w14:textId="77777777" w:rsidR="00194A83"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Even in the absence of a strong evidence base outlining a clear dose-response relationship between PA</w:t>
      </w:r>
      <w:r w:rsidR="00481DF2" w:rsidRPr="0028039F">
        <w:rPr>
          <w:rFonts w:ascii="Arial" w:hAnsi="Arial" w:cs="Arial"/>
          <w:sz w:val="24"/>
          <w:szCs w:val="24"/>
        </w:rPr>
        <w:t>,</w:t>
      </w:r>
      <w:r w:rsidRPr="0028039F">
        <w:rPr>
          <w:rFonts w:ascii="Arial" w:hAnsi="Arial" w:cs="Arial"/>
          <w:sz w:val="24"/>
          <w:szCs w:val="24"/>
        </w:rPr>
        <w:t xml:space="preserve"> sedentary behaviours</w:t>
      </w:r>
      <w:r w:rsidR="00481DF2" w:rsidRPr="0028039F">
        <w:rPr>
          <w:rFonts w:ascii="Arial" w:hAnsi="Arial" w:cs="Arial"/>
          <w:sz w:val="24"/>
          <w:szCs w:val="24"/>
        </w:rPr>
        <w:t>, sleep</w:t>
      </w:r>
      <w:r w:rsidRPr="0028039F">
        <w:rPr>
          <w:rFonts w:ascii="Arial" w:hAnsi="Arial" w:cs="Arial"/>
          <w:sz w:val="24"/>
          <w:szCs w:val="24"/>
        </w:rPr>
        <w:t xml:space="preserve"> and health outcomes, it is possible to prepare guidance based on other</w:t>
      </w:r>
      <w:r w:rsidR="00AA2756" w:rsidRPr="0028039F">
        <w:rPr>
          <w:rFonts w:ascii="Arial" w:hAnsi="Arial" w:cs="Arial"/>
          <w:sz w:val="24"/>
          <w:szCs w:val="24"/>
        </w:rPr>
        <w:t xml:space="preserve"> countrie</w:t>
      </w:r>
      <w:r w:rsidRPr="0028039F">
        <w:rPr>
          <w:rFonts w:ascii="Arial" w:hAnsi="Arial" w:cs="Arial"/>
          <w:sz w:val="24"/>
          <w:szCs w:val="24"/>
        </w:rPr>
        <w:t>s’ advice about what might be relev</w:t>
      </w:r>
      <w:r w:rsidR="008E020D">
        <w:rPr>
          <w:rFonts w:ascii="Arial" w:hAnsi="Arial" w:cs="Arial"/>
          <w:sz w:val="24"/>
          <w:szCs w:val="24"/>
        </w:rPr>
        <w:t>ant for New Zealand’s children.</w:t>
      </w:r>
      <w:r w:rsidRPr="0028039F">
        <w:rPr>
          <w:rFonts w:ascii="Arial" w:hAnsi="Arial" w:cs="Arial"/>
          <w:sz w:val="24"/>
          <w:szCs w:val="24"/>
        </w:rPr>
        <w:t xml:space="preserve"> </w:t>
      </w:r>
    </w:p>
    <w:p w14:paraId="61ADCAB9" w14:textId="1CFE02B1"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 xml:space="preserve">Based on the findings </w:t>
      </w:r>
      <w:r w:rsidR="009D308B">
        <w:rPr>
          <w:rFonts w:ascii="Arial" w:hAnsi="Arial" w:cs="Arial"/>
          <w:sz w:val="24"/>
          <w:szCs w:val="24"/>
        </w:rPr>
        <w:t>of</w:t>
      </w:r>
      <w:r w:rsidRPr="0028039F">
        <w:rPr>
          <w:rFonts w:ascii="Arial" w:hAnsi="Arial" w:cs="Arial"/>
          <w:sz w:val="24"/>
          <w:szCs w:val="24"/>
        </w:rPr>
        <w:t xml:space="preserve"> this report,</w:t>
      </w:r>
      <w:r w:rsidR="00481DF2" w:rsidRPr="0028039F">
        <w:rPr>
          <w:rFonts w:ascii="Arial" w:hAnsi="Arial" w:cs="Arial"/>
          <w:sz w:val="24"/>
          <w:szCs w:val="24"/>
        </w:rPr>
        <w:t xml:space="preserve"> </w:t>
      </w:r>
      <w:r w:rsidRPr="0028039F">
        <w:rPr>
          <w:rFonts w:ascii="Arial" w:hAnsi="Arial" w:cs="Arial"/>
          <w:sz w:val="24"/>
          <w:szCs w:val="24"/>
        </w:rPr>
        <w:t xml:space="preserve">advice: </w:t>
      </w:r>
    </w:p>
    <w:p w14:paraId="20DAA5C3" w14:textId="77777777" w:rsidR="00481DF2" w:rsidRPr="0028039F" w:rsidRDefault="00481DF2" w:rsidP="00481DF2">
      <w:pPr>
        <w:pStyle w:val="List-BulletLvl1"/>
        <w:numPr>
          <w:ilvl w:val="0"/>
          <w:numId w:val="0"/>
        </w:numPr>
        <w:spacing w:after="0" w:line="240" w:lineRule="auto"/>
        <w:ind w:left="567"/>
        <w:jc w:val="left"/>
        <w:rPr>
          <w:rFonts w:ascii="Arial" w:hAnsi="Arial" w:cs="Arial"/>
          <w:sz w:val="24"/>
          <w:szCs w:val="24"/>
        </w:rPr>
      </w:pPr>
    </w:p>
    <w:p w14:paraId="63470694" w14:textId="77777777" w:rsidR="001B5738" w:rsidRPr="0028039F" w:rsidRDefault="001B5738" w:rsidP="00BE28A3">
      <w:pPr>
        <w:pStyle w:val="List-BulletLvl1"/>
        <w:spacing w:after="0" w:line="240" w:lineRule="auto"/>
        <w:jc w:val="left"/>
        <w:rPr>
          <w:rFonts w:ascii="Arial" w:hAnsi="Arial" w:cs="Arial"/>
          <w:sz w:val="24"/>
          <w:szCs w:val="24"/>
        </w:rPr>
      </w:pPr>
      <w:r w:rsidRPr="0028039F">
        <w:rPr>
          <w:rFonts w:ascii="Arial" w:hAnsi="Arial" w:cs="Arial"/>
          <w:sz w:val="24"/>
          <w:szCs w:val="24"/>
        </w:rPr>
        <w:t>should include</w:t>
      </w:r>
      <w:r w:rsidR="00AA2756" w:rsidRPr="0028039F">
        <w:rPr>
          <w:rFonts w:ascii="Arial" w:hAnsi="Arial" w:cs="Arial"/>
          <w:sz w:val="24"/>
          <w:szCs w:val="24"/>
        </w:rPr>
        <w:t>:</w:t>
      </w:r>
    </w:p>
    <w:p w14:paraId="2B643B8B" w14:textId="77777777" w:rsidR="00481DF2" w:rsidRPr="0028039F" w:rsidRDefault="00481DF2" w:rsidP="00481DF2">
      <w:pPr>
        <w:pStyle w:val="List-BulletLvl1"/>
        <w:numPr>
          <w:ilvl w:val="0"/>
          <w:numId w:val="0"/>
        </w:numPr>
        <w:spacing w:after="0" w:line="240" w:lineRule="auto"/>
        <w:ind w:left="1134"/>
        <w:jc w:val="left"/>
        <w:rPr>
          <w:rFonts w:ascii="Arial" w:hAnsi="Arial" w:cs="Arial"/>
          <w:sz w:val="24"/>
          <w:szCs w:val="24"/>
        </w:rPr>
      </w:pPr>
    </w:p>
    <w:p w14:paraId="36D440C5" w14:textId="64CB6D31" w:rsidR="001B5738" w:rsidRPr="0028039F" w:rsidRDefault="00AA2756" w:rsidP="00BE28A3">
      <w:pPr>
        <w:pStyle w:val="List-BulletLvl1"/>
        <w:numPr>
          <w:ilvl w:val="1"/>
          <w:numId w:val="8"/>
        </w:numPr>
        <w:spacing w:after="0" w:line="240" w:lineRule="auto"/>
        <w:jc w:val="left"/>
        <w:rPr>
          <w:rFonts w:ascii="Arial" w:hAnsi="Arial" w:cs="Arial"/>
          <w:sz w:val="24"/>
          <w:szCs w:val="24"/>
        </w:rPr>
      </w:pPr>
      <w:r w:rsidRPr="0028039F">
        <w:rPr>
          <w:rFonts w:ascii="Arial" w:hAnsi="Arial" w:cs="Arial"/>
          <w:sz w:val="24"/>
          <w:szCs w:val="24"/>
        </w:rPr>
        <w:t>Information about t</w:t>
      </w:r>
      <w:r w:rsidR="001B5738" w:rsidRPr="0028039F">
        <w:rPr>
          <w:rFonts w:ascii="Arial" w:hAnsi="Arial" w:cs="Arial"/>
          <w:sz w:val="24"/>
          <w:szCs w:val="24"/>
        </w:rPr>
        <w:t>he importance of PA</w:t>
      </w:r>
      <w:r w:rsidR="00481DF2" w:rsidRPr="0028039F">
        <w:rPr>
          <w:rFonts w:ascii="Arial" w:hAnsi="Arial" w:cs="Arial"/>
          <w:sz w:val="24"/>
          <w:szCs w:val="24"/>
        </w:rPr>
        <w:t>,</w:t>
      </w:r>
      <w:r w:rsidR="001B5738" w:rsidRPr="0028039F">
        <w:rPr>
          <w:rFonts w:ascii="Arial" w:hAnsi="Arial" w:cs="Arial"/>
          <w:sz w:val="24"/>
          <w:szCs w:val="24"/>
        </w:rPr>
        <w:t xml:space="preserve"> </w:t>
      </w:r>
      <w:r w:rsidR="00481DF2" w:rsidRPr="0028039F">
        <w:rPr>
          <w:rFonts w:ascii="Arial" w:hAnsi="Arial" w:cs="Arial"/>
          <w:sz w:val="24"/>
          <w:szCs w:val="24"/>
        </w:rPr>
        <w:t>reducing sedentary behaviour and sleep</w:t>
      </w:r>
      <w:r w:rsidR="001B5738" w:rsidRPr="0028039F">
        <w:rPr>
          <w:rFonts w:ascii="Arial" w:hAnsi="Arial" w:cs="Arial"/>
          <w:sz w:val="24"/>
          <w:szCs w:val="24"/>
        </w:rPr>
        <w:t xml:space="preserve"> for children aged under five years  (in terms of health outcomes and FMS)</w:t>
      </w:r>
    </w:p>
    <w:p w14:paraId="07C599B7" w14:textId="25B3F1D1" w:rsidR="001B5738" w:rsidRPr="0028039F" w:rsidRDefault="001B5738" w:rsidP="00BE28A3">
      <w:pPr>
        <w:pStyle w:val="List-BulletLvl1"/>
        <w:numPr>
          <w:ilvl w:val="1"/>
          <w:numId w:val="8"/>
        </w:numPr>
        <w:spacing w:after="0" w:line="240" w:lineRule="auto"/>
        <w:jc w:val="left"/>
        <w:rPr>
          <w:rFonts w:ascii="Arial" w:hAnsi="Arial" w:cs="Arial"/>
          <w:sz w:val="24"/>
          <w:szCs w:val="24"/>
        </w:rPr>
      </w:pPr>
      <w:r w:rsidRPr="0028039F">
        <w:rPr>
          <w:rFonts w:ascii="Arial" w:hAnsi="Arial" w:cs="Arial"/>
          <w:sz w:val="24"/>
          <w:szCs w:val="24"/>
        </w:rPr>
        <w:t xml:space="preserve">Recommendations on the type, context, duration, frequency and intensity of PA for different age groups or developmental stages within the </w:t>
      </w:r>
      <w:proofErr w:type="spellStart"/>
      <w:r w:rsidR="00CB15CF">
        <w:rPr>
          <w:rFonts w:ascii="Arial" w:hAnsi="Arial" w:cs="Arial"/>
          <w:sz w:val="24"/>
          <w:szCs w:val="24"/>
        </w:rPr>
        <w:t>under fives</w:t>
      </w:r>
      <w:proofErr w:type="spellEnd"/>
      <w:r w:rsidRPr="0028039F">
        <w:rPr>
          <w:rFonts w:ascii="Arial" w:hAnsi="Arial" w:cs="Arial"/>
          <w:sz w:val="24"/>
          <w:szCs w:val="24"/>
        </w:rPr>
        <w:t xml:space="preserve"> population </w:t>
      </w:r>
    </w:p>
    <w:p w14:paraId="42A6B448" w14:textId="45BCA333" w:rsidR="001B5738" w:rsidRPr="0028039F" w:rsidRDefault="001B5738" w:rsidP="00BE28A3">
      <w:pPr>
        <w:pStyle w:val="List-BulletLvl1"/>
        <w:numPr>
          <w:ilvl w:val="1"/>
          <w:numId w:val="8"/>
        </w:numPr>
        <w:spacing w:after="0" w:line="240" w:lineRule="auto"/>
        <w:jc w:val="left"/>
        <w:rPr>
          <w:rFonts w:ascii="Arial" w:hAnsi="Arial" w:cs="Arial"/>
          <w:sz w:val="24"/>
          <w:szCs w:val="24"/>
        </w:rPr>
      </w:pPr>
      <w:r w:rsidRPr="0028039F">
        <w:rPr>
          <w:rFonts w:ascii="Arial" w:hAnsi="Arial" w:cs="Arial"/>
          <w:sz w:val="24"/>
          <w:szCs w:val="24"/>
        </w:rPr>
        <w:t xml:space="preserve">Recommendations on </w:t>
      </w:r>
      <w:r w:rsidR="00481DF2" w:rsidRPr="0028039F">
        <w:rPr>
          <w:rFonts w:ascii="Arial" w:hAnsi="Arial" w:cs="Arial"/>
          <w:sz w:val="24"/>
          <w:szCs w:val="24"/>
        </w:rPr>
        <w:t xml:space="preserve">time spent being </w:t>
      </w:r>
      <w:r w:rsidRPr="0028039F">
        <w:rPr>
          <w:rFonts w:ascii="Arial" w:hAnsi="Arial" w:cs="Arial"/>
          <w:sz w:val="24"/>
          <w:szCs w:val="24"/>
        </w:rPr>
        <w:t xml:space="preserve">sedentary for different age groups or developmental stages within the </w:t>
      </w:r>
      <w:proofErr w:type="spellStart"/>
      <w:r w:rsidR="00CB15CF">
        <w:rPr>
          <w:rFonts w:ascii="Arial" w:hAnsi="Arial" w:cs="Arial"/>
          <w:sz w:val="24"/>
          <w:szCs w:val="24"/>
        </w:rPr>
        <w:t>under fives</w:t>
      </w:r>
      <w:proofErr w:type="spellEnd"/>
      <w:r w:rsidRPr="0028039F">
        <w:rPr>
          <w:rFonts w:ascii="Arial" w:hAnsi="Arial" w:cs="Arial"/>
          <w:sz w:val="24"/>
          <w:szCs w:val="24"/>
        </w:rPr>
        <w:t xml:space="preserve"> population</w:t>
      </w:r>
      <w:r w:rsidR="00AA2756" w:rsidRPr="0028039F">
        <w:rPr>
          <w:rFonts w:ascii="Arial" w:hAnsi="Arial" w:cs="Arial"/>
          <w:sz w:val="24"/>
          <w:szCs w:val="24"/>
        </w:rPr>
        <w:t>, and</w:t>
      </w:r>
    </w:p>
    <w:p w14:paraId="29AC2B04" w14:textId="77777777" w:rsidR="00481DF2" w:rsidRPr="0028039F" w:rsidRDefault="00AA2756" w:rsidP="00BE28A3">
      <w:pPr>
        <w:pStyle w:val="List-BulletLvl1"/>
        <w:numPr>
          <w:ilvl w:val="1"/>
          <w:numId w:val="8"/>
        </w:numPr>
        <w:spacing w:after="0" w:line="240" w:lineRule="auto"/>
        <w:jc w:val="left"/>
        <w:rPr>
          <w:rFonts w:ascii="Arial" w:hAnsi="Arial" w:cs="Arial"/>
          <w:sz w:val="24"/>
          <w:szCs w:val="24"/>
        </w:rPr>
      </w:pPr>
      <w:r w:rsidRPr="0028039F">
        <w:rPr>
          <w:rFonts w:ascii="Arial" w:hAnsi="Arial" w:cs="Arial"/>
          <w:sz w:val="24"/>
          <w:szCs w:val="24"/>
        </w:rPr>
        <w:t>A</w:t>
      </w:r>
      <w:r w:rsidR="001B5738" w:rsidRPr="0028039F">
        <w:rPr>
          <w:rFonts w:ascii="Arial" w:hAnsi="Arial" w:cs="Arial"/>
          <w:sz w:val="24"/>
          <w:szCs w:val="24"/>
        </w:rPr>
        <w:t>dvice on implementing such recommendations, especially in terms of providing ideas to encourage activity</w:t>
      </w:r>
      <w:r w:rsidRPr="0028039F">
        <w:rPr>
          <w:rFonts w:ascii="Arial" w:hAnsi="Arial" w:cs="Arial"/>
          <w:sz w:val="24"/>
          <w:szCs w:val="24"/>
        </w:rPr>
        <w:t xml:space="preserve"> (which could be contained in resources separate but linked to the national population health guidance)</w:t>
      </w:r>
      <w:r w:rsidR="004C5439" w:rsidRPr="0028039F">
        <w:rPr>
          <w:rFonts w:ascii="Arial" w:hAnsi="Arial" w:cs="Arial"/>
          <w:sz w:val="24"/>
          <w:szCs w:val="24"/>
        </w:rPr>
        <w:t>, and</w:t>
      </w:r>
      <w:r w:rsidR="001B5738" w:rsidRPr="0028039F">
        <w:rPr>
          <w:rFonts w:ascii="Arial" w:hAnsi="Arial" w:cs="Arial"/>
          <w:sz w:val="24"/>
          <w:szCs w:val="24"/>
        </w:rPr>
        <w:t xml:space="preserve"> </w:t>
      </w:r>
    </w:p>
    <w:p w14:paraId="105F0DD8" w14:textId="4CFB0C4C" w:rsidR="001B5738" w:rsidRPr="0028039F" w:rsidRDefault="001B5738" w:rsidP="00481DF2">
      <w:pPr>
        <w:pStyle w:val="List-BulletLvl1"/>
        <w:numPr>
          <w:ilvl w:val="0"/>
          <w:numId w:val="0"/>
        </w:numPr>
        <w:spacing w:after="0" w:line="240" w:lineRule="auto"/>
        <w:ind w:left="1134"/>
        <w:jc w:val="left"/>
        <w:rPr>
          <w:rFonts w:ascii="Arial" w:hAnsi="Arial" w:cs="Arial"/>
          <w:sz w:val="24"/>
          <w:szCs w:val="24"/>
        </w:rPr>
      </w:pPr>
      <w:r w:rsidRPr="0028039F">
        <w:rPr>
          <w:rFonts w:ascii="Arial" w:hAnsi="Arial" w:cs="Arial"/>
          <w:sz w:val="24"/>
          <w:szCs w:val="24"/>
        </w:rPr>
        <w:t xml:space="preserve"> </w:t>
      </w:r>
    </w:p>
    <w:p w14:paraId="29A2C939" w14:textId="21398895" w:rsidR="001B5738" w:rsidRPr="0028039F" w:rsidRDefault="004C5439" w:rsidP="0064749B">
      <w:pPr>
        <w:pStyle w:val="BodyText"/>
        <w:numPr>
          <w:ilvl w:val="0"/>
          <w:numId w:val="28"/>
        </w:numPr>
        <w:spacing w:before="0" w:after="0" w:line="240" w:lineRule="auto"/>
        <w:jc w:val="left"/>
        <w:rPr>
          <w:rFonts w:ascii="Arial" w:hAnsi="Arial" w:cs="Arial"/>
          <w:sz w:val="24"/>
          <w:szCs w:val="24"/>
        </w:rPr>
      </w:pPr>
      <w:proofErr w:type="gramStart"/>
      <w:r w:rsidRPr="0028039F">
        <w:rPr>
          <w:rFonts w:ascii="Arial" w:hAnsi="Arial" w:cs="Arial"/>
          <w:sz w:val="24"/>
          <w:szCs w:val="24"/>
        </w:rPr>
        <w:t>could</w:t>
      </w:r>
      <w:proofErr w:type="gramEnd"/>
      <w:r w:rsidRPr="0028039F">
        <w:rPr>
          <w:rFonts w:ascii="Arial" w:hAnsi="Arial" w:cs="Arial"/>
          <w:sz w:val="24"/>
          <w:szCs w:val="24"/>
        </w:rPr>
        <w:t xml:space="preserve"> include r</w:t>
      </w:r>
      <w:r w:rsidR="001B5738" w:rsidRPr="0028039F">
        <w:rPr>
          <w:rFonts w:ascii="Arial" w:hAnsi="Arial" w:cs="Arial"/>
          <w:sz w:val="24"/>
          <w:szCs w:val="24"/>
        </w:rPr>
        <w:t xml:space="preserve">ecommendations around all three health behaviours to maximise positive health outcomes among New Zealand’s </w:t>
      </w:r>
      <w:proofErr w:type="spellStart"/>
      <w:r w:rsidR="00481DF2" w:rsidRPr="0028039F">
        <w:rPr>
          <w:rFonts w:ascii="Arial" w:hAnsi="Arial" w:cs="Arial"/>
          <w:sz w:val="24"/>
          <w:szCs w:val="24"/>
        </w:rPr>
        <w:t>under</w:t>
      </w:r>
      <w:r w:rsidR="000464ED">
        <w:rPr>
          <w:rFonts w:ascii="Arial" w:hAnsi="Arial" w:cs="Arial"/>
          <w:sz w:val="24"/>
          <w:szCs w:val="24"/>
        </w:rPr>
        <w:t xml:space="preserve"> f</w:t>
      </w:r>
      <w:r w:rsidR="00481DF2" w:rsidRPr="0028039F">
        <w:rPr>
          <w:rFonts w:ascii="Arial" w:hAnsi="Arial" w:cs="Arial"/>
          <w:sz w:val="24"/>
          <w:szCs w:val="24"/>
        </w:rPr>
        <w:t>ives</w:t>
      </w:r>
      <w:proofErr w:type="spellEnd"/>
      <w:r w:rsidR="00481DF2" w:rsidRPr="0028039F">
        <w:rPr>
          <w:rFonts w:ascii="Arial" w:hAnsi="Arial" w:cs="Arial"/>
          <w:sz w:val="24"/>
          <w:szCs w:val="24"/>
        </w:rPr>
        <w:t>.</w:t>
      </w:r>
      <w:r w:rsidR="001B5738" w:rsidRPr="0028039F">
        <w:rPr>
          <w:rFonts w:ascii="Arial" w:hAnsi="Arial" w:cs="Arial"/>
          <w:sz w:val="24"/>
          <w:szCs w:val="24"/>
        </w:rPr>
        <w:t xml:space="preserve">  </w:t>
      </w:r>
    </w:p>
    <w:p w14:paraId="0D571ED9" w14:textId="77777777" w:rsidR="00481DF2" w:rsidRPr="0028039F" w:rsidRDefault="00481DF2" w:rsidP="00BE28A3">
      <w:pPr>
        <w:pStyle w:val="BodyText"/>
        <w:spacing w:before="0" w:after="0" w:line="240" w:lineRule="auto"/>
        <w:jc w:val="left"/>
        <w:rPr>
          <w:rFonts w:ascii="Arial" w:hAnsi="Arial" w:cs="Arial"/>
          <w:sz w:val="24"/>
          <w:szCs w:val="24"/>
          <w:highlight w:val="green"/>
        </w:rPr>
      </w:pPr>
    </w:p>
    <w:p w14:paraId="650E5A8F" w14:textId="7211CBF0" w:rsidR="00AA2756" w:rsidRPr="0028039F" w:rsidRDefault="00F819C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Limited evidence is available on sleep</w:t>
      </w:r>
      <w:r w:rsidR="000464ED">
        <w:rPr>
          <w:rFonts w:ascii="Arial" w:hAnsi="Arial" w:cs="Arial"/>
          <w:sz w:val="24"/>
          <w:szCs w:val="24"/>
        </w:rPr>
        <w:t xml:space="preserve">. It is an important component of the PA continuum and </w:t>
      </w:r>
      <w:r w:rsidR="00481DF2" w:rsidRPr="0028039F">
        <w:rPr>
          <w:rFonts w:ascii="Arial" w:hAnsi="Arial" w:cs="Arial"/>
          <w:sz w:val="24"/>
          <w:szCs w:val="24"/>
        </w:rPr>
        <w:t xml:space="preserve">including material </w:t>
      </w:r>
      <w:r w:rsidR="000464ED">
        <w:rPr>
          <w:rFonts w:ascii="Arial" w:hAnsi="Arial" w:cs="Arial"/>
          <w:sz w:val="24"/>
          <w:szCs w:val="24"/>
        </w:rPr>
        <w:t xml:space="preserve">in guidance </w:t>
      </w:r>
      <w:r w:rsidR="00481DF2" w:rsidRPr="0028039F">
        <w:rPr>
          <w:rFonts w:ascii="Arial" w:hAnsi="Arial" w:cs="Arial"/>
          <w:sz w:val="24"/>
          <w:szCs w:val="24"/>
        </w:rPr>
        <w:t xml:space="preserve">about sleep and </w:t>
      </w:r>
      <w:r w:rsidR="003E488E">
        <w:rPr>
          <w:rFonts w:ascii="Arial" w:hAnsi="Arial" w:cs="Arial"/>
          <w:sz w:val="24"/>
          <w:szCs w:val="24"/>
        </w:rPr>
        <w:t>health</w:t>
      </w:r>
      <w:r w:rsidR="003E488E" w:rsidRPr="0028039F">
        <w:rPr>
          <w:rFonts w:ascii="Arial" w:hAnsi="Arial" w:cs="Arial"/>
          <w:sz w:val="24"/>
          <w:szCs w:val="24"/>
        </w:rPr>
        <w:t xml:space="preserve"> </w:t>
      </w:r>
      <w:r w:rsidR="00481DF2" w:rsidRPr="0028039F">
        <w:rPr>
          <w:rFonts w:ascii="Arial" w:hAnsi="Arial" w:cs="Arial"/>
          <w:sz w:val="24"/>
          <w:szCs w:val="24"/>
        </w:rPr>
        <w:t xml:space="preserve">could provide important contextual material for parents and those working with children aged </w:t>
      </w:r>
      <w:proofErr w:type="gramStart"/>
      <w:r w:rsidR="00481DF2" w:rsidRPr="0028039F">
        <w:rPr>
          <w:rFonts w:ascii="Arial" w:hAnsi="Arial" w:cs="Arial"/>
          <w:sz w:val="24"/>
          <w:szCs w:val="24"/>
        </w:rPr>
        <w:t>under</w:t>
      </w:r>
      <w:proofErr w:type="gramEnd"/>
      <w:r w:rsidR="000464ED">
        <w:rPr>
          <w:rFonts w:ascii="Arial" w:hAnsi="Arial" w:cs="Arial"/>
          <w:sz w:val="24"/>
          <w:szCs w:val="24"/>
        </w:rPr>
        <w:t xml:space="preserve"> </w:t>
      </w:r>
      <w:r w:rsidR="00481DF2" w:rsidRPr="0028039F">
        <w:rPr>
          <w:rFonts w:ascii="Arial" w:hAnsi="Arial" w:cs="Arial"/>
          <w:sz w:val="24"/>
          <w:szCs w:val="24"/>
        </w:rPr>
        <w:t>five years</w:t>
      </w:r>
      <w:r w:rsidRPr="0028039F">
        <w:rPr>
          <w:rFonts w:ascii="Arial" w:hAnsi="Arial" w:cs="Arial"/>
          <w:sz w:val="24"/>
          <w:szCs w:val="24"/>
        </w:rPr>
        <w:t>.</w:t>
      </w:r>
    </w:p>
    <w:p w14:paraId="72B50B65" w14:textId="77777777" w:rsidR="00F819C1" w:rsidRPr="0028039F" w:rsidRDefault="00F819C1" w:rsidP="00BE28A3">
      <w:pPr>
        <w:spacing w:after="0" w:line="240" w:lineRule="auto"/>
        <w:rPr>
          <w:rFonts w:ascii="Arial" w:hAnsi="Arial" w:cs="Arial"/>
        </w:rPr>
      </w:pPr>
    </w:p>
    <w:p w14:paraId="26830DAA" w14:textId="4EA46D76" w:rsidR="001B5738" w:rsidRPr="0028039F" w:rsidRDefault="00481DF2" w:rsidP="00BE28A3">
      <w:pPr>
        <w:pStyle w:val="Heading3"/>
        <w:spacing w:before="0" w:after="0" w:line="240" w:lineRule="auto"/>
        <w:rPr>
          <w:rFonts w:ascii="Arial" w:hAnsi="Arial" w:cs="Arial"/>
          <w:color w:val="auto"/>
        </w:rPr>
      </w:pPr>
      <w:bookmarkStart w:id="67" w:name="_Toc430861949"/>
      <w:bookmarkStart w:id="68" w:name="_Toc435800719"/>
      <w:r w:rsidRPr="0028039F">
        <w:rPr>
          <w:rFonts w:ascii="Arial" w:hAnsi="Arial" w:cs="Arial"/>
          <w:color w:val="auto"/>
        </w:rPr>
        <w:t>5.1.6</w:t>
      </w:r>
      <w:r w:rsidR="00AA2756" w:rsidRPr="0028039F">
        <w:rPr>
          <w:rFonts w:ascii="Arial" w:hAnsi="Arial" w:cs="Arial"/>
          <w:color w:val="auto"/>
        </w:rPr>
        <w:tab/>
      </w:r>
      <w:r w:rsidR="001B5738" w:rsidRPr="0028039F">
        <w:rPr>
          <w:rFonts w:ascii="Arial" w:hAnsi="Arial" w:cs="Arial"/>
          <w:color w:val="auto"/>
        </w:rPr>
        <w:t>Develop a co-ordinated, life course approach to national guidelines</w:t>
      </w:r>
      <w:bookmarkEnd w:id="67"/>
      <w:bookmarkEnd w:id="68"/>
      <w:r w:rsidR="001B5738" w:rsidRPr="0028039F">
        <w:rPr>
          <w:rFonts w:ascii="Arial" w:hAnsi="Arial" w:cs="Arial"/>
          <w:color w:val="auto"/>
        </w:rPr>
        <w:t xml:space="preserve"> </w:t>
      </w:r>
    </w:p>
    <w:p w14:paraId="15082BAD" w14:textId="77777777" w:rsidR="00481DF2" w:rsidRPr="0028039F" w:rsidRDefault="00481DF2" w:rsidP="00BE28A3">
      <w:pPr>
        <w:pStyle w:val="BodyText"/>
        <w:spacing w:before="0" w:after="0" w:line="240" w:lineRule="auto"/>
        <w:jc w:val="left"/>
        <w:rPr>
          <w:rFonts w:ascii="Arial" w:hAnsi="Arial" w:cs="Arial"/>
        </w:rPr>
      </w:pPr>
    </w:p>
    <w:p w14:paraId="1CCDE0E0" w14:textId="647039CD" w:rsidR="00BD5B2E"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development of national population health advice on PA, sedentary behaviour and sleep would provide a clear framework for providing educative resources on PA and sedentary behaviour for those working </w:t>
      </w:r>
      <w:r w:rsidR="00AA2756" w:rsidRPr="0028039F">
        <w:rPr>
          <w:rFonts w:ascii="Arial" w:hAnsi="Arial" w:cs="Arial"/>
          <w:sz w:val="24"/>
          <w:szCs w:val="24"/>
        </w:rPr>
        <w:t xml:space="preserve">or living </w:t>
      </w:r>
      <w:r w:rsidRPr="0028039F">
        <w:rPr>
          <w:rFonts w:ascii="Arial" w:hAnsi="Arial" w:cs="Arial"/>
          <w:sz w:val="24"/>
          <w:szCs w:val="24"/>
        </w:rPr>
        <w:t>with c</w:t>
      </w:r>
      <w:r w:rsidR="00BD5B2E" w:rsidRPr="0028039F">
        <w:rPr>
          <w:rFonts w:ascii="Arial" w:hAnsi="Arial" w:cs="Arial"/>
          <w:sz w:val="24"/>
          <w:szCs w:val="24"/>
        </w:rPr>
        <w:t xml:space="preserve">hildren aged </w:t>
      </w:r>
      <w:proofErr w:type="gramStart"/>
      <w:r w:rsidR="00BD5B2E" w:rsidRPr="0028039F">
        <w:rPr>
          <w:rFonts w:ascii="Arial" w:hAnsi="Arial" w:cs="Arial"/>
          <w:sz w:val="24"/>
          <w:szCs w:val="24"/>
        </w:rPr>
        <w:t>under</w:t>
      </w:r>
      <w:proofErr w:type="gramEnd"/>
      <w:r w:rsidR="000464ED">
        <w:rPr>
          <w:rFonts w:ascii="Arial" w:hAnsi="Arial" w:cs="Arial"/>
          <w:sz w:val="24"/>
          <w:szCs w:val="24"/>
        </w:rPr>
        <w:t xml:space="preserve"> </w:t>
      </w:r>
      <w:r w:rsidR="00BD5B2E" w:rsidRPr="0028039F">
        <w:rPr>
          <w:rFonts w:ascii="Arial" w:hAnsi="Arial" w:cs="Arial"/>
          <w:sz w:val="24"/>
          <w:szCs w:val="24"/>
        </w:rPr>
        <w:t xml:space="preserve">five years. </w:t>
      </w:r>
      <w:r w:rsidRPr="0028039F">
        <w:rPr>
          <w:rFonts w:ascii="Arial" w:hAnsi="Arial" w:cs="Arial"/>
          <w:sz w:val="24"/>
          <w:szCs w:val="24"/>
        </w:rPr>
        <w:t>This advice would complement the Active Movement resources rather than repla</w:t>
      </w:r>
      <w:r w:rsidR="00BD5B2E" w:rsidRPr="0028039F">
        <w:rPr>
          <w:rFonts w:ascii="Arial" w:hAnsi="Arial" w:cs="Arial"/>
          <w:sz w:val="24"/>
          <w:szCs w:val="24"/>
        </w:rPr>
        <w:t xml:space="preserve">ce them. </w:t>
      </w:r>
      <w:r w:rsidRPr="0028039F">
        <w:rPr>
          <w:rFonts w:ascii="Arial" w:hAnsi="Arial" w:cs="Arial"/>
          <w:sz w:val="24"/>
          <w:szCs w:val="24"/>
        </w:rPr>
        <w:t xml:space="preserve">This approach is consistent with other countries (i.e., a set of national guidelines supported by a range of user-focused resources to promote the importance of PA for </w:t>
      </w:r>
      <w:proofErr w:type="spellStart"/>
      <w:r w:rsidR="00CB15CF">
        <w:rPr>
          <w:rFonts w:ascii="Arial" w:hAnsi="Arial" w:cs="Arial"/>
          <w:sz w:val="24"/>
          <w:szCs w:val="24"/>
        </w:rPr>
        <w:t>under fives</w:t>
      </w:r>
      <w:proofErr w:type="spellEnd"/>
      <w:r w:rsidRPr="0028039F">
        <w:rPr>
          <w:rFonts w:ascii="Arial" w:hAnsi="Arial" w:cs="Arial"/>
          <w:sz w:val="24"/>
          <w:szCs w:val="24"/>
        </w:rPr>
        <w:t xml:space="preserve"> and provide tips on</w:t>
      </w:r>
      <w:r w:rsidR="00BD5B2E" w:rsidRPr="0028039F">
        <w:rPr>
          <w:rFonts w:ascii="Arial" w:hAnsi="Arial" w:cs="Arial"/>
          <w:sz w:val="24"/>
          <w:szCs w:val="24"/>
        </w:rPr>
        <w:t xml:space="preserve"> how to do this effectively). </w:t>
      </w:r>
    </w:p>
    <w:p w14:paraId="18074F1E" w14:textId="77777777" w:rsidR="00BD5B2E" w:rsidRPr="0028039F" w:rsidRDefault="00BD5B2E" w:rsidP="00BE28A3">
      <w:pPr>
        <w:pStyle w:val="BodyText"/>
        <w:spacing w:before="0" w:after="0" w:line="240" w:lineRule="auto"/>
        <w:jc w:val="left"/>
        <w:rPr>
          <w:rFonts w:ascii="Arial" w:hAnsi="Arial" w:cs="Arial"/>
          <w:sz w:val="24"/>
          <w:szCs w:val="24"/>
        </w:rPr>
      </w:pPr>
    </w:p>
    <w:p w14:paraId="576A6C11" w14:textId="305A27C2"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To support a life-course approach, a more coordinated framework </w:t>
      </w:r>
      <w:r w:rsidR="00BD5B2E" w:rsidRPr="0028039F">
        <w:rPr>
          <w:rFonts w:ascii="Arial" w:hAnsi="Arial" w:cs="Arial"/>
          <w:sz w:val="24"/>
          <w:szCs w:val="24"/>
        </w:rPr>
        <w:t xml:space="preserve">could be provided to connect existing advice, Sport New Zealand’s Physical Literacy Framework and new </w:t>
      </w:r>
      <w:r w:rsidR="000464ED">
        <w:rPr>
          <w:rFonts w:ascii="Arial" w:hAnsi="Arial" w:cs="Arial"/>
          <w:sz w:val="24"/>
          <w:szCs w:val="24"/>
        </w:rPr>
        <w:t>recommendations</w:t>
      </w:r>
      <w:r w:rsidR="00BD5B2E" w:rsidRPr="0028039F">
        <w:rPr>
          <w:rFonts w:ascii="Arial" w:hAnsi="Arial" w:cs="Arial"/>
          <w:sz w:val="24"/>
          <w:szCs w:val="24"/>
        </w:rPr>
        <w:t xml:space="preserve"> about PA and time being sedentary.</w:t>
      </w:r>
    </w:p>
    <w:p w14:paraId="5BCC8A01" w14:textId="77777777" w:rsidR="008E020D" w:rsidRPr="0028039F" w:rsidRDefault="008E020D" w:rsidP="00BE28A3">
      <w:pPr>
        <w:pStyle w:val="BodyText"/>
        <w:spacing w:before="0" w:after="0" w:line="240" w:lineRule="auto"/>
        <w:jc w:val="left"/>
        <w:rPr>
          <w:rFonts w:ascii="Arial" w:hAnsi="Arial" w:cs="Arial"/>
          <w:sz w:val="24"/>
          <w:szCs w:val="24"/>
        </w:rPr>
      </w:pPr>
    </w:p>
    <w:p w14:paraId="6A340A9B" w14:textId="2AD7534B" w:rsidR="001B5738" w:rsidRPr="0028039F" w:rsidRDefault="00741696" w:rsidP="00BE28A3">
      <w:pPr>
        <w:pStyle w:val="Heading3"/>
        <w:spacing w:before="0" w:after="0" w:line="240" w:lineRule="auto"/>
        <w:rPr>
          <w:rFonts w:ascii="Arial" w:hAnsi="Arial" w:cs="Arial"/>
          <w:color w:val="auto"/>
          <w:szCs w:val="24"/>
        </w:rPr>
      </w:pPr>
      <w:bookmarkStart w:id="69" w:name="_Toc430861950"/>
      <w:bookmarkStart w:id="70" w:name="_Toc435800720"/>
      <w:r w:rsidRPr="0028039F">
        <w:rPr>
          <w:rFonts w:ascii="Arial" w:hAnsi="Arial" w:cs="Arial"/>
          <w:color w:val="auto"/>
          <w:szCs w:val="24"/>
        </w:rPr>
        <w:t>5.1.7</w:t>
      </w:r>
      <w:r w:rsidR="00AA2756" w:rsidRPr="0028039F">
        <w:rPr>
          <w:rFonts w:ascii="Arial" w:hAnsi="Arial" w:cs="Arial"/>
          <w:color w:val="auto"/>
          <w:szCs w:val="24"/>
        </w:rPr>
        <w:tab/>
      </w:r>
      <w:r w:rsidR="001B5738" w:rsidRPr="0028039F">
        <w:rPr>
          <w:rFonts w:ascii="Arial" w:hAnsi="Arial" w:cs="Arial"/>
          <w:color w:val="auto"/>
          <w:szCs w:val="24"/>
        </w:rPr>
        <w:t>Undertake consultation</w:t>
      </w:r>
      <w:bookmarkEnd w:id="69"/>
      <w:bookmarkEnd w:id="70"/>
    </w:p>
    <w:p w14:paraId="221B8B52" w14:textId="77777777" w:rsidR="008867B0" w:rsidRPr="0028039F" w:rsidRDefault="008867B0" w:rsidP="00BE28A3">
      <w:pPr>
        <w:pStyle w:val="BodyText"/>
        <w:spacing w:before="0" w:after="0" w:line="240" w:lineRule="auto"/>
        <w:jc w:val="left"/>
        <w:rPr>
          <w:rFonts w:ascii="Arial" w:hAnsi="Arial" w:cs="Arial"/>
          <w:sz w:val="24"/>
          <w:szCs w:val="24"/>
        </w:rPr>
      </w:pPr>
    </w:p>
    <w:p w14:paraId="6987D919" w14:textId="1D666691" w:rsidR="00EE3D43"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While </w:t>
      </w:r>
      <w:r w:rsidRPr="0028039F">
        <w:rPr>
          <w:rFonts w:ascii="Arial" w:hAnsi="Arial" w:cs="Arial"/>
          <w:i/>
          <w:sz w:val="24"/>
          <w:szCs w:val="24"/>
        </w:rPr>
        <w:t>Allen + Clarke</w:t>
      </w:r>
      <w:r w:rsidRPr="0028039F">
        <w:rPr>
          <w:rFonts w:ascii="Arial" w:hAnsi="Arial" w:cs="Arial"/>
          <w:sz w:val="24"/>
          <w:szCs w:val="24"/>
        </w:rPr>
        <w:t xml:space="preserve">’s review provides a strong starting point for the development of national population health advice on PA and sedentary behaviour for children aged under five years, it is appropriate that, given </w:t>
      </w:r>
      <w:r w:rsidR="00027158" w:rsidRPr="0028039F">
        <w:rPr>
          <w:rFonts w:ascii="Arial" w:hAnsi="Arial" w:cs="Arial"/>
          <w:sz w:val="24"/>
          <w:szCs w:val="24"/>
        </w:rPr>
        <w:t>limited</w:t>
      </w:r>
      <w:r w:rsidRPr="0028039F">
        <w:rPr>
          <w:rFonts w:ascii="Arial" w:hAnsi="Arial" w:cs="Arial"/>
          <w:sz w:val="24"/>
          <w:szCs w:val="24"/>
        </w:rPr>
        <w:t xml:space="preserve"> New Zealand-focuse</w:t>
      </w:r>
      <w:r w:rsidR="00EE3D43" w:rsidRPr="0028039F">
        <w:rPr>
          <w:rFonts w:ascii="Arial" w:hAnsi="Arial" w:cs="Arial"/>
          <w:sz w:val="24"/>
          <w:szCs w:val="24"/>
        </w:rPr>
        <w:t xml:space="preserve">d </w:t>
      </w:r>
      <w:r w:rsidRPr="0028039F">
        <w:rPr>
          <w:rFonts w:ascii="Arial" w:hAnsi="Arial" w:cs="Arial"/>
          <w:sz w:val="24"/>
          <w:szCs w:val="24"/>
        </w:rPr>
        <w:t>data</w:t>
      </w:r>
      <w:r w:rsidR="00425721" w:rsidRPr="0028039F">
        <w:rPr>
          <w:rFonts w:ascii="Arial" w:hAnsi="Arial" w:cs="Arial"/>
          <w:sz w:val="24"/>
          <w:szCs w:val="24"/>
        </w:rPr>
        <w:t>,</w:t>
      </w:r>
      <w:r w:rsidR="00EE3D43" w:rsidRPr="0028039F">
        <w:rPr>
          <w:rFonts w:ascii="Arial" w:hAnsi="Arial" w:cs="Arial"/>
          <w:sz w:val="24"/>
          <w:szCs w:val="24"/>
        </w:rPr>
        <w:t xml:space="preserve"> there should be further engagement with sector experts to consider the development of national popula</w:t>
      </w:r>
      <w:r w:rsidR="00027158" w:rsidRPr="0028039F">
        <w:rPr>
          <w:rFonts w:ascii="Arial" w:hAnsi="Arial" w:cs="Arial"/>
          <w:sz w:val="24"/>
          <w:szCs w:val="24"/>
        </w:rPr>
        <w:t xml:space="preserve">tion health advice. </w:t>
      </w:r>
      <w:r w:rsidR="008A67FC">
        <w:rPr>
          <w:rFonts w:ascii="Arial" w:hAnsi="Arial" w:cs="Arial"/>
          <w:sz w:val="24"/>
          <w:szCs w:val="24"/>
        </w:rPr>
        <w:t xml:space="preserve">A </w:t>
      </w:r>
      <w:r w:rsidR="00496BF6">
        <w:rPr>
          <w:rFonts w:ascii="Arial" w:hAnsi="Arial" w:cs="Arial"/>
          <w:sz w:val="24"/>
          <w:szCs w:val="24"/>
        </w:rPr>
        <w:t>similar process has been used by other countries in the development of their advice.</w:t>
      </w:r>
    </w:p>
    <w:p w14:paraId="7C7984B1" w14:textId="77777777" w:rsidR="008A67FC" w:rsidRDefault="008A67FC" w:rsidP="00BE28A3">
      <w:pPr>
        <w:pStyle w:val="BodyText"/>
        <w:spacing w:before="0" w:after="0" w:line="240" w:lineRule="auto"/>
        <w:jc w:val="left"/>
        <w:rPr>
          <w:rFonts w:ascii="Arial" w:hAnsi="Arial" w:cs="Arial"/>
          <w:sz w:val="24"/>
          <w:szCs w:val="24"/>
        </w:rPr>
      </w:pPr>
    </w:p>
    <w:p w14:paraId="6F2AEDD9" w14:textId="77777777" w:rsidR="00496BF6" w:rsidRPr="0028039F" w:rsidRDefault="00496BF6" w:rsidP="00BE28A3">
      <w:pPr>
        <w:pStyle w:val="BodyText"/>
        <w:spacing w:before="0" w:after="0" w:line="240" w:lineRule="auto"/>
        <w:jc w:val="left"/>
        <w:rPr>
          <w:rFonts w:ascii="Arial" w:hAnsi="Arial" w:cs="Arial"/>
          <w:sz w:val="24"/>
          <w:szCs w:val="24"/>
        </w:rPr>
      </w:pPr>
    </w:p>
    <w:p w14:paraId="1BA0951C" w14:textId="6A5546E8" w:rsidR="001B5738" w:rsidRPr="0028039F" w:rsidRDefault="001B5738" w:rsidP="00BE28A3">
      <w:pPr>
        <w:pStyle w:val="Heading2Numbered"/>
        <w:spacing w:before="0" w:after="0" w:line="240" w:lineRule="auto"/>
        <w:rPr>
          <w:rFonts w:ascii="Arial" w:hAnsi="Arial" w:cs="Arial"/>
          <w:color w:val="auto"/>
          <w:sz w:val="26"/>
          <w:szCs w:val="26"/>
        </w:rPr>
      </w:pPr>
      <w:bookmarkStart w:id="71" w:name="_Toc430861951"/>
      <w:bookmarkStart w:id="72" w:name="_Toc435800721"/>
      <w:r w:rsidRPr="0028039F">
        <w:rPr>
          <w:rFonts w:ascii="Arial" w:hAnsi="Arial" w:cs="Arial"/>
          <w:color w:val="auto"/>
          <w:sz w:val="26"/>
          <w:szCs w:val="26"/>
        </w:rPr>
        <w:lastRenderedPageBreak/>
        <w:t>Active Movement resources</w:t>
      </w:r>
      <w:bookmarkEnd w:id="71"/>
      <w:bookmarkEnd w:id="72"/>
    </w:p>
    <w:p w14:paraId="43B448D7" w14:textId="77777777" w:rsidR="00D52DB9" w:rsidRPr="0028039F" w:rsidRDefault="00D52DB9" w:rsidP="00BE28A3">
      <w:pPr>
        <w:pStyle w:val="BodyText"/>
        <w:spacing w:before="0" w:after="0" w:line="240" w:lineRule="auto"/>
        <w:jc w:val="left"/>
        <w:rPr>
          <w:rFonts w:ascii="Arial" w:hAnsi="Arial" w:cs="Arial"/>
          <w:sz w:val="24"/>
          <w:szCs w:val="24"/>
        </w:rPr>
      </w:pPr>
    </w:p>
    <w:p w14:paraId="7A8524C4" w14:textId="765B2D81"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One of the main reasons for conducting the literature review and survey was to collect information that could be used to assess the current Active Movement resources and make recommendations about whether these resources require updating.  </w:t>
      </w:r>
    </w:p>
    <w:p w14:paraId="60E06BFC" w14:textId="77777777" w:rsidR="001B5738" w:rsidRPr="0028039F" w:rsidRDefault="001B5738" w:rsidP="00BE28A3">
      <w:pPr>
        <w:pStyle w:val="BodyText"/>
        <w:spacing w:before="0" w:after="0" w:line="240" w:lineRule="auto"/>
        <w:jc w:val="left"/>
        <w:rPr>
          <w:rFonts w:ascii="Arial" w:hAnsi="Arial" w:cs="Arial"/>
          <w:sz w:val="24"/>
          <w:szCs w:val="24"/>
        </w:rPr>
      </w:pPr>
    </w:p>
    <w:p w14:paraId="1C9B9B42" w14:textId="77777777" w:rsidR="001B5738" w:rsidRPr="0028039F" w:rsidRDefault="00AB6237" w:rsidP="00741696">
      <w:pPr>
        <w:pStyle w:val="Heading3Numbered"/>
        <w:spacing w:before="0" w:after="0" w:line="240" w:lineRule="auto"/>
        <w:ind w:left="709" w:hanging="709"/>
        <w:rPr>
          <w:rFonts w:ascii="Arial" w:hAnsi="Arial" w:cs="Arial"/>
          <w:color w:val="auto"/>
          <w:szCs w:val="24"/>
        </w:rPr>
      </w:pPr>
      <w:bookmarkStart w:id="73" w:name="_Toc430861952"/>
      <w:bookmarkStart w:id="74" w:name="_Toc435800722"/>
      <w:r w:rsidRPr="0028039F">
        <w:rPr>
          <w:rFonts w:ascii="Arial" w:hAnsi="Arial" w:cs="Arial"/>
          <w:color w:val="auto"/>
          <w:szCs w:val="24"/>
        </w:rPr>
        <w:t>The c</w:t>
      </w:r>
      <w:r w:rsidR="001B5738" w:rsidRPr="0028039F">
        <w:rPr>
          <w:rFonts w:ascii="Arial" w:hAnsi="Arial" w:cs="Arial"/>
          <w:color w:val="auto"/>
          <w:szCs w:val="24"/>
        </w:rPr>
        <w:t>urrent content is useful</w:t>
      </w:r>
      <w:r w:rsidRPr="0028039F">
        <w:rPr>
          <w:rFonts w:ascii="Arial" w:hAnsi="Arial" w:cs="Arial"/>
          <w:color w:val="auto"/>
          <w:szCs w:val="24"/>
        </w:rPr>
        <w:t xml:space="preserve"> to stakeholders</w:t>
      </w:r>
      <w:bookmarkEnd w:id="73"/>
      <w:bookmarkEnd w:id="74"/>
    </w:p>
    <w:p w14:paraId="22EDA00E" w14:textId="77777777" w:rsidR="00D52DB9" w:rsidRPr="0028039F" w:rsidRDefault="00D52DB9" w:rsidP="00BE28A3">
      <w:pPr>
        <w:pStyle w:val="BodyText"/>
        <w:spacing w:before="0" w:after="0" w:line="240" w:lineRule="auto"/>
        <w:jc w:val="left"/>
        <w:rPr>
          <w:rFonts w:ascii="Arial" w:hAnsi="Arial" w:cs="Arial"/>
          <w:sz w:val="24"/>
          <w:szCs w:val="24"/>
        </w:rPr>
      </w:pPr>
    </w:p>
    <w:p w14:paraId="189FFE5B" w14:textId="55DBA166"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Users indicated that there is a range of info</w:t>
      </w:r>
      <w:r w:rsidR="00741696" w:rsidRPr="0028039F">
        <w:rPr>
          <w:rFonts w:ascii="Arial" w:hAnsi="Arial" w:cs="Arial"/>
          <w:sz w:val="24"/>
          <w:szCs w:val="24"/>
        </w:rPr>
        <w:t xml:space="preserve">rmation that they find useful. </w:t>
      </w:r>
      <w:r w:rsidRPr="0028039F">
        <w:rPr>
          <w:rFonts w:ascii="Arial" w:hAnsi="Arial" w:cs="Arial"/>
          <w:sz w:val="24"/>
          <w:szCs w:val="24"/>
        </w:rPr>
        <w:t>This includes material currently included in the Active Movement resources as well as information that may only be briefly covered or not included</w:t>
      </w:r>
      <w:r w:rsidR="00741696" w:rsidRPr="0028039F">
        <w:rPr>
          <w:rFonts w:ascii="Arial" w:hAnsi="Arial" w:cs="Arial"/>
          <w:sz w:val="24"/>
          <w:szCs w:val="24"/>
        </w:rPr>
        <w:t xml:space="preserve"> at all. </w:t>
      </w:r>
      <w:r w:rsidRPr="0028039F">
        <w:rPr>
          <w:rFonts w:ascii="Arial" w:hAnsi="Arial" w:cs="Arial"/>
          <w:sz w:val="24"/>
          <w:szCs w:val="24"/>
        </w:rPr>
        <w:t>For example, users are interested in receiving advice on the kinds of PA that young children should be doing (i.e., information about type, intensity and context), information about how much PA children should be doing and how often (i.e., frequency and duration) and informat</w:t>
      </w:r>
      <w:r w:rsidR="00741696" w:rsidRPr="0028039F">
        <w:rPr>
          <w:rFonts w:ascii="Arial" w:hAnsi="Arial" w:cs="Arial"/>
          <w:sz w:val="24"/>
          <w:szCs w:val="24"/>
        </w:rPr>
        <w:t xml:space="preserve">ion about why PA is important. </w:t>
      </w:r>
      <w:r w:rsidRPr="0028039F">
        <w:rPr>
          <w:rFonts w:ascii="Arial" w:hAnsi="Arial" w:cs="Arial"/>
          <w:sz w:val="24"/>
          <w:szCs w:val="24"/>
        </w:rPr>
        <w:t xml:space="preserve">Table </w:t>
      </w:r>
      <w:r w:rsidR="008E020D">
        <w:rPr>
          <w:rFonts w:ascii="Arial" w:hAnsi="Arial" w:cs="Arial"/>
          <w:sz w:val="24"/>
          <w:szCs w:val="24"/>
        </w:rPr>
        <w:t>5</w:t>
      </w:r>
      <w:r w:rsidRPr="0028039F">
        <w:rPr>
          <w:rFonts w:ascii="Arial" w:hAnsi="Arial" w:cs="Arial"/>
          <w:sz w:val="24"/>
          <w:szCs w:val="24"/>
        </w:rPr>
        <w:t xml:space="preserve"> (below) describes information stakeholders want compared with information currently in the Active Movement resources.</w:t>
      </w:r>
    </w:p>
    <w:p w14:paraId="11220C09" w14:textId="77777777" w:rsidR="00D52DB9" w:rsidRPr="0028039F" w:rsidRDefault="00D52DB9" w:rsidP="00BE28A3">
      <w:pPr>
        <w:pStyle w:val="CV-Heading"/>
        <w:spacing w:before="0" w:after="0" w:line="240" w:lineRule="auto"/>
        <w:rPr>
          <w:rFonts w:ascii="Arial" w:hAnsi="Arial" w:cs="Arial"/>
          <w:color w:val="auto"/>
          <w:szCs w:val="24"/>
        </w:rPr>
      </w:pPr>
    </w:p>
    <w:p w14:paraId="4CEDB88F" w14:textId="0B3BF267" w:rsidR="001B5738" w:rsidRPr="0028039F" w:rsidRDefault="008E020D" w:rsidP="00BE28A3">
      <w:pPr>
        <w:pStyle w:val="CV-Heading"/>
        <w:spacing w:before="0" w:after="0" w:line="240" w:lineRule="auto"/>
        <w:rPr>
          <w:rFonts w:ascii="Arial" w:hAnsi="Arial" w:cs="Arial"/>
          <w:color w:val="auto"/>
          <w:szCs w:val="24"/>
        </w:rPr>
      </w:pPr>
      <w:r>
        <w:rPr>
          <w:rFonts w:ascii="Arial" w:hAnsi="Arial" w:cs="Arial"/>
          <w:color w:val="auto"/>
          <w:szCs w:val="24"/>
        </w:rPr>
        <w:t xml:space="preserve">Table </w:t>
      </w:r>
      <w:r w:rsidR="00253F97">
        <w:rPr>
          <w:rFonts w:ascii="Arial" w:hAnsi="Arial" w:cs="Arial"/>
          <w:color w:val="auto"/>
          <w:szCs w:val="24"/>
        </w:rPr>
        <w:t>5</w:t>
      </w:r>
      <w:r w:rsidR="001B5738" w:rsidRPr="0028039F">
        <w:rPr>
          <w:rFonts w:ascii="Arial" w:hAnsi="Arial" w:cs="Arial"/>
          <w:color w:val="auto"/>
          <w:szCs w:val="24"/>
        </w:rPr>
        <w:t xml:space="preserve">: </w:t>
      </w:r>
      <w:r w:rsidR="00773888" w:rsidRPr="0028039F">
        <w:rPr>
          <w:rFonts w:ascii="Arial" w:hAnsi="Arial" w:cs="Arial"/>
          <w:color w:val="auto"/>
          <w:szCs w:val="24"/>
        </w:rPr>
        <w:t>I</w:t>
      </w:r>
      <w:r w:rsidR="001B5738" w:rsidRPr="0028039F">
        <w:rPr>
          <w:rFonts w:ascii="Arial" w:hAnsi="Arial" w:cs="Arial"/>
          <w:color w:val="auto"/>
          <w:szCs w:val="24"/>
        </w:rPr>
        <w:t xml:space="preserve">nformation sought by stakeholders and the content of Active Movement </w:t>
      </w:r>
    </w:p>
    <w:p w14:paraId="7331CE65" w14:textId="77777777" w:rsidR="00741696" w:rsidRPr="0028039F" w:rsidRDefault="00741696" w:rsidP="00BE28A3">
      <w:pPr>
        <w:pStyle w:val="CV-Heading"/>
        <w:spacing w:before="0" w:after="0" w:line="240" w:lineRule="auto"/>
        <w:rPr>
          <w:rFonts w:ascii="Arial" w:hAnsi="Arial" w:cs="Arial"/>
          <w:color w:val="auto"/>
        </w:rPr>
      </w:pPr>
    </w:p>
    <w:tbl>
      <w:tblPr>
        <w:tblStyle w:val="ACGrey-BasicTable"/>
        <w:tblW w:w="8926" w:type="dxa"/>
        <w:tblLook w:val="04A0" w:firstRow="1" w:lastRow="0" w:firstColumn="1" w:lastColumn="0" w:noHBand="0" w:noVBand="1"/>
      </w:tblPr>
      <w:tblGrid>
        <w:gridCol w:w="4839"/>
        <w:gridCol w:w="4087"/>
      </w:tblGrid>
      <w:tr w:rsidR="0028039F" w:rsidRPr="0028039F" w14:paraId="3B847E1C" w14:textId="77777777" w:rsidTr="002B3F1D">
        <w:trPr>
          <w:cnfStyle w:val="100000000000" w:firstRow="1" w:lastRow="0" w:firstColumn="0" w:lastColumn="0" w:oddVBand="0" w:evenVBand="0" w:oddHBand="0" w:evenHBand="0" w:firstRowFirstColumn="0" w:firstRowLastColumn="0" w:lastRowFirstColumn="0" w:lastRowLastColumn="0"/>
        </w:trPr>
        <w:tc>
          <w:tcPr>
            <w:tcW w:w="4839" w:type="dxa"/>
            <w:shd w:val="clear" w:color="auto" w:fill="1B2024" w:themeFill="accent1" w:themeFillShade="80"/>
          </w:tcPr>
          <w:p w14:paraId="56CE1513" w14:textId="77777777" w:rsidR="001B5738" w:rsidRPr="0028039F" w:rsidRDefault="001B5738" w:rsidP="00BE28A3">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Stakeholder identified information needs</w:t>
            </w:r>
          </w:p>
        </w:tc>
        <w:tc>
          <w:tcPr>
            <w:tcW w:w="4087" w:type="dxa"/>
            <w:shd w:val="clear" w:color="auto" w:fill="1B2024" w:themeFill="accent1" w:themeFillShade="80"/>
          </w:tcPr>
          <w:p w14:paraId="3B0B4C8D" w14:textId="77777777" w:rsidR="001B5738" w:rsidRPr="0028039F" w:rsidRDefault="001B5738" w:rsidP="00BE28A3">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Do the existing Active Movement resources provide this information?</w:t>
            </w:r>
          </w:p>
        </w:tc>
      </w:tr>
      <w:tr w:rsidR="0028039F" w:rsidRPr="0028039F" w14:paraId="0DB45B65" w14:textId="77777777" w:rsidTr="00741696">
        <w:tc>
          <w:tcPr>
            <w:tcW w:w="4839" w:type="dxa"/>
          </w:tcPr>
          <w:p w14:paraId="64E6DD8C" w14:textId="77777777"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Information on the kinds of PA that very young children should be doing</w:t>
            </w:r>
          </w:p>
        </w:tc>
        <w:tc>
          <w:tcPr>
            <w:tcW w:w="4087" w:type="dxa"/>
          </w:tcPr>
          <w:p w14:paraId="07CE3AD9" w14:textId="77777777"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Some: provides advice on a range of FMS but does not generally describe intensity, type or context information</w:t>
            </w:r>
          </w:p>
        </w:tc>
      </w:tr>
      <w:tr w:rsidR="0028039F" w:rsidRPr="0028039F" w14:paraId="57D4D55F" w14:textId="77777777" w:rsidTr="00741696">
        <w:tc>
          <w:tcPr>
            <w:tcW w:w="4839" w:type="dxa"/>
          </w:tcPr>
          <w:p w14:paraId="5B22ECE2" w14:textId="77777777"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Information on how much PA that very young children should be doing</w:t>
            </w:r>
          </w:p>
        </w:tc>
        <w:tc>
          <w:tcPr>
            <w:tcW w:w="4087" w:type="dxa"/>
          </w:tcPr>
          <w:p w14:paraId="65E686F8" w14:textId="77777777"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Not provided</w:t>
            </w:r>
          </w:p>
        </w:tc>
      </w:tr>
      <w:tr w:rsidR="0028039F" w:rsidRPr="0028039F" w14:paraId="2C549D2E" w14:textId="77777777" w:rsidTr="00741696">
        <w:tc>
          <w:tcPr>
            <w:tcW w:w="4839" w:type="dxa"/>
          </w:tcPr>
          <w:p w14:paraId="1B0A9254" w14:textId="77777777"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Information about how often very young children should be active</w:t>
            </w:r>
          </w:p>
        </w:tc>
        <w:tc>
          <w:tcPr>
            <w:tcW w:w="4087" w:type="dxa"/>
          </w:tcPr>
          <w:p w14:paraId="7F9C5ACE" w14:textId="77777777"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Not provided</w:t>
            </w:r>
          </w:p>
        </w:tc>
      </w:tr>
      <w:tr w:rsidR="0028039F" w:rsidRPr="0028039F" w14:paraId="4CF30B89" w14:textId="77777777" w:rsidTr="00741696">
        <w:tc>
          <w:tcPr>
            <w:tcW w:w="4839" w:type="dxa"/>
          </w:tcPr>
          <w:p w14:paraId="451EA96E" w14:textId="77777777"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Information about why PA is important for very young children</w:t>
            </w:r>
          </w:p>
        </w:tc>
        <w:tc>
          <w:tcPr>
            <w:tcW w:w="4087" w:type="dxa"/>
          </w:tcPr>
          <w:p w14:paraId="4456B1E2" w14:textId="77777777"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High level statements provided</w:t>
            </w:r>
          </w:p>
        </w:tc>
      </w:tr>
      <w:tr w:rsidR="0028039F" w:rsidRPr="0028039F" w14:paraId="33A72E27" w14:textId="77777777" w:rsidTr="00741696">
        <w:tc>
          <w:tcPr>
            <w:tcW w:w="4839" w:type="dxa"/>
          </w:tcPr>
          <w:p w14:paraId="230E57D8" w14:textId="77777777"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Ideas about how to encourage very young children to be active (including in specific settings such as </w:t>
            </w:r>
            <w:r w:rsidR="00BD24D1" w:rsidRPr="0028039F">
              <w:rPr>
                <w:rFonts w:ascii="Arial" w:hAnsi="Arial" w:cs="Arial"/>
                <w:sz w:val="24"/>
                <w:szCs w:val="24"/>
              </w:rPr>
              <w:t>early childhood education</w:t>
            </w:r>
            <w:r w:rsidRPr="0028039F">
              <w:rPr>
                <w:rFonts w:ascii="Arial" w:hAnsi="Arial" w:cs="Arial"/>
                <w:sz w:val="24"/>
                <w:szCs w:val="24"/>
              </w:rPr>
              <w:t>)</w:t>
            </w:r>
          </w:p>
        </w:tc>
        <w:tc>
          <w:tcPr>
            <w:tcW w:w="4087" w:type="dxa"/>
          </w:tcPr>
          <w:p w14:paraId="784CC179" w14:textId="77777777"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Yes</w:t>
            </w:r>
          </w:p>
        </w:tc>
      </w:tr>
      <w:tr w:rsidR="0028039F" w:rsidRPr="0028039F" w14:paraId="0FE96160" w14:textId="77777777" w:rsidTr="00741696">
        <w:tc>
          <w:tcPr>
            <w:tcW w:w="4839" w:type="dxa"/>
          </w:tcPr>
          <w:p w14:paraId="2FA256ED" w14:textId="77777777" w:rsidR="001B5738" w:rsidRPr="0028039F" w:rsidRDefault="001B5738" w:rsidP="00BE28A3">
            <w:pPr>
              <w:pStyle w:val="BodyText"/>
              <w:tabs>
                <w:tab w:val="right" w:pos="5733"/>
              </w:tabs>
              <w:spacing w:before="0" w:after="0" w:line="240" w:lineRule="auto"/>
              <w:jc w:val="left"/>
              <w:rPr>
                <w:rFonts w:ascii="Arial" w:hAnsi="Arial" w:cs="Arial"/>
                <w:sz w:val="24"/>
                <w:szCs w:val="24"/>
              </w:rPr>
            </w:pPr>
            <w:r w:rsidRPr="0028039F">
              <w:rPr>
                <w:rFonts w:ascii="Arial" w:hAnsi="Arial" w:cs="Arial"/>
                <w:sz w:val="24"/>
                <w:szCs w:val="24"/>
              </w:rPr>
              <w:t xml:space="preserve">Resources in a range of languages including </w:t>
            </w:r>
            <w:proofErr w:type="spellStart"/>
            <w:r w:rsidRPr="0028039F">
              <w:rPr>
                <w:rFonts w:ascii="Arial" w:hAnsi="Arial" w:cs="Arial"/>
                <w:sz w:val="24"/>
                <w:szCs w:val="24"/>
              </w:rPr>
              <w:t>Te</w:t>
            </w:r>
            <w:proofErr w:type="spellEnd"/>
            <w:r w:rsidRPr="0028039F">
              <w:rPr>
                <w:rFonts w:ascii="Arial" w:hAnsi="Arial" w:cs="Arial"/>
                <w:sz w:val="24"/>
                <w:szCs w:val="24"/>
              </w:rPr>
              <w:t xml:space="preserve"> Reo (including in both written and oral language)</w:t>
            </w:r>
            <w:r w:rsidRPr="0028039F">
              <w:rPr>
                <w:rFonts w:ascii="Arial" w:hAnsi="Arial" w:cs="Arial"/>
                <w:sz w:val="24"/>
                <w:szCs w:val="24"/>
              </w:rPr>
              <w:tab/>
            </w:r>
          </w:p>
        </w:tc>
        <w:tc>
          <w:tcPr>
            <w:tcW w:w="4087" w:type="dxa"/>
          </w:tcPr>
          <w:p w14:paraId="01ED83E4" w14:textId="77777777"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Yes</w:t>
            </w:r>
          </w:p>
        </w:tc>
      </w:tr>
    </w:tbl>
    <w:p w14:paraId="58582AA6" w14:textId="77777777" w:rsidR="00253F97" w:rsidRDefault="00253F97" w:rsidP="00B53FA4">
      <w:pPr>
        <w:pStyle w:val="Heading3Numbered"/>
        <w:numPr>
          <w:ilvl w:val="0"/>
          <w:numId w:val="0"/>
        </w:numPr>
        <w:spacing w:before="0" w:after="0" w:line="240" w:lineRule="auto"/>
        <w:rPr>
          <w:rFonts w:ascii="Arial" w:hAnsi="Arial" w:cs="Arial"/>
          <w:color w:val="auto"/>
          <w:szCs w:val="24"/>
        </w:rPr>
      </w:pPr>
      <w:bookmarkStart w:id="75" w:name="_Toc430861953"/>
      <w:bookmarkStart w:id="76" w:name="_Toc435800723"/>
    </w:p>
    <w:p w14:paraId="5AB233B7" w14:textId="77777777" w:rsidR="00253F97" w:rsidRDefault="00253F97">
      <w:pPr>
        <w:rPr>
          <w:rFonts w:ascii="Arial" w:hAnsi="Arial" w:cs="Arial"/>
          <w:b/>
          <w:sz w:val="24"/>
          <w:szCs w:val="24"/>
        </w:rPr>
      </w:pPr>
      <w:r>
        <w:rPr>
          <w:rFonts w:ascii="Arial" w:hAnsi="Arial" w:cs="Arial"/>
          <w:szCs w:val="24"/>
        </w:rPr>
        <w:br w:type="page"/>
      </w:r>
    </w:p>
    <w:p w14:paraId="0749656A" w14:textId="4968F600" w:rsidR="001B5738" w:rsidRPr="0028039F" w:rsidRDefault="001B5738" w:rsidP="00741696">
      <w:pPr>
        <w:pStyle w:val="Heading3Numbered"/>
        <w:spacing w:before="0" w:after="0" w:line="240" w:lineRule="auto"/>
        <w:ind w:left="851"/>
        <w:rPr>
          <w:rFonts w:ascii="Arial" w:hAnsi="Arial" w:cs="Arial"/>
          <w:color w:val="auto"/>
          <w:szCs w:val="24"/>
        </w:rPr>
      </w:pPr>
      <w:r w:rsidRPr="0028039F">
        <w:rPr>
          <w:rFonts w:ascii="Arial" w:hAnsi="Arial" w:cs="Arial"/>
          <w:color w:val="auto"/>
          <w:szCs w:val="24"/>
        </w:rPr>
        <w:lastRenderedPageBreak/>
        <w:t>Not all stakeholder information needs are currently meet</w:t>
      </w:r>
      <w:bookmarkEnd w:id="75"/>
      <w:bookmarkEnd w:id="76"/>
    </w:p>
    <w:p w14:paraId="04EE6B04" w14:textId="77777777" w:rsidR="00741696" w:rsidRPr="0028039F" w:rsidRDefault="00741696" w:rsidP="00BE28A3">
      <w:pPr>
        <w:pStyle w:val="List-BulletLvl1"/>
        <w:numPr>
          <w:ilvl w:val="0"/>
          <w:numId w:val="0"/>
        </w:numPr>
        <w:spacing w:after="0" w:line="240" w:lineRule="auto"/>
        <w:jc w:val="left"/>
        <w:rPr>
          <w:rFonts w:ascii="Arial" w:hAnsi="Arial" w:cs="Arial"/>
          <w:sz w:val="24"/>
          <w:szCs w:val="24"/>
        </w:rPr>
      </w:pPr>
    </w:p>
    <w:p w14:paraId="25C44D34" w14:textId="202AEA65" w:rsidR="001B5738" w:rsidRPr="0028039F" w:rsidRDefault="001B5738" w:rsidP="00BE28A3">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Based on the existing Active Movement resources, there are some clear gaps between what the Active Movement resources currently deliver and the range of infor</w:t>
      </w:r>
      <w:r w:rsidR="00741696" w:rsidRPr="0028039F">
        <w:rPr>
          <w:rFonts w:ascii="Arial" w:hAnsi="Arial" w:cs="Arial"/>
          <w:sz w:val="24"/>
          <w:szCs w:val="24"/>
        </w:rPr>
        <w:t xml:space="preserve">mation that stakeholders want. </w:t>
      </w:r>
      <w:r w:rsidRPr="0028039F">
        <w:rPr>
          <w:rFonts w:ascii="Arial" w:hAnsi="Arial" w:cs="Arial"/>
          <w:sz w:val="24"/>
          <w:szCs w:val="24"/>
        </w:rPr>
        <w:t>The two main gaps appear to be:</w:t>
      </w:r>
    </w:p>
    <w:p w14:paraId="296EF1A5" w14:textId="77777777" w:rsidR="00741696" w:rsidRPr="0028039F" w:rsidRDefault="00741696" w:rsidP="00BE28A3">
      <w:pPr>
        <w:pStyle w:val="List-BulletLvl1"/>
        <w:numPr>
          <w:ilvl w:val="0"/>
          <w:numId w:val="0"/>
        </w:numPr>
        <w:spacing w:after="0" w:line="240" w:lineRule="auto"/>
        <w:jc w:val="left"/>
        <w:rPr>
          <w:rFonts w:ascii="Arial" w:hAnsi="Arial" w:cs="Arial"/>
          <w:sz w:val="24"/>
          <w:szCs w:val="24"/>
        </w:rPr>
      </w:pPr>
    </w:p>
    <w:p w14:paraId="76D2987B" w14:textId="0DAFD84B" w:rsidR="001B5738" w:rsidRPr="0028039F" w:rsidRDefault="001B5738" w:rsidP="0064749B">
      <w:pPr>
        <w:pStyle w:val="List-AlphanumericLvl1"/>
        <w:numPr>
          <w:ilvl w:val="0"/>
          <w:numId w:val="30"/>
        </w:numPr>
        <w:spacing w:before="0" w:after="0" w:line="240" w:lineRule="auto"/>
        <w:rPr>
          <w:rFonts w:ascii="Arial" w:hAnsi="Arial" w:cs="Arial"/>
          <w:sz w:val="24"/>
          <w:szCs w:val="24"/>
        </w:rPr>
      </w:pPr>
      <w:r w:rsidRPr="0028039F">
        <w:rPr>
          <w:rFonts w:ascii="Arial" w:hAnsi="Arial" w:cs="Arial"/>
          <w:sz w:val="24"/>
          <w:szCs w:val="24"/>
        </w:rPr>
        <w:t xml:space="preserve">Advice about the metrics associated with the type, content, intensity, duration and frequency of PA </w:t>
      </w:r>
      <w:r w:rsidR="00BF6D79">
        <w:rPr>
          <w:rFonts w:ascii="Arial" w:hAnsi="Arial" w:cs="Arial"/>
          <w:sz w:val="24"/>
          <w:szCs w:val="24"/>
        </w:rPr>
        <w:t>i</w:t>
      </w:r>
      <w:r w:rsidRPr="0028039F">
        <w:rPr>
          <w:rFonts w:ascii="Arial" w:hAnsi="Arial" w:cs="Arial"/>
          <w:sz w:val="24"/>
          <w:szCs w:val="24"/>
        </w:rPr>
        <w:t>dentified from the survey, and</w:t>
      </w:r>
    </w:p>
    <w:p w14:paraId="0830A9A9" w14:textId="3C959544" w:rsidR="001B5738" w:rsidRPr="0028039F" w:rsidRDefault="001B5738" w:rsidP="0064749B">
      <w:pPr>
        <w:pStyle w:val="List-AlphanumericLvl1"/>
        <w:numPr>
          <w:ilvl w:val="0"/>
          <w:numId w:val="29"/>
        </w:numPr>
        <w:spacing w:before="0" w:after="0" w:line="240" w:lineRule="auto"/>
        <w:rPr>
          <w:rFonts w:ascii="Arial" w:hAnsi="Arial" w:cs="Arial"/>
          <w:sz w:val="24"/>
          <w:szCs w:val="24"/>
        </w:rPr>
      </w:pPr>
      <w:r w:rsidRPr="0028039F">
        <w:rPr>
          <w:rFonts w:ascii="Arial" w:hAnsi="Arial" w:cs="Arial"/>
          <w:sz w:val="24"/>
          <w:szCs w:val="24"/>
        </w:rPr>
        <w:t xml:space="preserve">Advice on sedentary behaviours and sleep identified from the literature review and assessment of other countries’ guidance on PA for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w:t>
      </w:r>
    </w:p>
    <w:p w14:paraId="20390F53" w14:textId="77777777" w:rsidR="00741696" w:rsidRPr="0028039F" w:rsidRDefault="00741696" w:rsidP="00BE28A3">
      <w:pPr>
        <w:pStyle w:val="BodyText"/>
        <w:tabs>
          <w:tab w:val="left" w:pos="3975"/>
        </w:tabs>
        <w:spacing w:before="0" w:after="0" w:line="240" w:lineRule="auto"/>
        <w:jc w:val="left"/>
        <w:rPr>
          <w:rFonts w:ascii="Arial" w:hAnsi="Arial" w:cs="Arial"/>
          <w:sz w:val="24"/>
          <w:szCs w:val="24"/>
        </w:rPr>
      </w:pPr>
    </w:p>
    <w:p w14:paraId="4DE97F5A" w14:textId="05EB8DA7" w:rsidR="001B5738" w:rsidRPr="0028039F" w:rsidRDefault="001B5738" w:rsidP="00BE28A3">
      <w:pPr>
        <w:pStyle w:val="BodyText"/>
        <w:tabs>
          <w:tab w:val="left" w:pos="3975"/>
        </w:tabs>
        <w:spacing w:before="0" w:after="0" w:line="240" w:lineRule="auto"/>
        <w:jc w:val="left"/>
        <w:rPr>
          <w:rFonts w:ascii="Arial" w:hAnsi="Arial" w:cs="Arial"/>
          <w:sz w:val="24"/>
          <w:szCs w:val="24"/>
        </w:rPr>
      </w:pPr>
      <w:r w:rsidRPr="0028039F">
        <w:rPr>
          <w:rFonts w:ascii="Arial" w:hAnsi="Arial" w:cs="Arial"/>
          <w:sz w:val="24"/>
          <w:szCs w:val="24"/>
        </w:rPr>
        <w:t xml:space="preserve">Content about the </w:t>
      </w:r>
      <w:r w:rsidR="00BF6D79">
        <w:rPr>
          <w:rFonts w:ascii="Arial" w:hAnsi="Arial" w:cs="Arial"/>
          <w:sz w:val="24"/>
          <w:szCs w:val="24"/>
        </w:rPr>
        <w:t xml:space="preserve">amount </w:t>
      </w:r>
      <w:r w:rsidR="00741696" w:rsidRPr="0028039F">
        <w:rPr>
          <w:rFonts w:ascii="Arial" w:hAnsi="Arial" w:cs="Arial"/>
          <w:sz w:val="24"/>
          <w:szCs w:val="24"/>
        </w:rPr>
        <w:t>of</w:t>
      </w:r>
      <w:r w:rsidRPr="0028039F">
        <w:rPr>
          <w:rFonts w:ascii="Arial" w:hAnsi="Arial" w:cs="Arial"/>
          <w:sz w:val="24"/>
          <w:szCs w:val="24"/>
        </w:rPr>
        <w:t xml:space="preserve"> PA and </w:t>
      </w:r>
      <w:r w:rsidR="00741696" w:rsidRPr="0028039F">
        <w:rPr>
          <w:rFonts w:ascii="Arial" w:hAnsi="Arial" w:cs="Arial"/>
          <w:sz w:val="24"/>
          <w:szCs w:val="24"/>
        </w:rPr>
        <w:t xml:space="preserve">time spent being </w:t>
      </w:r>
      <w:r w:rsidRPr="0028039F">
        <w:rPr>
          <w:rFonts w:ascii="Arial" w:hAnsi="Arial" w:cs="Arial"/>
          <w:sz w:val="24"/>
          <w:szCs w:val="24"/>
        </w:rPr>
        <w:t xml:space="preserve">sedentary would be available if population health advice is developed for New Zealand’s </w:t>
      </w:r>
      <w:proofErr w:type="spellStart"/>
      <w:r w:rsidR="00CB15CF">
        <w:rPr>
          <w:rFonts w:ascii="Arial" w:hAnsi="Arial" w:cs="Arial"/>
          <w:sz w:val="24"/>
          <w:szCs w:val="24"/>
        </w:rPr>
        <w:t>under fives</w:t>
      </w:r>
      <w:proofErr w:type="spellEnd"/>
      <w:r w:rsidR="00741696" w:rsidRPr="0028039F">
        <w:rPr>
          <w:rFonts w:ascii="Arial" w:hAnsi="Arial" w:cs="Arial"/>
          <w:sz w:val="24"/>
          <w:szCs w:val="24"/>
        </w:rPr>
        <w:t>. In the meantime, r</w:t>
      </w:r>
      <w:r w:rsidRPr="0028039F">
        <w:rPr>
          <w:rFonts w:ascii="Arial" w:hAnsi="Arial" w:cs="Arial"/>
          <w:sz w:val="24"/>
          <w:szCs w:val="24"/>
        </w:rPr>
        <w:t>esource users could</w:t>
      </w:r>
      <w:r w:rsidR="00741696" w:rsidRPr="0028039F">
        <w:rPr>
          <w:rFonts w:ascii="Arial" w:hAnsi="Arial" w:cs="Arial"/>
          <w:sz w:val="24"/>
          <w:szCs w:val="24"/>
        </w:rPr>
        <w:t xml:space="preserve"> </w:t>
      </w:r>
      <w:r w:rsidRPr="0028039F">
        <w:rPr>
          <w:rFonts w:ascii="Arial" w:hAnsi="Arial" w:cs="Arial"/>
          <w:sz w:val="24"/>
          <w:szCs w:val="24"/>
        </w:rPr>
        <w:t xml:space="preserve">seek this information from other countries’ guidance material. </w:t>
      </w:r>
      <w:r w:rsidRPr="0028039F">
        <w:rPr>
          <w:rFonts w:ascii="Arial" w:hAnsi="Arial" w:cs="Arial"/>
          <w:sz w:val="24"/>
          <w:szCs w:val="24"/>
        </w:rPr>
        <w:tab/>
      </w:r>
    </w:p>
    <w:p w14:paraId="562CB930" w14:textId="77777777" w:rsidR="00741696" w:rsidRPr="0028039F" w:rsidRDefault="00741696" w:rsidP="00BE28A3">
      <w:pPr>
        <w:pStyle w:val="BodyText"/>
        <w:tabs>
          <w:tab w:val="left" w:pos="3975"/>
        </w:tabs>
        <w:spacing w:before="0" w:after="0" w:line="240" w:lineRule="auto"/>
        <w:jc w:val="left"/>
        <w:rPr>
          <w:rFonts w:ascii="Arial" w:hAnsi="Arial" w:cs="Arial"/>
          <w:sz w:val="24"/>
          <w:szCs w:val="24"/>
        </w:rPr>
      </w:pPr>
    </w:p>
    <w:p w14:paraId="11C77A10" w14:textId="6CD4174D"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A critical content gap within the current Active Movement resources is the lack of information about </w:t>
      </w:r>
      <w:r w:rsidR="00741696" w:rsidRPr="0028039F">
        <w:rPr>
          <w:rFonts w:ascii="Arial" w:hAnsi="Arial" w:cs="Arial"/>
          <w:sz w:val="24"/>
          <w:szCs w:val="24"/>
        </w:rPr>
        <w:t xml:space="preserve">time spent being </w:t>
      </w:r>
      <w:r w:rsidRPr="0028039F">
        <w:rPr>
          <w:rFonts w:ascii="Arial" w:hAnsi="Arial" w:cs="Arial"/>
          <w:sz w:val="24"/>
          <w:szCs w:val="24"/>
        </w:rPr>
        <w:t>seden</w:t>
      </w:r>
      <w:r w:rsidR="00583714" w:rsidRPr="0028039F">
        <w:rPr>
          <w:rFonts w:ascii="Arial" w:hAnsi="Arial" w:cs="Arial"/>
          <w:sz w:val="24"/>
          <w:szCs w:val="24"/>
        </w:rPr>
        <w:t>tary, health outcomes</w:t>
      </w:r>
      <w:r w:rsidRPr="0028039F">
        <w:rPr>
          <w:rFonts w:ascii="Arial" w:hAnsi="Arial" w:cs="Arial"/>
          <w:sz w:val="24"/>
          <w:szCs w:val="24"/>
        </w:rPr>
        <w:t xml:space="preserve"> and sleep.</w:t>
      </w:r>
      <w:r w:rsidR="00741696" w:rsidRPr="0028039F">
        <w:rPr>
          <w:rFonts w:ascii="Arial" w:hAnsi="Arial" w:cs="Arial"/>
          <w:sz w:val="24"/>
          <w:szCs w:val="24"/>
        </w:rPr>
        <w:t xml:space="preserve"> </w:t>
      </w:r>
      <w:r w:rsidRPr="0028039F">
        <w:rPr>
          <w:rFonts w:ascii="Arial" w:hAnsi="Arial" w:cs="Arial"/>
          <w:sz w:val="24"/>
          <w:szCs w:val="24"/>
        </w:rPr>
        <w:t xml:space="preserve">The resources include some high-level statements about the positive outcomes of active movement (including how specific FMS, psychosocial and other skills contribute to wellbeing), but there is no mention of sedentary behaviour either in terms of appropriate levels or ways in which less active children can be encouraged to participate </w:t>
      </w:r>
      <w:r w:rsidR="0034633F" w:rsidRPr="0028039F">
        <w:rPr>
          <w:rFonts w:ascii="Arial" w:hAnsi="Arial" w:cs="Arial"/>
          <w:sz w:val="24"/>
          <w:szCs w:val="24"/>
        </w:rPr>
        <w:t xml:space="preserve">in </w:t>
      </w:r>
      <w:r w:rsidRPr="0028039F">
        <w:rPr>
          <w:rFonts w:ascii="Arial" w:hAnsi="Arial" w:cs="Arial"/>
          <w:sz w:val="24"/>
          <w:szCs w:val="24"/>
        </w:rPr>
        <w:t>more</w:t>
      </w:r>
      <w:r w:rsidR="0034633F" w:rsidRPr="0028039F">
        <w:rPr>
          <w:rFonts w:ascii="Arial" w:hAnsi="Arial" w:cs="Arial"/>
          <w:sz w:val="24"/>
          <w:szCs w:val="24"/>
        </w:rPr>
        <w:t xml:space="preserve"> physical activity</w:t>
      </w:r>
      <w:r w:rsidRPr="0028039F">
        <w:rPr>
          <w:rFonts w:ascii="Arial" w:hAnsi="Arial" w:cs="Arial"/>
          <w:sz w:val="24"/>
          <w:szCs w:val="24"/>
        </w:rPr>
        <w:t xml:space="preserve">.  </w:t>
      </w:r>
    </w:p>
    <w:p w14:paraId="1F8EDDAF" w14:textId="77777777" w:rsidR="00741696" w:rsidRPr="0028039F" w:rsidRDefault="00741696" w:rsidP="00BE28A3">
      <w:pPr>
        <w:pStyle w:val="BodyText"/>
        <w:spacing w:before="0" w:after="0" w:line="240" w:lineRule="auto"/>
        <w:jc w:val="left"/>
        <w:rPr>
          <w:rFonts w:ascii="Arial" w:hAnsi="Arial" w:cs="Arial"/>
          <w:sz w:val="24"/>
          <w:szCs w:val="24"/>
        </w:rPr>
      </w:pPr>
    </w:p>
    <w:p w14:paraId="2CA26D8A" w14:textId="679A060C"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While the evidence base is still developing on the relationships between </w:t>
      </w:r>
      <w:r w:rsidR="00741696" w:rsidRPr="0028039F">
        <w:rPr>
          <w:rFonts w:ascii="Arial" w:hAnsi="Arial" w:cs="Arial"/>
          <w:sz w:val="24"/>
          <w:szCs w:val="24"/>
        </w:rPr>
        <w:t xml:space="preserve">the three behaviours, </w:t>
      </w:r>
      <w:r w:rsidRPr="0028039F">
        <w:rPr>
          <w:rFonts w:ascii="Arial" w:hAnsi="Arial" w:cs="Arial"/>
          <w:sz w:val="24"/>
          <w:szCs w:val="24"/>
        </w:rPr>
        <w:t xml:space="preserve">there is sufficient evidence indicating that </w:t>
      </w:r>
      <w:r w:rsidR="00741696" w:rsidRPr="0028039F">
        <w:rPr>
          <w:rFonts w:ascii="Arial" w:hAnsi="Arial" w:cs="Arial"/>
          <w:sz w:val="24"/>
          <w:szCs w:val="24"/>
        </w:rPr>
        <w:t xml:space="preserve">they </w:t>
      </w:r>
      <w:r w:rsidRPr="0028039F">
        <w:rPr>
          <w:rFonts w:ascii="Arial" w:hAnsi="Arial" w:cs="Arial"/>
          <w:sz w:val="24"/>
          <w:szCs w:val="24"/>
          <w:shd w:val="clear" w:color="auto" w:fill="FFFFFF" w:themeFill="background1"/>
        </w:rPr>
        <w:t xml:space="preserve">are linked. </w:t>
      </w:r>
      <w:r w:rsidR="00741696" w:rsidRPr="0028039F">
        <w:rPr>
          <w:rFonts w:ascii="Arial" w:hAnsi="Arial" w:cs="Arial"/>
          <w:sz w:val="24"/>
          <w:szCs w:val="24"/>
          <w:shd w:val="clear" w:color="auto" w:fill="FFFFFF" w:themeFill="background1"/>
        </w:rPr>
        <w:t>A</w:t>
      </w:r>
      <w:r w:rsidRPr="0028039F">
        <w:rPr>
          <w:rFonts w:ascii="Arial" w:hAnsi="Arial" w:cs="Arial"/>
          <w:sz w:val="24"/>
          <w:szCs w:val="24"/>
        </w:rPr>
        <w:t xml:space="preserve">s PA, sedentary behaviour and sleep are all important contributors to outcomes </w:t>
      </w:r>
      <w:r w:rsidR="00741696" w:rsidRPr="0028039F">
        <w:rPr>
          <w:rFonts w:ascii="Arial" w:hAnsi="Arial" w:cs="Arial"/>
          <w:sz w:val="24"/>
          <w:szCs w:val="24"/>
        </w:rPr>
        <w:t xml:space="preserve">like </w:t>
      </w:r>
      <w:r w:rsidRPr="0028039F">
        <w:rPr>
          <w:rFonts w:ascii="Arial" w:hAnsi="Arial" w:cs="Arial"/>
          <w:sz w:val="24"/>
          <w:szCs w:val="24"/>
        </w:rPr>
        <w:t>obesity, it makes sense that any resources provided for those working with young children include information about all three health behaviours.</w:t>
      </w:r>
      <w:r w:rsidR="00741696" w:rsidRPr="0028039F">
        <w:rPr>
          <w:rFonts w:ascii="Arial" w:hAnsi="Arial" w:cs="Arial"/>
          <w:sz w:val="24"/>
          <w:szCs w:val="24"/>
        </w:rPr>
        <w:t xml:space="preserve"> </w:t>
      </w:r>
      <w:r w:rsidRPr="0028039F">
        <w:rPr>
          <w:rFonts w:ascii="Arial" w:hAnsi="Arial" w:cs="Arial"/>
          <w:sz w:val="24"/>
          <w:szCs w:val="24"/>
        </w:rPr>
        <w:t xml:space="preserve">This approach is consistent with that used in </w:t>
      </w:r>
      <w:r w:rsidR="00741696" w:rsidRPr="0028039F">
        <w:rPr>
          <w:rFonts w:ascii="Arial" w:hAnsi="Arial" w:cs="Arial"/>
          <w:sz w:val="24"/>
          <w:szCs w:val="24"/>
        </w:rPr>
        <w:t xml:space="preserve">other </w:t>
      </w:r>
      <w:r w:rsidRPr="0028039F">
        <w:rPr>
          <w:rFonts w:ascii="Arial" w:hAnsi="Arial" w:cs="Arial"/>
          <w:sz w:val="24"/>
          <w:szCs w:val="24"/>
        </w:rPr>
        <w:t>countries</w:t>
      </w:r>
      <w:r w:rsidR="00741696" w:rsidRPr="0028039F">
        <w:rPr>
          <w:rFonts w:ascii="Arial" w:hAnsi="Arial" w:cs="Arial"/>
          <w:sz w:val="24"/>
          <w:szCs w:val="24"/>
        </w:rPr>
        <w:t>’</w:t>
      </w:r>
      <w:r w:rsidRPr="0028039F">
        <w:rPr>
          <w:rFonts w:ascii="Arial" w:hAnsi="Arial" w:cs="Arial"/>
          <w:sz w:val="24"/>
          <w:szCs w:val="24"/>
        </w:rPr>
        <w:t xml:space="preserve"> population health advice (i.e., they generally do not offer advice on PA without also dis</w:t>
      </w:r>
      <w:r w:rsidR="00741696" w:rsidRPr="0028039F">
        <w:rPr>
          <w:rFonts w:ascii="Arial" w:hAnsi="Arial" w:cs="Arial"/>
          <w:sz w:val="24"/>
          <w:szCs w:val="24"/>
        </w:rPr>
        <w:t xml:space="preserve">cussing sedentary behaviours). </w:t>
      </w:r>
      <w:r w:rsidRPr="0028039F">
        <w:rPr>
          <w:rFonts w:ascii="Arial" w:hAnsi="Arial" w:cs="Arial"/>
          <w:sz w:val="24"/>
          <w:szCs w:val="24"/>
        </w:rPr>
        <w:t>Any PA-related publications or resources for those working with children under five years should therefore also include informa</w:t>
      </w:r>
      <w:r w:rsidR="00741696" w:rsidRPr="0028039F">
        <w:rPr>
          <w:rFonts w:ascii="Arial" w:hAnsi="Arial" w:cs="Arial"/>
          <w:sz w:val="24"/>
          <w:szCs w:val="24"/>
        </w:rPr>
        <w:t>tion about sedentary behaviour.</w:t>
      </w:r>
      <w:r w:rsidRPr="0028039F">
        <w:rPr>
          <w:rFonts w:ascii="Arial" w:hAnsi="Arial" w:cs="Arial"/>
          <w:sz w:val="24"/>
          <w:szCs w:val="24"/>
        </w:rPr>
        <w:t xml:space="preserve"> Sleep could also be considered as this is also part of the activity continuum</w:t>
      </w:r>
      <w:r w:rsidR="00583714" w:rsidRPr="0028039F">
        <w:rPr>
          <w:rFonts w:ascii="Arial" w:hAnsi="Arial" w:cs="Arial"/>
          <w:sz w:val="24"/>
          <w:szCs w:val="24"/>
        </w:rPr>
        <w:t xml:space="preserve"> (i.e., from sleep to MVPA)</w:t>
      </w:r>
      <w:r w:rsidRPr="0028039F">
        <w:rPr>
          <w:rFonts w:ascii="Arial" w:hAnsi="Arial" w:cs="Arial"/>
          <w:sz w:val="24"/>
          <w:szCs w:val="24"/>
        </w:rPr>
        <w:t>.</w:t>
      </w:r>
    </w:p>
    <w:p w14:paraId="44F41AFD" w14:textId="77777777" w:rsidR="006E74DF" w:rsidRPr="0028039F" w:rsidRDefault="006E74DF" w:rsidP="00BE28A3">
      <w:pPr>
        <w:pStyle w:val="BodyText"/>
        <w:spacing w:before="0" w:after="0" w:line="240" w:lineRule="auto"/>
        <w:jc w:val="left"/>
        <w:rPr>
          <w:rFonts w:ascii="Arial" w:hAnsi="Arial" w:cs="Arial"/>
          <w:sz w:val="24"/>
          <w:szCs w:val="24"/>
        </w:rPr>
      </w:pPr>
    </w:p>
    <w:p w14:paraId="3506D4B2" w14:textId="77777777" w:rsidR="001B5738" w:rsidRPr="0028039F" w:rsidRDefault="001B5738" w:rsidP="00741696">
      <w:pPr>
        <w:pStyle w:val="Heading3Numbered"/>
        <w:spacing w:before="0" w:after="0" w:line="240" w:lineRule="auto"/>
        <w:ind w:left="851"/>
        <w:rPr>
          <w:rFonts w:ascii="Arial" w:hAnsi="Arial" w:cs="Arial"/>
          <w:color w:val="auto"/>
          <w:szCs w:val="24"/>
        </w:rPr>
      </w:pPr>
      <w:bookmarkStart w:id="77" w:name="_Toc430861954"/>
      <w:bookmarkStart w:id="78" w:name="_Toc435800724"/>
      <w:r w:rsidRPr="0028039F">
        <w:rPr>
          <w:rFonts w:ascii="Arial" w:hAnsi="Arial" w:cs="Arial"/>
          <w:color w:val="auto"/>
          <w:szCs w:val="24"/>
        </w:rPr>
        <w:t>Additional content could be added</w:t>
      </w:r>
      <w:r w:rsidR="00583714" w:rsidRPr="0028039F">
        <w:rPr>
          <w:rFonts w:ascii="Arial" w:hAnsi="Arial" w:cs="Arial"/>
          <w:color w:val="auto"/>
          <w:szCs w:val="24"/>
        </w:rPr>
        <w:t xml:space="preserve"> to the current Active Movement resources</w:t>
      </w:r>
      <w:bookmarkEnd w:id="77"/>
      <w:bookmarkEnd w:id="78"/>
    </w:p>
    <w:p w14:paraId="43B7ABBB" w14:textId="77777777" w:rsidR="00741696" w:rsidRPr="0028039F" w:rsidRDefault="00741696" w:rsidP="00BE28A3">
      <w:pPr>
        <w:pStyle w:val="BodyText"/>
        <w:spacing w:before="0" w:after="0" w:line="240" w:lineRule="auto"/>
        <w:jc w:val="left"/>
        <w:rPr>
          <w:rFonts w:ascii="Arial" w:hAnsi="Arial" w:cs="Arial"/>
          <w:sz w:val="24"/>
          <w:szCs w:val="24"/>
        </w:rPr>
      </w:pPr>
    </w:p>
    <w:p w14:paraId="621A8A34" w14:textId="77777777"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Guidance material or resources for those working </w:t>
      </w:r>
      <w:r w:rsidR="00583714" w:rsidRPr="0028039F">
        <w:rPr>
          <w:rFonts w:ascii="Arial" w:hAnsi="Arial" w:cs="Arial"/>
          <w:sz w:val="24"/>
          <w:szCs w:val="24"/>
        </w:rPr>
        <w:t xml:space="preserve">and living </w:t>
      </w:r>
      <w:r w:rsidRPr="0028039F">
        <w:rPr>
          <w:rFonts w:ascii="Arial" w:hAnsi="Arial" w:cs="Arial"/>
          <w:sz w:val="24"/>
          <w:szCs w:val="24"/>
        </w:rPr>
        <w:t xml:space="preserve">with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should include the following:</w:t>
      </w:r>
    </w:p>
    <w:p w14:paraId="78440AAF" w14:textId="77777777" w:rsidR="00741696" w:rsidRPr="0028039F" w:rsidRDefault="00741696" w:rsidP="00BE28A3">
      <w:pPr>
        <w:pStyle w:val="BodyText"/>
        <w:spacing w:before="0" w:after="0" w:line="240" w:lineRule="auto"/>
        <w:jc w:val="left"/>
        <w:rPr>
          <w:rFonts w:ascii="Arial" w:hAnsi="Arial" w:cs="Arial"/>
          <w:sz w:val="24"/>
          <w:szCs w:val="24"/>
        </w:rPr>
      </w:pPr>
    </w:p>
    <w:p w14:paraId="2F34C90E" w14:textId="04D881D6" w:rsidR="001B5738" w:rsidRPr="0028039F" w:rsidRDefault="001B5738"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Information on the importance of PA, sedentary behaviours and sleep for </w:t>
      </w:r>
      <w:r w:rsidR="00CB15CF">
        <w:rPr>
          <w:rFonts w:ascii="Arial" w:hAnsi="Arial" w:cs="Arial"/>
          <w:sz w:val="24"/>
          <w:szCs w:val="24"/>
        </w:rPr>
        <w:t>under fives</w:t>
      </w:r>
    </w:p>
    <w:p w14:paraId="1711E199" w14:textId="77777777" w:rsidR="001B5738" w:rsidRPr="0028039F" w:rsidRDefault="001B5738" w:rsidP="00BE28A3">
      <w:pPr>
        <w:pStyle w:val="List-BulletLvl1"/>
        <w:spacing w:after="0" w:line="240" w:lineRule="auto"/>
        <w:jc w:val="left"/>
        <w:rPr>
          <w:rFonts w:ascii="Arial" w:hAnsi="Arial" w:cs="Arial"/>
          <w:sz w:val="24"/>
          <w:szCs w:val="24"/>
        </w:rPr>
      </w:pPr>
      <w:r w:rsidRPr="0028039F">
        <w:rPr>
          <w:rFonts w:ascii="Arial" w:hAnsi="Arial" w:cs="Arial"/>
          <w:sz w:val="24"/>
          <w:szCs w:val="24"/>
        </w:rPr>
        <w:t>Information on the type, context, intensity, duration and frequency of activity for infants, toddlers and pre-schoolers, and</w:t>
      </w:r>
    </w:p>
    <w:p w14:paraId="24087750" w14:textId="77777777" w:rsidR="001B5738" w:rsidRPr="0028039F" w:rsidRDefault="001B5738" w:rsidP="00BE28A3">
      <w:pPr>
        <w:pStyle w:val="List-BulletLvl1"/>
        <w:spacing w:after="0" w:line="240" w:lineRule="auto"/>
        <w:jc w:val="left"/>
        <w:rPr>
          <w:rFonts w:ascii="Arial" w:hAnsi="Arial" w:cs="Arial"/>
          <w:sz w:val="24"/>
          <w:szCs w:val="24"/>
        </w:rPr>
      </w:pPr>
      <w:r w:rsidRPr="0028039F">
        <w:rPr>
          <w:rFonts w:ascii="Arial" w:hAnsi="Arial" w:cs="Arial"/>
          <w:sz w:val="24"/>
          <w:szCs w:val="24"/>
        </w:rPr>
        <w:t>Advice on how to encourage young children to be physically active (including tips, tricks and ideas for activities for infants, toddlers and pre-schoolers).</w:t>
      </w:r>
    </w:p>
    <w:p w14:paraId="655ACF09" w14:textId="77777777" w:rsidR="00741696" w:rsidRPr="0028039F" w:rsidRDefault="00741696" w:rsidP="00BE28A3">
      <w:pPr>
        <w:pStyle w:val="BodyText"/>
        <w:spacing w:before="0" w:after="0" w:line="240" w:lineRule="auto"/>
        <w:jc w:val="left"/>
        <w:rPr>
          <w:rFonts w:ascii="Arial" w:hAnsi="Arial" w:cs="Arial"/>
          <w:sz w:val="24"/>
          <w:szCs w:val="24"/>
          <w:highlight w:val="green"/>
        </w:rPr>
      </w:pPr>
    </w:p>
    <w:p w14:paraId="73D5EB89" w14:textId="38A5E43C" w:rsidR="001B5738" w:rsidRPr="0028039F" w:rsidRDefault="00F323EA"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R</w:t>
      </w:r>
      <w:r w:rsidR="001B5738" w:rsidRPr="0028039F">
        <w:rPr>
          <w:rFonts w:ascii="Arial" w:hAnsi="Arial" w:cs="Arial"/>
          <w:sz w:val="24"/>
          <w:szCs w:val="24"/>
        </w:rPr>
        <w:t xml:space="preserve">etaining the current resources without revision </w:t>
      </w:r>
      <w:r w:rsidR="00741696" w:rsidRPr="0028039F">
        <w:rPr>
          <w:rFonts w:ascii="Arial" w:hAnsi="Arial" w:cs="Arial"/>
          <w:sz w:val="24"/>
          <w:szCs w:val="24"/>
        </w:rPr>
        <w:t>is an option</w:t>
      </w:r>
      <w:r w:rsidRPr="0028039F">
        <w:rPr>
          <w:rFonts w:ascii="Arial" w:hAnsi="Arial" w:cs="Arial"/>
          <w:sz w:val="24"/>
          <w:szCs w:val="24"/>
        </w:rPr>
        <w:t>; h</w:t>
      </w:r>
      <w:r w:rsidR="001B5738" w:rsidRPr="0028039F">
        <w:rPr>
          <w:rFonts w:ascii="Arial" w:hAnsi="Arial" w:cs="Arial"/>
          <w:sz w:val="24"/>
          <w:szCs w:val="24"/>
        </w:rPr>
        <w:t xml:space="preserve">owever, </w:t>
      </w:r>
      <w:r w:rsidR="00741696" w:rsidRPr="0028039F">
        <w:rPr>
          <w:rFonts w:ascii="Arial" w:hAnsi="Arial" w:cs="Arial"/>
          <w:sz w:val="24"/>
          <w:szCs w:val="24"/>
        </w:rPr>
        <w:t xml:space="preserve">it </w:t>
      </w:r>
      <w:r w:rsidR="001B5738" w:rsidRPr="0028039F">
        <w:rPr>
          <w:rFonts w:ascii="Arial" w:hAnsi="Arial" w:cs="Arial"/>
          <w:sz w:val="24"/>
          <w:szCs w:val="24"/>
        </w:rPr>
        <w:t>may be detrimental to the Ministry’s ability to positively impact childhood overweight and obesity.</w:t>
      </w:r>
    </w:p>
    <w:p w14:paraId="6D259BD0" w14:textId="77777777" w:rsidR="009E785C" w:rsidRPr="0028039F" w:rsidRDefault="009E785C" w:rsidP="00BE28A3">
      <w:pPr>
        <w:pStyle w:val="BodyText"/>
        <w:spacing w:before="0" w:after="0" w:line="240" w:lineRule="auto"/>
        <w:jc w:val="left"/>
        <w:rPr>
          <w:rFonts w:ascii="Arial" w:hAnsi="Arial" w:cs="Arial"/>
          <w:sz w:val="24"/>
          <w:szCs w:val="24"/>
        </w:rPr>
      </w:pPr>
    </w:p>
    <w:p w14:paraId="70B9DECD" w14:textId="1311253B" w:rsidR="001B5738" w:rsidRPr="0028039F" w:rsidRDefault="001B5738" w:rsidP="00741696">
      <w:pPr>
        <w:pStyle w:val="Heading3Numbered"/>
        <w:spacing w:before="0" w:after="0" w:line="240" w:lineRule="auto"/>
        <w:ind w:left="851"/>
        <w:rPr>
          <w:rFonts w:ascii="Arial" w:hAnsi="Arial" w:cs="Arial"/>
          <w:color w:val="auto"/>
        </w:rPr>
      </w:pPr>
      <w:bookmarkStart w:id="79" w:name="_Toc430861955"/>
      <w:bookmarkStart w:id="80" w:name="_Toc435800725"/>
      <w:r w:rsidRPr="0028039F">
        <w:rPr>
          <w:rFonts w:ascii="Arial" w:hAnsi="Arial" w:cs="Arial"/>
          <w:color w:val="auto"/>
        </w:rPr>
        <w:t>The format of resources could be diversified</w:t>
      </w:r>
      <w:bookmarkEnd w:id="79"/>
      <w:bookmarkEnd w:id="80"/>
    </w:p>
    <w:p w14:paraId="2B135F7F" w14:textId="77777777" w:rsidR="009E785C" w:rsidRPr="0028039F" w:rsidRDefault="009E785C" w:rsidP="00BE28A3">
      <w:pPr>
        <w:pStyle w:val="BodyText"/>
        <w:spacing w:before="0" w:after="0" w:line="240" w:lineRule="auto"/>
        <w:jc w:val="left"/>
        <w:rPr>
          <w:rFonts w:ascii="Arial" w:hAnsi="Arial" w:cs="Arial"/>
        </w:rPr>
      </w:pPr>
    </w:p>
    <w:p w14:paraId="25A55E61" w14:textId="15F440FE"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The Active Movement resources were developed and pu</w:t>
      </w:r>
      <w:r w:rsidR="009E785C" w:rsidRPr="0028039F">
        <w:rPr>
          <w:rFonts w:ascii="Arial" w:hAnsi="Arial" w:cs="Arial"/>
          <w:sz w:val="24"/>
          <w:szCs w:val="24"/>
        </w:rPr>
        <w:t>blished more than 10 years ago.</w:t>
      </w:r>
      <w:r w:rsidRPr="0028039F">
        <w:rPr>
          <w:rFonts w:ascii="Arial" w:hAnsi="Arial" w:cs="Arial"/>
          <w:sz w:val="24"/>
          <w:szCs w:val="24"/>
        </w:rPr>
        <w:t xml:space="preserve"> </w:t>
      </w:r>
      <w:r w:rsidR="009E785C" w:rsidRPr="0028039F">
        <w:rPr>
          <w:rFonts w:ascii="Arial" w:hAnsi="Arial" w:cs="Arial"/>
          <w:sz w:val="24"/>
          <w:szCs w:val="24"/>
        </w:rPr>
        <w:t>Since then</w:t>
      </w:r>
      <w:r w:rsidRPr="0028039F">
        <w:rPr>
          <w:rFonts w:ascii="Arial" w:hAnsi="Arial" w:cs="Arial"/>
          <w:sz w:val="24"/>
          <w:szCs w:val="24"/>
        </w:rPr>
        <w:t>, there have been significant changes to the ways in which people searc</w:t>
      </w:r>
      <w:r w:rsidR="009E785C" w:rsidRPr="0028039F">
        <w:rPr>
          <w:rFonts w:ascii="Arial" w:hAnsi="Arial" w:cs="Arial"/>
          <w:sz w:val="24"/>
          <w:szCs w:val="24"/>
        </w:rPr>
        <w:t xml:space="preserve">h for and receive information. </w:t>
      </w:r>
      <w:r w:rsidR="00BE44D5">
        <w:rPr>
          <w:rFonts w:ascii="Arial" w:hAnsi="Arial" w:cs="Arial"/>
          <w:sz w:val="24"/>
          <w:szCs w:val="24"/>
        </w:rPr>
        <w:t>R</w:t>
      </w:r>
      <w:r w:rsidRPr="0028039F">
        <w:rPr>
          <w:rFonts w:ascii="Arial" w:hAnsi="Arial" w:cs="Arial"/>
          <w:sz w:val="24"/>
          <w:szCs w:val="24"/>
        </w:rPr>
        <w:t xml:space="preserve">espondents </w:t>
      </w:r>
      <w:r w:rsidR="00496BF6">
        <w:rPr>
          <w:rFonts w:ascii="Arial" w:hAnsi="Arial" w:cs="Arial"/>
          <w:sz w:val="24"/>
          <w:szCs w:val="24"/>
        </w:rPr>
        <w:t xml:space="preserve">identified that, while they </w:t>
      </w:r>
      <w:r w:rsidRPr="0028039F">
        <w:rPr>
          <w:rFonts w:ascii="Arial" w:hAnsi="Arial" w:cs="Arial"/>
          <w:sz w:val="24"/>
          <w:szCs w:val="24"/>
        </w:rPr>
        <w:t>are happy to continue to use hard-copy resources</w:t>
      </w:r>
      <w:r w:rsidR="00583714" w:rsidRPr="0028039F">
        <w:rPr>
          <w:rFonts w:ascii="Arial" w:hAnsi="Arial" w:cs="Arial"/>
          <w:sz w:val="24"/>
          <w:szCs w:val="24"/>
        </w:rPr>
        <w:t xml:space="preserve">, </w:t>
      </w:r>
      <w:r w:rsidR="00496BF6">
        <w:rPr>
          <w:rFonts w:ascii="Arial" w:hAnsi="Arial" w:cs="Arial"/>
          <w:sz w:val="24"/>
          <w:szCs w:val="24"/>
        </w:rPr>
        <w:t>they would</w:t>
      </w:r>
      <w:r w:rsidR="00496BF6" w:rsidRPr="0028039F">
        <w:rPr>
          <w:rFonts w:ascii="Arial" w:hAnsi="Arial" w:cs="Arial"/>
          <w:sz w:val="24"/>
          <w:szCs w:val="24"/>
        </w:rPr>
        <w:t xml:space="preserve"> </w:t>
      </w:r>
      <w:r w:rsidRPr="0028039F">
        <w:rPr>
          <w:rFonts w:ascii="Arial" w:hAnsi="Arial" w:cs="Arial"/>
          <w:sz w:val="24"/>
          <w:szCs w:val="24"/>
        </w:rPr>
        <w:t>use electronic or interactive apps and social media as a means through which to receive and disse</w:t>
      </w:r>
      <w:r w:rsidR="009E785C" w:rsidRPr="0028039F">
        <w:rPr>
          <w:rFonts w:ascii="Arial" w:hAnsi="Arial" w:cs="Arial"/>
          <w:sz w:val="24"/>
          <w:szCs w:val="24"/>
        </w:rPr>
        <w:t xml:space="preserve">minate advice and information. </w:t>
      </w:r>
      <w:r w:rsidR="003D1BFA" w:rsidRPr="0028039F">
        <w:rPr>
          <w:rFonts w:ascii="Arial" w:hAnsi="Arial" w:cs="Arial"/>
          <w:sz w:val="24"/>
          <w:szCs w:val="24"/>
        </w:rPr>
        <w:t>Preferred format options are now likely to reflect available technology that did not exist in 2003</w:t>
      </w:r>
      <w:r w:rsidR="00BE44D5">
        <w:rPr>
          <w:rFonts w:ascii="Arial" w:hAnsi="Arial" w:cs="Arial"/>
          <w:sz w:val="24"/>
          <w:szCs w:val="24"/>
        </w:rPr>
        <w:t xml:space="preserve"> and also perhaps the fact that English-language hard copy resources have been unavailable for some time</w:t>
      </w:r>
      <w:r w:rsidR="003D1BFA" w:rsidRPr="0028039F">
        <w:rPr>
          <w:rFonts w:ascii="Arial" w:hAnsi="Arial" w:cs="Arial"/>
          <w:sz w:val="24"/>
          <w:szCs w:val="24"/>
        </w:rPr>
        <w:t xml:space="preserve">. </w:t>
      </w:r>
      <w:r w:rsidRPr="0028039F">
        <w:rPr>
          <w:rFonts w:ascii="Arial" w:hAnsi="Arial" w:cs="Arial"/>
          <w:sz w:val="24"/>
          <w:szCs w:val="24"/>
        </w:rPr>
        <w:t>Offering the Active Movement resources in a range of formats could help to improve reach.</w:t>
      </w:r>
      <w:r w:rsidR="003D1BFA" w:rsidRPr="0028039F">
        <w:rPr>
          <w:rFonts w:ascii="Arial" w:hAnsi="Arial" w:cs="Arial"/>
          <w:sz w:val="24"/>
          <w:szCs w:val="24"/>
        </w:rPr>
        <w:t xml:space="preserve"> </w:t>
      </w:r>
    </w:p>
    <w:p w14:paraId="5422651C" w14:textId="77777777" w:rsidR="001B5738" w:rsidRPr="0028039F" w:rsidRDefault="001B5738" w:rsidP="00BE28A3">
      <w:pPr>
        <w:pStyle w:val="BodyText"/>
        <w:spacing w:before="0" w:after="0" w:line="240" w:lineRule="auto"/>
        <w:jc w:val="left"/>
        <w:rPr>
          <w:rFonts w:ascii="Arial" w:hAnsi="Arial" w:cs="Arial"/>
        </w:rPr>
      </w:pPr>
    </w:p>
    <w:p w14:paraId="468DD404" w14:textId="77777777" w:rsidR="001B5738" w:rsidRPr="0028039F" w:rsidRDefault="001B5738" w:rsidP="00E7238C">
      <w:pPr>
        <w:pStyle w:val="Heading3Numbered"/>
        <w:spacing w:before="0" w:after="0" w:line="240" w:lineRule="auto"/>
        <w:ind w:left="851"/>
        <w:rPr>
          <w:rFonts w:ascii="Arial" w:hAnsi="Arial" w:cs="Arial"/>
          <w:color w:val="auto"/>
        </w:rPr>
      </w:pPr>
      <w:bookmarkStart w:id="81" w:name="_Toc430861956"/>
      <w:bookmarkStart w:id="82" w:name="_Toc435800726"/>
      <w:r w:rsidRPr="0028039F">
        <w:rPr>
          <w:rFonts w:ascii="Arial" w:hAnsi="Arial" w:cs="Arial"/>
          <w:color w:val="auto"/>
        </w:rPr>
        <w:t>Active Movement resources are generally well known, but reach could be improved</w:t>
      </w:r>
      <w:bookmarkEnd w:id="81"/>
      <w:bookmarkEnd w:id="82"/>
    </w:p>
    <w:p w14:paraId="1B0D7E44" w14:textId="77777777" w:rsidR="00E7238C" w:rsidRPr="0028039F" w:rsidRDefault="00E7238C" w:rsidP="00BE28A3">
      <w:pPr>
        <w:pStyle w:val="BodyText"/>
        <w:spacing w:before="0" w:after="0" w:line="240" w:lineRule="auto"/>
        <w:jc w:val="left"/>
        <w:rPr>
          <w:rFonts w:ascii="Arial" w:hAnsi="Arial" w:cs="Arial"/>
        </w:rPr>
      </w:pPr>
    </w:p>
    <w:p w14:paraId="4A0B660F" w14:textId="6E00949E" w:rsidR="001B5738" w:rsidRPr="0028039F" w:rsidRDefault="001B573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Findings from the survey indicate that the Active Movement resources are generally well-known, well-used and fit for purpose in terms of supporting users to learn about PA and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and providing ideas about encouraging children to be active</w:t>
      </w:r>
      <w:r w:rsidR="00E7238C" w:rsidRPr="0028039F">
        <w:rPr>
          <w:rFonts w:ascii="Arial" w:hAnsi="Arial" w:cs="Arial"/>
          <w:sz w:val="24"/>
          <w:szCs w:val="24"/>
        </w:rPr>
        <w:t xml:space="preserve">. </w:t>
      </w:r>
      <w:r w:rsidR="00496BF6">
        <w:rPr>
          <w:rFonts w:ascii="Arial" w:hAnsi="Arial" w:cs="Arial"/>
          <w:sz w:val="24"/>
          <w:szCs w:val="24"/>
        </w:rPr>
        <w:t>Almost one in five</w:t>
      </w:r>
      <w:r w:rsidRPr="0028039F">
        <w:rPr>
          <w:rFonts w:ascii="Arial" w:hAnsi="Arial" w:cs="Arial"/>
          <w:sz w:val="24"/>
          <w:szCs w:val="24"/>
        </w:rPr>
        <w:t xml:space="preserve"> respondents have not heard of Active Movement (n=51 respondents, </w:t>
      </w:r>
      <w:r w:rsidR="00A62E37" w:rsidRPr="0028039F">
        <w:rPr>
          <w:rFonts w:ascii="Arial" w:hAnsi="Arial" w:cs="Arial"/>
          <w:sz w:val="24"/>
          <w:szCs w:val="24"/>
        </w:rPr>
        <w:t xml:space="preserve">19 </w:t>
      </w:r>
      <w:r w:rsidR="00C36096" w:rsidRPr="0028039F">
        <w:rPr>
          <w:rFonts w:ascii="Arial" w:hAnsi="Arial" w:cs="Arial"/>
          <w:sz w:val="24"/>
          <w:szCs w:val="24"/>
        </w:rPr>
        <w:t>percent</w:t>
      </w:r>
      <w:r w:rsidRPr="0028039F">
        <w:rPr>
          <w:rFonts w:ascii="Arial" w:hAnsi="Arial" w:cs="Arial"/>
          <w:sz w:val="24"/>
          <w:szCs w:val="24"/>
        </w:rPr>
        <w:t xml:space="preserve"> of </w:t>
      </w:r>
      <w:r w:rsidR="00C36096" w:rsidRPr="0028039F">
        <w:rPr>
          <w:rFonts w:ascii="Arial" w:hAnsi="Arial" w:cs="Arial"/>
          <w:sz w:val="24"/>
          <w:szCs w:val="24"/>
        </w:rPr>
        <w:t xml:space="preserve">all </w:t>
      </w:r>
      <w:r w:rsidRPr="0028039F">
        <w:rPr>
          <w:rFonts w:ascii="Arial" w:hAnsi="Arial" w:cs="Arial"/>
          <w:sz w:val="24"/>
          <w:szCs w:val="24"/>
        </w:rPr>
        <w:t>respondents</w:t>
      </w:r>
      <w:r w:rsidR="00C36096" w:rsidRPr="0028039F">
        <w:rPr>
          <w:rFonts w:ascii="Arial" w:hAnsi="Arial" w:cs="Arial"/>
          <w:sz w:val="24"/>
          <w:szCs w:val="24"/>
        </w:rPr>
        <w:t xml:space="preserve">, including those who may not have </w:t>
      </w:r>
      <w:r w:rsidR="00BE44D5">
        <w:rPr>
          <w:rFonts w:ascii="Arial" w:hAnsi="Arial" w:cs="Arial"/>
          <w:sz w:val="24"/>
          <w:szCs w:val="24"/>
        </w:rPr>
        <w:t xml:space="preserve">fully </w:t>
      </w:r>
      <w:r w:rsidR="00C36096" w:rsidRPr="0028039F">
        <w:rPr>
          <w:rFonts w:ascii="Arial" w:hAnsi="Arial" w:cs="Arial"/>
          <w:sz w:val="24"/>
          <w:szCs w:val="24"/>
        </w:rPr>
        <w:t>completed the survey</w:t>
      </w:r>
      <w:r w:rsidR="00BE44D5">
        <w:rPr>
          <w:rStyle w:val="FootnoteReference"/>
          <w:rFonts w:ascii="Arial" w:hAnsi="Arial" w:cs="Arial"/>
          <w:sz w:val="24"/>
          <w:szCs w:val="24"/>
        </w:rPr>
        <w:footnoteReference w:id="5"/>
      </w:r>
      <w:r w:rsidRPr="0028039F">
        <w:rPr>
          <w:rFonts w:ascii="Arial" w:hAnsi="Arial" w:cs="Arial"/>
          <w:sz w:val="24"/>
          <w:szCs w:val="24"/>
        </w:rPr>
        <w:t xml:space="preserve">) or have heard of them </w:t>
      </w:r>
      <w:r w:rsidR="00BE44D5">
        <w:rPr>
          <w:rFonts w:ascii="Arial" w:hAnsi="Arial" w:cs="Arial"/>
          <w:sz w:val="24"/>
          <w:szCs w:val="24"/>
        </w:rPr>
        <w:t xml:space="preserve">but </w:t>
      </w:r>
      <w:r w:rsidRPr="0028039F">
        <w:rPr>
          <w:rFonts w:ascii="Arial" w:hAnsi="Arial" w:cs="Arial"/>
          <w:sz w:val="24"/>
          <w:szCs w:val="24"/>
        </w:rPr>
        <w:t>not used the</w:t>
      </w:r>
      <w:r w:rsidR="00532219">
        <w:rPr>
          <w:rFonts w:ascii="Arial" w:hAnsi="Arial" w:cs="Arial"/>
          <w:sz w:val="24"/>
          <w:szCs w:val="24"/>
        </w:rPr>
        <w:t xml:space="preserve"> </w:t>
      </w:r>
      <w:r w:rsidR="00BE44D5">
        <w:rPr>
          <w:rFonts w:ascii="Arial" w:hAnsi="Arial" w:cs="Arial"/>
          <w:sz w:val="24"/>
          <w:szCs w:val="24"/>
        </w:rPr>
        <w:t xml:space="preserve">resources </w:t>
      </w:r>
      <w:r w:rsidRPr="0028039F">
        <w:rPr>
          <w:rFonts w:ascii="Arial" w:hAnsi="Arial" w:cs="Arial"/>
          <w:sz w:val="24"/>
          <w:szCs w:val="24"/>
        </w:rPr>
        <w:t xml:space="preserve">(n=41 respondents, </w:t>
      </w:r>
      <w:r w:rsidR="00A62E37" w:rsidRPr="0028039F">
        <w:rPr>
          <w:rFonts w:ascii="Arial" w:hAnsi="Arial" w:cs="Arial"/>
          <w:sz w:val="24"/>
          <w:szCs w:val="24"/>
        </w:rPr>
        <w:t xml:space="preserve">20 percent </w:t>
      </w:r>
      <w:r w:rsidR="002F7250" w:rsidRPr="0028039F">
        <w:rPr>
          <w:rFonts w:ascii="Arial" w:hAnsi="Arial" w:cs="Arial"/>
          <w:sz w:val="24"/>
          <w:szCs w:val="24"/>
        </w:rPr>
        <w:t xml:space="preserve">of respondents). </w:t>
      </w:r>
      <w:r w:rsidR="00BE44D5">
        <w:rPr>
          <w:rFonts w:ascii="Arial" w:hAnsi="Arial" w:cs="Arial"/>
          <w:sz w:val="24"/>
          <w:szCs w:val="24"/>
        </w:rPr>
        <w:t xml:space="preserve">A </w:t>
      </w:r>
      <w:r w:rsidRPr="0028039F">
        <w:rPr>
          <w:rFonts w:ascii="Arial" w:hAnsi="Arial" w:cs="Arial"/>
          <w:sz w:val="24"/>
          <w:szCs w:val="24"/>
        </w:rPr>
        <w:t xml:space="preserve">lack of access to </w:t>
      </w:r>
      <w:r w:rsidR="00BE44D5">
        <w:rPr>
          <w:rFonts w:ascii="Arial" w:hAnsi="Arial" w:cs="Arial"/>
          <w:sz w:val="24"/>
          <w:szCs w:val="24"/>
        </w:rPr>
        <w:t xml:space="preserve">hard copy </w:t>
      </w:r>
      <w:r w:rsidRPr="0028039F">
        <w:rPr>
          <w:rFonts w:ascii="Arial" w:hAnsi="Arial" w:cs="Arial"/>
          <w:sz w:val="24"/>
          <w:szCs w:val="24"/>
        </w:rPr>
        <w:t>resource</w:t>
      </w:r>
      <w:r w:rsidR="00532219">
        <w:rPr>
          <w:rFonts w:ascii="Arial" w:hAnsi="Arial" w:cs="Arial"/>
          <w:sz w:val="24"/>
          <w:szCs w:val="24"/>
        </w:rPr>
        <w:t xml:space="preserve">s, together with cessation of Active Movement advisors in some </w:t>
      </w:r>
      <w:proofErr w:type="gramStart"/>
      <w:r w:rsidR="00532219">
        <w:rPr>
          <w:rFonts w:ascii="Arial" w:hAnsi="Arial" w:cs="Arial"/>
          <w:sz w:val="24"/>
          <w:szCs w:val="24"/>
        </w:rPr>
        <w:t xml:space="preserve">RSTs </w:t>
      </w:r>
      <w:r w:rsidRPr="0028039F">
        <w:rPr>
          <w:rFonts w:ascii="Arial" w:hAnsi="Arial" w:cs="Arial"/>
          <w:sz w:val="24"/>
          <w:szCs w:val="24"/>
        </w:rPr>
        <w:t xml:space="preserve"> </w:t>
      </w:r>
      <w:r w:rsidR="00BE44D5">
        <w:rPr>
          <w:rFonts w:ascii="Arial" w:hAnsi="Arial" w:cs="Arial"/>
          <w:sz w:val="24"/>
          <w:szCs w:val="24"/>
        </w:rPr>
        <w:t>may</w:t>
      </w:r>
      <w:proofErr w:type="gramEnd"/>
      <w:r w:rsidR="00BE44D5">
        <w:rPr>
          <w:rFonts w:ascii="Arial" w:hAnsi="Arial" w:cs="Arial"/>
          <w:sz w:val="24"/>
          <w:szCs w:val="24"/>
        </w:rPr>
        <w:t xml:space="preserve"> have affected </w:t>
      </w:r>
      <w:r w:rsidR="002F7250" w:rsidRPr="0028039F">
        <w:rPr>
          <w:rFonts w:ascii="Arial" w:hAnsi="Arial" w:cs="Arial"/>
          <w:sz w:val="24"/>
          <w:szCs w:val="24"/>
        </w:rPr>
        <w:t xml:space="preserve">awareness. </w:t>
      </w:r>
      <w:r w:rsidRPr="0028039F">
        <w:rPr>
          <w:rFonts w:ascii="Arial" w:hAnsi="Arial" w:cs="Arial"/>
          <w:sz w:val="24"/>
          <w:szCs w:val="24"/>
        </w:rPr>
        <w:t xml:space="preserve">Given that they are generally well-supported, it is appropriate to </w:t>
      </w:r>
      <w:r w:rsidR="00BE44D5">
        <w:rPr>
          <w:rFonts w:ascii="Arial" w:hAnsi="Arial" w:cs="Arial"/>
          <w:sz w:val="24"/>
          <w:szCs w:val="24"/>
        </w:rPr>
        <w:t xml:space="preserve">consider </w:t>
      </w:r>
      <w:r w:rsidR="00532219">
        <w:rPr>
          <w:rFonts w:ascii="Arial" w:hAnsi="Arial" w:cs="Arial"/>
          <w:sz w:val="24"/>
          <w:szCs w:val="24"/>
        </w:rPr>
        <w:t>retaining hard copies of these resources</w:t>
      </w:r>
      <w:r w:rsidRPr="0028039F">
        <w:rPr>
          <w:rFonts w:ascii="Arial" w:hAnsi="Arial" w:cs="Arial"/>
          <w:sz w:val="24"/>
          <w:szCs w:val="24"/>
        </w:rPr>
        <w:t>.</w:t>
      </w:r>
    </w:p>
    <w:p w14:paraId="325727AA" w14:textId="77777777" w:rsidR="00AB3F29" w:rsidRPr="0028039F" w:rsidRDefault="00AB3F29" w:rsidP="00BE28A3">
      <w:pPr>
        <w:pStyle w:val="BodyText"/>
        <w:spacing w:before="0" w:after="0" w:line="240" w:lineRule="auto"/>
        <w:jc w:val="left"/>
        <w:rPr>
          <w:rFonts w:ascii="Arial" w:hAnsi="Arial" w:cs="Arial"/>
          <w:sz w:val="24"/>
          <w:szCs w:val="24"/>
          <w:shd w:val="clear" w:color="auto" w:fill="FFFFFF" w:themeFill="background1"/>
        </w:rPr>
      </w:pPr>
    </w:p>
    <w:p w14:paraId="549972E8" w14:textId="65CBAA02" w:rsidR="002A56DB" w:rsidRPr="0028039F" w:rsidRDefault="002A56DB" w:rsidP="00BE28A3">
      <w:pPr>
        <w:pStyle w:val="Heading2Numbered"/>
        <w:spacing w:before="0" w:after="0" w:line="240" w:lineRule="auto"/>
        <w:rPr>
          <w:rFonts w:ascii="Arial" w:hAnsi="Arial" w:cs="Arial"/>
          <w:color w:val="auto"/>
          <w:sz w:val="26"/>
          <w:szCs w:val="26"/>
          <w:shd w:val="clear" w:color="auto" w:fill="FFFFFF" w:themeFill="background1"/>
        </w:rPr>
      </w:pPr>
      <w:bookmarkStart w:id="83" w:name="_Toc430861957"/>
      <w:bookmarkStart w:id="84" w:name="_Toc435800727"/>
      <w:r w:rsidRPr="0028039F">
        <w:rPr>
          <w:rFonts w:ascii="Arial" w:hAnsi="Arial" w:cs="Arial"/>
          <w:color w:val="auto"/>
          <w:sz w:val="26"/>
          <w:szCs w:val="26"/>
          <w:shd w:val="clear" w:color="auto" w:fill="FFFFFF" w:themeFill="background1"/>
        </w:rPr>
        <w:t>Options analysis</w:t>
      </w:r>
      <w:bookmarkEnd w:id="83"/>
      <w:bookmarkEnd w:id="84"/>
    </w:p>
    <w:p w14:paraId="324BCFC3" w14:textId="77777777" w:rsidR="00FA64E2" w:rsidRPr="0028039F" w:rsidRDefault="00FA64E2" w:rsidP="00BE28A3">
      <w:pPr>
        <w:pStyle w:val="BodyText"/>
        <w:spacing w:before="0" w:after="0" w:line="240" w:lineRule="auto"/>
        <w:jc w:val="left"/>
        <w:rPr>
          <w:rFonts w:ascii="Arial" w:hAnsi="Arial" w:cs="Arial"/>
          <w:shd w:val="clear" w:color="auto" w:fill="FFFFFF" w:themeFill="background1"/>
        </w:rPr>
      </w:pPr>
    </w:p>
    <w:p w14:paraId="530E610F" w14:textId="3CDB880E" w:rsidR="00A02529" w:rsidRDefault="002A56DB" w:rsidP="00BE28A3">
      <w:pPr>
        <w:pStyle w:val="BodyText"/>
        <w:spacing w:before="0" w:after="0" w:line="240" w:lineRule="auto"/>
        <w:jc w:val="left"/>
        <w:rPr>
          <w:rFonts w:ascii="Arial" w:hAnsi="Arial" w:cs="Arial"/>
          <w:sz w:val="24"/>
          <w:szCs w:val="24"/>
          <w:shd w:val="clear" w:color="auto" w:fill="FFFFFF" w:themeFill="background1"/>
        </w:rPr>
      </w:pPr>
      <w:r w:rsidRPr="0028039F">
        <w:rPr>
          <w:rFonts w:ascii="Arial" w:hAnsi="Arial" w:cs="Arial"/>
          <w:sz w:val="24"/>
          <w:szCs w:val="24"/>
          <w:shd w:val="clear" w:color="auto" w:fill="FFFFFF" w:themeFill="background1"/>
        </w:rPr>
        <w:t xml:space="preserve">The Ministry of Health asked that an options analysis be prepared </w:t>
      </w:r>
      <w:r w:rsidR="00A02529" w:rsidRPr="0028039F">
        <w:rPr>
          <w:rFonts w:ascii="Arial" w:hAnsi="Arial" w:cs="Arial"/>
          <w:sz w:val="24"/>
          <w:szCs w:val="24"/>
          <w:shd w:val="clear" w:color="auto" w:fill="FFFFFF" w:themeFill="background1"/>
        </w:rPr>
        <w:t xml:space="preserve">on whether the Active Movement resources are still appropriate and, if not, how they can be improved. This </w:t>
      </w:r>
      <w:r w:rsidR="00FA64E2" w:rsidRPr="0028039F">
        <w:rPr>
          <w:rFonts w:ascii="Arial" w:hAnsi="Arial" w:cs="Arial"/>
          <w:sz w:val="24"/>
          <w:szCs w:val="24"/>
          <w:shd w:val="clear" w:color="auto" w:fill="FFFFFF" w:themeFill="background1"/>
        </w:rPr>
        <w:t xml:space="preserve">analysis </w:t>
      </w:r>
      <w:r w:rsidR="00A02529" w:rsidRPr="0028039F">
        <w:rPr>
          <w:rFonts w:ascii="Arial" w:hAnsi="Arial" w:cs="Arial"/>
          <w:sz w:val="24"/>
          <w:szCs w:val="24"/>
          <w:shd w:val="clear" w:color="auto" w:fill="FFFFFF" w:themeFill="background1"/>
        </w:rPr>
        <w:t>include</w:t>
      </w:r>
      <w:r w:rsidR="00FA64E2" w:rsidRPr="0028039F">
        <w:rPr>
          <w:rFonts w:ascii="Arial" w:hAnsi="Arial" w:cs="Arial"/>
          <w:sz w:val="24"/>
          <w:szCs w:val="24"/>
          <w:shd w:val="clear" w:color="auto" w:fill="FFFFFF" w:themeFill="background1"/>
        </w:rPr>
        <w:t>s</w:t>
      </w:r>
      <w:r w:rsidR="00A02529" w:rsidRPr="0028039F">
        <w:rPr>
          <w:rFonts w:ascii="Arial" w:hAnsi="Arial" w:cs="Arial"/>
          <w:sz w:val="24"/>
          <w:szCs w:val="24"/>
          <w:shd w:val="clear" w:color="auto" w:fill="FFFFFF" w:themeFill="background1"/>
        </w:rPr>
        <w:t xml:space="preserve"> consideration of the advantages and limitations of each option, potential costs, time involved and potential limitations.</w:t>
      </w:r>
      <w:r w:rsidR="008E020D">
        <w:rPr>
          <w:rFonts w:ascii="Arial" w:hAnsi="Arial" w:cs="Arial"/>
          <w:sz w:val="24"/>
          <w:szCs w:val="24"/>
          <w:shd w:val="clear" w:color="auto" w:fill="FFFFFF" w:themeFill="background1"/>
        </w:rPr>
        <w:t xml:space="preserve"> </w:t>
      </w:r>
      <w:r w:rsidR="00A02529" w:rsidRPr="0028039F">
        <w:rPr>
          <w:rFonts w:ascii="Arial" w:hAnsi="Arial" w:cs="Arial"/>
          <w:i/>
          <w:sz w:val="24"/>
          <w:szCs w:val="24"/>
          <w:shd w:val="clear" w:color="auto" w:fill="FFFFFF" w:themeFill="background1"/>
        </w:rPr>
        <w:t xml:space="preserve">Allen + Clarke </w:t>
      </w:r>
      <w:proofErr w:type="gramStart"/>
      <w:r w:rsidR="0050464C" w:rsidRPr="0028039F">
        <w:rPr>
          <w:rFonts w:ascii="Arial" w:hAnsi="Arial" w:cs="Arial"/>
          <w:sz w:val="24"/>
          <w:szCs w:val="24"/>
          <w:shd w:val="clear" w:color="auto" w:fill="FFFFFF" w:themeFill="background1"/>
        </w:rPr>
        <w:t>has</w:t>
      </w:r>
      <w:proofErr w:type="gramEnd"/>
      <w:r w:rsidR="00A02529" w:rsidRPr="0028039F">
        <w:rPr>
          <w:rFonts w:ascii="Arial" w:hAnsi="Arial" w:cs="Arial"/>
          <w:sz w:val="24"/>
          <w:szCs w:val="24"/>
          <w:shd w:val="clear" w:color="auto" w:fill="FFFFFF" w:themeFill="background1"/>
        </w:rPr>
        <w:t xml:space="preserve"> recommended that national population health advice </w:t>
      </w:r>
      <w:r w:rsidR="00F819C1" w:rsidRPr="0028039F">
        <w:rPr>
          <w:rFonts w:ascii="Arial" w:hAnsi="Arial" w:cs="Arial"/>
          <w:sz w:val="24"/>
          <w:szCs w:val="24"/>
          <w:shd w:val="clear" w:color="auto" w:fill="FFFFFF" w:themeFill="background1"/>
        </w:rPr>
        <w:t>on PA</w:t>
      </w:r>
      <w:r w:rsidR="001E2683">
        <w:rPr>
          <w:rFonts w:ascii="Arial" w:hAnsi="Arial" w:cs="Arial"/>
          <w:sz w:val="24"/>
          <w:szCs w:val="24"/>
          <w:shd w:val="clear" w:color="auto" w:fill="FFFFFF" w:themeFill="background1"/>
        </w:rPr>
        <w:t>,</w:t>
      </w:r>
      <w:r w:rsidR="00F819C1" w:rsidRPr="0028039F">
        <w:rPr>
          <w:rFonts w:ascii="Arial" w:hAnsi="Arial" w:cs="Arial"/>
          <w:sz w:val="24"/>
          <w:szCs w:val="24"/>
          <w:shd w:val="clear" w:color="auto" w:fill="FFFFFF" w:themeFill="background1"/>
        </w:rPr>
        <w:t xml:space="preserve"> sedentary behaviour </w:t>
      </w:r>
      <w:r w:rsidR="001E2683">
        <w:rPr>
          <w:rFonts w:ascii="Arial" w:hAnsi="Arial" w:cs="Arial"/>
          <w:sz w:val="24"/>
          <w:szCs w:val="24"/>
          <w:shd w:val="clear" w:color="auto" w:fill="FFFFFF" w:themeFill="background1"/>
        </w:rPr>
        <w:t xml:space="preserve">and sleep </w:t>
      </w:r>
      <w:r w:rsidR="00F819C1" w:rsidRPr="0028039F">
        <w:rPr>
          <w:rFonts w:ascii="Arial" w:hAnsi="Arial" w:cs="Arial"/>
          <w:sz w:val="24"/>
          <w:szCs w:val="24"/>
          <w:shd w:val="clear" w:color="auto" w:fill="FFFFFF" w:themeFill="background1"/>
        </w:rPr>
        <w:t>be developed and that</w:t>
      </w:r>
      <w:r w:rsidR="00A02529" w:rsidRPr="0028039F">
        <w:rPr>
          <w:rFonts w:ascii="Arial" w:hAnsi="Arial" w:cs="Arial"/>
          <w:sz w:val="24"/>
          <w:szCs w:val="24"/>
          <w:shd w:val="clear" w:color="auto" w:fill="FFFFFF" w:themeFill="background1"/>
        </w:rPr>
        <w:t xml:space="preserve"> resources </w:t>
      </w:r>
      <w:r w:rsidR="00F819C1" w:rsidRPr="0028039F">
        <w:rPr>
          <w:rFonts w:ascii="Arial" w:hAnsi="Arial" w:cs="Arial"/>
          <w:sz w:val="24"/>
          <w:szCs w:val="24"/>
          <w:shd w:val="clear" w:color="auto" w:fill="FFFFFF" w:themeFill="background1"/>
        </w:rPr>
        <w:t xml:space="preserve">covering a range of FMS </w:t>
      </w:r>
      <w:r w:rsidR="00A02529" w:rsidRPr="0028039F">
        <w:rPr>
          <w:rFonts w:ascii="Arial" w:hAnsi="Arial" w:cs="Arial"/>
          <w:sz w:val="24"/>
          <w:szCs w:val="24"/>
          <w:shd w:val="clear" w:color="auto" w:fill="FFFFFF" w:themeFill="background1"/>
        </w:rPr>
        <w:t xml:space="preserve">be updated </w:t>
      </w:r>
      <w:r w:rsidR="0050464C" w:rsidRPr="0028039F">
        <w:rPr>
          <w:rFonts w:ascii="Arial" w:hAnsi="Arial" w:cs="Arial"/>
          <w:sz w:val="24"/>
          <w:szCs w:val="24"/>
          <w:shd w:val="clear" w:color="auto" w:fill="FFFFFF" w:themeFill="background1"/>
        </w:rPr>
        <w:t xml:space="preserve">to include such advice. </w:t>
      </w:r>
      <w:r w:rsidR="00A02529" w:rsidRPr="0028039F">
        <w:rPr>
          <w:rFonts w:ascii="Arial" w:hAnsi="Arial" w:cs="Arial"/>
          <w:sz w:val="24"/>
          <w:szCs w:val="24"/>
          <w:shd w:val="clear" w:color="auto" w:fill="FFFFFF" w:themeFill="background1"/>
        </w:rPr>
        <w:t>There are three options for achieving this, each</w:t>
      </w:r>
      <w:r w:rsidR="00F819C1" w:rsidRPr="0028039F">
        <w:rPr>
          <w:rFonts w:ascii="Arial" w:hAnsi="Arial" w:cs="Arial"/>
          <w:sz w:val="24"/>
          <w:szCs w:val="24"/>
          <w:shd w:val="clear" w:color="auto" w:fill="FFFFFF" w:themeFill="background1"/>
        </w:rPr>
        <w:t xml:space="preserve"> with a different scope of work for the Ministry to consider.  The options are</w:t>
      </w:r>
      <w:r w:rsidR="008D5B9B" w:rsidRPr="0028039F">
        <w:rPr>
          <w:rFonts w:ascii="Arial" w:hAnsi="Arial" w:cs="Arial"/>
          <w:sz w:val="24"/>
          <w:szCs w:val="24"/>
          <w:shd w:val="clear" w:color="auto" w:fill="FFFFFF" w:themeFill="background1"/>
        </w:rPr>
        <w:t xml:space="preserve"> set out in Table </w:t>
      </w:r>
      <w:r w:rsidR="008E020D">
        <w:rPr>
          <w:rFonts w:ascii="Arial" w:hAnsi="Arial" w:cs="Arial"/>
          <w:sz w:val="24"/>
          <w:szCs w:val="24"/>
          <w:shd w:val="clear" w:color="auto" w:fill="FFFFFF" w:themeFill="background1"/>
        </w:rPr>
        <w:t>6</w:t>
      </w:r>
      <w:r w:rsidR="008D5B9B" w:rsidRPr="0028039F">
        <w:rPr>
          <w:rFonts w:ascii="Arial" w:hAnsi="Arial" w:cs="Arial"/>
          <w:sz w:val="24"/>
          <w:szCs w:val="24"/>
          <w:shd w:val="clear" w:color="auto" w:fill="FFFFFF" w:themeFill="background1"/>
        </w:rPr>
        <w:t xml:space="preserve"> (</w:t>
      </w:r>
      <w:r w:rsidR="00194A83">
        <w:rPr>
          <w:rFonts w:ascii="Arial" w:hAnsi="Arial" w:cs="Arial"/>
          <w:sz w:val="24"/>
          <w:szCs w:val="24"/>
          <w:shd w:val="clear" w:color="auto" w:fill="FFFFFF" w:themeFill="background1"/>
        </w:rPr>
        <w:t>overleaf</w:t>
      </w:r>
      <w:r w:rsidR="008D5B9B" w:rsidRPr="0028039F">
        <w:rPr>
          <w:rFonts w:ascii="Arial" w:hAnsi="Arial" w:cs="Arial"/>
          <w:sz w:val="24"/>
          <w:szCs w:val="24"/>
          <w:shd w:val="clear" w:color="auto" w:fill="FFFFFF" w:themeFill="background1"/>
        </w:rPr>
        <w:t>).</w:t>
      </w:r>
    </w:p>
    <w:p w14:paraId="01F9C125" w14:textId="77777777" w:rsidR="002B3F1D" w:rsidRPr="0028039F" w:rsidRDefault="002B3F1D" w:rsidP="00BE28A3">
      <w:pPr>
        <w:pStyle w:val="BodyText"/>
        <w:spacing w:before="0" w:after="0" w:line="240" w:lineRule="auto"/>
        <w:jc w:val="left"/>
        <w:rPr>
          <w:rFonts w:ascii="Arial" w:hAnsi="Arial" w:cs="Arial"/>
          <w:sz w:val="24"/>
          <w:szCs w:val="24"/>
          <w:shd w:val="clear" w:color="auto" w:fill="FFFFFF" w:themeFill="background1"/>
        </w:rPr>
      </w:pPr>
    </w:p>
    <w:p w14:paraId="79619E03" w14:textId="77777777" w:rsidR="001E2683" w:rsidRDefault="001E2683">
      <w:pPr>
        <w:rPr>
          <w:rFonts w:ascii="Arial" w:hAnsi="Arial" w:cs="Arial"/>
          <w:b/>
          <w:sz w:val="24"/>
        </w:rPr>
      </w:pPr>
      <w:r>
        <w:rPr>
          <w:rFonts w:ascii="Arial" w:hAnsi="Arial" w:cs="Arial"/>
        </w:rPr>
        <w:br w:type="page"/>
      </w:r>
    </w:p>
    <w:p w14:paraId="6130FB0B" w14:textId="4CFF4E09" w:rsidR="00F819C1" w:rsidRDefault="00F819C1" w:rsidP="00BE28A3">
      <w:pPr>
        <w:pStyle w:val="CV-Heading"/>
        <w:spacing w:before="0" w:after="0" w:line="240" w:lineRule="auto"/>
        <w:rPr>
          <w:rFonts w:ascii="Arial" w:hAnsi="Arial" w:cs="Arial"/>
          <w:color w:val="auto"/>
        </w:rPr>
      </w:pPr>
      <w:r w:rsidRPr="0028039F">
        <w:rPr>
          <w:rFonts w:ascii="Arial" w:hAnsi="Arial" w:cs="Arial"/>
          <w:color w:val="auto"/>
        </w:rPr>
        <w:lastRenderedPageBreak/>
        <w:t xml:space="preserve">Table </w:t>
      </w:r>
      <w:r w:rsidR="008E020D">
        <w:rPr>
          <w:rFonts w:ascii="Arial" w:hAnsi="Arial" w:cs="Arial"/>
          <w:color w:val="auto"/>
        </w:rPr>
        <w:t>6</w:t>
      </w:r>
      <w:r w:rsidRPr="0028039F">
        <w:rPr>
          <w:rFonts w:ascii="Arial" w:hAnsi="Arial" w:cs="Arial"/>
          <w:color w:val="auto"/>
        </w:rPr>
        <w:t>: Options for consideration</w:t>
      </w:r>
    </w:p>
    <w:p w14:paraId="7D953AFC" w14:textId="77777777" w:rsidR="00194A83" w:rsidRPr="0028039F" w:rsidRDefault="00194A83" w:rsidP="00BE28A3">
      <w:pPr>
        <w:pStyle w:val="CV-Heading"/>
        <w:spacing w:before="0" w:after="0" w:line="240" w:lineRule="auto"/>
        <w:rPr>
          <w:rFonts w:ascii="Arial" w:hAnsi="Arial" w:cs="Arial"/>
          <w:color w:val="auto"/>
        </w:rPr>
      </w:pPr>
    </w:p>
    <w:tbl>
      <w:tblPr>
        <w:tblStyle w:val="ACGrey-BasicTable"/>
        <w:tblW w:w="0" w:type="auto"/>
        <w:tblLook w:val="04A0" w:firstRow="1" w:lastRow="0" w:firstColumn="1" w:lastColumn="0" w:noHBand="0" w:noVBand="1"/>
      </w:tblPr>
      <w:tblGrid>
        <w:gridCol w:w="2013"/>
        <w:gridCol w:w="3468"/>
        <w:gridCol w:w="3469"/>
      </w:tblGrid>
      <w:tr w:rsidR="00FF3DB1" w:rsidRPr="0028039F" w14:paraId="56F9722F" w14:textId="4E2E0B0B" w:rsidTr="00FF3DB1">
        <w:trPr>
          <w:cnfStyle w:val="100000000000" w:firstRow="1" w:lastRow="0" w:firstColumn="0" w:lastColumn="0" w:oddVBand="0" w:evenVBand="0" w:oddHBand="0" w:evenHBand="0" w:firstRowFirstColumn="0" w:firstRowLastColumn="0" w:lastRowFirstColumn="0" w:lastRowLastColumn="0"/>
        </w:trPr>
        <w:tc>
          <w:tcPr>
            <w:tcW w:w="2013" w:type="dxa"/>
            <w:shd w:val="clear" w:color="auto" w:fill="1B2024" w:themeFill="accent1" w:themeFillShade="80"/>
          </w:tcPr>
          <w:p w14:paraId="2F1BBF3F" w14:textId="77777777" w:rsidR="00FF3DB1" w:rsidRPr="0028039F" w:rsidRDefault="00FF3DB1" w:rsidP="00BE28A3">
            <w:pPr>
              <w:pStyle w:val="BodyText"/>
              <w:spacing w:before="0" w:after="0" w:line="240" w:lineRule="auto"/>
              <w:jc w:val="left"/>
              <w:rPr>
                <w:rFonts w:ascii="Arial" w:hAnsi="Arial" w:cs="Arial"/>
                <w:b/>
                <w:color w:val="auto"/>
                <w:sz w:val="24"/>
                <w:szCs w:val="24"/>
              </w:rPr>
            </w:pPr>
          </w:p>
        </w:tc>
        <w:tc>
          <w:tcPr>
            <w:tcW w:w="3468" w:type="dxa"/>
            <w:shd w:val="clear" w:color="auto" w:fill="1B2024" w:themeFill="accent1" w:themeFillShade="80"/>
          </w:tcPr>
          <w:p w14:paraId="56849D17" w14:textId="77777777" w:rsidR="00FF3DB1" w:rsidRPr="0028039F" w:rsidRDefault="00FF3DB1" w:rsidP="00BE28A3">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Guidelines on physical activity and sedentary behaviour for children aged under-five years</w:t>
            </w:r>
          </w:p>
        </w:tc>
        <w:tc>
          <w:tcPr>
            <w:tcW w:w="3469" w:type="dxa"/>
            <w:shd w:val="clear" w:color="auto" w:fill="1B2024" w:themeFill="accent1" w:themeFillShade="80"/>
          </w:tcPr>
          <w:p w14:paraId="388B66F4" w14:textId="77777777" w:rsidR="00FF3DB1" w:rsidRPr="0028039F" w:rsidRDefault="00FF3DB1" w:rsidP="00BE28A3">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FMS Resources</w:t>
            </w:r>
          </w:p>
        </w:tc>
      </w:tr>
      <w:tr w:rsidR="00FF3DB1" w:rsidRPr="0028039F" w14:paraId="29927D1F" w14:textId="2EF7A23B" w:rsidTr="00FF3DB1">
        <w:tc>
          <w:tcPr>
            <w:tcW w:w="2013" w:type="dxa"/>
          </w:tcPr>
          <w:p w14:paraId="3A9E6338" w14:textId="77777777" w:rsidR="00FF3DB1" w:rsidRPr="0028039F" w:rsidRDefault="00FF3DB1" w:rsidP="00BE28A3">
            <w:pPr>
              <w:pStyle w:val="BodyText"/>
              <w:spacing w:before="0" w:after="0" w:line="240" w:lineRule="auto"/>
              <w:jc w:val="left"/>
              <w:rPr>
                <w:rFonts w:ascii="Arial" w:hAnsi="Arial" w:cs="Arial"/>
                <w:b/>
                <w:sz w:val="24"/>
                <w:szCs w:val="24"/>
              </w:rPr>
            </w:pPr>
            <w:r w:rsidRPr="0028039F">
              <w:rPr>
                <w:rFonts w:ascii="Arial" w:hAnsi="Arial" w:cs="Arial"/>
                <w:sz w:val="24"/>
                <w:szCs w:val="24"/>
              </w:rPr>
              <w:t xml:space="preserve">Option 1: Enhanced status quo </w:t>
            </w:r>
          </w:p>
        </w:tc>
        <w:tc>
          <w:tcPr>
            <w:tcW w:w="3468" w:type="dxa"/>
          </w:tcPr>
          <w:p w14:paraId="695135A1" w14:textId="77777777" w:rsidR="00FF3DB1" w:rsidRPr="0028039F" w:rsidRDefault="00FF3DB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Continue with national population health advice on PA and sedentary behaviour that excludes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w:t>
            </w:r>
          </w:p>
        </w:tc>
        <w:tc>
          <w:tcPr>
            <w:tcW w:w="3469" w:type="dxa"/>
          </w:tcPr>
          <w:p w14:paraId="6B835CF8" w14:textId="77777777" w:rsidR="00FF3DB1" w:rsidRPr="0028039F" w:rsidRDefault="00FF3DB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Republish existing Active Movement resources using same content and delivery options but include more online availability.</w:t>
            </w:r>
          </w:p>
        </w:tc>
      </w:tr>
      <w:tr w:rsidR="00FF3DB1" w:rsidRPr="0028039F" w14:paraId="6B30FAB4" w14:textId="380DD338" w:rsidTr="00FF3DB1">
        <w:tc>
          <w:tcPr>
            <w:tcW w:w="2013" w:type="dxa"/>
          </w:tcPr>
          <w:p w14:paraId="73D6DECF" w14:textId="77777777" w:rsidR="00FF3DB1" w:rsidRPr="0028039F" w:rsidRDefault="00FF3DB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Option 2: Develop national advice for very young children supported by existing government-prepared FMS resources.</w:t>
            </w:r>
          </w:p>
        </w:tc>
        <w:tc>
          <w:tcPr>
            <w:tcW w:w="3468" w:type="dxa"/>
          </w:tcPr>
          <w:p w14:paraId="152E8F28" w14:textId="77777777" w:rsidR="00FF3DB1" w:rsidRPr="0028039F" w:rsidRDefault="00FF3DB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Develop national guidelines on PA and sedentary behaviour for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following a similar process as used in other countries (i.e., literature review + the development of consensus statements).</w:t>
            </w:r>
          </w:p>
        </w:tc>
        <w:tc>
          <w:tcPr>
            <w:tcW w:w="3469" w:type="dxa"/>
          </w:tcPr>
          <w:p w14:paraId="3636B0FF" w14:textId="3043F7EA" w:rsidR="00FF3DB1" w:rsidRPr="0028039F" w:rsidRDefault="00FF3DB1" w:rsidP="0077734F">
            <w:pPr>
              <w:pStyle w:val="BodyText"/>
              <w:spacing w:before="0" w:after="0" w:line="240" w:lineRule="auto"/>
              <w:jc w:val="left"/>
              <w:rPr>
                <w:rFonts w:ascii="Arial" w:hAnsi="Arial" w:cs="Arial"/>
                <w:sz w:val="24"/>
                <w:szCs w:val="24"/>
              </w:rPr>
            </w:pPr>
            <w:r w:rsidRPr="0028039F">
              <w:rPr>
                <w:rFonts w:ascii="Arial" w:hAnsi="Arial" w:cs="Arial"/>
                <w:sz w:val="24"/>
                <w:szCs w:val="24"/>
              </w:rPr>
              <w:t>Republish existing Active Movement resources using same content and delivery options but include greater access to material electronically (i.e., consider app development).</w:t>
            </w:r>
          </w:p>
        </w:tc>
      </w:tr>
      <w:tr w:rsidR="00FF3DB1" w:rsidRPr="0028039F" w14:paraId="06AC6AC8" w14:textId="3C9899A5" w:rsidTr="00FF3DB1">
        <w:tc>
          <w:tcPr>
            <w:tcW w:w="2013" w:type="dxa"/>
          </w:tcPr>
          <w:p w14:paraId="510EC3F3" w14:textId="77777777" w:rsidR="00FF3DB1" w:rsidRPr="0028039F" w:rsidRDefault="00FF3DB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Option 3: Refresh the full framework of advice for children aged under five years</w:t>
            </w:r>
          </w:p>
        </w:tc>
        <w:tc>
          <w:tcPr>
            <w:tcW w:w="3468" w:type="dxa"/>
          </w:tcPr>
          <w:p w14:paraId="3E802528" w14:textId="77777777" w:rsidR="00FF3DB1" w:rsidRPr="0028039F" w:rsidRDefault="00FF3DB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Develop national guidelines on PA and sedentary behaviour for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following a similar process as used in other countries (i.e., literature review + the development of consensus statements).</w:t>
            </w:r>
          </w:p>
        </w:tc>
        <w:tc>
          <w:tcPr>
            <w:tcW w:w="3469" w:type="dxa"/>
          </w:tcPr>
          <w:p w14:paraId="551E4E3D" w14:textId="59CEB9B4" w:rsidR="00FF3DB1" w:rsidRPr="0028039F" w:rsidRDefault="00FF3DB1" w:rsidP="00997A76">
            <w:pPr>
              <w:pStyle w:val="BodyText"/>
              <w:spacing w:before="0" w:after="0" w:line="240" w:lineRule="auto"/>
              <w:jc w:val="left"/>
              <w:rPr>
                <w:rFonts w:ascii="Arial" w:hAnsi="Arial" w:cs="Arial"/>
                <w:sz w:val="24"/>
                <w:szCs w:val="24"/>
              </w:rPr>
            </w:pPr>
            <w:r w:rsidRPr="0028039F">
              <w:rPr>
                <w:rFonts w:ascii="Arial" w:hAnsi="Arial" w:cs="Arial"/>
                <w:sz w:val="24"/>
                <w:szCs w:val="24"/>
              </w:rPr>
              <w:t>Develop a new complement of resources that both align to the national population health advice on PA and sedentary behaviour.</w:t>
            </w:r>
          </w:p>
        </w:tc>
      </w:tr>
    </w:tbl>
    <w:p w14:paraId="1F892E5C" w14:textId="77777777" w:rsidR="00F819C1" w:rsidRPr="0028039F" w:rsidRDefault="00F819C1" w:rsidP="00BE28A3">
      <w:pPr>
        <w:pStyle w:val="BodyText"/>
        <w:spacing w:before="0" w:after="0" w:line="240" w:lineRule="auto"/>
        <w:jc w:val="left"/>
        <w:rPr>
          <w:rFonts w:ascii="Arial" w:hAnsi="Arial" w:cs="Arial"/>
          <w:sz w:val="24"/>
          <w:szCs w:val="24"/>
        </w:rPr>
      </w:pPr>
    </w:p>
    <w:p w14:paraId="6CC43FA2" w14:textId="79FB33AB" w:rsidR="00F555F9" w:rsidRPr="0028039F" w:rsidRDefault="00EF5992" w:rsidP="00BE28A3">
      <w:pPr>
        <w:pStyle w:val="BodyText"/>
        <w:spacing w:before="0" w:after="0" w:line="240" w:lineRule="auto"/>
        <w:jc w:val="left"/>
        <w:rPr>
          <w:rFonts w:ascii="Arial" w:hAnsi="Arial" w:cs="Arial"/>
          <w:sz w:val="24"/>
          <w:szCs w:val="24"/>
          <w:shd w:val="clear" w:color="auto" w:fill="FFFFFF" w:themeFill="background1"/>
        </w:rPr>
        <w:sectPr w:rsidR="00F555F9" w:rsidRPr="0028039F">
          <w:pgSz w:w="11906" w:h="16838"/>
          <w:pgMar w:top="1440" w:right="1440" w:bottom="1440" w:left="1440" w:header="708" w:footer="708" w:gutter="0"/>
          <w:cols w:space="708"/>
          <w:docGrid w:linePitch="360"/>
        </w:sectPr>
      </w:pPr>
      <w:r w:rsidRPr="0028039F">
        <w:rPr>
          <w:rFonts w:ascii="Arial" w:hAnsi="Arial" w:cs="Arial"/>
          <w:sz w:val="24"/>
          <w:szCs w:val="24"/>
          <w:shd w:val="clear" w:color="auto" w:fill="FFFFFF" w:themeFill="background1"/>
        </w:rPr>
        <w:t xml:space="preserve">Table </w:t>
      </w:r>
      <w:r w:rsidR="008E020D">
        <w:rPr>
          <w:rFonts w:ascii="Arial" w:hAnsi="Arial" w:cs="Arial"/>
          <w:sz w:val="24"/>
          <w:szCs w:val="24"/>
          <w:shd w:val="clear" w:color="auto" w:fill="FFFFFF" w:themeFill="background1"/>
        </w:rPr>
        <w:t>7</w:t>
      </w:r>
      <w:r w:rsidRPr="0028039F">
        <w:rPr>
          <w:rFonts w:ascii="Arial" w:hAnsi="Arial" w:cs="Arial"/>
          <w:sz w:val="24"/>
          <w:szCs w:val="24"/>
          <w:shd w:val="clear" w:color="auto" w:fill="FFFFFF" w:themeFill="background1"/>
        </w:rPr>
        <w:t xml:space="preserve"> </w:t>
      </w:r>
      <w:r w:rsidRPr="008E020D">
        <w:rPr>
          <w:rFonts w:ascii="Arial" w:hAnsi="Arial" w:cs="Arial"/>
          <w:sz w:val="24"/>
          <w:szCs w:val="24"/>
          <w:shd w:val="clear" w:color="auto" w:fill="FFFFFF" w:themeFill="background1"/>
        </w:rPr>
        <w:t>(overleaf</w:t>
      </w:r>
      <w:r w:rsidRPr="0028039F">
        <w:rPr>
          <w:rFonts w:ascii="Arial" w:hAnsi="Arial" w:cs="Arial"/>
          <w:sz w:val="24"/>
          <w:szCs w:val="24"/>
          <w:shd w:val="clear" w:color="auto" w:fill="FFFFFF" w:themeFill="background1"/>
        </w:rPr>
        <w:t xml:space="preserve">) summarises </w:t>
      </w:r>
      <w:r w:rsidR="0077734F" w:rsidRPr="0028039F">
        <w:rPr>
          <w:rFonts w:ascii="Arial" w:hAnsi="Arial" w:cs="Arial"/>
          <w:sz w:val="24"/>
          <w:szCs w:val="24"/>
          <w:shd w:val="clear" w:color="auto" w:fill="FFFFFF" w:themeFill="background1"/>
        </w:rPr>
        <w:t xml:space="preserve">the </w:t>
      </w:r>
      <w:r w:rsidR="00BF29D1" w:rsidRPr="0028039F">
        <w:rPr>
          <w:rFonts w:ascii="Arial" w:hAnsi="Arial" w:cs="Arial"/>
          <w:sz w:val="24"/>
          <w:szCs w:val="24"/>
          <w:shd w:val="clear" w:color="auto" w:fill="FFFFFF" w:themeFill="background1"/>
        </w:rPr>
        <w:t>pros and c</w:t>
      </w:r>
      <w:r w:rsidR="0077734F" w:rsidRPr="0028039F">
        <w:rPr>
          <w:rFonts w:ascii="Arial" w:hAnsi="Arial" w:cs="Arial"/>
          <w:sz w:val="24"/>
          <w:szCs w:val="24"/>
          <w:shd w:val="clear" w:color="auto" w:fill="FFFFFF" w:themeFill="background1"/>
        </w:rPr>
        <w:t>ons associated with each option. In</w:t>
      </w:r>
      <w:r w:rsidR="00BF29D1" w:rsidRPr="0028039F">
        <w:rPr>
          <w:rFonts w:ascii="Arial" w:hAnsi="Arial" w:cs="Arial"/>
          <w:sz w:val="24"/>
          <w:szCs w:val="24"/>
          <w:shd w:val="clear" w:color="auto" w:fill="FFFFFF" w:themeFill="background1"/>
        </w:rPr>
        <w:t xml:space="preserve"> terms of maximum potential impact on childhood overweight and obesity</w:t>
      </w:r>
      <w:r w:rsidR="0077734F" w:rsidRPr="0028039F">
        <w:rPr>
          <w:rFonts w:ascii="Arial" w:hAnsi="Arial" w:cs="Arial"/>
          <w:sz w:val="24"/>
          <w:szCs w:val="24"/>
          <w:shd w:val="clear" w:color="auto" w:fill="FFFFFF" w:themeFill="background1"/>
        </w:rPr>
        <w:t>,</w:t>
      </w:r>
      <w:r w:rsidR="00BF29D1" w:rsidRPr="0028039F">
        <w:rPr>
          <w:rFonts w:ascii="Arial" w:hAnsi="Arial" w:cs="Arial"/>
          <w:sz w:val="24"/>
          <w:szCs w:val="24"/>
          <w:shd w:val="clear" w:color="auto" w:fill="FFFFFF" w:themeFill="background1"/>
        </w:rPr>
        <w:t xml:space="preserve"> Option 3 appears to offer the most value and would respond best to needs identified by users of the current Active Movement resources.</w:t>
      </w:r>
    </w:p>
    <w:p w14:paraId="3FCA1D3E" w14:textId="6F1F90D2" w:rsidR="002E1EAC" w:rsidRPr="0028039F" w:rsidRDefault="0077734F" w:rsidP="00BE28A3">
      <w:pPr>
        <w:pStyle w:val="CV-Heading"/>
        <w:spacing w:before="0" w:after="0" w:line="240" w:lineRule="auto"/>
        <w:rPr>
          <w:rFonts w:ascii="Arial" w:hAnsi="Arial" w:cs="Arial"/>
          <w:color w:val="auto"/>
        </w:rPr>
      </w:pPr>
      <w:r w:rsidRPr="0028039F">
        <w:rPr>
          <w:rFonts w:ascii="Arial" w:hAnsi="Arial" w:cs="Arial"/>
          <w:color w:val="auto"/>
        </w:rPr>
        <w:lastRenderedPageBreak/>
        <w:t xml:space="preserve">Table </w:t>
      </w:r>
      <w:r w:rsidR="008E020D">
        <w:rPr>
          <w:rFonts w:ascii="Arial" w:hAnsi="Arial" w:cs="Arial"/>
          <w:color w:val="auto"/>
        </w:rPr>
        <w:t>7</w:t>
      </w:r>
      <w:r w:rsidR="006465C7" w:rsidRPr="0028039F">
        <w:rPr>
          <w:rFonts w:ascii="Arial" w:hAnsi="Arial" w:cs="Arial"/>
          <w:color w:val="auto"/>
        </w:rPr>
        <w:t>: Options analy</w:t>
      </w:r>
      <w:r w:rsidRPr="0028039F">
        <w:rPr>
          <w:rFonts w:ascii="Arial" w:hAnsi="Arial" w:cs="Arial"/>
          <w:color w:val="auto"/>
        </w:rPr>
        <w:t>s</w:t>
      </w:r>
      <w:r w:rsidR="006465C7" w:rsidRPr="0028039F">
        <w:rPr>
          <w:rFonts w:ascii="Arial" w:hAnsi="Arial" w:cs="Arial"/>
          <w:color w:val="auto"/>
        </w:rPr>
        <w:t>is</w:t>
      </w:r>
    </w:p>
    <w:p w14:paraId="4D30D20E" w14:textId="77777777" w:rsidR="00554E8A" w:rsidRPr="0028039F" w:rsidRDefault="00554E8A" w:rsidP="00BE28A3">
      <w:pPr>
        <w:pStyle w:val="CV-Heading"/>
        <w:spacing w:before="0" w:after="0" w:line="240" w:lineRule="auto"/>
        <w:rPr>
          <w:rFonts w:ascii="Arial" w:hAnsi="Arial" w:cs="Arial"/>
          <w:color w:val="auto"/>
        </w:rPr>
      </w:pPr>
    </w:p>
    <w:tbl>
      <w:tblPr>
        <w:tblStyle w:val="ACGrey-BasicTable"/>
        <w:tblW w:w="14029" w:type="dxa"/>
        <w:tblLook w:val="04A0" w:firstRow="1" w:lastRow="0" w:firstColumn="1" w:lastColumn="0" w:noHBand="0" w:noVBand="1"/>
      </w:tblPr>
      <w:tblGrid>
        <w:gridCol w:w="2004"/>
        <w:gridCol w:w="3370"/>
        <w:gridCol w:w="2885"/>
        <w:gridCol w:w="2885"/>
        <w:gridCol w:w="2885"/>
      </w:tblGrid>
      <w:tr w:rsidR="0028039F" w:rsidRPr="002B3F1D" w14:paraId="73262933" w14:textId="77777777" w:rsidTr="002B3F1D">
        <w:trPr>
          <w:cnfStyle w:val="100000000000" w:firstRow="1" w:lastRow="0" w:firstColumn="0" w:lastColumn="0" w:oddVBand="0" w:evenVBand="0" w:oddHBand="0" w:evenHBand="0" w:firstRowFirstColumn="0" w:firstRowLastColumn="0" w:lastRowFirstColumn="0" w:lastRowLastColumn="0"/>
          <w:trHeight w:val="496"/>
          <w:tblHeader/>
        </w:trPr>
        <w:tc>
          <w:tcPr>
            <w:tcW w:w="2004" w:type="dxa"/>
            <w:shd w:val="clear" w:color="auto" w:fill="1B2024" w:themeFill="accent1" w:themeFillShade="80"/>
          </w:tcPr>
          <w:p w14:paraId="47D0A2DF" w14:textId="77777777" w:rsidR="002E1EAC" w:rsidRPr="002B3F1D" w:rsidRDefault="002E1EAC" w:rsidP="00BE28A3">
            <w:pPr>
              <w:pStyle w:val="CV-Heading"/>
              <w:spacing w:before="0" w:after="0"/>
              <w:rPr>
                <w:rFonts w:ascii="Arial" w:hAnsi="Arial" w:cs="Arial"/>
                <w:color w:val="auto"/>
                <w:szCs w:val="24"/>
              </w:rPr>
            </w:pPr>
            <w:r w:rsidRPr="002B3F1D">
              <w:rPr>
                <w:rFonts w:ascii="Arial" w:hAnsi="Arial" w:cs="Arial"/>
                <w:color w:val="auto"/>
                <w:szCs w:val="24"/>
              </w:rPr>
              <w:t>Option</w:t>
            </w:r>
          </w:p>
        </w:tc>
        <w:tc>
          <w:tcPr>
            <w:tcW w:w="3370" w:type="dxa"/>
            <w:shd w:val="clear" w:color="auto" w:fill="1B2024" w:themeFill="accent1" w:themeFillShade="80"/>
          </w:tcPr>
          <w:p w14:paraId="2A052C90" w14:textId="77777777" w:rsidR="002E1EAC" w:rsidRPr="002B3F1D" w:rsidRDefault="002E1EAC" w:rsidP="00BE28A3">
            <w:pPr>
              <w:pStyle w:val="CV-Heading"/>
              <w:spacing w:before="0" w:after="0"/>
              <w:rPr>
                <w:rFonts w:ascii="Arial" w:hAnsi="Arial" w:cs="Arial"/>
                <w:color w:val="auto"/>
                <w:szCs w:val="24"/>
              </w:rPr>
            </w:pPr>
            <w:r w:rsidRPr="002B3F1D">
              <w:rPr>
                <w:rFonts w:ascii="Arial" w:hAnsi="Arial" w:cs="Arial"/>
                <w:color w:val="auto"/>
                <w:szCs w:val="24"/>
              </w:rPr>
              <w:t>Advantages</w:t>
            </w:r>
          </w:p>
        </w:tc>
        <w:tc>
          <w:tcPr>
            <w:tcW w:w="2885" w:type="dxa"/>
            <w:shd w:val="clear" w:color="auto" w:fill="1B2024" w:themeFill="accent1" w:themeFillShade="80"/>
          </w:tcPr>
          <w:p w14:paraId="238B6B34" w14:textId="77777777" w:rsidR="002E1EAC" w:rsidRPr="002B3F1D" w:rsidRDefault="002E1EAC" w:rsidP="00BE28A3">
            <w:pPr>
              <w:pStyle w:val="CV-Heading"/>
              <w:spacing w:before="0" w:after="0"/>
              <w:rPr>
                <w:rFonts w:ascii="Arial" w:hAnsi="Arial" w:cs="Arial"/>
                <w:color w:val="auto"/>
                <w:szCs w:val="24"/>
              </w:rPr>
            </w:pPr>
            <w:r w:rsidRPr="002B3F1D">
              <w:rPr>
                <w:rFonts w:ascii="Arial" w:hAnsi="Arial" w:cs="Arial"/>
                <w:color w:val="auto"/>
                <w:szCs w:val="24"/>
              </w:rPr>
              <w:t>Limitations</w:t>
            </w:r>
          </w:p>
        </w:tc>
        <w:tc>
          <w:tcPr>
            <w:tcW w:w="2885" w:type="dxa"/>
            <w:shd w:val="clear" w:color="auto" w:fill="1B2024" w:themeFill="accent1" w:themeFillShade="80"/>
          </w:tcPr>
          <w:p w14:paraId="369C6A08" w14:textId="77777777" w:rsidR="002E1EAC" w:rsidRPr="002B3F1D" w:rsidRDefault="002E1EAC" w:rsidP="00BE28A3">
            <w:pPr>
              <w:pStyle w:val="CV-Heading"/>
              <w:spacing w:before="0" w:after="0"/>
              <w:rPr>
                <w:rFonts w:ascii="Arial" w:hAnsi="Arial" w:cs="Arial"/>
                <w:color w:val="auto"/>
                <w:szCs w:val="24"/>
              </w:rPr>
            </w:pPr>
            <w:r w:rsidRPr="002B3F1D">
              <w:rPr>
                <w:rFonts w:ascii="Arial" w:hAnsi="Arial" w:cs="Arial"/>
                <w:color w:val="auto"/>
                <w:szCs w:val="24"/>
              </w:rPr>
              <w:t>Costs</w:t>
            </w:r>
          </w:p>
        </w:tc>
        <w:tc>
          <w:tcPr>
            <w:tcW w:w="2885" w:type="dxa"/>
            <w:shd w:val="clear" w:color="auto" w:fill="1B2024" w:themeFill="accent1" w:themeFillShade="80"/>
          </w:tcPr>
          <w:p w14:paraId="299C7AF7" w14:textId="77777777" w:rsidR="002E1EAC" w:rsidRPr="002B3F1D" w:rsidRDefault="002E1EAC" w:rsidP="00BE28A3">
            <w:pPr>
              <w:pStyle w:val="CV-Heading"/>
              <w:spacing w:before="0" w:after="0"/>
              <w:rPr>
                <w:rFonts w:ascii="Arial" w:hAnsi="Arial" w:cs="Arial"/>
                <w:color w:val="auto"/>
                <w:szCs w:val="24"/>
              </w:rPr>
            </w:pPr>
            <w:r w:rsidRPr="002B3F1D">
              <w:rPr>
                <w:rFonts w:ascii="Arial" w:hAnsi="Arial" w:cs="Arial"/>
                <w:color w:val="auto"/>
                <w:szCs w:val="24"/>
              </w:rPr>
              <w:t>Timing</w:t>
            </w:r>
          </w:p>
        </w:tc>
      </w:tr>
      <w:tr w:rsidR="0028039F" w:rsidRPr="0028039F" w14:paraId="245CF5F6" w14:textId="77777777" w:rsidTr="00554E8A">
        <w:tc>
          <w:tcPr>
            <w:tcW w:w="2004" w:type="dxa"/>
          </w:tcPr>
          <w:p w14:paraId="1A0770B5" w14:textId="77777777" w:rsidR="002E1EAC" w:rsidRPr="0028039F" w:rsidRDefault="002E1EAC"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Option 1: Enhanced status quo </w:t>
            </w:r>
          </w:p>
        </w:tc>
        <w:tc>
          <w:tcPr>
            <w:tcW w:w="3370" w:type="dxa"/>
          </w:tcPr>
          <w:p w14:paraId="2A7B87E0" w14:textId="77777777" w:rsidR="002E1EAC" w:rsidRDefault="00D91A2C"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Can be achieved relatively easily</w:t>
            </w:r>
          </w:p>
          <w:p w14:paraId="7BE706CC" w14:textId="77777777" w:rsidR="00BB22F9" w:rsidRDefault="00BB22F9" w:rsidP="00BE28A3">
            <w:pPr>
              <w:pStyle w:val="BodyText"/>
              <w:spacing w:before="0" w:after="0" w:line="240" w:lineRule="auto"/>
              <w:jc w:val="left"/>
              <w:rPr>
                <w:rFonts w:ascii="Arial" w:hAnsi="Arial" w:cs="Arial"/>
                <w:sz w:val="24"/>
                <w:szCs w:val="24"/>
              </w:rPr>
            </w:pPr>
          </w:p>
          <w:p w14:paraId="6DB53B1E" w14:textId="5CA9DF43" w:rsidR="00BB22F9" w:rsidRDefault="00BB22F9" w:rsidP="00BE28A3">
            <w:pPr>
              <w:pStyle w:val="BodyText"/>
              <w:spacing w:before="0" w:after="0" w:line="240" w:lineRule="auto"/>
              <w:jc w:val="left"/>
              <w:rPr>
                <w:rFonts w:ascii="Arial" w:hAnsi="Arial" w:cs="Arial"/>
                <w:sz w:val="24"/>
                <w:szCs w:val="24"/>
              </w:rPr>
            </w:pPr>
            <w:r>
              <w:rPr>
                <w:rFonts w:ascii="Arial" w:hAnsi="Arial" w:cs="Arial"/>
                <w:sz w:val="24"/>
                <w:szCs w:val="24"/>
              </w:rPr>
              <w:t>Cheapest and quickest to achieve</w:t>
            </w:r>
          </w:p>
          <w:p w14:paraId="68FCAACE" w14:textId="77777777" w:rsidR="00BB22F9" w:rsidRPr="0028039F" w:rsidRDefault="00BB22F9" w:rsidP="00BE28A3">
            <w:pPr>
              <w:pStyle w:val="BodyText"/>
              <w:spacing w:before="0" w:after="0" w:line="240" w:lineRule="auto"/>
              <w:jc w:val="left"/>
              <w:rPr>
                <w:rFonts w:ascii="Arial" w:hAnsi="Arial" w:cs="Arial"/>
                <w:sz w:val="24"/>
                <w:szCs w:val="24"/>
              </w:rPr>
            </w:pPr>
          </w:p>
          <w:p w14:paraId="60187816" w14:textId="77777777" w:rsidR="009C4DC2" w:rsidRPr="0028039F" w:rsidRDefault="009C4DC2" w:rsidP="00BE28A3">
            <w:pPr>
              <w:pStyle w:val="BodyText"/>
              <w:spacing w:before="0" w:after="0" w:line="240" w:lineRule="auto"/>
              <w:jc w:val="left"/>
              <w:rPr>
                <w:rFonts w:ascii="Arial" w:hAnsi="Arial" w:cs="Arial"/>
                <w:i/>
                <w:sz w:val="24"/>
                <w:szCs w:val="24"/>
              </w:rPr>
            </w:pPr>
            <w:r w:rsidRPr="0028039F">
              <w:rPr>
                <w:rFonts w:ascii="Arial" w:hAnsi="Arial" w:cs="Arial"/>
                <w:i/>
                <w:sz w:val="24"/>
                <w:szCs w:val="24"/>
              </w:rPr>
              <w:t>Also see costs and timing</w:t>
            </w:r>
          </w:p>
        </w:tc>
        <w:tc>
          <w:tcPr>
            <w:tcW w:w="2885" w:type="dxa"/>
          </w:tcPr>
          <w:p w14:paraId="0282DE81" w14:textId="283B846C" w:rsidR="00554E8A" w:rsidRPr="0028039F" w:rsidRDefault="00D91A2C"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Does not reflect </w:t>
            </w:r>
            <w:r w:rsidR="007463FE" w:rsidRPr="0028039F">
              <w:rPr>
                <w:rFonts w:ascii="Arial" w:hAnsi="Arial" w:cs="Arial"/>
                <w:sz w:val="24"/>
                <w:szCs w:val="24"/>
              </w:rPr>
              <w:t xml:space="preserve"> </w:t>
            </w:r>
            <w:r w:rsidR="00C626D9" w:rsidRPr="0028039F">
              <w:rPr>
                <w:rFonts w:ascii="Arial" w:hAnsi="Arial" w:cs="Arial"/>
                <w:sz w:val="24"/>
                <w:szCs w:val="24"/>
              </w:rPr>
              <w:t xml:space="preserve">evidence-based recommendations on </w:t>
            </w:r>
            <w:r w:rsidR="007463FE" w:rsidRPr="0028039F">
              <w:rPr>
                <w:rFonts w:ascii="Arial" w:hAnsi="Arial" w:cs="Arial"/>
                <w:sz w:val="24"/>
                <w:szCs w:val="24"/>
              </w:rPr>
              <w:t xml:space="preserve">PA and sedentary behaviour </w:t>
            </w:r>
          </w:p>
          <w:p w14:paraId="6EA47C03" w14:textId="77777777" w:rsidR="00554E8A" w:rsidRPr="0028039F" w:rsidRDefault="00554E8A" w:rsidP="00BE28A3">
            <w:pPr>
              <w:pStyle w:val="BodyText"/>
              <w:spacing w:before="0" w:after="0" w:line="240" w:lineRule="auto"/>
              <w:jc w:val="left"/>
              <w:rPr>
                <w:rFonts w:ascii="Arial" w:hAnsi="Arial" w:cs="Arial"/>
                <w:sz w:val="24"/>
                <w:szCs w:val="24"/>
              </w:rPr>
            </w:pPr>
          </w:p>
          <w:p w14:paraId="3DE412D8" w14:textId="5C78AE72" w:rsidR="00554E8A" w:rsidRPr="0028039F" w:rsidRDefault="00D91A2C"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Does not support a life course approach to </w:t>
            </w:r>
            <w:r w:rsidR="00C626D9" w:rsidRPr="0028039F">
              <w:rPr>
                <w:rFonts w:ascii="Arial" w:hAnsi="Arial" w:cs="Arial"/>
                <w:sz w:val="24"/>
                <w:szCs w:val="24"/>
              </w:rPr>
              <w:t xml:space="preserve">promoting </w:t>
            </w:r>
            <w:r w:rsidR="00554E8A" w:rsidRPr="0028039F">
              <w:rPr>
                <w:rFonts w:ascii="Arial" w:hAnsi="Arial" w:cs="Arial"/>
                <w:sz w:val="24"/>
                <w:szCs w:val="24"/>
              </w:rPr>
              <w:t xml:space="preserve">PA </w:t>
            </w:r>
          </w:p>
          <w:p w14:paraId="71B3AD66" w14:textId="77777777" w:rsidR="00554E8A" w:rsidRPr="0028039F" w:rsidRDefault="00554E8A" w:rsidP="00BE28A3">
            <w:pPr>
              <w:pStyle w:val="BodyText"/>
              <w:spacing w:before="0" w:after="0" w:line="240" w:lineRule="auto"/>
              <w:jc w:val="left"/>
              <w:rPr>
                <w:rFonts w:ascii="Arial" w:hAnsi="Arial" w:cs="Arial"/>
                <w:sz w:val="24"/>
                <w:szCs w:val="24"/>
              </w:rPr>
            </w:pPr>
          </w:p>
          <w:p w14:paraId="28CB57BF" w14:textId="04218C66" w:rsidR="00C626D9" w:rsidRPr="0028039F" w:rsidRDefault="00C626D9"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Does not respond to </w:t>
            </w:r>
            <w:r w:rsidR="00554E8A" w:rsidRPr="0028039F">
              <w:rPr>
                <w:rFonts w:ascii="Arial" w:hAnsi="Arial" w:cs="Arial"/>
                <w:sz w:val="24"/>
                <w:szCs w:val="24"/>
              </w:rPr>
              <w:t xml:space="preserve">Active Movement </w:t>
            </w:r>
            <w:r w:rsidRPr="0028039F">
              <w:rPr>
                <w:rFonts w:ascii="Arial" w:hAnsi="Arial" w:cs="Arial"/>
                <w:sz w:val="24"/>
                <w:szCs w:val="24"/>
              </w:rPr>
              <w:t xml:space="preserve">users </w:t>
            </w:r>
            <w:r w:rsidR="00554E8A" w:rsidRPr="0028039F">
              <w:rPr>
                <w:rFonts w:ascii="Arial" w:hAnsi="Arial" w:cs="Arial"/>
                <w:sz w:val="24"/>
                <w:szCs w:val="24"/>
              </w:rPr>
              <w:t xml:space="preserve">request for </w:t>
            </w:r>
            <w:r w:rsidR="00582650" w:rsidRPr="0028039F">
              <w:rPr>
                <w:rFonts w:ascii="Arial" w:hAnsi="Arial" w:cs="Arial"/>
                <w:sz w:val="24"/>
                <w:szCs w:val="24"/>
              </w:rPr>
              <w:t xml:space="preserve">more detail </w:t>
            </w:r>
            <w:r w:rsidR="001F14EE" w:rsidRPr="0028039F">
              <w:rPr>
                <w:rFonts w:ascii="Arial" w:hAnsi="Arial" w:cs="Arial"/>
                <w:sz w:val="24"/>
                <w:szCs w:val="24"/>
              </w:rPr>
              <w:t xml:space="preserve">on PA and </w:t>
            </w:r>
            <w:r w:rsidR="00CB15CF">
              <w:rPr>
                <w:rFonts w:ascii="Arial" w:hAnsi="Arial" w:cs="Arial"/>
                <w:sz w:val="24"/>
                <w:szCs w:val="24"/>
              </w:rPr>
              <w:t>under fives</w:t>
            </w:r>
            <w:r w:rsidR="00051AA5" w:rsidRPr="0028039F">
              <w:rPr>
                <w:rFonts w:ascii="Arial" w:hAnsi="Arial" w:cs="Arial"/>
                <w:sz w:val="24"/>
                <w:szCs w:val="24"/>
              </w:rPr>
              <w:t xml:space="preserve"> </w:t>
            </w:r>
          </w:p>
          <w:p w14:paraId="506BF19C" w14:textId="77777777" w:rsidR="00554E8A" w:rsidRPr="0028039F" w:rsidRDefault="00554E8A" w:rsidP="00BE28A3">
            <w:pPr>
              <w:pStyle w:val="BodyText"/>
              <w:spacing w:before="0" w:after="0" w:line="240" w:lineRule="auto"/>
              <w:jc w:val="left"/>
              <w:rPr>
                <w:rFonts w:ascii="Arial" w:hAnsi="Arial" w:cs="Arial"/>
                <w:sz w:val="24"/>
                <w:szCs w:val="24"/>
              </w:rPr>
            </w:pPr>
          </w:p>
          <w:p w14:paraId="1BF1FAD4" w14:textId="77777777" w:rsidR="001F14EE" w:rsidRPr="0028039F" w:rsidRDefault="001F14EE"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May miss opportunities to </w:t>
            </w:r>
            <w:r w:rsidR="00D9554E" w:rsidRPr="0028039F">
              <w:rPr>
                <w:rFonts w:ascii="Arial" w:hAnsi="Arial" w:cs="Arial"/>
                <w:sz w:val="24"/>
                <w:szCs w:val="24"/>
              </w:rPr>
              <w:t>promote PA, reduce sedentariness and thereby positively impact on childhood overweight and obesity in NZ</w:t>
            </w:r>
          </w:p>
          <w:p w14:paraId="5820BF31" w14:textId="77777777" w:rsidR="00554E8A" w:rsidRPr="0028039F" w:rsidRDefault="00554E8A" w:rsidP="00BE28A3">
            <w:pPr>
              <w:pStyle w:val="BodyText"/>
              <w:spacing w:before="0" w:after="0" w:line="240" w:lineRule="auto"/>
              <w:jc w:val="left"/>
              <w:rPr>
                <w:rFonts w:ascii="Arial" w:hAnsi="Arial" w:cs="Arial"/>
                <w:sz w:val="24"/>
                <w:szCs w:val="24"/>
              </w:rPr>
            </w:pPr>
          </w:p>
          <w:p w14:paraId="2D305296" w14:textId="5191B2CD" w:rsidR="001F14EE" w:rsidRPr="0028039F" w:rsidRDefault="001F14EE" w:rsidP="00554E8A">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Does not take advantage of opportunities to collaborate with the developers of other </w:t>
            </w:r>
            <w:r w:rsidR="00554E8A" w:rsidRPr="0028039F">
              <w:rPr>
                <w:rFonts w:ascii="Arial" w:hAnsi="Arial" w:cs="Arial"/>
                <w:sz w:val="24"/>
                <w:szCs w:val="24"/>
              </w:rPr>
              <w:t>resources</w:t>
            </w:r>
            <w:r w:rsidR="005B5B16" w:rsidRPr="0028039F">
              <w:rPr>
                <w:rFonts w:ascii="Arial" w:hAnsi="Arial" w:cs="Arial"/>
                <w:sz w:val="24"/>
                <w:szCs w:val="24"/>
              </w:rPr>
              <w:t xml:space="preserve"> </w:t>
            </w:r>
          </w:p>
        </w:tc>
        <w:tc>
          <w:tcPr>
            <w:tcW w:w="2885" w:type="dxa"/>
          </w:tcPr>
          <w:p w14:paraId="31DD077B" w14:textId="77777777" w:rsidR="002E1EAC" w:rsidRPr="0028039F" w:rsidRDefault="0084037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Likely to be the cheapest option </w:t>
            </w:r>
            <w:r w:rsidR="008D70C1" w:rsidRPr="0028039F">
              <w:rPr>
                <w:rFonts w:ascii="Arial" w:hAnsi="Arial" w:cs="Arial"/>
                <w:sz w:val="24"/>
                <w:szCs w:val="24"/>
              </w:rPr>
              <w:t>(i.e., costs include publication costs for existing resources and distribution using existing networks</w:t>
            </w:r>
            <w:r w:rsidR="0077607E" w:rsidRPr="0028039F">
              <w:rPr>
                <w:rFonts w:ascii="Arial" w:hAnsi="Arial" w:cs="Arial"/>
                <w:sz w:val="24"/>
                <w:szCs w:val="24"/>
              </w:rPr>
              <w:t xml:space="preserve"> as well as new online or app-development costs</w:t>
            </w:r>
            <w:r w:rsidR="008D70C1" w:rsidRPr="0028039F">
              <w:rPr>
                <w:rFonts w:ascii="Arial" w:hAnsi="Arial" w:cs="Arial"/>
                <w:sz w:val="24"/>
                <w:szCs w:val="24"/>
              </w:rPr>
              <w:t>)</w:t>
            </w:r>
          </w:p>
        </w:tc>
        <w:tc>
          <w:tcPr>
            <w:tcW w:w="2885" w:type="dxa"/>
          </w:tcPr>
          <w:p w14:paraId="0774BC00" w14:textId="77777777" w:rsidR="002E1EAC" w:rsidRPr="0028039F" w:rsidRDefault="0084037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Can be implemented relatively swiftly compared to Options 2 and 3</w:t>
            </w:r>
          </w:p>
        </w:tc>
      </w:tr>
      <w:tr w:rsidR="0028039F" w:rsidRPr="0028039F" w14:paraId="013FBA1A" w14:textId="77777777" w:rsidTr="00554E8A">
        <w:tc>
          <w:tcPr>
            <w:tcW w:w="2004" w:type="dxa"/>
          </w:tcPr>
          <w:p w14:paraId="1D54AD6B" w14:textId="15102675" w:rsidR="002E1EAC" w:rsidRPr="0028039F" w:rsidRDefault="002E1EAC"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Option 2: Develop national advice for very young children supported by existing government-prepared FMS resources.</w:t>
            </w:r>
          </w:p>
        </w:tc>
        <w:tc>
          <w:tcPr>
            <w:tcW w:w="3370" w:type="dxa"/>
          </w:tcPr>
          <w:p w14:paraId="5D3A9C6B" w14:textId="668D94B2" w:rsidR="00F03C2A" w:rsidRPr="0028039F" w:rsidRDefault="009C4DC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Better reflects </w:t>
            </w:r>
            <w:r w:rsidR="00F03C2A" w:rsidRPr="0028039F">
              <w:rPr>
                <w:rFonts w:ascii="Arial" w:hAnsi="Arial" w:cs="Arial"/>
                <w:sz w:val="24"/>
                <w:szCs w:val="24"/>
              </w:rPr>
              <w:t xml:space="preserve">evidence-based recommendations on PA and sedentary behaviour </w:t>
            </w:r>
          </w:p>
          <w:p w14:paraId="1BCFBD5E" w14:textId="77777777" w:rsidR="00F03C2A" w:rsidRPr="0028039F" w:rsidRDefault="00F03C2A" w:rsidP="00BE28A3">
            <w:pPr>
              <w:pStyle w:val="BodyText"/>
              <w:spacing w:before="0" w:after="0" w:line="240" w:lineRule="auto"/>
              <w:jc w:val="left"/>
              <w:rPr>
                <w:rFonts w:ascii="Arial" w:hAnsi="Arial" w:cs="Arial"/>
                <w:sz w:val="24"/>
                <w:szCs w:val="24"/>
              </w:rPr>
            </w:pPr>
          </w:p>
          <w:p w14:paraId="5A47BF3B" w14:textId="0BA07FE4" w:rsidR="009C4DC2" w:rsidRPr="0028039F" w:rsidRDefault="009C4DC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Supports a coordinated life course approach to promoting PA </w:t>
            </w:r>
          </w:p>
          <w:p w14:paraId="2756FEE8" w14:textId="77777777" w:rsidR="00F03C2A" w:rsidRPr="0028039F" w:rsidRDefault="00F03C2A" w:rsidP="00BE28A3">
            <w:pPr>
              <w:pStyle w:val="BodyText"/>
              <w:spacing w:before="0" w:after="0" w:line="240" w:lineRule="auto"/>
              <w:jc w:val="left"/>
              <w:rPr>
                <w:rFonts w:ascii="Arial" w:hAnsi="Arial" w:cs="Arial"/>
                <w:sz w:val="24"/>
                <w:szCs w:val="24"/>
              </w:rPr>
            </w:pPr>
          </w:p>
          <w:p w14:paraId="0D801F71" w14:textId="24870682" w:rsidR="009C4DC2" w:rsidRPr="0028039F" w:rsidRDefault="009C4DC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Enables opportunities to promote PA, reduce </w:t>
            </w:r>
            <w:r w:rsidR="00A71FE2">
              <w:rPr>
                <w:rFonts w:ascii="Arial" w:hAnsi="Arial" w:cs="Arial"/>
                <w:sz w:val="24"/>
                <w:szCs w:val="24"/>
              </w:rPr>
              <w:t>sedentary behaviour</w:t>
            </w:r>
            <w:r w:rsidRPr="0028039F">
              <w:rPr>
                <w:rFonts w:ascii="Arial" w:hAnsi="Arial" w:cs="Arial"/>
                <w:sz w:val="24"/>
                <w:szCs w:val="24"/>
              </w:rPr>
              <w:t xml:space="preserve"> and thereby positively impact on childhood overweight and obesity in NZ</w:t>
            </w:r>
          </w:p>
          <w:p w14:paraId="4F7DE325" w14:textId="77777777" w:rsidR="00F03C2A" w:rsidRPr="0028039F" w:rsidRDefault="00F03C2A" w:rsidP="00BE28A3">
            <w:pPr>
              <w:pStyle w:val="BodyText"/>
              <w:spacing w:before="0" w:after="0" w:line="240" w:lineRule="auto"/>
              <w:jc w:val="left"/>
              <w:rPr>
                <w:rFonts w:ascii="Arial" w:hAnsi="Arial" w:cs="Arial"/>
                <w:sz w:val="24"/>
                <w:szCs w:val="24"/>
              </w:rPr>
            </w:pPr>
          </w:p>
          <w:p w14:paraId="0742DFD6" w14:textId="77777777" w:rsidR="009C4DC2" w:rsidRPr="0028039F" w:rsidRDefault="009C4DC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Provides some of the information that stakeholders have requested in terms of dose-response information</w:t>
            </w:r>
          </w:p>
        </w:tc>
        <w:tc>
          <w:tcPr>
            <w:tcW w:w="2885" w:type="dxa"/>
          </w:tcPr>
          <w:p w14:paraId="30F6E05A" w14:textId="2C185A28" w:rsidR="00F03C2A" w:rsidRPr="0028039F" w:rsidRDefault="00F03C2A" w:rsidP="00F03C2A">
            <w:pPr>
              <w:pStyle w:val="BodyText"/>
              <w:spacing w:before="0" w:after="0" w:line="240" w:lineRule="auto"/>
              <w:jc w:val="left"/>
              <w:rPr>
                <w:rFonts w:ascii="Arial" w:hAnsi="Arial" w:cs="Arial"/>
                <w:sz w:val="24"/>
                <w:szCs w:val="24"/>
              </w:rPr>
            </w:pPr>
            <w:r w:rsidRPr="0028039F">
              <w:rPr>
                <w:rFonts w:ascii="Arial" w:hAnsi="Arial" w:cs="Arial"/>
                <w:sz w:val="24"/>
                <w:szCs w:val="24"/>
              </w:rPr>
              <w:t>Does not respond to Active Movement users</w:t>
            </w:r>
            <w:r w:rsidR="00A71FE2">
              <w:rPr>
                <w:rFonts w:ascii="Arial" w:hAnsi="Arial" w:cs="Arial"/>
                <w:sz w:val="24"/>
                <w:szCs w:val="24"/>
              </w:rPr>
              <w:t xml:space="preserve">’ </w:t>
            </w:r>
            <w:r w:rsidRPr="0028039F">
              <w:rPr>
                <w:rFonts w:ascii="Arial" w:hAnsi="Arial" w:cs="Arial"/>
                <w:sz w:val="24"/>
                <w:szCs w:val="24"/>
              </w:rPr>
              <w:t xml:space="preserve">request for more detail on PA and </w:t>
            </w:r>
            <w:r w:rsidR="00CB15CF">
              <w:rPr>
                <w:rFonts w:ascii="Arial" w:hAnsi="Arial" w:cs="Arial"/>
                <w:sz w:val="24"/>
                <w:szCs w:val="24"/>
              </w:rPr>
              <w:t>under fives</w:t>
            </w:r>
            <w:r w:rsidRPr="0028039F">
              <w:rPr>
                <w:rFonts w:ascii="Arial" w:hAnsi="Arial" w:cs="Arial"/>
                <w:sz w:val="24"/>
                <w:szCs w:val="24"/>
              </w:rPr>
              <w:t xml:space="preserve"> </w:t>
            </w:r>
          </w:p>
          <w:p w14:paraId="0A09B364" w14:textId="77777777" w:rsidR="00F03C2A" w:rsidRPr="0028039F" w:rsidRDefault="00F03C2A" w:rsidP="00BE28A3">
            <w:pPr>
              <w:pStyle w:val="BodyText"/>
              <w:spacing w:before="0" w:after="0" w:line="240" w:lineRule="auto"/>
              <w:jc w:val="left"/>
              <w:rPr>
                <w:rFonts w:ascii="Arial" w:hAnsi="Arial" w:cs="Arial"/>
                <w:sz w:val="24"/>
                <w:szCs w:val="24"/>
              </w:rPr>
            </w:pPr>
          </w:p>
          <w:p w14:paraId="12A0FF2F" w14:textId="735EABC2" w:rsidR="009C4DC2" w:rsidRPr="0028039F" w:rsidRDefault="00F03C2A"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Does not take advantage of opportunities to collaborate with the developers of other resources</w:t>
            </w:r>
          </w:p>
        </w:tc>
        <w:tc>
          <w:tcPr>
            <w:tcW w:w="2885" w:type="dxa"/>
          </w:tcPr>
          <w:p w14:paraId="456A5FD4" w14:textId="43BD93D7" w:rsidR="002E1EAC" w:rsidRPr="0028039F" w:rsidRDefault="0077607E"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Likely to be the second cheape</w:t>
            </w:r>
            <w:r w:rsidR="00F03C2A" w:rsidRPr="0028039F">
              <w:rPr>
                <w:rFonts w:ascii="Arial" w:hAnsi="Arial" w:cs="Arial"/>
                <w:sz w:val="24"/>
                <w:szCs w:val="24"/>
              </w:rPr>
              <w:t xml:space="preserve">st option (i.e., costs include </w:t>
            </w:r>
            <w:proofErr w:type="spellStart"/>
            <w:r w:rsidR="00F03C2A" w:rsidRPr="0028039F">
              <w:rPr>
                <w:rFonts w:ascii="Arial" w:hAnsi="Arial" w:cs="Arial"/>
                <w:sz w:val="24"/>
                <w:szCs w:val="24"/>
              </w:rPr>
              <w:t>h</w:t>
            </w:r>
            <w:r w:rsidRPr="0028039F">
              <w:rPr>
                <w:rFonts w:ascii="Arial" w:hAnsi="Arial" w:cs="Arial"/>
                <w:sz w:val="24"/>
                <w:szCs w:val="24"/>
              </w:rPr>
              <w:t>onoria</w:t>
            </w:r>
            <w:proofErr w:type="spellEnd"/>
            <w:r w:rsidRPr="0028039F">
              <w:rPr>
                <w:rFonts w:ascii="Arial" w:hAnsi="Arial" w:cs="Arial"/>
                <w:sz w:val="24"/>
                <w:szCs w:val="24"/>
              </w:rPr>
              <w:t xml:space="preserve"> for expert advisory group members, publication of guidelines, publication costs for existing resources and distribution using existing networks as well as new online or app-development costs)</w:t>
            </w:r>
          </w:p>
        </w:tc>
        <w:tc>
          <w:tcPr>
            <w:tcW w:w="2885" w:type="dxa"/>
          </w:tcPr>
          <w:p w14:paraId="1CEB12DF" w14:textId="77777777" w:rsidR="002E1EAC" w:rsidRPr="0028039F" w:rsidRDefault="0084037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Can be implemented more swiftly than Option 3 but will take a little longer than Option 1.</w:t>
            </w:r>
          </w:p>
        </w:tc>
      </w:tr>
      <w:tr w:rsidR="0028039F" w:rsidRPr="0028039F" w14:paraId="05DDA473" w14:textId="77777777" w:rsidTr="00554E8A">
        <w:tc>
          <w:tcPr>
            <w:tcW w:w="2004" w:type="dxa"/>
          </w:tcPr>
          <w:p w14:paraId="04D316B2" w14:textId="77777777" w:rsidR="002E1EAC" w:rsidRPr="0028039F" w:rsidRDefault="002E1EAC"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Option 3: Refresh the full framework of advice for children aged under five years</w:t>
            </w:r>
          </w:p>
        </w:tc>
        <w:tc>
          <w:tcPr>
            <w:tcW w:w="3370" w:type="dxa"/>
          </w:tcPr>
          <w:p w14:paraId="274F83EC" w14:textId="77777777" w:rsidR="00F03C2A" w:rsidRPr="0028039F" w:rsidRDefault="00F03C2A" w:rsidP="00F03C2A">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Better reflects reflect  evidence-based recommendations on PA and sedentary behaviour </w:t>
            </w:r>
          </w:p>
          <w:p w14:paraId="7A7D722A" w14:textId="77777777" w:rsidR="00F03C2A" w:rsidRPr="0028039F" w:rsidRDefault="00F03C2A" w:rsidP="00F03C2A">
            <w:pPr>
              <w:pStyle w:val="BodyText"/>
              <w:spacing w:before="0" w:after="0" w:line="240" w:lineRule="auto"/>
              <w:jc w:val="left"/>
              <w:rPr>
                <w:rFonts w:ascii="Arial" w:hAnsi="Arial" w:cs="Arial"/>
                <w:sz w:val="24"/>
                <w:szCs w:val="24"/>
              </w:rPr>
            </w:pPr>
          </w:p>
          <w:p w14:paraId="14A1834A" w14:textId="77777777" w:rsidR="00F03C2A" w:rsidRPr="0028039F" w:rsidRDefault="00F03C2A" w:rsidP="00F03C2A">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Supports a coordinated life course approach to promoting PA </w:t>
            </w:r>
          </w:p>
          <w:p w14:paraId="5A21D930" w14:textId="2C274B38" w:rsidR="005B5B16" w:rsidRPr="0028039F" w:rsidRDefault="005B5B16" w:rsidP="00BE28A3">
            <w:pPr>
              <w:pStyle w:val="BodyText"/>
              <w:spacing w:before="0" w:after="0" w:line="240" w:lineRule="auto"/>
              <w:jc w:val="left"/>
              <w:rPr>
                <w:rFonts w:ascii="Arial" w:hAnsi="Arial" w:cs="Arial"/>
                <w:sz w:val="24"/>
                <w:szCs w:val="24"/>
              </w:rPr>
            </w:pPr>
          </w:p>
          <w:p w14:paraId="5F95E99A" w14:textId="152BD9D2" w:rsidR="005B5B16" w:rsidRPr="0028039F" w:rsidRDefault="005B5B16"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Responds to </w:t>
            </w:r>
            <w:r w:rsidR="00F03C2A" w:rsidRPr="0028039F">
              <w:rPr>
                <w:rFonts w:ascii="Arial" w:hAnsi="Arial" w:cs="Arial"/>
                <w:sz w:val="24"/>
                <w:szCs w:val="24"/>
              </w:rPr>
              <w:t xml:space="preserve">Active Movement </w:t>
            </w:r>
            <w:r w:rsidR="00F03C2A" w:rsidRPr="0028039F">
              <w:rPr>
                <w:rFonts w:ascii="Arial" w:hAnsi="Arial" w:cs="Arial"/>
                <w:sz w:val="24"/>
                <w:szCs w:val="24"/>
              </w:rPr>
              <w:lastRenderedPageBreak/>
              <w:t xml:space="preserve">users request for more detail on PA and </w:t>
            </w:r>
            <w:proofErr w:type="spellStart"/>
            <w:r w:rsidR="00CB15CF">
              <w:rPr>
                <w:rFonts w:ascii="Arial" w:hAnsi="Arial" w:cs="Arial"/>
                <w:sz w:val="24"/>
                <w:szCs w:val="24"/>
              </w:rPr>
              <w:t>under fives</w:t>
            </w:r>
            <w:proofErr w:type="spellEnd"/>
            <w:r w:rsidR="00F03C2A" w:rsidRPr="0028039F">
              <w:rPr>
                <w:rFonts w:ascii="Arial" w:hAnsi="Arial" w:cs="Arial"/>
                <w:sz w:val="24"/>
                <w:szCs w:val="24"/>
              </w:rPr>
              <w:t xml:space="preserve"> </w:t>
            </w:r>
            <w:r w:rsidRPr="0028039F">
              <w:rPr>
                <w:rFonts w:ascii="Arial" w:hAnsi="Arial" w:cs="Arial"/>
                <w:sz w:val="24"/>
                <w:szCs w:val="24"/>
              </w:rPr>
              <w:t>and formats</w:t>
            </w:r>
          </w:p>
          <w:p w14:paraId="6EEBF27F" w14:textId="77777777" w:rsidR="00F03C2A" w:rsidRPr="0028039F" w:rsidRDefault="00F03C2A" w:rsidP="00BE28A3">
            <w:pPr>
              <w:pStyle w:val="BodyText"/>
              <w:spacing w:before="0" w:after="0" w:line="240" w:lineRule="auto"/>
              <w:jc w:val="left"/>
              <w:rPr>
                <w:rFonts w:ascii="Arial" w:hAnsi="Arial" w:cs="Arial"/>
                <w:sz w:val="24"/>
                <w:szCs w:val="24"/>
              </w:rPr>
            </w:pPr>
          </w:p>
          <w:p w14:paraId="152FB554" w14:textId="6784FFC2" w:rsidR="005B5B16" w:rsidRPr="0028039F" w:rsidRDefault="005B5B16"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Enables opportunities to promote PA, reduce sedentariness and thereby positively impact on childhood overweight and obesity in N</w:t>
            </w:r>
            <w:r w:rsidR="00BE0D7A">
              <w:rPr>
                <w:rFonts w:ascii="Arial" w:hAnsi="Arial" w:cs="Arial"/>
                <w:sz w:val="24"/>
                <w:szCs w:val="24"/>
              </w:rPr>
              <w:t xml:space="preserve">ew </w:t>
            </w:r>
            <w:r w:rsidRPr="0028039F">
              <w:rPr>
                <w:rFonts w:ascii="Arial" w:hAnsi="Arial" w:cs="Arial"/>
                <w:sz w:val="24"/>
                <w:szCs w:val="24"/>
              </w:rPr>
              <w:t>Z</w:t>
            </w:r>
            <w:r w:rsidR="00BE0D7A">
              <w:rPr>
                <w:rFonts w:ascii="Arial" w:hAnsi="Arial" w:cs="Arial"/>
                <w:sz w:val="24"/>
                <w:szCs w:val="24"/>
              </w:rPr>
              <w:t>ealand</w:t>
            </w:r>
          </w:p>
          <w:p w14:paraId="51DBC45C" w14:textId="77777777" w:rsidR="00D15EA9" w:rsidRPr="0028039F" w:rsidRDefault="00D15EA9" w:rsidP="00BE28A3">
            <w:pPr>
              <w:pStyle w:val="BodyText"/>
              <w:spacing w:before="0" w:after="0" w:line="240" w:lineRule="auto"/>
              <w:jc w:val="left"/>
              <w:rPr>
                <w:rFonts w:ascii="Arial" w:hAnsi="Arial" w:cs="Arial"/>
                <w:sz w:val="24"/>
                <w:szCs w:val="24"/>
              </w:rPr>
            </w:pPr>
          </w:p>
          <w:p w14:paraId="624C1F12" w14:textId="77777777" w:rsidR="002E1EAC" w:rsidRPr="0028039F" w:rsidRDefault="005B5B16"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Could be done in such a way as to take advantage of opportunities to collaborate with the developers of other popular and reduce duplication of resources</w:t>
            </w:r>
          </w:p>
        </w:tc>
        <w:tc>
          <w:tcPr>
            <w:tcW w:w="2885" w:type="dxa"/>
          </w:tcPr>
          <w:p w14:paraId="4771C70A" w14:textId="77777777" w:rsidR="00BB22F9" w:rsidRDefault="00BB22F9" w:rsidP="00BE28A3">
            <w:pPr>
              <w:pStyle w:val="BodyText"/>
              <w:spacing w:before="0" w:after="0" w:line="240" w:lineRule="auto"/>
              <w:jc w:val="left"/>
              <w:rPr>
                <w:rFonts w:ascii="Arial" w:hAnsi="Arial" w:cs="Arial"/>
                <w:i/>
                <w:sz w:val="24"/>
                <w:szCs w:val="24"/>
              </w:rPr>
            </w:pPr>
            <w:r>
              <w:rPr>
                <w:rFonts w:ascii="Arial" w:hAnsi="Arial" w:cs="Arial"/>
                <w:i/>
                <w:sz w:val="24"/>
                <w:szCs w:val="24"/>
              </w:rPr>
              <w:lastRenderedPageBreak/>
              <w:t>Most expensive and time consuming</w:t>
            </w:r>
          </w:p>
          <w:p w14:paraId="1FC05F2B" w14:textId="77777777" w:rsidR="00BB22F9" w:rsidRDefault="00BB22F9" w:rsidP="00BE28A3">
            <w:pPr>
              <w:pStyle w:val="BodyText"/>
              <w:spacing w:before="0" w:after="0" w:line="240" w:lineRule="auto"/>
              <w:jc w:val="left"/>
              <w:rPr>
                <w:rFonts w:ascii="Arial" w:hAnsi="Arial" w:cs="Arial"/>
                <w:i/>
                <w:sz w:val="24"/>
                <w:szCs w:val="24"/>
              </w:rPr>
            </w:pPr>
          </w:p>
          <w:p w14:paraId="1D50E14A" w14:textId="77777777" w:rsidR="002E1EAC" w:rsidRPr="0028039F" w:rsidRDefault="005B5B16" w:rsidP="00BE28A3">
            <w:pPr>
              <w:pStyle w:val="BodyText"/>
              <w:spacing w:before="0" w:after="0" w:line="240" w:lineRule="auto"/>
              <w:jc w:val="left"/>
              <w:rPr>
                <w:rFonts w:ascii="Arial" w:hAnsi="Arial" w:cs="Arial"/>
                <w:i/>
                <w:sz w:val="24"/>
                <w:szCs w:val="24"/>
              </w:rPr>
            </w:pPr>
            <w:r w:rsidRPr="0028039F">
              <w:rPr>
                <w:rFonts w:ascii="Arial" w:hAnsi="Arial" w:cs="Arial"/>
                <w:i/>
                <w:sz w:val="24"/>
                <w:szCs w:val="24"/>
              </w:rPr>
              <w:t>See costs and timing</w:t>
            </w:r>
          </w:p>
          <w:p w14:paraId="42DF8F00" w14:textId="77777777" w:rsidR="009C4DC2" w:rsidRPr="0028039F" w:rsidRDefault="009C4DC2" w:rsidP="00BE28A3">
            <w:pPr>
              <w:pStyle w:val="BodyText"/>
              <w:spacing w:before="0" w:after="0" w:line="240" w:lineRule="auto"/>
              <w:jc w:val="left"/>
              <w:rPr>
                <w:rFonts w:ascii="Arial" w:hAnsi="Arial" w:cs="Arial"/>
                <w:sz w:val="24"/>
                <w:szCs w:val="24"/>
              </w:rPr>
            </w:pPr>
          </w:p>
        </w:tc>
        <w:tc>
          <w:tcPr>
            <w:tcW w:w="2885" w:type="dxa"/>
          </w:tcPr>
          <w:p w14:paraId="157DD8E8" w14:textId="77777777" w:rsidR="002E1EAC" w:rsidRPr="0028039F" w:rsidRDefault="00F93D3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Likely to be the most costly option (i.</w:t>
            </w:r>
            <w:r w:rsidR="002123D3" w:rsidRPr="0028039F">
              <w:rPr>
                <w:rFonts w:ascii="Arial" w:hAnsi="Arial" w:cs="Arial"/>
                <w:sz w:val="24"/>
                <w:szCs w:val="24"/>
              </w:rPr>
              <w:t xml:space="preserve">e., costs include </w:t>
            </w:r>
            <w:proofErr w:type="spellStart"/>
            <w:r w:rsidR="002123D3" w:rsidRPr="0028039F">
              <w:rPr>
                <w:rFonts w:ascii="Arial" w:hAnsi="Arial" w:cs="Arial"/>
                <w:sz w:val="24"/>
                <w:szCs w:val="24"/>
              </w:rPr>
              <w:t>h</w:t>
            </w:r>
            <w:r w:rsidRPr="0028039F">
              <w:rPr>
                <w:rFonts w:ascii="Arial" w:hAnsi="Arial" w:cs="Arial"/>
                <w:sz w:val="24"/>
                <w:szCs w:val="24"/>
              </w:rPr>
              <w:t>onoria</w:t>
            </w:r>
            <w:proofErr w:type="spellEnd"/>
            <w:r w:rsidRPr="0028039F">
              <w:rPr>
                <w:rFonts w:ascii="Arial" w:hAnsi="Arial" w:cs="Arial"/>
                <w:sz w:val="24"/>
                <w:szCs w:val="24"/>
              </w:rPr>
              <w:t xml:space="preserve"> for expert advisory group members, publication of guidelines, development costs for new resources including apps/online material although this could be offset should other </w:t>
            </w:r>
            <w:r w:rsidRPr="0028039F">
              <w:rPr>
                <w:rFonts w:ascii="Arial" w:hAnsi="Arial" w:cs="Arial"/>
                <w:sz w:val="24"/>
                <w:szCs w:val="24"/>
              </w:rPr>
              <w:lastRenderedPageBreak/>
              <w:t>existing FMS resources be promoted).</w:t>
            </w:r>
          </w:p>
        </w:tc>
        <w:tc>
          <w:tcPr>
            <w:tcW w:w="2885" w:type="dxa"/>
          </w:tcPr>
          <w:p w14:paraId="17F6F0F5" w14:textId="77777777" w:rsidR="002E1EAC" w:rsidRPr="0028039F" w:rsidRDefault="0084037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Will take the longest of the three options to implement; however, this may not be a substantial amount of time given that the data collection phase has been completed (i.e., this report).</w:t>
            </w:r>
          </w:p>
          <w:p w14:paraId="7786B513" w14:textId="77777777" w:rsidR="00840378" w:rsidRPr="0028039F" w:rsidRDefault="0084037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development of new resources (including </w:t>
            </w:r>
            <w:r w:rsidRPr="0028039F">
              <w:rPr>
                <w:rFonts w:ascii="Arial" w:hAnsi="Arial" w:cs="Arial"/>
                <w:sz w:val="24"/>
                <w:szCs w:val="24"/>
              </w:rPr>
              <w:lastRenderedPageBreak/>
              <w:t>testing) will result in significant additional time.</w:t>
            </w:r>
          </w:p>
        </w:tc>
      </w:tr>
    </w:tbl>
    <w:p w14:paraId="22FA7DB6" w14:textId="72ED96D5" w:rsidR="006465C7" w:rsidRPr="0028039F" w:rsidRDefault="006465C7" w:rsidP="00BE28A3">
      <w:pPr>
        <w:pStyle w:val="CV-Heading"/>
        <w:spacing w:before="0" w:after="0" w:line="240" w:lineRule="auto"/>
        <w:rPr>
          <w:rFonts w:ascii="Arial" w:hAnsi="Arial" w:cs="Arial"/>
          <w:color w:val="auto"/>
        </w:rPr>
      </w:pPr>
    </w:p>
    <w:p w14:paraId="7EB56FDA" w14:textId="77777777" w:rsidR="00C75DEF" w:rsidRPr="0028039F" w:rsidRDefault="00C75DEF" w:rsidP="00BE28A3">
      <w:pPr>
        <w:spacing w:after="0" w:line="240" w:lineRule="auto"/>
        <w:rPr>
          <w:rFonts w:ascii="Arial" w:hAnsi="Arial" w:cs="Arial"/>
          <w:b/>
        </w:rPr>
        <w:sectPr w:rsidR="00C75DEF" w:rsidRPr="0028039F" w:rsidSect="00C75DEF">
          <w:pgSz w:w="16838" w:h="11906" w:orient="landscape"/>
          <w:pgMar w:top="1440" w:right="1440" w:bottom="1440" w:left="1440" w:header="708" w:footer="708" w:gutter="0"/>
          <w:cols w:space="708"/>
          <w:docGrid w:linePitch="360"/>
        </w:sectPr>
      </w:pPr>
    </w:p>
    <w:p w14:paraId="75EC20D8" w14:textId="77777777" w:rsidR="007C68F7" w:rsidRPr="0028039F" w:rsidRDefault="007C68F7" w:rsidP="00BE28A3">
      <w:pPr>
        <w:pStyle w:val="Heading1"/>
        <w:shd w:val="clear" w:color="auto" w:fill="FFFFFF" w:themeFill="background1"/>
        <w:spacing w:before="0" w:after="0" w:line="240" w:lineRule="auto"/>
        <w:rPr>
          <w:rFonts w:ascii="Arial" w:hAnsi="Arial" w:cs="Arial"/>
          <w:color w:val="auto"/>
        </w:rPr>
      </w:pPr>
      <w:bookmarkStart w:id="85" w:name="_Toc430861958"/>
      <w:bookmarkStart w:id="86" w:name="_Toc435800728"/>
      <w:r w:rsidRPr="0028039F">
        <w:rPr>
          <w:rFonts w:ascii="Arial" w:hAnsi="Arial" w:cs="Arial"/>
          <w:color w:val="auto"/>
          <w:shd w:val="clear" w:color="auto" w:fill="FFFFFF" w:themeFill="background1"/>
        </w:rPr>
        <w:lastRenderedPageBreak/>
        <w:t>REFERENCES</w:t>
      </w:r>
      <w:bookmarkEnd w:id="85"/>
      <w:bookmarkEnd w:id="86"/>
    </w:p>
    <w:p w14:paraId="034D2335" w14:textId="77777777" w:rsidR="008E2BA8" w:rsidRPr="0028039F" w:rsidRDefault="008E2BA8" w:rsidP="00BE28A3">
      <w:pPr>
        <w:pStyle w:val="BodyText"/>
        <w:spacing w:before="0" w:after="0" w:line="240" w:lineRule="auto"/>
        <w:jc w:val="left"/>
        <w:rPr>
          <w:rFonts w:ascii="Arial" w:hAnsi="Arial" w:cs="Arial"/>
          <w:sz w:val="24"/>
          <w:szCs w:val="24"/>
        </w:rPr>
      </w:pPr>
    </w:p>
    <w:p w14:paraId="7EB4EAF6" w14:textId="021E80D2" w:rsidR="00B634F7" w:rsidRPr="0028039F" w:rsidRDefault="00B634F7" w:rsidP="00BE28A3">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t>Annesi</w:t>
      </w:r>
      <w:proofErr w:type="spellEnd"/>
      <w:r w:rsidRPr="0028039F">
        <w:rPr>
          <w:rFonts w:ascii="Arial" w:hAnsi="Arial" w:cs="Arial"/>
          <w:sz w:val="24"/>
          <w:szCs w:val="24"/>
        </w:rPr>
        <w:t xml:space="preserve"> JJ, </w:t>
      </w:r>
      <w:r w:rsidR="00875083" w:rsidRPr="0028039F">
        <w:rPr>
          <w:rFonts w:ascii="Arial" w:hAnsi="Arial" w:cs="Arial"/>
          <w:sz w:val="24"/>
          <w:szCs w:val="24"/>
        </w:rPr>
        <w:t xml:space="preserve">Gisele AT, Smith AE, Tenant A. </w:t>
      </w:r>
      <w:r w:rsidRPr="0028039F">
        <w:rPr>
          <w:rFonts w:ascii="Arial" w:hAnsi="Arial" w:cs="Arial"/>
          <w:sz w:val="24"/>
          <w:szCs w:val="24"/>
        </w:rPr>
        <w:t>2013</w:t>
      </w:r>
      <w:r w:rsidR="00987424" w:rsidRPr="0028039F">
        <w:rPr>
          <w:rFonts w:ascii="Arial" w:hAnsi="Arial" w:cs="Arial"/>
          <w:sz w:val="24"/>
          <w:szCs w:val="24"/>
        </w:rPr>
        <w:t>a</w:t>
      </w:r>
      <w:r w:rsidR="00875083" w:rsidRPr="0028039F">
        <w:rPr>
          <w:rFonts w:ascii="Arial" w:hAnsi="Arial" w:cs="Arial"/>
          <w:sz w:val="24"/>
          <w:szCs w:val="24"/>
        </w:rPr>
        <w:t xml:space="preserve">. </w:t>
      </w:r>
      <w:r w:rsidRPr="0028039F">
        <w:rPr>
          <w:rFonts w:ascii="Arial" w:hAnsi="Arial" w:cs="Arial"/>
          <w:sz w:val="24"/>
          <w:szCs w:val="24"/>
        </w:rPr>
        <w:t xml:space="preserve">Effects of the </w:t>
      </w:r>
      <w:r w:rsidRPr="0028039F">
        <w:rPr>
          <w:rFonts w:ascii="Arial" w:hAnsi="Arial" w:cs="Arial"/>
          <w:i/>
          <w:sz w:val="24"/>
          <w:szCs w:val="24"/>
        </w:rPr>
        <w:t xml:space="preserve">Start </w:t>
      </w:r>
      <w:proofErr w:type="gramStart"/>
      <w:r w:rsidRPr="0028039F">
        <w:rPr>
          <w:rFonts w:ascii="Arial" w:hAnsi="Arial" w:cs="Arial"/>
          <w:i/>
          <w:sz w:val="24"/>
          <w:szCs w:val="24"/>
        </w:rPr>
        <w:t>For</w:t>
      </w:r>
      <w:proofErr w:type="gramEnd"/>
      <w:r w:rsidRPr="0028039F">
        <w:rPr>
          <w:rFonts w:ascii="Arial" w:hAnsi="Arial" w:cs="Arial"/>
          <w:i/>
          <w:sz w:val="24"/>
          <w:szCs w:val="24"/>
        </w:rPr>
        <w:t xml:space="preserve"> Life</w:t>
      </w:r>
      <w:r w:rsidRPr="0028039F">
        <w:rPr>
          <w:rFonts w:ascii="Arial" w:hAnsi="Arial" w:cs="Arial"/>
          <w:sz w:val="24"/>
          <w:szCs w:val="24"/>
        </w:rPr>
        <w:t xml:space="preserve"> treatment on physical activity in primarily African American preschool childr</w:t>
      </w:r>
      <w:r w:rsidR="00875083" w:rsidRPr="0028039F">
        <w:rPr>
          <w:rFonts w:ascii="Arial" w:hAnsi="Arial" w:cs="Arial"/>
          <w:sz w:val="24"/>
          <w:szCs w:val="24"/>
        </w:rPr>
        <w:t>en of ages 3-5 years.</w:t>
      </w:r>
      <w:r w:rsidRPr="0028039F">
        <w:rPr>
          <w:rFonts w:ascii="Arial" w:hAnsi="Arial" w:cs="Arial"/>
          <w:sz w:val="24"/>
          <w:szCs w:val="24"/>
        </w:rPr>
        <w:t xml:space="preserve"> </w:t>
      </w:r>
      <w:r w:rsidRPr="0028039F">
        <w:rPr>
          <w:rFonts w:ascii="Arial" w:hAnsi="Arial" w:cs="Arial"/>
          <w:i/>
          <w:sz w:val="24"/>
          <w:szCs w:val="24"/>
        </w:rPr>
        <w:t>Psychology Health and Medicine</w:t>
      </w:r>
      <w:r w:rsidRPr="0028039F">
        <w:rPr>
          <w:rFonts w:ascii="Arial" w:hAnsi="Arial" w:cs="Arial"/>
          <w:sz w:val="24"/>
          <w:szCs w:val="24"/>
        </w:rPr>
        <w:t xml:space="preserve"> 18(3): 300-309.</w:t>
      </w:r>
    </w:p>
    <w:p w14:paraId="788DD0C3" w14:textId="77777777" w:rsidR="00875083" w:rsidRPr="0028039F" w:rsidRDefault="00875083" w:rsidP="00BE28A3">
      <w:pPr>
        <w:pStyle w:val="BodyText"/>
        <w:spacing w:before="0" w:after="0" w:line="240" w:lineRule="auto"/>
        <w:jc w:val="left"/>
        <w:rPr>
          <w:rFonts w:ascii="Arial" w:hAnsi="Arial" w:cs="Arial"/>
          <w:sz w:val="24"/>
          <w:szCs w:val="24"/>
        </w:rPr>
      </w:pPr>
    </w:p>
    <w:p w14:paraId="7DA6E02A" w14:textId="705D6E1D" w:rsidR="00B634F7" w:rsidRPr="00B24DB8" w:rsidRDefault="00B634F7" w:rsidP="00BE28A3">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t>A</w:t>
      </w:r>
      <w:r w:rsidR="00875083" w:rsidRPr="0028039F">
        <w:rPr>
          <w:rFonts w:ascii="Arial" w:hAnsi="Arial" w:cs="Arial"/>
          <w:sz w:val="24"/>
          <w:szCs w:val="24"/>
        </w:rPr>
        <w:t>nnesi</w:t>
      </w:r>
      <w:proofErr w:type="spellEnd"/>
      <w:r w:rsidR="00875083" w:rsidRPr="0028039F">
        <w:rPr>
          <w:rFonts w:ascii="Arial" w:hAnsi="Arial" w:cs="Arial"/>
          <w:sz w:val="24"/>
          <w:szCs w:val="24"/>
        </w:rPr>
        <w:t xml:space="preserve"> JJ, Gisele AT, Smith AE. </w:t>
      </w:r>
      <w:r w:rsidRPr="0028039F">
        <w:rPr>
          <w:rFonts w:ascii="Arial" w:hAnsi="Arial" w:cs="Arial"/>
          <w:sz w:val="24"/>
          <w:szCs w:val="24"/>
        </w:rPr>
        <w:t>2013</w:t>
      </w:r>
      <w:r w:rsidR="00987424" w:rsidRPr="0028039F">
        <w:rPr>
          <w:rFonts w:ascii="Arial" w:hAnsi="Arial" w:cs="Arial"/>
          <w:sz w:val="24"/>
          <w:szCs w:val="24"/>
        </w:rPr>
        <w:t>b</w:t>
      </w:r>
      <w:r w:rsidR="00875083" w:rsidRPr="0028039F">
        <w:rPr>
          <w:rFonts w:ascii="Arial" w:hAnsi="Arial" w:cs="Arial"/>
          <w:sz w:val="24"/>
          <w:szCs w:val="24"/>
        </w:rPr>
        <w:t xml:space="preserve">. </w:t>
      </w:r>
      <w:r w:rsidRPr="0028039F">
        <w:rPr>
          <w:rFonts w:ascii="Arial" w:hAnsi="Arial" w:cs="Arial"/>
          <w:sz w:val="24"/>
          <w:szCs w:val="24"/>
        </w:rPr>
        <w:t>Effects of a cognitive-</w:t>
      </w:r>
      <w:r w:rsidR="003320FF" w:rsidRPr="0028039F">
        <w:rPr>
          <w:rFonts w:ascii="Arial" w:hAnsi="Arial" w:cs="Arial"/>
          <w:sz w:val="24"/>
          <w:szCs w:val="24"/>
        </w:rPr>
        <w:t>behaviour</w:t>
      </w:r>
      <w:r w:rsidRPr="0028039F">
        <w:rPr>
          <w:rFonts w:ascii="Arial" w:hAnsi="Arial" w:cs="Arial"/>
          <w:sz w:val="24"/>
          <w:szCs w:val="24"/>
        </w:rPr>
        <w:t>ally based physical activity treatment for 4- and 5-year-old ch</w:t>
      </w:r>
      <w:r w:rsidR="00875083" w:rsidRPr="0028039F">
        <w:rPr>
          <w:rFonts w:ascii="Arial" w:hAnsi="Arial" w:cs="Arial"/>
          <w:sz w:val="24"/>
          <w:szCs w:val="24"/>
        </w:rPr>
        <w:t>ildren attending US preschools.</w:t>
      </w:r>
      <w:r w:rsidRPr="0028039F">
        <w:rPr>
          <w:rFonts w:ascii="Arial" w:hAnsi="Arial" w:cs="Arial"/>
          <w:sz w:val="24"/>
          <w:szCs w:val="24"/>
        </w:rPr>
        <w:t xml:space="preserve"> </w:t>
      </w:r>
      <w:r w:rsidRPr="00B24DB8">
        <w:rPr>
          <w:rFonts w:ascii="Arial" w:hAnsi="Arial" w:cs="Arial"/>
          <w:i/>
          <w:sz w:val="24"/>
          <w:szCs w:val="24"/>
        </w:rPr>
        <w:t xml:space="preserve">International Journal of </w:t>
      </w:r>
      <w:r w:rsidR="003320FF" w:rsidRPr="00B24DB8">
        <w:rPr>
          <w:rFonts w:ascii="Arial" w:hAnsi="Arial" w:cs="Arial"/>
          <w:i/>
          <w:sz w:val="24"/>
          <w:szCs w:val="24"/>
        </w:rPr>
        <w:t>Behaviour</w:t>
      </w:r>
      <w:r w:rsidRPr="00B24DB8">
        <w:rPr>
          <w:rFonts w:ascii="Arial" w:hAnsi="Arial" w:cs="Arial"/>
          <w:i/>
          <w:sz w:val="24"/>
          <w:szCs w:val="24"/>
        </w:rPr>
        <w:t>al Medicine</w:t>
      </w:r>
      <w:r w:rsidRPr="00B24DB8">
        <w:rPr>
          <w:rFonts w:ascii="Arial" w:hAnsi="Arial" w:cs="Arial"/>
          <w:sz w:val="24"/>
          <w:szCs w:val="24"/>
        </w:rPr>
        <w:t xml:space="preserve"> 20(4): 562-566.</w:t>
      </w:r>
    </w:p>
    <w:p w14:paraId="738ECAC3" w14:textId="77777777" w:rsidR="00875083" w:rsidRPr="00B24DB8" w:rsidRDefault="00875083" w:rsidP="00BE28A3">
      <w:pPr>
        <w:pStyle w:val="BodyText"/>
        <w:spacing w:before="0" w:after="0" w:line="240" w:lineRule="auto"/>
        <w:jc w:val="left"/>
        <w:rPr>
          <w:rFonts w:ascii="Arial" w:hAnsi="Arial" w:cs="Arial"/>
          <w:sz w:val="24"/>
          <w:szCs w:val="24"/>
        </w:rPr>
      </w:pPr>
    </w:p>
    <w:p w14:paraId="05F2B4C1" w14:textId="18D5647C" w:rsidR="00B634F7" w:rsidRPr="00B24DB8" w:rsidRDefault="00B634F7" w:rsidP="00BE28A3">
      <w:pPr>
        <w:pStyle w:val="BodyText"/>
        <w:spacing w:before="0" w:after="0" w:line="240" w:lineRule="auto"/>
        <w:jc w:val="left"/>
        <w:rPr>
          <w:rFonts w:ascii="Arial" w:hAnsi="Arial" w:cs="Arial"/>
          <w:sz w:val="24"/>
          <w:szCs w:val="24"/>
        </w:rPr>
      </w:pPr>
      <w:r w:rsidRPr="00B24DB8">
        <w:rPr>
          <w:rFonts w:ascii="Arial" w:hAnsi="Arial" w:cs="Arial"/>
          <w:sz w:val="24"/>
          <w:szCs w:val="24"/>
        </w:rPr>
        <w:t>Bellows LL, Da</w:t>
      </w:r>
      <w:r w:rsidR="00875083" w:rsidRPr="00B24DB8">
        <w:rPr>
          <w:rFonts w:ascii="Arial" w:hAnsi="Arial" w:cs="Arial"/>
          <w:sz w:val="24"/>
          <w:szCs w:val="24"/>
        </w:rPr>
        <w:t xml:space="preserve">vie PL, Anderson J, Kennedy C. 2013. </w:t>
      </w:r>
      <w:r w:rsidRPr="00B24DB8">
        <w:rPr>
          <w:rFonts w:ascii="Arial" w:hAnsi="Arial" w:cs="Arial"/>
          <w:sz w:val="24"/>
          <w:szCs w:val="24"/>
        </w:rPr>
        <w:t>Effectiveness of a physical activity intervention for Head Start pre-schoolers: a</w:t>
      </w:r>
      <w:r w:rsidR="00875083" w:rsidRPr="00B24DB8">
        <w:rPr>
          <w:rFonts w:ascii="Arial" w:hAnsi="Arial" w:cs="Arial"/>
          <w:sz w:val="24"/>
          <w:szCs w:val="24"/>
        </w:rPr>
        <w:t xml:space="preserve"> randomized intervention study.</w:t>
      </w:r>
      <w:r w:rsidRPr="00B24DB8">
        <w:rPr>
          <w:rFonts w:ascii="Arial" w:hAnsi="Arial" w:cs="Arial"/>
          <w:sz w:val="24"/>
          <w:szCs w:val="24"/>
        </w:rPr>
        <w:t xml:space="preserve"> </w:t>
      </w:r>
      <w:r w:rsidRPr="00B24DB8">
        <w:rPr>
          <w:rFonts w:ascii="Arial" w:hAnsi="Arial" w:cs="Arial"/>
          <w:i/>
          <w:sz w:val="24"/>
          <w:szCs w:val="24"/>
        </w:rPr>
        <w:t>American Journal of Occupatio</w:t>
      </w:r>
      <w:r w:rsidR="00E10985" w:rsidRPr="00B24DB8">
        <w:rPr>
          <w:rFonts w:ascii="Arial" w:hAnsi="Arial" w:cs="Arial"/>
          <w:i/>
          <w:sz w:val="24"/>
          <w:szCs w:val="24"/>
        </w:rPr>
        <w:t>nal Therapy</w:t>
      </w:r>
      <w:r w:rsidR="00E10985" w:rsidRPr="00B24DB8">
        <w:rPr>
          <w:rFonts w:ascii="Arial" w:hAnsi="Arial" w:cs="Arial"/>
          <w:sz w:val="24"/>
          <w:szCs w:val="24"/>
        </w:rPr>
        <w:t xml:space="preserve"> </w:t>
      </w:r>
      <w:r w:rsidRPr="00B24DB8">
        <w:rPr>
          <w:rFonts w:ascii="Arial" w:hAnsi="Arial" w:cs="Arial"/>
          <w:sz w:val="24"/>
          <w:szCs w:val="24"/>
        </w:rPr>
        <w:t>6 7(1): 28-36.</w:t>
      </w:r>
    </w:p>
    <w:p w14:paraId="480599D8" w14:textId="77777777" w:rsidR="00875083" w:rsidRPr="00B24DB8" w:rsidRDefault="00875083" w:rsidP="00BE28A3">
      <w:pPr>
        <w:pStyle w:val="BodyText"/>
        <w:shd w:val="clear" w:color="auto" w:fill="FFFFFF" w:themeFill="background1"/>
        <w:spacing w:before="0" w:after="0" w:line="240" w:lineRule="auto"/>
        <w:jc w:val="left"/>
        <w:rPr>
          <w:rFonts w:ascii="Arial" w:hAnsi="Arial" w:cs="Arial"/>
          <w:bCs/>
          <w:sz w:val="24"/>
          <w:szCs w:val="24"/>
          <w:shd w:val="clear" w:color="auto" w:fill="FFFFFF" w:themeFill="background1"/>
        </w:rPr>
      </w:pPr>
    </w:p>
    <w:p w14:paraId="4B0D0F94" w14:textId="6E552234" w:rsidR="00B825BC" w:rsidRPr="00B24DB8" w:rsidRDefault="00B825BC" w:rsidP="00BE28A3">
      <w:pPr>
        <w:pStyle w:val="BodyText"/>
        <w:shd w:val="clear" w:color="auto" w:fill="FFFFFF" w:themeFill="background1"/>
        <w:spacing w:before="0" w:after="0" w:line="240" w:lineRule="auto"/>
        <w:jc w:val="left"/>
        <w:rPr>
          <w:rFonts w:ascii="Arial" w:hAnsi="Arial" w:cs="Arial"/>
          <w:sz w:val="24"/>
          <w:szCs w:val="24"/>
        </w:rPr>
      </w:pPr>
      <w:r w:rsidRPr="00B24DB8">
        <w:rPr>
          <w:rFonts w:ascii="Arial" w:hAnsi="Arial" w:cs="Arial"/>
          <w:bCs/>
          <w:sz w:val="24"/>
          <w:szCs w:val="24"/>
          <w:shd w:val="clear" w:color="auto" w:fill="FFFFFF" w:themeFill="background1"/>
        </w:rPr>
        <w:t xml:space="preserve">Benjamin </w:t>
      </w:r>
      <w:proofErr w:type="spellStart"/>
      <w:r w:rsidRPr="00B24DB8">
        <w:rPr>
          <w:rFonts w:ascii="Arial" w:hAnsi="Arial" w:cs="Arial"/>
          <w:bCs/>
          <w:sz w:val="24"/>
          <w:szCs w:val="24"/>
          <w:shd w:val="clear" w:color="auto" w:fill="FFFFFF" w:themeFill="background1"/>
        </w:rPr>
        <w:t>Neelon</w:t>
      </w:r>
      <w:proofErr w:type="spellEnd"/>
      <w:r w:rsidRPr="00B24DB8">
        <w:rPr>
          <w:rFonts w:ascii="Arial" w:hAnsi="Arial" w:cs="Arial"/>
          <w:bCs/>
          <w:sz w:val="24"/>
          <w:szCs w:val="24"/>
          <w:shd w:val="clear" w:color="auto" w:fill="FFFFFF" w:themeFill="background1"/>
        </w:rPr>
        <w:t xml:space="preserve"> SE, </w:t>
      </w:r>
      <w:proofErr w:type="spellStart"/>
      <w:r w:rsidR="0007510A" w:rsidRPr="00B24DB8">
        <w:rPr>
          <w:rFonts w:ascii="Arial" w:hAnsi="Arial" w:cs="Arial"/>
          <w:bCs/>
          <w:sz w:val="24"/>
          <w:szCs w:val="24"/>
          <w:shd w:val="clear" w:color="auto" w:fill="FFFFFF" w:themeFill="background1"/>
        </w:rPr>
        <w:t>Oken</w:t>
      </w:r>
      <w:proofErr w:type="spellEnd"/>
      <w:r w:rsidR="0007510A" w:rsidRPr="00B24DB8">
        <w:rPr>
          <w:rFonts w:ascii="Arial" w:hAnsi="Arial" w:cs="Arial"/>
          <w:sz w:val="24"/>
          <w:szCs w:val="24"/>
          <w:shd w:val="clear" w:color="auto" w:fill="FFFFFF" w:themeFill="background1"/>
        </w:rPr>
        <w:t>,</w:t>
      </w:r>
      <w:r w:rsidRPr="00B24DB8">
        <w:rPr>
          <w:rFonts w:ascii="Arial" w:hAnsi="Arial" w:cs="Arial"/>
          <w:sz w:val="24"/>
          <w:szCs w:val="24"/>
          <w:shd w:val="clear" w:color="auto" w:fill="FFFFFF" w:themeFill="background1"/>
        </w:rPr>
        <w:t xml:space="preserve"> </w:t>
      </w:r>
      <w:r w:rsidR="0007510A" w:rsidRPr="00B24DB8">
        <w:rPr>
          <w:rFonts w:ascii="Arial" w:hAnsi="Arial" w:cs="Arial"/>
          <w:sz w:val="24"/>
          <w:szCs w:val="24"/>
          <w:shd w:val="clear" w:color="auto" w:fill="FFFFFF" w:themeFill="background1"/>
        </w:rPr>
        <w:t xml:space="preserve">E, </w:t>
      </w:r>
      <w:proofErr w:type="spellStart"/>
      <w:r w:rsidR="0007510A" w:rsidRPr="00B24DB8">
        <w:rPr>
          <w:rFonts w:ascii="Arial" w:hAnsi="Arial" w:cs="Arial"/>
          <w:bCs/>
          <w:sz w:val="24"/>
          <w:szCs w:val="24"/>
          <w:shd w:val="clear" w:color="auto" w:fill="FFFFFF" w:themeFill="background1"/>
        </w:rPr>
        <w:t>Taveras</w:t>
      </w:r>
      <w:proofErr w:type="spellEnd"/>
      <w:r w:rsidRPr="00B24DB8">
        <w:rPr>
          <w:rFonts w:ascii="Arial" w:hAnsi="Arial" w:cs="Arial"/>
          <w:sz w:val="24"/>
          <w:szCs w:val="24"/>
          <w:shd w:val="clear" w:color="auto" w:fill="FFFFFF" w:themeFill="background1"/>
        </w:rPr>
        <w:t xml:space="preserve"> EM, </w:t>
      </w:r>
      <w:proofErr w:type="spellStart"/>
      <w:r w:rsidR="0007510A" w:rsidRPr="00B24DB8">
        <w:rPr>
          <w:rFonts w:ascii="Arial" w:hAnsi="Arial" w:cs="Arial"/>
          <w:bCs/>
          <w:sz w:val="24"/>
          <w:szCs w:val="24"/>
          <w:shd w:val="clear" w:color="auto" w:fill="FFFFFF" w:themeFill="background1"/>
        </w:rPr>
        <w:t>Rifas-Shiman</w:t>
      </w:r>
      <w:proofErr w:type="spellEnd"/>
      <w:r w:rsidR="0007510A" w:rsidRPr="00B24DB8">
        <w:rPr>
          <w:rFonts w:ascii="Arial" w:hAnsi="Arial" w:cs="Arial"/>
          <w:bCs/>
          <w:sz w:val="24"/>
          <w:szCs w:val="24"/>
          <w:shd w:val="clear" w:color="auto" w:fill="FFFFFF" w:themeFill="background1"/>
        </w:rPr>
        <w:t xml:space="preserve"> </w:t>
      </w:r>
      <w:r w:rsidRPr="00B24DB8">
        <w:rPr>
          <w:rFonts w:ascii="Arial" w:hAnsi="Arial" w:cs="Arial"/>
          <w:bCs/>
          <w:sz w:val="24"/>
          <w:szCs w:val="24"/>
          <w:shd w:val="clear" w:color="auto" w:fill="FFFFFF" w:themeFill="background1"/>
        </w:rPr>
        <w:t xml:space="preserve">SL, </w:t>
      </w:r>
      <w:proofErr w:type="gramStart"/>
      <w:r w:rsidRPr="00B24DB8">
        <w:rPr>
          <w:rFonts w:ascii="Arial" w:hAnsi="Arial" w:cs="Arial"/>
          <w:bCs/>
          <w:sz w:val="24"/>
          <w:szCs w:val="24"/>
          <w:shd w:val="clear" w:color="auto" w:fill="FFFFFF" w:themeFill="background1"/>
        </w:rPr>
        <w:t>Gillman  M</w:t>
      </w:r>
      <w:r w:rsidR="0007510A" w:rsidRPr="00B24DB8">
        <w:rPr>
          <w:rFonts w:ascii="Arial" w:hAnsi="Arial" w:cs="Arial"/>
          <w:bCs/>
          <w:sz w:val="24"/>
          <w:szCs w:val="24"/>
          <w:shd w:val="clear" w:color="auto" w:fill="FFFFFF" w:themeFill="background1"/>
        </w:rPr>
        <w:t>W</w:t>
      </w:r>
      <w:proofErr w:type="gramEnd"/>
      <w:r w:rsidR="000671B1" w:rsidRPr="00B24DB8">
        <w:rPr>
          <w:rFonts w:ascii="Arial" w:hAnsi="Arial" w:cs="Arial"/>
          <w:bCs/>
          <w:sz w:val="24"/>
          <w:szCs w:val="24"/>
          <w:shd w:val="clear" w:color="auto" w:fill="FFFFFF" w:themeFill="background1"/>
        </w:rPr>
        <w:t>.</w:t>
      </w:r>
      <w:r w:rsidR="00875083" w:rsidRPr="00B24DB8">
        <w:rPr>
          <w:rFonts w:ascii="Arial" w:hAnsi="Arial" w:cs="Arial"/>
          <w:bCs/>
          <w:sz w:val="24"/>
          <w:szCs w:val="24"/>
          <w:shd w:val="clear" w:color="auto" w:fill="FFFFFF" w:themeFill="background1"/>
        </w:rPr>
        <w:t xml:space="preserve"> 2012</w:t>
      </w:r>
      <w:r w:rsidR="00B066AA" w:rsidRPr="00B24DB8">
        <w:rPr>
          <w:rFonts w:ascii="Arial" w:hAnsi="Arial" w:cs="Arial"/>
          <w:bCs/>
          <w:sz w:val="24"/>
          <w:szCs w:val="24"/>
          <w:shd w:val="clear" w:color="auto" w:fill="FFFFFF" w:themeFill="background1"/>
        </w:rPr>
        <w:t xml:space="preserve">. </w:t>
      </w:r>
      <w:r w:rsidR="00BE0D7A">
        <w:rPr>
          <w:rFonts w:ascii="Arial" w:hAnsi="Arial" w:cs="Arial"/>
          <w:bCs/>
          <w:sz w:val="24"/>
          <w:szCs w:val="24"/>
          <w:shd w:val="clear" w:color="auto" w:fill="FFFFFF" w:themeFill="background1"/>
        </w:rPr>
        <w:t>A</w:t>
      </w:r>
      <w:r w:rsidR="00B066AA" w:rsidRPr="00B24DB8">
        <w:rPr>
          <w:rFonts w:ascii="Arial" w:hAnsi="Arial" w:cs="Arial"/>
          <w:bCs/>
          <w:sz w:val="24"/>
          <w:szCs w:val="24"/>
          <w:shd w:val="clear" w:color="auto" w:fill="FFFFFF" w:themeFill="background1"/>
        </w:rPr>
        <w:t>ge of a</w:t>
      </w:r>
      <w:r w:rsidR="0007510A" w:rsidRPr="00B24DB8">
        <w:rPr>
          <w:rFonts w:ascii="Arial" w:hAnsi="Arial" w:cs="Arial"/>
          <w:bCs/>
          <w:sz w:val="24"/>
          <w:szCs w:val="24"/>
          <w:shd w:val="clear" w:color="auto" w:fill="FFFFFF" w:themeFill="background1"/>
        </w:rPr>
        <w:t xml:space="preserve">chievement of </w:t>
      </w:r>
      <w:r w:rsidR="00B066AA" w:rsidRPr="00B24DB8">
        <w:rPr>
          <w:rFonts w:ascii="Arial" w:hAnsi="Arial" w:cs="Arial"/>
          <w:bCs/>
          <w:sz w:val="24"/>
          <w:szCs w:val="24"/>
          <w:shd w:val="clear" w:color="auto" w:fill="FFFFFF" w:themeFill="background1"/>
        </w:rPr>
        <w:t>g</w:t>
      </w:r>
      <w:r w:rsidR="0007510A" w:rsidRPr="00B24DB8">
        <w:rPr>
          <w:rFonts w:ascii="Arial" w:hAnsi="Arial" w:cs="Arial"/>
          <w:bCs/>
          <w:sz w:val="24"/>
          <w:szCs w:val="24"/>
          <w:shd w:val="clear" w:color="auto" w:fill="FFFFFF" w:themeFill="background1"/>
        </w:rPr>
        <w:t xml:space="preserve">ross </w:t>
      </w:r>
      <w:r w:rsidR="00B066AA" w:rsidRPr="00B24DB8">
        <w:rPr>
          <w:rFonts w:ascii="Arial" w:hAnsi="Arial" w:cs="Arial"/>
          <w:bCs/>
          <w:sz w:val="24"/>
          <w:szCs w:val="24"/>
          <w:shd w:val="clear" w:color="auto" w:fill="FFFFFF" w:themeFill="background1"/>
        </w:rPr>
        <w:t>m</w:t>
      </w:r>
      <w:r w:rsidR="0007510A" w:rsidRPr="00B24DB8">
        <w:rPr>
          <w:rFonts w:ascii="Arial" w:hAnsi="Arial" w:cs="Arial"/>
          <w:bCs/>
          <w:sz w:val="24"/>
          <w:szCs w:val="24"/>
          <w:shd w:val="clear" w:color="auto" w:fill="FFFFFF" w:themeFill="background1"/>
        </w:rPr>
        <w:t xml:space="preserve">otor </w:t>
      </w:r>
      <w:r w:rsidR="00B066AA" w:rsidRPr="00B24DB8">
        <w:rPr>
          <w:rFonts w:ascii="Arial" w:hAnsi="Arial" w:cs="Arial"/>
          <w:bCs/>
          <w:sz w:val="24"/>
          <w:szCs w:val="24"/>
          <w:shd w:val="clear" w:color="auto" w:fill="FFFFFF" w:themeFill="background1"/>
        </w:rPr>
        <w:t>m</w:t>
      </w:r>
      <w:r w:rsidR="0007510A" w:rsidRPr="00B24DB8">
        <w:rPr>
          <w:rFonts w:ascii="Arial" w:hAnsi="Arial" w:cs="Arial"/>
          <w:bCs/>
          <w:sz w:val="24"/>
          <w:szCs w:val="24"/>
          <w:shd w:val="clear" w:color="auto" w:fill="FFFFFF" w:themeFill="background1"/>
        </w:rPr>
        <w:t xml:space="preserve">ilestones in </w:t>
      </w:r>
      <w:r w:rsidR="00B066AA" w:rsidRPr="00B24DB8">
        <w:rPr>
          <w:rFonts w:ascii="Arial" w:hAnsi="Arial" w:cs="Arial"/>
          <w:bCs/>
          <w:sz w:val="24"/>
          <w:szCs w:val="24"/>
          <w:shd w:val="clear" w:color="auto" w:fill="FFFFFF" w:themeFill="background1"/>
        </w:rPr>
        <w:t>i</w:t>
      </w:r>
      <w:r w:rsidR="0007510A" w:rsidRPr="00B24DB8">
        <w:rPr>
          <w:rFonts w:ascii="Arial" w:hAnsi="Arial" w:cs="Arial"/>
          <w:bCs/>
          <w:sz w:val="24"/>
          <w:szCs w:val="24"/>
          <w:shd w:val="clear" w:color="auto" w:fill="FFFFFF" w:themeFill="background1"/>
        </w:rPr>
        <w:t xml:space="preserve">nfancy and </w:t>
      </w:r>
      <w:r w:rsidR="00B066AA" w:rsidRPr="00B24DB8">
        <w:rPr>
          <w:rFonts w:ascii="Arial" w:hAnsi="Arial" w:cs="Arial"/>
          <w:bCs/>
          <w:sz w:val="24"/>
          <w:szCs w:val="24"/>
          <w:shd w:val="clear" w:color="auto" w:fill="FFFFFF" w:themeFill="background1"/>
        </w:rPr>
        <w:t>a</w:t>
      </w:r>
      <w:r w:rsidR="0007510A" w:rsidRPr="00B24DB8">
        <w:rPr>
          <w:rFonts w:ascii="Arial" w:hAnsi="Arial" w:cs="Arial"/>
          <w:bCs/>
          <w:sz w:val="24"/>
          <w:szCs w:val="24"/>
          <w:shd w:val="clear" w:color="auto" w:fill="FFFFFF" w:themeFill="background1"/>
        </w:rPr>
        <w:t xml:space="preserve">diposity at </w:t>
      </w:r>
      <w:r w:rsidR="00B066AA" w:rsidRPr="00B24DB8">
        <w:rPr>
          <w:rFonts w:ascii="Arial" w:hAnsi="Arial" w:cs="Arial"/>
          <w:bCs/>
          <w:sz w:val="24"/>
          <w:szCs w:val="24"/>
          <w:shd w:val="clear" w:color="auto" w:fill="FFFFFF" w:themeFill="background1"/>
        </w:rPr>
        <w:t>a</w:t>
      </w:r>
      <w:r w:rsidR="0007510A" w:rsidRPr="00B24DB8">
        <w:rPr>
          <w:rFonts w:ascii="Arial" w:hAnsi="Arial" w:cs="Arial"/>
          <w:bCs/>
          <w:sz w:val="24"/>
          <w:szCs w:val="24"/>
          <w:shd w:val="clear" w:color="auto" w:fill="FFFFFF" w:themeFill="background1"/>
        </w:rPr>
        <w:t xml:space="preserve">ge 3 Years. </w:t>
      </w:r>
      <w:r w:rsidR="002B7C40" w:rsidRPr="00B24DB8">
        <w:rPr>
          <w:rFonts w:ascii="Arial" w:hAnsi="Arial" w:cs="Arial"/>
          <w:bCs/>
          <w:i/>
          <w:sz w:val="24"/>
          <w:szCs w:val="24"/>
          <w:shd w:val="clear" w:color="auto" w:fill="FFFFFF" w:themeFill="background1"/>
        </w:rPr>
        <w:t xml:space="preserve">Journal of </w:t>
      </w:r>
      <w:r w:rsidR="0007510A" w:rsidRPr="00B24DB8">
        <w:rPr>
          <w:rFonts w:ascii="Arial" w:hAnsi="Arial" w:cs="Arial"/>
          <w:i/>
          <w:sz w:val="24"/>
          <w:szCs w:val="24"/>
          <w:shd w:val="clear" w:color="auto" w:fill="FFFFFF" w:themeFill="background1"/>
        </w:rPr>
        <w:t>Matern</w:t>
      </w:r>
      <w:r w:rsidR="002B7C40" w:rsidRPr="00B24DB8">
        <w:rPr>
          <w:rFonts w:ascii="Arial" w:hAnsi="Arial" w:cs="Arial"/>
          <w:i/>
          <w:sz w:val="24"/>
          <w:szCs w:val="24"/>
          <w:shd w:val="clear" w:color="auto" w:fill="FFFFFF" w:themeFill="background1"/>
        </w:rPr>
        <w:t>al Child Health</w:t>
      </w:r>
      <w:r w:rsidR="0007510A" w:rsidRPr="00B24DB8">
        <w:rPr>
          <w:rFonts w:ascii="Arial" w:hAnsi="Arial" w:cs="Arial"/>
          <w:sz w:val="24"/>
          <w:szCs w:val="24"/>
          <w:shd w:val="clear" w:color="auto" w:fill="FFFFFF" w:themeFill="background1"/>
        </w:rPr>
        <w:t xml:space="preserve"> 16(5): 1015–1020. </w:t>
      </w:r>
    </w:p>
    <w:p w14:paraId="3A587E42" w14:textId="77777777" w:rsidR="00875083" w:rsidRPr="00B24DB8" w:rsidRDefault="00875083" w:rsidP="00BE28A3">
      <w:pPr>
        <w:pStyle w:val="BodyText"/>
        <w:spacing w:before="0" w:after="0" w:line="240" w:lineRule="auto"/>
        <w:jc w:val="left"/>
        <w:rPr>
          <w:rFonts w:ascii="Arial" w:hAnsi="Arial" w:cs="Arial"/>
          <w:sz w:val="24"/>
          <w:szCs w:val="24"/>
        </w:rPr>
      </w:pPr>
    </w:p>
    <w:p w14:paraId="4F1B74D6" w14:textId="6561755F" w:rsidR="00B634F7" w:rsidRPr="00B24DB8" w:rsidRDefault="00B634F7" w:rsidP="00BE28A3">
      <w:pPr>
        <w:pStyle w:val="BodyText"/>
        <w:spacing w:before="0" w:after="0" w:line="240" w:lineRule="auto"/>
        <w:jc w:val="left"/>
        <w:rPr>
          <w:rFonts w:ascii="Arial" w:hAnsi="Arial" w:cs="Arial"/>
          <w:sz w:val="24"/>
          <w:szCs w:val="24"/>
        </w:rPr>
      </w:pPr>
      <w:proofErr w:type="spellStart"/>
      <w:r w:rsidRPr="00B24DB8">
        <w:rPr>
          <w:rFonts w:ascii="Arial" w:hAnsi="Arial" w:cs="Arial"/>
          <w:sz w:val="24"/>
          <w:szCs w:val="24"/>
        </w:rPr>
        <w:t>Birken</w:t>
      </w:r>
      <w:proofErr w:type="spellEnd"/>
      <w:r w:rsidRPr="00B24DB8">
        <w:rPr>
          <w:rFonts w:ascii="Arial" w:hAnsi="Arial" w:cs="Arial"/>
          <w:sz w:val="24"/>
          <w:szCs w:val="24"/>
        </w:rPr>
        <w:t xml:space="preserve"> CS, Maguire J, </w:t>
      </w:r>
      <w:proofErr w:type="spellStart"/>
      <w:r w:rsidRPr="00B24DB8">
        <w:rPr>
          <w:rFonts w:ascii="Arial" w:hAnsi="Arial" w:cs="Arial"/>
          <w:sz w:val="24"/>
          <w:szCs w:val="24"/>
        </w:rPr>
        <w:t>Mekky</w:t>
      </w:r>
      <w:proofErr w:type="spellEnd"/>
      <w:r w:rsidRPr="00B24DB8">
        <w:rPr>
          <w:rFonts w:ascii="Arial" w:hAnsi="Arial" w:cs="Arial"/>
          <w:sz w:val="24"/>
          <w:szCs w:val="24"/>
        </w:rPr>
        <w:t xml:space="preserve"> M, </w:t>
      </w:r>
      <w:proofErr w:type="spellStart"/>
      <w:r w:rsidRPr="00B24DB8">
        <w:rPr>
          <w:rFonts w:ascii="Arial" w:hAnsi="Arial" w:cs="Arial"/>
          <w:sz w:val="24"/>
          <w:szCs w:val="24"/>
        </w:rPr>
        <w:t>Manlhiot</w:t>
      </w:r>
      <w:proofErr w:type="spellEnd"/>
      <w:r w:rsidRPr="00B24DB8">
        <w:rPr>
          <w:rFonts w:ascii="Arial" w:hAnsi="Arial" w:cs="Arial"/>
          <w:sz w:val="24"/>
          <w:szCs w:val="24"/>
        </w:rPr>
        <w:t xml:space="preserve"> C, Beck CE, </w:t>
      </w:r>
      <w:proofErr w:type="spellStart"/>
      <w:r w:rsidRPr="00B24DB8">
        <w:rPr>
          <w:rFonts w:ascii="Arial" w:hAnsi="Arial" w:cs="Arial"/>
          <w:sz w:val="24"/>
          <w:szCs w:val="24"/>
        </w:rPr>
        <w:t>DeGroot</w:t>
      </w:r>
      <w:proofErr w:type="spellEnd"/>
      <w:r w:rsidRPr="00B24DB8">
        <w:rPr>
          <w:rFonts w:ascii="Arial" w:hAnsi="Arial" w:cs="Arial"/>
          <w:sz w:val="24"/>
          <w:szCs w:val="24"/>
        </w:rPr>
        <w:t xml:space="preserve"> J, Jacobson S, Peer M, Tayl</w:t>
      </w:r>
      <w:r w:rsidR="00875083" w:rsidRPr="00B24DB8">
        <w:rPr>
          <w:rFonts w:ascii="Arial" w:hAnsi="Arial" w:cs="Arial"/>
          <w:sz w:val="24"/>
          <w:szCs w:val="24"/>
        </w:rPr>
        <w:t xml:space="preserve">or C, </w:t>
      </w:r>
      <w:proofErr w:type="spellStart"/>
      <w:r w:rsidR="00875083" w:rsidRPr="00B24DB8">
        <w:rPr>
          <w:rFonts w:ascii="Arial" w:hAnsi="Arial" w:cs="Arial"/>
          <w:sz w:val="24"/>
          <w:szCs w:val="24"/>
        </w:rPr>
        <w:t>McCrindle</w:t>
      </w:r>
      <w:proofErr w:type="spellEnd"/>
      <w:r w:rsidR="00875083" w:rsidRPr="00B24DB8">
        <w:rPr>
          <w:rFonts w:ascii="Arial" w:hAnsi="Arial" w:cs="Arial"/>
          <w:sz w:val="24"/>
          <w:szCs w:val="24"/>
        </w:rPr>
        <w:t xml:space="preserve"> BW, Parkin PC. 2012. </w:t>
      </w:r>
      <w:r w:rsidRPr="00B24DB8">
        <w:rPr>
          <w:rFonts w:ascii="Arial" w:hAnsi="Arial" w:cs="Arial"/>
          <w:sz w:val="24"/>
          <w:szCs w:val="24"/>
        </w:rPr>
        <w:t>Office-based randomized controlled trial to reduce scr</w:t>
      </w:r>
      <w:r w:rsidR="00875083" w:rsidRPr="00B24DB8">
        <w:rPr>
          <w:rFonts w:ascii="Arial" w:hAnsi="Arial" w:cs="Arial"/>
          <w:sz w:val="24"/>
          <w:szCs w:val="24"/>
        </w:rPr>
        <w:t>een time in preschool children.</w:t>
      </w:r>
      <w:r w:rsidRPr="00B24DB8">
        <w:rPr>
          <w:rFonts w:ascii="Arial" w:hAnsi="Arial" w:cs="Arial"/>
          <w:sz w:val="24"/>
          <w:szCs w:val="24"/>
        </w:rPr>
        <w:t xml:space="preserve"> </w:t>
      </w:r>
      <w:proofErr w:type="spellStart"/>
      <w:r w:rsidRPr="00B24DB8">
        <w:rPr>
          <w:rFonts w:ascii="Arial" w:hAnsi="Arial" w:cs="Arial"/>
          <w:i/>
          <w:sz w:val="24"/>
          <w:szCs w:val="24"/>
        </w:rPr>
        <w:t>Pediatrics</w:t>
      </w:r>
      <w:proofErr w:type="spellEnd"/>
      <w:r w:rsidRPr="00B24DB8">
        <w:rPr>
          <w:rFonts w:ascii="Arial" w:hAnsi="Arial" w:cs="Arial"/>
          <w:sz w:val="24"/>
          <w:szCs w:val="24"/>
        </w:rPr>
        <w:t xml:space="preserve"> 130(6): 1110-1115.</w:t>
      </w:r>
    </w:p>
    <w:p w14:paraId="66E0A2F6" w14:textId="77777777" w:rsidR="00875083" w:rsidRPr="00B24DB8" w:rsidRDefault="00875083" w:rsidP="00BE28A3">
      <w:pPr>
        <w:pStyle w:val="BodyText"/>
        <w:spacing w:before="0" w:after="0" w:line="240" w:lineRule="auto"/>
        <w:jc w:val="left"/>
        <w:rPr>
          <w:rFonts w:ascii="Arial" w:hAnsi="Arial" w:cs="Arial"/>
          <w:sz w:val="24"/>
          <w:szCs w:val="24"/>
        </w:rPr>
      </w:pPr>
    </w:p>
    <w:p w14:paraId="6B5E07F0" w14:textId="1984ADD3" w:rsidR="006E398F" w:rsidRPr="00B24DB8" w:rsidRDefault="006E398F" w:rsidP="00BE28A3">
      <w:pPr>
        <w:pStyle w:val="BodyText"/>
        <w:spacing w:before="0" w:after="0" w:line="240" w:lineRule="auto"/>
        <w:jc w:val="left"/>
        <w:rPr>
          <w:rFonts w:ascii="Arial" w:hAnsi="Arial" w:cs="Arial"/>
          <w:sz w:val="24"/>
          <w:szCs w:val="24"/>
        </w:rPr>
      </w:pPr>
      <w:r w:rsidRPr="00B24DB8">
        <w:rPr>
          <w:rFonts w:ascii="Arial" w:hAnsi="Arial" w:cs="Arial"/>
          <w:sz w:val="24"/>
          <w:szCs w:val="24"/>
        </w:rPr>
        <w:t xml:space="preserve">Blair NJ, Thompson JMD, Black PN, </w:t>
      </w:r>
      <w:proofErr w:type="spellStart"/>
      <w:r w:rsidRPr="00B24DB8">
        <w:rPr>
          <w:rFonts w:ascii="Arial" w:hAnsi="Arial" w:cs="Arial"/>
          <w:sz w:val="24"/>
          <w:szCs w:val="24"/>
        </w:rPr>
        <w:t>Becroft</w:t>
      </w:r>
      <w:proofErr w:type="spellEnd"/>
      <w:r w:rsidRPr="00B24DB8">
        <w:rPr>
          <w:rFonts w:ascii="Arial" w:hAnsi="Arial" w:cs="Arial"/>
          <w:sz w:val="24"/>
          <w:szCs w:val="24"/>
        </w:rPr>
        <w:t xml:space="preserve"> DMO, Clark PM, Yeo Han D, Robinson E, </w:t>
      </w:r>
      <w:proofErr w:type="spellStart"/>
      <w:r w:rsidRPr="00B24DB8">
        <w:rPr>
          <w:rFonts w:ascii="Arial" w:hAnsi="Arial" w:cs="Arial"/>
          <w:sz w:val="24"/>
          <w:szCs w:val="24"/>
        </w:rPr>
        <w:t>Wa</w:t>
      </w:r>
      <w:r w:rsidR="00875083" w:rsidRPr="00B24DB8">
        <w:rPr>
          <w:rFonts w:ascii="Arial" w:hAnsi="Arial" w:cs="Arial"/>
          <w:sz w:val="24"/>
          <w:szCs w:val="24"/>
        </w:rPr>
        <w:t>ldie</w:t>
      </w:r>
      <w:proofErr w:type="spellEnd"/>
      <w:r w:rsidR="00875083" w:rsidRPr="00B24DB8">
        <w:rPr>
          <w:rFonts w:ascii="Arial" w:hAnsi="Arial" w:cs="Arial"/>
          <w:sz w:val="24"/>
          <w:szCs w:val="24"/>
        </w:rPr>
        <w:t xml:space="preserve"> KE, Wild CJ, Mitchell EA. 2007</w:t>
      </w:r>
      <w:r w:rsidRPr="00B24DB8">
        <w:rPr>
          <w:rFonts w:ascii="Arial" w:hAnsi="Arial" w:cs="Arial"/>
          <w:sz w:val="24"/>
          <w:szCs w:val="24"/>
        </w:rPr>
        <w:t xml:space="preserve">. Risk factors for obesity in 7-year-old European children: the Auckland </w:t>
      </w:r>
      <w:proofErr w:type="spellStart"/>
      <w:r w:rsidRPr="00B24DB8">
        <w:rPr>
          <w:rFonts w:ascii="Arial" w:hAnsi="Arial" w:cs="Arial"/>
          <w:sz w:val="24"/>
          <w:szCs w:val="24"/>
        </w:rPr>
        <w:t>Birthweight</w:t>
      </w:r>
      <w:proofErr w:type="spellEnd"/>
      <w:r w:rsidRPr="00B24DB8">
        <w:rPr>
          <w:rFonts w:ascii="Arial" w:hAnsi="Arial" w:cs="Arial"/>
          <w:sz w:val="24"/>
          <w:szCs w:val="24"/>
        </w:rPr>
        <w:t xml:space="preserve"> Collaborative Study. </w:t>
      </w:r>
      <w:r w:rsidRPr="00B24DB8">
        <w:rPr>
          <w:rFonts w:ascii="Arial" w:hAnsi="Arial" w:cs="Arial"/>
          <w:i/>
          <w:sz w:val="24"/>
          <w:szCs w:val="24"/>
        </w:rPr>
        <w:t>Archives of Disease in Childhood</w:t>
      </w:r>
      <w:r w:rsidR="00C65B6B" w:rsidRPr="00B24DB8">
        <w:rPr>
          <w:rFonts w:ascii="Arial" w:hAnsi="Arial" w:cs="Arial"/>
          <w:sz w:val="24"/>
          <w:szCs w:val="24"/>
        </w:rPr>
        <w:t xml:space="preserve"> 92(10):866-871.</w:t>
      </w:r>
    </w:p>
    <w:p w14:paraId="247DBB57" w14:textId="77777777" w:rsidR="00044959" w:rsidRDefault="00044959" w:rsidP="00BE28A3">
      <w:pPr>
        <w:pStyle w:val="BodyText"/>
        <w:spacing w:before="0" w:after="0" w:line="240" w:lineRule="auto"/>
        <w:jc w:val="left"/>
        <w:rPr>
          <w:rFonts w:ascii="Arial" w:hAnsi="Arial" w:cs="Arial"/>
          <w:sz w:val="24"/>
          <w:szCs w:val="24"/>
        </w:rPr>
      </w:pPr>
    </w:p>
    <w:p w14:paraId="116365FF" w14:textId="4DED525E" w:rsidR="00B634F7" w:rsidRPr="0028039F" w:rsidRDefault="00B634F7" w:rsidP="00BE28A3">
      <w:pPr>
        <w:pStyle w:val="BodyText"/>
        <w:spacing w:before="0" w:after="0" w:line="240" w:lineRule="auto"/>
        <w:jc w:val="left"/>
        <w:rPr>
          <w:rFonts w:ascii="Arial" w:hAnsi="Arial" w:cs="Arial"/>
          <w:sz w:val="24"/>
          <w:szCs w:val="24"/>
        </w:rPr>
      </w:pPr>
      <w:proofErr w:type="spellStart"/>
      <w:proofErr w:type="gramStart"/>
      <w:r w:rsidRPr="00B24DB8">
        <w:rPr>
          <w:rFonts w:ascii="Arial" w:hAnsi="Arial" w:cs="Arial"/>
          <w:sz w:val="24"/>
          <w:szCs w:val="24"/>
        </w:rPr>
        <w:t>Bonuck</w:t>
      </w:r>
      <w:proofErr w:type="spellEnd"/>
      <w:r w:rsidRPr="00B24DB8">
        <w:rPr>
          <w:rFonts w:ascii="Arial" w:hAnsi="Arial" w:cs="Arial"/>
          <w:sz w:val="24"/>
          <w:szCs w:val="24"/>
        </w:rPr>
        <w:t xml:space="preserve"> K, </w:t>
      </w:r>
      <w:proofErr w:type="spellStart"/>
      <w:r w:rsidRPr="00B24DB8">
        <w:rPr>
          <w:rFonts w:ascii="Arial" w:hAnsi="Arial" w:cs="Arial"/>
          <w:sz w:val="24"/>
          <w:szCs w:val="24"/>
        </w:rPr>
        <w:t>Chr</w:t>
      </w:r>
      <w:r w:rsidR="007479E9" w:rsidRPr="00B24DB8">
        <w:rPr>
          <w:rFonts w:ascii="Arial" w:hAnsi="Arial" w:cs="Arial"/>
          <w:sz w:val="24"/>
          <w:szCs w:val="24"/>
        </w:rPr>
        <w:t>vin</w:t>
      </w:r>
      <w:proofErr w:type="spellEnd"/>
      <w:r w:rsidR="007479E9" w:rsidRPr="00B24DB8">
        <w:rPr>
          <w:rFonts w:ascii="Arial" w:hAnsi="Arial" w:cs="Arial"/>
          <w:sz w:val="24"/>
          <w:szCs w:val="24"/>
        </w:rPr>
        <w:t xml:space="preserve"> RD, Howe LD. 2015.</w:t>
      </w:r>
      <w:proofErr w:type="gramEnd"/>
      <w:r w:rsidR="007479E9" w:rsidRPr="00B24DB8">
        <w:rPr>
          <w:rFonts w:ascii="Arial" w:hAnsi="Arial" w:cs="Arial"/>
          <w:sz w:val="24"/>
          <w:szCs w:val="24"/>
        </w:rPr>
        <w:t xml:space="preserve"> </w:t>
      </w:r>
      <w:r w:rsidRPr="00B24DB8">
        <w:rPr>
          <w:rFonts w:ascii="Arial" w:hAnsi="Arial" w:cs="Arial"/>
          <w:sz w:val="24"/>
          <w:szCs w:val="24"/>
        </w:rPr>
        <w:t xml:space="preserve">Sleep-disordered breathing, sleep duration, and childhood </w:t>
      </w:r>
      <w:r w:rsidRPr="0028039F">
        <w:rPr>
          <w:rFonts w:ascii="Arial" w:hAnsi="Arial" w:cs="Arial"/>
          <w:sz w:val="24"/>
          <w:szCs w:val="24"/>
        </w:rPr>
        <w:t>overweigh</w:t>
      </w:r>
      <w:r w:rsidR="007479E9" w:rsidRPr="0028039F">
        <w:rPr>
          <w:rFonts w:ascii="Arial" w:hAnsi="Arial" w:cs="Arial"/>
          <w:sz w:val="24"/>
          <w:szCs w:val="24"/>
        </w:rPr>
        <w:t>t: a longitudinal cohort study.</w:t>
      </w:r>
      <w:r w:rsidRPr="0028039F">
        <w:rPr>
          <w:rFonts w:ascii="Arial" w:hAnsi="Arial" w:cs="Arial"/>
          <w:sz w:val="24"/>
          <w:szCs w:val="24"/>
        </w:rPr>
        <w:t xml:space="preserve"> </w:t>
      </w:r>
      <w:r w:rsidRPr="0028039F">
        <w:rPr>
          <w:rFonts w:ascii="Arial" w:hAnsi="Arial" w:cs="Arial"/>
          <w:i/>
          <w:sz w:val="24"/>
          <w:szCs w:val="24"/>
        </w:rPr>
        <w:t xml:space="preserve">Journal of </w:t>
      </w:r>
      <w:proofErr w:type="spellStart"/>
      <w:r w:rsidRPr="0028039F">
        <w:rPr>
          <w:rFonts w:ascii="Arial" w:hAnsi="Arial" w:cs="Arial"/>
          <w:i/>
          <w:sz w:val="24"/>
          <w:szCs w:val="24"/>
        </w:rPr>
        <w:t>Pediatrics</w:t>
      </w:r>
      <w:proofErr w:type="spellEnd"/>
      <w:r w:rsidRPr="0028039F">
        <w:rPr>
          <w:rFonts w:ascii="Arial" w:hAnsi="Arial" w:cs="Arial"/>
          <w:sz w:val="24"/>
          <w:szCs w:val="24"/>
        </w:rPr>
        <w:t xml:space="preserve"> 166(3): 632-639.</w:t>
      </w:r>
    </w:p>
    <w:p w14:paraId="202E7F24" w14:textId="77777777" w:rsidR="007479E9" w:rsidRPr="0028039F" w:rsidRDefault="007479E9" w:rsidP="00BE28A3">
      <w:pPr>
        <w:pStyle w:val="BodyText"/>
        <w:spacing w:before="0" w:after="0" w:line="240" w:lineRule="auto"/>
        <w:jc w:val="left"/>
        <w:rPr>
          <w:rFonts w:ascii="Arial" w:hAnsi="Arial" w:cs="Arial"/>
          <w:sz w:val="24"/>
          <w:szCs w:val="24"/>
        </w:rPr>
      </w:pPr>
    </w:p>
    <w:p w14:paraId="2D4C9904" w14:textId="5C6A5D1E" w:rsidR="00B634F7" w:rsidRPr="0028039F" w:rsidRDefault="00B634F7" w:rsidP="00BE28A3">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t>Bon</w:t>
      </w:r>
      <w:r w:rsidR="00987424" w:rsidRPr="0028039F">
        <w:rPr>
          <w:rFonts w:ascii="Arial" w:hAnsi="Arial" w:cs="Arial"/>
          <w:sz w:val="24"/>
          <w:szCs w:val="24"/>
        </w:rPr>
        <w:t>vin</w:t>
      </w:r>
      <w:proofErr w:type="spellEnd"/>
      <w:r w:rsidR="00987424" w:rsidRPr="0028039F">
        <w:rPr>
          <w:rFonts w:ascii="Arial" w:hAnsi="Arial" w:cs="Arial"/>
          <w:sz w:val="24"/>
          <w:szCs w:val="24"/>
        </w:rPr>
        <w:t xml:space="preserve"> A, </w:t>
      </w:r>
      <w:proofErr w:type="spellStart"/>
      <w:r w:rsidR="00987424" w:rsidRPr="0028039F">
        <w:rPr>
          <w:rFonts w:ascii="Arial" w:hAnsi="Arial" w:cs="Arial"/>
          <w:sz w:val="24"/>
          <w:szCs w:val="24"/>
        </w:rPr>
        <w:t>Barral</w:t>
      </w:r>
      <w:proofErr w:type="spellEnd"/>
      <w:r w:rsidR="00987424" w:rsidRPr="0028039F">
        <w:rPr>
          <w:rFonts w:ascii="Arial" w:hAnsi="Arial" w:cs="Arial"/>
          <w:sz w:val="24"/>
          <w:szCs w:val="24"/>
        </w:rPr>
        <w:t xml:space="preserve">, J, </w:t>
      </w:r>
      <w:proofErr w:type="spellStart"/>
      <w:r w:rsidR="00987424" w:rsidRPr="0028039F">
        <w:rPr>
          <w:rFonts w:ascii="Arial" w:hAnsi="Arial" w:cs="Arial"/>
          <w:sz w:val="24"/>
          <w:szCs w:val="24"/>
        </w:rPr>
        <w:t>Kakebeeke</w:t>
      </w:r>
      <w:proofErr w:type="spellEnd"/>
      <w:r w:rsidR="00987424" w:rsidRPr="0028039F">
        <w:rPr>
          <w:rFonts w:ascii="Arial" w:hAnsi="Arial" w:cs="Arial"/>
          <w:sz w:val="24"/>
          <w:szCs w:val="24"/>
        </w:rPr>
        <w:t xml:space="preserve"> TH,</w:t>
      </w:r>
      <w:r w:rsidRPr="0028039F">
        <w:rPr>
          <w:rFonts w:ascii="Arial" w:hAnsi="Arial" w:cs="Arial"/>
          <w:sz w:val="24"/>
          <w:szCs w:val="24"/>
        </w:rPr>
        <w:t xml:space="preserve"> </w:t>
      </w:r>
      <w:proofErr w:type="spellStart"/>
      <w:r w:rsidRPr="0028039F">
        <w:rPr>
          <w:rFonts w:ascii="Arial" w:hAnsi="Arial" w:cs="Arial"/>
          <w:sz w:val="24"/>
          <w:szCs w:val="24"/>
        </w:rPr>
        <w:t>Kriemler</w:t>
      </w:r>
      <w:proofErr w:type="spellEnd"/>
      <w:r w:rsidRPr="0028039F">
        <w:rPr>
          <w:rFonts w:ascii="Arial" w:hAnsi="Arial" w:cs="Arial"/>
          <w:sz w:val="24"/>
          <w:szCs w:val="24"/>
        </w:rPr>
        <w:t xml:space="preserve"> S, Longchamp A, Schindler C, Marques-Vidal P a</w:t>
      </w:r>
      <w:r w:rsidR="007479E9" w:rsidRPr="0028039F">
        <w:rPr>
          <w:rFonts w:ascii="Arial" w:hAnsi="Arial" w:cs="Arial"/>
          <w:sz w:val="24"/>
          <w:szCs w:val="24"/>
        </w:rPr>
        <w:t xml:space="preserve">nd </w:t>
      </w:r>
      <w:proofErr w:type="spellStart"/>
      <w:r w:rsidR="007479E9" w:rsidRPr="0028039F">
        <w:rPr>
          <w:rFonts w:ascii="Arial" w:hAnsi="Arial" w:cs="Arial"/>
          <w:sz w:val="24"/>
          <w:szCs w:val="24"/>
        </w:rPr>
        <w:t>Puder</w:t>
      </w:r>
      <w:proofErr w:type="spellEnd"/>
      <w:r w:rsidR="007479E9" w:rsidRPr="0028039F">
        <w:rPr>
          <w:rFonts w:ascii="Arial" w:hAnsi="Arial" w:cs="Arial"/>
          <w:sz w:val="24"/>
          <w:szCs w:val="24"/>
        </w:rPr>
        <w:t xml:space="preserve"> JJ. 2013</w:t>
      </w:r>
      <w:r w:rsidRPr="0028039F">
        <w:rPr>
          <w:rFonts w:ascii="Arial" w:hAnsi="Arial" w:cs="Arial"/>
          <w:sz w:val="24"/>
          <w:szCs w:val="24"/>
        </w:rPr>
        <w:t xml:space="preserve">. Effect of a governmentally-led physical activity program on motor skills in young children attending child care </w:t>
      </w:r>
      <w:proofErr w:type="spellStart"/>
      <w:r w:rsidRPr="0028039F">
        <w:rPr>
          <w:rFonts w:ascii="Arial" w:hAnsi="Arial" w:cs="Arial"/>
          <w:sz w:val="24"/>
          <w:szCs w:val="24"/>
        </w:rPr>
        <w:t>centers</w:t>
      </w:r>
      <w:proofErr w:type="spellEnd"/>
      <w:r w:rsidRPr="0028039F">
        <w:rPr>
          <w:rFonts w:ascii="Arial" w:hAnsi="Arial" w:cs="Arial"/>
          <w:sz w:val="24"/>
          <w:szCs w:val="24"/>
        </w:rPr>
        <w:t>: a clust</w:t>
      </w:r>
      <w:r w:rsidR="007479E9" w:rsidRPr="0028039F">
        <w:rPr>
          <w:rFonts w:ascii="Arial" w:hAnsi="Arial" w:cs="Arial"/>
          <w:sz w:val="24"/>
          <w:szCs w:val="24"/>
        </w:rPr>
        <w:t>er randomized controlled trial.</w:t>
      </w:r>
      <w:r w:rsidRPr="0028039F">
        <w:rPr>
          <w:rFonts w:ascii="Arial" w:hAnsi="Arial" w:cs="Arial"/>
          <w:sz w:val="24"/>
          <w:szCs w:val="24"/>
        </w:rPr>
        <w:t xml:space="preserve"> </w:t>
      </w:r>
      <w:r w:rsidRPr="0028039F">
        <w:rPr>
          <w:rFonts w:ascii="Arial" w:hAnsi="Arial" w:cs="Arial"/>
          <w:i/>
          <w:sz w:val="24"/>
          <w:szCs w:val="24"/>
        </w:rPr>
        <w:t xml:space="preserve">International Journal of </w:t>
      </w:r>
      <w:r w:rsidR="003320FF" w:rsidRPr="0028039F">
        <w:rPr>
          <w:rFonts w:ascii="Arial" w:hAnsi="Arial" w:cs="Arial"/>
          <w:i/>
          <w:sz w:val="24"/>
          <w:szCs w:val="24"/>
        </w:rPr>
        <w:t>Behaviour</w:t>
      </w:r>
      <w:r w:rsidRPr="0028039F">
        <w:rPr>
          <w:rFonts w:ascii="Arial" w:hAnsi="Arial" w:cs="Arial"/>
          <w:i/>
          <w:sz w:val="24"/>
          <w:szCs w:val="24"/>
        </w:rPr>
        <w:t>al Nutrition and Physical Activity</w:t>
      </w:r>
      <w:r w:rsidRPr="0028039F">
        <w:rPr>
          <w:rFonts w:ascii="Arial" w:hAnsi="Arial" w:cs="Arial"/>
          <w:sz w:val="24"/>
          <w:szCs w:val="24"/>
        </w:rPr>
        <w:t xml:space="preserve"> 10: 90.</w:t>
      </w:r>
    </w:p>
    <w:p w14:paraId="77834207" w14:textId="77777777" w:rsidR="007479E9" w:rsidRPr="0028039F" w:rsidRDefault="007479E9" w:rsidP="00BE28A3">
      <w:pPr>
        <w:pStyle w:val="BodyText"/>
        <w:spacing w:before="0" w:after="0" w:line="240" w:lineRule="auto"/>
        <w:jc w:val="left"/>
        <w:rPr>
          <w:rFonts w:ascii="Arial" w:hAnsi="Arial" w:cs="Arial"/>
          <w:sz w:val="24"/>
          <w:szCs w:val="24"/>
        </w:rPr>
      </w:pPr>
    </w:p>
    <w:p w14:paraId="6E96FCD3" w14:textId="15713234" w:rsidR="00B634F7" w:rsidRPr="0028039F" w:rsidRDefault="00B634F7"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Br</w:t>
      </w:r>
      <w:r w:rsidR="005349DB" w:rsidRPr="0028039F">
        <w:rPr>
          <w:rFonts w:ascii="Arial" w:hAnsi="Arial" w:cs="Arial"/>
          <w:sz w:val="24"/>
          <w:szCs w:val="24"/>
        </w:rPr>
        <w:t>itish Heart Foundation Centre.</w:t>
      </w:r>
      <w:proofErr w:type="gramEnd"/>
      <w:r w:rsidR="005349DB" w:rsidRPr="0028039F">
        <w:rPr>
          <w:rFonts w:ascii="Arial" w:hAnsi="Arial" w:cs="Arial"/>
          <w:sz w:val="24"/>
          <w:szCs w:val="24"/>
        </w:rPr>
        <w:t xml:space="preserve"> 2013</w:t>
      </w:r>
      <w:r w:rsidRPr="0028039F">
        <w:rPr>
          <w:rFonts w:ascii="Arial" w:hAnsi="Arial" w:cs="Arial"/>
          <w:sz w:val="24"/>
          <w:szCs w:val="24"/>
        </w:rPr>
        <w:t xml:space="preserve">. </w:t>
      </w:r>
      <w:r w:rsidRPr="0028039F">
        <w:rPr>
          <w:rFonts w:ascii="Arial" w:hAnsi="Arial" w:cs="Arial"/>
          <w:i/>
          <w:sz w:val="24"/>
          <w:szCs w:val="24"/>
        </w:rPr>
        <w:t>United Kingdom Physical Activity Guidelines for Early Years (non-walkers)</w:t>
      </w:r>
      <w:r w:rsidRPr="0028039F">
        <w:rPr>
          <w:rFonts w:ascii="Arial" w:hAnsi="Arial" w:cs="Arial"/>
          <w:sz w:val="24"/>
          <w:szCs w:val="24"/>
        </w:rPr>
        <w:t>.</w:t>
      </w:r>
      <w:r w:rsidR="00F55843" w:rsidRPr="0028039F">
        <w:rPr>
          <w:rFonts w:ascii="Arial" w:hAnsi="Arial" w:cs="Arial"/>
          <w:sz w:val="24"/>
          <w:szCs w:val="24"/>
        </w:rPr>
        <w:t xml:space="preserve"> Loughborough</w:t>
      </w:r>
      <w:r w:rsidR="005349DB" w:rsidRPr="0028039F">
        <w:rPr>
          <w:rFonts w:ascii="Arial" w:hAnsi="Arial" w:cs="Arial"/>
          <w:sz w:val="24"/>
          <w:szCs w:val="24"/>
        </w:rPr>
        <w:t>: BHFNC</w:t>
      </w:r>
      <w:r w:rsidR="00F55843" w:rsidRPr="0028039F">
        <w:rPr>
          <w:rFonts w:ascii="Arial" w:hAnsi="Arial" w:cs="Arial"/>
          <w:sz w:val="24"/>
          <w:szCs w:val="24"/>
        </w:rPr>
        <w:t>.</w:t>
      </w:r>
    </w:p>
    <w:p w14:paraId="7AAE3C18" w14:textId="77777777" w:rsidR="005349DB" w:rsidRPr="0028039F" w:rsidRDefault="005349DB" w:rsidP="00BE28A3">
      <w:pPr>
        <w:pStyle w:val="BodyText"/>
        <w:spacing w:before="0" w:after="0" w:line="240" w:lineRule="auto"/>
        <w:jc w:val="left"/>
        <w:rPr>
          <w:rFonts w:ascii="Arial" w:hAnsi="Arial" w:cs="Arial"/>
          <w:sz w:val="24"/>
          <w:szCs w:val="24"/>
        </w:rPr>
      </w:pPr>
    </w:p>
    <w:p w14:paraId="316E2AB5" w14:textId="34EAE476" w:rsidR="00B634F7" w:rsidRPr="0028039F" w:rsidRDefault="00B634F7"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Br</w:t>
      </w:r>
      <w:r w:rsidR="005349DB" w:rsidRPr="0028039F">
        <w:rPr>
          <w:rFonts w:ascii="Arial" w:hAnsi="Arial" w:cs="Arial"/>
          <w:sz w:val="24"/>
          <w:szCs w:val="24"/>
        </w:rPr>
        <w:t>itish Heart Foundation Centre.</w:t>
      </w:r>
      <w:proofErr w:type="gramEnd"/>
      <w:r w:rsidR="005349DB" w:rsidRPr="0028039F">
        <w:rPr>
          <w:rFonts w:ascii="Arial" w:hAnsi="Arial" w:cs="Arial"/>
          <w:sz w:val="24"/>
          <w:szCs w:val="24"/>
        </w:rPr>
        <w:t xml:space="preserve"> 2013</w:t>
      </w:r>
      <w:r w:rsidRPr="0028039F">
        <w:rPr>
          <w:rFonts w:ascii="Arial" w:hAnsi="Arial" w:cs="Arial"/>
          <w:sz w:val="24"/>
          <w:szCs w:val="24"/>
        </w:rPr>
        <w:t xml:space="preserve">. </w:t>
      </w:r>
      <w:r w:rsidRPr="0028039F">
        <w:rPr>
          <w:rFonts w:ascii="Arial" w:hAnsi="Arial" w:cs="Arial"/>
          <w:i/>
          <w:sz w:val="24"/>
          <w:szCs w:val="24"/>
        </w:rPr>
        <w:t>United Kingdom Physical Activity Guidelines for Early Years (walkers)</w:t>
      </w:r>
      <w:r w:rsidRPr="0028039F">
        <w:rPr>
          <w:rFonts w:ascii="Arial" w:hAnsi="Arial" w:cs="Arial"/>
          <w:sz w:val="24"/>
          <w:szCs w:val="24"/>
        </w:rPr>
        <w:t>.</w:t>
      </w:r>
      <w:r w:rsidR="00F55843" w:rsidRPr="0028039F">
        <w:rPr>
          <w:rFonts w:ascii="Arial" w:hAnsi="Arial" w:cs="Arial"/>
          <w:sz w:val="24"/>
          <w:szCs w:val="24"/>
        </w:rPr>
        <w:t xml:space="preserve"> </w:t>
      </w:r>
      <w:r w:rsidR="005349DB" w:rsidRPr="0028039F">
        <w:rPr>
          <w:rFonts w:ascii="Arial" w:hAnsi="Arial" w:cs="Arial"/>
          <w:sz w:val="24"/>
          <w:szCs w:val="24"/>
        </w:rPr>
        <w:t>Loughborough: BHFNC.</w:t>
      </w:r>
    </w:p>
    <w:p w14:paraId="4470C568" w14:textId="77777777" w:rsidR="005349DB" w:rsidRPr="0028039F" w:rsidRDefault="005349DB" w:rsidP="00BE28A3">
      <w:pPr>
        <w:pStyle w:val="BodyText"/>
        <w:spacing w:before="0" w:after="0" w:line="240" w:lineRule="auto"/>
        <w:jc w:val="left"/>
        <w:rPr>
          <w:rFonts w:ascii="Arial" w:hAnsi="Arial" w:cs="Arial"/>
          <w:sz w:val="24"/>
          <w:szCs w:val="24"/>
        </w:rPr>
      </w:pPr>
    </w:p>
    <w:p w14:paraId="6A692590" w14:textId="1F08668A" w:rsidR="00B634F7" w:rsidRPr="0028039F" w:rsidRDefault="00B634F7"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Canadian Society for Ex</w:t>
      </w:r>
      <w:r w:rsidR="005349DB" w:rsidRPr="0028039F">
        <w:rPr>
          <w:rFonts w:ascii="Arial" w:hAnsi="Arial" w:cs="Arial"/>
          <w:sz w:val="24"/>
          <w:szCs w:val="24"/>
        </w:rPr>
        <w:t>ercise Physiology.</w:t>
      </w:r>
      <w:proofErr w:type="gramEnd"/>
      <w:r w:rsidR="005349DB" w:rsidRPr="0028039F">
        <w:rPr>
          <w:rFonts w:ascii="Arial" w:hAnsi="Arial" w:cs="Arial"/>
          <w:sz w:val="24"/>
          <w:szCs w:val="24"/>
        </w:rPr>
        <w:t xml:space="preserve"> 2011</w:t>
      </w:r>
      <w:r w:rsidRPr="0028039F">
        <w:rPr>
          <w:rFonts w:ascii="Arial" w:hAnsi="Arial" w:cs="Arial"/>
          <w:sz w:val="24"/>
          <w:szCs w:val="24"/>
        </w:rPr>
        <w:t xml:space="preserve">. </w:t>
      </w:r>
      <w:r w:rsidRPr="0028039F">
        <w:rPr>
          <w:rFonts w:ascii="Arial" w:hAnsi="Arial" w:cs="Arial"/>
          <w:i/>
          <w:sz w:val="24"/>
          <w:szCs w:val="24"/>
        </w:rPr>
        <w:t>Canadian Physical Activity Guidelines</w:t>
      </w:r>
      <w:r w:rsidR="00D4411C" w:rsidRPr="0028039F">
        <w:rPr>
          <w:rFonts w:ascii="Arial" w:hAnsi="Arial" w:cs="Arial"/>
          <w:i/>
          <w:sz w:val="24"/>
          <w:szCs w:val="24"/>
        </w:rPr>
        <w:t xml:space="preserve"> for the Early Years (Aged 0-4 years)</w:t>
      </w:r>
      <w:r w:rsidRPr="0028039F">
        <w:rPr>
          <w:rFonts w:ascii="Arial" w:hAnsi="Arial" w:cs="Arial"/>
          <w:i/>
          <w:sz w:val="24"/>
          <w:szCs w:val="24"/>
        </w:rPr>
        <w:t>.</w:t>
      </w:r>
      <w:r w:rsidR="00D4411C" w:rsidRPr="0028039F">
        <w:rPr>
          <w:rFonts w:ascii="Arial" w:hAnsi="Arial" w:cs="Arial"/>
          <w:sz w:val="24"/>
          <w:szCs w:val="24"/>
        </w:rPr>
        <w:t xml:space="preserve"> </w:t>
      </w:r>
      <w:r w:rsidR="005349DB" w:rsidRPr="0028039F">
        <w:rPr>
          <w:rFonts w:ascii="Arial" w:hAnsi="Arial" w:cs="Arial"/>
          <w:sz w:val="24"/>
          <w:szCs w:val="24"/>
        </w:rPr>
        <w:t xml:space="preserve">Ottawa: </w:t>
      </w:r>
      <w:r w:rsidR="00D4411C" w:rsidRPr="0028039F">
        <w:rPr>
          <w:rFonts w:ascii="Arial" w:hAnsi="Arial" w:cs="Arial"/>
          <w:sz w:val="24"/>
          <w:szCs w:val="24"/>
        </w:rPr>
        <w:t>CSEP.</w:t>
      </w:r>
    </w:p>
    <w:p w14:paraId="20527F0C" w14:textId="77777777" w:rsidR="005349DB" w:rsidRPr="0028039F" w:rsidRDefault="005349DB" w:rsidP="00BE28A3">
      <w:pPr>
        <w:pStyle w:val="BodyText"/>
        <w:spacing w:before="0" w:after="0" w:line="240" w:lineRule="auto"/>
        <w:jc w:val="left"/>
        <w:rPr>
          <w:rFonts w:ascii="Arial" w:hAnsi="Arial" w:cs="Arial"/>
          <w:sz w:val="24"/>
          <w:szCs w:val="24"/>
        </w:rPr>
      </w:pPr>
    </w:p>
    <w:p w14:paraId="5ED2EDE9" w14:textId="254D4E4D" w:rsidR="00B634F7" w:rsidRPr="0028039F" w:rsidRDefault="00B634F7"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Canadian So</w:t>
      </w:r>
      <w:r w:rsidR="005349DB" w:rsidRPr="0028039F">
        <w:rPr>
          <w:rFonts w:ascii="Arial" w:hAnsi="Arial" w:cs="Arial"/>
          <w:sz w:val="24"/>
          <w:szCs w:val="24"/>
        </w:rPr>
        <w:t>ciety for Exercise Physiology.</w:t>
      </w:r>
      <w:proofErr w:type="gramEnd"/>
      <w:r w:rsidR="005349DB" w:rsidRPr="0028039F">
        <w:rPr>
          <w:rFonts w:ascii="Arial" w:hAnsi="Arial" w:cs="Arial"/>
          <w:sz w:val="24"/>
          <w:szCs w:val="24"/>
        </w:rPr>
        <w:t xml:space="preserve"> </w:t>
      </w:r>
      <w:r w:rsidRPr="0028039F">
        <w:rPr>
          <w:rFonts w:ascii="Arial" w:hAnsi="Arial" w:cs="Arial"/>
          <w:sz w:val="24"/>
          <w:szCs w:val="24"/>
        </w:rPr>
        <w:t xml:space="preserve">2011. </w:t>
      </w:r>
      <w:r w:rsidRPr="0028039F">
        <w:rPr>
          <w:rFonts w:ascii="Arial" w:hAnsi="Arial" w:cs="Arial"/>
          <w:i/>
          <w:sz w:val="24"/>
          <w:szCs w:val="24"/>
        </w:rPr>
        <w:t>Canadian Sedentary Behaviour Guidelines</w:t>
      </w:r>
      <w:r w:rsidR="00D4411C" w:rsidRPr="0028039F">
        <w:rPr>
          <w:rFonts w:ascii="Arial" w:hAnsi="Arial" w:cs="Arial"/>
          <w:i/>
          <w:sz w:val="24"/>
          <w:szCs w:val="24"/>
        </w:rPr>
        <w:t xml:space="preserve"> for the Early Years (Aged 0-4 years)</w:t>
      </w:r>
      <w:r w:rsidRPr="0028039F">
        <w:rPr>
          <w:rFonts w:ascii="Arial" w:hAnsi="Arial" w:cs="Arial"/>
          <w:i/>
          <w:sz w:val="24"/>
          <w:szCs w:val="24"/>
        </w:rPr>
        <w:t>.</w:t>
      </w:r>
      <w:r w:rsidR="00D4411C" w:rsidRPr="0028039F">
        <w:rPr>
          <w:rFonts w:ascii="Arial" w:hAnsi="Arial" w:cs="Arial"/>
          <w:sz w:val="24"/>
          <w:szCs w:val="24"/>
        </w:rPr>
        <w:t xml:space="preserve"> </w:t>
      </w:r>
      <w:r w:rsidR="005349DB" w:rsidRPr="0028039F">
        <w:rPr>
          <w:rFonts w:ascii="Arial" w:hAnsi="Arial" w:cs="Arial"/>
          <w:sz w:val="24"/>
          <w:szCs w:val="24"/>
        </w:rPr>
        <w:t xml:space="preserve">Ottawa: </w:t>
      </w:r>
      <w:r w:rsidR="00D4411C" w:rsidRPr="0028039F">
        <w:rPr>
          <w:rFonts w:ascii="Arial" w:hAnsi="Arial" w:cs="Arial"/>
          <w:sz w:val="24"/>
          <w:szCs w:val="24"/>
        </w:rPr>
        <w:t>CSEP</w:t>
      </w:r>
      <w:r w:rsidR="005349DB" w:rsidRPr="0028039F">
        <w:rPr>
          <w:rFonts w:ascii="Arial" w:hAnsi="Arial" w:cs="Arial"/>
          <w:sz w:val="24"/>
          <w:szCs w:val="24"/>
        </w:rPr>
        <w:t>.</w:t>
      </w:r>
    </w:p>
    <w:p w14:paraId="5CFDF35C" w14:textId="5E890222" w:rsidR="00AB6193" w:rsidRPr="0028039F" w:rsidRDefault="00AB6193" w:rsidP="00BE28A3">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lastRenderedPageBreak/>
        <w:t>Cappuccio</w:t>
      </w:r>
      <w:proofErr w:type="spellEnd"/>
      <w:r w:rsidRPr="0028039F">
        <w:rPr>
          <w:rFonts w:ascii="Arial" w:hAnsi="Arial" w:cs="Arial"/>
          <w:sz w:val="24"/>
          <w:szCs w:val="24"/>
        </w:rPr>
        <w:t xml:space="preserve"> FP,  Taggart FM, </w:t>
      </w:r>
      <w:proofErr w:type="spellStart"/>
      <w:r w:rsidRPr="0028039F">
        <w:rPr>
          <w:rFonts w:ascii="Arial" w:hAnsi="Arial" w:cs="Arial"/>
          <w:sz w:val="24"/>
          <w:szCs w:val="24"/>
        </w:rPr>
        <w:t>Kandala</w:t>
      </w:r>
      <w:proofErr w:type="spellEnd"/>
      <w:r w:rsidRPr="0028039F">
        <w:rPr>
          <w:rFonts w:ascii="Arial" w:hAnsi="Arial" w:cs="Arial"/>
          <w:sz w:val="24"/>
          <w:szCs w:val="24"/>
        </w:rPr>
        <w:t xml:space="preserve"> N, Currie A, </w:t>
      </w:r>
      <w:proofErr w:type="spellStart"/>
      <w:r w:rsidRPr="0028039F">
        <w:rPr>
          <w:rFonts w:ascii="Arial" w:hAnsi="Arial" w:cs="Arial"/>
          <w:sz w:val="24"/>
          <w:szCs w:val="24"/>
        </w:rPr>
        <w:t>Peile</w:t>
      </w:r>
      <w:proofErr w:type="spellEnd"/>
      <w:r w:rsidRPr="0028039F">
        <w:rPr>
          <w:rFonts w:ascii="Arial" w:hAnsi="Arial" w:cs="Arial"/>
          <w:sz w:val="24"/>
          <w:szCs w:val="24"/>
        </w:rPr>
        <w:t xml:space="preserve"> E, </w:t>
      </w:r>
      <w:proofErr w:type="spellStart"/>
      <w:r w:rsidRPr="0028039F">
        <w:rPr>
          <w:rFonts w:ascii="Arial" w:hAnsi="Arial" w:cs="Arial"/>
          <w:sz w:val="24"/>
          <w:szCs w:val="24"/>
        </w:rPr>
        <w:t>Stranges</w:t>
      </w:r>
      <w:proofErr w:type="spellEnd"/>
      <w:r w:rsidRPr="0028039F">
        <w:rPr>
          <w:rFonts w:ascii="Arial" w:hAnsi="Arial" w:cs="Arial"/>
          <w:sz w:val="24"/>
          <w:szCs w:val="24"/>
        </w:rPr>
        <w:t xml:space="preserve"> S, Miller MA. 2008. Meta-analysis of short sleep duration and</w:t>
      </w:r>
      <w:r w:rsidR="00E10985" w:rsidRPr="0028039F">
        <w:rPr>
          <w:rFonts w:ascii="Arial" w:hAnsi="Arial" w:cs="Arial"/>
          <w:sz w:val="24"/>
          <w:szCs w:val="24"/>
        </w:rPr>
        <w:t xml:space="preserve"> Obesity in children and adults</w:t>
      </w:r>
      <w:r w:rsidR="005349DB" w:rsidRPr="0028039F">
        <w:rPr>
          <w:rFonts w:ascii="Arial" w:hAnsi="Arial" w:cs="Arial"/>
          <w:sz w:val="24"/>
          <w:szCs w:val="24"/>
        </w:rPr>
        <w:t xml:space="preserve">. </w:t>
      </w:r>
      <w:r w:rsidR="005349DB" w:rsidRPr="0028039F">
        <w:rPr>
          <w:rFonts w:ascii="Arial" w:hAnsi="Arial" w:cs="Arial"/>
          <w:i/>
          <w:sz w:val="24"/>
          <w:szCs w:val="24"/>
        </w:rPr>
        <w:t>Sleep</w:t>
      </w:r>
      <w:r w:rsidRPr="0028039F">
        <w:rPr>
          <w:rFonts w:ascii="Arial" w:hAnsi="Arial" w:cs="Arial"/>
          <w:sz w:val="24"/>
          <w:szCs w:val="24"/>
        </w:rPr>
        <w:t xml:space="preserve"> 31(5): 619-626.</w:t>
      </w:r>
    </w:p>
    <w:p w14:paraId="3255C516" w14:textId="77777777" w:rsidR="005349DB" w:rsidRPr="0028039F" w:rsidRDefault="005349DB" w:rsidP="00BE28A3">
      <w:pPr>
        <w:pStyle w:val="BodyText"/>
        <w:spacing w:before="0" w:after="0" w:line="240" w:lineRule="auto"/>
        <w:jc w:val="left"/>
        <w:rPr>
          <w:rFonts w:ascii="Arial" w:hAnsi="Arial" w:cs="Arial"/>
          <w:sz w:val="24"/>
          <w:szCs w:val="24"/>
        </w:rPr>
      </w:pPr>
    </w:p>
    <w:p w14:paraId="156E09F5" w14:textId="3896CE0D" w:rsidR="00AB6193" w:rsidRPr="0028039F" w:rsidRDefault="00AB6193" w:rsidP="00BE28A3">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t>Caspersen</w:t>
      </w:r>
      <w:proofErr w:type="spellEnd"/>
      <w:r w:rsidRPr="0028039F">
        <w:rPr>
          <w:rFonts w:ascii="Arial" w:hAnsi="Arial" w:cs="Arial"/>
          <w:sz w:val="24"/>
          <w:szCs w:val="24"/>
        </w:rPr>
        <w:t xml:space="preserve"> CJ, Powell KE, Christen</w:t>
      </w:r>
      <w:r w:rsidR="001B72CB" w:rsidRPr="0028039F">
        <w:rPr>
          <w:rFonts w:ascii="Arial" w:hAnsi="Arial" w:cs="Arial"/>
          <w:sz w:val="24"/>
          <w:szCs w:val="24"/>
        </w:rPr>
        <w:t>son GM. 1985</w:t>
      </w:r>
      <w:r w:rsidRPr="0028039F">
        <w:rPr>
          <w:rFonts w:ascii="Arial" w:hAnsi="Arial" w:cs="Arial"/>
          <w:sz w:val="24"/>
          <w:szCs w:val="24"/>
        </w:rPr>
        <w:t xml:space="preserve">. Physical activity, exercise, and physical fitness: definitions and distinctions for health-related research. </w:t>
      </w:r>
      <w:r w:rsidRPr="0028039F">
        <w:rPr>
          <w:rFonts w:ascii="Arial" w:hAnsi="Arial" w:cs="Arial"/>
          <w:i/>
          <w:sz w:val="24"/>
          <w:szCs w:val="24"/>
        </w:rPr>
        <w:t xml:space="preserve">Public Health </w:t>
      </w:r>
      <w:r w:rsidR="00A61378" w:rsidRPr="0028039F">
        <w:rPr>
          <w:rFonts w:ascii="Arial" w:hAnsi="Arial" w:cs="Arial"/>
          <w:i/>
          <w:sz w:val="24"/>
          <w:szCs w:val="24"/>
        </w:rPr>
        <w:t>Report</w:t>
      </w:r>
      <w:r w:rsidRPr="0028039F">
        <w:rPr>
          <w:rFonts w:ascii="Arial" w:hAnsi="Arial" w:cs="Arial"/>
          <w:sz w:val="24"/>
          <w:szCs w:val="24"/>
        </w:rPr>
        <w:t xml:space="preserve"> 100(2): 126–131. </w:t>
      </w:r>
    </w:p>
    <w:p w14:paraId="3112DE13" w14:textId="77777777" w:rsidR="001B72CB" w:rsidRPr="0028039F" w:rsidRDefault="001B72CB" w:rsidP="00BE28A3">
      <w:pPr>
        <w:pStyle w:val="BodyText"/>
        <w:spacing w:before="0" w:after="0" w:line="240" w:lineRule="auto"/>
        <w:jc w:val="left"/>
        <w:rPr>
          <w:rFonts w:ascii="Arial" w:hAnsi="Arial" w:cs="Arial"/>
          <w:sz w:val="24"/>
          <w:szCs w:val="24"/>
        </w:rPr>
      </w:pPr>
    </w:p>
    <w:p w14:paraId="3980C74F" w14:textId="1F45B899" w:rsidR="00B634F7" w:rsidRPr="0028039F" w:rsidRDefault="00B634F7"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Carter PJ, Taylor BJ, W</w:t>
      </w:r>
      <w:r w:rsidR="001B72CB" w:rsidRPr="0028039F">
        <w:rPr>
          <w:rFonts w:ascii="Arial" w:hAnsi="Arial" w:cs="Arial"/>
          <w:sz w:val="24"/>
          <w:szCs w:val="24"/>
        </w:rPr>
        <w:t>illiams SM, Taylor RW.</w:t>
      </w:r>
      <w:proofErr w:type="gramEnd"/>
      <w:r w:rsidR="001B72CB" w:rsidRPr="0028039F">
        <w:rPr>
          <w:rFonts w:ascii="Arial" w:hAnsi="Arial" w:cs="Arial"/>
          <w:sz w:val="24"/>
          <w:szCs w:val="24"/>
        </w:rPr>
        <w:t xml:space="preserve"> 2011. </w:t>
      </w:r>
      <w:r w:rsidRPr="0028039F">
        <w:rPr>
          <w:rFonts w:ascii="Arial" w:hAnsi="Arial" w:cs="Arial"/>
          <w:sz w:val="24"/>
          <w:szCs w:val="24"/>
        </w:rPr>
        <w:t>Longitudinal analysis of sleep in relation to BMI and body fa</w:t>
      </w:r>
      <w:r w:rsidR="001B72CB" w:rsidRPr="0028039F">
        <w:rPr>
          <w:rFonts w:ascii="Arial" w:hAnsi="Arial" w:cs="Arial"/>
          <w:sz w:val="24"/>
          <w:szCs w:val="24"/>
        </w:rPr>
        <w:t>t in children: the FLAME study.</w:t>
      </w:r>
      <w:r w:rsidRPr="0028039F">
        <w:rPr>
          <w:rFonts w:ascii="Arial" w:hAnsi="Arial" w:cs="Arial"/>
          <w:sz w:val="24"/>
          <w:szCs w:val="24"/>
        </w:rPr>
        <w:t xml:space="preserve"> </w:t>
      </w:r>
      <w:r w:rsidR="00E10985" w:rsidRPr="0028039F">
        <w:rPr>
          <w:rFonts w:ascii="Arial" w:hAnsi="Arial" w:cs="Arial"/>
          <w:i/>
          <w:sz w:val="24"/>
          <w:szCs w:val="24"/>
        </w:rPr>
        <w:t>British Journal of Medicine</w:t>
      </w:r>
      <w:r w:rsidRPr="0028039F">
        <w:rPr>
          <w:rFonts w:ascii="Arial" w:hAnsi="Arial" w:cs="Arial"/>
          <w:sz w:val="24"/>
          <w:szCs w:val="24"/>
        </w:rPr>
        <w:t xml:space="preserve"> 342: d2712.</w:t>
      </w:r>
    </w:p>
    <w:p w14:paraId="50C7983A" w14:textId="77777777" w:rsidR="001B72CB" w:rsidRPr="0028039F" w:rsidRDefault="001B72CB" w:rsidP="00BE28A3">
      <w:pPr>
        <w:pStyle w:val="BodyText"/>
        <w:spacing w:before="0" w:after="0" w:line="240" w:lineRule="auto"/>
        <w:jc w:val="left"/>
        <w:rPr>
          <w:rFonts w:ascii="Arial" w:hAnsi="Arial" w:cs="Arial"/>
          <w:sz w:val="24"/>
          <w:szCs w:val="24"/>
        </w:rPr>
      </w:pPr>
    </w:p>
    <w:p w14:paraId="1C6AEA3B" w14:textId="7F7B0D64" w:rsidR="00AB6193" w:rsidRPr="0028039F" w:rsidRDefault="001B72CB"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 xml:space="preserve">Colmar </w:t>
      </w:r>
      <w:proofErr w:type="spellStart"/>
      <w:r w:rsidRPr="0028039F">
        <w:rPr>
          <w:rFonts w:ascii="Arial" w:hAnsi="Arial" w:cs="Arial"/>
          <w:sz w:val="24"/>
          <w:szCs w:val="24"/>
        </w:rPr>
        <w:t>Brunton</w:t>
      </w:r>
      <w:proofErr w:type="spellEnd"/>
      <w:r w:rsidRPr="0028039F">
        <w:rPr>
          <w:rFonts w:ascii="Arial" w:hAnsi="Arial" w:cs="Arial"/>
          <w:sz w:val="24"/>
          <w:szCs w:val="24"/>
        </w:rPr>
        <w:t>.</w:t>
      </w:r>
      <w:proofErr w:type="gramEnd"/>
      <w:r w:rsidRPr="0028039F">
        <w:rPr>
          <w:rFonts w:ascii="Arial" w:hAnsi="Arial" w:cs="Arial"/>
          <w:sz w:val="24"/>
          <w:szCs w:val="24"/>
        </w:rPr>
        <w:t xml:space="preserve"> 2015</w:t>
      </w:r>
      <w:r w:rsidR="00AB6193" w:rsidRPr="0028039F">
        <w:rPr>
          <w:rFonts w:ascii="Arial" w:hAnsi="Arial" w:cs="Arial"/>
          <w:sz w:val="24"/>
          <w:szCs w:val="24"/>
        </w:rPr>
        <w:t xml:space="preserve">. </w:t>
      </w:r>
      <w:r w:rsidR="00AB6193" w:rsidRPr="0028039F">
        <w:rPr>
          <w:rFonts w:ascii="Arial" w:hAnsi="Arial" w:cs="Arial"/>
          <w:i/>
          <w:sz w:val="24"/>
          <w:szCs w:val="24"/>
        </w:rPr>
        <w:t>Children’s Media Use Study: How out children engage with media today</w:t>
      </w:r>
      <w:r w:rsidR="00AB6193" w:rsidRPr="0028039F">
        <w:rPr>
          <w:rFonts w:ascii="Arial" w:hAnsi="Arial" w:cs="Arial"/>
          <w:sz w:val="24"/>
          <w:szCs w:val="24"/>
        </w:rPr>
        <w:t>.</w:t>
      </w:r>
      <w:r w:rsidRPr="0028039F">
        <w:rPr>
          <w:rFonts w:ascii="Arial" w:hAnsi="Arial" w:cs="Arial"/>
          <w:sz w:val="24"/>
          <w:szCs w:val="24"/>
        </w:rPr>
        <w:t xml:space="preserve"> Wellington: Broadcasting Standards Authority.</w:t>
      </w:r>
      <w:r w:rsidR="00370D65" w:rsidRPr="0028039F">
        <w:rPr>
          <w:rFonts w:ascii="Arial" w:hAnsi="Arial" w:cs="Arial"/>
          <w:sz w:val="24"/>
          <w:szCs w:val="24"/>
        </w:rPr>
        <w:t xml:space="preserve"> </w:t>
      </w:r>
    </w:p>
    <w:p w14:paraId="1427D053" w14:textId="77777777" w:rsidR="001B72CB" w:rsidRPr="0028039F" w:rsidRDefault="001B72CB" w:rsidP="00BE28A3">
      <w:pPr>
        <w:pStyle w:val="BodyText"/>
        <w:spacing w:before="0" w:after="0" w:line="240" w:lineRule="auto"/>
        <w:jc w:val="left"/>
        <w:rPr>
          <w:rFonts w:ascii="Arial" w:hAnsi="Arial" w:cs="Arial"/>
          <w:sz w:val="24"/>
          <w:szCs w:val="24"/>
        </w:rPr>
      </w:pPr>
    </w:p>
    <w:p w14:paraId="540CCA47" w14:textId="77777777" w:rsidR="001B72CB" w:rsidRPr="0028039F" w:rsidRDefault="005E4EA0"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De</w:t>
      </w:r>
      <w:r w:rsidR="001B72CB" w:rsidRPr="0028039F">
        <w:rPr>
          <w:rFonts w:ascii="Arial" w:hAnsi="Arial" w:cs="Arial"/>
          <w:sz w:val="24"/>
          <w:szCs w:val="24"/>
        </w:rPr>
        <w:t>partment of Health and Ageing.</w:t>
      </w:r>
      <w:proofErr w:type="gramEnd"/>
      <w:r w:rsidR="001B72CB" w:rsidRPr="0028039F">
        <w:rPr>
          <w:rFonts w:ascii="Arial" w:hAnsi="Arial" w:cs="Arial"/>
          <w:sz w:val="24"/>
          <w:szCs w:val="24"/>
        </w:rPr>
        <w:t xml:space="preserve"> </w:t>
      </w:r>
      <w:r w:rsidRPr="0028039F">
        <w:rPr>
          <w:rFonts w:ascii="Arial" w:hAnsi="Arial" w:cs="Arial"/>
          <w:sz w:val="24"/>
          <w:szCs w:val="24"/>
        </w:rPr>
        <w:t xml:space="preserve">2009. </w:t>
      </w:r>
      <w:r w:rsidRPr="0028039F">
        <w:rPr>
          <w:rFonts w:ascii="Arial" w:hAnsi="Arial" w:cs="Arial"/>
          <w:i/>
          <w:sz w:val="24"/>
          <w:szCs w:val="24"/>
        </w:rPr>
        <w:t>Physical Activity Recommendations</w:t>
      </w:r>
      <w:r w:rsidR="00E10985" w:rsidRPr="0028039F">
        <w:rPr>
          <w:rFonts w:ascii="Arial" w:hAnsi="Arial" w:cs="Arial"/>
          <w:i/>
          <w:sz w:val="24"/>
          <w:szCs w:val="24"/>
        </w:rPr>
        <w:t xml:space="preserve"> for Children (0-5 years)</w:t>
      </w:r>
      <w:r w:rsidR="00E10985" w:rsidRPr="0028039F">
        <w:rPr>
          <w:rFonts w:ascii="Arial" w:hAnsi="Arial" w:cs="Arial"/>
          <w:sz w:val="24"/>
          <w:szCs w:val="24"/>
        </w:rPr>
        <w:t xml:space="preserve">. </w:t>
      </w:r>
      <w:r w:rsidR="001B72CB" w:rsidRPr="0028039F">
        <w:rPr>
          <w:rFonts w:ascii="Arial" w:hAnsi="Arial" w:cs="Arial"/>
          <w:sz w:val="24"/>
          <w:szCs w:val="24"/>
        </w:rPr>
        <w:t xml:space="preserve">Canberra: </w:t>
      </w:r>
      <w:r w:rsidR="00E10985" w:rsidRPr="0028039F">
        <w:rPr>
          <w:rFonts w:ascii="Arial" w:hAnsi="Arial" w:cs="Arial"/>
          <w:sz w:val="24"/>
          <w:szCs w:val="24"/>
        </w:rPr>
        <w:t>DOHA</w:t>
      </w:r>
      <w:r w:rsidRPr="0028039F">
        <w:rPr>
          <w:rFonts w:ascii="Arial" w:hAnsi="Arial" w:cs="Arial"/>
          <w:sz w:val="24"/>
          <w:szCs w:val="24"/>
        </w:rPr>
        <w:t>.</w:t>
      </w:r>
    </w:p>
    <w:p w14:paraId="4CA8ACAE" w14:textId="09B8E2A2" w:rsidR="005E4EA0" w:rsidRPr="0028039F" w:rsidRDefault="005E4EA0"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 </w:t>
      </w:r>
    </w:p>
    <w:p w14:paraId="7DF5617B" w14:textId="3096485D" w:rsidR="00B634F7" w:rsidRPr="0028039F" w:rsidRDefault="00B634F7"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Department of Health and Child</w:t>
      </w:r>
      <w:r w:rsidR="001B72CB" w:rsidRPr="0028039F">
        <w:rPr>
          <w:rFonts w:ascii="Arial" w:hAnsi="Arial" w:cs="Arial"/>
          <w:sz w:val="24"/>
          <w:szCs w:val="24"/>
        </w:rPr>
        <w:t>ren, Health Service Executive.</w:t>
      </w:r>
      <w:proofErr w:type="gramEnd"/>
      <w:r w:rsidR="001B72CB" w:rsidRPr="0028039F">
        <w:rPr>
          <w:rFonts w:ascii="Arial" w:hAnsi="Arial" w:cs="Arial"/>
          <w:sz w:val="24"/>
          <w:szCs w:val="24"/>
        </w:rPr>
        <w:t xml:space="preserve"> 2009</w:t>
      </w:r>
      <w:r w:rsidRPr="0028039F">
        <w:rPr>
          <w:rFonts w:ascii="Arial" w:hAnsi="Arial" w:cs="Arial"/>
          <w:sz w:val="24"/>
          <w:szCs w:val="24"/>
        </w:rPr>
        <w:t xml:space="preserve">. </w:t>
      </w:r>
      <w:r w:rsidRPr="0028039F">
        <w:rPr>
          <w:rFonts w:ascii="Arial" w:hAnsi="Arial" w:cs="Arial"/>
          <w:i/>
          <w:sz w:val="24"/>
          <w:szCs w:val="24"/>
        </w:rPr>
        <w:t>National Guidelines on Physical Activity for Ireland</w:t>
      </w:r>
      <w:r w:rsidR="00E10985" w:rsidRPr="0028039F">
        <w:rPr>
          <w:rFonts w:ascii="Arial" w:hAnsi="Arial" w:cs="Arial"/>
          <w:sz w:val="24"/>
          <w:szCs w:val="24"/>
        </w:rPr>
        <w:t xml:space="preserve">. </w:t>
      </w:r>
      <w:r w:rsidR="001B72CB" w:rsidRPr="0028039F">
        <w:rPr>
          <w:rFonts w:ascii="Arial" w:hAnsi="Arial" w:cs="Arial"/>
          <w:sz w:val="24"/>
          <w:szCs w:val="24"/>
        </w:rPr>
        <w:t xml:space="preserve">Dublin: </w:t>
      </w:r>
      <w:r w:rsidR="00E10985" w:rsidRPr="0028039F">
        <w:rPr>
          <w:rFonts w:ascii="Arial" w:hAnsi="Arial" w:cs="Arial"/>
          <w:sz w:val="24"/>
          <w:szCs w:val="24"/>
        </w:rPr>
        <w:t>DHC</w:t>
      </w:r>
      <w:r w:rsidR="001B72CB" w:rsidRPr="0028039F">
        <w:rPr>
          <w:rFonts w:ascii="Arial" w:hAnsi="Arial" w:cs="Arial"/>
          <w:sz w:val="24"/>
          <w:szCs w:val="24"/>
        </w:rPr>
        <w:t>.</w:t>
      </w:r>
    </w:p>
    <w:p w14:paraId="1062D501" w14:textId="77777777" w:rsidR="001B72CB" w:rsidRPr="0028039F" w:rsidRDefault="001B72CB" w:rsidP="00BE28A3">
      <w:pPr>
        <w:pStyle w:val="BodyText"/>
        <w:spacing w:before="0" w:after="0" w:line="240" w:lineRule="auto"/>
        <w:jc w:val="left"/>
        <w:rPr>
          <w:rFonts w:ascii="Arial" w:hAnsi="Arial" w:cs="Arial"/>
          <w:sz w:val="24"/>
          <w:szCs w:val="24"/>
        </w:rPr>
      </w:pPr>
    </w:p>
    <w:p w14:paraId="49A99675" w14:textId="147F029B" w:rsidR="00B634F7" w:rsidRPr="0028039F" w:rsidRDefault="00B634F7"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de</w:t>
      </w:r>
      <w:proofErr w:type="gramEnd"/>
      <w:r w:rsidRPr="0028039F">
        <w:rPr>
          <w:rFonts w:ascii="Arial" w:hAnsi="Arial" w:cs="Arial"/>
          <w:sz w:val="24"/>
          <w:szCs w:val="24"/>
        </w:rPr>
        <w:t xml:space="preserve"> </w:t>
      </w:r>
      <w:proofErr w:type="spellStart"/>
      <w:r w:rsidRPr="0028039F">
        <w:rPr>
          <w:rFonts w:ascii="Arial" w:hAnsi="Arial" w:cs="Arial"/>
          <w:sz w:val="24"/>
          <w:szCs w:val="24"/>
        </w:rPr>
        <w:t>Vries</w:t>
      </w:r>
      <w:proofErr w:type="spellEnd"/>
      <w:r w:rsidRPr="0028039F">
        <w:rPr>
          <w:rFonts w:ascii="Arial" w:hAnsi="Arial" w:cs="Arial"/>
          <w:sz w:val="24"/>
          <w:szCs w:val="24"/>
        </w:rPr>
        <w:t xml:space="preserve"> AG</w:t>
      </w:r>
      <w:r w:rsidR="00FB3F4F">
        <w:rPr>
          <w:rFonts w:ascii="Arial" w:hAnsi="Arial" w:cs="Arial"/>
          <w:sz w:val="24"/>
          <w:szCs w:val="24"/>
        </w:rPr>
        <w:t xml:space="preserve">, </w:t>
      </w:r>
      <w:proofErr w:type="spellStart"/>
      <w:r w:rsidR="00FB3F4F">
        <w:rPr>
          <w:rFonts w:ascii="Arial" w:hAnsi="Arial" w:cs="Arial"/>
          <w:sz w:val="24"/>
          <w:szCs w:val="24"/>
        </w:rPr>
        <w:t>Huiting</w:t>
      </w:r>
      <w:proofErr w:type="spellEnd"/>
      <w:r w:rsidR="00FB3F4F">
        <w:rPr>
          <w:rFonts w:ascii="Arial" w:hAnsi="Arial" w:cs="Arial"/>
          <w:sz w:val="24"/>
          <w:szCs w:val="24"/>
        </w:rPr>
        <w:t xml:space="preserve"> HG, van den </w:t>
      </w:r>
      <w:proofErr w:type="spellStart"/>
      <w:r w:rsidR="00FB3F4F">
        <w:rPr>
          <w:rFonts w:ascii="Arial" w:hAnsi="Arial" w:cs="Arial"/>
          <w:sz w:val="24"/>
          <w:szCs w:val="24"/>
        </w:rPr>
        <w:t>Heuvel</w:t>
      </w:r>
      <w:proofErr w:type="spellEnd"/>
      <w:r w:rsidR="00FB3F4F">
        <w:rPr>
          <w:rFonts w:ascii="Arial" w:hAnsi="Arial" w:cs="Arial"/>
          <w:sz w:val="24"/>
          <w:szCs w:val="24"/>
        </w:rPr>
        <w:t>, E</w:t>
      </w:r>
      <w:r w:rsidRPr="0028039F">
        <w:rPr>
          <w:rFonts w:ascii="Arial" w:hAnsi="Arial" w:cs="Arial"/>
          <w:sz w:val="24"/>
          <w:szCs w:val="24"/>
        </w:rPr>
        <w:t xml:space="preserve">R, </w:t>
      </w:r>
      <w:proofErr w:type="spellStart"/>
      <w:r w:rsidRPr="0028039F">
        <w:rPr>
          <w:rFonts w:ascii="Arial" w:hAnsi="Arial" w:cs="Arial"/>
          <w:sz w:val="24"/>
          <w:szCs w:val="24"/>
        </w:rPr>
        <w:t>A</w:t>
      </w:r>
      <w:r w:rsidR="00FB3F4F">
        <w:rPr>
          <w:rFonts w:ascii="Arial" w:hAnsi="Arial" w:cs="Arial"/>
          <w:sz w:val="24"/>
          <w:szCs w:val="24"/>
        </w:rPr>
        <w:t>bee</w:t>
      </w:r>
      <w:proofErr w:type="spellEnd"/>
      <w:r w:rsidR="00FB3F4F">
        <w:rPr>
          <w:rFonts w:ascii="Arial" w:hAnsi="Arial" w:cs="Arial"/>
          <w:sz w:val="24"/>
          <w:szCs w:val="24"/>
        </w:rPr>
        <w:t xml:space="preserve"> C</w:t>
      </w:r>
      <w:r w:rsidRPr="0028039F">
        <w:rPr>
          <w:rFonts w:ascii="Arial" w:hAnsi="Arial" w:cs="Arial"/>
          <w:sz w:val="24"/>
          <w:szCs w:val="24"/>
        </w:rPr>
        <w:t xml:space="preserve">L, </w:t>
      </w:r>
      <w:proofErr w:type="spellStart"/>
      <w:r w:rsidRPr="0028039F">
        <w:rPr>
          <w:rFonts w:ascii="Arial" w:hAnsi="Arial" w:cs="Arial"/>
          <w:sz w:val="24"/>
          <w:szCs w:val="24"/>
        </w:rPr>
        <w:t>Corpeleijn</w:t>
      </w:r>
      <w:proofErr w:type="spellEnd"/>
      <w:r w:rsidRPr="0028039F">
        <w:rPr>
          <w:rFonts w:ascii="Arial" w:hAnsi="Arial" w:cs="Arial"/>
          <w:sz w:val="24"/>
          <w:szCs w:val="24"/>
        </w:rPr>
        <w:t xml:space="preserve"> E, </w:t>
      </w:r>
      <w:proofErr w:type="spellStart"/>
      <w:r w:rsidRPr="0028039F">
        <w:rPr>
          <w:rFonts w:ascii="Arial" w:hAnsi="Arial" w:cs="Arial"/>
          <w:sz w:val="24"/>
          <w:szCs w:val="24"/>
        </w:rPr>
        <w:t>Stolk</w:t>
      </w:r>
      <w:proofErr w:type="spellEnd"/>
      <w:r w:rsidRPr="0028039F">
        <w:rPr>
          <w:rFonts w:ascii="Arial" w:hAnsi="Arial" w:cs="Arial"/>
          <w:sz w:val="24"/>
          <w:szCs w:val="24"/>
        </w:rPr>
        <w:t xml:space="preserve"> RP. </w:t>
      </w:r>
      <w:r w:rsidR="001B72CB" w:rsidRPr="0028039F">
        <w:rPr>
          <w:rFonts w:ascii="Arial" w:hAnsi="Arial" w:cs="Arial"/>
          <w:sz w:val="24"/>
          <w:szCs w:val="24"/>
        </w:rPr>
        <w:t xml:space="preserve">2015. </w:t>
      </w:r>
      <w:r w:rsidRPr="0028039F">
        <w:rPr>
          <w:rFonts w:ascii="Arial" w:hAnsi="Arial" w:cs="Arial"/>
          <w:sz w:val="24"/>
          <w:szCs w:val="24"/>
        </w:rPr>
        <w:t xml:space="preserve">An activity stimulation programme during a child's first year reduces some indicators of adiposity at the age of two-and-a-half. </w:t>
      </w:r>
      <w:proofErr w:type="spellStart"/>
      <w:r w:rsidRPr="0028039F">
        <w:rPr>
          <w:rFonts w:ascii="Arial" w:hAnsi="Arial" w:cs="Arial"/>
          <w:i/>
          <w:sz w:val="24"/>
          <w:szCs w:val="24"/>
        </w:rPr>
        <w:t>Acta</w:t>
      </w:r>
      <w:proofErr w:type="spellEnd"/>
      <w:r w:rsidRPr="0028039F">
        <w:rPr>
          <w:rFonts w:ascii="Arial" w:hAnsi="Arial" w:cs="Arial"/>
          <w:i/>
          <w:sz w:val="24"/>
          <w:szCs w:val="24"/>
        </w:rPr>
        <w:t xml:space="preserve"> </w:t>
      </w:r>
      <w:proofErr w:type="spellStart"/>
      <w:r w:rsidRPr="0028039F">
        <w:rPr>
          <w:rFonts w:ascii="Arial" w:hAnsi="Arial" w:cs="Arial"/>
          <w:i/>
          <w:sz w:val="24"/>
          <w:szCs w:val="24"/>
        </w:rPr>
        <w:t>Paediatrica</w:t>
      </w:r>
      <w:proofErr w:type="spellEnd"/>
      <w:r w:rsidRPr="0028039F">
        <w:rPr>
          <w:rFonts w:ascii="Arial" w:hAnsi="Arial" w:cs="Arial"/>
          <w:sz w:val="24"/>
          <w:szCs w:val="24"/>
        </w:rPr>
        <w:t xml:space="preserve"> 104(4): 414-421.</w:t>
      </w:r>
    </w:p>
    <w:p w14:paraId="3E24D347" w14:textId="77777777" w:rsidR="001B72CB" w:rsidRPr="0028039F" w:rsidRDefault="001B72CB" w:rsidP="00BE28A3">
      <w:pPr>
        <w:pStyle w:val="BodyText"/>
        <w:spacing w:before="0" w:after="0" w:line="240" w:lineRule="auto"/>
        <w:jc w:val="left"/>
        <w:rPr>
          <w:rFonts w:ascii="Arial" w:hAnsi="Arial" w:cs="Arial"/>
          <w:sz w:val="24"/>
          <w:szCs w:val="24"/>
        </w:rPr>
      </w:pPr>
    </w:p>
    <w:p w14:paraId="09FDDA34" w14:textId="1411AABF" w:rsidR="00322E7E" w:rsidRPr="0028039F" w:rsidRDefault="00EC01F8" w:rsidP="00BE28A3">
      <w:pPr>
        <w:pStyle w:val="BodyText"/>
        <w:spacing w:before="0" w:after="0" w:line="240" w:lineRule="auto"/>
        <w:jc w:val="left"/>
        <w:rPr>
          <w:rFonts w:ascii="Arial" w:hAnsi="Arial" w:cs="Arial"/>
          <w:sz w:val="24"/>
          <w:szCs w:val="24"/>
          <w:shd w:val="clear" w:color="auto" w:fill="FFFFFF" w:themeFill="background1"/>
        </w:rPr>
      </w:pPr>
      <w:r w:rsidRPr="0028039F">
        <w:rPr>
          <w:rFonts w:ascii="Arial" w:hAnsi="Arial" w:cs="Arial"/>
          <w:sz w:val="24"/>
          <w:szCs w:val="24"/>
          <w:shd w:val="clear" w:color="auto" w:fill="FFFFFF" w:themeFill="background1"/>
        </w:rPr>
        <w:t>Fuller-</w:t>
      </w:r>
      <w:proofErr w:type="spellStart"/>
      <w:r w:rsidR="00322E7E" w:rsidRPr="0028039F">
        <w:rPr>
          <w:rFonts w:ascii="Arial" w:hAnsi="Arial" w:cs="Arial"/>
          <w:sz w:val="24"/>
          <w:szCs w:val="24"/>
          <w:shd w:val="clear" w:color="auto" w:fill="FFFFFF" w:themeFill="background1"/>
        </w:rPr>
        <w:t>Tyszkiewicz</w:t>
      </w:r>
      <w:proofErr w:type="spellEnd"/>
      <w:r w:rsidRPr="0028039F">
        <w:rPr>
          <w:rFonts w:ascii="Arial" w:hAnsi="Arial" w:cs="Arial"/>
          <w:sz w:val="24"/>
          <w:szCs w:val="24"/>
          <w:shd w:val="clear" w:color="auto" w:fill="FFFFFF" w:themeFill="background1"/>
        </w:rPr>
        <w:t xml:space="preserve"> M, </w:t>
      </w:r>
      <w:proofErr w:type="spellStart"/>
      <w:r w:rsidRPr="0028039F">
        <w:rPr>
          <w:rFonts w:ascii="Arial" w:hAnsi="Arial" w:cs="Arial"/>
          <w:sz w:val="24"/>
          <w:szCs w:val="24"/>
          <w:shd w:val="clear" w:color="auto" w:fill="FFFFFF" w:themeFill="background1"/>
        </w:rPr>
        <w:t>Skouteris</w:t>
      </w:r>
      <w:proofErr w:type="spellEnd"/>
      <w:r w:rsidRPr="0028039F">
        <w:rPr>
          <w:rFonts w:ascii="Arial" w:hAnsi="Arial" w:cs="Arial"/>
          <w:sz w:val="24"/>
          <w:szCs w:val="24"/>
          <w:shd w:val="clear" w:color="auto" w:fill="FFFFFF" w:themeFill="background1"/>
        </w:rPr>
        <w:t xml:space="preserve"> H, Hardy LL, </w:t>
      </w:r>
      <w:proofErr w:type="spellStart"/>
      <w:r w:rsidRPr="0028039F">
        <w:rPr>
          <w:rFonts w:ascii="Arial" w:hAnsi="Arial" w:cs="Arial"/>
          <w:sz w:val="24"/>
          <w:szCs w:val="24"/>
          <w:shd w:val="clear" w:color="auto" w:fill="FFFFFF" w:themeFill="background1"/>
        </w:rPr>
        <w:t>Halse</w:t>
      </w:r>
      <w:proofErr w:type="spellEnd"/>
      <w:r w:rsidRPr="0028039F">
        <w:rPr>
          <w:rFonts w:ascii="Arial" w:hAnsi="Arial" w:cs="Arial"/>
          <w:sz w:val="24"/>
          <w:szCs w:val="24"/>
          <w:shd w:val="clear" w:color="auto" w:fill="FFFFFF" w:themeFill="background1"/>
        </w:rPr>
        <w:t xml:space="preserve"> C.</w:t>
      </w:r>
      <w:r w:rsidR="00322E7E" w:rsidRPr="0028039F">
        <w:rPr>
          <w:rFonts w:ascii="Arial" w:hAnsi="Arial" w:cs="Arial"/>
          <w:sz w:val="24"/>
          <w:szCs w:val="24"/>
          <w:shd w:val="clear" w:color="auto" w:fill="FFFFFF" w:themeFill="background1"/>
        </w:rPr>
        <w:t xml:space="preserve"> 2012</w:t>
      </w:r>
      <w:r w:rsidRPr="0028039F">
        <w:rPr>
          <w:rFonts w:ascii="Arial" w:hAnsi="Arial" w:cs="Arial"/>
          <w:sz w:val="24"/>
          <w:szCs w:val="24"/>
          <w:shd w:val="clear" w:color="auto" w:fill="FFFFFF" w:themeFill="background1"/>
        </w:rPr>
        <w:t xml:space="preserve">. </w:t>
      </w:r>
      <w:proofErr w:type="gramStart"/>
      <w:r w:rsidRPr="0028039F">
        <w:rPr>
          <w:rFonts w:ascii="Arial" w:hAnsi="Arial" w:cs="Arial"/>
          <w:sz w:val="24"/>
          <w:szCs w:val="24"/>
          <w:shd w:val="clear" w:color="auto" w:fill="FFFFFF" w:themeFill="background1"/>
        </w:rPr>
        <w:t>The associations between TV viewing, food intake, and BMI.</w:t>
      </w:r>
      <w:proofErr w:type="gramEnd"/>
      <w:r w:rsidRPr="0028039F">
        <w:rPr>
          <w:rFonts w:ascii="Arial" w:hAnsi="Arial" w:cs="Arial"/>
          <w:sz w:val="24"/>
          <w:szCs w:val="24"/>
          <w:shd w:val="clear" w:color="auto" w:fill="FFFFFF" w:themeFill="background1"/>
        </w:rPr>
        <w:t xml:space="preserve"> </w:t>
      </w:r>
      <w:proofErr w:type="gramStart"/>
      <w:r w:rsidRPr="0028039F">
        <w:rPr>
          <w:rFonts w:ascii="Arial" w:hAnsi="Arial" w:cs="Arial"/>
          <w:sz w:val="24"/>
          <w:szCs w:val="24"/>
          <w:shd w:val="clear" w:color="auto" w:fill="FFFFFF" w:themeFill="background1"/>
        </w:rPr>
        <w:t>A prospective analysis of data from the Longitudinal Study of Australian Children.</w:t>
      </w:r>
      <w:proofErr w:type="gramEnd"/>
      <w:r w:rsidR="00F8593A" w:rsidRPr="0028039F">
        <w:rPr>
          <w:rFonts w:ascii="Arial" w:hAnsi="Arial" w:cs="Arial"/>
          <w:sz w:val="24"/>
          <w:szCs w:val="24"/>
          <w:shd w:val="clear" w:color="auto" w:fill="FFFFFF" w:themeFill="background1"/>
        </w:rPr>
        <w:t xml:space="preserve"> </w:t>
      </w:r>
      <w:r w:rsidR="00F8593A" w:rsidRPr="0028039F">
        <w:rPr>
          <w:rFonts w:ascii="Arial" w:hAnsi="Arial" w:cs="Arial"/>
          <w:i/>
          <w:sz w:val="24"/>
          <w:szCs w:val="24"/>
          <w:shd w:val="clear" w:color="auto" w:fill="FFFFFF" w:themeFill="background1"/>
        </w:rPr>
        <w:t>Appetite</w:t>
      </w:r>
      <w:r w:rsidR="00F8593A" w:rsidRPr="0028039F">
        <w:rPr>
          <w:rFonts w:ascii="Arial" w:hAnsi="Arial" w:cs="Arial"/>
          <w:sz w:val="24"/>
          <w:szCs w:val="24"/>
          <w:shd w:val="clear" w:color="auto" w:fill="FFFFFF" w:themeFill="background1"/>
        </w:rPr>
        <w:t xml:space="preserve"> 59(3):945-948</w:t>
      </w:r>
      <w:r w:rsidR="001B72CB" w:rsidRPr="0028039F">
        <w:rPr>
          <w:rFonts w:ascii="Arial" w:hAnsi="Arial" w:cs="Arial"/>
          <w:sz w:val="24"/>
          <w:szCs w:val="24"/>
          <w:shd w:val="clear" w:color="auto" w:fill="FFFFFF" w:themeFill="background1"/>
        </w:rPr>
        <w:t>.</w:t>
      </w:r>
    </w:p>
    <w:p w14:paraId="1E393778" w14:textId="77777777" w:rsidR="001B72CB" w:rsidRPr="0028039F" w:rsidRDefault="001B72CB" w:rsidP="00BE28A3">
      <w:pPr>
        <w:pStyle w:val="BodyText"/>
        <w:spacing w:before="0" w:after="0" w:line="240" w:lineRule="auto"/>
        <w:jc w:val="left"/>
        <w:rPr>
          <w:rFonts w:ascii="Arial" w:hAnsi="Arial" w:cs="Arial"/>
          <w:sz w:val="24"/>
          <w:szCs w:val="24"/>
          <w:shd w:val="clear" w:color="auto" w:fill="FFFFFF" w:themeFill="background1"/>
        </w:rPr>
      </w:pPr>
    </w:p>
    <w:p w14:paraId="6AA8AC3E" w14:textId="02D00566" w:rsidR="00AB6193" w:rsidRPr="0028039F" w:rsidRDefault="007274B8" w:rsidP="00BE28A3">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t>Galland</w:t>
      </w:r>
      <w:proofErr w:type="spellEnd"/>
      <w:r w:rsidRPr="0028039F">
        <w:rPr>
          <w:rFonts w:ascii="Arial" w:hAnsi="Arial" w:cs="Arial"/>
          <w:sz w:val="24"/>
          <w:szCs w:val="24"/>
        </w:rPr>
        <w:t xml:space="preserve"> CB, Taylor BJ, Elder DE, </w:t>
      </w:r>
      <w:proofErr w:type="spellStart"/>
      <w:r w:rsidRPr="0028039F">
        <w:rPr>
          <w:rFonts w:ascii="Arial" w:hAnsi="Arial" w:cs="Arial"/>
          <w:sz w:val="24"/>
          <w:szCs w:val="24"/>
        </w:rPr>
        <w:t>Herbison</w:t>
      </w:r>
      <w:proofErr w:type="spellEnd"/>
      <w:r w:rsidR="001B72CB" w:rsidRPr="0028039F">
        <w:rPr>
          <w:rFonts w:ascii="Arial" w:hAnsi="Arial" w:cs="Arial"/>
          <w:sz w:val="24"/>
          <w:szCs w:val="24"/>
        </w:rPr>
        <w:t xml:space="preserve"> P. 2012</w:t>
      </w:r>
      <w:r w:rsidR="00AB6193" w:rsidRPr="0028039F">
        <w:rPr>
          <w:rFonts w:ascii="Arial" w:hAnsi="Arial" w:cs="Arial"/>
          <w:sz w:val="24"/>
          <w:szCs w:val="24"/>
        </w:rPr>
        <w:t xml:space="preserve">. Normal sleep patterns in infants and children: A systematic review of observation </w:t>
      </w:r>
      <w:r w:rsidR="00E10985" w:rsidRPr="0028039F">
        <w:rPr>
          <w:rFonts w:ascii="Arial" w:hAnsi="Arial" w:cs="Arial"/>
          <w:sz w:val="24"/>
          <w:szCs w:val="24"/>
        </w:rPr>
        <w:t xml:space="preserve">studies. </w:t>
      </w:r>
      <w:r w:rsidR="00E10985" w:rsidRPr="0028039F">
        <w:rPr>
          <w:rFonts w:ascii="Arial" w:hAnsi="Arial" w:cs="Arial"/>
          <w:i/>
          <w:sz w:val="24"/>
          <w:szCs w:val="24"/>
        </w:rPr>
        <w:t>Sleep Medicine Reviews</w:t>
      </w:r>
      <w:r w:rsidR="00AB6193" w:rsidRPr="0028039F">
        <w:rPr>
          <w:rFonts w:ascii="Arial" w:hAnsi="Arial" w:cs="Arial"/>
          <w:sz w:val="24"/>
          <w:szCs w:val="24"/>
        </w:rPr>
        <w:t xml:space="preserve"> 16(3):212-222.</w:t>
      </w:r>
    </w:p>
    <w:p w14:paraId="04D0250D" w14:textId="77777777" w:rsidR="001B72CB" w:rsidRPr="0028039F" w:rsidRDefault="001B72CB" w:rsidP="00BE28A3">
      <w:pPr>
        <w:pStyle w:val="BodyText"/>
        <w:spacing w:before="0" w:after="0" w:line="240" w:lineRule="auto"/>
        <w:jc w:val="left"/>
        <w:rPr>
          <w:rFonts w:ascii="Arial" w:hAnsi="Arial" w:cs="Arial"/>
          <w:sz w:val="24"/>
          <w:szCs w:val="24"/>
        </w:rPr>
      </w:pPr>
    </w:p>
    <w:p w14:paraId="63E4BEEE" w14:textId="19418211" w:rsidR="00AB6193" w:rsidRPr="0028039F" w:rsidRDefault="007274B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Garrison M, </w:t>
      </w:r>
      <w:proofErr w:type="spellStart"/>
      <w:r w:rsidRPr="0028039F">
        <w:rPr>
          <w:rFonts w:ascii="Arial" w:hAnsi="Arial" w:cs="Arial"/>
          <w:sz w:val="24"/>
          <w:szCs w:val="24"/>
        </w:rPr>
        <w:t>Liekweg</w:t>
      </w:r>
      <w:proofErr w:type="spellEnd"/>
      <w:r w:rsidRPr="0028039F">
        <w:rPr>
          <w:rFonts w:ascii="Arial" w:hAnsi="Arial" w:cs="Arial"/>
          <w:sz w:val="24"/>
          <w:szCs w:val="24"/>
        </w:rPr>
        <w:t xml:space="preserve"> K, Christakis D</w:t>
      </w:r>
      <w:r w:rsidR="001B72CB" w:rsidRPr="0028039F">
        <w:rPr>
          <w:rFonts w:ascii="Arial" w:hAnsi="Arial" w:cs="Arial"/>
          <w:sz w:val="24"/>
          <w:szCs w:val="24"/>
        </w:rPr>
        <w:t xml:space="preserve">A. </w:t>
      </w:r>
      <w:r w:rsidR="00AB6193" w:rsidRPr="0028039F">
        <w:rPr>
          <w:rFonts w:ascii="Arial" w:hAnsi="Arial" w:cs="Arial"/>
          <w:sz w:val="24"/>
          <w:szCs w:val="24"/>
        </w:rPr>
        <w:t>201</w:t>
      </w:r>
      <w:r w:rsidR="00A13AD1" w:rsidRPr="0028039F">
        <w:rPr>
          <w:rFonts w:ascii="Arial" w:hAnsi="Arial" w:cs="Arial"/>
          <w:sz w:val="24"/>
          <w:szCs w:val="24"/>
        </w:rPr>
        <w:t>5</w:t>
      </w:r>
      <w:r w:rsidR="00AB6193" w:rsidRPr="0028039F">
        <w:rPr>
          <w:rFonts w:ascii="Arial" w:hAnsi="Arial" w:cs="Arial"/>
          <w:sz w:val="24"/>
          <w:szCs w:val="24"/>
        </w:rPr>
        <w:t>. Media use and child sleep: The impact of content, timing and environ</w:t>
      </w:r>
      <w:r w:rsidR="00E10985" w:rsidRPr="0028039F">
        <w:rPr>
          <w:rFonts w:ascii="Arial" w:hAnsi="Arial" w:cs="Arial"/>
          <w:sz w:val="24"/>
          <w:szCs w:val="24"/>
        </w:rPr>
        <w:t xml:space="preserve">ment. </w:t>
      </w:r>
      <w:proofErr w:type="spellStart"/>
      <w:r w:rsidR="00E10985" w:rsidRPr="0028039F">
        <w:rPr>
          <w:rFonts w:ascii="Arial" w:hAnsi="Arial" w:cs="Arial"/>
          <w:i/>
          <w:sz w:val="24"/>
          <w:szCs w:val="24"/>
        </w:rPr>
        <w:t>Pediatrics</w:t>
      </w:r>
      <w:proofErr w:type="spellEnd"/>
      <w:r w:rsidR="00AB6193" w:rsidRPr="0028039F">
        <w:rPr>
          <w:rFonts w:ascii="Arial" w:hAnsi="Arial" w:cs="Arial"/>
          <w:sz w:val="24"/>
          <w:szCs w:val="24"/>
        </w:rPr>
        <w:t xml:space="preserve"> 128(1): 29-35. </w:t>
      </w:r>
    </w:p>
    <w:p w14:paraId="01278981" w14:textId="77777777" w:rsidR="001B72CB" w:rsidRPr="0028039F" w:rsidRDefault="001B72CB" w:rsidP="00BE28A3">
      <w:pPr>
        <w:pStyle w:val="BodyText"/>
        <w:spacing w:before="0" w:after="0" w:line="240" w:lineRule="auto"/>
        <w:jc w:val="left"/>
        <w:rPr>
          <w:rFonts w:ascii="Arial" w:hAnsi="Arial" w:cs="Arial"/>
          <w:sz w:val="24"/>
          <w:szCs w:val="24"/>
        </w:rPr>
      </w:pPr>
    </w:p>
    <w:p w14:paraId="597DACB1" w14:textId="0D2F715A" w:rsidR="00AB6193" w:rsidRPr="0028039F" w:rsidRDefault="007274B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Hart CN, Cairns A, </w:t>
      </w:r>
      <w:proofErr w:type="spellStart"/>
      <w:r w:rsidRPr="0028039F">
        <w:rPr>
          <w:rFonts w:ascii="Arial" w:hAnsi="Arial" w:cs="Arial"/>
          <w:sz w:val="24"/>
          <w:szCs w:val="24"/>
        </w:rPr>
        <w:t>Jelalian</w:t>
      </w:r>
      <w:proofErr w:type="spellEnd"/>
      <w:r w:rsidR="001B72CB" w:rsidRPr="0028039F">
        <w:rPr>
          <w:rFonts w:ascii="Arial" w:hAnsi="Arial" w:cs="Arial"/>
          <w:sz w:val="24"/>
          <w:szCs w:val="24"/>
        </w:rPr>
        <w:t xml:space="preserve"> E. 2011</w:t>
      </w:r>
      <w:r w:rsidR="00AB6193" w:rsidRPr="0028039F">
        <w:rPr>
          <w:rFonts w:ascii="Arial" w:hAnsi="Arial" w:cs="Arial"/>
          <w:sz w:val="24"/>
          <w:szCs w:val="24"/>
        </w:rPr>
        <w:t xml:space="preserve">. </w:t>
      </w:r>
      <w:proofErr w:type="gramStart"/>
      <w:r w:rsidR="00AB6193" w:rsidRPr="0028039F">
        <w:rPr>
          <w:rFonts w:ascii="Arial" w:hAnsi="Arial" w:cs="Arial"/>
          <w:sz w:val="24"/>
          <w:szCs w:val="24"/>
        </w:rPr>
        <w:t>Sleep and obesity in children and adolescents.</w:t>
      </w:r>
      <w:proofErr w:type="gramEnd"/>
      <w:r w:rsidR="00AB6193" w:rsidRPr="0028039F">
        <w:rPr>
          <w:rFonts w:ascii="Arial" w:hAnsi="Arial" w:cs="Arial"/>
          <w:sz w:val="24"/>
          <w:szCs w:val="24"/>
        </w:rPr>
        <w:t xml:space="preserve"> </w:t>
      </w:r>
      <w:proofErr w:type="spellStart"/>
      <w:r w:rsidR="00AB6193" w:rsidRPr="0028039F">
        <w:rPr>
          <w:rFonts w:ascii="Arial" w:hAnsi="Arial" w:cs="Arial"/>
          <w:i/>
          <w:sz w:val="24"/>
          <w:szCs w:val="24"/>
        </w:rPr>
        <w:t>Ped</w:t>
      </w:r>
      <w:r w:rsidR="001B72CB" w:rsidRPr="0028039F">
        <w:rPr>
          <w:rFonts w:ascii="Arial" w:hAnsi="Arial" w:cs="Arial"/>
          <w:i/>
          <w:sz w:val="24"/>
          <w:szCs w:val="24"/>
        </w:rPr>
        <w:t>iatric</w:t>
      </w:r>
      <w:proofErr w:type="spellEnd"/>
      <w:r w:rsidR="001B72CB" w:rsidRPr="0028039F">
        <w:rPr>
          <w:rFonts w:ascii="Arial" w:hAnsi="Arial" w:cs="Arial"/>
          <w:i/>
          <w:sz w:val="24"/>
          <w:szCs w:val="24"/>
        </w:rPr>
        <w:t xml:space="preserve"> Clinics of North America</w:t>
      </w:r>
      <w:r w:rsidR="00AB6193" w:rsidRPr="0028039F">
        <w:rPr>
          <w:rFonts w:ascii="Arial" w:hAnsi="Arial" w:cs="Arial"/>
          <w:sz w:val="24"/>
          <w:szCs w:val="24"/>
        </w:rPr>
        <w:t xml:space="preserve"> 58(3): 715–733.</w:t>
      </w:r>
    </w:p>
    <w:p w14:paraId="701C317B" w14:textId="77777777" w:rsidR="001B72CB" w:rsidRPr="0028039F" w:rsidRDefault="001B72CB" w:rsidP="00BE28A3">
      <w:pPr>
        <w:pStyle w:val="BodyText"/>
        <w:spacing w:before="0" w:after="0" w:line="240" w:lineRule="auto"/>
        <w:jc w:val="left"/>
        <w:rPr>
          <w:rFonts w:ascii="Arial" w:hAnsi="Arial" w:cs="Arial"/>
          <w:sz w:val="24"/>
          <w:szCs w:val="24"/>
        </w:rPr>
      </w:pPr>
    </w:p>
    <w:p w14:paraId="4556E249" w14:textId="2D323912" w:rsidR="00B634F7" w:rsidRPr="0028039F" w:rsidRDefault="00B634F7" w:rsidP="00BE28A3">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t>H</w:t>
      </w:r>
      <w:r w:rsidR="001B72CB" w:rsidRPr="0028039F">
        <w:rPr>
          <w:rFonts w:ascii="Arial" w:hAnsi="Arial" w:cs="Arial"/>
          <w:sz w:val="24"/>
          <w:szCs w:val="24"/>
        </w:rPr>
        <w:t>emmi</w:t>
      </w:r>
      <w:proofErr w:type="spellEnd"/>
      <w:r w:rsidR="001B72CB" w:rsidRPr="0028039F">
        <w:rPr>
          <w:rFonts w:ascii="Arial" w:hAnsi="Arial" w:cs="Arial"/>
          <w:sz w:val="24"/>
          <w:szCs w:val="24"/>
        </w:rPr>
        <w:t xml:space="preserve"> MH, </w:t>
      </w:r>
      <w:proofErr w:type="spellStart"/>
      <w:r w:rsidR="001B72CB" w:rsidRPr="0028039F">
        <w:rPr>
          <w:rFonts w:ascii="Arial" w:hAnsi="Arial" w:cs="Arial"/>
          <w:sz w:val="24"/>
          <w:szCs w:val="24"/>
        </w:rPr>
        <w:t>Wolke</w:t>
      </w:r>
      <w:proofErr w:type="spellEnd"/>
      <w:r w:rsidR="001B72CB" w:rsidRPr="0028039F">
        <w:rPr>
          <w:rFonts w:ascii="Arial" w:hAnsi="Arial" w:cs="Arial"/>
          <w:sz w:val="24"/>
          <w:szCs w:val="24"/>
        </w:rPr>
        <w:t xml:space="preserve"> D, Schneider S. 2011. </w:t>
      </w:r>
      <w:r w:rsidRPr="0028039F">
        <w:rPr>
          <w:rFonts w:ascii="Arial" w:hAnsi="Arial" w:cs="Arial"/>
          <w:sz w:val="24"/>
          <w:szCs w:val="24"/>
        </w:rPr>
        <w:t>Associations between problems with crying, sleeping and/or feeding in infancy and long-term behavioural outcomes</w:t>
      </w:r>
      <w:r w:rsidR="001B72CB" w:rsidRPr="0028039F">
        <w:rPr>
          <w:rFonts w:ascii="Arial" w:hAnsi="Arial" w:cs="Arial"/>
          <w:sz w:val="24"/>
          <w:szCs w:val="24"/>
        </w:rPr>
        <w:t xml:space="preserve"> in childhood: a meta-analysis.</w:t>
      </w:r>
      <w:r w:rsidRPr="0028039F">
        <w:rPr>
          <w:rFonts w:ascii="Arial" w:hAnsi="Arial" w:cs="Arial"/>
          <w:sz w:val="24"/>
          <w:szCs w:val="24"/>
        </w:rPr>
        <w:t xml:space="preserve"> </w:t>
      </w:r>
      <w:r w:rsidRPr="0028039F">
        <w:rPr>
          <w:rFonts w:ascii="Arial" w:hAnsi="Arial" w:cs="Arial"/>
          <w:i/>
          <w:sz w:val="24"/>
          <w:szCs w:val="24"/>
        </w:rPr>
        <w:t>A</w:t>
      </w:r>
      <w:r w:rsidR="00E10985" w:rsidRPr="0028039F">
        <w:rPr>
          <w:rFonts w:ascii="Arial" w:hAnsi="Arial" w:cs="Arial"/>
          <w:i/>
          <w:sz w:val="24"/>
          <w:szCs w:val="24"/>
        </w:rPr>
        <w:t>rchives of Disease in Childhood</w:t>
      </w:r>
      <w:r w:rsidRPr="0028039F">
        <w:rPr>
          <w:rFonts w:ascii="Arial" w:hAnsi="Arial" w:cs="Arial"/>
          <w:sz w:val="24"/>
          <w:szCs w:val="24"/>
        </w:rPr>
        <w:t xml:space="preserve"> 96:622–629.</w:t>
      </w:r>
    </w:p>
    <w:p w14:paraId="7AC43AA2" w14:textId="77777777" w:rsidR="001B72CB" w:rsidRPr="0028039F" w:rsidRDefault="001B72CB" w:rsidP="00BE28A3">
      <w:pPr>
        <w:pStyle w:val="BodyText"/>
        <w:spacing w:before="0" w:after="0" w:line="240" w:lineRule="auto"/>
        <w:jc w:val="left"/>
        <w:rPr>
          <w:rFonts w:ascii="Arial" w:hAnsi="Arial" w:cs="Arial"/>
          <w:sz w:val="24"/>
          <w:szCs w:val="24"/>
        </w:rPr>
      </w:pPr>
    </w:p>
    <w:p w14:paraId="3133D825" w14:textId="7C68F640" w:rsidR="00B634F7" w:rsidRPr="0028039F" w:rsidRDefault="00B634F7" w:rsidP="00BE28A3">
      <w:pPr>
        <w:pStyle w:val="BodyText"/>
        <w:spacing w:before="0" w:after="0" w:line="240" w:lineRule="auto"/>
        <w:jc w:val="left"/>
        <w:rPr>
          <w:rFonts w:ascii="Arial" w:eastAsia="Times New Roman" w:hAnsi="Arial" w:cs="Arial"/>
          <w:sz w:val="24"/>
          <w:szCs w:val="24"/>
          <w:lang w:eastAsia="en-NZ"/>
        </w:rPr>
      </w:pPr>
      <w:proofErr w:type="spellStart"/>
      <w:r w:rsidRPr="0028039F">
        <w:rPr>
          <w:rFonts w:ascii="Arial" w:hAnsi="Arial" w:cs="Arial"/>
          <w:sz w:val="24"/>
          <w:szCs w:val="24"/>
        </w:rPr>
        <w:t>Hinkley</w:t>
      </w:r>
      <w:proofErr w:type="spellEnd"/>
      <w:r w:rsidRPr="0028039F">
        <w:rPr>
          <w:rFonts w:ascii="Arial" w:hAnsi="Arial" w:cs="Arial"/>
          <w:sz w:val="24"/>
          <w:szCs w:val="24"/>
        </w:rPr>
        <w:t xml:space="preserve"> T, Ahrens W, </w:t>
      </w:r>
      <w:proofErr w:type="spellStart"/>
      <w:r w:rsidRPr="0028039F">
        <w:rPr>
          <w:rFonts w:ascii="Arial" w:hAnsi="Arial" w:cs="Arial"/>
          <w:sz w:val="24"/>
          <w:szCs w:val="24"/>
        </w:rPr>
        <w:t>Lissner</w:t>
      </w:r>
      <w:proofErr w:type="spellEnd"/>
      <w:r w:rsidRPr="0028039F">
        <w:rPr>
          <w:rFonts w:ascii="Arial" w:hAnsi="Arial" w:cs="Arial"/>
          <w:sz w:val="24"/>
          <w:szCs w:val="24"/>
        </w:rPr>
        <w:t xml:space="preserve"> L, Molnar D, Moreno LA, </w:t>
      </w:r>
      <w:proofErr w:type="spellStart"/>
      <w:r w:rsidRPr="0028039F">
        <w:rPr>
          <w:rFonts w:ascii="Arial" w:hAnsi="Arial" w:cs="Arial"/>
          <w:sz w:val="24"/>
          <w:szCs w:val="24"/>
        </w:rPr>
        <w:t>Pogeot</w:t>
      </w:r>
      <w:proofErr w:type="spellEnd"/>
      <w:r w:rsidRPr="0028039F">
        <w:rPr>
          <w:rFonts w:ascii="Arial" w:hAnsi="Arial" w:cs="Arial"/>
          <w:sz w:val="24"/>
          <w:szCs w:val="24"/>
        </w:rPr>
        <w:t xml:space="preserve"> I, </w:t>
      </w:r>
      <w:proofErr w:type="spellStart"/>
      <w:r w:rsidRPr="0028039F">
        <w:rPr>
          <w:rFonts w:ascii="Arial" w:hAnsi="Arial" w:cs="Arial"/>
          <w:sz w:val="24"/>
          <w:szCs w:val="24"/>
        </w:rPr>
        <w:t>Pohlabein</w:t>
      </w:r>
      <w:proofErr w:type="spellEnd"/>
      <w:r w:rsidRPr="0028039F">
        <w:rPr>
          <w:rFonts w:ascii="Arial" w:hAnsi="Arial" w:cs="Arial"/>
          <w:sz w:val="24"/>
          <w:szCs w:val="24"/>
        </w:rPr>
        <w:t xml:space="preserve"> H, </w:t>
      </w:r>
      <w:proofErr w:type="spellStart"/>
      <w:r w:rsidRPr="0028039F">
        <w:rPr>
          <w:rFonts w:ascii="Arial" w:hAnsi="Arial" w:cs="Arial"/>
          <w:sz w:val="24"/>
          <w:szCs w:val="24"/>
        </w:rPr>
        <w:t>Reisch</w:t>
      </w:r>
      <w:proofErr w:type="spellEnd"/>
      <w:r w:rsidRPr="0028039F">
        <w:rPr>
          <w:rFonts w:ascii="Arial" w:hAnsi="Arial" w:cs="Arial"/>
          <w:sz w:val="24"/>
          <w:szCs w:val="24"/>
        </w:rPr>
        <w:t xml:space="preserve"> LA, Russo P, </w:t>
      </w:r>
      <w:proofErr w:type="spellStart"/>
      <w:r w:rsidRPr="0028039F">
        <w:rPr>
          <w:rFonts w:ascii="Arial" w:hAnsi="Arial" w:cs="Arial"/>
          <w:sz w:val="24"/>
          <w:szCs w:val="24"/>
        </w:rPr>
        <w:t>Verdebaum</w:t>
      </w:r>
      <w:proofErr w:type="spellEnd"/>
      <w:r w:rsidRPr="0028039F">
        <w:rPr>
          <w:rFonts w:ascii="Arial" w:hAnsi="Arial" w:cs="Arial"/>
          <w:sz w:val="24"/>
          <w:szCs w:val="24"/>
        </w:rPr>
        <w:t xml:space="preserve"> T, </w:t>
      </w:r>
      <w:proofErr w:type="spellStart"/>
      <w:r w:rsidRPr="0028039F">
        <w:rPr>
          <w:rFonts w:ascii="Arial" w:hAnsi="Arial" w:cs="Arial"/>
          <w:sz w:val="24"/>
          <w:szCs w:val="24"/>
        </w:rPr>
        <w:t>Tornaritis</w:t>
      </w:r>
      <w:proofErr w:type="spellEnd"/>
      <w:r w:rsidRPr="0028039F">
        <w:rPr>
          <w:rFonts w:ascii="Arial" w:hAnsi="Arial" w:cs="Arial"/>
          <w:sz w:val="24"/>
          <w:szCs w:val="24"/>
        </w:rPr>
        <w:t xml:space="preserve"> M, Williams G, De </w:t>
      </w:r>
      <w:proofErr w:type="spellStart"/>
      <w:r w:rsidRPr="0028039F">
        <w:rPr>
          <w:rFonts w:ascii="Arial" w:hAnsi="Arial" w:cs="Arial"/>
          <w:sz w:val="24"/>
          <w:szCs w:val="24"/>
        </w:rPr>
        <w:t>Henauw</w:t>
      </w:r>
      <w:proofErr w:type="spellEnd"/>
      <w:r w:rsidRPr="0028039F">
        <w:rPr>
          <w:rFonts w:ascii="Arial" w:hAnsi="Arial" w:cs="Arial"/>
          <w:sz w:val="24"/>
          <w:szCs w:val="24"/>
        </w:rPr>
        <w:t xml:space="preserve"> S</w:t>
      </w:r>
      <w:r w:rsidR="001B72CB" w:rsidRPr="0028039F">
        <w:rPr>
          <w:rFonts w:ascii="Arial" w:hAnsi="Arial" w:cs="Arial"/>
          <w:sz w:val="24"/>
          <w:szCs w:val="24"/>
        </w:rPr>
        <w:t xml:space="preserve">, De </w:t>
      </w:r>
      <w:proofErr w:type="spellStart"/>
      <w:r w:rsidR="001B72CB" w:rsidRPr="0028039F">
        <w:rPr>
          <w:rFonts w:ascii="Arial" w:hAnsi="Arial" w:cs="Arial"/>
          <w:sz w:val="24"/>
          <w:szCs w:val="24"/>
        </w:rPr>
        <w:t>Bourdeaudhuji</w:t>
      </w:r>
      <w:proofErr w:type="spellEnd"/>
      <w:r w:rsidR="001B72CB" w:rsidRPr="0028039F">
        <w:rPr>
          <w:rFonts w:ascii="Arial" w:hAnsi="Arial" w:cs="Arial"/>
          <w:sz w:val="24"/>
          <w:szCs w:val="24"/>
        </w:rPr>
        <w:t xml:space="preserve"> I. 2014. </w:t>
      </w:r>
      <w:r w:rsidRPr="0028039F">
        <w:rPr>
          <w:rFonts w:ascii="Arial" w:hAnsi="Arial" w:cs="Arial"/>
          <w:sz w:val="24"/>
          <w:szCs w:val="24"/>
        </w:rPr>
        <w:t>Early childhood electronic media use as a predictor of poorer well-bei</w:t>
      </w:r>
      <w:r w:rsidR="001B72CB" w:rsidRPr="0028039F">
        <w:rPr>
          <w:rFonts w:ascii="Arial" w:hAnsi="Arial" w:cs="Arial"/>
          <w:sz w:val="24"/>
          <w:szCs w:val="24"/>
        </w:rPr>
        <w:t>ng: a prospective cohort study.</w:t>
      </w:r>
      <w:r w:rsidRPr="0028039F">
        <w:rPr>
          <w:rFonts w:ascii="Arial" w:hAnsi="Arial" w:cs="Arial"/>
          <w:sz w:val="24"/>
          <w:szCs w:val="24"/>
        </w:rPr>
        <w:t xml:space="preserve"> </w:t>
      </w:r>
      <w:r w:rsidRPr="0028039F">
        <w:rPr>
          <w:rFonts w:ascii="Arial" w:hAnsi="Arial" w:cs="Arial"/>
          <w:i/>
          <w:sz w:val="24"/>
          <w:szCs w:val="24"/>
        </w:rPr>
        <w:t xml:space="preserve">Journal of the American Medical Association </w:t>
      </w:r>
      <w:proofErr w:type="spellStart"/>
      <w:r w:rsidRPr="0028039F">
        <w:rPr>
          <w:rFonts w:ascii="Arial" w:hAnsi="Arial" w:cs="Arial"/>
          <w:i/>
          <w:sz w:val="24"/>
          <w:szCs w:val="24"/>
        </w:rPr>
        <w:t>Pediatrics</w:t>
      </w:r>
      <w:proofErr w:type="spellEnd"/>
      <w:r w:rsidRPr="0028039F">
        <w:rPr>
          <w:rFonts w:ascii="Arial" w:hAnsi="Arial" w:cs="Arial"/>
          <w:sz w:val="24"/>
          <w:szCs w:val="24"/>
        </w:rPr>
        <w:t xml:space="preserve"> 168(5): 485-492.</w:t>
      </w:r>
    </w:p>
    <w:p w14:paraId="2CF7E42D" w14:textId="779539F7" w:rsidR="00B634F7" w:rsidRPr="0028039F" w:rsidRDefault="00B634F7" w:rsidP="00BE28A3">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lastRenderedPageBreak/>
        <w:t>Hitzert</w:t>
      </w:r>
      <w:proofErr w:type="spellEnd"/>
      <w:r w:rsidRPr="0028039F">
        <w:rPr>
          <w:rFonts w:ascii="Arial" w:hAnsi="Arial" w:cs="Arial"/>
          <w:sz w:val="24"/>
          <w:szCs w:val="24"/>
        </w:rPr>
        <w:t xml:space="preserve"> MM, </w:t>
      </w:r>
      <w:proofErr w:type="spellStart"/>
      <w:r w:rsidRPr="0028039F">
        <w:rPr>
          <w:rFonts w:ascii="Arial" w:hAnsi="Arial" w:cs="Arial"/>
          <w:sz w:val="24"/>
          <w:szCs w:val="24"/>
        </w:rPr>
        <w:t>Roze</w:t>
      </w:r>
      <w:proofErr w:type="spellEnd"/>
      <w:r w:rsidR="0076170C" w:rsidRPr="0028039F">
        <w:rPr>
          <w:rFonts w:ascii="Arial" w:hAnsi="Arial" w:cs="Arial"/>
          <w:sz w:val="24"/>
          <w:szCs w:val="24"/>
        </w:rPr>
        <w:t xml:space="preserve"> E, Van </w:t>
      </w:r>
      <w:proofErr w:type="spellStart"/>
      <w:r w:rsidR="0076170C" w:rsidRPr="0028039F">
        <w:rPr>
          <w:rFonts w:ascii="Arial" w:hAnsi="Arial" w:cs="Arial"/>
          <w:sz w:val="24"/>
          <w:szCs w:val="24"/>
        </w:rPr>
        <w:t>Braeckel</w:t>
      </w:r>
      <w:proofErr w:type="spellEnd"/>
      <w:r w:rsidR="0076170C" w:rsidRPr="0028039F">
        <w:rPr>
          <w:rFonts w:ascii="Arial" w:hAnsi="Arial" w:cs="Arial"/>
          <w:sz w:val="24"/>
          <w:szCs w:val="24"/>
        </w:rPr>
        <w:t xml:space="preserve"> KNJA, </w:t>
      </w:r>
      <w:proofErr w:type="spellStart"/>
      <w:r w:rsidR="0076170C" w:rsidRPr="0028039F">
        <w:rPr>
          <w:rFonts w:ascii="Arial" w:hAnsi="Arial" w:cs="Arial"/>
          <w:sz w:val="24"/>
          <w:szCs w:val="24"/>
        </w:rPr>
        <w:t>Bos</w:t>
      </w:r>
      <w:proofErr w:type="spellEnd"/>
      <w:r w:rsidR="0076170C" w:rsidRPr="0028039F">
        <w:rPr>
          <w:rFonts w:ascii="Arial" w:hAnsi="Arial" w:cs="Arial"/>
          <w:sz w:val="24"/>
          <w:szCs w:val="24"/>
        </w:rPr>
        <w:t xml:space="preserve"> AF. </w:t>
      </w:r>
      <w:r w:rsidRPr="0028039F">
        <w:rPr>
          <w:rFonts w:ascii="Arial" w:hAnsi="Arial" w:cs="Arial"/>
          <w:sz w:val="24"/>
          <w:szCs w:val="24"/>
        </w:rPr>
        <w:t>2</w:t>
      </w:r>
      <w:r w:rsidR="0076170C" w:rsidRPr="0028039F">
        <w:rPr>
          <w:rFonts w:ascii="Arial" w:hAnsi="Arial" w:cs="Arial"/>
          <w:sz w:val="24"/>
          <w:szCs w:val="24"/>
        </w:rPr>
        <w:t xml:space="preserve">014. </w:t>
      </w:r>
      <w:r w:rsidRPr="0028039F">
        <w:rPr>
          <w:rFonts w:ascii="Arial" w:hAnsi="Arial" w:cs="Arial"/>
          <w:sz w:val="24"/>
          <w:szCs w:val="24"/>
        </w:rPr>
        <w:t>Motor development in 3-month-old healthy term-born infants is associated with cognitive and behavioura</w:t>
      </w:r>
      <w:r w:rsidR="0076170C" w:rsidRPr="0028039F">
        <w:rPr>
          <w:rFonts w:ascii="Arial" w:hAnsi="Arial" w:cs="Arial"/>
          <w:sz w:val="24"/>
          <w:szCs w:val="24"/>
        </w:rPr>
        <w:t>l outcomes at early school age.</w:t>
      </w:r>
      <w:r w:rsidRPr="0028039F">
        <w:rPr>
          <w:rFonts w:ascii="Arial" w:hAnsi="Arial" w:cs="Arial"/>
          <w:sz w:val="24"/>
          <w:szCs w:val="24"/>
        </w:rPr>
        <w:t xml:space="preserve"> </w:t>
      </w:r>
      <w:r w:rsidRPr="0028039F">
        <w:rPr>
          <w:rFonts w:ascii="Arial" w:hAnsi="Arial" w:cs="Arial"/>
          <w:i/>
          <w:sz w:val="24"/>
          <w:szCs w:val="24"/>
        </w:rPr>
        <w:t>Developmental Medicine and Child Neurology</w:t>
      </w:r>
      <w:r w:rsidRPr="0028039F">
        <w:rPr>
          <w:rFonts w:ascii="Arial" w:hAnsi="Arial" w:cs="Arial"/>
          <w:sz w:val="24"/>
          <w:szCs w:val="24"/>
        </w:rPr>
        <w:t xml:space="preserve"> 56(9): 869-876.</w:t>
      </w:r>
    </w:p>
    <w:p w14:paraId="4F1DC96F" w14:textId="77777777" w:rsidR="0076170C" w:rsidRPr="0028039F" w:rsidRDefault="0076170C" w:rsidP="00BE28A3">
      <w:pPr>
        <w:pStyle w:val="BodyText"/>
        <w:spacing w:before="0" w:after="0" w:line="240" w:lineRule="auto"/>
        <w:jc w:val="left"/>
        <w:rPr>
          <w:rFonts w:ascii="Arial" w:hAnsi="Arial" w:cs="Arial"/>
          <w:sz w:val="24"/>
          <w:szCs w:val="24"/>
        </w:rPr>
      </w:pPr>
    </w:p>
    <w:p w14:paraId="3CF958EE" w14:textId="40DD41D1" w:rsidR="00B634F7" w:rsidRPr="0028039F" w:rsidRDefault="00E8585B"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Jorge A</w:t>
      </w:r>
      <w:r w:rsidR="00B634F7" w:rsidRPr="0028039F">
        <w:rPr>
          <w:rFonts w:ascii="Arial" w:hAnsi="Arial" w:cs="Arial"/>
          <w:sz w:val="24"/>
          <w:szCs w:val="24"/>
        </w:rPr>
        <w:t>B</w:t>
      </w:r>
      <w:r w:rsidRPr="0028039F">
        <w:rPr>
          <w:rFonts w:ascii="Arial" w:hAnsi="Arial" w:cs="Arial"/>
          <w:sz w:val="24"/>
          <w:szCs w:val="24"/>
        </w:rPr>
        <w:t xml:space="preserve">, de Dias S, de </w:t>
      </w:r>
      <w:proofErr w:type="spellStart"/>
      <w:r w:rsidRPr="0028039F">
        <w:rPr>
          <w:rFonts w:ascii="Arial" w:hAnsi="Arial" w:cs="Arial"/>
          <w:sz w:val="24"/>
          <w:szCs w:val="24"/>
        </w:rPr>
        <w:t>Manoel</w:t>
      </w:r>
      <w:proofErr w:type="spellEnd"/>
      <w:r w:rsidRPr="0028039F">
        <w:rPr>
          <w:rFonts w:ascii="Arial" w:hAnsi="Arial" w:cs="Arial"/>
          <w:sz w:val="24"/>
          <w:szCs w:val="24"/>
        </w:rPr>
        <w:t xml:space="preserve"> J, de M. Dias RB, Okazaki VHA</w:t>
      </w:r>
      <w:r w:rsidR="0076170C" w:rsidRPr="0028039F">
        <w:rPr>
          <w:rFonts w:ascii="Arial" w:hAnsi="Arial" w:cs="Arial"/>
          <w:sz w:val="24"/>
          <w:szCs w:val="24"/>
        </w:rPr>
        <w:t>.</w:t>
      </w:r>
      <w:proofErr w:type="gramEnd"/>
      <w:r w:rsidR="0076170C" w:rsidRPr="0028039F">
        <w:rPr>
          <w:rFonts w:ascii="Arial" w:hAnsi="Arial" w:cs="Arial"/>
          <w:sz w:val="24"/>
          <w:szCs w:val="24"/>
        </w:rPr>
        <w:t xml:space="preserve"> 2013.</w:t>
      </w:r>
      <w:r w:rsidR="00B634F7" w:rsidRPr="0028039F">
        <w:rPr>
          <w:rFonts w:ascii="Arial" w:hAnsi="Arial" w:cs="Arial"/>
          <w:sz w:val="24"/>
          <w:szCs w:val="24"/>
        </w:rPr>
        <w:t xml:space="preserve"> Pilot study on infant swimming classes and early motor development. </w:t>
      </w:r>
      <w:r w:rsidR="00B634F7" w:rsidRPr="0028039F">
        <w:rPr>
          <w:rFonts w:ascii="Arial" w:hAnsi="Arial" w:cs="Arial"/>
          <w:i/>
          <w:sz w:val="24"/>
          <w:szCs w:val="24"/>
        </w:rPr>
        <w:t xml:space="preserve">Perceptual and </w:t>
      </w:r>
      <w:r w:rsidR="000126E4" w:rsidRPr="0028039F">
        <w:rPr>
          <w:rFonts w:ascii="Arial" w:hAnsi="Arial" w:cs="Arial"/>
          <w:i/>
          <w:sz w:val="24"/>
          <w:szCs w:val="24"/>
        </w:rPr>
        <w:t>Motor Skills</w:t>
      </w:r>
      <w:r w:rsidR="00526FE3" w:rsidRPr="0028039F">
        <w:rPr>
          <w:rFonts w:ascii="Arial" w:hAnsi="Arial" w:cs="Arial"/>
          <w:sz w:val="24"/>
          <w:szCs w:val="24"/>
        </w:rPr>
        <w:t xml:space="preserve"> 117</w:t>
      </w:r>
      <w:r w:rsidR="000126E4" w:rsidRPr="0028039F">
        <w:rPr>
          <w:rFonts w:ascii="Arial" w:hAnsi="Arial" w:cs="Arial"/>
          <w:sz w:val="24"/>
          <w:szCs w:val="24"/>
        </w:rPr>
        <w:t xml:space="preserve"> (3), </w:t>
      </w:r>
      <w:r w:rsidR="00B634F7" w:rsidRPr="0028039F">
        <w:rPr>
          <w:rFonts w:ascii="Arial" w:hAnsi="Arial" w:cs="Arial"/>
          <w:sz w:val="24"/>
          <w:szCs w:val="24"/>
        </w:rPr>
        <w:t>950-955.</w:t>
      </w:r>
    </w:p>
    <w:p w14:paraId="0332CB8B" w14:textId="77777777" w:rsidR="0076170C" w:rsidRPr="0028039F" w:rsidRDefault="0076170C" w:rsidP="00BE28A3">
      <w:pPr>
        <w:pStyle w:val="BodyText"/>
        <w:spacing w:before="0" w:after="0" w:line="240" w:lineRule="auto"/>
        <w:jc w:val="left"/>
        <w:rPr>
          <w:rFonts w:ascii="Arial" w:hAnsi="Arial" w:cs="Arial"/>
          <w:sz w:val="24"/>
          <w:szCs w:val="24"/>
        </w:rPr>
      </w:pPr>
    </w:p>
    <w:p w14:paraId="44D58059" w14:textId="7B3FD77F" w:rsidR="00635540" w:rsidRPr="0028039F" w:rsidRDefault="00635540" w:rsidP="00BE28A3">
      <w:pPr>
        <w:pStyle w:val="BodyText"/>
        <w:spacing w:before="0" w:after="0" w:line="240" w:lineRule="auto"/>
        <w:jc w:val="left"/>
        <w:rPr>
          <w:rFonts w:ascii="Arial" w:hAnsi="Arial" w:cs="Arial"/>
          <w:sz w:val="24"/>
          <w:szCs w:val="24"/>
        </w:rPr>
      </w:pPr>
      <w:proofErr w:type="spellStart"/>
      <w:proofErr w:type="gramStart"/>
      <w:r w:rsidRPr="0028039F">
        <w:rPr>
          <w:rFonts w:ascii="Arial" w:hAnsi="Arial" w:cs="Arial"/>
          <w:sz w:val="24"/>
          <w:szCs w:val="24"/>
        </w:rPr>
        <w:t>Kahlmeier</w:t>
      </w:r>
      <w:proofErr w:type="spellEnd"/>
      <w:r w:rsidRPr="0028039F">
        <w:rPr>
          <w:rFonts w:ascii="Arial" w:hAnsi="Arial" w:cs="Arial"/>
          <w:sz w:val="24"/>
          <w:szCs w:val="24"/>
        </w:rPr>
        <w:t xml:space="preserve"> S, </w:t>
      </w:r>
      <w:proofErr w:type="spellStart"/>
      <w:r w:rsidRPr="0028039F">
        <w:rPr>
          <w:rFonts w:ascii="Arial" w:hAnsi="Arial" w:cs="Arial"/>
          <w:sz w:val="24"/>
          <w:szCs w:val="24"/>
        </w:rPr>
        <w:t>Wijnhoven</w:t>
      </w:r>
      <w:proofErr w:type="spellEnd"/>
      <w:r w:rsidRPr="0028039F">
        <w:rPr>
          <w:rFonts w:ascii="Arial" w:hAnsi="Arial" w:cs="Arial"/>
          <w:sz w:val="24"/>
          <w:szCs w:val="24"/>
        </w:rPr>
        <w:t xml:space="preserve"> TMA, </w:t>
      </w:r>
      <w:proofErr w:type="spellStart"/>
      <w:r w:rsidRPr="0028039F">
        <w:rPr>
          <w:rFonts w:ascii="Arial" w:hAnsi="Arial" w:cs="Arial"/>
          <w:sz w:val="24"/>
          <w:szCs w:val="24"/>
        </w:rPr>
        <w:t>Alpiger</w:t>
      </w:r>
      <w:proofErr w:type="spellEnd"/>
      <w:r w:rsidRPr="0028039F">
        <w:rPr>
          <w:rFonts w:ascii="Arial" w:hAnsi="Arial" w:cs="Arial"/>
          <w:sz w:val="24"/>
          <w:szCs w:val="24"/>
        </w:rPr>
        <w:t xml:space="preserve"> P, </w:t>
      </w:r>
      <w:proofErr w:type="spellStart"/>
      <w:r w:rsidRPr="0028039F">
        <w:rPr>
          <w:rFonts w:ascii="Arial" w:hAnsi="Arial" w:cs="Arial"/>
          <w:sz w:val="24"/>
          <w:szCs w:val="24"/>
        </w:rPr>
        <w:t>Schweizer</w:t>
      </w:r>
      <w:proofErr w:type="spellEnd"/>
      <w:r w:rsidRPr="0028039F">
        <w:rPr>
          <w:rFonts w:ascii="Arial" w:hAnsi="Arial" w:cs="Arial"/>
          <w:sz w:val="24"/>
          <w:szCs w:val="24"/>
        </w:rPr>
        <w:t xml:space="preserve"> C, Breda J, Martin BW.</w:t>
      </w:r>
      <w:proofErr w:type="gramEnd"/>
      <w:r w:rsidRPr="0028039F">
        <w:rPr>
          <w:rFonts w:ascii="Arial" w:hAnsi="Arial" w:cs="Arial"/>
          <w:sz w:val="24"/>
          <w:szCs w:val="24"/>
        </w:rPr>
        <w:t xml:space="preserve"> 2015. National physical activity recommendations: systematic overview and analysis of the </w:t>
      </w:r>
      <w:r w:rsidR="0076170C" w:rsidRPr="0028039F">
        <w:rPr>
          <w:rFonts w:ascii="Arial" w:hAnsi="Arial" w:cs="Arial"/>
          <w:sz w:val="24"/>
          <w:szCs w:val="24"/>
        </w:rPr>
        <w:t>situation in European countries</w:t>
      </w:r>
      <w:r w:rsidRPr="0028039F">
        <w:rPr>
          <w:rFonts w:ascii="Arial" w:hAnsi="Arial" w:cs="Arial"/>
          <w:sz w:val="24"/>
          <w:szCs w:val="24"/>
        </w:rPr>
        <w:t xml:space="preserve">. </w:t>
      </w:r>
      <w:r w:rsidRPr="0028039F">
        <w:rPr>
          <w:rFonts w:ascii="Arial" w:hAnsi="Arial" w:cs="Arial"/>
          <w:i/>
          <w:sz w:val="24"/>
          <w:szCs w:val="24"/>
        </w:rPr>
        <w:t>BMC Public Health</w:t>
      </w:r>
      <w:r w:rsidRPr="0028039F">
        <w:rPr>
          <w:rFonts w:ascii="Arial" w:hAnsi="Arial" w:cs="Arial"/>
          <w:sz w:val="24"/>
          <w:szCs w:val="24"/>
        </w:rPr>
        <w:t xml:space="preserve"> 15:133</w:t>
      </w:r>
      <w:r w:rsidR="0076170C" w:rsidRPr="0028039F">
        <w:rPr>
          <w:rFonts w:ascii="Arial" w:hAnsi="Arial" w:cs="Arial"/>
          <w:sz w:val="24"/>
          <w:szCs w:val="24"/>
        </w:rPr>
        <w:t>.</w:t>
      </w:r>
    </w:p>
    <w:p w14:paraId="0D406A6F" w14:textId="77777777" w:rsidR="0076170C" w:rsidRPr="0028039F" w:rsidRDefault="0076170C" w:rsidP="00BE28A3">
      <w:pPr>
        <w:pStyle w:val="BodyText"/>
        <w:spacing w:before="0" w:after="0" w:line="240" w:lineRule="auto"/>
        <w:jc w:val="left"/>
        <w:rPr>
          <w:rFonts w:ascii="Arial" w:hAnsi="Arial" w:cs="Arial"/>
          <w:sz w:val="24"/>
          <w:szCs w:val="24"/>
        </w:rPr>
      </w:pPr>
    </w:p>
    <w:p w14:paraId="4DA9A0A9" w14:textId="7DF1FD9B" w:rsidR="00B634F7" w:rsidRPr="0028039F" w:rsidRDefault="00B634F7" w:rsidP="00BE28A3">
      <w:pPr>
        <w:pStyle w:val="BodyText"/>
        <w:spacing w:before="0" w:after="0" w:line="240" w:lineRule="auto"/>
        <w:jc w:val="left"/>
        <w:rPr>
          <w:rFonts w:ascii="Arial" w:eastAsia="Times New Roman" w:hAnsi="Arial" w:cs="Arial"/>
          <w:sz w:val="24"/>
          <w:szCs w:val="24"/>
          <w:lang w:eastAsia="en-NZ"/>
        </w:rPr>
      </w:pPr>
      <w:r w:rsidRPr="0028039F">
        <w:rPr>
          <w:rFonts w:ascii="Arial" w:hAnsi="Arial" w:cs="Arial"/>
          <w:sz w:val="24"/>
          <w:szCs w:val="24"/>
        </w:rPr>
        <w:t xml:space="preserve">LeBlanc A, Spence JC, Carson V, </w:t>
      </w:r>
      <w:proofErr w:type="spellStart"/>
      <w:r w:rsidRPr="0028039F">
        <w:rPr>
          <w:rFonts w:ascii="Arial" w:hAnsi="Arial" w:cs="Arial"/>
          <w:sz w:val="24"/>
          <w:szCs w:val="24"/>
        </w:rPr>
        <w:t>Gorber</w:t>
      </w:r>
      <w:proofErr w:type="spellEnd"/>
      <w:r w:rsidRPr="0028039F">
        <w:rPr>
          <w:rFonts w:ascii="Arial" w:hAnsi="Arial" w:cs="Arial"/>
          <w:sz w:val="24"/>
          <w:szCs w:val="24"/>
        </w:rPr>
        <w:t xml:space="preserve"> SC, </w:t>
      </w:r>
      <w:proofErr w:type="spellStart"/>
      <w:r w:rsidRPr="0028039F">
        <w:rPr>
          <w:rFonts w:ascii="Arial" w:hAnsi="Arial" w:cs="Arial"/>
          <w:sz w:val="24"/>
          <w:szCs w:val="24"/>
        </w:rPr>
        <w:t>Dillman</w:t>
      </w:r>
      <w:proofErr w:type="spellEnd"/>
      <w:r w:rsidRPr="0028039F">
        <w:rPr>
          <w:rFonts w:ascii="Arial" w:hAnsi="Arial" w:cs="Arial"/>
          <w:sz w:val="24"/>
          <w:szCs w:val="24"/>
        </w:rPr>
        <w:t xml:space="preserve"> C, Janssen I, Kho ME, Stearn</w:t>
      </w:r>
      <w:r w:rsidR="0076170C" w:rsidRPr="0028039F">
        <w:rPr>
          <w:rFonts w:ascii="Arial" w:hAnsi="Arial" w:cs="Arial"/>
          <w:sz w:val="24"/>
          <w:szCs w:val="24"/>
        </w:rPr>
        <w:t xml:space="preserve">s JA, Timmons BW, Tremblay MS. 2012. </w:t>
      </w:r>
      <w:r w:rsidRPr="0028039F">
        <w:rPr>
          <w:rFonts w:ascii="Arial" w:hAnsi="Arial" w:cs="Arial"/>
          <w:sz w:val="24"/>
          <w:szCs w:val="24"/>
        </w:rPr>
        <w:t>Systematic review of sedentary behaviour and health indicators in th</w:t>
      </w:r>
      <w:r w:rsidR="0076170C" w:rsidRPr="0028039F">
        <w:rPr>
          <w:rFonts w:ascii="Arial" w:hAnsi="Arial" w:cs="Arial"/>
          <w:sz w:val="24"/>
          <w:szCs w:val="24"/>
        </w:rPr>
        <w:t>e early years (aged 0-4 years).</w:t>
      </w:r>
      <w:r w:rsidRPr="0028039F">
        <w:rPr>
          <w:rFonts w:ascii="Arial" w:hAnsi="Arial" w:cs="Arial"/>
          <w:sz w:val="24"/>
          <w:szCs w:val="24"/>
        </w:rPr>
        <w:t xml:space="preserve"> </w:t>
      </w:r>
      <w:r w:rsidRPr="0028039F">
        <w:rPr>
          <w:rFonts w:ascii="Arial" w:hAnsi="Arial" w:cs="Arial"/>
          <w:i/>
          <w:sz w:val="24"/>
          <w:szCs w:val="24"/>
        </w:rPr>
        <w:t>Applied Physiology, Nutrition, &amp; Metabolism</w:t>
      </w:r>
      <w:r w:rsidRPr="0028039F">
        <w:rPr>
          <w:rFonts w:ascii="Arial" w:hAnsi="Arial" w:cs="Arial"/>
          <w:sz w:val="24"/>
          <w:szCs w:val="24"/>
        </w:rPr>
        <w:t xml:space="preserve"> 37(4): 753-772. </w:t>
      </w:r>
    </w:p>
    <w:p w14:paraId="479B1CB1" w14:textId="77777777" w:rsidR="0076170C" w:rsidRPr="0028039F" w:rsidRDefault="0076170C" w:rsidP="00BE28A3">
      <w:pPr>
        <w:pStyle w:val="BodyText"/>
        <w:spacing w:before="0" w:after="0" w:line="240" w:lineRule="auto"/>
        <w:jc w:val="left"/>
        <w:rPr>
          <w:rFonts w:ascii="Arial" w:hAnsi="Arial" w:cs="Arial"/>
          <w:sz w:val="24"/>
          <w:szCs w:val="24"/>
        </w:rPr>
      </w:pPr>
    </w:p>
    <w:p w14:paraId="7F85546C" w14:textId="1F1A0749" w:rsidR="00B634F7" w:rsidRPr="0028039F" w:rsidRDefault="007274B8" w:rsidP="00BE28A3">
      <w:pPr>
        <w:pStyle w:val="BodyText"/>
        <w:spacing w:before="0" w:after="0" w:line="240" w:lineRule="auto"/>
        <w:jc w:val="left"/>
        <w:rPr>
          <w:rFonts w:ascii="Arial" w:eastAsia="Times New Roman" w:hAnsi="Arial" w:cs="Arial"/>
          <w:sz w:val="24"/>
          <w:szCs w:val="24"/>
          <w:lang w:eastAsia="en-NZ"/>
        </w:rPr>
      </w:pPr>
      <w:proofErr w:type="spellStart"/>
      <w:proofErr w:type="gramStart"/>
      <w:r w:rsidRPr="0028039F">
        <w:rPr>
          <w:rFonts w:ascii="Arial" w:hAnsi="Arial" w:cs="Arial"/>
          <w:sz w:val="24"/>
          <w:szCs w:val="24"/>
        </w:rPr>
        <w:t>Lillard</w:t>
      </w:r>
      <w:proofErr w:type="spellEnd"/>
      <w:r w:rsidRPr="0028039F">
        <w:rPr>
          <w:rFonts w:ascii="Arial" w:hAnsi="Arial" w:cs="Arial"/>
          <w:sz w:val="24"/>
          <w:szCs w:val="24"/>
        </w:rPr>
        <w:t xml:space="preserve"> AS,</w:t>
      </w:r>
      <w:r w:rsidR="0076170C" w:rsidRPr="0028039F">
        <w:rPr>
          <w:rFonts w:ascii="Arial" w:hAnsi="Arial" w:cs="Arial"/>
          <w:sz w:val="24"/>
          <w:szCs w:val="24"/>
        </w:rPr>
        <w:t xml:space="preserve"> Peterson J. 2011.</w:t>
      </w:r>
      <w:proofErr w:type="gramEnd"/>
      <w:r w:rsidR="0076170C" w:rsidRPr="0028039F">
        <w:rPr>
          <w:rFonts w:ascii="Arial" w:hAnsi="Arial" w:cs="Arial"/>
          <w:sz w:val="24"/>
          <w:szCs w:val="24"/>
        </w:rPr>
        <w:t xml:space="preserve"> </w:t>
      </w:r>
      <w:proofErr w:type="gramStart"/>
      <w:r w:rsidR="00B634F7" w:rsidRPr="0028039F">
        <w:rPr>
          <w:rFonts w:ascii="Arial" w:hAnsi="Arial" w:cs="Arial"/>
          <w:sz w:val="24"/>
          <w:szCs w:val="24"/>
        </w:rPr>
        <w:t>The immediate impact of different types of television on young</w:t>
      </w:r>
      <w:r w:rsidR="0076170C" w:rsidRPr="0028039F">
        <w:rPr>
          <w:rFonts w:ascii="Arial" w:hAnsi="Arial" w:cs="Arial"/>
          <w:sz w:val="24"/>
          <w:szCs w:val="24"/>
        </w:rPr>
        <w:t xml:space="preserve"> children's executive function.</w:t>
      </w:r>
      <w:proofErr w:type="gramEnd"/>
      <w:r w:rsidR="00B634F7" w:rsidRPr="0028039F">
        <w:rPr>
          <w:rFonts w:ascii="Arial" w:hAnsi="Arial" w:cs="Arial"/>
          <w:sz w:val="24"/>
          <w:szCs w:val="24"/>
        </w:rPr>
        <w:t xml:space="preserve"> </w:t>
      </w:r>
      <w:proofErr w:type="spellStart"/>
      <w:r w:rsidR="00B634F7" w:rsidRPr="0028039F">
        <w:rPr>
          <w:rFonts w:ascii="Arial" w:hAnsi="Arial" w:cs="Arial"/>
          <w:i/>
          <w:sz w:val="24"/>
          <w:szCs w:val="24"/>
        </w:rPr>
        <w:t>Pediatrics</w:t>
      </w:r>
      <w:proofErr w:type="spellEnd"/>
      <w:r w:rsidR="00B634F7" w:rsidRPr="0028039F">
        <w:rPr>
          <w:rFonts w:ascii="Arial" w:hAnsi="Arial" w:cs="Arial"/>
          <w:sz w:val="24"/>
          <w:szCs w:val="24"/>
        </w:rPr>
        <w:t xml:space="preserve"> 128(4): 644-649.</w:t>
      </w:r>
    </w:p>
    <w:p w14:paraId="4496512A" w14:textId="77777777" w:rsidR="0076170C" w:rsidRPr="0028039F" w:rsidRDefault="0076170C" w:rsidP="00BE28A3">
      <w:pPr>
        <w:pStyle w:val="BodyText"/>
        <w:shd w:val="clear" w:color="auto" w:fill="FFFFFF" w:themeFill="background1"/>
        <w:spacing w:before="0" w:after="0" w:line="240" w:lineRule="auto"/>
        <w:jc w:val="left"/>
        <w:rPr>
          <w:rFonts w:ascii="Arial" w:hAnsi="Arial" w:cs="Arial"/>
          <w:sz w:val="24"/>
          <w:szCs w:val="24"/>
        </w:rPr>
      </w:pPr>
    </w:p>
    <w:p w14:paraId="3904BC0E" w14:textId="6545CE9A" w:rsidR="00B634F7" w:rsidRPr="0028039F" w:rsidRDefault="0076170C" w:rsidP="00BE28A3">
      <w:pPr>
        <w:pStyle w:val="BodyText"/>
        <w:shd w:val="clear" w:color="auto" w:fill="FFFFFF" w:themeFill="background1"/>
        <w:spacing w:before="0" w:after="0" w:line="240" w:lineRule="auto"/>
        <w:jc w:val="left"/>
        <w:rPr>
          <w:rFonts w:ascii="Arial" w:hAnsi="Arial" w:cs="Arial"/>
          <w:sz w:val="24"/>
          <w:szCs w:val="24"/>
        </w:rPr>
      </w:pPr>
      <w:r w:rsidRPr="0028039F">
        <w:rPr>
          <w:rFonts w:ascii="Arial" w:hAnsi="Arial" w:cs="Arial"/>
          <w:sz w:val="24"/>
          <w:szCs w:val="24"/>
        </w:rPr>
        <w:t xml:space="preserve">Magee C, </w:t>
      </w:r>
      <w:proofErr w:type="spellStart"/>
      <w:r w:rsidRPr="0028039F">
        <w:rPr>
          <w:rFonts w:ascii="Arial" w:hAnsi="Arial" w:cs="Arial"/>
          <w:sz w:val="24"/>
          <w:szCs w:val="24"/>
        </w:rPr>
        <w:t>Caputi</w:t>
      </w:r>
      <w:proofErr w:type="spellEnd"/>
      <w:r w:rsidRPr="0028039F">
        <w:rPr>
          <w:rFonts w:ascii="Arial" w:hAnsi="Arial" w:cs="Arial"/>
          <w:sz w:val="24"/>
          <w:szCs w:val="24"/>
        </w:rPr>
        <w:t xml:space="preserve"> P, Iverson D. </w:t>
      </w:r>
      <w:r w:rsidR="00B634F7" w:rsidRPr="0028039F">
        <w:rPr>
          <w:rFonts w:ascii="Arial" w:hAnsi="Arial" w:cs="Arial"/>
          <w:sz w:val="24"/>
          <w:szCs w:val="24"/>
        </w:rPr>
        <w:t>2014</w:t>
      </w:r>
      <w:r w:rsidR="00CE7AE1" w:rsidRPr="0028039F">
        <w:rPr>
          <w:rFonts w:ascii="Arial" w:hAnsi="Arial" w:cs="Arial"/>
          <w:sz w:val="24"/>
          <w:szCs w:val="24"/>
        </w:rPr>
        <w:t>a</w:t>
      </w:r>
      <w:r w:rsidRPr="0028039F">
        <w:rPr>
          <w:rFonts w:ascii="Arial" w:hAnsi="Arial" w:cs="Arial"/>
          <w:sz w:val="24"/>
          <w:szCs w:val="24"/>
        </w:rPr>
        <w:t xml:space="preserve">. </w:t>
      </w:r>
      <w:r w:rsidR="00B634F7" w:rsidRPr="0028039F">
        <w:rPr>
          <w:rFonts w:ascii="Arial" w:hAnsi="Arial" w:cs="Arial"/>
          <w:sz w:val="24"/>
          <w:szCs w:val="24"/>
        </w:rPr>
        <w:t>Lack of sleep could increase obesity in children and too much telev</w:t>
      </w:r>
      <w:r w:rsidRPr="0028039F">
        <w:rPr>
          <w:rFonts w:ascii="Arial" w:hAnsi="Arial" w:cs="Arial"/>
          <w:sz w:val="24"/>
          <w:szCs w:val="24"/>
        </w:rPr>
        <w:t>ision could be partly to blame.</w:t>
      </w:r>
      <w:r w:rsidR="00B634F7" w:rsidRPr="0028039F">
        <w:rPr>
          <w:rFonts w:ascii="Arial" w:hAnsi="Arial" w:cs="Arial"/>
          <w:sz w:val="24"/>
          <w:szCs w:val="24"/>
        </w:rPr>
        <w:t xml:space="preserve"> </w:t>
      </w:r>
      <w:proofErr w:type="spellStart"/>
      <w:r w:rsidR="00B634F7" w:rsidRPr="0028039F">
        <w:rPr>
          <w:rFonts w:ascii="Arial" w:hAnsi="Arial" w:cs="Arial"/>
          <w:i/>
          <w:sz w:val="24"/>
          <w:szCs w:val="24"/>
        </w:rPr>
        <w:t>Acta</w:t>
      </w:r>
      <w:proofErr w:type="spellEnd"/>
      <w:r w:rsidR="00B634F7" w:rsidRPr="0028039F">
        <w:rPr>
          <w:rFonts w:ascii="Arial" w:hAnsi="Arial" w:cs="Arial"/>
          <w:i/>
          <w:sz w:val="24"/>
          <w:szCs w:val="24"/>
        </w:rPr>
        <w:t xml:space="preserve"> </w:t>
      </w:r>
      <w:proofErr w:type="spellStart"/>
      <w:r w:rsidR="00B634F7" w:rsidRPr="0028039F">
        <w:rPr>
          <w:rFonts w:ascii="Arial" w:hAnsi="Arial" w:cs="Arial"/>
          <w:i/>
          <w:sz w:val="24"/>
          <w:szCs w:val="24"/>
        </w:rPr>
        <w:t>Paediatrica</w:t>
      </w:r>
      <w:proofErr w:type="spellEnd"/>
      <w:r w:rsidR="00B634F7" w:rsidRPr="0028039F">
        <w:rPr>
          <w:rFonts w:ascii="Arial" w:hAnsi="Arial" w:cs="Arial"/>
          <w:sz w:val="24"/>
          <w:szCs w:val="24"/>
        </w:rPr>
        <w:t xml:space="preserve"> 103(1): e27-31.</w:t>
      </w:r>
    </w:p>
    <w:p w14:paraId="4213E7FA" w14:textId="77777777" w:rsidR="0076170C" w:rsidRPr="0028039F" w:rsidRDefault="0076170C" w:rsidP="00BE28A3">
      <w:pPr>
        <w:pStyle w:val="BodyText"/>
        <w:shd w:val="clear" w:color="auto" w:fill="FFFFFF" w:themeFill="background1"/>
        <w:spacing w:before="0" w:after="0" w:line="240" w:lineRule="auto"/>
        <w:jc w:val="left"/>
        <w:rPr>
          <w:rFonts w:ascii="Arial" w:eastAsia="Times New Roman" w:hAnsi="Arial" w:cs="Arial"/>
          <w:sz w:val="24"/>
          <w:szCs w:val="24"/>
          <w:lang w:eastAsia="en-NZ"/>
        </w:rPr>
      </w:pPr>
    </w:p>
    <w:p w14:paraId="05AF32A4" w14:textId="4A68017A" w:rsidR="00B634F7" w:rsidRPr="0028039F" w:rsidRDefault="0076170C" w:rsidP="00BE28A3">
      <w:pPr>
        <w:pStyle w:val="BodyText"/>
        <w:shd w:val="clear" w:color="auto" w:fill="FFFFFF" w:themeFill="background1"/>
        <w:spacing w:before="0" w:after="0" w:line="240" w:lineRule="auto"/>
        <w:jc w:val="left"/>
        <w:rPr>
          <w:rFonts w:ascii="Arial" w:hAnsi="Arial" w:cs="Arial"/>
          <w:sz w:val="24"/>
          <w:szCs w:val="24"/>
        </w:rPr>
      </w:pPr>
      <w:r w:rsidRPr="0028039F">
        <w:rPr>
          <w:rFonts w:ascii="Arial" w:hAnsi="Arial" w:cs="Arial"/>
          <w:sz w:val="24"/>
          <w:szCs w:val="24"/>
        </w:rPr>
        <w:t xml:space="preserve">Magee CA, Gordon R, </w:t>
      </w:r>
      <w:proofErr w:type="spellStart"/>
      <w:r w:rsidRPr="0028039F">
        <w:rPr>
          <w:rFonts w:ascii="Arial" w:hAnsi="Arial" w:cs="Arial"/>
          <w:sz w:val="24"/>
          <w:szCs w:val="24"/>
        </w:rPr>
        <w:t>Caputi</w:t>
      </w:r>
      <w:proofErr w:type="spellEnd"/>
      <w:r w:rsidRPr="0028039F">
        <w:rPr>
          <w:rFonts w:ascii="Arial" w:hAnsi="Arial" w:cs="Arial"/>
          <w:sz w:val="24"/>
          <w:szCs w:val="24"/>
        </w:rPr>
        <w:t xml:space="preserve"> P. </w:t>
      </w:r>
      <w:r w:rsidR="00B634F7" w:rsidRPr="0028039F">
        <w:rPr>
          <w:rFonts w:ascii="Arial" w:hAnsi="Arial" w:cs="Arial"/>
          <w:sz w:val="24"/>
          <w:szCs w:val="24"/>
        </w:rPr>
        <w:t xml:space="preserve">2014b. </w:t>
      </w:r>
      <w:proofErr w:type="gramStart"/>
      <w:r w:rsidR="00B634F7" w:rsidRPr="0028039F">
        <w:rPr>
          <w:rFonts w:ascii="Arial" w:hAnsi="Arial" w:cs="Arial"/>
          <w:sz w:val="24"/>
          <w:szCs w:val="24"/>
        </w:rPr>
        <w:t>Distinct developmental trends in sleep duration during early childhood.</w:t>
      </w:r>
      <w:proofErr w:type="gramEnd"/>
      <w:r w:rsidR="00B634F7" w:rsidRPr="0028039F">
        <w:rPr>
          <w:rFonts w:ascii="Arial" w:hAnsi="Arial" w:cs="Arial"/>
          <w:sz w:val="24"/>
          <w:szCs w:val="24"/>
        </w:rPr>
        <w:t xml:space="preserve"> </w:t>
      </w:r>
      <w:proofErr w:type="spellStart"/>
      <w:r w:rsidR="00B634F7" w:rsidRPr="0028039F">
        <w:rPr>
          <w:rFonts w:ascii="Arial" w:hAnsi="Arial" w:cs="Arial"/>
          <w:i/>
          <w:sz w:val="24"/>
          <w:szCs w:val="24"/>
        </w:rPr>
        <w:t>Pediatrics</w:t>
      </w:r>
      <w:proofErr w:type="spellEnd"/>
      <w:r w:rsidR="00B634F7" w:rsidRPr="0028039F">
        <w:rPr>
          <w:rFonts w:ascii="Arial" w:hAnsi="Arial" w:cs="Arial"/>
          <w:sz w:val="24"/>
          <w:szCs w:val="24"/>
        </w:rPr>
        <w:t xml:space="preserve"> 133(6): e1561-1567.</w:t>
      </w:r>
    </w:p>
    <w:p w14:paraId="130D85C2" w14:textId="77777777" w:rsidR="0076170C" w:rsidRPr="0028039F" w:rsidRDefault="0076170C" w:rsidP="00BE28A3">
      <w:pPr>
        <w:pStyle w:val="BodyText"/>
        <w:shd w:val="clear" w:color="auto" w:fill="FFFFFF" w:themeFill="background1"/>
        <w:spacing w:before="0" w:after="0" w:line="240" w:lineRule="auto"/>
        <w:jc w:val="left"/>
        <w:rPr>
          <w:rFonts w:ascii="Arial" w:hAnsi="Arial" w:cs="Arial"/>
          <w:sz w:val="24"/>
          <w:szCs w:val="24"/>
        </w:rPr>
      </w:pPr>
    </w:p>
    <w:p w14:paraId="2D3670FB" w14:textId="2441C9BB" w:rsidR="00CE7AE1" w:rsidRPr="0028039F" w:rsidRDefault="00CE7AE1" w:rsidP="00BE28A3">
      <w:pPr>
        <w:pStyle w:val="BodyText"/>
        <w:shd w:val="clear" w:color="auto" w:fill="FFFFFF" w:themeFill="background1"/>
        <w:spacing w:before="0" w:after="0" w:line="240" w:lineRule="auto"/>
        <w:jc w:val="left"/>
        <w:rPr>
          <w:rFonts w:ascii="Arial" w:eastAsia="Times New Roman" w:hAnsi="Arial" w:cs="Arial"/>
          <w:sz w:val="24"/>
          <w:szCs w:val="24"/>
          <w:lang w:eastAsia="en-NZ"/>
        </w:rPr>
      </w:pPr>
      <w:r w:rsidRPr="0028039F">
        <w:rPr>
          <w:rFonts w:ascii="Arial" w:hAnsi="Arial" w:cs="Arial"/>
          <w:sz w:val="24"/>
          <w:szCs w:val="24"/>
        </w:rPr>
        <w:t xml:space="preserve">Magee </w:t>
      </w:r>
      <w:r w:rsidR="0076170C" w:rsidRPr="0028039F">
        <w:rPr>
          <w:rFonts w:ascii="Arial" w:hAnsi="Arial" w:cs="Arial"/>
          <w:sz w:val="24"/>
          <w:szCs w:val="24"/>
        </w:rPr>
        <w:t xml:space="preserve">CA, Lee, JK, </w:t>
      </w:r>
      <w:proofErr w:type="spellStart"/>
      <w:r w:rsidR="0076170C" w:rsidRPr="0028039F">
        <w:rPr>
          <w:rFonts w:ascii="Arial" w:hAnsi="Arial" w:cs="Arial"/>
          <w:sz w:val="24"/>
          <w:szCs w:val="24"/>
        </w:rPr>
        <w:t>Vella</w:t>
      </w:r>
      <w:proofErr w:type="spellEnd"/>
      <w:r w:rsidR="0076170C" w:rsidRPr="0028039F">
        <w:rPr>
          <w:rFonts w:ascii="Arial" w:hAnsi="Arial" w:cs="Arial"/>
          <w:sz w:val="24"/>
          <w:szCs w:val="24"/>
        </w:rPr>
        <w:t xml:space="preserve"> SA. 2014c</w:t>
      </w:r>
      <w:r w:rsidR="003C096F" w:rsidRPr="0028039F">
        <w:rPr>
          <w:rFonts w:ascii="Arial" w:hAnsi="Arial" w:cs="Arial"/>
          <w:sz w:val="24"/>
          <w:szCs w:val="24"/>
        </w:rPr>
        <w:t xml:space="preserve">. Bidirectional relationships between sleep duration and screen time in early childhood. </w:t>
      </w:r>
      <w:proofErr w:type="spellStart"/>
      <w:r w:rsidR="003C096F" w:rsidRPr="0028039F">
        <w:rPr>
          <w:rFonts w:ascii="Arial" w:hAnsi="Arial" w:cs="Arial"/>
          <w:i/>
          <w:sz w:val="24"/>
          <w:szCs w:val="24"/>
        </w:rPr>
        <w:t>Pediatr</w:t>
      </w:r>
      <w:r w:rsidR="00E8585B" w:rsidRPr="0028039F">
        <w:rPr>
          <w:rFonts w:ascii="Arial" w:hAnsi="Arial" w:cs="Arial"/>
          <w:i/>
          <w:sz w:val="24"/>
          <w:szCs w:val="24"/>
        </w:rPr>
        <w:t>ics</w:t>
      </w:r>
      <w:proofErr w:type="spellEnd"/>
      <w:r w:rsidR="003C096F" w:rsidRPr="0028039F">
        <w:rPr>
          <w:rFonts w:ascii="Arial" w:hAnsi="Arial" w:cs="Arial"/>
          <w:sz w:val="24"/>
          <w:szCs w:val="24"/>
        </w:rPr>
        <w:t xml:space="preserve"> 168</w:t>
      </w:r>
      <w:r w:rsidR="00E8585B" w:rsidRPr="0028039F">
        <w:rPr>
          <w:rFonts w:ascii="Arial" w:hAnsi="Arial" w:cs="Arial"/>
          <w:sz w:val="24"/>
          <w:szCs w:val="24"/>
        </w:rPr>
        <w:t xml:space="preserve"> </w:t>
      </w:r>
      <w:r w:rsidR="003C096F" w:rsidRPr="0028039F">
        <w:rPr>
          <w:rFonts w:ascii="Arial" w:hAnsi="Arial" w:cs="Arial"/>
          <w:sz w:val="24"/>
          <w:szCs w:val="24"/>
        </w:rPr>
        <w:t xml:space="preserve">(5):465-470. </w:t>
      </w:r>
    </w:p>
    <w:p w14:paraId="0AE4D0D8" w14:textId="77777777" w:rsidR="0076170C" w:rsidRPr="0028039F" w:rsidRDefault="0076170C" w:rsidP="00BE28A3">
      <w:pPr>
        <w:pStyle w:val="BodyText"/>
        <w:shd w:val="clear" w:color="auto" w:fill="FFFFFF" w:themeFill="background1"/>
        <w:spacing w:before="0" w:after="0" w:line="240" w:lineRule="auto"/>
        <w:jc w:val="left"/>
        <w:rPr>
          <w:rFonts w:ascii="Arial" w:hAnsi="Arial" w:cs="Arial"/>
          <w:sz w:val="24"/>
          <w:szCs w:val="24"/>
        </w:rPr>
      </w:pPr>
    </w:p>
    <w:p w14:paraId="1C9917E4" w14:textId="31CBB654" w:rsidR="00B634F7" w:rsidRPr="0028039F" w:rsidRDefault="00B634F7" w:rsidP="00BE28A3">
      <w:pPr>
        <w:pStyle w:val="BodyText"/>
        <w:shd w:val="clear" w:color="auto" w:fill="FFFFFF" w:themeFill="background1"/>
        <w:spacing w:before="0" w:after="0" w:line="240" w:lineRule="auto"/>
        <w:jc w:val="left"/>
        <w:rPr>
          <w:rFonts w:ascii="Arial" w:hAnsi="Arial" w:cs="Arial"/>
          <w:sz w:val="24"/>
          <w:szCs w:val="24"/>
        </w:rPr>
      </w:pPr>
      <w:proofErr w:type="spellStart"/>
      <w:r w:rsidRPr="0028039F">
        <w:rPr>
          <w:rFonts w:ascii="Arial" w:hAnsi="Arial" w:cs="Arial"/>
          <w:sz w:val="24"/>
          <w:szCs w:val="24"/>
        </w:rPr>
        <w:t>Marinelli</w:t>
      </w:r>
      <w:proofErr w:type="spellEnd"/>
      <w:r w:rsidRPr="0028039F">
        <w:rPr>
          <w:rFonts w:ascii="Arial" w:hAnsi="Arial" w:cs="Arial"/>
          <w:sz w:val="24"/>
          <w:szCs w:val="24"/>
        </w:rPr>
        <w:t xml:space="preserve"> M, </w:t>
      </w:r>
      <w:proofErr w:type="spellStart"/>
      <w:r w:rsidRPr="0028039F">
        <w:rPr>
          <w:rFonts w:ascii="Arial" w:hAnsi="Arial" w:cs="Arial"/>
          <w:sz w:val="24"/>
          <w:szCs w:val="24"/>
        </w:rPr>
        <w:t>Sunyer</w:t>
      </w:r>
      <w:proofErr w:type="spellEnd"/>
      <w:r w:rsidRPr="0028039F">
        <w:rPr>
          <w:rFonts w:ascii="Arial" w:hAnsi="Arial" w:cs="Arial"/>
          <w:sz w:val="24"/>
          <w:szCs w:val="24"/>
        </w:rPr>
        <w:t xml:space="preserve"> J, Alvarez-</w:t>
      </w:r>
      <w:proofErr w:type="spellStart"/>
      <w:r w:rsidRPr="0028039F">
        <w:rPr>
          <w:rFonts w:ascii="Arial" w:hAnsi="Arial" w:cs="Arial"/>
          <w:sz w:val="24"/>
          <w:szCs w:val="24"/>
        </w:rPr>
        <w:t>Pedrerol</w:t>
      </w:r>
      <w:proofErr w:type="spellEnd"/>
      <w:r w:rsidRPr="0028039F">
        <w:rPr>
          <w:rFonts w:ascii="Arial" w:hAnsi="Arial" w:cs="Arial"/>
          <w:sz w:val="24"/>
          <w:szCs w:val="24"/>
        </w:rPr>
        <w:t xml:space="preserve"> M, </w:t>
      </w:r>
      <w:proofErr w:type="spellStart"/>
      <w:r w:rsidRPr="0028039F">
        <w:rPr>
          <w:rFonts w:ascii="Arial" w:hAnsi="Arial" w:cs="Arial"/>
          <w:sz w:val="24"/>
          <w:szCs w:val="24"/>
        </w:rPr>
        <w:t>Iniquez</w:t>
      </w:r>
      <w:proofErr w:type="spellEnd"/>
      <w:r w:rsidRPr="0028039F">
        <w:rPr>
          <w:rFonts w:ascii="Arial" w:hAnsi="Arial" w:cs="Arial"/>
          <w:sz w:val="24"/>
          <w:szCs w:val="24"/>
        </w:rPr>
        <w:t xml:space="preserve"> C, Torrent M, </w:t>
      </w:r>
      <w:proofErr w:type="spellStart"/>
      <w:r w:rsidRPr="0028039F">
        <w:rPr>
          <w:rFonts w:ascii="Arial" w:hAnsi="Arial" w:cs="Arial"/>
          <w:sz w:val="24"/>
          <w:szCs w:val="24"/>
        </w:rPr>
        <w:t>Vioque</w:t>
      </w:r>
      <w:proofErr w:type="spellEnd"/>
      <w:r w:rsidR="00B9446E" w:rsidRPr="0028039F">
        <w:rPr>
          <w:rFonts w:ascii="Arial" w:hAnsi="Arial" w:cs="Arial"/>
          <w:sz w:val="24"/>
          <w:szCs w:val="24"/>
        </w:rPr>
        <w:t xml:space="preserve"> J, Turner MC, </w:t>
      </w:r>
      <w:proofErr w:type="spellStart"/>
      <w:r w:rsidR="00B9446E" w:rsidRPr="0028039F">
        <w:rPr>
          <w:rFonts w:ascii="Arial" w:hAnsi="Arial" w:cs="Arial"/>
          <w:sz w:val="24"/>
          <w:szCs w:val="24"/>
        </w:rPr>
        <w:t>Julvez</w:t>
      </w:r>
      <w:proofErr w:type="spellEnd"/>
      <w:r w:rsidR="00B9446E" w:rsidRPr="0028039F">
        <w:rPr>
          <w:rFonts w:ascii="Arial" w:hAnsi="Arial" w:cs="Arial"/>
          <w:sz w:val="24"/>
          <w:szCs w:val="24"/>
        </w:rPr>
        <w:t xml:space="preserve">. 2014. </w:t>
      </w:r>
      <w:r w:rsidRPr="0028039F">
        <w:rPr>
          <w:rFonts w:ascii="Arial" w:hAnsi="Arial" w:cs="Arial"/>
          <w:sz w:val="24"/>
          <w:szCs w:val="24"/>
        </w:rPr>
        <w:t xml:space="preserve">Hours of television viewing and sleep duration in children: a </w:t>
      </w:r>
      <w:proofErr w:type="spellStart"/>
      <w:r w:rsidR="00B9446E" w:rsidRPr="0028039F">
        <w:rPr>
          <w:rFonts w:ascii="Arial" w:hAnsi="Arial" w:cs="Arial"/>
          <w:sz w:val="24"/>
          <w:szCs w:val="24"/>
        </w:rPr>
        <w:t>multicenter</w:t>
      </w:r>
      <w:proofErr w:type="spellEnd"/>
      <w:r w:rsidR="00B9446E" w:rsidRPr="0028039F">
        <w:rPr>
          <w:rFonts w:ascii="Arial" w:hAnsi="Arial" w:cs="Arial"/>
          <w:sz w:val="24"/>
          <w:szCs w:val="24"/>
        </w:rPr>
        <w:t xml:space="preserve"> birth cohort study.</w:t>
      </w:r>
      <w:r w:rsidRPr="0028039F">
        <w:rPr>
          <w:rFonts w:ascii="Arial" w:hAnsi="Arial" w:cs="Arial"/>
          <w:sz w:val="24"/>
          <w:szCs w:val="24"/>
        </w:rPr>
        <w:t xml:space="preserve"> </w:t>
      </w:r>
      <w:proofErr w:type="spellStart"/>
      <w:r w:rsidRPr="0028039F">
        <w:rPr>
          <w:rFonts w:ascii="Arial" w:hAnsi="Arial" w:cs="Arial"/>
          <w:i/>
          <w:sz w:val="24"/>
          <w:szCs w:val="24"/>
        </w:rPr>
        <w:t>Pediatrics</w:t>
      </w:r>
      <w:proofErr w:type="spellEnd"/>
      <w:r w:rsidR="00E8585B" w:rsidRPr="0028039F">
        <w:rPr>
          <w:rFonts w:ascii="Arial" w:hAnsi="Arial" w:cs="Arial"/>
          <w:sz w:val="24"/>
          <w:szCs w:val="24"/>
        </w:rPr>
        <w:t>,</w:t>
      </w:r>
      <w:r w:rsidRPr="0028039F">
        <w:rPr>
          <w:rFonts w:ascii="Arial" w:hAnsi="Arial" w:cs="Arial"/>
          <w:sz w:val="24"/>
          <w:szCs w:val="24"/>
        </w:rPr>
        <w:t xml:space="preserve"> 168(5): 458-464.</w:t>
      </w:r>
    </w:p>
    <w:p w14:paraId="6F1E7A6C" w14:textId="77777777" w:rsidR="00B9446E" w:rsidRPr="0028039F" w:rsidRDefault="00B9446E" w:rsidP="00BE28A3">
      <w:pPr>
        <w:pStyle w:val="BodyText"/>
        <w:shd w:val="clear" w:color="auto" w:fill="FFFFFF" w:themeFill="background1"/>
        <w:spacing w:before="0" w:after="0" w:line="240" w:lineRule="auto"/>
        <w:jc w:val="left"/>
        <w:rPr>
          <w:rFonts w:ascii="Arial" w:eastAsia="Times New Roman" w:hAnsi="Arial" w:cs="Arial"/>
          <w:sz w:val="24"/>
          <w:szCs w:val="24"/>
          <w:lang w:eastAsia="en-NZ"/>
        </w:rPr>
      </w:pPr>
    </w:p>
    <w:p w14:paraId="41A34B28" w14:textId="2A4C691C" w:rsidR="00C95A8C" w:rsidRDefault="00C95A8C" w:rsidP="00BE28A3">
      <w:pPr>
        <w:pStyle w:val="BodyText"/>
        <w:spacing w:before="0" w:after="0" w:line="240" w:lineRule="auto"/>
        <w:jc w:val="left"/>
        <w:rPr>
          <w:rFonts w:ascii="Arial" w:hAnsi="Arial" w:cs="Arial"/>
          <w:sz w:val="24"/>
          <w:szCs w:val="24"/>
        </w:rPr>
      </w:pPr>
      <w:proofErr w:type="gramStart"/>
      <w:r w:rsidRPr="00AB3DE2">
        <w:rPr>
          <w:rFonts w:ascii="Arial" w:hAnsi="Arial" w:cs="Arial"/>
          <w:sz w:val="24"/>
          <w:szCs w:val="24"/>
        </w:rPr>
        <w:t>Ministry of Health</w:t>
      </w:r>
      <w:r>
        <w:rPr>
          <w:rFonts w:ascii="Arial" w:hAnsi="Arial" w:cs="Arial"/>
          <w:sz w:val="24"/>
          <w:szCs w:val="24"/>
        </w:rPr>
        <w:t>.</w:t>
      </w:r>
      <w:proofErr w:type="gramEnd"/>
      <w:r w:rsidR="008D560C">
        <w:rPr>
          <w:rFonts w:ascii="Arial" w:hAnsi="Arial" w:cs="Arial"/>
          <w:sz w:val="24"/>
          <w:szCs w:val="24"/>
        </w:rPr>
        <w:t xml:space="preserve"> 2012</w:t>
      </w:r>
      <w:r w:rsidRPr="00AB3DE2">
        <w:rPr>
          <w:rFonts w:ascii="Arial" w:hAnsi="Arial" w:cs="Arial"/>
          <w:sz w:val="24"/>
          <w:szCs w:val="24"/>
        </w:rPr>
        <w:t xml:space="preserve">. Food and Nutrition Guidelines for Healthy Children and Young People (Aged 2-18 years). </w:t>
      </w:r>
      <w:proofErr w:type="gramStart"/>
      <w:r w:rsidRPr="00AB3DE2">
        <w:rPr>
          <w:rFonts w:ascii="Arial" w:hAnsi="Arial" w:cs="Arial"/>
          <w:sz w:val="24"/>
          <w:szCs w:val="24"/>
        </w:rPr>
        <w:t>A background paper.</w:t>
      </w:r>
      <w:proofErr w:type="gramEnd"/>
      <w:r w:rsidRPr="00AB3DE2">
        <w:rPr>
          <w:rFonts w:ascii="Arial" w:hAnsi="Arial" w:cs="Arial"/>
          <w:sz w:val="24"/>
          <w:szCs w:val="24"/>
        </w:rPr>
        <w:t xml:space="preserve"> Ministry of Health: New Zealand. </w:t>
      </w:r>
    </w:p>
    <w:p w14:paraId="47E09CF8" w14:textId="77777777" w:rsidR="00C95A8C" w:rsidRDefault="00C95A8C" w:rsidP="00BE28A3">
      <w:pPr>
        <w:pStyle w:val="BodyText"/>
        <w:spacing w:before="0" w:after="0" w:line="240" w:lineRule="auto"/>
        <w:jc w:val="left"/>
        <w:rPr>
          <w:rFonts w:ascii="Arial" w:hAnsi="Arial" w:cs="Arial"/>
          <w:sz w:val="24"/>
          <w:szCs w:val="24"/>
        </w:rPr>
      </w:pPr>
    </w:p>
    <w:p w14:paraId="38363CFA" w14:textId="30870BE8" w:rsidR="00E70E81" w:rsidRPr="0028039F" w:rsidRDefault="00E70E81"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Ministry of Health.</w:t>
      </w:r>
      <w:proofErr w:type="gramEnd"/>
      <w:r w:rsidRPr="0028039F">
        <w:rPr>
          <w:rFonts w:ascii="Arial" w:hAnsi="Arial" w:cs="Arial"/>
          <w:sz w:val="24"/>
          <w:szCs w:val="24"/>
        </w:rPr>
        <w:t xml:space="preserve"> 2014. </w:t>
      </w:r>
      <w:r w:rsidRPr="0028039F">
        <w:rPr>
          <w:rFonts w:ascii="Arial" w:hAnsi="Arial" w:cs="Arial"/>
          <w:i/>
          <w:sz w:val="24"/>
          <w:szCs w:val="24"/>
        </w:rPr>
        <w:t>Annual update of key results 2013/14: New Zealand Health Survey.</w:t>
      </w:r>
      <w:r w:rsidRPr="0028039F">
        <w:rPr>
          <w:rFonts w:ascii="Arial" w:hAnsi="Arial" w:cs="Arial"/>
          <w:sz w:val="24"/>
          <w:szCs w:val="24"/>
        </w:rPr>
        <w:t xml:space="preserve"> </w:t>
      </w:r>
      <w:r w:rsidR="00B9446E" w:rsidRPr="0028039F">
        <w:rPr>
          <w:rFonts w:ascii="Arial" w:hAnsi="Arial" w:cs="Arial"/>
          <w:sz w:val="24"/>
          <w:szCs w:val="24"/>
        </w:rPr>
        <w:t xml:space="preserve">Wellington: </w:t>
      </w:r>
      <w:r w:rsidRPr="0028039F">
        <w:rPr>
          <w:rFonts w:ascii="Arial" w:hAnsi="Arial" w:cs="Arial"/>
          <w:sz w:val="24"/>
          <w:szCs w:val="24"/>
        </w:rPr>
        <w:t>MOH</w:t>
      </w:r>
      <w:r w:rsidR="00B9446E" w:rsidRPr="0028039F">
        <w:rPr>
          <w:rFonts w:ascii="Arial" w:hAnsi="Arial" w:cs="Arial"/>
          <w:sz w:val="24"/>
          <w:szCs w:val="24"/>
        </w:rPr>
        <w:t>.</w:t>
      </w:r>
    </w:p>
    <w:p w14:paraId="727C863F" w14:textId="77777777" w:rsidR="00B9446E" w:rsidRPr="0028039F" w:rsidRDefault="00B9446E" w:rsidP="00BE28A3">
      <w:pPr>
        <w:pStyle w:val="BodyText"/>
        <w:spacing w:before="0" w:after="0" w:line="240" w:lineRule="auto"/>
        <w:jc w:val="left"/>
        <w:rPr>
          <w:rFonts w:ascii="Arial" w:hAnsi="Arial" w:cs="Arial"/>
          <w:sz w:val="24"/>
          <w:szCs w:val="24"/>
        </w:rPr>
      </w:pPr>
    </w:p>
    <w:p w14:paraId="13CE10AD" w14:textId="69FD37A6" w:rsidR="00B634F7" w:rsidRPr="0028039F" w:rsidRDefault="00B634F7" w:rsidP="00BE28A3">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t>O'Dwyer</w:t>
      </w:r>
      <w:proofErr w:type="spellEnd"/>
      <w:r w:rsidRPr="0028039F">
        <w:rPr>
          <w:rFonts w:ascii="Arial" w:hAnsi="Arial" w:cs="Arial"/>
          <w:sz w:val="24"/>
          <w:szCs w:val="24"/>
        </w:rPr>
        <w:t xml:space="preserve"> M, </w:t>
      </w:r>
      <w:proofErr w:type="spellStart"/>
      <w:r w:rsidRPr="0028039F">
        <w:rPr>
          <w:rFonts w:ascii="Arial" w:hAnsi="Arial" w:cs="Arial"/>
          <w:sz w:val="24"/>
          <w:szCs w:val="24"/>
        </w:rPr>
        <w:t>Fowea</w:t>
      </w:r>
      <w:r w:rsidR="00D14059" w:rsidRPr="0028039F">
        <w:rPr>
          <w:rFonts w:ascii="Arial" w:hAnsi="Arial" w:cs="Arial"/>
          <w:sz w:val="24"/>
          <w:szCs w:val="24"/>
        </w:rPr>
        <w:t>ther</w:t>
      </w:r>
      <w:proofErr w:type="spellEnd"/>
      <w:r w:rsidR="00D14059" w:rsidRPr="0028039F">
        <w:rPr>
          <w:rFonts w:ascii="Arial" w:hAnsi="Arial" w:cs="Arial"/>
          <w:sz w:val="24"/>
          <w:szCs w:val="24"/>
        </w:rPr>
        <w:t xml:space="preserve"> L, Stratton G, Ridges ND. 2013</w:t>
      </w:r>
      <w:r w:rsidRPr="0028039F">
        <w:rPr>
          <w:rFonts w:ascii="Arial" w:hAnsi="Arial" w:cs="Arial"/>
          <w:sz w:val="24"/>
          <w:szCs w:val="24"/>
        </w:rPr>
        <w:t xml:space="preserve">. Effect of a school-based active play intervention on sedentary time and physical activity </w:t>
      </w:r>
      <w:r w:rsidR="00D14059" w:rsidRPr="0028039F">
        <w:rPr>
          <w:rFonts w:ascii="Arial" w:hAnsi="Arial" w:cs="Arial"/>
          <w:sz w:val="24"/>
          <w:szCs w:val="24"/>
        </w:rPr>
        <w:t>in preschool children.</w:t>
      </w:r>
      <w:r w:rsidRPr="0028039F">
        <w:rPr>
          <w:rFonts w:ascii="Arial" w:hAnsi="Arial" w:cs="Arial"/>
          <w:sz w:val="24"/>
          <w:szCs w:val="24"/>
        </w:rPr>
        <w:t xml:space="preserve"> </w:t>
      </w:r>
      <w:r w:rsidRPr="0028039F">
        <w:rPr>
          <w:rFonts w:ascii="Arial" w:hAnsi="Arial" w:cs="Arial"/>
          <w:i/>
          <w:sz w:val="24"/>
          <w:szCs w:val="24"/>
        </w:rPr>
        <w:t>Health Education Research</w:t>
      </w:r>
      <w:r w:rsidRPr="0028039F">
        <w:rPr>
          <w:rFonts w:ascii="Arial" w:hAnsi="Arial" w:cs="Arial"/>
          <w:sz w:val="24"/>
          <w:szCs w:val="24"/>
        </w:rPr>
        <w:t xml:space="preserve"> 28(6): 931-942.</w:t>
      </w:r>
    </w:p>
    <w:p w14:paraId="3C2FB6F1" w14:textId="77777777" w:rsidR="00D14059" w:rsidRPr="0028039F" w:rsidRDefault="00D14059" w:rsidP="00BE28A3">
      <w:pPr>
        <w:pStyle w:val="BodyText"/>
        <w:spacing w:before="0" w:after="0" w:line="240" w:lineRule="auto"/>
        <w:jc w:val="left"/>
        <w:rPr>
          <w:rFonts w:ascii="Arial" w:hAnsi="Arial" w:cs="Arial"/>
          <w:sz w:val="24"/>
          <w:szCs w:val="24"/>
        </w:rPr>
      </w:pPr>
    </w:p>
    <w:p w14:paraId="636265C2" w14:textId="371F810C" w:rsidR="00AB6193" w:rsidRPr="0028039F" w:rsidRDefault="00AF67E7"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Patel SR,</w:t>
      </w:r>
      <w:r w:rsidR="00D14059" w:rsidRPr="0028039F">
        <w:rPr>
          <w:rFonts w:ascii="Arial" w:hAnsi="Arial" w:cs="Arial"/>
          <w:sz w:val="24"/>
          <w:szCs w:val="24"/>
        </w:rPr>
        <w:t xml:space="preserve"> Hu FB. 2008</w:t>
      </w:r>
      <w:r w:rsidR="00AB6193" w:rsidRPr="0028039F">
        <w:rPr>
          <w:rFonts w:ascii="Arial" w:hAnsi="Arial" w:cs="Arial"/>
          <w:sz w:val="24"/>
          <w:szCs w:val="24"/>
        </w:rPr>
        <w:t>. Short sleep duration and weight gai</w:t>
      </w:r>
      <w:r w:rsidR="00E8585B" w:rsidRPr="0028039F">
        <w:rPr>
          <w:rFonts w:ascii="Arial" w:hAnsi="Arial" w:cs="Arial"/>
          <w:sz w:val="24"/>
          <w:szCs w:val="24"/>
        </w:rPr>
        <w:t xml:space="preserve">n: a systematic review. </w:t>
      </w:r>
      <w:r w:rsidR="00E8585B" w:rsidRPr="0028039F">
        <w:rPr>
          <w:rFonts w:ascii="Arial" w:hAnsi="Arial" w:cs="Arial"/>
          <w:i/>
          <w:sz w:val="24"/>
          <w:szCs w:val="24"/>
        </w:rPr>
        <w:t>Obesity</w:t>
      </w:r>
      <w:r w:rsidR="00E8585B" w:rsidRPr="0028039F">
        <w:rPr>
          <w:rFonts w:ascii="Arial" w:hAnsi="Arial" w:cs="Arial"/>
          <w:sz w:val="24"/>
          <w:szCs w:val="24"/>
        </w:rPr>
        <w:t xml:space="preserve"> </w:t>
      </w:r>
      <w:r w:rsidR="00AB6193" w:rsidRPr="0028039F">
        <w:rPr>
          <w:rFonts w:ascii="Arial" w:hAnsi="Arial" w:cs="Arial"/>
          <w:sz w:val="24"/>
          <w:szCs w:val="24"/>
        </w:rPr>
        <w:t>16:643-53.</w:t>
      </w:r>
    </w:p>
    <w:p w14:paraId="4EA66B85" w14:textId="77777777" w:rsidR="00D14059" w:rsidRPr="0028039F" w:rsidRDefault="00D14059" w:rsidP="00BE28A3">
      <w:pPr>
        <w:pStyle w:val="BodyText"/>
        <w:spacing w:before="0" w:after="0" w:line="240" w:lineRule="auto"/>
        <w:jc w:val="left"/>
        <w:rPr>
          <w:rFonts w:ascii="Arial" w:hAnsi="Arial" w:cs="Arial"/>
          <w:sz w:val="24"/>
          <w:szCs w:val="24"/>
        </w:rPr>
      </w:pPr>
    </w:p>
    <w:p w14:paraId="50E6A40F" w14:textId="6E6517BB" w:rsidR="00B634F7" w:rsidRPr="0028039F" w:rsidRDefault="00B634F7" w:rsidP="00BE28A3">
      <w:pPr>
        <w:pStyle w:val="BodyText"/>
        <w:spacing w:before="0" w:after="0" w:line="240" w:lineRule="auto"/>
        <w:jc w:val="left"/>
        <w:rPr>
          <w:rFonts w:ascii="Arial" w:eastAsia="Times New Roman" w:hAnsi="Arial" w:cs="Arial"/>
          <w:sz w:val="24"/>
          <w:szCs w:val="24"/>
          <w:lang w:eastAsia="en-NZ"/>
        </w:rPr>
      </w:pPr>
      <w:r w:rsidRPr="0028039F">
        <w:rPr>
          <w:rFonts w:ascii="Arial" w:hAnsi="Arial" w:cs="Arial"/>
          <w:sz w:val="24"/>
          <w:szCs w:val="24"/>
        </w:rPr>
        <w:lastRenderedPageBreak/>
        <w:t>Price AM, Wa</w:t>
      </w:r>
      <w:r w:rsidR="00D14059" w:rsidRPr="0028039F">
        <w:rPr>
          <w:rFonts w:ascii="Arial" w:hAnsi="Arial" w:cs="Arial"/>
          <w:sz w:val="24"/>
          <w:szCs w:val="24"/>
        </w:rPr>
        <w:t xml:space="preserve">ke M, </w:t>
      </w:r>
      <w:proofErr w:type="spellStart"/>
      <w:r w:rsidR="00D14059" w:rsidRPr="0028039F">
        <w:rPr>
          <w:rFonts w:ascii="Arial" w:hAnsi="Arial" w:cs="Arial"/>
          <w:sz w:val="24"/>
          <w:szCs w:val="24"/>
        </w:rPr>
        <w:t>Ukoumunne</w:t>
      </w:r>
      <w:proofErr w:type="spellEnd"/>
      <w:r w:rsidR="00D14059" w:rsidRPr="0028039F">
        <w:rPr>
          <w:rFonts w:ascii="Arial" w:hAnsi="Arial" w:cs="Arial"/>
          <w:sz w:val="24"/>
          <w:szCs w:val="24"/>
        </w:rPr>
        <w:t xml:space="preserve"> OC, Hiscock H. </w:t>
      </w:r>
      <w:r w:rsidRPr="0028039F">
        <w:rPr>
          <w:rFonts w:ascii="Arial" w:hAnsi="Arial" w:cs="Arial"/>
          <w:sz w:val="24"/>
          <w:szCs w:val="24"/>
        </w:rPr>
        <w:t xml:space="preserve">2012. Outcomes at six years of age for children with infant sleep problems: longitudinal community-based study. </w:t>
      </w:r>
      <w:r w:rsidR="00764135" w:rsidRPr="0028039F">
        <w:rPr>
          <w:rFonts w:ascii="Arial" w:hAnsi="Arial" w:cs="Arial"/>
          <w:i/>
          <w:sz w:val="24"/>
          <w:szCs w:val="24"/>
        </w:rPr>
        <w:t>Sleep</w:t>
      </w:r>
      <w:r w:rsidR="00764135" w:rsidRPr="0028039F">
        <w:rPr>
          <w:rFonts w:ascii="Arial" w:hAnsi="Arial" w:cs="Arial"/>
          <w:sz w:val="24"/>
          <w:szCs w:val="24"/>
        </w:rPr>
        <w:t xml:space="preserve"> </w:t>
      </w:r>
      <w:r w:rsidR="00764135" w:rsidRPr="0028039F">
        <w:rPr>
          <w:rFonts w:ascii="Arial" w:hAnsi="Arial" w:cs="Arial"/>
          <w:i/>
          <w:sz w:val="24"/>
          <w:szCs w:val="24"/>
        </w:rPr>
        <w:t>Medicine</w:t>
      </w:r>
      <w:r w:rsidR="00764135" w:rsidRPr="0028039F">
        <w:rPr>
          <w:rFonts w:ascii="Arial" w:hAnsi="Arial" w:cs="Arial"/>
          <w:sz w:val="24"/>
          <w:szCs w:val="24"/>
        </w:rPr>
        <w:t xml:space="preserve"> </w:t>
      </w:r>
      <w:r w:rsidRPr="0028039F">
        <w:rPr>
          <w:rFonts w:ascii="Arial" w:hAnsi="Arial" w:cs="Arial"/>
          <w:sz w:val="24"/>
          <w:szCs w:val="24"/>
        </w:rPr>
        <w:t>13:991–998.</w:t>
      </w:r>
    </w:p>
    <w:p w14:paraId="6E0F62A4" w14:textId="77777777" w:rsidR="00CC3C27" w:rsidRPr="0028039F" w:rsidRDefault="00CC3C27" w:rsidP="00BE28A3">
      <w:pPr>
        <w:pStyle w:val="BodyText"/>
        <w:spacing w:before="0" w:after="0" w:line="240" w:lineRule="auto"/>
        <w:jc w:val="left"/>
        <w:rPr>
          <w:rFonts w:ascii="Arial" w:hAnsi="Arial" w:cs="Arial"/>
          <w:sz w:val="24"/>
          <w:szCs w:val="24"/>
        </w:rPr>
      </w:pPr>
    </w:p>
    <w:p w14:paraId="3B30B275" w14:textId="6A56F9EC" w:rsidR="00AB6193" w:rsidRPr="0028039F" w:rsidRDefault="00AB6193"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Robinson</w:t>
      </w:r>
      <w:r w:rsidR="00CC3C27" w:rsidRPr="0028039F">
        <w:rPr>
          <w:rFonts w:ascii="Arial" w:hAnsi="Arial" w:cs="Arial"/>
          <w:sz w:val="24"/>
          <w:szCs w:val="24"/>
        </w:rPr>
        <w:t xml:space="preserve"> LE, Wadsworth DD, Peoples CM. 2012</w:t>
      </w:r>
      <w:r w:rsidRPr="0028039F">
        <w:rPr>
          <w:rFonts w:ascii="Arial" w:hAnsi="Arial" w:cs="Arial"/>
          <w:sz w:val="24"/>
          <w:szCs w:val="24"/>
        </w:rPr>
        <w:t>.</w:t>
      </w:r>
      <w:proofErr w:type="gramEnd"/>
      <w:r w:rsidRPr="0028039F">
        <w:rPr>
          <w:rFonts w:ascii="Arial" w:hAnsi="Arial" w:cs="Arial"/>
          <w:sz w:val="24"/>
          <w:szCs w:val="24"/>
        </w:rPr>
        <w:t xml:space="preserve"> </w:t>
      </w:r>
      <w:proofErr w:type="gramStart"/>
      <w:r w:rsidRPr="0028039F">
        <w:rPr>
          <w:rFonts w:ascii="Arial" w:hAnsi="Arial" w:cs="Arial"/>
          <w:sz w:val="24"/>
          <w:szCs w:val="24"/>
        </w:rPr>
        <w:t>Correlates of school day physical activity in preschool students.</w:t>
      </w:r>
      <w:proofErr w:type="gramEnd"/>
      <w:r w:rsidRPr="0028039F">
        <w:rPr>
          <w:rFonts w:ascii="Arial" w:hAnsi="Arial" w:cs="Arial"/>
          <w:sz w:val="24"/>
          <w:szCs w:val="24"/>
        </w:rPr>
        <w:t xml:space="preserve"> </w:t>
      </w:r>
      <w:r w:rsidRPr="0028039F">
        <w:rPr>
          <w:rFonts w:ascii="Arial" w:hAnsi="Arial" w:cs="Arial"/>
          <w:i/>
          <w:sz w:val="24"/>
          <w:szCs w:val="24"/>
        </w:rPr>
        <w:t>Res</w:t>
      </w:r>
      <w:r w:rsidR="00BE3BD5" w:rsidRPr="0028039F">
        <w:rPr>
          <w:rFonts w:ascii="Arial" w:hAnsi="Arial" w:cs="Arial"/>
          <w:i/>
          <w:sz w:val="24"/>
          <w:szCs w:val="24"/>
        </w:rPr>
        <w:t>earch</w:t>
      </w:r>
      <w:r w:rsidRPr="0028039F">
        <w:rPr>
          <w:rFonts w:ascii="Arial" w:hAnsi="Arial" w:cs="Arial"/>
          <w:i/>
          <w:sz w:val="24"/>
          <w:szCs w:val="24"/>
        </w:rPr>
        <w:t xml:space="preserve"> Q</w:t>
      </w:r>
      <w:r w:rsidR="00BE3BD5" w:rsidRPr="0028039F">
        <w:rPr>
          <w:rFonts w:ascii="Arial" w:hAnsi="Arial" w:cs="Arial"/>
          <w:i/>
          <w:sz w:val="24"/>
          <w:szCs w:val="24"/>
        </w:rPr>
        <w:t>uarterly for</w:t>
      </w:r>
      <w:r w:rsidRPr="0028039F">
        <w:rPr>
          <w:rFonts w:ascii="Arial" w:hAnsi="Arial" w:cs="Arial"/>
          <w:i/>
          <w:sz w:val="24"/>
          <w:szCs w:val="24"/>
        </w:rPr>
        <w:t xml:space="preserve"> Exerc</w:t>
      </w:r>
      <w:r w:rsidR="00BE3BD5" w:rsidRPr="0028039F">
        <w:rPr>
          <w:rFonts w:ascii="Arial" w:hAnsi="Arial" w:cs="Arial"/>
          <w:i/>
          <w:sz w:val="24"/>
          <w:szCs w:val="24"/>
        </w:rPr>
        <w:t>ise</w:t>
      </w:r>
      <w:r w:rsidR="00CC3C27" w:rsidRPr="0028039F">
        <w:rPr>
          <w:rFonts w:ascii="Arial" w:hAnsi="Arial" w:cs="Arial"/>
          <w:i/>
          <w:sz w:val="24"/>
          <w:szCs w:val="24"/>
        </w:rPr>
        <w:t xml:space="preserve"> Sport</w:t>
      </w:r>
      <w:r w:rsidR="00BE3BD5" w:rsidRPr="0028039F">
        <w:rPr>
          <w:rFonts w:ascii="Arial" w:hAnsi="Arial" w:cs="Arial"/>
          <w:sz w:val="24"/>
          <w:szCs w:val="24"/>
        </w:rPr>
        <w:t xml:space="preserve"> </w:t>
      </w:r>
      <w:r w:rsidRPr="0028039F">
        <w:rPr>
          <w:rFonts w:ascii="Arial" w:hAnsi="Arial" w:cs="Arial"/>
          <w:sz w:val="24"/>
          <w:szCs w:val="24"/>
        </w:rPr>
        <w:t>83:20e6.</w:t>
      </w:r>
    </w:p>
    <w:p w14:paraId="25BEC2AE" w14:textId="77777777" w:rsidR="00CC3C27" w:rsidRPr="0028039F" w:rsidRDefault="00CC3C27" w:rsidP="00BE28A3">
      <w:pPr>
        <w:pStyle w:val="BodyText"/>
        <w:spacing w:before="0" w:after="0" w:line="240" w:lineRule="auto"/>
        <w:jc w:val="left"/>
        <w:rPr>
          <w:rFonts w:ascii="Arial" w:hAnsi="Arial" w:cs="Arial"/>
          <w:sz w:val="24"/>
          <w:szCs w:val="24"/>
        </w:rPr>
      </w:pPr>
    </w:p>
    <w:p w14:paraId="563B18A1" w14:textId="63ECB4B2" w:rsidR="00B634F7" w:rsidRPr="0028039F" w:rsidRDefault="00B634F7"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 xml:space="preserve">Schmidt Morgen C, Anderson AMN, Due P, </w:t>
      </w:r>
      <w:proofErr w:type="spellStart"/>
      <w:r w:rsidRPr="0028039F">
        <w:rPr>
          <w:rFonts w:ascii="Arial" w:hAnsi="Arial" w:cs="Arial"/>
          <w:sz w:val="24"/>
          <w:szCs w:val="24"/>
        </w:rPr>
        <w:t>Neelon</w:t>
      </w:r>
      <w:proofErr w:type="spellEnd"/>
      <w:r w:rsidRPr="0028039F">
        <w:rPr>
          <w:rFonts w:ascii="Arial" w:hAnsi="Arial" w:cs="Arial"/>
          <w:sz w:val="24"/>
          <w:szCs w:val="24"/>
        </w:rPr>
        <w:t xml:space="preserve"> SB</w:t>
      </w:r>
      <w:r w:rsidR="00CC3C27" w:rsidRPr="0028039F">
        <w:rPr>
          <w:rFonts w:ascii="Arial" w:hAnsi="Arial" w:cs="Arial"/>
          <w:sz w:val="24"/>
          <w:szCs w:val="24"/>
        </w:rPr>
        <w:t xml:space="preserve">, </w:t>
      </w:r>
      <w:proofErr w:type="spellStart"/>
      <w:r w:rsidR="00CC3C27" w:rsidRPr="0028039F">
        <w:rPr>
          <w:rFonts w:ascii="Arial" w:hAnsi="Arial" w:cs="Arial"/>
          <w:sz w:val="24"/>
          <w:szCs w:val="24"/>
        </w:rPr>
        <w:t>Gamborg</w:t>
      </w:r>
      <w:proofErr w:type="spellEnd"/>
      <w:r w:rsidR="00CC3C27" w:rsidRPr="0028039F">
        <w:rPr>
          <w:rFonts w:ascii="Arial" w:hAnsi="Arial" w:cs="Arial"/>
          <w:sz w:val="24"/>
          <w:szCs w:val="24"/>
        </w:rPr>
        <w:t xml:space="preserve"> M, Sorensen TIA.</w:t>
      </w:r>
      <w:proofErr w:type="gramEnd"/>
      <w:r w:rsidR="00CC3C27" w:rsidRPr="0028039F">
        <w:rPr>
          <w:rFonts w:ascii="Arial" w:hAnsi="Arial" w:cs="Arial"/>
          <w:sz w:val="24"/>
          <w:szCs w:val="24"/>
        </w:rPr>
        <w:t xml:space="preserve"> </w:t>
      </w:r>
      <w:r w:rsidR="00987424" w:rsidRPr="0028039F">
        <w:rPr>
          <w:rFonts w:ascii="Arial" w:hAnsi="Arial" w:cs="Arial"/>
          <w:sz w:val="24"/>
          <w:szCs w:val="24"/>
        </w:rPr>
        <w:t>2013</w:t>
      </w:r>
      <w:r w:rsidR="00CC3C27" w:rsidRPr="0028039F">
        <w:rPr>
          <w:rFonts w:ascii="Arial" w:hAnsi="Arial" w:cs="Arial"/>
          <w:sz w:val="24"/>
          <w:szCs w:val="24"/>
        </w:rPr>
        <w:t xml:space="preserve">. </w:t>
      </w:r>
      <w:r w:rsidRPr="0028039F">
        <w:rPr>
          <w:rFonts w:ascii="Arial" w:hAnsi="Arial" w:cs="Arial"/>
          <w:sz w:val="24"/>
          <w:szCs w:val="24"/>
        </w:rPr>
        <w:t>Timing of motor milestones achievement and development of overweight in childhood: a study within th</w:t>
      </w:r>
      <w:r w:rsidR="00CC3C27" w:rsidRPr="0028039F">
        <w:rPr>
          <w:rFonts w:ascii="Arial" w:hAnsi="Arial" w:cs="Arial"/>
          <w:sz w:val="24"/>
          <w:szCs w:val="24"/>
        </w:rPr>
        <w:t>e Danish National Birth Cohort.</w:t>
      </w:r>
      <w:r w:rsidRPr="0028039F">
        <w:rPr>
          <w:rFonts w:ascii="Arial" w:hAnsi="Arial" w:cs="Arial"/>
          <w:sz w:val="24"/>
          <w:szCs w:val="24"/>
        </w:rPr>
        <w:t xml:space="preserve"> </w:t>
      </w:r>
      <w:proofErr w:type="spellStart"/>
      <w:r w:rsidRPr="0028039F">
        <w:rPr>
          <w:rFonts w:ascii="Arial" w:hAnsi="Arial" w:cs="Arial"/>
          <w:i/>
          <w:sz w:val="24"/>
          <w:szCs w:val="24"/>
        </w:rPr>
        <w:t>Pediatric</w:t>
      </w:r>
      <w:proofErr w:type="spellEnd"/>
      <w:r w:rsidRPr="0028039F">
        <w:rPr>
          <w:rFonts w:ascii="Arial" w:hAnsi="Arial" w:cs="Arial"/>
          <w:i/>
          <w:sz w:val="24"/>
          <w:szCs w:val="24"/>
        </w:rPr>
        <w:t xml:space="preserve"> Obesity</w:t>
      </w:r>
      <w:r w:rsidRPr="0028039F">
        <w:rPr>
          <w:rFonts w:ascii="Arial" w:hAnsi="Arial" w:cs="Arial"/>
          <w:sz w:val="24"/>
          <w:szCs w:val="24"/>
        </w:rPr>
        <w:t xml:space="preserve"> 9(4): 239-248.</w:t>
      </w:r>
    </w:p>
    <w:p w14:paraId="0ADCEB2E" w14:textId="77777777" w:rsidR="00CC3C27" w:rsidRPr="0028039F" w:rsidRDefault="00CC3C27" w:rsidP="00BE28A3">
      <w:pPr>
        <w:pStyle w:val="BodyText"/>
        <w:spacing w:before="0" w:after="0" w:line="240" w:lineRule="auto"/>
        <w:jc w:val="left"/>
        <w:rPr>
          <w:rFonts w:ascii="Arial" w:hAnsi="Arial" w:cs="Arial"/>
          <w:sz w:val="24"/>
          <w:szCs w:val="24"/>
        </w:rPr>
      </w:pPr>
    </w:p>
    <w:p w14:paraId="342CC86F" w14:textId="15B469F3" w:rsidR="00AB6193" w:rsidRPr="0028039F" w:rsidRDefault="00AB6193"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Sedentary Behaviour Research Network.</w:t>
      </w:r>
      <w:proofErr w:type="gramEnd"/>
      <w:r w:rsidRPr="0028039F">
        <w:rPr>
          <w:rFonts w:ascii="Arial" w:hAnsi="Arial" w:cs="Arial"/>
          <w:sz w:val="24"/>
          <w:szCs w:val="24"/>
        </w:rPr>
        <w:t xml:space="preserve"> 2012</w:t>
      </w:r>
      <w:r w:rsidR="00BE3BD5" w:rsidRPr="0028039F">
        <w:rPr>
          <w:rFonts w:ascii="Arial" w:hAnsi="Arial" w:cs="Arial"/>
          <w:sz w:val="24"/>
          <w:szCs w:val="24"/>
        </w:rPr>
        <w:t>.</w:t>
      </w:r>
      <w:r w:rsidR="006D4427" w:rsidRPr="0028039F">
        <w:rPr>
          <w:rFonts w:ascii="Arial" w:hAnsi="Arial" w:cs="Arial"/>
          <w:sz w:val="24"/>
          <w:szCs w:val="24"/>
        </w:rPr>
        <w:t xml:space="preserve"> </w:t>
      </w:r>
      <w:r w:rsidRPr="0028039F">
        <w:rPr>
          <w:rFonts w:ascii="Arial" w:hAnsi="Arial" w:cs="Arial"/>
          <w:sz w:val="24"/>
          <w:szCs w:val="24"/>
        </w:rPr>
        <w:t xml:space="preserve">Letter to the Editor: Standardized use of the terms sedentary and sedentary behaviours. </w:t>
      </w:r>
      <w:r w:rsidR="00370D65" w:rsidRPr="0028039F">
        <w:rPr>
          <w:rFonts w:ascii="Arial" w:hAnsi="Arial" w:cs="Arial"/>
          <w:i/>
          <w:sz w:val="24"/>
          <w:szCs w:val="24"/>
        </w:rPr>
        <w:t>Applied</w:t>
      </w:r>
      <w:r w:rsidRPr="0028039F">
        <w:rPr>
          <w:rFonts w:ascii="Arial" w:hAnsi="Arial" w:cs="Arial"/>
          <w:i/>
          <w:sz w:val="24"/>
          <w:szCs w:val="24"/>
        </w:rPr>
        <w:t xml:space="preserve"> Physiol</w:t>
      </w:r>
      <w:r w:rsidR="00E8585B" w:rsidRPr="0028039F">
        <w:rPr>
          <w:rFonts w:ascii="Arial" w:hAnsi="Arial" w:cs="Arial"/>
          <w:i/>
          <w:sz w:val="24"/>
          <w:szCs w:val="24"/>
        </w:rPr>
        <w:t>ogy, Nutrition and Metabolism</w:t>
      </w:r>
      <w:r w:rsidR="00E8585B" w:rsidRPr="0028039F">
        <w:rPr>
          <w:rFonts w:ascii="Arial" w:hAnsi="Arial" w:cs="Arial"/>
          <w:sz w:val="24"/>
          <w:szCs w:val="24"/>
        </w:rPr>
        <w:t xml:space="preserve"> </w:t>
      </w:r>
      <w:r w:rsidRPr="0028039F">
        <w:rPr>
          <w:rFonts w:ascii="Arial" w:hAnsi="Arial" w:cs="Arial"/>
          <w:sz w:val="24"/>
          <w:szCs w:val="24"/>
        </w:rPr>
        <w:t>37(3): 540–542.</w:t>
      </w:r>
    </w:p>
    <w:p w14:paraId="45513B56" w14:textId="77777777" w:rsidR="00CC3C27" w:rsidRPr="0028039F" w:rsidRDefault="00CC3C27" w:rsidP="00BE28A3">
      <w:pPr>
        <w:pStyle w:val="BodyText"/>
        <w:spacing w:before="0" w:after="0" w:line="240" w:lineRule="auto"/>
        <w:jc w:val="left"/>
        <w:rPr>
          <w:rFonts w:ascii="Arial" w:hAnsi="Arial" w:cs="Arial"/>
          <w:sz w:val="24"/>
          <w:szCs w:val="24"/>
        </w:rPr>
      </w:pPr>
    </w:p>
    <w:p w14:paraId="35120C0A" w14:textId="29F42BBC" w:rsidR="00B634F7" w:rsidRPr="0028039F" w:rsidRDefault="00B634F7" w:rsidP="00BE28A3">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t>Sijtsma</w:t>
      </w:r>
      <w:proofErr w:type="spellEnd"/>
      <w:r w:rsidRPr="0028039F">
        <w:rPr>
          <w:rFonts w:ascii="Arial" w:hAnsi="Arial" w:cs="Arial"/>
          <w:sz w:val="24"/>
          <w:szCs w:val="24"/>
        </w:rPr>
        <w:t xml:space="preserve"> A, Sau</w:t>
      </w:r>
      <w:r w:rsidR="00CC3C27" w:rsidRPr="0028039F">
        <w:rPr>
          <w:rFonts w:ascii="Arial" w:hAnsi="Arial" w:cs="Arial"/>
          <w:sz w:val="24"/>
          <w:szCs w:val="24"/>
        </w:rPr>
        <w:t xml:space="preserve">er PJ, </w:t>
      </w:r>
      <w:proofErr w:type="spellStart"/>
      <w:r w:rsidR="00CC3C27" w:rsidRPr="0028039F">
        <w:rPr>
          <w:rFonts w:ascii="Arial" w:hAnsi="Arial" w:cs="Arial"/>
          <w:sz w:val="24"/>
          <w:szCs w:val="24"/>
        </w:rPr>
        <w:t>Stolk</w:t>
      </w:r>
      <w:proofErr w:type="spellEnd"/>
      <w:r w:rsidR="00CC3C27" w:rsidRPr="0028039F">
        <w:rPr>
          <w:rFonts w:ascii="Arial" w:hAnsi="Arial" w:cs="Arial"/>
          <w:sz w:val="24"/>
          <w:szCs w:val="24"/>
        </w:rPr>
        <w:t xml:space="preserve"> RP, </w:t>
      </w:r>
      <w:proofErr w:type="spellStart"/>
      <w:r w:rsidR="00CC3C27" w:rsidRPr="0028039F">
        <w:rPr>
          <w:rFonts w:ascii="Arial" w:hAnsi="Arial" w:cs="Arial"/>
          <w:sz w:val="24"/>
          <w:szCs w:val="24"/>
        </w:rPr>
        <w:t>Corpeleijn</w:t>
      </w:r>
      <w:proofErr w:type="spellEnd"/>
      <w:r w:rsidR="00CC3C27" w:rsidRPr="0028039F">
        <w:rPr>
          <w:rFonts w:ascii="Arial" w:hAnsi="Arial" w:cs="Arial"/>
          <w:sz w:val="24"/>
          <w:szCs w:val="24"/>
        </w:rPr>
        <w:t xml:space="preserve"> E. 2013</w:t>
      </w:r>
      <w:r w:rsidRPr="0028039F">
        <w:rPr>
          <w:rFonts w:ascii="Arial" w:hAnsi="Arial" w:cs="Arial"/>
          <w:sz w:val="24"/>
          <w:szCs w:val="24"/>
        </w:rPr>
        <w:t xml:space="preserve">. Infant movement opportunities are related to early growth–GECKO Drenthe cohort. </w:t>
      </w:r>
      <w:r w:rsidRPr="0028039F">
        <w:rPr>
          <w:rFonts w:ascii="Arial" w:hAnsi="Arial" w:cs="Arial"/>
          <w:i/>
          <w:sz w:val="24"/>
          <w:szCs w:val="24"/>
        </w:rPr>
        <w:t>Early Hum</w:t>
      </w:r>
      <w:r w:rsidR="00DC7519" w:rsidRPr="0028039F">
        <w:rPr>
          <w:rFonts w:ascii="Arial" w:hAnsi="Arial" w:cs="Arial"/>
          <w:i/>
          <w:sz w:val="24"/>
          <w:szCs w:val="24"/>
        </w:rPr>
        <w:t>an</w:t>
      </w:r>
      <w:r w:rsidRPr="0028039F">
        <w:rPr>
          <w:rFonts w:ascii="Arial" w:hAnsi="Arial" w:cs="Arial"/>
          <w:i/>
          <w:sz w:val="24"/>
          <w:szCs w:val="24"/>
        </w:rPr>
        <w:t xml:space="preserve"> Dev</w:t>
      </w:r>
      <w:r w:rsidR="00DC7519" w:rsidRPr="0028039F">
        <w:rPr>
          <w:rFonts w:ascii="Arial" w:hAnsi="Arial" w:cs="Arial"/>
          <w:i/>
          <w:sz w:val="24"/>
          <w:szCs w:val="24"/>
        </w:rPr>
        <w:t>elopment</w:t>
      </w:r>
      <w:r w:rsidR="00E8585B" w:rsidRPr="0028039F">
        <w:rPr>
          <w:rFonts w:ascii="Arial" w:hAnsi="Arial" w:cs="Arial"/>
          <w:sz w:val="24"/>
          <w:szCs w:val="24"/>
        </w:rPr>
        <w:t>,</w:t>
      </w:r>
      <w:r w:rsidRPr="0028039F">
        <w:rPr>
          <w:rFonts w:ascii="Arial" w:hAnsi="Arial" w:cs="Arial"/>
          <w:sz w:val="24"/>
          <w:szCs w:val="24"/>
        </w:rPr>
        <w:t xml:space="preserve"> 89: 457–61.</w:t>
      </w:r>
    </w:p>
    <w:p w14:paraId="5E8489D6" w14:textId="77777777" w:rsidR="00CC3C27" w:rsidRPr="0028039F" w:rsidRDefault="00CC3C27" w:rsidP="00BE28A3">
      <w:pPr>
        <w:pStyle w:val="BodyText"/>
        <w:spacing w:before="0" w:after="0" w:line="240" w:lineRule="auto"/>
        <w:jc w:val="left"/>
        <w:rPr>
          <w:rFonts w:ascii="Arial" w:hAnsi="Arial" w:cs="Arial"/>
          <w:sz w:val="24"/>
          <w:szCs w:val="24"/>
        </w:rPr>
      </w:pPr>
    </w:p>
    <w:p w14:paraId="10649A93" w14:textId="1CA2FB5E" w:rsidR="00B634F7" w:rsidRPr="0028039F" w:rsidRDefault="00B634F7" w:rsidP="00BE28A3">
      <w:pPr>
        <w:pStyle w:val="BodyText"/>
        <w:spacing w:before="0" w:after="0" w:line="240" w:lineRule="auto"/>
        <w:jc w:val="left"/>
        <w:rPr>
          <w:rFonts w:ascii="Arial" w:eastAsia="Times New Roman" w:hAnsi="Arial" w:cs="Arial"/>
          <w:sz w:val="24"/>
          <w:szCs w:val="24"/>
          <w:lang w:eastAsia="en-NZ"/>
        </w:rPr>
      </w:pPr>
      <w:proofErr w:type="spellStart"/>
      <w:proofErr w:type="gramStart"/>
      <w:r w:rsidRPr="0028039F">
        <w:rPr>
          <w:rFonts w:ascii="Arial" w:hAnsi="Arial" w:cs="Arial"/>
          <w:sz w:val="24"/>
          <w:szCs w:val="24"/>
        </w:rPr>
        <w:t>Sivertsen</w:t>
      </w:r>
      <w:proofErr w:type="spellEnd"/>
      <w:r w:rsidRPr="0028039F">
        <w:rPr>
          <w:rFonts w:ascii="Arial" w:hAnsi="Arial" w:cs="Arial"/>
          <w:sz w:val="24"/>
          <w:szCs w:val="24"/>
        </w:rPr>
        <w:t xml:space="preserve"> B, Harvey AG, </w:t>
      </w:r>
      <w:proofErr w:type="spellStart"/>
      <w:r w:rsidRPr="0028039F">
        <w:rPr>
          <w:rFonts w:ascii="Arial" w:hAnsi="Arial" w:cs="Arial"/>
          <w:sz w:val="24"/>
          <w:szCs w:val="24"/>
        </w:rPr>
        <w:t>Reichborn-Kjennerud</w:t>
      </w:r>
      <w:proofErr w:type="spellEnd"/>
      <w:r w:rsidRPr="0028039F">
        <w:rPr>
          <w:rFonts w:ascii="Arial" w:hAnsi="Arial" w:cs="Arial"/>
          <w:sz w:val="24"/>
          <w:szCs w:val="24"/>
        </w:rPr>
        <w:t xml:space="preserve"> T, </w:t>
      </w:r>
      <w:proofErr w:type="spellStart"/>
      <w:r w:rsidRPr="0028039F">
        <w:rPr>
          <w:rFonts w:ascii="Arial" w:hAnsi="Arial" w:cs="Arial"/>
          <w:sz w:val="24"/>
          <w:szCs w:val="24"/>
        </w:rPr>
        <w:t>Torgersen</w:t>
      </w:r>
      <w:proofErr w:type="spellEnd"/>
      <w:r w:rsidRPr="0028039F">
        <w:rPr>
          <w:rFonts w:ascii="Arial" w:hAnsi="Arial" w:cs="Arial"/>
          <w:sz w:val="24"/>
          <w:szCs w:val="24"/>
        </w:rPr>
        <w:t xml:space="preserve"> L, </w:t>
      </w:r>
      <w:proofErr w:type="spellStart"/>
      <w:r w:rsidRPr="0028039F">
        <w:rPr>
          <w:rFonts w:ascii="Arial" w:hAnsi="Arial" w:cs="Arial"/>
          <w:sz w:val="24"/>
          <w:szCs w:val="24"/>
        </w:rPr>
        <w:t>Ystrom</w:t>
      </w:r>
      <w:proofErr w:type="spellEnd"/>
      <w:r w:rsidRPr="0028039F">
        <w:rPr>
          <w:rFonts w:ascii="Arial" w:hAnsi="Arial" w:cs="Arial"/>
          <w:sz w:val="24"/>
          <w:szCs w:val="24"/>
        </w:rPr>
        <w:t xml:space="preserve"> E, </w:t>
      </w:r>
      <w:proofErr w:type="spellStart"/>
      <w:r w:rsidRPr="0028039F">
        <w:rPr>
          <w:rFonts w:ascii="Arial" w:hAnsi="Arial" w:cs="Arial"/>
          <w:sz w:val="24"/>
          <w:szCs w:val="24"/>
        </w:rPr>
        <w:t>Hysing</w:t>
      </w:r>
      <w:proofErr w:type="spellEnd"/>
      <w:r w:rsidRPr="0028039F">
        <w:rPr>
          <w:rFonts w:ascii="Arial" w:hAnsi="Arial" w:cs="Arial"/>
          <w:sz w:val="24"/>
          <w:szCs w:val="24"/>
        </w:rPr>
        <w:t xml:space="preserve"> M. 2015</w:t>
      </w:r>
      <w:r w:rsidR="00CC3C27" w:rsidRPr="0028039F">
        <w:rPr>
          <w:rFonts w:ascii="Arial" w:hAnsi="Arial" w:cs="Arial"/>
          <w:sz w:val="24"/>
          <w:szCs w:val="24"/>
        </w:rPr>
        <w:t>.</w:t>
      </w:r>
      <w:proofErr w:type="gramEnd"/>
      <w:r w:rsidR="00CC3C27" w:rsidRPr="0028039F">
        <w:rPr>
          <w:rFonts w:ascii="Arial" w:hAnsi="Arial" w:cs="Arial"/>
          <w:sz w:val="24"/>
          <w:szCs w:val="24"/>
        </w:rPr>
        <w:t xml:space="preserve"> </w:t>
      </w:r>
      <w:r w:rsidRPr="0028039F">
        <w:rPr>
          <w:rFonts w:ascii="Arial" w:hAnsi="Arial" w:cs="Arial"/>
          <w:sz w:val="24"/>
          <w:szCs w:val="24"/>
        </w:rPr>
        <w:t xml:space="preserve">Later emotional and </w:t>
      </w:r>
      <w:r w:rsidR="003320FF" w:rsidRPr="0028039F">
        <w:rPr>
          <w:rFonts w:ascii="Arial" w:hAnsi="Arial" w:cs="Arial"/>
          <w:sz w:val="24"/>
          <w:szCs w:val="24"/>
        </w:rPr>
        <w:t>behaviour</w:t>
      </w:r>
      <w:r w:rsidRPr="0028039F">
        <w:rPr>
          <w:rFonts w:ascii="Arial" w:hAnsi="Arial" w:cs="Arial"/>
          <w:sz w:val="24"/>
          <w:szCs w:val="24"/>
        </w:rPr>
        <w:t xml:space="preserve">al problems associated with sleep problems in </w:t>
      </w:r>
      <w:r w:rsidR="00CC3C27" w:rsidRPr="0028039F">
        <w:rPr>
          <w:rFonts w:ascii="Arial" w:hAnsi="Arial" w:cs="Arial"/>
          <w:sz w:val="24"/>
          <w:szCs w:val="24"/>
        </w:rPr>
        <w:t>toddlers: a longitudinal study.</w:t>
      </w:r>
      <w:r w:rsidRPr="0028039F">
        <w:rPr>
          <w:rFonts w:ascii="Arial" w:hAnsi="Arial" w:cs="Arial"/>
          <w:sz w:val="24"/>
          <w:szCs w:val="24"/>
        </w:rPr>
        <w:t xml:space="preserve"> </w:t>
      </w:r>
      <w:proofErr w:type="spellStart"/>
      <w:r w:rsidRPr="0028039F">
        <w:rPr>
          <w:rFonts w:ascii="Arial" w:hAnsi="Arial" w:cs="Arial"/>
          <w:i/>
          <w:sz w:val="24"/>
          <w:szCs w:val="24"/>
        </w:rPr>
        <w:t>Pediatrics</w:t>
      </w:r>
      <w:proofErr w:type="spellEnd"/>
      <w:r w:rsidRPr="0028039F">
        <w:rPr>
          <w:rFonts w:ascii="Arial" w:hAnsi="Arial" w:cs="Arial"/>
          <w:sz w:val="24"/>
          <w:szCs w:val="24"/>
        </w:rPr>
        <w:t xml:space="preserve"> 169(6): 575-582.</w:t>
      </w:r>
    </w:p>
    <w:p w14:paraId="33920DD4" w14:textId="77777777" w:rsidR="00CC3C27" w:rsidRPr="0028039F" w:rsidRDefault="00CC3C27" w:rsidP="00BE28A3">
      <w:pPr>
        <w:pStyle w:val="BodyText"/>
        <w:spacing w:before="0" w:after="0" w:line="240" w:lineRule="auto"/>
        <w:jc w:val="left"/>
        <w:rPr>
          <w:rFonts w:ascii="Arial" w:hAnsi="Arial" w:cs="Arial"/>
          <w:sz w:val="24"/>
          <w:szCs w:val="24"/>
        </w:rPr>
      </w:pPr>
    </w:p>
    <w:p w14:paraId="7E8AC30E" w14:textId="307EF533" w:rsidR="00AB6193" w:rsidRPr="0028039F" w:rsidRDefault="006D4427" w:rsidP="00BE28A3">
      <w:pPr>
        <w:pStyle w:val="BodyText"/>
        <w:spacing w:before="0" w:after="0" w:line="240" w:lineRule="auto"/>
        <w:jc w:val="left"/>
        <w:rPr>
          <w:rFonts w:ascii="Arial" w:hAnsi="Arial" w:cs="Arial"/>
          <w:sz w:val="24"/>
          <w:szCs w:val="24"/>
        </w:rPr>
      </w:pPr>
      <w:proofErr w:type="spellStart"/>
      <w:proofErr w:type="gramStart"/>
      <w:r w:rsidRPr="0028039F">
        <w:rPr>
          <w:rFonts w:ascii="Arial" w:hAnsi="Arial" w:cs="Arial"/>
          <w:sz w:val="24"/>
          <w:szCs w:val="24"/>
        </w:rPr>
        <w:t>Spruyt</w:t>
      </w:r>
      <w:proofErr w:type="spellEnd"/>
      <w:r w:rsidRPr="0028039F">
        <w:rPr>
          <w:rFonts w:ascii="Arial" w:hAnsi="Arial" w:cs="Arial"/>
          <w:sz w:val="24"/>
          <w:szCs w:val="24"/>
        </w:rPr>
        <w:t xml:space="preserve"> K, </w:t>
      </w:r>
      <w:proofErr w:type="spellStart"/>
      <w:r w:rsidRPr="0028039F">
        <w:rPr>
          <w:rFonts w:ascii="Arial" w:hAnsi="Arial" w:cs="Arial"/>
          <w:sz w:val="24"/>
          <w:szCs w:val="24"/>
        </w:rPr>
        <w:t>Gozal</w:t>
      </w:r>
      <w:proofErr w:type="spellEnd"/>
      <w:r w:rsidR="00CC3C27" w:rsidRPr="0028039F">
        <w:rPr>
          <w:rFonts w:ascii="Arial" w:hAnsi="Arial" w:cs="Arial"/>
          <w:sz w:val="24"/>
          <w:szCs w:val="24"/>
        </w:rPr>
        <w:t xml:space="preserve"> D. 2012</w:t>
      </w:r>
      <w:r w:rsidR="00AB6193" w:rsidRPr="0028039F">
        <w:rPr>
          <w:rFonts w:ascii="Arial" w:hAnsi="Arial" w:cs="Arial"/>
          <w:sz w:val="24"/>
          <w:szCs w:val="24"/>
        </w:rPr>
        <w:t>.</w:t>
      </w:r>
      <w:proofErr w:type="gramEnd"/>
      <w:r w:rsidR="00AB6193" w:rsidRPr="0028039F">
        <w:rPr>
          <w:rFonts w:ascii="Arial" w:hAnsi="Arial" w:cs="Arial"/>
          <w:sz w:val="24"/>
          <w:szCs w:val="24"/>
        </w:rPr>
        <w:t xml:space="preserve"> The underlying </w:t>
      </w:r>
      <w:proofErr w:type="spellStart"/>
      <w:r w:rsidR="00AB6193" w:rsidRPr="0028039F">
        <w:rPr>
          <w:rFonts w:ascii="Arial" w:hAnsi="Arial" w:cs="Arial"/>
          <w:sz w:val="24"/>
          <w:szCs w:val="24"/>
        </w:rPr>
        <w:t>interactome</w:t>
      </w:r>
      <w:proofErr w:type="spellEnd"/>
      <w:r w:rsidR="00AB6193" w:rsidRPr="0028039F">
        <w:rPr>
          <w:rFonts w:ascii="Arial" w:hAnsi="Arial" w:cs="Arial"/>
          <w:sz w:val="24"/>
          <w:szCs w:val="24"/>
        </w:rPr>
        <w:t xml:space="preserve"> of childhood obesity: The potential r</w:t>
      </w:r>
      <w:r w:rsidR="00E8585B" w:rsidRPr="0028039F">
        <w:rPr>
          <w:rFonts w:ascii="Arial" w:hAnsi="Arial" w:cs="Arial"/>
          <w:sz w:val="24"/>
          <w:szCs w:val="24"/>
        </w:rPr>
        <w:t xml:space="preserve">ole of sleep. </w:t>
      </w:r>
      <w:r w:rsidR="00E8585B" w:rsidRPr="0028039F">
        <w:rPr>
          <w:rFonts w:ascii="Arial" w:hAnsi="Arial" w:cs="Arial"/>
          <w:i/>
          <w:sz w:val="24"/>
          <w:szCs w:val="24"/>
        </w:rPr>
        <w:t>Childhood Obesity</w:t>
      </w:r>
      <w:r w:rsidR="00AB6193" w:rsidRPr="0028039F">
        <w:rPr>
          <w:rFonts w:ascii="Arial" w:hAnsi="Arial" w:cs="Arial"/>
          <w:sz w:val="24"/>
          <w:szCs w:val="24"/>
        </w:rPr>
        <w:t xml:space="preserve"> 8(1):38-42.</w:t>
      </w:r>
    </w:p>
    <w:p w14:paraId="11916179" w14:textId="77777777" w:rsidR="0042122B" w:rsidRPr="0028039F" w:rsidRDefault="0042122B" w:rsidP="00BE28A3">
      <w:pPr>
        <w:pStyle w:val="BodyText"/>
        <w:spacing w:before="0" w:after="0" w:line="240" w:lineRule="auto"/>
        <w:jc w:val="left"/>
        <w:rPr>
          <w:rFonts w:ascii="Arial" w:hAnsi="Arial" w:cs="Arial"/>
          <w:sz w:val="24"/>
          <w:szCs w:val="24"/>
        </w:rPr>
      </w:pPr>
    </w:p>
    <w:p w14:paraId="2C69DF22" w14:textId="2FBFA3E3" w:rsidR="00B634F7" w:rsidRPr="0028039F" w:rsidRDefault="00B634F7" w:rsidP="00BE28A3">
      <w:pPr>
        <w:pStyle w:val="BodyText"/>
        <w:spacing w:before="0" w:after="0" w:line="240" w:lineRule="auto"/>
        <w:jc w:val="left"/>
        <w:rPr>
          <w:rFonts w:ascii="Arial" w:eastAsia="Times New Roman" w:hAnsi="Arial" w:cs="Arial"/>
          <w:sz w:val="24"/>
          <w:szCs w:val="24"/>
          <w:lang w:eastAsia="en-NZ"/>
        </w:rPr>
      </w:pPr>
      <w:proofErr w:type="spellStart"/>
      <w:r w:rsidRPr="0028039F">
        <w:rPr>
          <w:rFonts w:ascii="Arial" w:hAnsi="Arial" w:cs="Arial"/>
          <w:sz w:val="24"/>
          <w:szCs w:val="24"/>
        </w:rPr>
        <w:t>Taveras</w:t>
      </w:r>
      <w:proofErr w:type="spellEnd"/>
      <w:r w:rsidRPr="0028039F">
        <w:rPr>
          <w:rFonts w:ascii="Arial" w:hAnsi="Arial" w:cs="Arial"/>
          <w:sz w:val="24"/>
          <w:szCs w:val="24"/>
        </w:rPr>
        <w:t xml:space="preserve"> EM, Gillman MW, Pena M</w:t>
      </w:r>
      <w:r w:rsidR="0042122B" w:rsidRPr="0028039F">
        <w:rPr>
          <w:rFonts w:ascii="Arial" w:hAnsi="Arial" w:cs="Arial"/>
          <w:sz w:val="24"/>
          <w:szCs w:val="24"/>
        </w:rPr>
        <w:t xml:space="preserve">M, Redline S, </w:t>
      </w:r>
      <w:proofErr w:type="spellStart"/>
      <w:r w:rsidR="0042122B" w:rsidRPr="0028039F">
        <w:rPr>
          <w:rFonts w:ascii="Arial" w:hAnsi="Arial" w:cs="Arial"/>
          <w:sz w:val="24"/>
          <w:szCs w:val="24"/>
        </w:rPr>
        <w:t>Rifas-Shiman</w:t>
      </w:r>
      <w:proofErr w:type="spellEnd"/>
      <w:r w:rsidR="0042122B" w:rsidRPr="0028039F">
        <w:rPr>
          <w:rFonts w:ascii="Arial" w:hAnsi="Arial" w:cs="Arial"/>
          <w:sz w:val="24"/>
          <w:szCs w:val="24"/>
        </w:rPr>
        <w:t xml:space="preserve"> SL. 2014. </w:t>
      </w:r>
      <w:proofErr w:type="gramStart"/>
      <w:r w:rsidRPr="0028039F">
        <w:rPr>
          <w:rFonts w:ascii="Arial" w:hAnsi="Arial" w:cs="Arial"/>
          <w:sz w:val="24"/>
          <w:szCs w:val="24"/>
        </w:rPr>
        <w:t>Chronic s</w:t>
      </w:r>
      <w:r w:rsidR="0042122B" w:rsidRPr="0028039F">
        <w:rPr>
          <w:rFonts w:ascii="Arial" w:hAnsi="Arial" w:cs="Arial"/>
          <w:sz w:val="24"/>
          <w:szCs w:val="24"/>
        </w:rPr>
        <w:t>leep curtailment and adiposity.</w:t>
      </w:r>
      <w:proofErr w:type="gramEnd"/>
      <w:r w:rsidRPr="0028039F">
        <w:rPr>
          <w:rFonts w:ascii="Arial" w:hAnsi="Arial" w:cs="Arial"/>
          <w:sz w:val="24"/>
          <w:szCs w:val="24"/>
        </w:rPr>
        <w:t xml:space="preserve"> </w:t>
      </w:r>
      <w:proofErr w:type="spellStart"/>
      <w:r w:rsidRPr="0028039F">
        <w:rPr>
          <w:rFonts w:ascii="Arial" w:hAnsi="Arial" w:cs="Arial"/>
          <w:i/>
          <w:sz w:val="24"/>
          <w:szCs w:val="24"/>
        </w:rPr>
        <w:t>Pediatrics</w:t>
      </w:r>
      <w:proofErr w:type="spellEnd"/>
      <w:r w:rsidRPr="0028039F">
        <w:rPr>
          <w:rFonts w:ascii="Arial" w:hAnsi="Arial" w:cs="Arial"/>
          <w:sz w:val="24"/>
          <w:szCs w:val="24"/>
        </w:rPr>
        <w:t xml:space="preserve"> 133(6): 1013-1022.</w:t>
      </w:r>
    </w:p>
    <w:p w14:paraId="65FF0903" w14:textId="77777777" w:rsidR="0042122B" w:rsidRPr="0028039F" w:rsidRDefault="0042122B" w:rsidP="00BE28A3">
      <w:pPr>
        <w:pStyle w:val="BodyText"/>
        <w:spacing w:before="0" w:after="0" w:line="240" w:lineRule="auto"/>
        <w:jc w:val="left"/>
        <w:rPr>
          <w:rFonts w:ascii="Arial" w:hAnsi="Arial" w:cs="Arial"/>
          <w:sz w:val="24"/>
          <w:szCs w:val="24"/>
        </w:rPr>
      </w:pPr>
    </w:p>
    <w:p w14:paraId="74A1D651" w14:textId="3A5D0DDF" w:rsidR="00B634F7" w:rsidRPr="0028039F" w:rsidRDefault="00B634F7"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Timmons BW, Ja</w:t>
      </w:r>
      <w:r w:rsidR="0042122B" w:rsidRPr="0028039F">
        <w:rPr>
          <w:rFonts w:ascii="Arial" w:hAnsi="Arial" w:cs="Arial"/>
          <w:sz w:val="24"/>
          <w:szCs w:val="24"/>
        </w:rPr>
        <w:t xml:space="preserve">nssen I, Spence JC, Stearns J. 2012. </w:t>
      </w:r>
      <w:r w:rsidRPr="0028039F">
        <w:rPr>
          <w:rFonts w:ascii="Arial" w:hAnsi="Arial" w:cs="Arial"/>
          <w:sz w:val="24"/>
          <w:szCs w:val="24"/>
        </w:rPr>
        <w:t>Systematic review of physical activity and health in th</w:t>
      </w:r>
      <w:r w:rsidR="0042122B" w:rsidRPr="0028039F">
        <w:rPr>
          <w:rFonts w:ascii="Arial" w:hAnsi="Arial" w:cs="Arial"/>
          <w:sz w:val="24"/>
          <w:szCs w:val="24"/>
        </w:rPr>
        <w:t>e early years (aged 0-4 years).</w:t>
      </w:r>
      <w:r w:rsidRPr="0028039F">
        <w:rPr>
          <w:rFonts w:ascii="Arial" w:hAnsi="Arial" w:cs="Arial"/>
          <w:sz w:val="24"/>
          <w:szCs w:val="24"/>
        </w:rPr>
        <w:t xml:space="preserve"> A</w:t>
      </w:r>
      <w:r w:rsidR="004E7CE4" w:rsidRPr="0028039F">
        <w:rPr>
          <w:rFonts w:ascii="Arial" w:hAnsi="Arial" w:cs="Arial"/>
          <w:i/>
          <w:sz w:val="24"/>
          <w:szCs w:val="24"/>
        </w:rPr>
        <w:t xml:space="preserve">pplied Physiology, Nutrition, and </w:t>
      </w:r>
      <w:r w:rsidRPr="0028039F">
        <w:rPr>
          <w:rFonts w:ascii="Arial" w:hAnsi="Arial" w:cs="Arial"/>
          <w:i/>
          <w:sz w:val="24"/>
          <w:szCs w:val="24"/>
        </w:rPr>
        <w:t>Metabolism</w:t>
      </w:r>
      <w:r w:rsidRPr="0028039F">
        <w:rPr>
          <w:rFonts w:ascii="Arial" w:hAnsi="Arial" w:cs="Arial"/>
          <w:sz w:val="24"/>
          <w:szCs w:val="24"/>
        </w:rPr>
        <w:t xml:space="preserve"> 37(4): 773-792.</w:t>
      </w:r>
    </w:p>
    <w:p w14:paraId="1EE9ECB2" w14:textId="77777777" w:rsidR="0042122B" w:rsidRPr="0028039F" w:rsidRDefault="0042122B" w:rsidP="00BE28A3">
      <w:pPr>
        <w:pStyle w:val="BodyText"/>
        <w:spacing w:before="0" w:after="0" w:line="240" w:lineRule="auto"/>
        <w:jc w:val="left"/>
        <w:rPr>
          <w:rFonts w:ascii="Arial" w:hAnsi="Arial" w:cs="Arial"/>
          <w:sz w:val="24"/>
          <w:szCs w:val="24"/>
        </w:rPr>
      </w:pPr>
    </w:p>
    <w:p w14:paraId="7FA7DFC0" w14:textId="6FDD1140" w:rsidR="00E003C0" w:rsidRPr="0028039F" w:rsidRDefault="00E003C0"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Tremblay MS, Le Blanc AG, Carson V, </w:t>
      </w:r>
      <w:proofErr w:type="spellStart"/>
      <w:r w:rsidRPr="0028039F">
        <w:rPr>
          <w:rFonts w:ascii="Arial" w:hAnsi="Arial" w:cs="Arial"/>
          <w:sz w:val="24"/>
          <w:szCs w:val="24"/>
        </w:rPr>
        <w:t>Choqu</w:t>
      </w:r>
      <w:r w:rsidR="009A10CA">
        <w:rPr>
          <w:rFonts w:ascii="Arial" w:hAnsi="Arial" w:cs="Arial"/>
          <w:sz w:val="24"/>
          <w:szCs w:val="24"/>
        </w:rPr>
        <w:t>s</w:t>
      </w:r>
      <w:r w:rsidRPr="0028039F">
        <w:rPr>
          <w:rFonts w:ascii="Arial" w:hAnsi="Arial" w:cs="Arial"/>
          <w:sz w:val="24"/>
          <w:szCs w:val="24"/>
        </w:rPr>
        <w:t>ette</w:t>
      </w:r>
      <w:proofErr w:type="spellEnd"/>
      <w:r w:rsidRPr="0028039F">
        <w:rPr>
          <w:rFonts w:ascii="Arial" w:hAnsi="Arial" w:cs="Arial"/>
          <w:sz w:val="24"/>
          <w:szCs w:val="24"/>
        </w:rPr>
        <w:t xml:space="preserve"> L, Connor </w:t>
      </w:r>
      <w:proofErr w:type="spellStart"/>
      <w:r w:rsidRPr="0028039F">
        <w:rPr>
          <w:rFonts w:ascii="Arial" w:hAnsi="Arial" w:cs="Arial"/>
          <w:sz w:val="24"/>
          <w:szCs w:val="24"/>
        </w:rPr>
        <w:t>Gorber</w:t>
      </w:r>
      <w:proofErr w:type="spellEnd"/>
      <w:r w:rsidRPr="0028039F">
        <w:rPr>
          <w:rFonts w:ascii="Arial" w:hAnsi="Arial" w:cs="Arial"/>
          <w:sz w:val="24"/>
          <w:szCs w:val="24"/>
        </w:rPr>
        <w:t xml:space="preserve"> S, </w:t>
      </w:r>
      <w:proofErr w:type="spellStart"/>
      <w:r w:rsidRPr="0028039F">
        <w:rPr>
          <w:rFonts w:ascii="Arial" w:hAnsi="Arial" w:cs="Arial"/>
          <w:sz w:val="24"/>
          <w:szCs w:val="24"/>
        </w:rPr>
        <w:t>Dillman</w:t>
      </w:r>
      <w:proofErr w:type="spellEnd"/>
      <w:r w:rsidRPr="0028039F">
        <w:rPr>
          <w:rFonts w:ascii="Arial" w:hAnsi="Arial" w:cs="Arial"/>
          <w:sz w:val="24"/>
          <w:szCs w:val="24"/>
        </w:rPr>
        <w:t xml:space="preserve"> C, Duggan M, Gordon MJ, Hicks A, Janssen I, Kho ME, Latimer-Chong AE, LeBlanc C, </w:t>
      </w:r>
      <w:proofErr w:type="spellStart"/>
      <w:r w:rsidRPr="0028039F">
        <w:rPr>
          <w:rFonts w:ascii="Arial" w:hAnsi="Arial" w:cs="Arial"/>
          <w:sz w:val="24"/>
          <w:szCs w:val="24"/>
        </w:rPr>
        <w:t>Murumets</w:t>
      </w:r>
      <w:proofErr w:type="spellEnd"/>
      <w:r w:rsidRPr="0028039F">
        <w:rPr>
          <w:rFonts w:ascii="Arial" w:hAnsi="Arial" w:cs="Arial"/>
          <w:sz w:val="24"/>
          <w:szCs w:val="24"/>
        </w:rPr>
        <w:t xml:space="preserve"> K, </w:t>
      </w:r>
      <w:proofErr w:type="spellStart"/>
      <w:r w:rsidRPr="0028039F">
        <w:rPr>
          <w:rFonts w:ascii="Arial" w:hAnsi="Arial" w:cs="Arial"/>
          <w:sz w:val="24"/>
          <w:szCs w:val="24"/>
        </w:rPr>
        <w:t>Okely</w:t>
      </w:r>
      <w:proofErr w:type="spellEnd"/>
      <w:r w:rsidRPr="0028039F">
        <w:rPr>
          <w:rFonts w:ascii="Arial" w:hAnsi="Arial" w:cs="Arial"/>
          <w:sz w:val="24"/>
          <w:szCs w:val="24"/>
        </w:rPr>
        <w:t xml:space="preserve"> AD, Reilly JJ, Spen</w:t>
      </w:r>
      <w:r w:rsidR="0042122B" w:rsidRPr="0028039F">
        <w:rPr>
          <w:rFonts w:ascii="Arial" w:hAnsi="Arial" w:cs="Arial"/>
          <w:sz w:val="24"/>
          <w:szCs w:val="24"/>
        </w:rPr>
        <w:t xml:space="preserve">ce JC, Stearns JA, Timmons BW. </w:t>
      </w:r>
      <w:r w:rsidRPr="0028039F">
        <w:rPr>
          <w:rFonts w:ascii="Arial" w:hAnsi="Arial" w:cs="Arial"/>
          <w:sz w:val="24"/>
          <w:szCs w:val="24"/>
        </w:rPr>
        <w:t>2012</w:t>
      </w:r>
      <w:r w:rsidR="00E8585B" w:rsidRPr="0028039F">
        <w:rPr>
          <w:rFonts w:ascii="Arial" w:hAnsi="Arial" w:cs="Arial"/>
          <w:sz w:val="24"/>
          <w:szCs w:val="24"/>
        </w:rPr>
        <w:t>a</w:t>
      </w:r>
      <w:r w:rsidRPr="0028039F">
        <w:rPr>
          <w:rFonts w:ascii="Arial" w:hAnsi="Arial" w:cs="Arial"/>
          <w:sz w:val="24"/>
          <w:szCs w:val="24"/>
        </w:rPr>
        <w:t xml:space="preserve">. Canadian Physical Activity Guidelines for the Early Years (Aged 0-4 years). </w:t>
      </w:r>
      <w:r w:rsidRPr="0028039F">
        <w:rPr>
          <w:rFonts w:ascii="Arial" w:hAnsi="Arial" w:cs="Arial"/>
          <w:i/>
          <w:sz w:val="24"/>
          <w:szCs w:val="24"/>
        </w:rPr>
        <w:t xml:space="preserve">Applied </w:t>
      </w:r>
      <w:r w:rsidR="004E7CE4" w:rsidRPr="0028039F">
        <w:rPr>
          <w:rFonts w:ascii="Arial" w:hAnsi="Arial" w:cs="Arial"/>
          <w:i/>
          <w:sz w:val="24"/>
          <w:szCs w:val="24"/>
        </w:rPr>
        <w:t>Physiology, Nutrition, and Metabolism</w:t>
      </w:r>
      <w:r w:rsidR="004E7CE4" w:rsidRPr="0028039F">
        <w:rPr>
          <w:rFonts w:ascii="Arial" w:hAnsi="Arial" w:cs="Arial"/>
          <w:sz w:val="24"/>
          <w:szCs w:val="24"/>
        </w:rPr>
        <w:t xml:space="preserve"> 37:345-356.</w:t>
      </w:r>
    </w:p>
    <w:p w14:paraId="4A7296E6" w14:textId="77777777" w:rsidR="0042122B" w:rsidRPr="0028039F" w:rsidRDefault="0042122B" w:rsidP="00BE28A3">
      <w:pPr>
        <w:pStyle w:val="BodyText"/>
        <w:spacing w:before="0" w:after="0" w:line="240" w:lineRule="auto"/>
        <w:jc w:val="left"/>
        <w:rPr>
          <w:rFonts w:ascii="Arial" w:hAnsi="Arial" w:cs="Arial"/>
          <w:sz w:val="24"/>
          <w:szCs w:val="24"/>
        </w:rPr>
      </w:pPr>
    </w:p>
    <w:p w14:paraId="663FD28B" w14:textId="24BEF1A6" w:rsidR="00B9577F" w:rsidRPr="0028039F" w:rsidRDefault="00B9577F"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Tremblay MS, Le Blanc AG, Carson V, </w:t>
      </w:r>
      <w:proofErr w:type="spellStart"/>
      <w:r w:rsidRPr="0028039F">
        <w:rPr>
          <w:rFonts w:ascii="Arial" w:hAnsi="Arial" w:cs="Arial"/>
          <w:sz w:val="24"/>
          <w:szCs w:val="24"/>
        </w:rPr>
        <w:t>Choquette</w:t>
      </w:r>
      <w:proofErr w:type="spellEnd"/>
      <w:r w:rsidRPr="0028039F">
        <w:rPr>
          <w:rFonts w:ascii="Arial" w:hAnsi="Arial" w:cs="Arial"/>
          <w:sz w:val="24"/>
          <w:szCs w:val="24"/>
        </w:rPr>
        <w:t xml:space="preserve"> L, Connor </w:t>
      </w:r>
      <w:proofErr w:type="spellStart"/>
      <w:r w:rsidRPr="0028039F">
        <w:rPr>
          <w:rFonts w:ascii="Arial" w:hAnsi="Arial" w:cs="Arial"/>
          <w:sz w:val="24"/>
          <w:szCs w:val="24"/>
        </w:rPr>
        <w:t>Gorber</w:t>
      </w:r>
      <w:proofErr w:type="spellEnd"/>
      <w:r w:rsidRPr="0028039F">
        <w:rPr>
          <w:rFonts w:ascii="Arial" w:hAnsi="Arial" w:cs="Arial"/>
          <w:sz w:val="24"/>
          <w:szCs w:val="24"/>
        </w:rPr>
        <w:t xml:space="preserve"> S, </w:t>
      </w:r>
      <w:proofErr w:type="spellStart"/>
      <w:r w:rsidRPr="0028039F">
        <w:rPr>
          <w:rFonts w:ascii="Arial" w:hAnsi="Arial" w:cs="Arial"/>
          <w:sz w:val="24"/>
          <w:szCs w:val="24"/>
        </w:rPr>
        <w:t>Dillman</w:t>
      </w:r>
      <w:proofErr w:type="spellEnd"/>
      <w:r w:rsidRPr="0028039F">
        <w:rPr>
          <w:rFonts w:ascii="Arial" w:hAnsi="Arial" w:cs="Arial"/>
          <w:sz w:val="24"/>
          <w:szCs w:val="24"/>
        </w:rPr>
        <w:t xml:space="preserve"> C, Duggan M, Gordon MJ, Hicks A, Janssen I, Kho ME, Latimer-Chong AE, LeBlanc C, </w:t>
      </w:r>
      <w:proofErr w:type="spellStart"/>
      <w:r w:rsidRPr="0028039F">
        <w:rPr>
          <w:rFonts w:ascii="Arial" w:hAnsi="Arial" w:cs="Arial"/>
          <w:sz w:val="24"/>
          <w:szCs w:val="24"/>
        </w:rPr>
        <w:t>Murumets</w:t>
      </w:r>
      <w:proofErr w:type="spellEnd"/>
      <w:r w:rsidRPr="0028039F">
        <w:rPr>
          <w:rFonts w:ascii="Arial" w:hAnsi="Arial" w:cs="Arial"/>
          <w:sz w:val="24"/>
          <w:szCs w:val="24"/>
        </w:rPr>
        <w:t xml:space="preserve"> K, </w:t>
      </w:r>
      <w:proofErr w:type="spellStart"/>
      <w:r w:rsidRPr="0028039F">
        <w:rPr>
          <w:rFonts w:ascii="Arial" w:hAnsi="Arial" w:cs="Arial"/>
          <w:sz w:val="24"/>
          <w:szCs w:val="24"/>
        </w:rPr>
        <w:t>Okely</w:t>
      </w:r>
      <w:proofErr w:type="spellEnd"/>
      <w:r w:rsidRPr="0028039F">
        <w:rPr>
          <w:rFonts w:ascii="Arial" w:hAnsi="Arial" w:cs="Arial"/>
          <w:sz w:val="24"/>
          <w:szCs w:val="24"/>
        </w:rPr>
        <w:t xml:space="preserve"> AD, Reilly JJ, Stea</w:t>
      </w:r>
      <w:r w:rsidR="0042122B" w:rsidRPr="0028039F">
        <w:rPr>
          <w:rFonts w:ascii="Arial" w:hAnsi="Arial" w:cs="Arial"/>
          <w:sz w:val="24"/>
          <w:szCs w:val="24"/>
        </w:rPr>
        <w:t xml:space="preserve">rns JA, Timmons BW, Spence JC. </w:t>
      </w:r>
      <w:r w:rsidRPr="0028039F">
        <w:rPr>
          <w:rFonts w:ascii="Arial" w:hAnsi="Arial" w:cs="Arial"/>
          <w:sz w:val="24"/>
          <w:szCs w:val="24"/>
        </w:rPr>
        <w:t>2012</w:t>
      </w:r>
      <w:r w:rsidR="00E8585B" w:rsidRPr="0028039F">
        <w:rPr>
          <w:rFonts w:ascii="Arial" w:hAnsi="Arial" w:cs="Arial"/>
          <w:sz w:val="24"/>
          <w:szCs w:val="24"/>
        </w:rPr>
        <w:t>b</w:t>
      </w:r>
      <w:r w:rsidRPr="0028039F">
        <w:rPr>
          <w:rFonts w:ascii="Arial" w:hAnsi="Arial" w:cs="Arial"/>
          <w:sz w:val="24"/>
          <w:szCs w:val="24"/>
        </w:rPr>
        <w:t xml:space="preserve">. Canadian Sedentary Behaviour Guidelines for the Early Years (Aged 0-4 years). </w:t>
      </w:r>
      <w:r w:rsidRPr="0028039F">
        <w:rPr>
          <w:rFonts w:ascii="Arial" w:hAnsi="Arial" w:cs="Arial"/>
          <w:i/>
          <w:sz w:val="24"/>
          <w:szCs w:val="24"/>
        </w:rPr>
        <w:t>Applied Physiology, Nutrition, and Metabolism</w:t>
      </w:r>
      <w:r w:rsidRPr="0028039F">
        <w:rPr>
          <w:rFonts w:ascii="Arial" w:hAnsi="Arial" w:cs="Arial"/>
          <w:sz w:val="24"/>
          <w:szCs w:val="24"/>
        </w:rPr>
        <w:t xml:space="preserve"> 37:370-380.</w:t>
      </w:r>
    </w:p>
    <w:p w14:paraId="4C493037" w14:textId="77777777" w:rsidR="0042122B" w:rsidRPr="0028039F" w:rsidRDefault="0042122B" w:rsidP="00BE28A3">
      <w:pPr>
        <w:pStyle w:val="BodyText"/>
        <w:spacing w:before="0" w:after="0" w:line="240" w:lineRule="auto"/>
        <w:jc w:val="left"/>
        <w:rPr>
          <w:rFonts w:ascii="Arial" w:hAnsi="Arial" w:cs="Arial"/>
          <w:sz w:val="24"/>
          <w:szCs w:val="24"/>
        </w:rPr>
      </w:pPr>
    </w:p>
    <w:p w14:paraId="397CF9D6" w14:textId="70EC93C5" w:rsidR="00B634F7" w:rsidRPr="0028039F" w:rsidRDefault="00B634F7"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Wang MV, </w:t>
      </w:r>
      <w:proofErr w:type="spellStart"/>
      <w:r w:rsidRPr="0028039F">
        <w:rPr>
          <w:rFonts w:ascii="Arial" w:hAnsi="Arial" w:cs="Arial"/>
          <w:sz w:val="24"/>
          <w:szCs w:val="24"/>
        </w:rPr>
        <w:t>Le</w:t>
      </w:r>
      <w:r w:rsidR="0042122B" w:rsidRPr="0028039F">
        <w:rPr>
          <w:rFonts w:ascii="Arial" w:hAnsi="Arial" w:cs="Arial"/>
          <w:sz w:val="24"/>
          <w:szCs w:val="24"/>
        </w:rPr>
        <w:t>khal</w:t>
      </w:r>
      <w:proofErr w:type="spellEnd"/>
      <w:r w:rsidR="0042122B" w:rsidRPr="0028039F">
        <w:rPr>
          <w:rFonts w:ascii="Arial" w:hAnsi="Arial" w:cs="Arial"/>
          <w:sz w:val="24"/>
          <w:szCs w:val="24"/>
        </w:rPr>
        <w:t xml:space="preserve"> R, </w:t>
      </w:r>
      <w:proofErr w:type="spellStart"/>
      <w:r w:rsidR="0042122B" w:rsidRPr="0028039F">
        <w:rPr>
          <w:rFonts w:ascii="Arial" w:hAnsi="Arial" w:cs="Arial"/>
          <w:sz w:val="24"/>
          <w:szCs w:val="24"/>
        </w:rPr>
        <w:t>Aaro</w:t>
      </w:r>
      <w:proofErr w:type="spellEnd"/>
      <w:r w:rsidR="0042122B" w:rsidRPr="0028039F">
        <w:rPr>
          <w:rFonts w:ascii="Arial" w:hAnsi="Arial" w:cs="Arial"/>
          <w:sz w:val="24"/>
          <w:szCs w:val="24"/>
        </w:rPr>
        <w:t xml:space="preserve"> LE, </w:t>
      </w:r>
      <w:proofErr w:type="spellStart"/>
      <w:r w:rsidR="0042122B" w:rsidRPr="0028039F">
        <w:rPr>
          <w:rFonts w:ascii="Arial" w:hAnsi="Arial" w:cs="Arial"/>
          <w:sz w:val="24"/>
          <w:szCs w:val="24"/>
        </w:rPr>
        <w:t>Schjolberg</w:t>
      </w:r>
      <w:proofErr w:type="spellEnd"/>
      <w:r w:rsidR="0042122B" w:rsidRPr="0028039F">
        <w:rPr>
          <w:rFonts w:ascii="Arial" w:hAnsi="Arial" w:cs="Arial"/>
          <w:sz w:val="24"/>
          <w:szCs w:val="24"/>
        </w:rPr>
        <w:t xml:space="preserve"> S. 2014. </w:t>
      </w:r>
      <w:r w:rsidRPr="0028039F">
        <w:rPr>
          <w:rFonts w:ascii="Arial" w:hAnsi="Arial" w:cs="Arial"/>
          <w:sz w:val="24"/>
          <w:szCs w:val="24"/>
        </w:rPr>
        <w:t>Co-occurring development of early childhood communication and motor skills: results from a population-based longitudinal stud</w:t>
      </w:r>
      <w:r w:rsidR="0042122B" w:rsidRPr="0028039F">
        <w:rPr>
          <w:rFonts w:ascii="Arial" w:hAnsi="Arial" w:cs="Arial"/>
          <w:sz w:val="24"/>
          <w:szCs w:val="24"/>
        </w:rPr>
        <w:t>y.</w:t>
      </w:r>
      <w:r w:rsidRPr="0028039F">
        <w:rPr>
          <w:rFonts w:ascii="Arial" w:hAnsi="Arial" w:cs="Arial"/>
          <w:sz w:val="24"/>
          <w:szCs w:val="24"/>
        </w:rPr>
        <w:t xml:space="preserve"> </w:t>
      </w:r>
      <w:r w:rsidRPr="0028039F">
        <w:rPr>
          <w:rFonts w:ascii="Arial" w:hAnsi="Arial" w:cs="Arial"/>
          <w:i/>
          <w:sz w:val="24"/>
          <w:szCs w:val="24"/>
        </w:rPr>
        <w:t>Child: Care, Health and Development</w:t>
      </w:r>
      <w:r w:rsidRPr="0028039F">
        <w:rPr>
          <w:rFonts w:ascii="Arial" w:hAnsi="Arial" w:cs="Arial"/>
          <w:sz w:val="24"/>
          <w:szCs w:val="24"/>
        </w:rPr>
        <w:t xml:space="preserve"> 40(1): 77-84.</w:t>
      </w:r>
    </w:p>
    <w:p w14:paraId="0A894A55" w14:textId="57D75A6B" w:rsidR="00AB6193" w:rsidRPr="0028039F" w:rsidRDefault="006D4427"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 xml:space="preserve">Williams HG, Pfeiffer KA, O’Neill JR, </w:t>
      </w:r>
      <w:proofErr w:type="spellStart"/>
      <w:r w:rsidRPr="0028039F">
        <w:rPr>
          <w:rFonts w:ascii="Arial" w:hAnsi="Arial" w:cs="Arial"/>
          <w:sz w:val="24"/>
          <w:szCs w:val="24"/>
        </w:rPr>
        <w:t>Dowda</w:t>
      </w:r>
      <w:proofErr w:type="spellEnd"/>
      <w:r w:rsidRPr="0028039F">
        <w:rPr>
          <w:rFonts w:ascii="Arial" w:hAnsi="Arial" w:cs="Arial"/>
          <w:sz w:val="24"/>
          <w:szCs w:val="24"/>
        </w:rPr>
        <w:t xml:space="preserve"> M, McIver KL, Brown WH, Pate</w:t>
      </w:r>
      <w:r w:rsidR="00AB6193" w:rsidRPr="0028039F">
        <w:rPr>
          <w:rFonts w:ascii="Arial" w:hAnsi="Arial" w:cs="Arial"/>
          <w:sz w:val="24"/>
          <w:szCs w:val="24"/>
        </w:rPr>
        <w:t xml:space="preserve"> RR. 2008. Motor skill performance and physical activity in preschool children. </w:t>
      </w:r>
      <w:r w:rsidR="00AB6193" w:rsidRPr="0028039F">
        <w:rPr>
          <w:rFonts w:ascii="Arial" w:hAnsi="Arial" w:cs="Arial"/>
          <w:i/>
          <w:sz w:val="24"/>
          <w:szCs w:val="24"/>
        </w:rPr>
        <w:t>Obesity</w:t>
      </w:r>
      <w:r w:rsidR="00C249B6" w:rsidRPr="0028039F">
        <w:rPr>
          <w:rFonts w:ascii="Arial" w:hAnsi="Arial" w:cs="Arial"/>
          <w:sz w:val="24"/>
          <w:szCs w:val="24"/>
        </w:rPr>
        <w:t xml:space="preserve"> </w:t>
      </w:r>
      <w:r w:rsidR="00AB6193" w:rsidRPr="0028039F">
        <w:rPr>
          <w:rFonts w:ascii="Arial" w:hAnsi="Arial" w:cs="Arial"/>
          <w:sz w:val="24"/>
          <w:szCs w:val="24"/>
        </w:rPr>
        <w:t xml:space="preserve">16(6):1421-6. </w:t>
      </w:r>
    </w:p>
    <w:p w14:paraId="4FF54C36" w14:textId="5239D090" w:rsidR="00F12541" w:rsidRPr="0028039F" w:rsidRDefault="00F12541"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World Health Organization.</w:t>
      </w:r>
      <w:proofErr w:type="gramEnd"/>
      <w:r w:rsidRPr="0028039F">
        <w:rPr>
          <w:rFonts w:ascii="Arial" w:hAnsi="Arial" w:cs="Arial"/>
          <w:sz w:val="24"/>
          <w:szCs w:val="24"/>
        </w:rPr>
        <w:t xml:space="preserve"> 2015. </w:t>
      </w:r>
      <w:r w:rsidRPr="0028039F">
        <w:rPr>
          <w:rFonts w:ascii="Arial" w:hAnsi="Arial" w:cs="Arial"/>
          <w:i/>
          <w:sz w:val="24"/>
          <w:szCs w:val="24"/>
        </w:rPr>
        <w:t xml:space="preserve">Interim </w:t>
      </w:r>
      <w:r w:rsidR="009C6D8B" w:rsidRPr="0028039F">
        <w:rPr>
          <w:rFonts w:ascii="Arial" w:hAnsi="Arial" w:cs="Arial"/>
          <w:i/>
          <w:sz w:val="24"/>
          <w:szCs w:val="24"/>
        </w:rPr>
        <w:t xml:space="preserve">Draft Final </w:t>
      </w:r>
      <w:r w:rsidRPr="0028039F">
        <w:rPr>
          <w:rFonts w:ascii="Arial" w:hAnsi="Arial" w:cs="Arial"/>
          <w:i/>
          <w:sz w:val="24"/>
          <w:szCs w:val="24"/>
        </w:rPr>
        <w:t xml:space="preserve">Report of the Commission on </w:t>
      </w:r>
      <w:r w:rsidR="007E1CAA" w:rsidRPr="0028039F">
        <w:rPr>
          <w:rFonts w:ascii="Arial" w:hAnsi="Arial" w:cs="Arial"/>
          <w:i/>
          <w:sz w:val="24"/>
          <w:szCs w:val="24"/>
        </w:rPr>
        <w:t xml:space="preserve">Ending </w:t>
      </w:r>
      <w:r w:rsidRPr="0028039F">
        <w:rPr>
          <w:rFonts w:ascii="Arial" w:hAnsi="Arial" w:cs="Arial"/>
          <w:i/>
          <w:sz w:val="24"/>
          <w:szCs w:val="24"/>
        </w:rPr>
        <w:t>Childhood Obesity</w:t>
      </w:r>
      <w:r w:rsidRPr="0028039F">
        <w:rPr>
          <w:rFonts w:ascii="Arial" w:hAnsi="Arial" w:cs="Arial"/>
          <w:sz w:val="24"/>
          <w:szCs w:val="24"/>
        </w:rPr>
        <w:t xml:space="preserve">. </w:t>
      </w:r>
      <w:r w:rsidR="0042122B" w:rsidRPr="0028039F">
        <w:rPr>
          <w:rFonts w:ascii="Arial" w:hAnsi="Arial" w:cs="Arial"/>
          <w:sz w:val="24"/>
          <w:szCs w:val="24"/>
        </w:rPr>
        <w:t xml:space="preserve">Geneva: </w:t>
      </w:r>
      <w:r w:rsidR="00E8585B" w:rsidRPr="0028039F">
        <w:rPr>
          <w:rFonts w:ascii="Arial" w:hAnsi="Arial" w:cs="Arial"/>
          <w:sz w:val="24"/>
          <w:szCs w:val="24"/>
        </w:rPr>
        <w:t>WHO</w:t>
      </w:r>
      <w:r w:rsidRPr="0028039F">
        <w:rPr>
          <w:rFonts w:ascii="Arial" w:hAnsi="Arial" w:cs="Arial"/>
          <w:sz w:val="24"/>
          <w:szCs w:val="24"/>
        </w:rPr>
        <w:t>.</w:t>
      </w:r>
    </w:p>
    <w:p w14:paraId="6A72760B" w14:textId="77777777" w:rsidR="0042122B" w:rsidRPr="0028039F" w:rsidRDefault="0042122B" w:rsidP="00BE28A3">
      <w:pPr>
        <w:pStyle w:val="BodyText"/>
        <w:spacing w:before="0" w:after="0" w:line="240" w:lineRule="auto"/>
        <w:jc w:val="left"/>
        <w:rPr>
          <w:rFonts w:ascii="Arial" w:hAnsi="Arial" w:cs="Arial"/>
          <w:sz w:val="24"/>
          <w:szCs w:val="24"/>
        </w:rPr>
      </w:pPr>
    </w:p>
    <w:p w14:paraId="10798957" w14:textId="304A3DA9" w:rsidR="00B634F7" w:rsidRPr="0028039F" w:rsidRDefault="00B634F7" w:rsidP="00BE28A3">
      <w:pPr>
        <w:pStyle w:val="BodyText"/>
        <w:spacing w:before="0" w:after="0" w:line="240" w:lineRule="auto"/>
        <w:jc w:val="left"/>
        <w:rPr>
          <w:rFonts w:ascii="Arial" w:eastAsia="Times New Roman" w:hAnsi="Arial" w:cs="Arial"/>
          <w:sz w:val="24"/>
          <w:szCs w:val="24"/>
          <w:lang w:eastAsia="en-NZ"/>
        </w:rPr>
      </w:pPr>
      <w:r w:rsidRPr="0028039F">
        <w:rPr>
          <w:rFonts w:ascii="Arial" w:hAnsi="Arial" w:cs="Arial"/>
          <w:sz w:val="24"/>
          <w:szCs w:val="24"/>
        </w:rPr>
        <w:t>Yilmaz G,</w:t>
      </w:r>
      <w:r w:rsidR="0042122B" w:rsidRPr="0028039F">
        <w:rPr>
          <w:rFonts w:ascii="Arial" w:hAnsi="Arial" w:cs="Arial"/>
          <w:sz w:val="24"/>
          <w:szCs w:val="24"/>
        </w:rPr>
        <w:t xml:space="preserve"> </w:t>
      </w:r>
      <w:proofErr w:type="spellStart"/>
      <w:r w:rsidR="0042122B" w:rsidRPr="0028039F">
        <w:rPr>
          <w:rFonts w:ascii="Arial" w:hAnsi="Arial" w:cs="Arial"/>
          <w:sz w:val="24"/>
          <w:szCs w:val="24"/>
        </w:rPr>
        <w:t>Demirli</w:t>
      </w:r>
      <w:proofErr w:type="spellEnd"/>
      <w:r w:rsidR="0042122B" w:rsidRPr="0028039F">
        <w:rPr>
          <w:rFonts w:ascii="Arial" w:hAnsi="Arial" w:cs="Arial"/>
          <w:sz w:val="24"/>
          <w:szCs w:val="24"/>
        </w:rPr>
        <w:t xml:space="preserve"> </w:t>
      </w:r>
      <w:proofErr w:type="spellStart"/>
      <w:r w:rsidR="0042122B" w:rsidRPr="0028039F">
        <w:rPr>
          <w:rFonts w:ascii="Arial" w:hAnsi="Arial" w:cs="Arial"/>
          <w:sz w:val="24"/>
          <w:szCs w:val="24"/>
        </w:rPr>
        <w:t>Caylan</w:t>
      </w:r>
      <w:proofErr w:type="spellEnd"/>
      <w:r w:rsidR="0042122B" w:rsidRPr="0028039F">
        <w:rPr>
          <w:rFonts w:ascii="Arial" w:hAnsi="Arial" w:cs="Arial"/>
          <w:sz w:val="24"/>
          <w:szCs w:val="24"/>
        </w:rPr>
        <w:t xml:space="preserve"> N, </w:t>
      </w:r>
      <w:proofErr w:type="spellStart"/>
      <w:r w:rsidR="0042122B" w:rsidRPr="0028039F">
        <w:rPr>
          <w:rFonts w:ascii="Arial" w:hAnsi="Arial" w:cs="Arial"/>
          <w:sz w:val="24"/>
          <w:szCs w:val="24"/>
        </w:rPr>
        <w:t>Karacan</w:t>
      </w:r>
      <w:proofErr w:type="spellEnd"/>
      <w:r w:rsidR="0042122B" w:rsidRPr="0028039F">
        <w:rPr>
          <w:rFonts w:ascii="Arial" w:hAnsi="Arial" w:cs="Arial"/>
          <w:sz w:val="24"/>
          <w:szCs w:val="24"/>
        </w:rPr>
        <w:t xml:space="preserve"> CD. </w:t>
      </w:r>
      <w:r w:rsidRPr="0028039F">
        <w:rPr>
          <w:rFonts w:ascii="Arial" w:hAnsi="Arial" w:cs="Arial"/>
          <w:sz w:val="24"/>
          <w:szCs w:val="24"/>
        </w:rPr>
        <w:t>2015</w:t>
      </w:r>
      <w:r w:rsidR="0042122B" w:rsidRPr="0028039F">
        <w:rPr>
          <w:rFonts w:ascii="Arial" w:hAnsi="Arial" w:cs="Arial"/>
          <w:sz w:val="24"/>
          <w:szCs w:val="24"/>
        </w:rPr>
        <w:t xml:space="preserve">. </w:t>
      </w:r>
      <w:r w:rsidRPr="0028039F">
        <w:rPr>
          <w:rFonts w:ascii="Arial" w:hAnsi="Arial" w:cs="Arial"/>
          <w:sz w:val="24"/>
          <w:szCs w:val="24"/>
        </w:rPr>
        <w:t>An intervention to preschool children for reducing screen time: a randomized con</w:t>
      </w:r>
      <w:r w:rsidR="0042122B" w:rsidRPr="0028039F">
        <w:rPr>
          <w:rFonts w:ascii="Arial" w:hAnsi="Arial" w:cs="Arial"/>
          <w:sz w:val="24"/>
          <w:szCs w:val="24"/>
        </w:rPr>
        <w:t>trolled trial.</w:t>
      </w:r>
      <w:r w:rsidRPr="0028039F">
        <w:rPr>
          <w:rFonts w:ascii="Arial" w:hAnsi="Arial" w:cs="Arial"/>
          <w:sz w:val="24"/>
          <w:szCs w:val="24"/>
        </w:rPr>
        <w:t xml:space="preserve"> </w:t>
      </w:r>
      <w:r w:rsidRPr="0028039F">
        <w:rPr>
          <w:rFonts w:ascii="Arial" w:hAnsi="Arial" w:cs="Arial"/>
          <w:i/>
          <w:sz w:val="24"/>
          <w:szCs w:val="24"/>
        </w:rPr>
        <w:t>Child: Care, Health and Development</w:t>
      </w:r>
      <w:r w:rsidRPr="0028039F">
        <w:rPr>
          <w:rFonts w:ascii="Arial" w:hAnsi="Arial" w:cs="Arial"/>
          <w:sz w:val="24"/>
          <w:szCs w:val="24"/>
        </w:rPr>
        <w:t xml:space="preserve"> 41(3): 443-449.</w:t>
      </w:r>
    </w:p>
    <w:p w14:paraId="2B2C52A3" w14:textId="77777777" w:rsidR="0042122B" w:rsidRPr="0028039F" w:rsidRDefault="0042122B" w:rsidP="00BE28A3">
      <w:pPr>
        <w:pStyle w:val="BodyText"/>
        <w:spacing w:before="0" w:after="0" w:line="240" w:lineRule="auto"/>
        <w:jc w:val="left"/>
        <w:rPr>
          <w:rFonts w:ascii="Arial" w:hAnsi="Arial" w:cs="Arial"/>
          <w:sz w:val="24"/>
          <w:szCs w:val="24"/>
        </w:rPr>
      </w:pPr>
    </w:p>
    <w:p w14:paraId="21967A4A" w14:textId="72802CD7" w:rsidR="00F22C44" w:rsidRPr="0028039F" w:rsidRDefault="00B634F7"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Zhou Z,</w:t>
      </w:r>
      <w:r w:rsidR="0042122B" w:rsidRPr="0028039F">
        <w:rPr>
          <w:rFonts w:ascii="Arial" w:hAnsi="Arial" w:cs="Arial"/>
          <w:sz w:val="24"/>
          <w:szCs w:val="24"/>
        </w:rPr>
        <w:t xml:space="preserve"> Ren H, Yin Z, Wang L, Wang K. </w:t>
      </w:r>
      <w:r w:rsidRPr="0028039F">
        <w:rPr>
          <w:rFonts w:ascii="Arial" w:hAnsi="Arial" w:cs="Arial"/>
          <w:sz w:val="24"/>
          <w:szCs w:val="24"/>
        </w:rPr>
        <w:t xml:space="preserve">2014. A policy-driven multifaceted approach for early childhood physical fitness promotion: impacts on body composition and physical fitness in young Chinese children. </w:t>
      </w:r>
      <w:r w:rsidR="00E8585B" w:rsidRPr="0028039F">
        <w:rPr>
          <w:rFonts w:ascii="Arial" w:hAnsi="Arial" w:cs="Arial"/>
          <w:i/>
          <w:sz w:val="24"/>
          <w:szCs w:val="24"/>
        </w:rPr>
        <w:t>BMC</w:t>
      </w:r>
      <w:r w:rsidRPr="0028039F">
        <w:rPr>
          <w:rFonts w:ascii="Arial" w:hAnsi="Arial" w:cs="Arial"/>
          <w:i/>
          <w:sz w:val="24"/>
          <w:szCs w:val="24"/>
        </w:rPr>
        <w:t xml:space="preserve"> </w:t>
      </w:r>
      <w:proofErr w:type="spellStart"/>
      <w:r w:rsidRPr="0028039F">
        <w:rPr>
          <w:rFonts w:ascii="Arial" w:hAnsi="Arial" w:cs="Arial"/>
          <w:i/>
          <w:sz w:val="24"/>
          <w:szCs w:val="24"/>
        </w:rPr>
        <w:t>Pediatrics</w:t>
      </w:r>
      <w:proofErr w:type="spellEnd"/>
      <w:r w:rsidRPr="0028039F">
        <w:rPr>
          <w:rFonts w:ascii="Arial" w:hAnsi="Arial" w:cs="Arial"/>
          <w:sz w:val="24"/>
          <w:szCs w:val="24"/>
        </w:rPr>
        <w:t xml:space="preserve"> 14: 118.</w:t>
      </w:r>
    </w:p>
    <w:p w14:paraId="24DE3EC1" w14:textId="77777777" w:rsidR="00EA6835" w:rsidRPr="0028039F" w:rsidRDefault="00EA6835" w:rsidP="00BE28A3">
      <w:pPr>
        <w:spacing w:after="0" w:line="240" w:lineRule="auto"/>
        <w:rPr>
          <w:rFonts w:ascii="Arial" w:hAnsi="Arial" w:cs="Arial"/>
          <w:b/>
          <w:caps/>
          <w:sz w:val="24"/>
          <w:szCs w:val="24"/>
        </w:rPr>
      </w:pPr>
      <w:r w:rsidRPr="0028039F">
        <w:rPr>
          <w:rFonts w:ascii="Arial" w:hAnsi="Arial" w:cs="Arial"/>
          <w:sz w:val="24"/>
          <w:szCs w:val="24"/>
        </w:rPr>
        <w:br w:type="page"/>
      </w:r>
    </w:p>
    <w:p w14:paraId="239DB3A6" w14:textId="77777777" w:rsidR="00AB3DE2" w:rsidRDefault="00AB3DE2" w:rsidP="00222E8E">
      <w:pPr>
        <w:pStyle w:val="Heading1"/>
        <w:spacing w:before="0" w:after="0" w:line="240" w:lineRule="auto"/>
        <w:jc w:val="center"/>
        <w:rPr>
          <w:rFonts w:ascii="Arial" w:hAnsi="Arial" w:cs="Arial"/>
          <w:color w:val="auto"/>
        </w:rPr>
      </w:pPr>
      <w:bookmarkStart w:id="87" w:name="_Toc435800729"/>
      <w:bookmarkStart w:id="88" w:name="_Toc430861959"/>
      <w:r>
        <w:rPr>
          <w:rFonts w:ascii="Arial" w:hAnsi="Arial" w:cs="Arial"/>
          <w:color w:val="auto"/>
        </w:rPr>
        <w:lastRenderedPageBreak/>
        <w:t>KEY DEFINITIONS</w:t>
      </w:r>
      <w:bookmarkEnd w:id="87"/>
    </w:p>
    <w:p w14:paraId="3D9BAC4A" w14:textId="77777777" w:rsidR="009D308B" w:rsidRPr="009D308B" w:rsidRDefault="009D308B" w:rsidP="009D308B">
      <w:pPr>
        <w:pStyle w:val="NoSpacing"/>
      </w:pPr>
    </w:p>
    <w:tbl>
      <w:tblPr>
        <w:tblStyle w:val="TableGrid4"/>
        <w:tblW w:w="0" w:type="auto"/>
        <w:tblLook w:val="04A0" w:firstRow="1" w:lastRow="0" w:firstColumn="1" w:lastColumn="0" w:noHBand="0" w:noVBand="1"/>
      </w:tblPr>
      <w:tblGrid>
        <w:gridCol w:w="1617"/>
        <w:gridCol w:w="7399"/>
      </w:tblGrid>
      <w:tr w:rsidR="00AB3DE2" w:rsidRPr="00AB3DE2" w14:paraId="6914C070" w14:textId="77777777" w:rsidTr="00E7543F">
        <w:tc>
          <w:tcPr>
            <w:tcW w:w="1617" w:type="dxa"/>
            <w:shd w:val="clear" w:color="auto" w:fill="1B2024" w:themeFill="accent1" w:themeFillShade="80"/>
          </w:tcPr>
          <w:p w14:paraId="662AAEDF" w14:textId="1351A10A" w:rsidR="00AB3DE2" w:rsidRPr="00AB3DE2" w:rsidRDefault="009D308B" w:rsidP="008528B6">
            <w:pPr>
              <w:pStyle w:val="BodyText"/>
              <w:spacing w:before="0" w:after="0" w:line="240" w:lineRule="auto"/>
              <w:jc w:val="center"/>
              <w:rPr>
                <w:rFonts w:ascii="Arial" w:hAnsi="Arial" w:cs="Arial"/>
                <w:b/>
                <w:sz w:val="24"/>
                <w:szCs w:val="24"/>
                <w:highlight w:val="lightGray"/>
              </w:rPr>
            </w:pPr>
            <w:r>
              <w:rPr>
                <w:rFonts w:ascii="Arial" w:hAnsi="Arial" w:cs="Arial"/>
                <w:sz w:val="24"/>
                <w:szCs w:val="24"/>
              </w:rPr>
              <w:tab/>
            </w:r>
            <w:r w:rsidR="00AB3DE2" w:rsidRPr="00AB3DE2">
              <w:rPr>
                <w:rFonts w:ascii="Arial" w:hAnsi="Arial" w:cs="Arial"/>
                <w:b/>
                <w:sz w:val="24"/>
                <w:szCs w:val="24"/>
              </w:rPr>
              <w:t>Term</w:t>
            </w:r>
          </w:p>
        </w:tc>
        <w:tc>
          <w:tcPr>
            <w:tcW w:w="7399" w:type="dxa"/>
            <w:shd w:val="clear" w:color="auto" w:fill="1B2024" w:themeFill="accent1" w:themeFillShade="80"/>
          </w:tcPr>
          <w:p w14:paraId="0E8395C1" w14:textId="77777777" w:rsidR="00AB3DE2" w:rsidRPr="00AB3DE2" w:rsidRDefault="00AB3DE2" w:rsidP="008528B6">
            <w:pPr>
              <w:pStyle w:val="BodyText"/>
              <w:spacing w:before="0" w:after="0" w:line="240" w:lineRule="auto"/>
              <w:jc w:val="center"/>
              <w:rPr>
                <w:rFonts w:ascii="Arial" w:hAnsi="Arial" w:cs="Arial"/>
                <w:b/>
                <w:sz w:val="24"/>
                <w:szCs w:val="24"/>
              </w:rPr>
            </w:pPr>
            <w:r w:rsidRPr="00AB3DE2">
              <w:rPr>
                <w:rFonts w:ascii="Arial" w:hAnsi="Arial" w:cs="Arial"/>
                <w:b/>
                <w:sz w:val="24"/>
                <w:szCs w:val="24"/>
              </w:rPr>
              <w:t>Definition</w:t>
            </w:r>
          </w:p>
        </w:tc>
      </w:tr>
      <w:tr w:rsidR="00AB3DE2" w:rsidRPr="00AB3DE2" w14:paraId="63E75624" w14:textId="77777777" w:rsidTr="00E7543F">
        <w:tc>
          <w:tcPr>
            <w:tcW w:w="1617" w:type="dxa"/>
          </w:tcPr>
          <w:p w14:paraId="5C2772C9" w14:textId="77777777" w:rsidR="00AB3DE2" w:rsidRPr="00AB3DE2" w:rsidRDefault="00AB3DE2" w:rsidP="00F86D46">
            <w:pPr>
              <w:pStyle w:val="BodyText"/>
              <w:spacing w:before="0" w:after="0" w:line="240" w:lineRule="auto"/>
              <w:jc w:val="left"/>
              <w:rPr>
                <w:rFonts w:ascii="Arial" w:hAnsi="Arial" w:cs="Arial"/>
                <w:b/>
                <w:sz w:val="24"/>
                <w:szCs w:val="24"/>
              </w:rPr>
            </w:pPr>
            <w:r w:rsidRPr="00AB3DE2">
              <w:rPr>
                <w:rFonts w:ascii="Arial" w:hAnsi="Arial" w:cs="Arial"/>
                <w:sz w:val="24"/>
                <w:szCs w:val="24"/>
              </w:rPr>
              <w:t>Adiposity</w:t>
            </w:r>
          </w:p>
        </w:tc>
        <w:tc>
          <w:tcPr>
            <w:tcW w:w="7399" w:type="dxa"/>
          </w:tcPr>
          <w:p w14:paraId="706B6AA6" w14:textId="77777777" w:rsidR="00AB3DE2" w:rsidRPr="00AB3DE2" w:rsidRDefault="00AB3DE2" w:rsidP="008528B6">
            <w:pPr>
              <w:pStyle w:val="BodyText"/>
              <w:spacing w:before="0" w:after="0" w:line="240" w:lineRule="auto"/>
              <w:rPr>
                <w:rFonts w:ascii="Arial" w:hAnsi="Arial" w:cs="Arial"/>
                <w:sz w:val="24"/>
                <w:szCs w:val="24"/>
              </w:rPr>
            </w:pPr>
            <w:r w:rsidRPr="00AB3DE2">
              <w:rPr>
                <w:rFonts w:ascii="Arial" w:hAnsi="Arial" w:cs="Arial"/>
                <w:sz w:val="24"/>
                <w:szCs w:val="24"/>
              </w:rPr>
              <w:t xml:space="preserve">State of containing fat. </w:t>
            </w:r>
          </w:p>
        </w:tc>
      </w:tr>
      <w:tr w:rsidR="00AB3DE2" w:rsidRPr="00AB3DE2" w14:paraId="142ADA78" w14:textId="77777777" w:rsidTr="00E7543F">
        <w:tc>
          <w:tcPr>
            <w:tcW w:w="1617" w:type="dxa"/>
          </w:tcPr>
          <w:p w14:paraId="3CE09C63" w14:textId="77777777" w:rsidR="00AB3DE2" w:rsidRPr="00AB3DE2" w:rsidRDefault="00AB3DE2" w:rsidP="00F86D46">
            <w:pPr>
              <w:pStyle w:val="BodyText"/>
              <w:spacing w:before="0" w:after="0" w:line="240" w:lineRule="auto"/>
              <w:jc w:val="left"/>
              <w:rPr>
                <w:rFonts w:ascii="Arial" w:hAnsi="Arial" w:cs="Arial"/>
                <w:b/>
                <w:sz w:val="24"/>
                <w:szCs w:val="24"/>
              </w:rPr>
            </w:pPr>
            <w:r w:rsidRPr="00AB3DE2">
              <w:rPr>
                <w:rFonts w:ascii="Arial" w:hAnsi="Arial" w:cs="Arial"/>
                <w:sz w:val="24"/>
                <w:szCs w:val="24"/>
              </w:rPr>
              <w:t>BMI</w:t>
            </w:r>
          </w:p>
        </w:tc>
        <w:tc>
          <w:tcPr>
            <w:tcW w:w="7399" w:type="dxa"/>
          </w:tcPr>
          <w:p w14:paraId="0FDC5EBB" w14:textId="228FB912" w:rsidR="00AB3DE2" w:rsidRPr="00AB3DE2" w:rsidRDefault="00AB3DE2" w:rsidP="00AB3DE2">
            <w:pPr>
              <w:pStyle w:val="BodyText"/>
              <w:spacing w:before="0" w:after="0" w:line="240" w:lineRule="auto"/>
              <w:rPr>
                <w:rFonts w:ascii="Arial" w:hAnsi="Arial" w:cs="Arial"/>
                <w:sz w:val="24"/>
                <w:szCs w:val="24"/>
              </w:rPr>
            </w:pPr>
            <w:r>
              <w:rPr>
                <w:rFonts w:ascii="Arial" w:hAnsi="Arial" w:cs="Arial"/>
                <w:sz w:val="24"/>
                <w:szCs w:val="24"/>
              </w:rPr>
              <w:t>An i</w:t>
            </w:r>
            <w:r w:rsidRPr="00AB3DE2">
              <w:rPr>
                <w:rFonts w:ascii="Arial" w:hAnsi="Arial" w:cs="Arial"/>
                <w:sz w:val="24"/>
                <w:szCs w:val="24"/>
              </w:rPr>
              <w:t>ndicator of excess body weight. A measure of weight adjusted by height that is used to classify individuals as underweight, overweight or obese. BMI is calculated by dividing your weight (k</w:t>
            </w:r>
            <w:r>
              <w:rPr>
                <w:rFonts w:ascii="Arial" w:hAnsi="Arial" w:cs="Arial"/>
                <w:sz w:val="24"/>
                <w:szCs w:val="24"/>
              </w:rPr>
              <w:t>ilograms</w:t>
            </w:r>
            <w:r w:rsidRPr="00AB3DE2">
              <w:rPr>
                <w:rFonts w:ascii="Arial" w:hAnsi="Arial" w:cs="Arial"/>
                <w:sz w:val="24"/>
                <w:szCs w:val="24"/>
              </w:rPr>
              <w:t>) by height squared (m</w:t>
            </w:r>
            <w:r w:rsidRPr="00AB3DE2">
              <w:rPr>
                <w:rFonts w:ascii="Arial" w:hAnsi="Arial" w:cs="Arial"/>
                <w:sz w:val="24"/>
                <w:szCs w:val="24"/>
                <w:vertAlign w:val="superscript"/>
              </w:rPr>
              <w:t>2</w:t>
            </w:r>
            <w:r w:rsidRPr="00AB3DE2">
              <w:rPr>
                <w:rFonts w:ascii="Arial" w:hAnsi="Arial" w:cs="Arial"/>
                <w:sz w:val="24"/>
                <w:szCs w:val="24"/>
              </w:rPr>
              <w:t xml:space="preserve">). </w:t>
            </w:r>
          </w:p>
        </w:tc>
      </w:tr>
      <w:tr w:rsidR="00AB3DE2" w:rsidRPr="00AB3DE2" w14:paraId="6F6BF344" w14:textId="77777777" w:rsidTr="00E7543F">
        <w:tc>
          <w:tcPr>
            <w:tcW w:w="1617" w:type="dxa"/>
          </w:tcPr>
          <w:p w14:paraId="4B0BD95A" w14:textId="35C1F407" w:rsidR="00AB3DE2" w:rsidRPr="00AB3DE2" w:rsidRDefault="00AB3DE2" w:rsidP="00C95A8C">
            <w:pPr>
              <w:pStyle w:val="BodyText"/>
              <w:spacing w:before="0" w:after="0" w:line="240" w:lineRule="auto"/>
              <w:jc w:val="left"/>
              <w:rPr>
                <w:rFonts w:ascii="Arial" w:hAnsi="Arial" w:cs="Arial"/>
                <w:b/>
                <w:sz w:val="24"/>
                <w:szCs w:val="24"/>
              </w:rPr>
            </w:pPr>
            <w:r w:rsidRPr="00AB3DE2">
              <w:rPr>
                <w:rFonts w:ascii="Arial" w:hAnsi="Arial" w:cs="Arial"/>
                <w:sz w:val="24"/>
                <w:szCs w:val="24"/>
              </w:rPr>
              <w:t>BMI z scores</w:t>
            </w:r>
          </w:p>
        </w:tc>
        <w:tc>
          <w:tcPr>
            <w:tcW w:w="7399" w:type="dxa"/>
          </w:tcPr>
          <w:p w14:paraId="29BC8E64" w14:textId="77777777" w:rsidR="00AB3DE2" w:rsidRDefault="00AB3DE2" w:rsidP="008528B6">
            <w:pPr>
              <w:pStyle w:val="BodyText"/>
              <w:spacing w:before="0" w:after="0" w:line="240" w:lineRule="auto"/>
              <w:rPr>
                <w:rFonts w:ascii="Arial" w:hAnsi="Arial" w:cs="Arial"/>
                <w:sz w:val="24"/>
                <w:szCs w:val="24"/>
              </w:rPr>
            </w:pPr>
            <w:r w:rsidRPr="00AB3DE2">
              <w:rPr>
                <w:rFonts w:ascii="Arial" w:hAnsi="Arial" w:cs="Arial"/>
                <w:sz w:val="24"/>
                <w:szCs w:val="24"/>
              </w:rPr>
              <w:t xml:space="preserve">One </w:t>
            </w:r>
            <w:r w:rsidRPr="00AB3DE2">
              <w:rPr>
                <w:rFonts w:ascii="Arial" w:hAnsi="Arial" w:cs="Arial"/>
                <w:i/>
                <w:iCs/>
                <w:sz w:val="24"/>
                <w:szCs w:val="24"/>
              </w:rPr>
              <w:t>z</w:t>
            </w:r>
            <w:r w:rsidRPr="00AB3DE2">
              <w:rPr>
                <w:rFonts w:ascii="Arial" w:hAnsi="Arial" w:cs="Arial"/>
                <w:sz w:val="24"/>
                <w:szCs w:val="24"/>
              </w:rPr>
              <w:t>-score is equivalent to a diffe</w:t>
            </w:r>
            <w:r>
              <w:rPr>
                <w:rFonts w:ascii="Arial" w:hAnsi="Arial" w:cs="Arial"/>
                <w:sz w:val="24"/>
                <w:szCs w:val="24"/>
              </w:rPr>
              <w:t>rence in BMI of 11 percent</w:t>
            </w:r>
            <w:r w:rsidRPr="00AB3DE2">
              <w:rPr>
                <w:rFonts w:ascii="Arial" w:hAnsi="Arial" w:cs="Arial"/>
                <w:sz w:val="24"/>
                <w:szCs w:val="24"/>
              </w:rPr>
              <w:t xml:space="preserve">. </w:t>
            </w:r>
          </w:p>
          <w:p w14:paraId="209E2E89" w14:textId="7427CBCA" w:rsidR="00761FF8" w:rsidRPr="00761FF8" w:rsidRDefault="00C95A8C" w:rsidP="008528B6">
            <w:pPr>
              <w:pStyle w:val="BodyText"/>
              <w:spacing w:before="0" w:after="0" w:line="240" w:lineRule="auto"/>
              <w:rPr>
                <w:rFonts w:ascii="Arial" w:hAnsi="Arial" w:cs="Arial"/>
                <w:i/>
                <w:sz w:val="24"/>
                <w:szCs w:val="24"/>
              </w:rPr>
            </w:pPr>
            <w:r>
              <w:rPr>
                <w:rFonts w:ascii="Arial" w:hAnsi="Arial" w:cs="Arial"/>
                <w:i/>
                <w:sz w:val="24"/>
                <w:szCs w:val="24"/>
              </w:rPr>
              <w:t>Referred to in Schmidt Morge</w:t>
            </w:r>
            <w:r w:rsidR="00761FF8">
              <w:rPr>
                <w:rFonts w:ascii="Arial" w:hAnsi="Arial" w:cs="Arial"/>
                <w:i/>
                <w:sz w:val="24"/>
                <w:szCs w:val="24"/>
              </w:rPr>
              <w:t>n et al (2013).</w:t>
            </w:r>
          </w:p>
        </w:tc>
      </w:tr>
      <w:tr w:rsidR="00AB3DE2" w:rsidRPr="00AB3DE2" w14:paraId="7BBE7F2C" w14:textId="77777777" w:rsidTr="00E7543F">
        <w:tc>
          <w:tcPr>
            <w:tcW w:w="1617" w:type="dxa"/>
          </w:tcPr>
          <w:p w14:paraId="1B606C12" w14:textId="77777777" w:rsidR="00AB3DE2" w:rsidRPr="00AB3DE2" w:rsidRDefault="00AB3DE2" w:rsidP="00F86D46">
            <w:pPr>
              <w:pStyle w:val="BodyText"/>
              <w:spacing w:before="0" w:after="0" w:line="240" w:lineRule="auto"/>
              <w:jc w:val="left"/>
              <w:rPr>
                <w:rFonts w:ascii="Arial" w:hAnsi="Arial" w:cs="Arial"/>
                <w:b/>
                <w:sz w:val="24"/>
                <w:szCs w:val="24"/>
              </w:rPr>
            </w:pPr>
            <w:r w:rsidRPr="00AB3DE2">
              <w:rPr>
                <w:rFonts w:ascii="Arial" w:hAnsi="Arial" w:cs="Arial"/>
                <w:sz w:val="24"/>
                <w:szCs w:val="24"/>
              </w:rPr>
              <w:t>Curtailed sleep</w:t>
            </w:r>
          </w:p>
        </w:tc>
        <w:tc>
          <w:tcPr>
            <w:tcW w:w="7399" w:type="dxa"/>
          </w:tcPr>
          <w:p w14:paraId="5D1EA576" w14:textId="77777777" w:rsidR="00AB3DE2" w:rsidRPr="00AB3DE2" w:rsidRDefault="00AB3DE2" w:rsidP="008528B6">
            <w:pPr>
              <w:pStyle w:val="BodyText"/>
              <w:spacing w:before="0" w:after="0" w:line="240" w:lineRule="auto"/>
              <w:rPr>
                <w:rFonts w:ascii="Arial" w:hAnsi="Arial" w:cs="Arial"/>
                <w:sz w:val="24"/>
                <w:szCs w:val="24"/>
              </w:rPr>
            </w:pPr>
            <w:r w:rsidRPr="00AB3DE2">
              <w:rPr>
                <w:rFonts w:ascii="Arial" w:hAnsi="Arial" w:cs="Arial"/>
                <w:sz w:val="24"/>
                <w:szCs w:val="24"/>
              </w:rPr>
              <w:t>Repeated low sleep duration reported over several years.</w:t>
            </w:r>
          </w:p>
        </w:tc>
      </w:tr>
      <w:tr w:rsidR="00AB3DE2" w:rsidRPr="00AB3DE2" w14:paraId="4CEFC2CF" w14:textId="77777777" w:rsidTr="00E7543F">
        <w:tc>
          <w:tcPr>
            <w:tcW w:w="1617" w:type="dxa"/>
          </w:tcPr>
          <w:p w14:paraId="5621BCFC" w14:textId="77777777" w:rsidR="00AB3DE2" w:rsidRPr="00AB3DE2" w:rsidRDefault="00AB3DE2" w:rsidP="00F86D46">
            <w:pPr>
              <w:pStyle w:val="BodyText"/>
              <w:spacing w:before="0" w:after="0" w:line="240" w:lineRule="auto"/>
              <w:jc w:val="left"/>
              <w:rPr>
                <w:rFonts w:ascii="Arial" w:hAnsi="Arial" w:cs="Arial"/>
                <w:b/>
                <w:sz w:val="24"/>
                <w:szCs w:val="24"/>
              </w:rPr>
            </w:pPr>
            <w:r w:rsidRPr="00AB3DE2">
              <w:rPr>
                <w:rFonts w:ascii="Arial" w:hAnsi="Arial" w:cs="Arial"/>
                <w:sz w:val="24"/>
                <w:szCs w:val="24"/>
              </w:rPr>
              <w:t>Dose-response relationship</w:t>
            </w:r>
          </w:p>
        </w:tc>
        <w:tc>
          <w:tcPr>
            <w:tcW w:w="7399" w:type="dxa"/>
          </w:tcPr>
          <w:p w14:paraId="675BEF14" w14:textId="4E78C654" w:rsidR="00AB3DE2" w:rsidRPr="00AB3DE2" w:rsidRDefault="00AB3DE2" w:rsidP="00AB3DE2">
            <w:pPr>
              <w:pStyle w:val="BodyText"/>
              <w:spacing w:before="0" w:after="0" w:line="240" w:lineRule="auto"/>
              <w:rPr>
                <w:rFonts w:ascii="Arial" w:hAnsi="Arial" w:cs="Arial"/>
                <w:sz w:val="24"/>
                <w:szCs w:val="24"/>
                <w:highlight w:val="yellow"/>
              </w:rPr>
            </w:pPr>
            <w:r w:rsidRPr="00AB3DE2">
              <w:rPr>
                <w:rFonts w:ascii="Arial" w:hAnsi="Arial" w:cs="Arial"/>
                <w:sz w:val="24"/>
                <w:szCs w:val="24"/>
              </w:rPr>
              <w:t xml:space="preserve">The relationship between different doses of a variable and the level of response seen in another variable. For example, </w:t>
            </w:r>
            <w:proofErr w:type="gramStart"/>
            <w:r w:rsidRPr="00AB3DE2">
              <w:rPr>
                <w:rFonts w:ascii="Arial" w:hAnsi="Arial" w:cs="Arial"/>
                <w:sz w:val="24"/>
                <w:szCs w:val="24"/>
              </w:rPr>
              <w:t xml:space="preserve">a </w:t>
            </w:r>
            <w:r>
              <w:rPr>
                <w:rFonts w:ascii="Arial" w:hAnsi="Arial" w:cs="Arial"/>
                <w:sz w:val="24"/>
                <w:szCs w:val="24"/>
              </w:rPr>
              <w:t xml:space="preserve">one </w:t>
            </w:r>
            <w:r w:rsidRPr="00AB3DE2">
              <w:rPr>
                <w:rFonts w:ascii="Arial" w:hAnsi="Arial" w:cs="Arial"/>
                <w:sz w:val="24"/>
                <w:szCs w:val="24"/>
              </w:rPr>
              <w:t>hour increase</w:t>
            </w:r>
            <w:proofErr w:type="gramEnd"/>
            <w:r w:rsidRPr="00AB3DE2">
              <w:rPr>
                <w:rFonts w:ascii="Arial" w:hAnsi="Arial" w:cs="Arial"/>
                <w:sz w:val="24"/>
                <w:szCs w:val="24"/>
              </w:rPr>
              <w:t xml:space="preserve"> in time spent watching TV was associated with a 20 minute reduction in sleep time.</w:t>
            </w:r>
          </w:p>
        </w:tc>
      </w:tr>
      <w:tr w:rsidR="00AB3DE2" w:rsidRPr="00AB3DE2" w14:paraId="1AE49D91" w14:textId="77777777" w:rsidTr="00E7543F">
        <w:tc>
          <w:tcPr>
            <w:tcW w:w="1617" w:type="dxa"/>
          </w:tcPr>
          <w:p w14:paraId="2511524C" w14:textId="77777777" w:rsidR="00AB3DE2" w:rsidRPr="00AB3DE2" w:rsidRDefault="00AB3DE2" w:rsidP="00F86D46">
            <w:pPr>
              <w:pStyle w:val="BodyText"/>
              <w:spacing w:before="0" w:after="0" w:line="240" w:lineRule="auto"/>
              <w:jc w:val="left"/>
              <w:rPr>
                <w:rFonts w:ascii="Arial" w:hAnsi="Arial" w:cs="Arial"/>
                <w:b/>
                <w:sz w:val="24"/>
                <w:szCs w:val="24"/>
              </w:rPr>
            </w:pPr>
            <w:r w:rsidRPr="00AB3DE2">
              <w:rPr>
                <w:rFonts w:ascii="Arial" w:hAnsi="Arial" w:cs="Arial"/>
                <w:sz w:val="24"/>
                <w:szCs w:val="24"/>
              </w:rPr>
              <w:t>Fat free mass</w:t>
            </w:r>
          </w:p>
        </w:tc>
        <w:tc>
          <w:tcPr>
            <w:tcW w:w="7399" w:type="dxa"/>
          </w:tcPr>
          <w:p w14:paraId="248EF1F2" w14:textId="2841E213" w:rsidR="00AB3DE2" w:rsidRPr="00AB3DE2" w:rsidRDefault="00AB3DE2" w:rsidP="008528B6">
            <w:pPr>
              <w:pStyle w:val="BodyText"/>
              <w:spacing w:before="0" w:after="0" w:line="240" w:lineRule="auto"/>
              <w:rPr>
                <w:rFonts w:ascii="Arial" w:hAnsi="Arial" w:cs="Arial"/>
                <w:sz w:val="24"/>
                <w:szCs w:val="24"/>
              </w:rPr>
            </w:pPr>
            <w:r w:rsidRPr="00AB3DE2">
              <w:rPr>
                <w:rFonts w:ascii="Arial" w:hAnsi="Arial" w:cs="Arial"/>
                <w:sz w:val="24"/>
                <w:szCs w:val="24"/>
              </w:rPr>
              <w:t>Non-fat components of the human body (</w:t>
            </w:r>
            <w:proofErr w:type="spellStart"/>
            <w:r>
              <w:rPr>
                <w:rFonts w:ascii="Arial" w:hAnsi="Arial" w:cs="Arial"/>
                <w:sz w:val="24"/>
                <w:szCs w:val="24"/>
              </w:rPr>
              <w:t>eg</w:t>
            </w:r>
            <w:proofErr w:type="spellEnd"/>
            <w:proofErr w:type="gramStart"/>
            <w:r>
              <w:rPr>
                <w:rFonts w:ascii="Arial" w:hAnsi="Arial" w:cs="Arial"/>
                <w:sz w:val="24"/>
                <w:szCs w:val="24"/>
              </w:rPr>
              <w:t xml:space="preserve">, </w:t>
            </w:r>
            <w:r w:rsidRPr="00AB3DE2">
              <w:rPr>
                <w:rFonts w:ascii="Arial" w:hAnsi="Arial" w:cs="Arial"/>
                <w:sz w:val="24"/>
                <w:szCs w:val="24"/>
              </w:rPr>
              <w:t xml:space="preserve"> skeletal</w:t>
            </w:r>
            <w:proofErr w:type="gramEnd"/>
            <w:r w:rsidR="00F86D46">
              <w:rPr>
                <w:rFonts w:ascii="Arial" w:hAnsi="Arial" w:cs="Arial"/>
                <w:sz w:val="24"/>
                <w:szCs w:val="24"/>
              </w:rPr>
              <w:t>,</w:t>
            </w:r>
            <w:r w:rsidRPr="00AB3DE2">
              <w:rPr>
                <w:rFonts w:ascii="Arial" w:hAnsi="Arial" w:cs="Arial"/>
                <w:sz w:val="24"/>
                <w:szCs w:val="24"/>
              </w:rPr>
              <w:t xml:space="preserve"> muscle, boned, water).</w:t>
            </w:r>
          </w:p>
        </w:tc>
      </w:tr>
      <w:tr w:rsidR="00AB3DE2" w:rsidRPr="00AB3DE2" w14:paraId="06A735B0" w14:textId="77777777" w:rsidTr="00E7543F">
        <w:tc>
          <w:tcPr>
            <w:tcW w:w="1617" w:type="dxa"/>
          </w:tcPr>
          <w:p w14:paraId="4F7D968C" w14:textId="77777777" w:rsidR="00AB3DE2" w:rsidRPr="00AB3DE2" w:rsidRDefault="00AB3DE2" w:rsidP="00F86D46">
            <w:pPr>
              <w:pStyle w:val="BodyText"/>
              <w:spacing w:before="0" w:after="0" w:line="240" w:lineRule="auto"/>
              <w:jc w:val="left"/>
              <w:rPr>
                <w:rFonts w:ascii="Arial" w:hAnsi="Arial" w:cs="Arial"/>
                <w:b/>
                <w:sz w:val="24"/>
                <w:szCs w:val="24"/>
              </w:rPr>
            </w:pPr>
            <w:r w:rsidRPr="00AB3DE2">
              <w:rPr>
                <w:rFonts w:ascii="Arial" w:hAnsi="Arial" w:cs="Arial"/>
                <w:sz w:val="24"/>
                <w:szCs w:val="24"/>
              </w:rPr>
              <w:t>Fat free mass index</w:t>
            </w:r>
          </w:p>
        </w:tc>
        <w:tc>
          <w:tcPr>
            <w:tcW w:w="7399" w:type="dxa"/>
          </w:tcPr>
          <w:p w14:paraId="20054EA8" w14:textId="5E791659" w:rsidR="00AB3DE2" w:rsidRPr="00AB3DE2" w:rsidRDefault="00AB3DE2" w:rsidP="00AB3DE2">
            <w:pPr>
              <w:pStyle w:val="BodyText"/>
              <w:spacing w:before="0" w:after="0" w:line="240" w:lineRule="auto"/>
              <w:rPr>
                <w:rFonts w:ascii="Arial" w:hAnsi="Arial" w:cs="Arial"/>
                <w:sz w:val="24"/>
                <w:szCs w:val="24"/>
              </w:rPr>
            </w:pPr>
            <w:r w:rsidRPr="00AB3DE2">
              <w:rPr>
                <w:rFonts w:ascii="Arial" w:hAnsi="Arial" w:cs="Arial"/>
                <w:sz w:val="24"/>
                <w:szCs w:val="24"/>
              </w:rPr>
              <w:t>Measure of fat free mass adjusted for by height. Calculated by dividing fat free mass (k</w:t>
            </w:r>
            <w:r>
              <w:rPr>
                <w:rFonts w:ascii="Arial" w:hAnsi="Arial" w:cs="Arial"/>
                <w:sz w:val="24"/>
                <w:szCs w:val="24"/>
              </w:rPr>
              <w:t>ilogramme</w:t>
            </w:r>
            <w:r w:rsidRPr="00AB3DE2">
              <w:rPr>
                <w:rFonts w:ascii="Arial" w:hAnsi="Arial" w:cs="Arial"/>
                <w:sz w:val="24"/>
                <w:szCs w:val="24"/>
              </w:rPr>
              <w:t>) by height squared (m</w:t>
            </w:r>
            <w:r w:rsidRPr="00AB3DE2">
              <w:rPr>
                <w:rFonts w:ascii="Arial" w:hAnsi="Arial" w:cs="Arial"/>
                <w:sz w:val="24"/>
                <w:szCs w:val="24"/>
                <w:vertAlign w:val="superscript"/>
              </w:rPr>
              <w:t>2</w:t>
            </w:r>
            <w:r w:rsidRPr="00AB3DE2">
              <w:rPr>
                <w:rFonts w:ascii="Arial" w:hAnsi="Arial" w:cs="Arial"/>
                <w:sz w:val="24"/>
                <w:szCs w:val="24"/>
              </w:rPr>
              <w:t>).</w:t>
            </w:r>
          </w:p>
        </w:tc>
      </w:tr>
      <w:tr w:rsidR="00AB3DE2" w:rsidRPr="00AB3DE2" w14:paraId="7AE569E8" w14:textId="77777777" w:rsidTr="00E7543F">
        <w:tc>
          <w:tcPr>
            <w:tcW w:w="1617" w:type="dxa"/>
          </w:tcPr>
          <w:p w14:paraId="57C34C52" w14:textId="77777777" w:rsidR="00AB3DE2" w:rsidRPr="00AB3DE2" w:rsidRDefault="00AB3DE2" w:rsidP="00F86D46">
            <w:pPr>
              <w:pStyle w:val="BodyText"/>
              <w:spacing w:before="0" w:after="0" w:line="240" w:lineRule="auto"/>
              <w:jc w:val="left"/>
              <w:rPr>
                <w:rFonts w:ascii="Arial" w:hAnsi="Arial" w:cs="Arial"/>
                <w:b/>
                <w:sz w:val="24"/>
                <w:szCs w:val="24"/>
              </w:rPr>
            </w:pPr>
            <w:r w:rsidRPr="00AB3DE2">
              <w:rPr>
                <w:rFonts w:ascii="Arial" w:hAnsi="Arial" w:cs="Arial"/>
                <w:sz w:val="24"/>
                <w:szCs w:val="24"/>
              </w:rPr>
              <w:t xml:space="preserve">Fat mass </w:t>
            </w:r>
          </w:p>
        </w:tc>
        <w:tc>
          <w:tcPr>
            <w:tcW w:w="7399" w:type="dxa"/>
          </w:tcPr>
          <w:p w14:paraId="7A53C625" w14:textId="77777777" w:rsidR="00AB3DE2" w:rsidRPr="00AB3DE2" w:rsidRDefault="00AB3DE2" w:rsidP="008528B6">
            <w:pPr>
              <w:pStyle w:val="BodyText"/>
              <w:spacing w:before="0" w:after="0" w:line="240" w:lineRule="auto"/>
              <w:rPr>
                <w:rFonts w:ascii="Arial" w:hAnsi="Arial" w:cs="Arial"/>
                <w:sz w:val="24"/>
                <w:szCs w:val="24"/>
              </w:rPr>
            </w:pPr>
            <w:r w:rsidRPr="00AB3DE2">
              <w:rPr>
                <w:rFonts w:ascii="Arial" w:hAnsi="Arial" w:cs="Arial"/>
                <w:sz w:val="24"/>
                <w:szCs w:val="24"/>
              </w:rPr>
              <w:t>Component of the human body that is composed of fat (adipose tissue) as opposed to fat free mass.</w:t>
            </w:r>
          </w:p>
        </w:tc>
      </w:tr>
      <w:tr w:rsidR="00AB3DE2" w:rsidRPr="00AB3DE2" w14:paraId="3C600301" w14:textId="77777777" w:rsidTr="00E7543F">
        <w:tc>
          <w:tcPr>
            <w:tcW w:w="1617" w:type="dxa"/>
          </w:tcPr>
          <w:p w14:paraId="4E1CDBD9" w14:textId="77777777" w:rsidR="00AB3DE2" w:rsidRPr="00AB3DE2" w:rsidRDefault="00AB3DE2" w:rsidP="00F86D46">
            <w:pPr>
              <w:pStyle w:val="BodyText"/>
              <w:spacing w:before="0" w:after="0" w:line="240" w:lineRule="auto"/>
              <w:jc w:val="left"/>
              <w:rPr>
                <w:rFonts w:ascii="Arial" w:hAnsi="Arial" w:cs="Arial"/>
                <w:b/>
                <w:sz w:val="24"/>
                <w:szCs w:val="24"/>
              </w:rPr>
            </w:pPr>
            <w:r w:rsidRPr="00AB3DE2">
              <w:rPr>
                <w:rFonts w:ascii="Arial" w:hAnsi="Arial" w:cs="Arial"/>
                <w:sz w:val="24"/>
                <w:szCs w:val="24"/>
              </w:rPr>
              <w:t xml:space="preserve">Fat mass index </w:t>
            </w:r>
          </w:p>
        </w:tc>
        <w:tc>
          <w:tcPr>
            <w:tcW w:w="7399" w:type="dxa"/>
          </w:tcPr>
          <w:p w14:paraId="442AE355" w14:textId="52B3C368" w:rsidR="00AB3DE2" w:rsidRPr="00AB3DE2" w:rsidRDefault="00AB3DE2" w:rsidP="00AB3DE2">
            <w:pPr>
              <w:pStyle w:val="BodyText"/>
              <w:spacing w:before="0" w:after="0" w:line="240" w:lineRule="auto"/>
              <w:rPr>
                <w:rFonts w:ascii="Arial" w:hAnsi="Arial" w:cs="Arial"/>
                <w:sz w:val="24"/>
                <w:szCs w:val="24"/>
              </w:rPr>
            </w:pPr>
            <w:r w:rsidRPr="00AB3DE2">
              <w:rPr>
                <w:rFonts w:ascii="Arial" w:hAnsi="Arial" w:cs="Arial"/>
                <w:sz w:val="24"/>
                <w:szCs w:val="24"/>
              </w:rPr>
              <w:t>Measure of fat mass adjusted for by height. Calculated by dividing fat mass (k</w:t>
            </w:r>
            <w:r>
              <w:rPr>
                <w:rFonts w:ascii="Arial" w:hAnsi="Arial" w:cs="Arial"/>
                <w:sz w:val="24"/>
                <w:szCs w:val="24"/>
              </w:rPr>
              <w:t>ilogramme</w:t>
            </w:r>
            <w:r w:rsidRPr="00AB3DE2">
              <w:rPr>
                <w:rFonts w:ascii="Arial" w:hAnsi="Arial" w:cs="Arial"/>
                <w:sz w:val="24"/>
                <w:szCs w:val="24"/>
              </w:rPr>
              <w:t>) by height squared (m</w:t>
            </w:r>
            <w:r w:rsidRPr="00AB3DE2">
              <w:rPr>
                <w:rFonts w:ascii="Arial" w:hAnsi="Arial" w:cs="Arial"/>
                <w:sz w:val="24"/>
                <w:szCs w:val="24"/>
                <w:vertAlign w:val="superscript"/>
              </w:rPr>
              <w:t>2</w:t>
            </w:r>
            <w:r w:rsidRPr="00AB3DE2">
              <w:rPr>
                <w:rFonts w:ascii="Arial" w:hAnsi="Arial" w:cs="Arial"/>
                <w:sz w:val="24"/>
                <w:szCs w:val="24"/>
              </w:rPr>
              <w:t xml:space="preserve">). </w:t>
            </w:r>
          </w:p>
        </w:tc>
      </w:tr>
      <w:tr w:rsidR="00AB3DE2" w:rsidRPr="00AB3DE2" w14:paraId="25CC7333" w14:textId="77777777" w:rsidTr="00E7543F">
        <w:tc>
          <w:tcPr>
            <w:tcW w:w="1617" w:type="dxa"/>
          </w:tcPr>
          <w:p w14:paraId="4A601002" w14:textId="77777777" w:rsidR="00AB3DE2" w:rsidRPr="00AB3DE2" w:rsidRDefault="00AB3DE2" w:rsidP="00F86D46">
            <w:pPr>
              <w:pStyle w:val="BodyText"/>
              <w:spacing w:before="0" w:after="0" w:line="240" w:lineRule="auto"/>
              <w:jc w:val="left"/>
              <w:rPr>
                <w:rFonts w:ascii="Arial" w:hAnsi="Arial" w:cs="Arial"/>
                <w:b/>
                <w:sz w:val="24"/>
                <w:szCs w:val="24"/>
              </w:rPr>
            </w:pPr>
            <w:r w:rsidRPr="00AB3DE2">
              <w:rPr>
                <w:rFonts w:ascii="Arial" w:hAnsi="Arial" w:cs="Arial"/>
                <w:sz w:val="24"/>
                <w:szCs w:val="24"/>
              </w:rPr>
              <w:t>Fundamental movement skills</w:t>
            </w:r>
          </w:p>
        </w:tc>
        <w:tc>
          <w:tcPr>
            <w:tcW w:w="7399" w:type="dxa"/>
          </w:tcPr>
          <w:p w14:paraId="625303FA" w14:textId="77777777" w:rsidR="00AB3DE2" w:rsidRPr="00AB3DE2" w:rsidRDefault="00AB3DE2" w:rsidP="008528B6">
            <w:pPr>
              <w:pStyle w:val="BodyText"/>
              <w:spacing w:before="0" w:after="0" w:line="240" w:lineRule="auto"/>
              <w:rPr>
                <w:rFonts w:ascii="Arial" w:hAnsi="Arial" w:cs="Arial"/>
                <w:sz w:val="24"/>
                <w:szCs w:val="24"/>
              </w:rPr>
            </w:pPr>
            <w:r w:rsidRPr="00AB3DE2">
              <w:rPr>
                <w:rFonts w:ascii="Arial" w:hAnsi="Arial" w:cs="Arial"/>
                <w:sz w:val="24"/>
                <w:szCs w:val="24"/>
              </w:rPr>
              <w:t xml:space="preserve">Basic movement skills such as throwing, kicking, running, jumping, hopping and catching. Precursor skills to more complex skills used in sports like passing a rugby ball, throwing </w:t>
            </w:r>
            <w:proofErr w:type="gramStart"/>
            <w:r w:rsidRPr="00AB3DE2">
              <w:rPr>
                <w:rFonts w:ascii="Arial" w:hAnsi="Arial" w:cs="Arial"/>
                <w:sz w:val="24"/>
                <w:szCs w:val="24"/>
              </w:rPr>
              <w:t>a netball</w:t>
            </w:r>
            <w:proofErr w:type="gramEnd"/>
            <w:r w:rsidRPr="00AB3DE2">
              <w:rPr>
                <w:rFonts w:ascii="Arial" w:hAnsi="Arial" w:cs="Arial"/>
                <w:sz w:val="24"/>
                <w:szCs w:val="24"/>
              </w:rPr>
              <w:t>, jumping up for a basketball rebound.</w:t>
            </w:r>
          </w:p>
        </w:tc>
      </w:tr>
      <w:tr w:rsidR="00136832" w:rsidRPr="00AB3DE2" w14:paraId="03F4E9C9" w14:textId="77777777" w:rsidTr="00E7543F">
        <w:tc>
          <w:tcPr>
            <w:tcW w:w="1617" w:type="dxa"/>
          </w:tcPr>
          <w:p w14:paraId="29E46E73" w14:textId="586E8C78" w:rsidR="00136832" w:rsidRPr="00AB3DE2" w:rsidRDefault="00136832" w:rsidP="00C95A8C">
            <w:pPr>
              <w:pStyle w:val="BodyText"/>
              <w:spacing w:before="0" w:after="0" w:line="240" w:lineRule="auto"/>
              <w:jc w:val="left"/>
              <w:rPr>
                <w:rFonts w:ascii="Arial" w:hAnsi="Arial" w:cs="Arial"/>
                <w:sz w:val="24"/>
                <w:szCs w:val="24"/>
              </w:rPr>
            </w:pPr>
            <w:r>
              <w:rPr>
                <w:rFonts w:ascii="Arial" w:hAnsi="Arial" w:cs="Arial"/>
                <w:sz w:val="24"/>
                <w:szCs w:val="24"/>
              </w:rPr>
              <w:t>Initially short sleepers</w:t>
            </w:r>
          </w:p>
        </w:tc>
        <w:tc>
          <w:tcPr>
            <w:tcW w:w="7399" w:type="dxa"/>
            <w:shd w:val="clear" w:color="auto" w:fill="auto"/>
          </w:tcPr>
          <w:p w14:paraId="6CBB7CE4" w14:textId="77777777" w:rsidR="00136832" w:rsidRDefault="00136832" w:rsidP="00136832">
            <w:pPr>
              <w:pStyle w:val="BodyText"/>
              <w:spacing w:before="0" w:after="0" w:line="240" w:lineRule="auto"/>
              <w:rPr>
                <w:rFonts w:ascii="Arial" w:hAnsi="Arial" w:cs="Arial"/>
                <w:sz w:val="24"/>
                <w:szCs w:val="24"/>
              </w:rPr>
            </w:pPr>
            <w:r w:rsidRPr="00136832">
              <w:rPr>
                <w:rFonts w:ascii="Arial" w:hAnsi="Arial" w:cs="Arial"/>
                <w:sz w:val="24"/>
                <w:szCs w:val="24"/>
              </w:rPr>
              <w:t xml:space="preserve">Characterised by short sleep at </w:t>
            </w:r>
            <w:r>
              <w:rPr>
                <w:rFonts w:ascii="Arial" w:hAnsi="Arial" w:cs="Arial"/>
                <w:sz w:val="24"/>
                <w:szCs w:val="24"/>
              </w:rPr>
              <w:t>birth</w:t>
            </w:r>
            <w:r w:rsidRPr="00136832">
              <w:rPr>
                <w:rFonts w:ascii="Arial" w:hAnsi="Arial" w:cs="Arial"/>
                <w:sz w:val="24"/>
                <w:szCs w:val="24"/>
              </w:rPr>
              <w:t xml:space="preserve"> to </w:t>
            </w:r>
            <w:r>
              <w:rPr>
                <w:rFonts w:ascii="Arial" w:hAnsi="Arial" w:cs="Arial"/>
                <w:sz w:val="24"/>
                <w:szCs w:val="24"/>
              </w:rPr>
              <w:t xml:space="preserve">aged one year </w:t>
            </w:r>
            <w:r w:rsidRPr="00136832">
              <w:rPr>
                <w:rFonts w:ascii="Arial" w:hAnsi="Arial" w:cs="Arial"/>
                <w:sz w:val="24"/>
                <w:szCs w:val="24"/>
              </w:rPr>
              <w:t>relative to typical sleepers (difference of 1:52 hours), but only minor differences in sleep duration observed at age</w:t>
            </w:r>
            <w:r>
              <w:rPr>
                <w:rFonts w:ascii="Arial" w:hAnsi="Arial" w:cs="Arial"/>
                <w:sz w:val="24"/>
                <w:szCs w:val="24"/>
              </w:rPr>
              <w:t xml:space="preserve">d four to five </w:t>
            </w:r>
            <w:r w:rsidRPr="00136832">
              <w:rPr>
                <w:rFonts w:ascii="Arial" w:hAnsi="Arial" w:cs="Arial"/>
                <w:sz w:val="24"/>
                <w:szCs w:val="24"/>
              </w:rPr>
              <w:t xml:space="preserve">years and </w:t>
            </w:r>
            <w:r>
              <w:rPr>
                <w:rFonts w:ascii="Arial" w:hAnsi="Arial" w:cs="Arial"/>
                <w:sz w:val="24"/>
                <w:szCs w:val="24"/>
              </w:rPr>
              <w:t xml:space="preserve">aged </w:t>
            </w:r>
            <w:proofErr w:type="spellStart"/>
            <w:r>
              <w:rPr>
                <w:rFonts w:ascii="Arial" w:hAnsi="Arial" w:cs="Arial"/>
                <w:sz w:val="24"/>
                <w:szCs w:val="24"/>
              </w:rPr>
              <w:t>sizx</w:t>
            </w:r>
            <w:proofErr w:type="spellEnd"/>
            <w:r>
              <w:rPr>
                <w:rFonts w:ascii="Arial" w:hAnsi="Arial" w:cs="Arial"/>
                <w:sz w:val="24"/>
                <w:szCs w:val="24"/>
              </w:rPr>
              <w:t xml:space="preserve"> to seven years </w:t>
            </w:r>
            <w:r w:rsidRPr="00136832">
              <w:rPr>
                <w:rFonts w:ascii="Arial" w:hAnsi="Arial" w:cs="Arial"/>
                <w:sz w:val="24"/>
                <w:szCs w:val="24"/>
              </w:rPr>
              <w:t xml:space="preserve">(0:08–0:13 hours’ difference). </w:t>
            </w:r>
          </w:p>
          <w:p w14:paraId="3B6DF24B" w14:textId="5F6E1273" w:rsidR="00C95A8C" w:rsidRPr="00C95A8C" w:rsidRDefault="00C95A8C" w:rsidP="00136832">
            <w:pPr>
              <w:pStyle w:val="BodyText"/>
              <w:spacing w:before="0" w:after="0" w:line="240" w:lineRule="auto"/>
              <w:rPr>
                <w:rFonts w:ascii="Arial" w:hAnsi="Arial" w:cs="Arial"/>
                <w:i/>
                <w:sz w:val="24"/>
                <w:szCs w:val="24"/>
              </w:rPr>
            </w:pPr>
            <w:r>
              <w:rPr>
                <w:rFonts w:ascii="Arial" w:hAnsi="Arial" w:cs="Arial"/>
                <w:i/>
                <w:sz w:val="24"/>
                <w:szCs w:val="24"/>
              </w:rPr>
              <w:t>Referred to in Magee et al (2014</w:t>
            </w:r>
            <w:r w:rsidR="00321E6C">
              <w:rPr>
                <w:rFonts w:ascii="Arial" w:hAnsi="Arial" w:cs="Arial"/>
                <w:i/>
                <w:sz w:val="24"/>
                <w:szCs w:val="24"/>
              </w:rPr>
              <w:t>b</w:t>
            </w:r>
            <w:r>
              <w:rPr>
                <w:rFonts w:ascii="Arial" w:hAnsi="Arial" w:cs="Arial"/>
                <w:i/>
                <w:sz w:val="24"/>
                <w:szCs w:val="24"/>
              </w:rPr>
              <w:t>).</w:t>
            </w:r>
          </w:p>
        </w:tc>
      </w:tr>
      <w:tr w:rsidR="00AB3DE2" w:rsidRPr="00AB3DE2" w14:paraId="1C5A8921" w14:textId="77777777" w:rsidTr="00E7543F">
        <w:tc>
          <w:tcPr>
            <w:tcW w:w="1617" w:type="dxa"/>
          </w:tcPr>
          <w:p w14:paraId="2F6C3C27" w14:textId="2CD30196" w:rsidR="00AB3DE2" w:rsidRPr="00AB3DE2" w:rsidRDefault="00AB3DE2" w:rsidP="00E7543F">
            <w:pPr>
              <w:pStyle w:val="BodyText"/>
              <w:spacing w:before="0" w:after="0" w:line="240" w:lineRule="auto"/>
              <w:jc w:val="left"/>
              <w:rPr>
                <w:rFonts w:ascii="Arial" w:hAnsi="Arial" w:cs="Arial"/>
                <w:b/>
                <w:sz w:val="24"/>
                <w:szCs w:val="24"/>
              </w:rPr>
            </w:pPr>
            <w:r w:rsidRPr="00AB3DE2">
              <w:rPr>
                <w:rFonts w:ascii="Arial" w:hAnsi="Arial" w:cs="Arial"/>
                <w:sz w:val="24"/>
                <w:szCs w:val="24"/>
              </w:rPr>
              <w:t>METs</w:t>
            </w:r>
          </w:p>
        </w:tc>
        <w:tc>
          <w:tcPr>
            <w:tcW w:w="7399" w:type="dxa"/>
          </w:tcPr>
          <w:p w14:paraId="664C68BA" w14:textId="718AFF4C" w:rsidR="00AB3DE2" w:rsidRPr="00273BA6" w:rsidRDefault="00AB3DE2" w:rsidP="00273BA6">
            <w:pPr>
              <w:pStyle w:val="BodyText"/>
              <w:spacing w:before="0" w:after="0" w:line="240" w:lineRule="auto"/>
              <w:rPr>
                <w:rFonts w:ascii="Arial" w:hAnsi="Arial" w:cs="Arial"/>
                <w:sz w:val="24"/>
                <w:szCs w:val="24"/>
              </w:rPr>
            </w:pPr>
            <w:r w:rsidRPr="00273BA6">
              <w:rPr>
                <w:rFonts w:ascii="Arial" w:hAnsi="Arial" w:cs="Arial"/>
                <w:sz w:val="24"/>
                <w:szCs w:val="24"/>
              </w:rPr>
              <w:t xml:space="preserve">Metabolic equivalents (METs) </w:t>
            </w:r>
            <w:r w:rsidR="00BB22F9" w:rsidRPr="00273BA6">
              <w:rPr>
                <w:rFonts w:ascii="Arial" w:hAnsi="Arial" w:cs="Arial"/>
                <w:color w:val="000000"/>
                <w:sz w:val="24"/>
                <w:szCs w:val="24"/>
              </w:rPr>
              <w:t>are a way of measuring how much energy people use, defined as the ratio of metabolic rate (and therefore the rate of energy consumption) during a specific physical activity to a reference metabolic rate. One MET is the energy a person needs to perform core functions for one minute at rest, such as breathing and pumping blood round the body.</w:t>
            </w:r>
            <w:r w:rsidRPr="00273BA6">
              <w:rPr>
                <w:rFonts w:ascii="Arial" w:hAnsi="Arial" w:cs="Arial"/>
                <w:sz w:val="24"/>
                <w:szCs w:val="24"/>
              </w:rPr>
              <w:t xml:space="preserve"> METs are used to classify the intensity of physical activity (l</w:t>
            </w:r>
            <w:r w:rsidR="00273BA6">
              <w:rPr>
                <w:rFonts w:ascii="Arial" w:hAnsi="Arial" w:cs="Arial"/>
                <w:sz w:val="24"/>
                <w:szCs w:val="24"/>
              </w:rPr>
              <w:t xml:space="preserve">ight </w:t>
            </w:r>
            <w:r w:rsidRPr="00273BA6">
              <w:rPr>
                <w:rFonts w:ascii="Arial" w:hAnsi="Arial" w:cs="Arial"/>
                <w:sz w:val="24"/>
                <w:szCs w:val="24"/>
              </w:rPr>
              <w:t xml:space="preserve">intensity </w:t>
            </w:r>
            <w:r w:rsidR="00BB22F9" w:rsidRPr="00273BA6">
              <w:rPr>
                <w:rFonts w:ascii="Arial" w:hAnsi="Arial" w:cs="Arial"/>
                <w:sz w:val="24"/>
                <w:szCs w:val="24"/>
              </w:rPr>
              <w:t>1.5</w:t>
            </w:r>
            <w:r w:rsidR="00273BA6">
              <w:rPr>
                <w:rFonts w:ascii="Arial" w:hAnsi="Arial" w:cs="Arial"/>
                <w:sz w:val="24"/>
                <w:szCs w:val="24"/>
              </w:rPr>
              <w:t xml:space="preserve"> to </w:t>
            </w:r>
            <w:r w:rsidR="00BB22F9" w:rsidRPr="00273BA6">
              <w:rPr>
                <w:rFonts w:ascii="Arial" w:hAnsi="Arial" w:cs="Arial"/>
                <w:sz w:val="24"/>
                <w:szCs w:val="24"/>
              </w:rPr>
              <w:t xml:space="preserve">2.9 </w:t>
            </w:r>
            <w:r w:rsidRPr="00273BA6">
              <w:rPr>
                <w:rFonts w:ascii="Arial" w:hAnsi="Arial" w:cs="Arial"/>
                <w:sz w:val="24"/>
                <w:szCs w:val="24"/>
              </w:rPr>
              <w:t xml:space="preserve">METs; moderate intensity is between </w:t>
            </w:r>
            <w:r w:rsidR="00273BA6">
              <w:rPr>
                <w:rFonts w:ascii="Arial" w:hAnsi="Arial" w:cs="Arial"/>
                <w:sz w:val="24"/>
                <w:szCs w:val="24"/>
              </w:rPr>
              <w:t xml:space="preserve">three </w:t>
            </w:r>
            <w:r w:rsidRPr="00273BA6">
              <w:rPr>
                <w:rFonts w:ascii="Arial" w:hAnsi="Arial" w:cs="Arial"/>
                <w:sz w:val="24"/>
                <w:szCs w:val="24"/>
              </w:rPr>
              <w:t xml:space="preserve">and 5.9 METs; vigorous intensity is </w:t>
            </w:r>
            <w:r w:rsidR="00273BA6">
              <w:rPr>
                <w:rFonts w:ascii="Arial" w:hAnsi="Arial" w:cs="Arial"/>
                <w:sz w:val="24"/>
                <w:szCs w:val="24"/>
              </w:rPr>
              <w:t>six METs and over</w:t>
            </w:r>
            <w:r w:rsidRPr="00273BA6">
              <w:rPr>
                <w:rFonts w:ascii="Arial" w:hAnsi="Arial" w:cs="Arial"/>
                <w:sz w:val="24"/>
                <w:szCs w:val="24"/>
              </w:rPr>
              <w:t>).</w:t>
            </w:r>
          </w:p>
        </w:tc>
      </w:tr>
      <w:tr w:rsidR="009D308B" w:rsidRPr="00AB3DE2" w14:paraId="324FCB6A" w14:textId="77777777" w:rsidTr="009D308B">
        <w:tc>
          <w:tcPr>
            <w:tcW w:w="1617" w:type="dxa"/>
          </w:tcPr>
          <w:p w14:paraId="41CFD6B6" w14:textId="77777777" w:rsidR="009D308B" w:rsidRPr="00AB3DE2" w:rsidRDefault="009D308B" w:rsidP="00030E5D">
            <w:pPr>
              <w:pStyle w:val="BodyText"/>
              <w:spacing w:before="0" w:after="0" w:line="240" w:lineRule="auto"/>
              <w:jc w:val="left"/>
              <w:rPr>
                <w:rFonts w:ascii="Arial" w:hAnsi="Arial" w:cs="Arial"/>
                <w:b/>
                <w:sz w:val="24"/>
                <w:szCs w:val="24"/>
              </w:rPr>
            </w:pPr>
            <w:r w:rsidRPr="00AB3DE2">
              <w:rPr>
                <w:rFonts w:ascii="Arial" w:hAnsi="Arial" w:cs="Arial"/>
                <w:sz w:val="24"/>
                <w:szCs w:val="24"/>
              </w:rPr>
              <w:t>Motor skills</w:t>
            </w:r>
          </w:p>
        </w:tc>
        <w:tc>
          <w:tcPr>
            <w:tcW w:w="7399" w:type="dxa"/>
          </w:tcPr>
          <w:p w14:paraId="5D6CCF0B" w14:textId="77777777" w:rsidR="009D308B" w:rsidRPr="00AB3DE2" w:rsidRDefault="009D308B" w:rsidP="00030E5D">
            <w:pPr>
              <w:pStyle w:val="BodyText"/>
              <w:spacing w:before="0" w:after="0" w:line="240" w:lineRule="auto"/>
              <w:rPr>
                <w:rFonts w:ascii="Arial" w:hAnsi="Arial" w:cs="Arial"/>
                <w:sz w:val="24"/>
                <w:szCs w:val="24"/>
              </w:rPr>
            </w:pPr>
            <w:r w:rsidRPr="00AB3DE2">
              <w:rPr>
                <w:rFonts w:ascii="Arial" w:hAnsi="Arial" w:cs="Arial"/>
                <w:sz w:val="24"/>
                <w:szCs w:val="24"/>
              </w:rPr>
              <w:t>Movements (motions) carried out when the brain, nervous system and muscles work together. Motors skills are categorised as fine or gross. Fine motor skills use small muscles (</w:t>
            </w:r>
            <w:proofErr w:type="spellStart"/>
            <w:r>
              <w:rPr>
                <w:rFonts w:ascii="Arial" w:hAnsi="Arial" w:cs="Arial"/>
                <w:sz w:val="24"/>
                <w:szCs w:val="24"/>
              </w:rPr>
              <w:t>eg</w:t>
            </w:r>
            <w:proofErr w:type="spellEnd"/>
            <w:proofErr w:type="gramStart"/>
            <w:r>
              <w:rPr>
                <w:rFonts w:ascii="Arial" w:hAnsi="Arial" w:cs="Arial"/>
                <w:sz w:val="24"/>
                <w:szCs w:val="24"/>
              </w:rPr>
              <w:t xml:space="preserve">, </w:t>
            </w:r>
            <w:r w:rsidRPr="00AB3DE2">
              <w:rPr>
                <w:rFonts w:ascii="Arial" w:hAnsi="Arial" w:cs="Arial"/>
                <w:sz w:val="24"/>
                <w:szCs w:val="24"/>
              </w:rPr>
              <w:t xml:space="preserve"> fingers</w:t>
            </w:r>
            <w:proofErr w:type="gramEnd"/>
            <w:r w:rsidRPr="00AB3DE2">
              <w:rPr>
                <w:rFonts w:ascii="Arial" w:hAnsi="Arial" w:cs="Arial"/>
                <w:sz w:val="24"/>
                <w:szCs w:val="24"/>
              </w:rPr>
              <w:t>, toes, and lips) and included movements such as picking up small objects, holding a pen). Bigger movements using large muscles (</w:t>
            </w:r>
            <w:proofErr w:type="spellStart"/>
            <w:r>
              <w:rPr>
                <w:rFonts w:ascii="Arial" w:hAnsi="Arial" w:cs="Arial"/>
                <w:sz w:val="24"/>
                <w:szCs w:val="24"/>
              </w:rPr>
              <w:t>eg</w:t>
            </w:r>
            <w:proofErr w:type="spellEnd"/>
            <w:r>
              <w:rPr>
                <w:rFonts w:ascii="Arial" w:hAnsi="Arial" w:cs="Arial"/>
                <w:sz w:val="24"/>
                <w:szCs w:val="24"/>
              </w:rPr>
              <w:t xml:space="preserve">, arms </w:t>
            </w:r>
            <w:r w:rsidRPr="00AB3DE2">
              <w:rPr>
                <w:rFonts w:ascii="Arial" w:hAnsi="Arial" w:cs="Arial"/>
                <w:sz w:val="24"/>
                <w:szCs w:val="24"/>
              </w:rPr>
              <w:t xml:space="preserve">and legs) are gross motor skills such as rolling over, sitting up, and walking. </w:t>
            </w:r>
          </w:p>
        </w:tc>
      </w:tr>
      <w:tr w:rsidR="00E7543F" w:rsidRPr="00AB3DE2" w14:paraId="4812CF97" w14:textId="77777777" w:rsidTr="00030E5D">
        <w:tc>
          <w:tcPr>
            <w:tcW w:w="1617" w:type="dxa"/>
            <w:shd w:val="clear" w:color="auto" w:fill="1B2024" w:themeFill="accent1" w:themeFillShade="80"/>
          </w:tcPr>
          <w:p w14:paraId="6F59C2B2" w14:textId="14B2AF92" w:rsidR="00E7543F" w:rsidRPr="00AB3DE2" w:rsidRDefault="00E7543F" w:rsidP="00030E5D">
            <w:pPr>
              <w:pStyle w:val="BodyText"/>
              <w:spacing w:before="0" w:after="0" w:line="240" w:lineRule="auto"/>
              <w:jc w:val="center"/>
              <w:rPr>
                <w:rFonts w:ascii="Arial" w:hAnsi="Arial" w:cs="Arial"/>
                <w:b/>
                <w:sz w:val="24"/>
                <w:szCs w:val="24"/>
                <w:highlight w:val="lightGray"/>
              </w:rPr>
            </w:pPr>
            <w:r w:rsidRPr="00AB3DE2">
              <w:rPr>
                <w:rFonts w:ascii="Arial" w:hAnsi="Arial" w:cs="Arial"/>
                <w:b/>
                <w:sz w:val="24"/>
                <w:szCs w:val="24"/>
              </w:rPr>
              <w:lastRenderedPageBreak/>
              <w:t>Term</w:t>
            </w:r>
          </w:p>
        </w:tc>
        <w:tc>
          <w:tcPr>
            <w:tcW w:w="7399" w:type="dxa"/>
            <w:shd w:val="clear" w:color="auto" w:fill="1B2024" w:themeFill="accent1" w:themeFillShade="80"/>
          </w:tcPr>
          <w:p w14:paraId="618F0DD7" w14:textId="77777777" w:rsidR="00E7543F" w:rsidRPr="00AB3DE2" w:rsidRDefault="00E7543F" w:rsidP="00030E5D">
            <w:pPr>
              <w:pStyle w:val="BodyText"/>
              <w:spacing w:before="0" w:after="0" w:line="240" w:lineRule="auto"/>
              <w:jc w:val="center"/>
              <w:rPr>
                <w:rFonts w:ascii="Arial" w:hAnsi="Arial" w:cs="Arial"/>
                <w:b/>
                <w:sz w:val="24"/>
                <w:szCs w:val="24"/>
              </w:rPr>
            </w:pPr>
            <w:r w:rsidRPr="00AB3DE2">
              <w:rPr>
                <w:rFonts w:ascii="Arial" w:hAnsi="Arial" w:cs="Arial"/>
                <w:b/>
                <w:sz w:val="24"/>
                <w:szCs w:val="24"/>
              </w:rPr>
              <w:t>Definition</w:t>
            </w:r>
          </w:p>
        </w:tc>
      </w:tr>
      <w:tr w:rsidR="00AB3DE2" w:rsidRPr="00AB3DE2" w14:paraId="66B56269" w14:textId="77777777" w:rsidTr="00E7543F">
        <w:tc>
          <w:tcPr>
            <w:tcW w:w="1617" w:type="dxa"/>
          </w:tcPr>
          <w:p w14:paraId="149FDB6E" w14:textId="77777777" w:rsidR="00AB3DE2" w:rsidRPr="00AB3DE2" w:rsidRDefault="00AB3DE2" w:rsidP="008528B6">
            <w:pPr>
              <w:pStyle w:val="BodyText"/>
              <w:spacing w:before="0" w:after="0" w:line="240" w:lineRule="auto"/>
              <w:rPr>
                <w:rFonts w:ascii="Arial" w:hAnsi="Arial" w:cs="Arial"/>
                <w:b/>
                <w:sz w:val="24"/>
                <w:szCs w:val="24"/>
              </w:rPr>
            </w:pPr>
            <w:r w:rsidRPr="00AB3DE2">
              <w:rPr>
                <w:rFonts w:ascii="Arial" w:hAnsi="Arial" w:cs="Arial"/>
                <w:sz w:val="24"/>
                <w:szCs w:val="24"/>
              </w:rPr>
              <w:t>Obesity</w:t>
            </w:r>
          </w:p>
        </w:tc>
        <w:tc>
          <w:tcPr>
            <w:tcW w:w="7399" w:type="dxa"/>
          </w:tcPr>
          <w:p w14:paraId="76659B70" w14:textId="6AEECE5D" w:rsidR="00BB22F9" w:rsidRPr="00E10F9A" w:rsidRDefault="00E10F9A" w:rsidP="00BB22F9">
            <w:pPr>
              <w:autoSpaceDE w:val="0"/>
              <w:autoSpaceDN w:val="0"/>
              <w:adjustRightInd w:val="0"/>
              <w:spacing w:after="220" w:line="201" w:lineRule="atLeast"/>
              <w:rPr>
                <w:rFonts w:ascii="Arial" w:hAnsi="Arial" w:cs="Arial"/>
                <w:sz w:val="24"/>
                <w:szCs w:val="24"/>
              </w:rPr>
            </w:pPr>
            <w:r w:rsidRPr="00AB3DE2">
              <w:rPr>
                <w:rFonts w:ascii="Arial" w:hAnsi="Arial" w:cs="Arial"/>
                <w:sz w:val="24"/>
                <w:szCs w:val="24"/>
              </w:rPr>
              <w:t>Excessively high amounts of body fat (adipose tissue) in relation to lean body mass (</w:t>
            </w:r>
            <w:proofErr w:type="spellStart"/>
            <w:r w:rsidR="004A4C12">
              <w:rPr>
                <w:rFonts w:ascii="Arial" w:hAnsi="Arial" w:cs="Arial"/>
                <w:sz w:val="24"/>
                <w:szCs w:val="24"/>
              </w:rPr>
              <w:t>eg</w:t>
            </w:r>
            <w:proofErr w:type="spellEnd"/>
            <w:r w:rsidR="004A4C12">
              <w:rPr>
                <w:rFonts w:ascii="Arial" w:hAnsi="Arial" w:cs="Arial"/>
                <w:sz w:val="24"/>
                <w:szCs w:val="24"/>
              </w:rPr>
              <w:t>,</w:t>
            </w:r>
            <w:r w:rsidR="001E74BC">
              <w:rPr>
                <w:rFonts w:ascii="Arial" w:hAnsi="Arial" w:cs="Arial"/>
                <w:sz w:val="24"/>
                <w:szCs w:val="24"/>
              </w:rPr>
              <w:t xml:space="preserve"> </w:t>
            </w:r>
            <w:r w:rsidR="001E74BC" w:rsidRPr="00AB3DE2">
              <w:rPr>
                <w:rFonts w:ascii="Arial" w:hAnsi="Arial" w:cs="Arial"/>
                <w:sz w:val="24"/>
                <w:szCs w:val="24"/>
              </w:rPr>
              <w:t>bone</w:t>
            </w:r>
            <w:r w:rsidRPr="00AB3DE2">
              <w:rPr>
                <w:rFonts w:ascii="Arial" w:hAnsi="Arial" w:cs="Arial"/>
                <w:sz w:val="24"/>
                <w:szCs w:val="24"/>
              </w:rPr>
              <w:t>, muscle)</w:t>
            </w:r>
            <w:r>
              <w:rPr>
                <w:rFonts w:ascii="Arial" w:hAnsi="Arial" w:cs="Arial"/>
                <w:sz w:val="24"/>
                <w:szCs w:val="24"/>
              </w:rPr>
              <w:t xml:space="preserve">. Obesity </w:t>
            </w:r>
            <w:r w:rsidR="00BB22F9" w:rsidRPr="00E10F9A">
              <w:rPr>
                <w:rFonts w:ascii="Arial" w:hAnsi="Arial" w:cs="Arial"/>
                <w:sz w:val="24"/>
                <w:szCs w:val="24"/>
              </w:rPr>
              <w:t>is commonly separated into three classes:</w:t>
            </w:r>
          </w:p>
          <w:p w14:paraId="33091A83" w14:textId="77777777" w:rsidR="00BB22F9" w:rsidRPr="00E10F9A" w:rsidRDefault="00BB22F9" w:rsidP="00A41E7A">
            <w:pPr>
              <w:autoSpaceDE w:val="0"/>
              <w:autoSpaceDN w:val="0"/>
              <w:adjustRightInd w:val="0"/>
              <w:spacing w:after="48"/>
              <w:rPr>
                <w:rFonts w:ascii="Arial" w:hAnsi="Arial" w:cs="Arial"/>
                <w:color w:val="000000"/>
                <w:sz w:val="24"/>
                <w:szCs w:val="24"/>
              </w:rPr>
            </w:pPr>
            <w:r w:rsidRPr="00E10F9A">
              <w:rPr>
                <w:rFonts w:ascii="Arial" w:hAnsi="Arial" w:cs="Arial"/>
                <w:b/>
                <w:bCs/>
                <w:color w:val="000000"/>
                <w:sz w:val="24"/>
                <w:szCs w:val="24"/>
              </w:rPr>
              <w:t xml:space="preserve">Class 1 </w:t>
            </w:r>
            <w:r w:rsidRPr="00E10F9A">
              <w:rPr>
                <w:rFonts w:ascii="Arial" w:hAnsi="Arial" w:cs="Arial"/>
                <w:color w:val="000000"/>
                <w:sz w:val="24"/>
                <w:szCs w:val="24"/>
              </w:rPr>
              <w:t xml:space="preserve">defined as a body mass index of 30 to 34.99 kg/m2 </w:t>
            </w:r>
          </w:p>
          <w:p w14:paraId="7F4AF31F" w14:textId="0DA846E7" w:rsidR="00BB22F9" w:rsidRPr="00E10F9A" w:rsidRDefault="00BB22F9" w:rsidP="00A41E7A">
            <w:pPr>
              <w:autoSpaceDE w:val="0"/>
              <w:autoSpaceDN w:val="0"/>
              <w:adjustRightInd w:val="0"/>
              <w:spacing w:after="48"/>
              <w:rPr>
                <w:rFonts w:ascii="Arial" w:hAnsi="Arial" w:cs="Arial"/>
                <w:color w:val="000000"/>
                <w:sz w:val="24"/>
                <w:szCs w:val="24"/>
              </w:rPr>
            </w:pPr>
            <w:r w:rsidRPr="00E10F9A">
              <w:rPr>
                <w:rFonts w:ascii="Arial" w:hAnsi="Arial" w:cs="Arial"/>
                <w:b/>
                <w:bCs/>
                <w:color w:val="000000"/>
                <w:sz w:val="24"/>
                <w:szCs w:val="24"/>
              </w:rPr>
              <w:t xml:space="preserve">Class 2 </w:t>
            </w:r>
            <w:r w:rsidRPr="00E10F9A">
              <w:rPr>
                <w:rFonts w:ascii="Arial" w:hAnsi="Arial" w:cs="Arial"/>
                <w:color w:val="000000"/>
                <w:sz w:val="24"/>
                <w:szCs w:val="24"/>
              </w:rPr>
              <w:t>defined as a body mass index of 35 to 39.99 kg/m2</w:t>
            </w:r>
            <w:r w:rsidR="00E42996">
              <w:rPr>
                <w:rFonts w:ascii="Arial" w:hAnsi="Arial" w:cs="Arial"/>
                <w:color w:val="000000"/>
                <w:sz w:val="24"/>
                <w:szCs w:val="24"/>
              </w:rPr>
              <w:t>, and</w:t>
            </w:r>
            <w:r w:rsidRPr="00E10F9A">
              <w:rPr>
                <w:rFonts w:ascii="Arial" w:hAnsi="Arial" w:cs="Arial"/>
                <w:color w:val="000000"/>
                <w:sz w:val="24"/>
                <w:szCs w:val="24"/>
              </w:rPr>
              <w:t xml:space="preserve"> </w:t>
            </w:r>
          </w:p>
          <w:p w14:paraId="53B1CA94" w14:textId="3EA850FE" w:rsidR="00AB3DE2" w:rsidRPr="00E10F9A" w:rsidRDefault="00BB22F9" w:rsidP="00A41E7A">
            <w:pPr>
              <w:autoSpaceDE w:val="0"/>
              <w:autoSpaceDN w:val="0"/>
              <w:adjustRightInd w:val="0"/>
              <w:rPr>
                <w:rFonts w:ascii="Tiempos Text Regular" w:hAnsi="Tiempos Text Regular" w:cs="Tiempos Text Regular"/>
                <w:color w:val="000000"/>
                <w:sz w:val="20"/>
                <w:szCs w:val="20"/>
              </w:rPr>
            </w:pPr>
            <w:r w:rsidRPr="00E10F9A">
              <w:rPr>
                <w:rFonts w:ascii="Arial" w:hAnsi="Arial" w:cs="Arial"/>
                <w:b/>
                <w:bCs/>
                <w:color w:val="000000"/>
                <w:sz w:val="24"/>
                <w:szCs w:val="24"/>
              </w:rPr>
              <w:t xml:space="preserve">Class 3 </w:t>
            </w:r>
            <w:r w:rsidRPr="00E10F9A">
              <w:rPr>
                <w:rFonts w:ascii="Arial" w:hAnsi="Arial" w:cs="Arial"/>
                <w:color w:val="000000"/>
                <w:sz w:val="24"/>
                <w:szCs w:val="24"/>
              </w:rPr>
              <w:t>defined as a body mass index of ≥40 kg/m2.</w:t>
            </w:r>
          </w:p>
        </w:tc>
      </w:tr>
      <w:tr w:rsidR="00AB3DE2" w:rsidRPr="00AB3DE2" w14:paraId="245C502A" w14:textId="77777777" w:rsidTr="00E7543F">
        <w:tc>
          <w:tcPr>
            <w:tcW w:w="1617" w:type="dxa"/>
          </w:tcPr>
          <w:p w14:paraId="578D3D65" w14:textId="5903256D" w:rsidR="00AB3DE2" w:rsidRPr="00AB3DE2" w:rsidRDefault="00AB3DE2" w:rsidP="00321E6C">
            <w:pPr>
              <w:pStyle w:val="BodyText"/>
              <w:spacing w:before="0" w:after="0" w:line="240" w:lineRule="auto"/>
              <w:rPr>
                <w:rFonts w:ascii="Arial" w:hAnsi="Arial" w:cs="Arial"/>
                <w:b/>
                <w:sz w:val="24"/>
                <w:szCs w:val="24"/>
              </w:rPr>
            </w:pPr>
            <w:r w:rsidRPr="00AB3DE2">
              <w:rPr>
                <w:rFonts w:ascii="Arial" w:hAnsi="Arial" w:cs="Arial"/>
                <w:sz w:val="24"/>
                <w:szCs w:val="24"/>
              </w:rPr>
              <w:t>Odds ratio</w:t>
            </w:r>
          </w:p>
        </w:tc>
        <w:tc>
          <w:tcPr>
            <w:tcW w:w="7399" w:type="dxa"/>
          </w:tcPr>
          <w:p w14:paraId="60793111" w14:textId="77777777" w:rsidR="00AB3DE2" w:rsidRPr="00AB3DE2" w:rsidRDefault="00AB3DE2" w:rsidP="008528B6">
            <w:pPr>
              <w:pStyle w:val="BodyText"/>
              <w:spacing w:before="0" w:after="0" w:line="240" w:lineRule="auto"/>
              <w:rPr>
                <w:rFonts w:ascii="Arial" w:hAnsi="Arial" w:cs="Arial"/>
                <w:sz w:val="24"/>
                <w:szCs w:val="24"/>
              </w:rPr>
            </w:pPr>
            <w:r w:rsidRPr="00AB3DE2">
              <w:rPr>
                <w:rFonts w:ascii="Arial" w:hAnsi="Arial" w:cs="Arial"/>
                <w:sz w:val="24"/>
                <w:szCs w:val="24"/>
              </w:rPr>
              <w:t xml:space="preserve">The association of an exposure and a disease (relative risk) in a case-control study is measured by calculating the odds ratio (OR). OR is the ratio of the odds of exposure among the cases to the odds of exposure among the controls. Odds ratios are very similar to relative risk ratio if the condition/disease is rare. </w:t>
            </w:r>
          </w:p>
        </w:tc>
      </w:tr>
      <w:tr w:rsidR="00AB3DE2" w:rsidRPr="00AB3DE2" w14:paraId="5317398E" w14:textId="77777777" w:rsidTr="00E7543F">
        <w:tc>
          <w:tcPr>
            <w:tcW w:w="1617" w:type="dxa"/>
          </w:tcPr>
          <w:p w14:paraId="047C1FD2" w14:textId="77777777" w:rsidR="00AB3DE2" w:rsidRPr="00AB3DE2" w:rsidRDefault="00AB3DE2" w:rsidP="008528B6">
            <w:pPr>
              <w:pStyle w:val="BodyText"/>
              <w:spacing w:before="0" w:after="0" w:line="240" w:lineRule="auto"/>
              <w:rPr>
                <w:rFonts w:ascii="Arial" w:hAnsi="Arial" w:cs="Arial"/>
                <w:b/>
                <w:sz w:val="24"/>
                <w:szCs w:val="24"/>
              </w:rPr>
            </w:pPr>
            <w:r w:rsidRPr="00AB3DE2">
              <w:rPr>
                <w:rFonts w:ascii="Arial" w:hAnsi="Arial" w:cs="Arial"/>
                <w:sz w:val="24"/>
                <w:szCs w:val="24"/>
              </w:rPr>
              <w:t>Passive cycling</w:t>
            </w:r>
          </w:p>
        </w:tc>
        <w:tc>
          <w:tcPr>
            <w:tcW w:w="7399" w:type="dxa"/>
          </w:tcPr>
          <w:p w14:paraId="28DD767C" w14:textId="785CE921" w:rsidR="00AB3DE2" w:rsidRPr="00AB3DE2" w:rsidRDefault="00AB3DE2" w:rsidP="008528B6">
            <w:pPr>
              <w:pStyle w:val="BodyText"/>
              <w:spacing w:before="0" w:after="0" w:line="240" w:lineRule="auto"/>
              <w:rPr>
                <w:rFonts w:ascii="Arial" w:hAnsi="Arial" w:cs="Arial"/>
                <w:sz w:val="24"/>
                <w:szCs w:val="24"/>
              </w:rPr>
            </w:pPr>
            <w:r w:rsidRPr="00AB3DE2">
              <w:rPr>
                <w:rFonts w:ascii="Arial" w:hAnsi="Arial" w:cs="Arial"/>
                <w:sz w:val="24"/>
                <w:szCs w:val="24"/>
              </w:rPr>
              <w:t>Cycling motion of legs imparted on one individual by another (</w:t>
            </w:r>
            <w:proofErr w:type="spellStart"/>
            <w:r w:rsidRPr="00AB3DE2">
              <w:rPr>
                <w:rFonts w:ascii="Arial" w:hAnsi="Arial" w:cs="Arial"/>
                <w:sz w:val="24"/>
                <w:szCs w:val="24"/>
              </w:rPr>
              <w:t>eg</w:t>
            </w:r>
            <w:proofErr w:type="spellEnd"/>
            <w:r w:rsidR="00526D8D">
              <w:rPr>
                <w:rFonts w:ascii="Arial" w:hAnsi="Arial" w:cs="Arial"/>
                <w:sz w:val="24"/>
                <w:szCs w:val="24"/>
              </w:rPr>
              <w:t>,</w:t>
            </w:r>
            <w:r w:rsidRPr="00AB3DE2">
              <w:rPr>
                <w:rFonts w:ascii="Arial" w:hAnsi="Arial" w:cs="Arial"/>
                <w:sz w:val="24"/>
                <w:szCs w:val="24"/>
              </w:rPr>
              <w:t xml:space="preserve"> a parent moving their infants legs in a cycling motion).</w:t>
            </w:r>
          </w:p>
        </w:tc>
      </w:tr>
      <w:tr w:rsidR="00AB3DE2" w:rsidRPr="00AB3DE2" w14:paraId="59E33FB8" w14:textId="77777777" w:rsidTr="00E7543F">
        <w:tc>
          <w:tcPr>
            <w:tcW w:w="1617" w:type="dxa"/>
          </w:tcPr>
          <w:p w14:paraId="3D07D381" w14:textId="0DE5BF8B" w:rsidR="00AB3DE2" w:rsidRPr="00AB3DE2" w:rsidRDefault="00AB3DE2" w:rsidP="00321E6C">
            <w:pPr>
              <w:autoSpaceDE w:val="0"/>
              <w:autoSpaceDN w:val="0"/>
              <w:adjustRightInd w:val="0"/>
              <w:rPr>
                <w:rStyle w:val="FootnoteReference"/>
                <w:rFonts w:ascii="Arial" w:hAnsi="Arial" w:cs="Arial"/>
                <w:b/>
                <w:sz w:val="24"/>
                <w:szCs w:val="24"/>
                <w:vertAlign w:val="subscript"/>
              </w:rPr>
            </w:pPr>
            <w:r w:rsidRPr="00AB3DE2">
              <w:rPr>
                <w:rFonts w:ascii="Arial" w:hAnsi="Arial" w:cs="Arial"/>
                <w:sz w:val="24"/>
                <w:szCs w:val="24"/>
              </w:rPr>
              <w:t xml:space="preserve">Poor sleepers </w:t>
            </w:r>
          </w:p>
        </w:tc>
        <w:tc>
          <w:tcPr>
            <w:tcW w:w="7399" w:type="dxa"/>
          </w:tcPr>
          <w:p w14:paraId="68BFA228" w14:textId="77777777" w:rsidR="00AB3DE2" w:rsidRDefault="00AB3DE2" w:rsidP="00AB3DE2">
            <w:pPr>
              <w:pStyle w:val="BodyText"/>
              <w:spacing w:before="0" w:after="0" w:line="240" w:lineRule="auto"/>
              <w:rPr>
                <w:rFonts w:ascii="Arial" w:hAnsi="Arial" w:cs="Arial"/>
                <w:sz w:val="24"/>
                <w:szCs w:val="24"/>
              </w:rPr>
            </w:pPr>
            <w:r w:rsidRPr="00AB3DE2">
              <w:rPr>
                <w:rFonts w:ascii="Arial" w:hAnsi="Arial" w:cs="Arial"/>
                <w:sz w:val="24"/>
                <w:szCs w:val="24"/>
              </w:rPr>
              <w:t xml:space="preserve">Characterised by short sleep durations </w:t>
            </w:r>
            <w:r>
              <w:rPr>
                <w:rFonts w:ascii="Arial" w:hAnsi="Arial" w:cs="Arial"/>
                <w:sz w:val="24"/>
                <w:szCs w:val="24"/>
              </w:rPr>
              <w:t xml:space="preserve">from birth to aged one year </w:t>
            </w:r>
            <w:r w:rsidRPr="00AB3DE2">
              <w:rPr>
                <w:rFonts w:ascii="Arial" w:hAnsi="Arial" w:cs="Arial"/>
                <w:sz w:val="24"/>
                <w:szCs w:val="24"/>
              </w:rPr>
              <w:t xml:space="preserve">(9:54 hours), which gradually increased with age. These children had sleep durations that were 4:40 hours and 1:41 hours less than those of typical sleepers </w:t>
            </w:r>
            <w:r>
              <w:rPr>
                <w:rFonts w:ascii="Arial" w:hAnsi="Arial" w:cs="Arial"/>
                <w:sz w:val="24"/>
                <w:szCs w:val="24"/>
              </w:rPr>
              <w:t>from birth to aged one year, and from aged two to three years. D</w:t>
            </w:r>
            <w:r w:rsidRPr="00AB3DE2">
              <w:rPr>
                <w:rFonts w:ascii="Arial" w:hAnsi="Arial" w:cs="Arial"/>
                <w:sz w:val="24"/>
                <w:szCs w:val="24"/>
              </w:rPr>
              <w:t xml:space="preserve">ifferences less </w:t>
            </w:r>
            <w:r>
              <w:rPr>
                <w:rFonts w:ascii="Arial" w:hAnsi="Arial" w:cs="Arial"/>
                <w:sz w:val="24"/>
                <w:szCs w:val="24"/>
              </w:rPr>
              <w:t xml:space="preserve">pronounced at aged four to five </w:t>
            </w:r>
            <w:r w:rsidRPr="00AB3DE2">
              <w:rPr>
                <w:rFonts w:ascii="Arial" w:hAnsi="Arial" w:cs="Arial"/>
                <w:sz w:val="24"/>
                <w:szCs w:val="24"/>
              </w:rPr>
              <w:t xml:space="preserve">years and </w:t>
            </w:r>
            <w:r>
              <w:rPr>
                <w:rFonts w:ascii="Arial" w:hAnsi="Arial" w:cs="Arial"/>
                <w:sz w:val="24"/>
                <w:szCs w:val="24"/>
              </w:rPr>
              <w:t xml:space="preserve">at aged six to seven </w:t>
            </w:r>
            <w:r w:rsidRPr="00AB3DE2">
              <w:rPr>
                <w:rFonts w:ascii="Arial" w:hAnsi="Arial" w:cs="Arial"/>
                <w:sz w:val="24"/>
                <w:szCs w:val="24"/>
              </w:rPr>
              <w:t xml:space="preserve">years. This trajectory also had a very high rate of sleep problems compared with the other trajectories. </w:t>
            </w:r>
          </w:p>
          <w:p w14:paraId="7049CA50" w14:textId="599FB84C" w:rsidR="00321E6C" w:rsidRPr="00321E6C" w:rsidRDefault="00321E6C" w:rsidP="00AB3DE2">
            <w:pPr>
              <w:pStyle w:val="BodyText"/>
              <w:spacing w:before="0" w:after="0" w:line="240" w:lineRule="auto"/>
              <w:rPr>
                <w:rFonts w:ascii="Arial" w:hAnsi="Arial" w:cs="Arial"/>
                <w:i/>
                <w:sz w:val="24"/>
                <w:szCs w:val="24"/>
              </w:rPr>
            </w:pPr>
            <w:r>
              <w:rPr>
                <w:rFonts w:ascii="Arial" w:hAnsi="Arial" w:cs="Arial"/>
                <w:i/>
                <w:sz w:val="24"/>
                <w:szCs w:val="24"/>
              </w:rPr>
              <w:t>Referred to in Magee et al (2014b)</w:t>
            </w:r>
          </w:p>
        </w:tc>
      </w:tr>
      <w:tr w:rsidR="00AB3DE2" w:rsidRPr="00AB3DE2" w14:paraId="5F24267E" w14:textId="77777777" w:rsidTr="00E7543F">
        <w:tc>
          <w:tcPr>
            <w:tcW w:w="1617" w:type="dxa"/>
          </w:tcPr>
          <w:p w14:paraId="7E105BF8" w14:textId="77777777" w:rsidR="00AB3DE2" w:rsidRPr="00AB3DE2" w:rsidRDefault="00AB3DE2" w:rsidP="008528B6">
            <w:pPr>
              <w:pStyle w:val="BodyText"/>
              <w:spacing w:before="0" w:after="0" w:line="240" w:lineRule="auto"/>
              <w:rPr>
                <w:rFonts w:ascii="Arial" w:hAnsi="Arial" w:cs="Arial"/>
                <w:b/>
                <w:sz w:val="24"/>
                <w:szCs w:val="24"/>
              </w:rPr>
            </w:pPr>
            <w:r w:rsidRPr="00AB3DE2">
              <w:rPr>
                <w:rFonts w:ascii="Arial" w:hAnsi="Arial" w:cs="Arial"/>
                <w:sz w:val="24"/>
                <w:szCs w:val="24"/>
              </w:rPr>
              <w:t>Psychosocial health</w:t>
            </w:r>
          </w:p>
        </w:tc>
        <w:tc>
          <w:tcPr>
            <w:tcW w:w="7399" w:type="dxa"/>
          </w:tcPr>
          <w:p w14:paraId="54A52909" w14:textId="0A113778" w:rsidR="00AB3DE2" w:rsidRPr="00AB3DE2" w:rsidRDefault="005D61C8" w:rsidP="00A63F46">
            <w:pPr>
              <w:pStyle w:val="BodyText"/>
              <w:spacing w:before="0" w:after="0" w:line="240" w:lineRule="auto"/>
              <w:rPr>
                <w:rFonts w:ascii="Arial" w:hAnsi="Arial" w:cs="Arial"/>
                <w:sz w:val="24"/>
                <w:szCs w:val="24"/>
              </w:rPr>
            </w:pPr>
            <w:r w:rsidRPr="005D61C8">
              <w:rPr>
                <w:rFonts w:ascii="Arial" w:hAnsi="Arial" w:cs="Arial"/>
                <w:sz w:val="24"/>
                <w:szCs w:val="24"/>
              </w:rPr>
              <w:t xml:space="preserve">Psychosocial health includes social, physical, and psychological health indicators </w:t>
            </w:r>
            <w:r w:rsidR="00A63F46">
              <w:rPr>
                <w:rFonts w:ascii="Arial" w:hAnsi="Arial" w:cs="Arial"/>
                <w:sz w:val="24"/>
                <w:szCs w:val="24"/>
              </w:rPr>
              <w:t>like</w:t>
            </w:r>
            <w:r w:rsidRPr="005D61C8">
              <w:rPr>
                <w:rFonts w:ascii="Arial" w:hAnsi="Arial" w:cs="Arial"/>
                <w:sz w:val="24"/>
                <w:szCs w:val="24"/>
              </w:rPr>
              <w:t xml:space="preserve"> aggression, self-esteem, health-related quality of life, wellbeing, peer problems, social networks, family functioning</w:t>
            </w:r>
            <w:r w:rsidR="00AB3DE2">
              <w:rPr>
                <w:rFonts w:ascii="Arial" w:hAnsi="Arial" w:cs="Arial"/>
                <w:sz w:val="24"/>
                <w:szCs w:val="24"/>
              </w:rPr>
              <w:t>.</w:t>
            </w:r>
            <w:r w:rsidR="00AB3DE2" w:rsidRPr="00AB3DE2">
              <w:rPr>
                <w:rFonts w:ascii="Arial" w:hAnsi="Arial" w:cs="Arial"/>
                <w:sz w:val="24"/>
                <w:szCs w:val="24"/>
              </w:rPr>
              <w:t xml:space="preserve"> </w:t>
            </w:r>
          </w:p>
        </w:tc>
      </w:tr>
      <w:tr w:rsidR="00AB3DE2" w:rsidRPr="00AB3DE2" w14:paraId="0D07BB15" w14:textId="77777777" w:rsidTr="00E7543F">
        <w:tc>
          <w:tcPr>
            <w:tcW w:w="1617" w:type="dxa"/>
          </w:tcPr>
          <w:p w14:paraId="08E5A304" w14:textId="1CC6B3A0" w:rsidR="00AB3DE2" w:rsidRPr="00AB3DE2" w:rsidRDefault="00AB3DE2" w:rsidP="00321E6C">
            <w:pPr>
              <w:pStyle w:val="BodyText"/>
              <w:spacing w:before="0" w:after="0" w:line="240" w:lineRule="auto"/>
              <w:rPr>
                <w:rFonts w:ascii="Arial" w:hAnsi="Arial" w:cs="Arial"/>
                <w:b/>
                <w:sz w:val="24"/>
                <w:szCs w:val="24"/>
              </w:rPr>
            </w:pPr>
            <w:r w:rsidRPr="00AB3DE2">
              <w:rPr>
                <w:rFonts w:ascii="Arial" w:hAnsi="Arial" w:cs="Arial"/>
                <w:sz w:val="24"/>
                <w:szCs w:val="24"/>
              </w:rPr>
              <w:t>Relative risk</w:t>
            </w:r>
          </w:p>
        </w:tc>
        <w:tc>
          <w:tcPr>
            <w:tcW w:w="7399" w:type="dxa"/>
          </w:tcPr>
          <w:p w14:paraId="6CAB91DD" w14:textId="44CC5F46" w:rsidR="00AB3DE2" w:rsidRPr="00AB3DE2" w:rsidRDefault="00AB3DE2" w:rsidP="008528B6">
            <w:pPr>
              <w:pStyle w:val="BodyText"/>
              <w:spacing w:before="0" w:after="0" w:line="240" w:lineRule="auto"/>
              <w:rPr>
                <w:rFonts w:ascii="Arial" w:hAnsi="Arial" w:cs="Arial"/>
                <w:sz w:val="24"/>
                <w:szCs w:val="24"/>
              </w:rPr>
            </w:pPr>
            <w:r w:rsidRPr="00AB3DE2">
              <w:rPr>
                <w:rFonts w:ascii="Arial" w:hAnsi="Arial" w:cs="Arial"/>
                <w:sz w:val="24"/>
                <w:szCs w:val="24"/>
              </w:rPr>
              <w:t>The relative risk (also called the risk ratio) is the ratio of the risk of occurrence of a disease among exposed peop</w:t>
            </w:r>
            <w:r>
              <w:rPr>
                <w:rFonts w:ascii="Arial" w:hAnsi="Arial" w:cs="Arial"/>
                <w:sz w:val="24"/>
                <w:szCs w:val="24"/>
              </w:rPr>
              <w:t xml:space="preserve">le to that among the unexposed. </w:t>
            </w:r>
            <w:r w:rsidRPr="00AB3DE2">
              <w:rPr>
                <w:rFonts w:ascii="Arial" w:hAnsi="Arial" w:cs="Arial"/>
                <w:sz w:val="24"/>
                <w:szCs w:val="24"/>
              </w:rPr>
              <w:t>Used in assessing the likelihood that an association represents a causal relationship.</w:t>
            </w:r>
          </w:p>
        </w:tc>
      </w:tr>
      <w:tr w:rsidR="00AB3DE2" w:rsidRPr="00AB3DE2" w14:paraId="211E3CAF" w14:textId="77777777" w:rsidTr="00E7543F">
        <w:tc>
          <w:tcPr>
            <w:tcW w:w="1617" w:type="dxa"/>
          </w:tcPr>
          <w:p w14:paraId="7CA0C867" w14:textId="33B1ABF5" w:rsidR="00AB3DE2" w:rsidRPr="00AB3DE2" w:rsidRDefault="00AB3DE2" w:rsidP="008528B6">
            <w:pPr>
              <w:autoSpaceDE w:val="0"/>
              <w:autoSpaceDN w:val="0"/>
              <w:adjustRightInd w:val="0"/>
              <w:rPr>
                <w:rFonts w:ascii="Arial" w:hAnsi="Arial" w:cs="Arial"/>
                <w:b/>
                <w:sz w:val="24"/>
                <w:szCs w:val="24"/>
              </w:rPr>
            </w:pPr>
            <w:r w:rsidRPr="00AB3DE2">
              <w:rPr>
                <w:rFonts w:ascii="Arial" w:hAnsi="Arial" w:cs="Arial"/>
                <w:sz w:val="24"/>
                <w:szCs w:val="24"/>
              </w:rPr>
              <w:t xml:space="preserve">Short sleepers </w:t>
            </w:r>
          </w:p>
          <w:p w14:paraId="3F3504F7" w14:textId="77777777" w:rsidR="00AB3DE2" w:rsidRPr="00AB3DE2" w:rsidRDefault="00AB3DE2" w:rsidP="008528B6">
            <w:pPr>
              <w:autoSpaceDE w:val="0"/>
              <w:autoSpaceDN w:val="0"/>
              <w:adjustRightInd w:val="0"/>
              <w:rPr>
                <w:rStyle w:val="FootnoteReference"/>
                <w:rFonts w:ascii="Arial" w:hAnsi="Arial" w:cs="Arial"/>
                <w:b/>
                <w:sz w:val="24"/>
                <w:szCs w:val="24"/>
                <w:vertAlign w:val="subscript"/>
              </w:rPr>
            </w:pPr>
          </w:p>
        </w:tc>
        <w:tc>
          <w:tcPr>
            <w:tcW w:w="7399" w:type="dxa"/>
          </w:tcPr>
          <w:p w14:paraId="5A752D63" w14:textId="77777777" w:rsidR="00AB3DE2" w:rsidRDefault="00AB3DE2" w:rsidP="00BB22F9">
            <w:pPr>
              <w:pStyle w:val="BodyText"/>
              <w:spacing w:before="0" w:after="0" w:line="240" w:lineRule="auto"/>
              <w:rPr>
                <w:rFonts w:ascii="Arial" w:hAnsi="Arial" w:cs="Arial"/>
                <w:sz w:val="24"/>
                <w:szCs w:val="24"/>
                <w:shd w:val="clear" w:color="auto" w:fill="FFFFFF" w:themeFill="background1"/>
              </w:rPr>
            </w:pPr>
            <w:r w:rsidRPr="00AB3DE2">
              <w:rPr>
                <w:rFonts w:ascii="Arial" w:hAnsi="Arial" w:cs="Arial"/>
                <w:sz w:val="24"/>
                <w:szCs w:val="24"/>
              </w:rPr>
              <w:t xml:space="preserve">Showed a gradual reduction in sleep duration from 13:25 hours </w:t>
            </w:r>
            <w:r>
              <w:rPr>
                <w:rFonts w:ascii="Arial" w:hAnsi="Arial" w:cs="Arial"/>
                <w:sz w:val="24"/>
                <w:szCs w:val="24"/>
              </w:rPr>
              <w:t>from b</w:t>
            </w:r>
            <w:r w:rsidR="00044959">
              <w:rPr>
                <w:rFonts w:ascii="Arial" w:hAnsi="Arial" w:cs="Arial"/>
                <w:sz w:val="24"/>
                <w:szCs w:val="24"/>
              </w:rPr>
              <w:t>ir</w:t>
            </w:r>
            <w:r>
              <w:rPr>
                <w:rFonts w:ascii="Arial" w:hAnsi="Arial" w:cs="Arial"/>
                <w:sz w:val="24"/>
                <w:szCs w:val="24"/>
              </w:rPr>
              <w:t xml:space="preserve">th to aged one year </w:t>
            </w:r>
            <w:r w:rsidRPr="00AB3DE2">
              <w:rPr>
                <w:rFonts w:ascii="Arial" w:hAnsi="Arial" w:cs="Arial"/>
                <w:sz w:val="24"/>
                <w:szCs w:val="24"/>
              </w:rPr>
              <w:t xml:space="preserve">to 9:44 hours at </w:t>
            </w:r>
            <w:r>
              <w:rPr>
                <w:rFonts w:ascii="Arial" w:hAnsi="Arial" w:cs="Arial"/>
                <w:sz w:val="24"/>
                <w:szCs w:val="24"/>
              </w:rPr>
              <w:t xml:space="preserve">aged six to seven </w:t>
            </w:r>
            <w:r w:rsidRPr="00AB3DE2">
              <w:rPr>
                <w:rFonts w:ascii="Arial" w:hAnsi="Arial" w:cs="Arial"/>
                <w:sz w:val="24"/>
                <w:szCs w:val="24"/>
              </w:rPr>
              <w:t xml:space="preserve">years. This pattern was similar to that of typical sleepers, but the amount of sleep </w:t>
            </w:r>
            <w:r w:rsidR="006121A1">
              <w:rPr>
                <w:rFonts w:ascii="Arial" w:hAnsi="Arial" w:cs="Arial"/>
                <w:sz w:val="24"/>
                <w:szCs w:val="24"/>
              </w:rPr>
              <w:t>duration was consistently lower</w:t>
            </w:r>
            <w:r>
              <w:rPr>
                <w:rFonts w:ascii="Arial" w:hAnsi="Arial" w:cs="Arial"/>
                <w:sz w:val="24"/>
                <w:szCs w:val="24"/>
                <w:shd w:val="clear" w:color="auto" w:fill="FFFFFF" w:themeFill="background1"/>
              </w:rPr>
              <w:t>.</w:t>
            </w:r>
          </w:p>
          <w:p w14:paraId="700C40C8" w14:textId="2EFCCF83" w:rsidR="00A30D82" w:rsidRPr="00AB3DE2" w:rsidRDefault="00A30D82" w:rsidP="00A30D82">
            <w:pPr>
              <w:pStyle w:val="BodyText"/>
              <w:spacing w:before="0" w:after="0" w:line="240" w:lineRule="auto"/>
              <w:rPr>
                <w:rFonts w:ascii="Arial" w:hAnsi="Arial" w:cs="Arial"/>
                <w:sz w:val="24"/>
                <w:szCs w:val="24"/>
              </w:rPr>
            </w:pPr>
            <w:r>
              <w:rPr>
                <w:rFonts w:ascii="Arial" w:hAnsi="Arial" w:cs="Arial"/>
                <w:i/>
                <w:sz w:val="24"/>
                <w:szCs w:val="24"/>
              </w:rPr>
              <w:t>Referred to in Magee et al (2014b)</w:t>
            </w:r>
          </w:p>
        </w:tc>
      </w:tr>
      <w:tr w:rsidR="00AB3DE2" w:rsidRPr="00AB3DE2" w14:paraId="4A450605" w14:textId="77777777" w:rsidTr="00E7543F">
        <w:tc>
          <w:tcPr>
            <w:tcW w:w="1617" w:type="dxa"/>
          </w:tcPr>
          <w:p w14:paraId="200ABB26" w14:textId="421EA7E7" w:rsidR="00AB3DE2" w:rsidRPr="00AB3DE2" w:rsidRDefault="00AB3DE2" w:rsidP="00A30D82">
            <w:pPr>
              <w:autoSpaceDE w:val="0"/>
              <w:autoSpaceDN w:val="0"/>
              <w:adjustRightInd w:val="0"/>
              <w:rPr>
                <w:rFonts w:ascii="Arial" w:hAnsi="Arial" w:cs="Arial"/>
                <w:b/>
                <w:sz w:val="24"/>
                <w:szCs w:val="24"/>
              </w:rPr>
            </w:pPr>
            <w:r w:rsidRPr="00AB3DE2">
              <w:rPr>
                <w:rFonts w:ascii="Arial" w:hAnsi="Arial" w:cs="Arial"/>
                <w:sz w:val="24"/>
                <w:szCs w:val="24"/>
              </w:rPr>
              <w:t xml:space="preserve">Typical sleeper  </w:t>
            </w:r>
          </w:p>
        </w:tc>
        <w:tc>
          <w:tcPr>
            <w:tcW w:w="7399" w:type="dxa"/>
          </w:tcPr>
          <w:p w14:paraId="56BA75C6" w14:textId="5C8898ED" w:rsidR="00AB3DE2" w:rsidRPr="00AB3DE2" w:rsidRDefault="00AB3DE2" w:rsidP="00A30D82">
            <w:pPr>
              <w:pStyle w:val="BodyText"/>
              <w:spacing w:before="0" w:after="0" w:line="240" w:lineRule="auto"/>
              <w:rPr>
                <w:rFonts w:ascii="Arial" w:hAnsi="Arial" w:cs="Arial"/>
                <w:sz w:val="24"/>
                <w:szCs w:val="24"/>
              </w:rPr>
            </w:pPr>
            <w:r w:rsidRPr="00AB3DE2">
              <w:rPr>
                <w:rFonts w:ascii="Arial" w:hAnsi="Arial" w:cs="Arial"/>
                <w:sz w:val="24"/>
                <w:szCs w:val="24"/>
              </w:rPr>
              <w:t xml:space="preserve">Characterised by a gradual decline in sleep duration from baseline (14:34 hours) to </w:t>
            </w:r>
            <w:r w:rsidR="00462F8C">
              <w:rPr>
                <w:rFonts w:ascii="Arial" w:hAnsi="Arial" w:cs="Arial"/>
                <w:sz w:val="24"/>
                <w:szCs w:val="24"/>
              </w:rPr>
              <w:t xml:space="preserve">aged six to seven years </w:t>
            </w:r>
            <w:r w:rsidRPr="00AB3DE2">
              <w:rPr>
                <w:rFonts w:ascii="Arial" w:hAnsi="Arial" w:cs="Arial"/>
                <w:sz w:val="24"/>
                <w:szCs w:val="24"/>
              </w:rPr>
              <w:t>(10:45 hours)</w:t>
            </w:r>
            <w:r w:rsidR="00462F8C">
              <w:rPr>
                <w:rFonts w:ascii="Arial" w:hAnsi="Arial" w:cs="Arial"/>
                <w:sz w:val="24"/>
                <w:szCs w:val="24"/>
              </w:rPr>
              <w:t>. Th</w:t>
            </w:r>
            <w:r w:rsidRPr="00AB3DE2">
              <w:rPr>
                <w:rFonts w:ascii="Arial" w:hAnsi="Arial" w:cs="Arial"/>
                <w:sz w:val="24"/>
                <w:szCs w:val="24"/>
              </w:rPr>
              <w:t xml:space="preserve">e rate of this decline slowed with age. The amount and pattern of change over time are consistent with population data tracking </w:t>
            </w:r>
            <w:r w:rsidR="00462F8C">
              <w:rPr>
                <w:rFonts w:ascii="Arial" w:hAnsi="Arial" w:cs="Arial"/>
                <w:sz w:val="24"/>
                <w:szCs w:val="24"/>
              </w:rPr>
              <w:t>sleep duration during childhood</w:t>
            </w:r>
            <w:r w:rsidR="00462F8C">
              <w:rPr>
                <w:rFonts w:ascii="Arial" w:hAnsi="Arial" w:cs="Arial"/>
                <w:sz w:val="24"/>
                <w:szCs w:val="24"/>
                <w:shd w:val="clear" w:color="auto" w:fill="FFFFFF" w:themeFill="background1"/>
              </w:rPr>
              <w:t>.</w:t>
            </w:r>
            <w:r w:rsidR="00A30D82">
              <w:rPr>
                <w:rFonts w:ascii="Arial" w:hAnsi="Arial" w:cs="Arial"/>
                <w:sz w:val="24"/>
                <w:szCs w:val="24"/>
                <w:shd w:val="clear" w:color="auto" w:fill="FFFFFF" w:themeFill="background1"/>
              </w:rPr>
              <w:t xml:space="preserve"> </w:t>
            </w:r>
            <w:r w:rsidR="00A30D82">
              <w:rPr>
                <w:rFonts w:ascii="Arial" w:hAnsi="Arial" w:cs="Arial"/>
                <w:i/>
                <w:sz w:val="24"/>
                <w:szCs w:val="24"/>
              </w:rPr>
              <w:t>Referred to in Magee et al (2014b)</w:t>
            </w:r>
          </w:p>
        </w:tc>
      </w:tr>
      <w:tr w:rsidR="00BB22F9" w:rsidRPr="00AB3DE2" w14:paraId="0BE0E275" w14:textId="77777777" w:rsidTr="00E7543F">
        <w:tc>
          <w:tcPr>
            <w:tcW w:w="1617" w:type="dxa"/>
          </w:tcPr>
          <w:p w14:paraId="17EAA2AC" w14:textId="4D5C6185" w:rsidR="00BB22F9" w:rsidRPr="00AB3DE2" w:rsidRDefault="00BB22F9" w:rsidP="008528B6">
            <w:pPr>
              <w:autoSpaceDE w:val="0"/>
              <w:autoSpaceDN w:val="0"/>
              <w:adjustRightInd w:val="0"/>
              <w:rPr>
                <w:rFonts w:ascii="Arial" w:hAnsi="Arial" w:cs="Arial"/>
                <w:sz w:val="24"/>
                <w:szCs w:val="24"/>
              </w:rPr>
            </w:pPr>
            <w:r>
              <w:rPr>
                <w:rFonts w:ascii="Arial" w:hAnsi="Arial" w:cs="Arial"/>
                <w:sz w:val="24"/>
                <w:szCs w:val="24"/>
              </w:rPr>
              <w:t>Very young children</w:t>
            </w:r>
          </w:p>
        </w:tc>
        <w:tc>
          <w:tcPr>
            <w:tcW w:w="7399" w:type="dxa"/>
          </w:tcPr>
          <w:p w14:paraId="1F6F4CC5" w14:textId="0561718D" w:rsidR="00BB22F9" w:rsidRPr="00AB3DE2" w:rsidRDefault="00E10F9A" w:rsidP="00BB22F9">
            <w:pPr>
              <w:pStyle w:val="BodyText"/>
              <w:spacing w:before="0" w:after="0" w:line="240" w:lineRule="auto"/>
              <w:rPr>
                <w:rFonts w:ascii="Arial" w:hAnsi="Arial" w:cs="Arial"/>
                <w:sz w:val="24"/>
                <w:szCs w:val="24"/>
              </w:rPr>
            </w:pPr>
            <w:r>
              <w:rPr>
                <w:rFonts w:ascii="Arial" w:hAnsi="Arial" w:cs="Arial"/>
                <w:sz w:val="24"/>
                <w:szCs w:val="24"/>
              </w:rPr>
              <w:t>In this document refers</w:t>
            </w:r>
            <w:r w:rsidR="00BB22F9">
              <w:rPr>
                <w:rFonts w:ascii="Arial" w:hAnsi="Arial" w:cs="Arial"/>
                <w:sz w:val="24"/>
                <w:szCs w:val="24"/>
              </w:rPr>
              <w:t xml:space="preserve"> to children aged 0 to 4.99 years</w:t>
            </w:r>
            <w:r>
              <w:rPr>
                <w:rFonts w:ascii="Arial" w:hAnsi="Arial" w:cs="Arial"/>
                <w:sz w:val="24"/>
                <w:szCs w:val="24"/>
              </w:rPr>
              <w:t>.</w:t>
            </w:r>
          </w:p>
        </w:tc>
      </w:tr>
    </w:tbl>
    <w:p w14:paraId="08F1B080" w14:textId="77777777" w:rsidR="009D308B" w:rsidRDefault="009D308B" w:rsidP="00222E8E">
      <w:pPr>
        <w:pStyle w:val="Heading1"/>
        <w:spacing w:before="0" w:after="0" w:line="240" w:lineRule="auto"/>
        <w:jc w:val="center"/>
        <w:rPr>
          <w:rFonts w:ascii="Arial" w:hAnsi="Arial" w:cs="Arial"/>
          <w:color w:val="auto"/>
        </w:rPr>
      </w:pPr>
      <w:bookmarkStart w:id="89" w:name="_Toc435800730"/>
    </w:p>
    <w:p w14:paraId="7470460B" w14:textId="77777777" w:rsidR="009D308B" w:rsidRDefault="009D308B">
      <w:pPr>
        <w:rPr>
          <w:rFonts w:ascii="Arial" w:hAnsi="Arial" w:cs="Arial"/>
          <w:b/>
          <w:caps/>
          <w:sz w:val="28"/>
        </w:rPr>
      </w:pPr>
      <w:r>
        <w:rPr>
          <w:rFonts w:ascii="Arial" w:hAnsi="Arial" w:cs="Arial"/>
        </w:rPr>
        <w:br w:type="page"/>
      </w:r>
    </w:p>
    <w:p w14:paraId="5B09EFA1" w14:textId="3B0CC863" w:rsidR="00222E8E" w:rsidRPr="0028039F" w:rsidRDefault="007C68F7" w:rsidP="00222E8E">
      <w:pPr>
        <w:pStyle w:val="Heading1"/>
        <w:spacing w:before="0" w:after="0" w:line="240" w:lineRule="auto"/>
        <w:jc w:val="center"/>
        <w:rPr>
          <w:rFonts w:ascii="Arial" w:hAnsi="Arial" w:cs="Arial"/>
          <w:color w:val="auto"/>
        </w:rPr>
      </w:pPr>
      <w:r w:rsidRPr="0028039F">
        <w:rPr>
          <w:rFonts w:ascii="Arial" w:hAnsi="Arial" w:cs="Arial"/>
          <w:color w:val="auto"/>
        </w:rPr>
        <w:lastRenderedPageBreak/>
        <w:t>APPENDIX A</w:t>
      </w:r>
      <w:bookmarkEnd w:id="89"/>
    </w:p>
    <w:p w14:paraId="67C2B55F" w14:textId="77777777" w:rsidR="00222E8E" w:rsidRPr="0028039F" w:rsidRDefault="00222E8E" w:rsidP="00222E8E">
      <w:pPr>
        <w:pStyle w:val="Heading1"/>
        <w:spacing w:before="0" w:after="0" w:line="240" w:lineRule="auto"/>
        <w:jc w:val="center"/>
        <w:rPr>
          <w:rFonts w:ascii="Arial" w:hAnsi="Arial" w:cs="Arial"/>
          <w:color w:val="auto"/>
        </w:rPr>
      </w:pPr>
    </w:p>
    <w:p w14:paraId="7D1A2BBB" w14:textId="273ADDAA" w:rsidR="007C68F7" w:rsidRPr="0028039F" w:rsidRDefault="007C68F7" w:rsidP="00222E8E">
      <w:pPr>
        <w:pStyle w:val="Heading1"/>
        <w:spacing w:before="0" w:after="0" w:line="240" w:lineRule="auto"/>
        <w:jc w:val="center"/>
        <w:rPr>
          <w:rFonts w:ascii="Arial" w:hAnsi="Arial" w:cs="Arial"/>
          <w:color w:val="auto"/>
        </w:rPr>
      </w:pPr>
      <w:bookmarkStart w:id="90" w:name="_Toc435800731"/>
      <w:r w:rsidRPr="0028039F">
        <w:rPr>
          <w:rFonts w:ascii="Arial" w:hAnsi="Arial" w:cs="Arial"/>
          <w:color w:val="auto"/>
        </w:rPr>
        <w:t>DETAILED METHODOLOGY</w:t>
      </w:r>
      <w:bookmarkEnd w:id="88"/>
      <w:bookmarkEnd w:id="90"/>
    </w:p>
    <w:p w14:paraId="61C4D723" w14:textId="77777777" w:rsidR="00F11067" w:rsidRPr="0028039F" w:rsidRDefault="00F11067" w:rsidP="00BE28A3">
      <w:pPr>
        <w:pStyle w:val="BodyText"/>
        <w:spacing w:before="0" w:after="0" w:line="240" w:lineRule="auto"/>
        <w:jc w:val="left"/>
        <w:rPr>
          <w:rFonts w:ascii="Arial" w:hAnsi="Arial" w:cs="Arial"/>
        </w:rPr>
      </w:pPr>
    </w:p>
    <w:p w14:paraId="700C98EC" w14:textId="40209470" w:rsidR="00683547" w:rsidRPr="0028039F" w:rsidRDefault="00683547"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Ministry of Health contracted </w:t>
      </w:r>
      <w:r w:rsidRPr="0028039F">
        <w:rPr>
          <w:rFonts w:ascii="Arial" w:hAnsi="Arial" w:cs="Arial"/>
          <w:i/>
          <w:sz w:val="24"/>
          <w:szCs w:val="24"/>
        </w:rPr>
        <w:t>Allen + Clarke</w:t>
      </w:r>
      <w:r w:rsidRPr="0028039F">
        <w:rPr>
          <w:rFonts w:ascii="Arial" w:hAnsi="Arial" w:cs="Arial"/>
          <w:sz w:val="24"/>
          <w:szCs w:val="24"/>
        </w:rPr>
        <w:t xml:space="preserve"> to undertake a review of existing </w:t>
      </w:r>
      <w:r w:rsidR="004652E3" w:rsidRPr="0028039F">
        <w:rPr>
          <w:rFonts w:ascii="Arial" w:hAnsi="Arial" w:cs="Arial"/>
          <w:sz w:val="24"/>
          <w:szCs w:val="24"/>
        </w:rPr>
        <w:t xml:space="preserve">FMS </w:t>
      </w:r>
      <w:r w:rsidRPr="0028039F">
        <w:rPr>
          <w:rFonts w:ascii="Arial" w:hAnsi="Arial" w:cs="Arial"/>
          <w:sz w:val="24"/>
          <w:szCs w:val="24"/>
        </w:rPr>
        <w:t xml:space="preserve">guidance/resource materials for </w:t>
      </w:r>
      <w:r w:rsidR="006E4CAC" w:rsidRPr="0028039F">
        <w:rPr>
          <w:rFonts w:ascii="Arial" w:hAnsi="Arial" w:cs="Arial"/>
          <w:sz w:val="24"/>
          <w:szCs w:val="24"/>
        </w:rPr>
        <w:t xml:space="preserve">children aged </w:t>
      </w:r>
      <w:proofErr w:type="gramStart"/>
      <w:r w:rsidR="006E4CAC" w:rsidRPr="0028039F">
        <w:rPr>
          <w:rFonts w:ascii="Arial" w:hAnsi="Arial" w:cs="Arial"/>
          <w:sz w:val="24"/>
          <w:szCs w:val="24"/>
        </w:rPr>
        <w:t>under</w:t>
      </w:r>
      <w:proofErr w:type="gramEnd"/>
      <w:r w:rsidR="006E4CAC" w:rsidRPr="0028039F">
        <w:rPr>
          <w:rFonts w:ascii="Arial" w:hAnsi="Arial" w:cs="Arial"/>
          <w:sz w:val="24"/>
          <w:szCs w:val="24"/>
        </w:rPr>
        <w:t xml:space="preserve"> </w:t>
      </w:r>
      <w:r w:rsidRPr="0028039F">
        <w:rPr>
          <w:rFonts w:ascii="Arial" w:hAnsi="Arial" w:cs="Arial"/>
          <w:sz w:val="24"/>
          <w:szCs w:val="24"/>
        </w:rPr>
        <w:t>five</w:t>
      </w:r>
      <w:r w:rsidR="006E4CAC" w:rsidRPr="0028039F">
        <w:rPr>
          <w:rFonts w:ascii="Arial" w:hAnsi="Arial" w:cs="Arial"/>
          <w:sz w:val="24"/>
          <w:szCs w:val="24"/>
        </w:rPr>
        <w:t xml:space="preserve"> year</w:t>
      </w:r>
      <w:r w:rsidRPr="0028039F">
        <w:rPr>
          <w:rFonts w:ascii="Arial" w:hAnsi="Arial" w:cs="Arial"/>
          <w:sz w:val="24"/>
          <w:szCs w:val="24"/>
        </w:rPr>
        <w:t xml:space="preserve">s (i.e., </w:t>
      </w:r>
      <w:r w:rsidR="00F11067" w:rsidRPr="0028039F">
        <w:rPr>
          <w:rFonts w:ascii="Arial" w:hAnsi="Arial" w:cs="Arial"/>
          <w:sz w:val="24"/>
          <w:szCs w:val="24"/>
        </w:rPr>
        <w:t>the Active Movement resources).</w:t>
      </w:r>
      <w:r w:rsidRPr="0028039F">
        <w:rPr>
          <w:rFonts w:ascii="Arial" w:hAnsi="Arial" w:cs="Arial"/>
          <w:sz w:val="24"/>
          <w:szCs w:val="24"/>
        </w:rPr>
        <w:t xml:space="preserve"> This review will help to determine whether an update of the existing materials is needed and, if so, what the most appropriate way to update the information is. </w:t>
      </w:r>
      <w:r w:rsidRPr="0028039F">
        <w:rPr>
          <w:rFonts w:ascii="Arial" w:hAnsi="Arial" w:cs="Arial"/>
          <w:i/>
          <w:sz w:val="24"/>
          <w:szCs w:val="24"/>
        </w:rPr>
        <w:t>Allen + Clarke</w:t>
      </w:r>
      <w:r w:rsidRPr="0028039F">
        <w:rPr>
          <w:rFonts w:ascii="Arial" w:hAnsi="Arial" w:cs="Arial"/>
          <w:sz w:val="24"/>
          <w:szCs w:val="24"/>
        </w:rPr>
        <w:t xml:space="preserve"> </w:t>
      </w:r>
      <w:r w:rsidR="006E4CAC" w:rsidRPr="0028039F">
        <w:rPr>
          <w:rFonts w:ascii="Arial" w:hAnsi="Arial" w:cs="Arial"/>
          <w:sz w:val="24"/>
          <w:szCs w:val="24"/>
        </w:rPr>
        <w:t>was contracted to</w:t>
      </w:r>
      <w:r w:rsidRPr="0028039F">
        <w:rPr>
          <w:rFonts w:ascii="Arial" w:hAnsi="Arial" w:cs="Arial"/>
          <w:sz w:val="24"/>
          <w:szCs w:val="24"/>
        </w:rPr>
        <w:t xml:space="preserve"> develop a report that:</w:t>
      </w:r>
    </w:p>
    <w:p w14:paraId="577E40D1" w14:textId="77777777" w:rsidR="00F11067" w:rsidRPr="0028039F" w:rsidRDefault="00F11067" w:rsidP="00BE28A3">
      <w:pPr>
        <w:pStyle w:val="BodyText"/>
        <w:spacing w:before="0" w:after="0" w:line="240" w:lineRule="auto"/>
        <w:jc w:val="left"/>
        <w:rPr>
          <w:rFonts w:ascii="Arial" w:hAnsi="Arial" w:cs="Arial"/>
          <w:sz w:val="24"/>
          <w:szCs w:val="24"/>
        </w:rPr>
      </w:pPr>
    </w:p>
    <w:p w14:paraId="2E537678" w14:textId="77777777" w:rsidR="00683547" w:rsidRPr="0028039F" w:rsidRDefault="00683547"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summarises the available published literature on the benefits of </w:t>
      </w:r>
      <w:r w:rsidR="004652E3" w:rsidRPr="0028039F">
        <w:rPr>
          <w:rFonts w:ascii="Arial" w:hAnsi="Arial" w:cs="Arial"/>
          <w:sz w:val="24"/>
          <w:szCs w:val="24"/>
        </w:rPr>
        <w:t>FMS</w:t>
      </w:r>
      <w:r w:rsidRPr="0028039F">
        <w:rPr>
          <w:rFonts w:ascii="Arial" w:hAnsi="Arial" w:cs="Arial"/>
          <w:sz w:val="24"/>
          <w:szCs w:val="24"/>
        </w:rPr>
        <w:t xml:space="preserve"> and </w:t>
      </w:r>
      <w:r w:rsidR="00715CC4" w:rsidRPr="0028039F">
        <w:rPr>
          <w:rFonts w:ascii="Arial" w:hAnsi="Arial" w:cs="Arial"/>
          <w:sz w:val="24"/>
          <w:szCs w:val="24"/>
        </w:rPr>
        <w:t xml:space="preserve">PA </w:t>
      </w:r>
      <w:r w:rsidRPr="0028039F">
        <w:rPr>
          <w:rFonts w:ascii="Arial" w:hAnsi="Arial" w:cs="Arial"/>
          <w:sz w:val="24"/>
          <w:szCs w:val="24"/>
        </w:rPr>
        <w:t xml:space="preserve">(the primary scope), and sleep, sedentary behaviour and screen time </w:t>
      </w:r>
    </w:p>
    <w:p w14:paraId="52F4A040" w14:textId="77777777" w:rsidR="00683547" w:rsidRPr="0028039F" w:rsidRDefault="00683547"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reviews options for updating the existing advice, and </w:t>
      </w:r>
    </w:p>
    <w:p w14:paraId="0DB49C1B" w14:textId="6C6BB581" w:rsidR="00347661" w:rsidRPr="0028039F" w:rsidRDefault="00683547" w:rsidP="00BE28A3">
      <w:pPr>
        <w:pStyle w:val="List-BulletLvl1"/>
        <w:spacing w:after="0" w:line="240" w:lineRule="auto"/>
        <w:jc w:val="left"/>
        <w:rPr>
          <w:rFonts w:ascii="Arial" w:hAnsi="Arial" w:cs="Arial"/>
          <w:sz w:val="24"/>
          <w:szCs w:val="24"/>
        </w:rPr>
      </w:pPr>
      <w:proofErr w:type="gramStart"/>
      <w:r w:rsidRPr="0028039F">
        <w:rPr>
          <w:rFonts w:ascii="Arial" w:hAnsi="Arial" w:cs="Arial"/>
          <w:sz w:val="24"/>
          <w:szCs w:val="24"/>
        </w:rPr>
        <w:t>makes</w:t>
      </w:r>
      <w:proofErr w:type="gramEnd"/>
      <w:r w:rsidRPr="0028039F">
        <w:rPr>
          <w:rFonts w:ascii="Arial" w:hAnsi="Arial" w:cs="Arial"/>
          <w:sz w:val="24"/>
          <w:szCs w:val="24"/>
        </w:rPr>
        <w:t xml:space="preserve"> recommendations on future directions for the Ministry’s consideration.  </w:t>
      </w:r>
    </w:p>
    <w:p w14:paraId="2189695F" w14:textId="77777777" w:rsidR="00F11067" w:rsidRPr="0028039F" w:rsidRDefault="00F11067" w:rsidP="00BE28A3">
      <w:pPr>
        <w:pStyle w:val="BodyText"/>
        <w:spacing w:before="0" w:after="0" w:line="240" w:lineRule="auto"/>
        <w:jc w:val="left"/>
        <w:rPr>
          <w:rFonts w:ascii="Arial" w:hAnsi="Arial" w:cs="Arial"/>
          <w:sz w:val="24"/>
          <w:szCs w:val="24"/>
        </w:rPr>
      </w:pPr>
    </w:p>
    <w:p w14:paraId="64D57E04" w14:textId="271B7E10" w:rsidR="00647BB6" w:rsidRPr="0028039F" w:rsidRDefault="00647BB6"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An approach to identifying materials to include in the report was developed in col</w:t>
      </w:r>
      <w:r w:rsidR="00F11067" w:rsidRPr="0028039F">
        <w:rPr>
          <w:rFonts w:ascii="Arial" w:hAnsi="Arial" w:cs="Arial"/>
          <w:sz w:val="24"/>
          <w:szCs w:val="24"/>
        </w:rPr>
        <w:t xml:space="preserve">laboration with the Ministry. </w:t>
      </w:r>
      <w:r w:rsidRPr="0028039F">
        <w:rPr>
          <w:rFonts w:ascii="Arial" w:hAnsi="Arial" w:cs="Arial"/>
          <w:sz w:val="24"/>
          <w:szCs w:val="24"/>
        </w:rPr>
        <w:t xml:space="preserve">This approach included the establishment of search term parameters (i.e., inclusion and exclusion criteria), and a methodological approach utilising (1) literature and web searches and (2) </w:t>
      </w:r>
      <w:r w:rsidR="006B1884" w:rsidRPr="0028039F">
        <w:rPr>
          <w:rFonts w:ascii="Arial" w:hAnsi="Arial" w:cs="Arial"/>
          <w:sz w:val="24"/>
          <w:szCs w:val="24"/>
        </w:rPr>
        <w:t xml:space="preserve">a </w:t>
      </w:r>
      <w:r w:rsidRPr="0028039F">
        <w:rPr>
          <w:rFonts w:ascii="Arial" w:hAnsi="Arial" w:cs="Arial"/>
          <w:sz w:val="24"/>
          <w:szCs w:val="24"/>
        </w:rPr>
        <w:t xml:space="preserve">stakeholder </w:t>
      </w:r>
      <w:r w:rsidR="006B1884" w:rsidRPr="0028039F">
        <w:rPr>
          <w:rFonts w:ascii="Arial" w:hAnsi="Arial" w:cs="Arial"/>
          <w:sz w:val="24"/>
          <w:szCs w:val="24"/>
        </w:rPr>
        <w:t>survey</w:t>
      </w:r>
      <w:r w:rsidR="00A15DCD" w:rsidRPr="0028039F">
        <w:rPr>
          <w:rFonts w:ascii="Arial" w:hAnsi="Arial" w:cs="Arial"/>
          <w:sz w:val="24"/>
          <w:szCs w:val="24"/>
        </w:rPr>
        <w:t>.</w:t>
      </w:r>
      <w:r w:rsidRPr="0028039F">
        <w:rPr>
          <w:rFonts w:ascii="Arial" w:hAnsi="Arial" w:cs="Arial"/>
          <w:sz w:val="24"/>
          <w:szCs w:val="24"/>
        </w:rPr>
        <w:t xml:space="preserve"> The details of this approach are discussed below.  </w:t>
      </w:r>
    </w:p>
    <w:p w14:paraId="2F9C1404" w14:textId="77777777" w:rsidR="00F11067" w:rsidRPr="0028039F" w:rsidRDefault="00F11067" w:rsidP="00BE28A3">
      <w:pPr>
        <w:pStyle w:val="BodyText"/>
        <w:spacing w:before="0" w:after="0" w:line="240" w:lineRule="auto"/>
        <w:jc w:val="left"/>
        <w:rPr>
          <w:rFonts w:ascii="Arial" w:hAnsi="Arial" w:cs="Arial"/>
          <w:sz w:val="24"/>
          <w:szCs w:val="24"/>
        </w:rPr>
      </w:pPr>
    </w:p>
    <w:p w14:paraId="6D5040DC" w14:textId="77777777" w:rsidR="00BE1192" w:rsidRPr="0028039F" w:rsidRDefault="00E1319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Limitations and assumptions are discussed in the main body of this report.</w:t>
      </w:r>
    </w:p>
    <w:p w14:paraId="01B1F65E" w14:textId="77777777" w:rsidR="00F11067" w:rsidRPr="0028039F" w:rsidRDefault="00F11067" w:rsidP="00BE28A3">
      <w:pPr>
        <w:pStyle w:val="BodyText"/>
        <w:spacing w:before="0" w:after="0" w:line="240" w:lineRule="auto"/>
        <w:jc w:val="left"/>
        <w:rPr>
          <w:rFonts w:ascii="Arial" w:hAnsi="Arial" w:cs="Arial"/>
          <w:sz w:val="24"/>
          <w:szCs w:val="24"/>
        </w:rPr>
      </w:pPr>
    </w:p>
    <w:p w14:paraId="63BA04FC" w14:textId="714F48C1" w:rsidR="0094775B" w:rsidRPr="0028039F" w:rsidRDefault="0094775B"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Three work streams were undertaken to collect the evidence</w:t>
      </w:r>
      <w:r w:rsidR="00F11067" w:rsidRPr="0028039F">
        <w:rPr>
          <w:rFonts w:ascii="Arial" w:hAnsi="Arial" w:cs="Arial"/>
          <w:sz w:val="24"/>
          <w:szCs w:val="24"/>
        </w:rPr>
        <w:t xml:space="preserve"> required to inform the analysis and recommendations</w:t>
      </w:r>
      <w:r w:rsidRPr="0028039F">
        <w:rPr>
          <w:rFonts w:ascii="Arial" w:hAnsi="Arial" w:cs="Arial"/>
          <w:sz w:val="24"/>
          <w:szCs w:val="24"/>
        </w:rPr>
        <w:t>. These were:</w:t>
      </w:r>
    </w:p>
    <w:p w14:paraId="23451B90" w14:textId="77777777" w:rsidR="00F11067" w:rsidRPr="0028039F" w:rsidRDefault="00F11067" w:rsidP="00BE28A3">
      <w:pPr>
        <w:pStyle w:val="BodyText"/>
        <w:spacing w:before="0" w:after="0" w:line="240" w:lineRule="auto"/>
        <w:jc w:val="left"/>
        <w:rPr>
          <w:rFonts w:ascii="Arial" w:hAnsi="Arial" w:cs="Arial"/>
          <w:sz w:val="24"/>
          <w:szCs w:val="24"/>
        </w:rPr>
      </w:pPr>
    </w:p>
    <w:p w14:paraId="725E2B29" w14:textId="77777777" w:rsidR="0094775B" w:rsidRPr="0028039F" w:rsidRDefault="0094775B" w:rsidP="002B7388">
      <w:pPr>
        <w:pStyle w:val="BodyText"/>
        <w:numPr>
          <w:ilvl w:val="0"/>
          <w:numId w:val="35"/>
        </w:numPr>
        <w:spacing w:before="0" w:after="0" w:line="240" w:lineRule="auto"/>
        <w:jc w:val="left"/>
        <w:rPr>
          <w:rFonts w:ascii="Arial" w:hAnsi="Arial" w:cs="Arial"/>
          <w:sz w:val="24"/>
          <w:szCs w:val="24"/>
        </w:rPr>
      </w:pPr>
      <w:r w:rsidRPr="0028039F">
        <w:rPr>
          <w:rFonts w:ascii="Arial" w:hAnsi="Arial" w:cs="Arial"/>
          <w:sz w:val="24"/>
          <w:szCs w:val="24"/>
        </w:rPr>
        <w:t>PA work stream</w:t>
      </w:r>
    </w:p>
    <w:p w14:paraId="21AAA827" w14:textId="77777777" w:rsidR="0094775B" w:rsidRPr="0028039F" w:rsidRDefault="0094775B" w:rsidP="002B7388">
      <w:pPr>
        <w:pStyle w:val="BodyText"/>
        <w:numPr>
          <w:ilvl w:val="0"/>
          <w:numId w:val="35"/>
        </w:numPr>
        <w:spacing w:before="0" w:after="0" w:line="240" w:lineRule="auto"/>
        <w:jc w:val="left"/>
        <w:rPr>
          <w:rFonts w:ascii="Arial" w:hAnsi="Arial" w:cs="Arial"/>
          <w:sz w:val="24"/>
          <w:szCs w:val="24"/>
        </w:rPr>
      </w:pPr>
      <w:r w:rsidRPr="0028039F">
        <w:rPr>
          <w:rFonts w:ascii="Arial" w:hAnsi="Arial" w:cs="Arial"/>
          <w:sz w:val="24"/>
          <w:szCs w:val="24"/>
        </w:rPr>
        <w:t>FMS work stream</w:t>
      </w:r>
    </w:p>
    <w:p w14:paraId="2B019525" w14:textId="77777777" w:rsidR="0094775B" w:rsidRPr="0028039F" w:rsidRDefault="0094775B" w:rsidP="002B7388">
      <w:pPr>
        <w:pStyle w:val="BodyText"/>
        <w:numPr>
          <w:ilvl w:val="0"/>
          <w:numId w:val="35"/>
        </w:numPr>
        <w:spacing w:before="0" w:after="0" w:line="240" w:lineRule="auto"/>
        <w:jc w:val="left"/>
        <w:rPr>
          <w:rFonts w:ascii="Arial" w:hAnsi="Arial" w:cs="Arial"/>
          <w:sz w:val="24"/>
          <w:szCs w:val="24"/>
        </w:rPr>
      </w:pPr>
      <w:r w:rsidRPr="0028039F">
        <w:rPr>
          <w:rFonts w:ascii="Arial" w:hAnsi="Arial" w:cs="Arial"/>
          <w:sz w:val="24"/>
          <w:szCs w:val="24"/>
        </w:rPr>
        <w:t>Sedentary behaviour and sleep work stream.</w:t>
      </w:r>
    </w:p>
    <w:p w14:paraId="2D3F2B9F" w14:textId="77777777" w:rsidR="00F11067" w:rsidRPr="0028039F" w:rsidRDefault="00F11067" w:rsidP="00BE28A3">
      <w:pPr>
        <w:pStyle w:val="BodyText"/>
        <w:spacing w:before="0" w:after="0" w:line="240" w:lineRule="auto"/>
        <w:jc w:val="left"/>
        <w:rPr>
          <w:rFonts w:ascii="Arial" w:hAnsi="Arial" w:cs="Arial"/>
          <w:sz w:val="24"/>
          <w:szCs w:val="24"/>
        </w:rPr>
      </w:pPr>
    </w:p>
    <w:p w14:paraId="76C37006" w14:textId="77777777" w:rsidR="0094775B" w:rsidRPr="0028039F" w:rsidRDefault="0094775B"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Within each work stream the following information was sought: </w:t>
      </w:r>
    </w:p>
    <w:p w14:paraId="6B79481A" w14:textId="77777777" w:rsidR="00F11067" w:rsidRPr="0028039F" w:rsidRDefault="00F11067" w:rsidP="00BE28A3">
      <w:pPr>
        <w:pStyle w:val="BodyText"/>
        <w:spacing w:before="0" w:after="0" w:line="240" w:lineRule="auto"/>
        <w:jc w:val="left"/>
        <w:rPr>
          <w:rFonts w:ascii="Arial" w:hAnsi="Arial" w:cs="Arial"/>
          <w:sz w:val="24"/>
          <w:szCs w:val="24"/>
        </w:rPr>
      </w:pPr>
    </w:p>
    <w:p w14:paraId="42AD903D" w14:textId="2A93B19E" w:rsidR="0094775B" w:rsidRPr="0028039F" w:rsidRDefault="0094775B" w:rsidP="002B7388">
      <w:pPr>
        <w:pStyle w:val="BodyText"/>
        <w:numPr>
          <w:ilvl w:val="0"/>
          <w:numId w:val="36"/>
        </w:numPr>
        <w:spacing w:before="0" w:after="0" w:line="240" w:lineRule="auto"/>
        <w:jc w:val="left"/>
        <w:rPr>
          <w:rFonts w:ascii="Arial" w:hAnsi="Arial" w:cs="Arial"/>
          <w:sz w:val="24"/>
          <w:szCs w:val="24"/>
        </w:rPr>
      </w:pPr>
      <w:r w:rsidRPr="0028039F">
        <w:rPr>
          <w:rFonts w:ascii="Arial" w:hAnsi="Arial" w:cs="Arial"/>
          <w:sz w:val="24"/>
          <w:szCs w:val="24"/>
        </w:rPr>
        <w:t>National guidelines - Search for guidelines of PA from Australia, Canada, Ireland, New Zealand, the UK and the</w:t>
      </w:r>
      <w:r w:rsidR="008E691E" w:rsidRPr="0028039F">
        <w:rPr>
          <w:rFonts w:ascii="Arial" w:hAnsi="Arial" w:cs="Arial"/>
          <w:sz w:val="24"/>
          <w:szCs w:val="24"/>
        </w:rPr>
        <w:t xml:space="preserve"> United States of America (2003 until </w:t>
      </w:r>
      <w:r w:rsidR="00855FAF">
        <w:rPr>
          <w:rFonts w:ascii="Arial" w:hAnsi="Arial" w:cs="Arial"/>
          <w:sz w:val="24"/>
          <w:szCs w:val="24"/>
        </w:rPr>
        <w:t>30 June 2015</w:t>
      </w:r>
      <w:r w:rsidRPr="0028039F">
        <w:rPr>
          <w:rFonts w:ascii="Arial" w:hAnsi="Arial" w:cs="Arial"/>
          <w:sz w:val="24"/>
          <w:szCs w:val="24"/>
        </w:rPr>
        <w:t>).</w:t>
      </w:r>
    </w:p>
    <w:p w14:paraId="178349F5" w14:textId="27EAE420" w:rsidR="0094775B" w:rsidRPr="0028039F" w:rsidRDefault="0094775B" w:rsidP="002B7388">
      <w:pPr>
        <w:pStyle w:val="BodyText"/>
        <w:numPr>
          <w:ilvl w:val="0"/>
          <w:numId w:val="36"/>
        </w:numPr>
        <w:spacing w:before="0" w:after="0" w:line="240" w:lineRule="auto"/>
        <w:jc w:val="left"/>
        <w:rPr>
          <w:rFonts w:ascii="Arial" w:hAnsi="Arial" w:cs="Arial"/>
          <w:sz w:val="24"/>
          <w:szCs w:val="24"/>
        </w:rPr>
      </w:pPr>
      <w:r w:rsidRPr="0028039F">
        <w:rPr>
          <w:rFonts w:ascii="Arial" w:hAnsi="Arial" w:cs="Arial"/>
          <w:sz w:val="24"/>
          <w:szCs w:val="24"/>
        </w:rPr>
        <w:t xml:space="preserve">Supporting materials underpinning the national </w:t>
      </w:r>
      <w:r w:rsidR="00855FAF">
        <w:rPr>
          <w:rFonts w:ascii="Arial" w:hAnsi="Arial" w:cs="Arial"/>
          <w:sz w:val="24"/>
          <w:szCs w:val="24"/>
        </w:rPr>
        <w:t xml:space="preserve">guidance material - </w:t>
      </w:r>
      <w:r w:rsidRPr="0028039F">
        <w:rPr>
          <w:rFonts w:ascii="Arial" w:hAnsi="Arial" w:cs="Arial"/>
          <w:sz w:val="24"/>
          <w:szCs w:val="24"/>
        </w:rPr>
        <w:t>Search for supporting materials that explain the evidence underpinning existing national guidelines.</w:t>
      </w:r>
    </w:p>
    <w:p w14:paraId="22B8EEA8" w14:textId="77777777" w:rsidR="0094775B" w:rsidRPr="0028039F" w:rsidRDefault="0094775B" w:rsidP="002B7388">
      <w:pPr>
        <w:pStyle w:val="BodyText"/>
        <w:numPr>
          <w:ilvl w:val="0"/>
          <w:numId w:val="36"/>
        </w:numPr>
        <w:spacing w:before="0" w:after="0" w:line="240" w:lineRule="auto"/>
        <w:jc w:val="left"/>
        <w:rPr>
          <w:rFonts w:ascii="Arial" w:hAnsi="Arial" w:cs="Arial"/>
          <w:sz w:val="24"/>
          <w:szCs w:val="24"/>
        </w:rPr>
      </w:pPr>
      <w:r w:rsidRPr="0028039F">
        <w:rPr>
          <w:rFonts w:ascii="Arial" w:hAnsi="Arial" w:cs="Arial"/>
          <w:sz w:val="24"/>
          <w:szCs w:val="24"/>
        </w:rPr>
        <w:t xml:space="preserve">Scholarly literature  including systematic reviews (published since 2010): </w:t>
      </w:r>
    </w:p>
    <w:p w14:paraId="2BA874C8" w14:textId="09904F52" w:rsidR="0094775B" w:rsidRPr="0028039F" w:rsidRDefault="0094775B" w:rsidP="002B7388">
      <w:pPr>
        <w:pStyle w:val="BodyText"/>
        <w:numPr>
          <w:ilvl w:val="1"/>
          <w:numId w:val="36"/>
        </w:numPr>
        <w:spacing w:before="0" w:after="0" w:line="240" w:lineRule="auto"/>
        <w:jc w:val="left"/>
        <w:rPr>
          <w:rFonts w:ascii="Arial" w:hAnsi="Arial" w:cs="Arial"/>
          <w:sz w:val="24"/>
          <w:szCs w:val="24"/>
        </w:rPr>
      </w:pPr>
      <w:r w:rsidRPr="0028039F">
        <w:rPr>
          <w:rFonts w:ascii="Arial" w:hAnsi="Arial" w:cs="Arial"/>
          <w:sz w:val="24"/>
          <w:szCs w:val="24"/>
        </w:rPr>
        <w:t xml:space="preserve">Examining the link PA and FMS </w:t>
      </w:r>
      <w:r w:rsidR="00855FAF">
        <w:rPr>
          <w:rFonts w:ascii="Arial" w:hAnsi="Arial" w:cs="Arial"/>
          <w:sz w:val="24"/>
          <w:szCs w:val="24"/>
        </w:rPr>
        <w:t xml:space="preserve">has </w:t>
      </w:r>
      <w:r w:rsidRPr="0028039F">
        <w:rPr>
          <w:rFonts w:ascii="Arial" w:hAnsi="Arial" w:cs="Arial"/>
          <w:sz w:val="24"/>
          <w:szCs w:val="24"/>
        </w:rPr>
        <w:t>with adiposity (and childhood overweight/obesity), bone/skeletal health, motor skills development, mental health, cognitive development, cardiovascular health, injury risk, sleep, and sedentary behaviour.</w:t>
      </w:r>
    </w:p>
    <w:p w14:paraId="7894D6A6" w14:textId="003FA21C" w:rsidR="0094775B" w:rsidRPr="0028039F" w:rsidRDefault="0094775B" w:rsidP="002B7388">
      <w:pPr>
        <w:pStyle w:val="BodyText"/>
        <w:numPr>
          <w:ilvl w:val="1"/>
          <w:numId w:val="36"/>
        </w:numPr>
        <w:spacing w:before="0" w:after="0" w:line="240" w:lineRule="auto"/>
        <w:jc w:val="left"/>
        <w:rPr>
          <w:rFonts w:ascii="Arial" w:hAnsi="Arial" w:cs="Arial"/>
          <w:sz w:val="24"/>
          <w:szCs w:val="24"/>
        </w:rPr>
      </w:pPr>
      <w:r w:rsidRPr="0028039F">
        <w:rPr>
          <w:rFonts w:ascii="Arial" w:hAnsi="Arial" w:cs="Arial"/>
          <w:sz w:val="24"/>
          <w:szCs w:val="24"/>
        </w:rPr>
        <w:t xml:space="preserve">Examining the link sedentary behaviour and sleep has with adiposity (and childhood overweight/obesity) and PA, </w:t>
      </w:r>
      <w:proofErr w:type="gramStart"/>
      <w:r w:rsidRPr="0028039F">
        <w:rPr>
          <w:rFonts w:ascii="Arial" w:hAnsi="Arial" w:cs="Arial"/>
          <w:sz w:val="24"/>
          <w:szCs w:val="24"/>
        </w:rPr>
        <w:t>and  mental</w:t>
      </w:r>
      <w:proofErr w:type="gramEnd"/>
      <w:r w:rsidRPr="0028039F">
        <w:rPr>
          <w:rFonts w:ascii="Arial" w:hAnsi="Arial" w:cs="Arial"/>
          <w:sz w:val="24"/>
          <w:szCs w:val="24"/>
        </w:rPr>
        <w:t xml:space="preserve"> health, cognitive development, cardiovascular health, injury risk, sleep, and sedentary behaviour.</w:t>
      </w:r>
    </w:p>
    <w:p w14:paraId="3577AB69" w14:textId="33B4F71F" w:rsidR="00A15DCD" w:rsidRPr="0028039F" w:rsidRDefault="00A15DCD">
      <w:pPr>
        <w:rPr>
          <w:rFonts w:ascii="Arial" w:hAnsi="Arial" w:cs="Arial"/>
          <w:b/>
        </w:rPr>
      </w:pPr>
    </w:p>
    <w:p w14:paraId="4DA10E22" w14:textId="44ECB67F" w:rsidR="0094775B" w:rsidRPr="0028039F" w:rsidRDefault="00222E8E" w:rsidP="00BE28A3">
      <w:pPr>
        <w:pStyle w:val="BodyText"/>
        <w:spacing w:before="0" w:after="0" w:line="240" w:lineRule="auto"/>
        <w:jc w:val="left"/>
        <w:rPr>
          <w:rFonts w:ascii="Arial" w:hAnsi="Arial" w:cs="Arial"/>
          <w:b/>
          <w:sz w:val="26"/>
          <w:szCs w:val="26"/>
        </w:rPr>
      </w:pPr>
      <w:r w:rsidRPr="0028039F">
        <w:rPr>
          <w:rFonts w:ascii="Arial" w:hAnsi="Arial" w:cs="Arial"/>
          <w:b/>
          <w:sz w:val="26"/>
          <w:szCs w:val="26"/>
        </w:rPr>
        <w:lastRenderedPageBreak/>
        <w:t>A1</w:t>
      </w:r>
      <w:r w:rsidRPr="0028039F">
        <w:rPr>
          <w:rFonts w:ascii="Arial" w:hAnsi="Arial" w:cs="Arial"/>
          <w:b/>
          <w:sz w:val="26"/>
          <w:szCs w:val="26"/>
        </w:rPr>
        <w:tab/>
        <w:t>The literature search</w:t>
      </w:r>
    </w:p>
    <w:p w14:paraId="26D00961" w14:textId="77777777" w:rsidR="00F11067" w:rsidRPr="0028039F" w:rsidRDefault="00F11067" w:rsidP="00BE28A3">
      <w:pPr>
        <w:pStyle w:val="BodyText"/>
        <w:spacing w:before="0" w:after="0" w:line="240" w:lineRule="auto"/>
        <w:jc w:val="left"/>
        <w:rPr>
          <w:rFonts w:ascii="Arial" w:hAnsi="Arial" w:cs="Arial"/>
          <w:sz w:val="24"/>
          <w:szCs w:val="24"/>
        </w:rPr>
      </w:pPr>
    </w:p>
    <w:p w14:paraId="65BF8EE9" w14:textId="5227AB54" w:rsidR="0094775B" w:rsidRPr="0028039F" w:rsidRDefault="0094775B"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A detailed </w:t>
      </w:r>
      <w:proofErr w:type="gramStart"/>
      <w:r w:rsidRPr="0028039F">
        <w:rPr>
          <w:rFonts w:ascii="Arial" w:hAnsi="Arial" w:cs="Arial"/>
          <w:sz w:val="24"/>
          <w:szCs w:val="24"/>
        </w:rPr>
        <w:t>terms</w:t>
      </w:r>
      <w:proofErr w:type="gramEnd"/>
      <w:r w:rsidRPr="0028039F">
        <w:rPr>
          <w:rFonts w:ascii="Arial" w:hAnsi="Arial" w:cs="Arial"/>
          <w:sz w:val="24"/>
          <w:szCs w:val="24"/>
        </w:rPr>
        <w:t xml:space="preserve"> of reference and search strategy was agre</w:t>
      </w:r>
      <w:r w:rsidR="00FB00DB" w:rsidRPr="0028039F">
        <w:rPr>
          <w:rFonts w:ascii="Arial" w:hAnsi="Arial" w:cs="Arial"/>
          <w:sz w:val="24"/>
          <w:szCs w:val="24"/>
        </w:rPr>
        <w:t>ed with the Ministry of Health</w:t>
      </w:r>
      <w:r w:rsidR="00551438">
        <w:rPr>
          <w:rFonts w:ascii="Arial" w:hAnsi="Arial" w:cs="Arial"/>
          <w:sz w:val="24"/>
          <w:szCs w:val="24"/>
        </w:rPr>
        <w:t xml:space="preserve"> in June 2015</w:t>
      </w:r>
      <w:r w:rsidR="00FB00DB" w:rsidRPr="0028039F">
        <w:rPr>
          <w:rFonts w:ascii="Arial" w:hAnsi="Arial" w:cs="Arial"/>
          <w:sz w:val="24"/>
          <w:szCs w:val="24"/>
        </w:rPr>
        <w:t>.</w:t>
      </w:r>
      <w:r w:rsidRPr="0028039F">
        <w:rPr>
          <w:rFonts w:ascii="Arial" w:hAnsi="Arial" w:cs="Arial"/>
          <w:sz w:val="24"/>
          <w:szCs w:val="24"/>
        </w:rPr>
        <w:t xml:space="preserve"> Once finalised, the agreed terms of reference was provided to the Ministry of Health’s Library Services which conducted t</w:t>
      </w:r>
      <w:r w:rsidR="00FB00DB" w:rsidRPr="0028039F">
        <w:rPr>
          <w:rFonts w:ascii="Arial" w:hAnsi="Arial" w:cs="Arial"/>
          <w:sz w:val="24"/>
          <w:szCs w:val="24"/>
        </w:rPr>
        <w:t xml:space="preserve">he agreed literature searches. </w:t>
      </w:r>
      <w:r w:rsidRPr="0028039F">
        <w:rPr>
          <w:rFonts w:ascii="Arial" w:hAnsi="Arial" w:cs="Arial"/>
          <w:sz w:val="24"/>
          <w:szCs w:val="24"/>
        </w:rPr>
        <w:t>The Ministry’s Library Services searched ten literature databases and 19 government agency websites.</w:t>
      </w:r>
      <w:r w:rsidR="00FB00DB" w:rsidRPr="0028039F">
        <w:rPr>
          <w:rFonts w:ascii="Arial" w:hAnsi="Arial" w:cs="Arial"/>
          <w:sz w:val="24"/>
          <w:szCs w:val="24"/>
        </w:rPr>
        <w:t xml:space="preserve"> </w:t>
      </w:r>
      <w:r w:rsidRPr="0028039F">
        <w:rPr>
          <w:rFonts w:ascii="Arial" w:hAnsi="Arial" w:cs="Arial"/>
          <w:sz w:val="24"/>
          <w:szCs w:val="24"/>
        </w:rPr>
        <w:t xml:space="preserve">The 10 databases </w:t>
      </w:r>
      <w:proofErr w:type="gramStart"/>
      <w:r w:rsidRPr="0028039F">
        <w:rPr>
          <w:rFonts w:ascii="Arial" w:hAnsi="Arial" w:cs="Arial"/>
          <w:sz w:val="24"/>
          <w:szCs w:val="24"/>
        </w:rPr>
        <w:t>search were</w:t>
      </w:r>
      <w:proofErr w:type="gramEnd"/>
      <w:r w:rsidRPr="0028039F">
        <w:rPr>
          <w:rFonts w:ascii="Arial" w:hAnsi="Arial" w:cs="Arial"/>
          <w:sz w:val="24"/>
          <w:szCs w:val="24"/>
        </w:rPr>
        <w:t xml:space="preserve">: </w:t>
      </w:r>
    </w:p>
    <w:p w14:paraId="7431D1C1" w14:textId="77777777" w:rsidR="00FB00DB" w:rsidRPr="0028039F" w:rsidRDefault="00FB00DB" w:rsidP="00BE28A3">
      <w:pPr>
        <w:pStyle w:val="BodyText"/>
        <w:spacing w:before="0" w:after="0" w:line="240" w:lineRule="auto"/>
        <w:jc w:val="left"/>
        <w:rPr>
          <w:rFonts w:ascii="Arial" w:hAnsi="Arial" w:cs="Arial"/>
          <w:sz w:val="24"/>
          <w:szCs w:val="24"/>
        </w:rPr>
      </w:pPr>
    </w:p>
    <w:p w14:paraId="00DA75C3" w14:textId="4B513009" w:rsidR="0094775B" w:rsidRPr="0028039F" w:rsidRDefault="00FB00DB" w:rsidP="002B7388">
      <w:pPr>
        <w:pStyle w:val="BodyText"/>
        <w:numPr>
          <w:ilvl w:val="0"/>
          <w:numId w:val="37"/>
        </w:numPr>
        <w:spacing w:before="0" w:after="0" w:line="240" w:lineRule="auto"/>
        <w:jc w:val="left"/>
        <w:rPr>
          <w:rFonts w:ascii="Arial" w:hAnsi="Arial" w:cs="Arial"/>
          <w:sz w:val="24"/>
          <w:szCs w:val="24"/>
        </w:rPr>
      </w:pPr>
      <w:r w:rsidRPr="0028039F">
        <w:rPr>
          <w:rFonts w:ascii="Arial" w:hAnsi="Arial" w:cs="Arial"/>
          <w:sz w:val="24"/>
          <w:szCs w:val="24"/>
        </w:rPr>
        <w:t>OVID Medline</w:t>
      </w:r>
      <w:r w:rsidR="0094775B" w:rsidRPr="0028039F">
        <w:rPr>
          <w:rFonts w:ascii="Arial" w:hAnsi="Arial" w:cs="Arial"/>
          <w:sz w:val="24"/>
          <w:szCs w:val="24"/>
        </w:rPr>
        <w:t xml:space="preserve"> </w:t>
      </w:r>
    </w:p>
    <w:p w14:paraId="57E469A5" w14:textId="6CCF484B" w:rsidR="0094775B" w:rsidRPr="0028039F" w:rsidRDefault="00FB00DB" w:rsidP="002B7388">
      <w:pPr>
        <w:pStyle w:val="BodyText"/>
        <w:numPr>
          <w:ilvl w:val="0"/>
          <w:numId w:val="37"/>
        </w:numPr>
        <w:spacing w:before="0" w:after="0" w:line="240" w:lineRule="auto"/>
        <w:jc w:val="left"/>
        <w:rPr>
          <w:rFonts w:ascii="Arial" w:hAnsi="Arial" w:cs="Arial"/>
          <w:sz w:val="24"/>
          <w:szCs w:val="24"/>
        </w:rPr>
      </w:pPr>
      <w:proofErr w:type="spellStart"/>
      <w:r w:rsidRPr="0028039F">
        <w:rPr>
          <w:rFonts w:ascii="Arial" w:hAnsi="Arial" w:cs="Arial"/>
          <w:sz w:val="24"/>
          <w:szCs w:val="24"/>
        </w:rPr>
        <w:t>SPORTDiscus</w:t>
      </w:r>
      <w:proofErr w:type="spellEnd"/>
      <w:r w:rsidR="0094775B" w:rsidRPr="0028039F">
        <w:rPr>
          <w:rFonts w:ascii="Arial" w:hAnsi="Arial" w:cs="Arial"/>
          <w:sz w:val="24"/>
          <w:szCs w:val="24"/>
        </w:rPr>
        <w:t xml:space="preserve"> </w:t>
      </w:r>
    </w:p>
    <w:p w14:paraId="70B5B46F" w14:textId="360DB623" w:rsidR="0094775B" w:rsidRPr="0028039F" w:rsidRDefault="0094775B" w:rsidP="002B7388">
      <w:pPr>
        <w:pStyle w:val="BodyText"/>
        <w:numPr>
          <w:ilvl w:val="0"/>
          <w:numId w:val="37"/>
        </w:numPr>
        <w:spacing w:before="0" w:after="0" w:line="240" w:lineRule="auto"/>
        <w:jc w:val="left"/>
        <w:rPr>
          <w:rFonts w:ascii="Arial" w:hAnsi="Arial" w:cs="Arial"/>
          <w:sz w:val="24"/>
          <w:szCs w:val="24"/>
        </w:rPr>
      </w:pPr>
      <w:r w:rsidRPr="0028039F">
        <w:rPr>
          <w:rFonts w:ascii="Arial" w:hAnsi="Arial" w:cs="Arial"/>
          <w:sz w:val="24"/>
          <w:szCs w:val="24"/>
        </w:rPr>
        <w:t xml:space="preserve">Scopus, </w:t>
      </w:r>
      <w:proofErr w:type="spellStart"/>
      <w:r w:rsidR="00FB00DB" w:rsidRPr="0028039F">
        <w:rPr>
          <w:rFonts w:ascii="Arial" w:hAnsi="Arial" w:cs="Arial"/>
          <w:sz w:val="24"/>
          <w:szCs w:val="24"/>
        </w:rPr>
        <w:t>PSYCHInfo</w:t>
      </w:r>
      <w:proofErr w:type="spellEnd"/>
    </w:p>
    <w:p w14:paraId="05D7F54C" w14:textId="76BAC18B" w:rsidR="0094775B" w:rsidRPr="0028039F" w:rsidRDefault="00FB00DB" w:rsidP="002B7388">
      <w:pPr>
        <w:pStyle w:val="BodyText"/>
        <w:numPr>
          <w:ilvl w:val="0"/>
          <w:numId w:val="37"/>
        </w:numPr>
        <w:spacing w:before="0" w:after="0" w:line="240" w:lineRule="auto"/>
        <w:jc w:val="left"/>
        <w:rPr>
          <w:rFonts w:ascii="Arial" w:hAnsi="Arial" w:cs="Arial"/>
          <w:sz w:val="24"/>
          <w:szCs w:val="24"/>
        </w:rPr>
      </w:pPr>
      <w:r w:rsidRPr="0028039F">
        <w:rPr>
          <w:rFonts w:ascii="Arial" w:hAnsi="Arial" w:cs="Arial"/>
          <w:sz w:val="24"/>
          <w:szCs w:val="24"/>
        </w:rPr>
        <w:t>Web of Science</w:t>
      </w:r>
    </w:p>
    <w:p w14:paraId="48EA1889" w14:textId="14B1CA39" w:rsidR="0094775B" w:rsidRPr="0028039F" w:rsidRDefault="00FB00DB" w:rsidP="002B7388">
      <w:pPr>
        <w:pStyle w:val="BodyText"/>
        <w:numPr>
          <w:ilvl w:val="0"/>
          <w:numId w:val="37"/>
        </w:numPr>
        <w:spacing w:before="0" w:after="0" w:line="240" w:lineRule="auto"/>
        <w:jc w:val="left"/>
        <w:rPr>
          <w:rFonts w:ascii="Arial" w:hAnsi="Arial" w:cs="Arial"/>
          <w:sz w:val="24"/>
          <w:szCs w:val="24"/>
        </w:rPr>
      </w:pPr>
      <w:r w:rsidRPr="0028039F">
        <w:rPr>
          <w:rFonts w:ascii="Arial" w:hAnsi="Arial" w:cs="Arial"/>
          <w:sz w:val="24"/>
          <w:szCs w:val="24"/>
        </w:rPr>
        <w:t>CINAHL</w:t>
      </w:r>
    </w:p>
    <w:p w14:paraId="57BC14E3" w14:textId="50CFFBB6" w:rsidR="0094775B" w:rsidRPr="0028039F" w:rsidRDefault="0094775B" w:rsidP="002B7388">
      <w:pPr>
        <w:pStyle w:val="BodyText"/>
        <w:numPr>
          <w:ilvl w:val="0"/>
          <w:numId w:val="37"/>
        </w:numPr>
        <w:spacing w:before="0" w:after="0" w:line="240" w:lineRule="auto"/>
        <w:jc w:val="left"/>
        <w:rPr>
          <w:rFonts w:ascii="Arial" w:hAnsi="Arial" w:cs="Arial"/>
          <w:sz w:val="24"/>
          <w:szCs w:val="24"/>
        </w:rPr>
      </w:pPr>
      <w:r w:rsidRPr="0028039F">
        <w:rPr>
          <w:rFonts w:ascii="Arial" w:hAnsi="Arial" w:cs="Arial"/>
          <w:sz w:val="24"/>
          <w:szCs w:val="24"/>
        </w:rPr>
        <w:t xml:space="preserve">National Institute for </w:t>
      </w:r>
      <w:r w:rsidR="00FB00DB" w:rsidRPr="0028039F">
        <w:rPr>
          <w:rFonts w:ascii="Arial" w:hAnsi="Arial" w:cs="Arial"/>
          <w:sz w:val="24"/>
          <w:szCs w:val="24"/>
        </w:rPr>
        <w:t>Health and Clinical Excellence</w:t>
      </w:r>
    </w:p>
    <w:p w14:paraId="657A2F7D" w14:textId="32B79624" w:rsidR="0094775B" w:rsidRPr="0028039F" w:rsidRDefault="0094775B" w:rsidP="002B7388">
      <w:pPr>
        <w:pStyle w:val="BodyText"/>
        <w:numPr>
          <w:ilvl w:val="0"/>
          <w:numId w:val="37"/>
        </w:numPr>
        <w:spacing w:before="0" w:after="0" w:line="240" w:lineRule="auto"/>
        <w:jc w:val="left"/>
        <w:rPr>
          <w:rFonts w:ascii="Arial" w:hAnsi="Arial" w:cs="Arial"/>
          <w:sz w:val="24"/>
          <w:szCs w:val="24"/>
        </w:rPr>
      </w:pPr>
      <w:r w:rsidRPr="0028039F">
        <w:rPr>
          <w:rFonts w:ascii="Arial" w:hAnsi="Arial" w:cs="Arial"/>
          <w:sz w:val="24"/>
          <w:szCs w:val="24"/>
        </w:rPr>
        <w:t xml:space="preserve">Cochrane Library and the Cochrane </w:t>
      </w:r>
      <w:r w:rsidR="00FB00DB" w:rsidRPr="0028039F">
        <w:rPr>
          <w:rFonts w:ascii="Arial" w:hAnsi="Arial" w:cs="Arial"/>
          <w:sz w:val="24"/>
          <w:szCs w:val="24"/>
        </w:rPr>
        <w:t>Database of Systematic Reviews</w:t>
      </w:r>
    </w:p>
    <w:p w14:paraId="1B7CC540" w14:textId="4807B905" w:rsidR="0094775B" w:rsidRPr="0028039F" w:rsidRDefault="0094775B" w:rsidP="002B7388">
      <w:pPr>
        <w:pStyle w:val="BodyText"/>
        <w:numPr>
          <w:ilvl w:val="0"/>
          <w:numId w:val="37"/>
        </w:numPr>
        <w:spacing w:before="0" w:after="0" w:line="240" w:lineRule="auto"/>
        <w:jc w:val="left"/>
        <w:rPr>
          <w:rFonts w:ascii="Arial" w:hAnsi="Arial" w:cs="Arial"/>
          <w:sz w:val="24"/>
          <w:szCs w:val="24"/>
        </w:rPr>
      </w:pPr>
      <w:r w:rsidRPr="0028039F">
        <w:rPr>
          <w:rFonts w:ascii="Arial" w:hAnsi="Arial" w:cs="Arial"/>
          <w:sz w:val="24"/>
          <w:szCs w:val="24"/>
        </w:rPr>
        <w:t xml:space="preserve">ERIC (Education Resources Information Centre), </w:t>
      </w:r>
      <w:r w:rsidR="00FB00DB" w:rsidRPr="0028039F">
        <w:rPr>
          <w:rFonts w:ascii="Arial" w:hAnsi="Arial" w:cs="Arial"/>
          <w:sz w:val="24"/>
          <w:szCs w:val="24"/>
        </w:rPr>
        <w:t>and</w:t>
      </w:r>
    </w:p>
    <w:p w14:paraId="1CA7DEE0" w14:textId="77777777" w:rsidR="0094775B" w:rsidRPr="0028039F" w:rsidRDefault="0094775B" w:rsidP="002B7388">
      <w:pPr>
        <w:pStyle w:val="BodyText"/>
        <w:numPr>
          <w:ilvl w:val="0"/>
          <w:numId w:val="37"/>
        </w:numPr>
        <w:spacing w:before="0" w:after="0" w:line="240" w:lineRule="auto"/>
        <w:jc w:val="left"/>
        <w:rPr>
          <w:rFonts w:ascii="Arial" w:hAnsi="Arial" w:cs="Arial"/>
          <w:sz w:val="24"/>
          <w:szCs w:val="24"/>
        </w:rPr>
      </w:pPr>
      <w:r w:rsidRPr="0028039F">
        <w:rPr>
          <w:rFonts w:ascii="Arial" w:hAnsi="Arial" w:cs="Arial"/>
          <w:sz w:val="24"/>
          <w:szCs w:val="24"/>
        </w:rPr>
        <w:t>Sport and Recreation Knowledge Library.</w:t>
      </w:r>
    </w:p>
    <w:p w14:paraId="4691CF68" w14:textId="77777777" w:rsidR="0094775B" w:rsidRPr="0028039F" w:rsidRDefault="0094775B" w:rsidP="00BE28A3">
      <w:pPr>
        <w:pStyle w:val="BodyText"/>
        <w:spacing w:before="0" w:after="0" w:line="240" w:lineRule="auto"/>
        <w:jc w:val="left"/>
        <w:rPr>
          <w:rFonts w:ascii="Arial" w:hAnsi="Arial" w:cs="Arial"/>
          <w:sz w:val="24"/>
          <w:szCs w:val="24"/>
        </w:rPr>
      </w:pPr>
    </w:p>
    <w:p w14:paraId="6C2BC352" w14:textId="3FDA6E65" w:rsidR="0094775B" w:rsidRPr="0028039F" w:rsidRDefault="0094775B"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19 agency websites searched were: </w:t>
      </w:r>
    </w:p>
    <w:p w14:paraId="42D7E3A6" w14:textId="77777777" w:rsidR="003B6A10" w:rsidRPr="0028039F" w:rsidRDefault="003B6A10" w:rsidP="00BE28A3">
      <w:pPr>
        <w:pStyle w:val="BodyText"/>
        <w:spacing w:before="0" w:after="0" w:line="240" w:lineRule="auto"/>
        <w:jc w:val="left"/>
        <w:rPr>
          <w:rFonts w:ascii="Arial" w:hAnsi="Arial" w:cs="Arial"/>
          <w:sz w:val="24"/>
          <w:szCs w:val="24"/>
        </w:rPr>
      </w:pPr>
    </w:p>
    <w:p w14:paraId="65F0FED2"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Sport New Zealand: </w:t>
      </w:r>
      <w:hyperlink r:id="rId22" w:history="1">
        <w:r w:rsidRPr="0028039F">
          <w:rPr>
            <w:rStyle w:val="Hyperlink"/>
            <w:rFonts w:ascii="Arial" w:hAnsi="Arial" w:cs="Arial"/>
            <w:color w:val="auto"/>
            <w:sz w:val="24"/>
            <w:szCs w:val="24"/>
          </w:rPr>
          <w:t>www.sportnz.org.nz</w:t>
        </w:r>
      </w:hyperlink>
    </w:p>
    <w:p w14:paraId="696CBCFE"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Ministry of Health: </w:t>
      </w:r>
      <w:hyperlink r:id="rId23" w:history="1">
        <w:r w:rsidRPr="0028039F">
          <w:rPr>
            <w:rStyle w:val="Hyperlink"/>
            <w:rFonts w:ascii="Arial" w:hAnsi="Arial" w:cs="Arial"/>
            <w:color w:val="auto"/>
            <w:sz w:val="24"/>
            <w:szCs w:val="24"/>
          </w:rPr>
          <w:t>www.health.govz.nz</w:t>
        </w:r>
      </w:hyperlink>
    </w:p>
    <w:p w14:paraId="0B9B3C09"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Australian National Preventive Health Agency: </w:t>
      </w:r>
      <w:hyperlink r:id="rId24" w:history="1">
        <w:r w:rsidRPr="0028039F">
          <w:rPr>
            <w:rStyle w:val="Hyperlink"/>
            <w:rFonts w:ascii="Arial" w:hAnsi="Arial" w:cs="Arial"/>
            <w:color w:val="auto"/>
            <w:sz w:val="24"/>
            <w:szCs w:val="24"/>
          </w:rPr>
          <w:t>www.anpha.gov.au</w:t>
        </w:r>
      </w:hyperlink>
    </w:p>
    <w:p w14:paraId="5D5ADDFD"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Department of Health (Australia): </w:t>
      </w:r>
      <w:hyperlink r:id="rId25" w:history="1">
        <w:r w:rsidRPr="0028039F">
          <w:rPr>
            <w:rStyle w:val="Hyperlink"/>
            <w:rFonts w:ascii="Arial" w:hAnsi="Arial" w:cs="Arial"/>
            <w:color w:val="auto"/>
            <w:sz w:val="24"/>
            <w:szCs w:val="24"/>
          </w:rPr>
          <w:t>www.health.gov.au</w:t>
        </w:r>
      </w:hyperlink>
    </w:p>
    <w:p w14:paraId="02032003"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Australian Institute of Sport: </w:t>
      </w:r>
      <w:hyperlink r:id="rId26" w:history="1">
        <w:r w:rsidRPr="0028039F">
          <w:rPr>
            <w:rStyle w:val="Hyperlink"/>
            <w:rFonts w:ascii="Arial" w:hAnsi="Arial" w:cs="Arial"/>
            <w:color w:val="auto"/>
            <w:sz w:val="24"/>
            <w:szCs w:val="24"/>
          </w:rPr>
          <w:t>www.ausport.gov.au</w:t>
        </w:r>
      </w:hyperlink>
    </w:p>
    <w:p w14:paraId="4CEFB22F"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Health Canada: </w:t>
      </w:r>
      <w:hyperlink r:id="rId27" w:history="1">
        <w:r w:rsidRPr="0028039F">
          <w:rPr>
            <w:rStyle w:val="Hyperlink"/>
            <w:rFonts w:ascii="Arial" w:hAnsi="Arial" w:cs="Arial"/>
            <w:color w:val="auto"/>
            <w:sz w:val="24"/>
            <w:szCs w:val="24"/>
          </w:rPr>
          <w:t>www.hc-sc.gc.ca</w:t>
        </w:r>
      </w:hyperlink>
    </w:p>
    <w:p w14:paraId="22939D87"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Canada Sport for Life: </w:t>
      </w:r>
      <w:r w:rsidRPr="0028039F">
        <w:rPr>
          <w:rStyle w:val="apple-converted-space"/>
          <w:rFonts w:ascii="Arial" w:hAnsi="Arial" w:cs="Arial"/>
          <w:sz w:val="24"/>
          <w:szCs w:val="24"/>
        </w:rPr>
        <w:t> </w:t>
      </w:r>
      <w:hyperlink r:id="rId28" w:history="1">
        <w:r w:rsidRPr="0028039F">
          <w:rPr>
            <w:rStyle w:val="Hyperlink"/>
            <w:rFonts w:ascii="Arial" w:hAnsi="Arial" w:cs="Arial"/>
            <w:color w:val="auto"/>
            <w:sz w:val="24"/>
            <w:szCs w:val="24"/>
          </w:rPr>
          <w:t>www.canadiansportforlife.ca</w:t>
        </w:r>
      </w:hyperlink>
    </w:p>
    <w:p w14:paraId="140F1678"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Department of Health (Ireland): </w:t>
      </w:r>
      <w:hyperlink r:id="rId29" w:history="1">
        <w:r w:rsidRPr="0028039F">
          <w:rPr>
            <w:rStyle w:val="Hyperlink"/>
            <w:rFonts w:ascii="Arial" w:hAnsi="Arial" w:cs="Arial"/>
            <w:color w:val="auto"/>
            <w:sz w:val="24"/>
            <w:szCs w:val="24"/>
          </w:rPr>
          <w:t>www.dohc.ie</w:t>
        </w:r>
      </w:hyperlink>
    </w:p>
    <w:p w14:paraId="21DDA594"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Public Health Agency (Northern Ireland): </w:t>
      </w:r>
      <w:hyperlink r:id="rId30" w:history="1">
        <w:r w:rsidRPr="0028039F">
          <w:rPr>
            <w:rStyle w:val="Hyperlink"/>
            <w:rFonts w:ascii="Arial" w:hAnsi="Arial" w:cs="Arial"/>
            <w:color w:val="auto"/>
            <w:sz w:val="24"/>
            <w:szCs w:val="24"/>
          </w:rPr>
          <w:t>www.publichealth.hscni.net</w:t>
        </w:r>
      </w:hyperlink>
    </w:p>
    <w:p w14:paraId="4F25EA25" w14:textId="2DB4FB9F"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British He</w:t>
      </w:r>
      <w:r w:rsidR="006E4CAC" w:rsidRPr="0028039F">
        <w:rPr>
          <w:rFonts w:ascii="Arial" w:hAnsi="Arial" w:cs="Arial"/>
          <w:sz w:val="24"/>
          <w:szCs w:val="24"/>
        </w:rPr>
        <w:t xml:space="preserve">art Foundation National Centre: </w:t>
      </w:r>
      <w:hyperlink r:id="rId31" w:history="1">
        <w:r w:rsidRPr="0028039F">
          <w:rPr>
            <w:rStyle w:val="Hyperlink"/>
            <w:rFonts w:ascii="Arial" w:hAnsi="Arial" w:cs="Arial"/>
            <w:color w:val="auto"/>
            <w:sz w:val="24"/>
            <w:szCs w:val="24"/>
          </w:rPr>
          <w:t>www.bhfactive.org.uk/home/index.html</w:t>
        </w:r>
      </w:hyperlink>
    </w:p>
    <w:p w14:paraId="7C945CF0"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Sport England: </w:t>
      </w:r>
      <w:hyperlink r:id="rId32" w:history="1">
        <w:r w:rsidRPr="0028039F">
          <w:rPr>
            <w:rStyle w:val="Hyperlink"/>
            <w:rFonts w:ascii="Arial" w:hAnsi="Arial" w:cs="Arial"/>
            <w:color w:val="auto"/>
            <w:sz w:val="24"/>
            <w:szCs w:val="24"/>
          </w:rPr>
          <w:t>www.sportengland.org</w:t>
        </w:r>
      </w:hyperlink>
      <w:r w:rsidRPr="0028039F">
        <w:rPr>
          <w:rFonts w:ascii="Arial" w:hAnsi="Arial" w:cs="Arial"/>
          <w:sz w:val="24"/>
          <w:szCs w:val="24"/>
        </w:rPr>
        <w:t xml:space="preserve"> and </w:t>
      </w:r>
      <w:hyperlink r:id="rId33" w:history="1">
        <w:r w:rsidRPr="0028039F">
          <w:rPr>
            <w:rStyle w:val="Hyperlink"/>
            <w:rFonts w:ascii="Arial" w:hAnsi="Arial" w:cs="Arial"/>
            <w:color w:val="auto"/>
            <w:sz w:val="24"/>
            <w:szCs w:val="24"/>
          </w:rPr>
          <w:t>www.sportengland.org/media/388152/dh_128210.pdf</w:t>
        </w:r>
      </w:hyperlink>
    </w:p>
    <w:p w14:paraId="62BE58AC" w14:textId="77777777" w:rsidR="0094775B" w:rsidRPr="0028039F" w:rsidRDefault="0094775B" w:rsidP="002B7388">
      <w:pPr>
        <w:pStyle w:val="BodyText"/>
        <w:numPr>
          <w:ilvl w:val="0"/>
          <w:numId w:val="38"/>
        </w:numPr>
        <w:spacing w:before="0" w:after="0" w:line="240" w:lineRule="auto"/>
        <w:jc w:val="left"/>
        <w:rPr>
          <w:rStyle w:val="HTMLCite"/>
          <w:rFonts w:ascii="Arial" w:hAnsi="Arial" w:cs="Arial"/>
          <w:i w:val="0"/>
          <w:iCs w:val="0"/>
          <w:sz w:val="24"/>
          <w:szCs w:val="24"/>
        </w:rPr>
      </w:pPr>
      <w:r w:rsidRPr="0028039F">
        <w:rPr>
          <w:rFonts w:ascii="Arial" w:hAnsi="Arial" w:cs="Arial"/>
          <w:sz w:val="24"/>
          <w:szCs w:val="24"/>
        </w:rPr>
        <w:t xml:space="preserve">Youth Sport Trust: </w:t>
      </w:r>
      <w:hyperlink r:id="rId34" w:history="1">
        <w:r w:rsidRPr="0028039F">
          <w:rPr>
            <w:rStyle w:val="Hyperlink"/>
            <w:rFonts w:ascii="Arial" w:hAnsi="Arial" w:cs="Arial"/>
            <w:color w:val="auto"/>
            <w:sz w:val="24"/>
            <w:szCs w:val="24"/>
          </w:rPr>
          <w:t>www.youthsporttrust.org</w:t>
        </w:r>
      </w:hyperlink>
    </w:p>
    <w:p w14:paraId="3B5CB77F"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Sport Ireland: </w:t>
      </w:r>
      <w:hyperlink r:id="rId35" w:history="1">
        <w:r w:rsidRPr="0028039F">
          <w:rPr>
            <w:rStyle w:val="Hyperlink"/>
            <w:rFonts w:ascii="Arial" w:hAnsi="Arial" w:cs="Arial"/>
            <w:color w:val="auto"/>
            <w:sz w:val="24"/>
            <w:szCs w:val="24"/>
          </w:rPr>
          <w:t>www.sportni.net</w:t>
        </w:r>
      </w:hyperlink>
    </w:p>
    <w:p w14:paraId="6EF84406"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Sport Scotland: </w:t>
      </w:r>
      <w:hyperlink r:id="rId36" w:history="1">
        <w:r w:rsidRPr="0028039F">
          <w:rPr>
            <w:rStyle w:val="Hyperlink"/>
            <w:rFonts w:ascii="Arial" w:hAnsi="Arial" w:cs="Arial"/>
            <w:color w:val="auto"/>
            <w:sz w:val="24"/>
            <w:szCs w:val="24"/>
          </w:rPr>
          <w:t>www.sportscotland.org.uk</w:t>
        </w:r>
      </w:hyperlink>
    </w:p>
    <w:p w14:paraId="45567F8F"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Sport Wales: </w:t>
      </w:r>
      <w:hyperlink r:id="rId37" w:history="1">
        <w:r w:rsidRPr="0028039F">
          <w:rPr>
            <w:rStyle w:val="Hyperlink"/>
            <w:rFonts w:ascii="Arial" w:hAnsi="Arial" w:cs="Arial"/>
            <w:color w:val="auto"/>
            <w:sz w:val="24"/>
            <w:szCs w:val="24"/>
          </w:rPr>
          <w:t>www.sport.wales</w:t>
        </w:r>
      </w:hyperlink>
    </w:p>
    <w:p w14:paraId="226861A6"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Department of Health and Human Services (USA): </w:t>
      </w:r>
      <w:hyperlink r:id="rId38" w:history="1">
        <w:r w:rsidRPr="0028039F">
          <w:rPr>
            <w:rStyle w:val="Hyperlink"/>
            <w:rFonts w:ascii="Arial" w:hAnsi="Arial" w:cs="Arial"/>
            <w:color w:val="auto"/>
            <w:sz w:val="24"/>
            <w:szCs w:val="24"/>
          </w:rPr>
          <w:t>www.hhs.gov</w:t>
        </w:r>
      </w:hyperlink>
    </w:p>
    <w:p w14:paraId="1976E8D6"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Aspen Institute (USA): </w:t>
      </w:r>
      <w:hyperlink r:id="rId39" w:history="1">
        <w:r w:rsidRPr="0028039F">
          <w:rPr>
            <w:rStyle w:val="Hyperlink"/>
            <w:rFonts w:ascii="Arial" w:hAnsi="Arial" w:cs="Arial"/>
            <w:color w:val="auto"/>
            <w:sz w:val="24"/>
            <w:szCs w:val="24"/>
          </w:rPr>
          <w:t>www.aspeninstitute.org</w:t>
        </w:r>
      </w:hyperlink>
    </w:p>
    <w:p w14:paraId="01CF10D2"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Office of Disease Prevention and Health Promotion (USA): </w:t>
      </w:r>
      <w:hyperlink r:id="rId40" w:history="1">
        <w:r w:rsidRPr="0028039F">
          <w:rPr>
            <w:rStyle w:val="Hyperlink"/>
            <w:rFonts w:ascii="Arial" w:hAnsi="Arial" w:cs="Arial"/>
            <w:color w:val="auto"/>
            <w:sz w:val="24"/>
            <w:szCs w:val="24"/>
          </w:rPr>
          <w:t>www.odphp.osophs.dhhs.gov</w:t>
        </w:r>
      </w:hyperlink>
    </w:p>
    <w:p w14:paraId="7FC4E8CE"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Sport Ireland: </w:t>
      </w:r>
      <w:hyperlink r:id="rId41" w:history="1">
        <w:r w:rsidRPr="0028039F">
          <w:rPr>
            <w:rStyle w:val="Hyperlink"/>
            <w:rFonts w:ascii="Arial" w:hAnsi="Arial" w:cs="Arial"/>
            <w:color w:val="auto"/>
            <w:sz w:val="24"/>
            <w:szCs w:val="24"/>
          </w:rPr>
          <w:t>www.sportni.net</w:t>
        </w:r>
      </w:hyperlink>
    </w:p>
    <w:p w14:paraId="40242099" w14:textId="111437FB"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World Health Organi</w:t>
      </w:r>
      <w:r w:rsidR="00CC6D3E">
        <w:rPr>
          <w:rFonts w:ascii="Arial" w:hAnsi="Arial" w:cs="Arial"/>
          <w:sz w:val="24"/>
          <w:szCs w:val="24"/>
        </w:rPr>
        <w:t>z</w:t>
      </w:r>
      <w:r w:rsidRPr="0028039F">
        <w:rPr>
          <w:rFonts w:ascii="Arial" w:hAnsi="Arial" w:cs="Arial"/>
          <w:sz w:val="24"/>
          <w:szCs w:val="24"/>
        </w:rPr>
        <w:t xml:space="preserve">ation: </w:t>
      </w:r>
      <w:hyperlink r:id="rId42" w:history="1">
        <w:r w:rsidRPr="0028039F">
          <w:rPr>
            <w:rStyle w:val="Hyperlink"/>
            <w:rFonts w:ascii="Arial" w:hAnsi="Arial" w:cs="Arial"/>
            <w:color w:val="auto"/>
            <w:sz w:val="24"/>
            <w:szCs w:val="24"/>
          </w:rPr>
          <w:t>www.who.int</w:t>
        </w:r>
      </w:hyperlink>
    </w:p>
    <w:p w14:paraId="45035E6E" w14:textId="597D7C9C"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Secretariat for the Pacific Community: </w:t>
      </w:r>
      <w:hyperlink r:id="rId43" w:history="1">
        <w:r w:rsidRPr="0028039F">
          <w:rPr>
            <w:rStyle w:val="Hyperlink"/>
            <w:rFonts w:ascii="Arial" w:hAnsi="Arial" w:cs="Arial"/>
            <w:color w:val="auto"/>
            <w:sz w:val="24"/>
            <w:szCs w:val="24"/>
          </w:rPr>
          <w:t>www.spc.int</w:t>
        </w:r>
      </w:hyperlink>
      <w:r w:rsidR="005521E0" w:rsidRPr="005521E0">
        <w:rPr>
          <w:rStyle w:val="Hyperlink"/>
          <w:rFonts w:ascii="Arial" w:hAnsi="Arial" w:cs="Arial"/>
          <w:color w:val="auto"/>
          <w:sz w:val="24"/>
          <w:szCs w:val="24"/>
          <w:u w:val="none"/>
        </w:rPr>
        <w:t>, and</w:t>
      </w:r>
    </w:p>
    <w:p w14:paraId="2D4A7B6D" w14:textId="77777777" w:rsidR="0094775B" w:rsidRPr="0028039F" w:rsidRDefault="0094775B" w:rsidP="002B7388">
      <w:pPr>
        <w:pStyle w:val="BodyText"/>
        <w:numPr>
          <w:ilvl w:val="0"/>
          <w:numId w:val="38"/>
        </w:numPr>
        <w:spacing w:before="0" w:after="0" w:line="240" w:lineRule="auto"/>
        <w:jc w:val="left"/>
        <w:rPr>
          <w:rFonts w:ascii="Arial" w:hAnsi="Arial" w:cs="Arial"/>
          <w:sz w:val="24"/>
          <w:szCs w:val="24"/>
        </w:rPr>
      </w:pPr>
      <w:r w:rsidRPr="0028039F">
        <w:rPr>
          <w:rFonts w:ascii="Arial" w:hAnsi="Arial" w:cs="Arial"/>
          <w:sz w:val="24"/>
          <w:szCs w:val="24"/>
        </w:rPr>
        <w:t xml:space="preserve">The </w:t>
      </w:r>
      <w:proofErr w:type="spellStart"/>
      <w:r w:rsidRPr="0028039F">
        <w:rPr>
          <w:rFonts w:ascii="Arial" w:hAnsi="Arial" w:cs="Arial"/>
          <w:sz w:val="24"/>
          <w:szCs w:val="24"/>
        </w:rPr>
        <w:t>Centers</w:t>
      </w:r>
      <w:proofErr w:type="spellEnd"/>
      <w:r w:rsidRPr="0028039F">
        <w:rPr>
          <w:rFonts w:ascii="Arial" w:hAnsi="Arial" w:cs="Arial"/>
          <w:sz w:val="24"/>
          <w:szCs w:val="24"/>
        </w:rPr>
        <w:t xml:space="preserve"> for Disease Control and Prevention (USA): </w:t>
      </w:r>
      <w:hyperlink r:id="rId44" w:history="1">
        <w:r w:rsidRPr="0028039F">
          <w:rPr>
            <w:rStyle w:val="Hyperlink"/>
            <w:rFonts w:ascii="Arial" w:hAnsi="Arial" w:cs="Arial"/>
            <w:color w:val="auto"/>
            <w:sz w:val="24"/>
            <w:szCs w:val="24"/>
          </w:rPr>
          <w:t>www.cdc.gov</w:t>
        </w:r>
      </w:hyperlink>
      <w:r w:rsidRPr="0028039F">
        <w:rPr>
          <w:rFonts w:ascii="Arial" w:hAnsi="Arial" w:cs="Arial"/>
          <w:sz w:val="24"/>
          <w:szCs w:val="24"/>
        </w:rPr>
        <w:t>.</w:t>
      </w:r>
    </w:p>
    <w:p w14:paraId="1D1452B4" w14:textId="77777777" w:rsidR="0094775B" w:rsidRPr="0028039F" w:rsidRDefault="0094775B" w:rsidP="003B6A10">
      <w:pPr>
        <w:pStyle w:val="List-BulletLvl1"/>
        <w:numPr>
          <w:ilvl w:val="0"/>
          <w:numId w:val="0"/>
        </w:numPr>
        <w:spacing w:after="0" w:line="240" w:lineRule="auto"/>
        <w:jc w:val="left"/>
        <w:rPr>
          <w:rFonts w:ascii="Arial" w:hAnsi="Arial" w:cs="Arial"/>
          <w:sz w:val="24"/>
          <w:szCs w:val="24"/>
        </w:rPr>
      </w:pPr>
    </w:p>
    <w:p w14:paraId="2F854113" w14:textId="1A430E2B" w:rsidR="00493A8A" w:rsidRPr="0028039F" w:rsidRDefault="00493A8A" w:rsidP="00BE28A3">
      <w:pPr>
        <w:pStyle w:val="List-BulletLvl1"/>
        <w:numPr>
          <w:ilvl w:val="0"/>
          <w:numId w:val="0"/>
        </w:numPr>
        <w:shd w:val="clear" w:color="auto" w:fill="FFFFFF" w:themeFill="background1"/>
        <w:spacing w:after="0" w:line="240" w:lineRule="auto"/>
        <w:jc w:val="left"/>
        <w:rPr>
          <w:rFonts w:ascii="Arial" w:hAnsi="Arial" w:cs="Arial"/>
          <w:sz w:val="24"/>
          <w:szCs w:val="24"/>
        </w:rPr>
      </w:pPr>
    </w:p>
    <w:p w14:paraId="01F74C4C" w14:textId="77777777" w:rsidR="00F23593" w:rsidRPr="0028039F" w:rsidRDefault="00F23593" w:rsidP="00BE28A3">
      <w:pPr>
        <w:pStyle w:val="List-BulletLvl1"/>
        <w:numPr>
          <w:ilvl w:val="0"/>
          <w:numId w:val="0"/>
        </w:numPr>
        <w:shd w:val="clear" w:color="auto" w:fill="FFFFFF" w:themeFill="background1"/>
        <w:spacing w:after="0" w:line="240" w:lineRule="auto"/>
        <w:jc w:val="left"/>
        <w:rPr>
          <w:rFonts w:ascii="Arial" w:hAnsi="Arial" w:cs="Arial"/>
        </w:rPr>
      </w:pPr>
    </w:p>
    <w:p w14:paraId="5A6725ED" w14:textId="4226E08C" w:rsidR="004808EF" w:rsidRPr="0028039F" w:rsidRDefault="004808EF" w:rsidP="00BE28A3">
      <w:pPr>
        <w:pStyle w:val="List-BulletLvl1"/>
        <w:numPr>
          <w:ilvl w:val="0"/>
          <w:numId w:val="0"/>
        </w:numPr>
        <w:shd w:val="clear" w:color="auto" w:fill="FFFFFF" w:themeFill="background1"/>
        <w:spacing w:after="0" w:line="240" w:lineRule="auto"/>
        <w:jc w:val="left"/>
        <w:rPr>
          <w:rFonts w:ascii="Arial" w:hAnsi="Arial" w:cs="Arial"/>
          <w:b/>
          <w:sz w:val="24"/>
          <w:szCs w:val="24"/>
        </w:rPr>
      </w:pPr>
      <w:r w:rsidRPr="0028039F">
        <w:rPr>
          <w:rFonts w:ascii="Arial" w:hAnsi="Arial" w:cs="Arial"/>
          <w:b/>
          <w:sz w:val="24"/>
          <w:szCs w:val="24"/>
        </w:rPr>
        <w:lastRenderedPageBreak/>
        <w:t>Search Terms</w:t>
      </w:r>
    </w:p>
    <w:p w14:paraId="52F58504" w14:textId="77777777" w:rsidR="006E4CAC" w:rsidRPr="0028039F" w:rsidRDefault="006E4CAC" w:rsidP="00BE28A3">
      <w:pPr>
        <w:pStyle w:val="BodyText"/>
        <w:spacing w:before="0" w:after="0" w:line="240" w:lineRule="auto"/>
        <w:jc w:val="left"/>
        <w:rPr>
          <w:rFonts w:ascii="Arial" w:hAnsi="Arial" w:cs="Arial"/>
          <w:sz w:val="24"/>
          <w:szCs w:val="24"/>
        </w:rPr>
      </w:pPr>
    </w:p>
    <w:p w14:paraId="261E3F09" w14:textId="5204CBAA" w:rsidR="007C68F7" w:rsidRPr="0028039F" w:rsidRDefault="007C68F7"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To manage the number of potential </w:t>
      </w:r>
      <w:r w:rsidR="00967891" w:rsidRPr="0028039F">
        <w:rPr>
          <w:rFonts w:ascii="Arial" w:hAnsi="Arial" w:cs="Arial"/>
          <w:sz w:val="24"/>
          <w:szCs w:val="24"/>
        </w:rPr>
        <w:t>returns</w:t>
      </w:r>
      <w:r w:rsidRPr="0028039F">
        <w:rPr>
          <w:rFonts w:ascii="Arial" w:hAnsi="Arial" w:cs="Arial"/>
          <w:sz w:val="24"/>
          <w:szCs w:val="24"/>
        </w:rPr>
        <w:t xml:space="preserve">, the following search terms were used to identify studies focused on children aged </w:t>
      </w:r>
      <w:proofErr w:type="gramStart"/>
      <w:r w:rsidRPr="0028039F">
        <w:rPr>
          <w:rFonts w:ascii="Arial" w:hAnsi="Arial" w:cs="Arial"/>
          <w:sz w:val="24"/>
          <w:szCs w:val="24"/>
        </w:rPr>
        <w:t>under</w:t>
      </w:r>
      <w:proofErr w:type="gramEnd"/>
      <w:r w:rsidR="00967891" w:rsidRPr="0028039F">
        <w:rPr>
          <w:rFonts w:ascii="Arial" w:hAnsi="Arial" w:cs="Arial"/>
          <w:sz w:val="24"/>
          <w:szCs w:val="24"/>
        </w:rPr>
        <w:t xml:space="preserve"> five</w:t>
      </w:r>
      <w:r w:rsidRPr="0028039F">
        <w:rPr>
          <w:rFonts w:ascii="Arial" w:hAnsi="Arial" w:cs="Arial"/>
          <w:sz w:val="24"/>
          <w:szCs w:val="24"/>
        </w:rPr>
        <w:t>: infant, toddler</w:t>
      </w:r>
      <w:r w:rsidR="00967891" w:rsidRPr="0028039F">
        <w:rPr>
          <w:rFonts w:ascii="Arial" w:hAnsi="Arial" w:cs="Arial"/>
          <w:sz w:val="24"/>
          <w:szCs w:val="24"/>
        </w:rPr>
        <w:t xml:space="preserve"> and pre-schooler</w:t>
      </w:r>
      <w:r w:rsidRPr="0028039F">
        <w:rPr>
          <w:rFonts w:ascii="Arial" w:hAnsi="Arial" w:cs="Arial"/>
          <w:sz w:val="24"/>
          <w:szCs w:val="24"/>
        </w:rPr>
        <w:t xml:space="preserve">.  </w:t>
      </w:r>
    </w:p>
    <w:p w14:paraId="5160AB75" w14:textId="77777777" w:rsidR="00DD0615" w:rsidRPr="0028039F" w:rsidRDefault="00DD0615" w:rsidP="00BE28A3">
      <w:pPr>
        <w:pStyle w:val="BodyText"/>
        <w:spacing w:before="0" w:after="0" w:line="240" w:lineRule="auto"/>
        <w:jc w:val="left"/>
        <w:rPr>
          <w:rFonts w:ascii="Arial" w:hAnsi="Arial" w:cs="Arial"/>
          <w:sz w:val="24"/>
          <w:szCs w:val="24"/>
        </w:rPr>
      </w:pPr>
    </w:p>
    <w:p w14:paraId="7FFFA5A1" w14:textId="0D820E06" w:rsidR="00DD0615" w:rsidRPr="0028039F" w:rsidRDefault="00DD0615" w:rsidP="00BE28A3">
      <w:pPr>
        <w:pStyle w:val="BodyText"/>
        <w:spacing w:before="0" w:after="0" w:line="240" w:lineRule="auto"/>
        <w:jc w:val="left"/>
        <w:rPr>
          <w:rFonts w:ascii="Arial" w:hAnsi="Arial" w:cs="Arial"/>
          <w:b/>
          <w:sz w:val="24"/>
          <w:szCs w:val="24"/>
        </w:rPr>
      </w:pPr>
      <w:r w:rsidRPr="0028039F">
        <w:rPr>
          <w:rFonts w:ascii="Arial" w:hAnsi="Arial" w:cs="Arial"/>
          <w:b/>
          <w:sz w:val="24"/>
          <w:szCs w:val="24"/>
        </w:rPr>
        <w:t>Selection Process</w:t>
      </w:r>
    </w:p>
    <w:p w14:paraId="0ED1E43B" w14:textId="77777777" w:rsidR="00DA4868" w:rsidRPr="0028039F" w:rsidRDefault="00DA4868" w:rsidP="00BE28A3">
      <w:pPr>
        <w:spacing w:after="0" w:line="240" w:lineRule="auto"/>
        <w:rPr>
          <w:rFonts w:ascii="Arial" w:hAnsi="Arial" w:cs="Arial"/>
          <w:sz w:val="24"/>
          <w:szCs w:val="24"/>
        </w:rPr>
      </w:pPr>
    </w:p>
    <w:p w14:paraId="05315D3F" w14:textId="56A21935" w:rsidR="007C68F7" w:rsidRPr="0028039F" w:rsidRDefault="007C68F7" w:rsidP="00BE28A3">
      <w:pPr>
        <w:spacing w:after="0" w:line="240" w:lineRule="auto"/>
        <w:rPr>
          <w:rFonts w:ascii="Arial" w:hAnsi="Arial" w:cs="Arial"/>
          <w:sz w:val="24"/>
          <w:szCs w:val="24"/>
        </w:rPr>
      </w:pPr>
      <w:r w:rsidRPr="0028039F">
        <w:rPr>
          <w:rFonts w:ascii="Arial" w:hAnsi="Arial" w:cs="Arial"/>
          <w:sz w:val="24"/>
          <w:szCs w:val="24"/>
        </w:rPr>
        <w:t xml:space="preserve">Once the list of returned abstracts and citations was received, </w:t>
      </w:r>
      <w:r w:rsidRPr="0028039F">
        <w:rPr>
          <w:rStyle w:val="BodyTextChar"/>
          <w:rFonts w:ascii="Arial" w:hAnsi="Arial" w:cs="Arial"/>
          <w:i/>
          <w:sz w:val="24"/>
          <w:szCs w:val="24"/>
        </w:rPr>
        <w:t>Allen + Clarke</w:t>
      </w:r>
      <w:r w:rsidRPr="0028039F">
        <w:rPr>
          <w:rFonts w:ascii="Arial" w:hAnsi="Arial" w:cs="Arial"/>
          <w:sz w:val="24"/>
          <w:szCs w:val="24"/>
        </w:rPr>
        <w:t xml:space="preserve"> conducted a co</w:t>
      </w:r>
      <w:r w:rsidR="00DA4868" w:rsidRPr="0028039F">
        <w:rPr>
          <w:rFonts w:ascii="Arial" w:hAnsi="Arial" w:cs="Arial"/>
          <w:sz w:val="24"/>
          <w:szCs w:val="24"/>
        </w:rPr>
        <w:t xml:space="preserve">mprehensive selection process. </w:t>
      </w:r>
      <w:r w:rsidRPr="0028039F">
        <w:rPr>
          <w:rFonts w:ascii="Arial" w:hAnsi="Arial" w:cs="Arial"/>
          <w:sz w:val="24"/>
          <w:szCs w:val="24"/>
        </w:rPr>
        <w:t>The selection process involved:</w:t>
      </w:r>
    </w:p>
    <w:p w14:paraId="469C4E21" w14:textId="77777777" w:rsidR="00DA4868" w:rsidRPr="0028039F" w:rsidRDefault="00DA4868" w:rsidP="00BE28A3">
      <w:pPr>
        <w:spacing w:after="0" w:line="240" w:lineRule="auto"/>
        <w:rPr>
          <w:rFonts w:ascii="Arial" w:hAnsi="Arial" w:cs="Arial"/>
          <w:sz w:val="24"/>
          <w:szCs w:val="24"/>
        </w:rPr>
      </w:pPr>
    </w:p>
    <w:p w14:paraId="51D2FF45" w14:textId="77777777" w:rsidR="007C68F7" w:rsidRPr="0028039F" w:rsidRDefault="007C68F7" w:rsidP="00BE28A3">
      <w:pPr>
        <w:pStyle w:val="List-BulletLvl1"/>
        <w:spacing w:after="0" w:line="240" w:lineRule="auto"/>
        <w:jc w:val="left"/>
        <w:rPr>
          <w:rFonts w:ascii="Arial" w:hAnsi="Arial" w:cs="Arial"/>
          <w:sz w:val="24"/>
          <w:szCs w:val="24"/>
        </w:rPr>
      </w:pPr>
      <w:r w:rsidRPr="0028039F">
        <w:rPr>
          <w:rFonts w:ascii="Arial" w:hAnsi="Arial" w:cs="Arial"/>
          <w:sz w:val="24"/>
          <w:szCs w:val="24"/>
        </w:rPr>
        <w:t>an initial screen of the title and abstract of each article to determine relevance</w:t>
      </w:r>
    </w:p>
    <w:p w14:paraId="2697DB8D" w14:textId="77777777" w:rsidR="007C68F7" w:rsidRPr="0028039F" w:rsidRDefault="007C68F7" w:rsidP="00BE28A3">
      <w:pPr>
        <w:pStyle w:val="List-BulletLvl1"/>
        <w:spacing w:after="0" w:line="240" w:lineRule="auto"/>
        <w:jc w:val="left"/>
        <w:rPr>
          <w:rFonts w:ascii="Arial" w:hAnsi="Arial" w:cs="Arial"/>
          <w:sz w:val="24"/>
          <w:szCs w:val="24"/>
        </w:rPr>
      </w:pPr>
      <w:r w:rsidRPr="0028039F">
        <w:rPr>
          <w:rFonts w:ascii="Arial" w:hAnsi="Arial" w:cs="Arial"/>
          <w:sz w:val="24"/>
          <w:szCs w:val="24"/>
        </w:rPr>
        <w:t>request of the full text article if the article appeared relevant and appeared to meet the inclusion criteria (as set out in the literature review terms of reference)</w:t>
      </w:r>
    </w:p>
    <w:p w14:paraId="2ACE6FC3" w14:textId="000AD463" w:rsidR="007C68F7" w:rsidRPr="0028039F" w:rsidRDefault="007C68F7"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assessment of the full text of each potentially relevant article (or otherwise) </w:t>
      </w:r>
    </w:p>
    <w:p w14:paraId="4CA266E1" w14:textId="77777777" w:rsidR="007C68F7" w:rsidRPr="0028039F" w:rsidRDefault="007C68F7"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review of each study included in each of the systematic reviews to determine relevancy as most covered age ranges extending beyond up to aged five years </w:t>
      </w:r>
    </w:p>
    <w:p w14:paraId="0D5193D1" w14:textId="3A827D68" w:rsidR="007C68F7" w:rsidRPr="0028039F" w:rsidRDefault="007C68F7"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a bibliography check </w:t>
      </w:r>
      <w:r w:rsidR="006A3FEA" w:rsidRPr="0028039F">
        <w:rPr>
          <w:rFonts w:ascii="Arial" w:hAnsi="Arial" w:cs="Arial"/>
          <w:sz w:val="24"/>
          <w:szCs w:val="24"/>
        </w:rPr>
        <w:t xml:space="preserve">was conducted </w:t>
      </w:r>
      <w:r w:rsidRPr="0028039F">
        <w:rPr>
          <w:rFonts w:ascii="Arial" w:hAnsi="Arial" w:cs="Arial"/>
          <w:sz w:val="24"/>
          <w:szCs w:val="24"/>
        </w:rPr>
        <w:t>on all systematic review</w:t>
      </w:r>
      <w:r w:rsidR="006A3FEA" w:rsidRPr="0028039F">
        <w:rPr>
          <w:rFonts w:ascii="Arial" w:hAnsi="Arial" w:cs="Arial"/>
          <w:sz w:val="24"/>
          <w:szCs w:val="24"/>
        </w:rPr>
        <w:t xml:space="preserve"> identified through the search process and on all</w:t>
      </w:r>
      <w:r w:rsidRPr="0028039F">
        <w:rPr>
          <w:rFonts w:ascii="Arial" w:hAnsi="Arial" w:cs="Arial"/>
          <w:sz w:val="24"/>
          <w:szCs w:val="24"/>
        </w:rPr>
        <w:t xml:space="preserve"> articles </w:t>
      </w:r>
      <w:r w:rsidR="006A3FEA" w:rsidRPr="0028039F">
        <w:rPr>
          <w:rFonts w:ascii="Arial" w:hAnsi="Arial" w:cs="Arial"/>
          <w:sz w:val="24"/>
          <w:szCs w:val="24"/>
        </w:rPr>
        <w:t>included for review</w:t>
      </w:r>
    </w:p>
    <w:p w14:paraId="46FE58B5" w14:textId="2D496CAC" w:rsidR="00FD62E4" w:rsidRPr="0028039F" w:rsidRDefault="007C68F7" w:rsidP="00BE28A3">
      <w:pPr>
        <w:pStyle w:val="List-BulletLvl1"/>
        <w:spacing w:after="0" w:line="240" w:lineRule="auto"/>
        <w:jc w:val="left"/>
        <w:rPr>
          <w:rFonts w:ascii="Arial" w:hAnsi="Arial" w:cs="Arial"/>
          <w:sz w:val="24"/>
          <w:szCs w:val="24"/>
        </w:rPr>
      </w:pPr>
      <w:proofErr w:type="gramStart"/>
      <w:r w:rsidRPr="0028039F">
        <w:rPr>
          <w:rFonts w:ascii="Arial" w:hAnsi="Arial" w:cs="Arial"/>
          <w:sz w:val="24"/>
          <w:szCs w:val="24"/>
        </w:rPr>
        <w:t>review</w:t>
      </w:r>
      <w:proofErr w:type="gramEnd"/>
      <w:r w:rsidRPr="0028039F">
        <w:rPr>
          <w:rFonts w:ascii="Arial" w:hAnsi="Arial" w:cs="Arial"/>
          <w:sz w:val="24"/>
          <w:szCs w:val="24"/>
        </w:rPr>
        <w:t xml:space="preserve"> of the returned webpages regarding guideline document and identification of applicable guidelines. </w:t>
      </w:r>
    </w:p>
    <w:p w14:paraId="756E2ABE" w14:textId="77777777" w:rsidR="00DA4868" w:rsidRPr="0028039F" w:rsidRDefault="00DA4868" w:rsidP="00BE28A3">
      <w:pPr>
        <w:pStyle w:val="BodyText"/>
        <w:spacing w:before="0" w:after="0" w:line="240" w:lineRule="auto"/>
        <w:jc w:val="left"/>
        <w:rPr>
          <w:rFonts w:ascii="Arial" w:hAnsi="Arial" w:cs="Arial"/>
          <w:sz w:val="24"/>
          <w:szCs w:val="24"/>
        </w:rPr>
      </w:pPr>
    </w:p>
    <w:p w14:paraId="1743E39F" w14:textId="77F46F4B" w:rsidR="00B85CC6" w:rsidRPr="0028039F" w:rsidRDefault="007C68F7"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initial search strategy returned </w:t>
      </w:r>
      <w:r w:rsidR="008E020D">
        <w:rPr>
          <w:rFonts w:ascii="Arial" w:hAnsi="Arial" w:cs="Arial"/>
          <w:sz w:val="24"/>
          <w:szCs w:val="24"/>
        </w:rPr>
        <w:t>736 records</w:t>
      </w:r>
      <w:r w:rsidR="00DA4868" w:rsidRPr="0028039F">
        <w:rPr>
          <w:rFonts w:ascii="Arial" w:hAnsi="Arial" w:cs="Arial"/>
          <w:sz w:val="24"/>
          <w:szCs w:val="24"/>
        </w:rPr>
        <w:t xml:space="preserve">. </w:t>
      </w:r>
      <w:r w:rsidRPr="0028039F">
        <w:rPr>
          <w:rFonts w:ascii="Arial" w:hAnsi="Arial" w:cs="Arial"/>
          <w:sz w:val="24"/>
          <w:szCs w:val="24"/>
        </w:rPr>
        <w:t xml:space="preserve">An initial review revealed a very large number of irrelevant articles returned because of an issue with false drops (for example, caused by the use of the word ‘play’). </w:t>
      </w:r>
      <w:r w:rsidR="00967891" w:rsidRPr="0028039F">
        <w:rPr>
          <w:rFonts w:ascii="Arial" w:hAnsi="Arial" w:cs="Arial"/>
          <w:sz w:val="24"/>
          <w:szCs w:val="24"/>
        </w:rPr>
        <w:t xml:space="preserve">All </w:t>
      </w:r>
      <w:r w:rsidRPr="0028039F">
        <w:rPr>
          <w:rFonts w:ascii="Arial" w:hAnsi="Arial" w:cs="Arial"/>
          <w:sz w:val="24"/>
          <w:szCs w:val="24"/>
        </w:rPr>
        <w:t xml:space="preserve">obviously irrelevant articles (i.e., such as those not related at all to children or </w:t>
      </w:r>
      <w:r w:rsidR="00715CC4" w:rsidRPr="0028039F">
        <w:rPr>
          <w:rFonts w:ascii="Arial" w:hAnsi="Arial" w:cs="Arial"/>
          <w:sz w:val="24"/>
          <w:szCs w:val="24"/>
        </w:rPr>
        <w:t>PA</w:t>
      </w:r>
      <w:r w:rsidRPr="0028039F">
        <w:rPr>
          <w:rFonts w:ascii="Arial" w:hAnsi="Arial" w:cs="Arial"/>
          <w:sz w:val="24"/>
          <w:szCs w:val="24"/>
        </w:rPr>
        <w:t xml:space="preserve"> and health outcomes</w:t>
      </w:r>
      <w:r w:rsidR="00967891" w:rsidRPr="0028039F">
        <w:rPr>
          <w:rFonts w:ascii="Arial" w:hAnsi="Arial" w:cs="Arial"/>
          <w:sz w:val="24"/>
          <w:szCs w:val="24"/>
        </w:rPr>
        <w:t>) were removed.</w:t>
      </w:r>
      <w:r w:rsidRPr="0028039F">
        <w:rPr>
          <w:rFonts w:ascii="Arial" w:hAnsi="Arial" w:cs="Arial"/>
          <w:sz w:val="24"/>
          <w:szCs w:val="24"/>
        </w:rPr>
        <w:t xml:space="preserve"> From this initial screening step, 736 </w:t>
      </w:r>
      <w:r w:rsidR="00E277FB" w:rsidRPr="0028039F">
        <w:rPr>
          <w:rFonts w:ascii="Arial" w:hAnsi="Arial" w:cs="Arial"/>
          <w:sz w:val="24"/>
          <w:szCs w:val="24"/>
        </w:rPr>
        <w:t>abstracts remained</w:t>
      </w:r>
      <w:r w:rsidRPr="0028039F">
        <w:rPr>
          <w:rFonts w:ascii="Arial" w:hAnsi="Arial" w:cs="Arial"/>
          <w:sz w:val="24"/>
          <w:szCs w:val="24"/>
        </w:rPr>
        <w:t>.  After duplications were removed, 621 individual articles remained to be checked for inclusion</w:t>
      </w:r>
      <w:r w:rsidR="00551438">
        <w:rPr>
          <w:rFonts w:ascii="Arial" w:hAnsi="Arial" w:cs="Arial"/>
          <w:sz w:val="24"/>
          <w:szCs w:val="24"/>
        </w:rPr>
        <w:t xml:space="preserve"> (see Figure 1</w:t>
      </w:r>
      <w:r w:rsidR="008867FA">
        <w:rPr>
          <w:rFonts w:ascii="Arial" w:hAnsi="Arial" w:cs="Arial"/>
          <w:sz w:val="24"/>
          <w:szCs w:val="24"/>
        </w:rPr>
        <w:t>)</w:t>
      </w:r>
      <w:r w:rsidRPr="0028039F">
        <w:rPr>
          <w:rFonts w:ascii="Arial" w:hAnsi="Arial" w:cs="Arial"/>
          <w:sz w:val="24"/>
          <w:szCs w:val="24"/>
        </w:rPr>
        <w:t>.</w:t>
      </w:r>
      <w:r w:rsidR="00403FEF">
        <w:rPr>
          <w:rFonts w:ascii="Arial" w:hAnsi="Arial" w:cs="Arial"/>
          <w:sz w:val="24"/>
          <w:szCs w:val="24"/>
        </w:rPr>
        <w:t xml:space="preserve"> The number of articles per topics is described in Table A (overleaf).</w:t>
      </w:r>
      <w:r w:rsidRPr="0028039F">
        <w:rPr>
          <w:rFonts w:ascii="Arial" w:hAnsi="Arial" w:cs="Arial"/>
          <w:sz w:val="24"/>
          <w:szCs w:val="24"/>
        </w:rPr>
        <w:t xml:space="preserve">  </w:t>
      </w:r>
    </w:p>
    <w:p w14:paraId="4D041531" w14:textId="77777777" w:rsidR="00F23593" w:rsidRPr="0028039F" w:rsidRDefault="00F23593" w:rsidP="00BE28A3">
      <w:pPr>
        <w:pStyle w:val="BodyText"/>
        <w:spacing w:before="0" w:after="0" w:line="240" w:lineRule="auto"/>
        <w:jc w:val="left"/>
        <w:rPr>
          <w:rFonts w:ascii="Arial" w:hAnsi="Arial" w:cs="Arial"/>
          <w:sz w:val="24"/>
          <w:szCs w:val="24"/>
        </w:rPr>
      </w:pPr>
    </w:p>
    <w:p w14:paraId="3F6C3DDB" w14:textId="1A641279" w:rsidR="00F23593" w:rsidRDefault="00F23593" w:rsidP="00BE28A3">
      <w:pPr>
        <w:pStyle w:val="BodyText"/>
        <w:spacing w:before="0" w:after="0" w:line="240" w:lineRule="auto"/>
        <w:jc w:val="left"/>
        <w:rPr>
          <w:rFonts w:ascii="Arial" w:hAnsi="Arial" w:cs="Arial"/>
          <w:b/>
          <w:sz w:val="24"/>
          <w:szCs w:val="24"/>
        </w:rPr>
      </w:pPr>
      <w:bookmarkStart w:id="91" w:name="_Toc435082433"/>
      <w:r w:rsidRPr="00A32AD1">
        <w:rPr>
          <w:rFonts w:ascii="Arial" w:hAnsi="Arial" w:cs="Arial"/>
          <w:b/>
          <w:sz w:val="24"/>
          <w:szCs w:val="24"/>
        </w:rPr>
        <w:t>Fig</w:t>
      </w:r>
      <w:r w:rsidR="00A32AD1" w:rsidRPr="00A32AD1">
        <w:rPr>
          <w:rFonts w:ascii="Arial" w:hAnsi="Arial" w:cs="Arial"/>
          <w:b/>
          <w:sz w:val="24"/>
          <w:szCs w:val="24"/>
        </w:rPr>
        <w:t xml:space="preserve">ure </w:t>
      </w:r>
      <w:r w:rsidR="008867FA">
        <w:rPr>
          <w:rFonts w:ascii="Arial" w:hAnsi="Arial" w:cs="Arial"/>
          <w:b/>
          <w:sz w:val="24"/>
          <w:szCs w:val="24"/>
        </w:rPr>
        <w:t>1</w:t>
      </w:r>
      <w:r w:rsidR="00A32AD1">
        <w:rPr>
          <w:rFonts w:ascii="Arial" w:hAnsi="Arial" w:cs="Arial"/>
          <w:b/>
          <w:sz w:val="24"/>
          <w:szCs w:val="24"/>
        </w:rPr>
        <w:tab/>
      </w:r>
      <w:r w:rsidR="00967891" w:rsidRPr="0028039F">
        <w:rPr>
          <w:rFonts w:ascii="Arial" w:hAnsi="Arial" w:cs="Arial"/>
          <w:b/>
          <w:sz w:val="24"/>
          <w:szCs w:val="24"/>
        </w:rPr>
        <w:t>I</w:t>
      </w:r>
      <w:r w:rsidRPr="0028039F">
        <w:rPr>
          <w:rFonts w:ascii="Arial" w:hAnsi="Arial" w:cs="Arial"/>
          <w:b/>
          <w:sz w:val="24"/>
          <w:szCs w:val="24"/>
        </w:rPr>
        <w:t>dentification, screening/eligibility, and inclusion of articles</w:t>
      </w:r>
      <w:bookmarkEnd w:id="91"/>
    </w:p>
    <w:p w14:paraId="66F33BD8" w14:textId="77777777" w:rsidR="00206CF6" w:rsidRPr="0028039F" w:rsidRDefault="00206CF6" w:rsidP="00BE28A3">
      <w:pPr>
        <w:pStyle w:val="BodyText"/>
        <w:spacing w:before="0" w:after="0" w:line="240" w:lineRule="auto"/>
        <w:jc w:val="left"/>
        <w:rPr>
          <w:rFonts w:ascii="Arial" w:hAnsi="Arial" w:cs="Arial"/>
          <w:b/>
          <w:sz w:val="24"/>
          <w:szCs w:val="24"/>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82"/>
        <w:gridCol w:w="848"/>
        <w:gridCol w:w="3064"/>
        <w:gridCol w:w="481"/>
        <w:gridCol w:w="3260"/>
      </w:tblGrid>
      <w:tr w:rsidR="00206CF6" w:rsidRPr="00206CF6" w14:paraId="29D87125" w14:textId="77777777" w:rsidTr="00030E5D">
        <w:tc>
          <w:tcPr>
            <w:tcW w:w="1730" w:type="dxa"/>
            <w:gridSpan w:val="2"/>
            <w:tcBorders>
              <w:bottom w:val="dashSmallGap" w:sz="4" w:space="0" w:color="auto"/>
            </w:tcBorders>
            <w:shd w:val="clear" w:color="auto" w:fill="F2F2F2" w:themeFill="background1" w:themeFillShade="F2"/>
          </w:tcPr>
          <w:p w14:paraId="08F8FD0B" w14:textId="77777777" w:rsidR="00206CF6" w:rsidRPr="00206CF6" w:rsidRDefault="00206CF6" w:rsidP="00030E5D">
            <w:pPr>
              <w:rPr>
                <w:rFonts w:ascii="Arial" w:hAnsi="Arial" w:cs="Arial"/>
                <w:b/>
              </w:rPr>
            </w:pPr>
            <w:bookmarkStart w:id="92" w:name="_Toc429740604"/>
            <w:r w:rsidRPr="00206CF6">
              <w:rPr>
                <w:rFonts w:ascii="Arial" w:hAnsi="Arial" w:cs="Arial"/>
              </w:rPr>
              <w:t>Step 1: Identification for inclusion</w:t>
            </w:r>
          </w:p>
        </w:tc>
        <w:tc>
          <w:tcPr>
            <w:tcW w:w="3064" w:type="dxa"/>
            <w:tcBorders>
              <w:bottom w:val="dashSmallGap" w:sz="4" w:space="0" w:color="auto"/>
            </w:tcBorders>
            <w:shd w:val="clear" w:color="auto" w:fill="F2F2F2" w:themeFill="background1" w:themeFillShade="F2"/>
          </w:tcPr>
          <w:p w14:paraId="53103715" w14:textId="77777777" w:rsidR="00206CF6" w:rsidRPr="00206CF6" w:rsidRDefault="00206CF6" w:rsidP="00030E5D">
            <w:pPr>
              <w:ind w:left="48"/>
              <w:rPr>
                <w:rFonts w:ascii="Arial" w:hAnsi="Arial" w:cs="Arial"/>
              </w:rPr>
            </w:pPr>
            <w:r w:rsidRPr="00206CF6">
              <w:rPr>
                <w:rFonts w:ascii="Arial" w:hAnsi="Arial" w:cs="Arial"/>
                <w:b/>
              </w:rPr>
              <w:t>736</w:t>
            </w:r>
            <w:r w:rsidRPr="00206CF6">
              <w:rPr>
                <w:rFonts w:ascii="Arial" w:hAnsi="Arial" w:cs="Arial"/>
              </w:rPr>
              <w:t xml:space="preserve"> records identified through database search.</w:t>
            </w:r>
          </w:p>
        </w:tc>
        <w:tc>
          <w:tcPr>
            <w:tcW w:w="481" w:type="dxa"/>
            <w:tcBorders>
              <w:bottom w:val="dashSmallGap" w:sz="4" w:space="0" w:color="auto"/>
              <w:right w:val="nil"/>
            </w:tcBorders>
            <w:shd w:val="clear" w:color="auto" w:fill="F2F2F2" w:themeFill="background1" w:themeFillShade="F2"/>
          </w:tcPr>
          <w:p w14:paraId="301E014A" w14:textId="77777777" w:rsidR="00206CF6" w:rsidRPr="00206CF6" w:rsidRDefault="00206CF6" w:rsidP="00030E5D">
            <w:pPr>
              <w:rPr>
                <w:rFonts w:ascii="Arial" w:hAnsi="Arial" w:cs="Arial"/>
              </w:rPr>
            </w:pPr>
          </w:p>
        </w:tc>
        <w:tc>
          <w:tcPr>
            <w:tcW w:w="3260" w:type="dxa"/>
            <w:tcBorders>
              <w:left w:val="nil"/>
              <w:bottom w:val="dashSmallGap" w:sz="4" w:space="0" w:color="auto"/>
            </w:tcBorders>
            <w:shd w:val="clear" w:color="auto" w:fill="F2F2F2" w:themeFill="background1" w:themeFillShade="F2"/>
          </w:tcPr>
          <w:p w14:paraId="0A243380" w14:textId="77777777" w:rsidR="00206CF6" w:rsidRPr="00206CF6" w:rsidRDefault="00206CF6" w:rsidP="00030E5D">
            <w:pPr>
              <w:rPr>
                <w:rFonts w:ascii="Arial" w:hAnsi="Arial" w:cs="Arial"/>
              </w:rPr>
            </w:pPr>
            <w:r w:rsidRPr="00206CF6">
              <w:rPr>
                <w:rFonts w:ascii="Arial" w:hAnsi="Arial" w:cs="Arial"/>
                <w:b/>
              </w:rPr>
              <w:t xml:space="preserve">42 </w:t>
            </w:r>
            <w:r w:rsidRPr="00206CF6">
              <w:rPr>
                <w:rFonts w:ascii="Arial" w:hAnsi="Arial" w:cs="Arial"/>
              </w:rPr>
              <w:t>records identified through bibliography check.</w:t>
            </w:r>
          </w:p>
        </w:tc>
      </w:tr>
      <w:tr w:rsidR="00206CF6" w:rsidRPr="00206CF6" w14:paraId="0BD00D09" w14:textId="77777777" w:rsidTr="00030E5D">
        <w:trPr>
          <w:trHeight w:val="401"/>
        </w:trPr>
        <w:tc>
          <w:tcPr>
            <w:tcW w:w="1730" w:type="dxa"/>
            <w:gridSpan w:val="2"/>
            <w:tcBorders>
              <w:left w:val="nil"/>
              <w:right w:val="nil"/>
            </w:tcBorders>
            <w:shd w:val="clear" w:color="auto" w:fill="auto"/>
          </w:tcPr>
          <w:p w14:paraId="6F796265" w14:textId="77777777" w:rsidR="00206CF6" w:rsidRPr="00206CF6" w:rsidRDefault="00206CF6" w:rsidP="00030E5D">
            <w:pPr>
              <w:rPr>
                <w:rFonts w:ascii="Arial" w:hAnsi="Arial" w:cs="Arial"/>
              </w:rPr>
            </w:pPr>
          </w:p>
        </w:tc>
        <w:tc>
          <w:tcPr>
            <w:tcW w:w="3064" w:type="dxa"/>
            <w:tcBorders>
              <w:left w:val="nil"/>
              <w:bottom w:val="dashSmallGap" w:sz="4" w:space="0" w:color="auto"/>
              <w:right w:val="nil"/>
            </w:tcBorders>
            <w:shd w:val="clear" w:color="auto" w:fill="auto"/>
          </w:tcPr>
          <w:p w14:paraId="1EC0A13F" w14:textId="77777777" w:rsidR="00206CF6" w:rsidRPr="00206CF6" w:rsidRDefault="00206CF6" w:rsidP="00030E5D">
            <w:pPr>
              <w:rPr>
                <w:rFonts w:ascii="Arial" w:hAnsi="Arial" w:cs="Arial"/>
              </w:rPr>
            </w:pPr>
            <w:r w:rsidRPr="00206CF6">
              <w:rPr>
                <w:rFonts w:ascii="Arial" w:hAnsi="Arial" w:cs="Arial"/>
                <w:noProof/>
                <w:lang w:eastAsia="en-NZ"/>
              </w:rPr>
              <mc:AlternateContent>
                <mc:Choice Requires="wps">
                  <w:drawing>
                    <wp:anchor distT="0" distB="0" distL="114300" distR="114300" simplePos="0" relativeHeight="251723264" behindDoc="0" locked="0" layoutInCell="1" allowOverlap="1" wp14:anchorId="4AF53498" wp14:editId="3BEF7B8B">
                      <wp:simplePos x="0" y="0"/>
                      <wp:positionH relativeFrom="column">
                        <wp:posOffset>615950</wp:posOffset>
                      </wp:positionH>
                      <wp:positionV relativeFrom="paragraph">
                        <wp:posOffset>46990</wp:posOffset>
                      </wp:positionV>
                      <wp:extent cx="133350" cy="149225"/>
                      <wp:effectExtent l="19050" t="0" r="38100" b="41275"/>
                      <wp:wrapNone/>
                      <wp:docPr id="70" name="Down Arrow 70"/>
                      <wp:cNvGraphicFramePr/>
                      <a:graphic xmlns:a="http://schemas.openxmlformats.org/drawingml/2006/main">
                        <a:graphicData uri="http://schemas.microsoft.com/office/word/2010/wordprocessingShape">
                          <wps:wsp>
                            <wps:cNvSpPr/>
                            <wps:spPr>
                              <a:xfrm>
                                <a:off x="0" y="0"/>
                                <a:ext cx="133350" cy="149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553E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0" o:spid="_x0000_s1026" type="#_x0000_t67" style="position:absolute;margin-left:48.5pt;margin-top:3.7pt;width:10.5pt;height:11.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" adj="11949" fillcolor="#36424a [3204]" strokecolor="#1b2024 [1604]" strokeweight="1pt"/>
                  </w:pict>
                </mc:Fallback>
              </mc:AlternateContent>
            </w:r>
          </w:p>
        </w:tc>
        <w:tc>
          <w:tcPr>
            <w:tcW w:w="481" w:type="dxa"/>
            <w:tcBorders>
              <w:left w:val="nil"/>
              <w:bottom w:val="dashSmallGap" w:sz="4" w:space="0" w:color="auto"/>
              <w:right w:val="nil"/>
            </w:tcBorders>
            <w:shd w:val="clear" w:color="auto" w:fill="auto"/>
          </w:tcPr>
          <w:p w14:paraId="5EF6BEBC" w14:textId="77777777" w:rsidR="00206CF6" w:rsidRPr="00206CF6" w:rsidRDefault="00206CF6" w:rsidP="00030E5D">
            <w:pPr>
              <w:rPr>
                <w:rFonts w:ascii="Arial" w:hAnsi="Arial" w:cs="Arial"/>
              </w:rPr>
            </w:pPr>
          </w:p>
        </w:tc>
        <w:tc>
          <w:tcPr>
            <w:tcW w:w="3260" w:type="dxa"/>
            <w:tcBorders>
              <w:left w:val="nil"/>
              <w:right w:val="nil"/>
            </w:tcBorders>
            <w:shd w:val="clear" w:color="auto" w:fill="auto"/>
          </w:tcPr>
          <w:p w14:paraId="3B000BC3" w14:textId="77777777" w:rsidR="00206CF6" w:rsidRPr="00206CF6" w:rsidRDefault="00206CF6" w:rsidP="00030E5D">
            <w:pPr>
              <w:rPr>
                <w:rFonts w:ascii="Arial" w:hAnsi="Arial" w:cs="Arial"/>
                <w:b/>
              </w:rPr>
            </w:pPr>
            <w:r w:rsidRPr="00206CF6">
              <w:rPr>
                <w:rFonts w:ascii="Arial" w:hAnsi="Arial" w:cs="Arial"/>
                <w:noProof/>
                <w:lang w:eastAsia="en-NZ"/>
              </w:rPr>
              <mc:AlternateContent>
                <mc:Choice Requires="wps">
                  <w:drawing>
                    <wp:anchor distT="0" distB="0" distL="114300" distR="114300" simplePos="0" relativeHeight="251722240" behindDoc="0" locked="0" layoutInCell="1" allowOverlap="1" wp14:anchorId="6D63528B" wp14:editId="1662908A">
                      <wp:simplePos x="0" y="0"/>
                      <wp:positionH relativeFrom="column">
                        <wp:posOffset>696595</wp:posOffset>
                      </wp:positionH>
                      <wp:positionV relativeFrom="paragraph">
                        <wp:posOffset>45720</wp:posOffset>
                      </wp:positionV>
                      <wp:extent cx="133350" cy="149225"/>
                      <wp:effectExtent l="19050" t="0" r="38100" b="41275"/>
                      <wp:wrapNone/>
                      <wp:docPr id="69" name="Down Arrow 69"/>
                      <wp:cNvGraphicFramePr/>
                      <a:graphic xmlns:a="http://schemas.openxmlformats.org/drawingml/2006/main">
                        <a:graphicData uri="http://schemas.microsoft.com/office/word/2010/wordprocessingShape">
                          <wps:wsp>
                            <wps:cNvSpPr/>
                            <wps:spPr>
                              <a:xfrm>
                                <a:off x="0" y="0"/>
                                <a:ext cx="133350" cy="149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7C2509" id="Down Arrow 69" o:spid="_x0000_s1026" type="#_x0000_t67" style="position:absolute;margin-left:54.85pt;margin-top:3.6pt;width:10.5pt;height:11.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" adj="11949" fillcolor="#36424a [3204]" strokecolor="#1b2024 [1604]" strokeweight="1pt"/>
                  </w:pict>
                </mc:Fallback>
              </mc:AlternateContent>
            </w:r>
          </w:p>
        </w:tc>
      </w:tr>
      <w:tr w:rsidR="00206CF6" w:rsidRPr="00206CF6" w14:paraId="4377E6E4" w14:textId="77777777" w:rsidTr="00030E5D">
        <w:trPr>
          <w:trHeight w:val="882"/>
        </w:trPr>
        <w:tc>
          <w:tcPr>
            <w:tcW w:w="1730" w:type="dxa"/>
            <w:gridSpan w:val="2"/>
            <w:vMerge w:val="restart"/>
            <w:shd w:val="clear" w:color="auto" w:fill="F2F2F2" w:themeFill="background1" w:themeFillShade="F2"/>
          </w:tcPr>
          <w:p w14:paraId="4790D9E7" w14:textId="77777777" w:rsidR="00206CF6" w:rsidRPr="00206CF6" w:rsidRDefault="00206CF6" w:rsidP="00030E5D">
            <w:pPr>
              <w:rPr>
                <w:rFonts w:ascii="Arial" w:hAnsi="Arial" w:cs="Arial"/>
              </w:rPr>
            </w:pPr>
            <w:r w:rsidRPr="00206CF6">
              <w:rPr>
                <w:rFonts w:ascii="Arial" w:hAnsi="Arial" w:cs="Arial"/>
              </w:rPr>
              <w:t>Step 2: Eligibility and Screening</w:t>
            </w:r>
          </w:p>
        </w:tc>
        <w:tc>
          <w:tcPr>
            <w:tcW w:w="3064" w:type="dxa"/>
            <w:tcBorders>
              <w:bottom w:val="nil"/>
              <w:right w:val="nil"/>
            </w:tcBorders>
            <w:shd w:val="clear" w:color="auto" w:fill="F2F2F2" w:themeFill="background1" w:themeFillShade="F2"/>
          </w:tcPr>
          <w:p w14:paraId="1B043F46" w14:textId="77777777" w:rsidR="00206CF6" w:rsidRPr="00206CF6" w:rsidRDefault="00206CF6" w:rsidP="00030E5D">
            <w:pPr>
              <w:rPr>
                <w:rFonts w:ascii="Arial" w:hAnsi="Arial" w:cs="Arial"/>
              </w:rPr>
            </w:pPr>
            <w:r w:rsidRPr="00206CF6">
              <w:rPr>
                <w:rFonts w:ascii="Arial" w:hAnsi="Arial" w:cs="Arial"/>
              </w:rPr>
              <w:t xml:space="preserve">After duplications removed, </w:t>
            </w:r>
            <w:r w:rsidRPr="00206CF6">
              <w:rPr>
                <w:rFonts w:ascii="Arial" w:hAnsi="Arial" w:cs="Arial"/>
                <w:b/>
              </w:rPr>
              <w:t>621</w:t>
            </w:r>
            <w:r w:rsidRPr="00206CF6">
              <w:rPr>
                <w:rFonts w:ascii="Arial" w:hAnsi="Arial" w:cs="Arial"/>
              </w:rPr>
              <w:t xml:space="preserve"> articles remained.</w:t>
            </w:r>
          </w:p>
        </w:tc>
        <w:tc>
          <w:tcPr>
            <w:tcW w:w="481" w:type="dxa"/>
            <w:tcBorders>
              <w:left w:val="nil"/>
              <w:bottom w:val="nil"/>
              <w:right w:val="nil"/>
            </w:tcBorders>
            <w:shd w:val="clear" w:color="auto" w:fill="F2F2F2" w:themeFill="background1" w:themeFillShade="F2"/>
          </w:tcPr>
          <w:p w14:paraId="0CFC176E" w14:textId="77777777" w:rsidR="00206CF6" w:rsidRPr="00206CF6" w:rsidRDefault="00206CF6" w:rsidP="00030E5D">
            <w:pPr>
              <w:rPr>
                <w:rFonts w:ascii="Arial" w:hAnsi="Arial" w:cs="Arial"/>
              </w:rPr>
            </w:pPr>
          </w:p>
        </w:tc>
        <w:tc>
          <w:tcPr>
            <w:tcW w:w="3260" w:type="dxa"/>
            <w:vMerge w:val="restart"/>
            <w:tcBorders>
              <w:left w:val="nil"/>
            </w:tcBorders>
            <w:shd w:val="clear" w:color="auto" w:fill="F2F2F2" w:themeFill="background1" w:themeFillShade="F2"/>
          </w:tcPr>
          <w:p w14:paraId="3E1B96E0" w14:textId="77777777" w:rsidR="00206CF6" w:rsidRPr="00206CF6" w:rsidRDefault="00206CF6" w:rsidP="00030E5D">
            <w:pPr>
              <w:rPr>
                <w:rFonts w:ascii="Arial" w:hAnsi="Arial" w:cs="Arial"/>
              </w:rPr>
            </w:pPr>
            <w:r w:rsidRPr="00206CF6">
              <w:rPr>
                <w:rFonts w:ascii="Arial" w:hAnsi="Arial" w:cs="Arial"/>
              </w:rPr>
              <w:t xml:space="preserve">After checking abstracts, </w:t>
            </w:r>
            <w:r w:rsidRPr="00206CF6">
              <w:rPr>
                <w:rFonts w:ascii="Arial" w:hAnsi="Arial" w:cs="Arial"/>
                <w:b/>
              </w:rPr>
              <w:t xml:space="preserve">20 </w:t>
            </w:r>
            <w:r w:rsidRPr="00206CF6">
              <w:rPr>
                <w:rFonts w:ascii="Arial" w:hAnsi="Arial" w:cs="Arial"/>
              </w:rPr>
              <w:t>articles remained.</w:t>
            </w:r>
          </w:p>
        </w:tc>
      </w:tr>
      <w:tr w:rsidR="00206CF6" w:rsidRPr="00206CF6" w14:paraId="18A326D3" w14:textId="77777777" w:rsidTr="00030E5D">
        <w:tc>
          <w:tcPr>
            <w:tcW w:w="1730" w:type="dxa"/>
            <w:gridSpan w:val="2"/>
            <w:vMerge/>
            <w:shd w:val="clear" w:color="auto" w:fill="F2F2F2" w:themeFill="background1" w:themeFillShade="F2"/>
          </w:tcPr>
          <w:p w14:paraId="69E198A9" w14:textId="77777777" w:rsidR="00206CF6" w:rsidRPr="00206CF6" w:rsidRDefault="00206CF6" w:rsidP="00030E5D">
            <w:pPr>
              <w:rPr>
                <w:rFonts w:ascii="Arial" w:hAnsi="Arial" w:cs="Arial"/>
                <w:b/>
              </w:rPr>
            </w:pPr>
          </w:p>
        </w:tc>
        <w:tc>
          <w:tcPr>
            <w:tcW w:w="3064" w:type="dxa"/>
            <w:vMerge w:val="restart"/>
            <w:tcBorders>
              <w:top w:val="nil"/>
              <w:right w:val="nil"/>
            </w:tcBorders>
            <w:shd w:val="clear" w:color="auto" w:fill="F2F2F2" w:themeFill="background1" w:themeFillShade="F2"/>
          </w:tcPr>
          <w:p w14:paraId="0EAA7173" w14:textId="77777777" w:rsidR="00206CF6" w:rsidRPr="00206CF6" w:rsidRDefault="00206CF6" w:rsidP="00030E5D">
            <w:pPr>
              <w:rPr>
                <w:rFonts w:ascii="Arial" w:hAnsi="Arial" w:cs="Arial"/>
              </w:rPr>
            </w:pPr>
            <w:r w:rsidRPr="00206CF6">
              <w:rPr>
                <w:rFonts w:ascii="Arial" w:hAnsi="Arial" w:cs="Arial"/>
              </w:rPr>
              <w:t xml:space="preserve">After checking titles, abstracts and publication year, </w:t>
            </w:r>
            <w:r w:rsidRPr="00206CF6">
              <w:rPr>
                <w:rFonts w:ascii="Arial" w:hAnsi="Arial" w:cs="Arial"/>
                <w:b/>
              </w:rPr>
              <w:t xml:space="preserve">125 </w:t>
            </w:r>
            <w:r w:rsidRPr="00206CF6">
              <w:rPr>
                <w:rFonts w:ascii="Arial" w:hAnsi="Arial" w:cs="Arial"/>
              </w:rPr>
              <w:t>records remained.</w:t>
            </w:r>
          </w:p>
        </w:tc>
        <w:tc>
          <w:tcPr>
            <w:tcW w:w="481" w:type="dxa"/>
            <w:tcBorders>
              <w:top w:val="nil"/>
              <w:left w:val="nil"/>
              <w:bottom w:val="nil"/>
              <w:right w:val="nil"/>
            </w:tcBorders>
            <w:shd w:val="clear" w:color="auto" w:fill="F2F2F2" w:themeFill="background1" w:themeFillShade="F2"/>
          </w:tcPr>
          <w:p w14:paraId="3BCF0B64" w14:textId="77777777" w:rsidR="00206CF6" w:rsidRPr="00206CF6" w:rsidRDefault="00206CF6" w:rsidP="00030E5D">
            <w:pPr>
              <w:rPr>
                <w:rFonts w:ascii="Arial" w:hAnsi="Arial" w:cs="Arial"/>
              </w:rPr>
            </w:pPr>
          </w:p>
        </w:tc>
        <w:tc>
          <w:tcPr>
            <w:tcW w:w="3260" w:type="dxa"/>
            <w:vMerge/>
            <w:tcBorders>
              <w:left w:val="nil"/>
            </w:tcBorders>
            <w:shd w:val="clear" w:color="auto" w:fill="F2F2F2" w:themeFill="background1" w:themeFillShade="F2"/>
          </w:tcPr>
          <w:p w14:paraId="10F4C12A" w14:textId="77777777" w:rsidR="00206CF6" w:rsidRPr="00206CF6" w:rsidRDefault="00206CF6" w:rsidP="00030E5D">
            <w:pPr>
              <w:rPr>
                <w:rFonts w:ascii="Arial" w:hAnsi="Arial" w:cs="Arial"/>
              </w:rPr>
            </w:pPr>
          </w:p>
        </w:tc>
      </w:tr>
      <w:tr w:rsidR="00206CF6" w:rsidRPr="00206CF6" w14:paraId="65A16034" w14:textId="77777777" w:rsidTr="00030E5D">
        <w:tc>
          <w:tcPr>
            <w:tcW w:w="1730" w:type="dxa"/>
            <w:gridSpan w:val="2"/>
            <w:vMerge/>
            <w:tcBorders>
              <w:bottom w:val="dashSmallGap" w:sz="4" w:space="0" w:color="auto"/>
            </w:tcBorders>
            <w:shd w:val="clear" w:color="auto" w:fill="F2F2F2" w:themeFill="background1" w:themeFillShade="F2"/>
          </w:tcPr>
          <w:p w14:paraId="461539D4" w14:textId="77777777" w:rsidR="00206CF6" w:rsidRPr="00206CF6" w:rsidRDefault="00206CF6" w:rsidP="00030E5D">
            <w:pPr>
              <w:rPr>
                <w:rFonts w:ascii="Arial" w:hAnsi="Arial" w:cs="Arial"/>
              </w:rPr>
            </w:pPr>
          </w:p>
        </w:tc>
        <w:tc>
          <w:tcPr>
            <w:tcW w:w="3064" w:type="dxa"/>
            <w:vMerge/>
            <w:tcBorders>
              <w:bottom w:val="dashSmallGap" w:sz="4" w:space="0" w:color="auto"/>
              <w:right w:val="nil"/>
            </w:tcBorders>
            <w:shd w:val="clear" w:color="auto" w:fill="F2F2F2" w:themeFill="background1" w:themeFillShade="F2"/>
          </w:tcPr>
          <w:p w14:paraId="3758574D" w14:textId="77777777" w:rsidR="00206CF6" w:rsidRPr="00206CF6" w:rsidRDefault="00206CF6" w:rsidP="00030E5D">
            <w:pPr>
              <w:rPr>
                <w:rFonts w:ascii="Arial" w:hAnsi="Arial" w:cs="Arial"/>
              </w:rPr>
            </w:pPr>
          </w:p>
        </w:tc>
        <w:tc>
          <w:tcPr>
            <w:tcW w:w="481" w:type="dxa"/>
            <w:tcBorders>
              <w:top w:val="nil"/>
              <w:left w:val="nil"/>
              <w:bottom w:val="dashSmallGap" w:sz="4" w:space="0" w:color="auto"/>
              <w:right w:val="nil"/>
            </w:tcBorders>
            <w:shd w:val="clear" w:color="auto" w:fill="F2F2F2" w:themeFill="background1" w:themeFillShade="F2"/>
          </w:tcPr>
          <w:p w14:paraId="531A0448" w14:textId="77777777" w:rsidR="00206CF6" w:rsidRPr="00206CF6" w:rsidRDefault="00206CF6" w:rsidP="00030E5D">
            <w:pPr>
              <w:rPr>
                <w:rFonts w:ascii="Arial" w:hAnsi="Arial" w:cs="Arial"/>
              </w:rPr>
            </w:pPr>
          </w:p>
        </w:tc>
        <w:tc>
          <w:tcPr>
            <w:tcW w:w="3260" w:type="dxa"/>
            <w:vMerge/>
            <w:tcBorders>
              <w:left w:val="nil"/>
              <w:bottom w:val="dashSmallGap" w:sz="4" w:space="0" w:color="auto"/>
            </w:tcBorders>
            <w:shd w:val="clear" w:color="auto" w:fill="F2F2F2" w:themeFill="background1" w:themeFillShade="F2"/>
          </w:tcPr>
          <w:p w14:paraId="282319CC" w14:textId="77777777" w:rsidR="00206CF6" w:rsidRPr="00206CF6" w:rsidRDefault="00206CF6" w:rsidP="00030E5D">
            <w:pPr>
              <w:rPr>
                <w:rFonts w:ascii="Arial" w:hAnsi="Arial" w:cs="Arial"/>
              </w:rPr>
            </w:pPr>
          </w:p>
        </w:tc>
      </w:tr>
      <w:tr w:rsidR="00206CF6" w:rsidRPr="00206CF6" w14:paraId="502C93DB" w14:textId="77777777" w:rsidTr="00030E5D">
        <w:trPr>
          <w:trHeight w:val="500"/>
        </w:trPr>
        <w:tc>
          <w:tcPr>
            <w:tcW w:w="1730" w:type="dxa"/>
            <w:gridSpan w:val="2"/>
            <w:tcBorders>
              <w:left w:val="nil"/>
              <w:bottom w:val="dashSmallGap" w:sz="4" w:space="0" w:color="auto"/>
              <w:right w:val="nil"/>
            </w:tcBorders>
            <w:shd w:val="clear" w:color="auto" w:fill="auto"/>
          </w:tcPr>
          <w:p w14:paraId="7AF49476" w14:textId="77777777" w:rsidR="00206CF6" w:rsidRPr="00206CF6" w:rsidRDefault="00206CF6" w:rsidP="00030E5D">
            <w:pPr>
              <w:rPr>
                <w:rFonts w:ascii="Arial" w:hAnsi="Arial" w:cs="Arial"/>
              </w:rPr>
            </w:pPr>
          </w:p>
        </w:tc>
        <w:tc>
          <w:tcPr>
            <w:tcW w:w="3064" w:type="dxa"/>
            <w:tcBorders>
              <w:left w:val="nil"/>
              <w:right w:val="nil"/>
            </w:tcBorders>
          </w:tcPr>
          <w:p w14:paraId="13F07073" w14:textId="77777777" w:rsidR="00206CF6" w:rsidRPr="00206CF6" w:rsidRDefault="00206CF6" w:rsidP="00030E5D">
            <w:pPr>
              <w:rPr>
                <w:rFonts w:ascii="Arial" w:hAnsi="Arial" w:cs="Arial"/>
              </w:rPr>
            </w:pPr>
            <w:r w:rsidRPr="00206CF6">
              <w:rPr>
                <w:rFonts w:ascii="Arial" w:hAnsi="Arial" w:cs="Arial"/>
                <w:noProof/>
                <w:lang w:eastAsia="en-NZ"/>
              </w:rPr>
              <mc:AlternateContent>
                <mc:Choice Requires="wps">
                  <w:drawing>
                    <wp:anchor distT="0" distB="0" distL="114300" distR="114300" simplePos="0" relativeHeight="251725312" behindDoc="0" locked="0" layoutInCell="1" allowOverlap="1" wp14:anchorId="5E4FC34A" wp14:editId="3503E0D3">
                      <wp:simplePos x="0" y="0"/>
                      <wp:positionH relativeFrom="column">
                        <wp:posOffset>615950</wp:posOffset>
                      </wp:positionH>
                      <wp:positionV relativeFrom="paragraph">
                        <wp:posOffset>69850</wp:posOffset>
                      </wp:positionV>
                      <wp:extent cx="133350" cy="149225"/>
                      <wp:effectExtent l="19050" t="0" r="38100" b="41275"/>
                      <wp:wrapNone/>
                      <wp:docPr id="76" name="Down Arrow 76"/>
                      <wp:cNvGraphicFramePr/>
                      <a:graphic xmlns:a="http://schemas.openxmlformats.org/drawingml/2006/main">
                        <a:graphicData uri="http://schemas.microsoft.com/office/word/2010/wordprocessingShape">
                          <wps:wsp>
                            <wps:cNvSpPr/>
                            <wps:spPr>
                              <a:xfrm>
                                <a:off x="0" y="0"/>
                                <a:ext cx="133350" cy="149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1908E2" id="Down Arrow 76" o:spid="_x0000_s1026" type="#_x0000_t67" style="position:absolute;margin-left:48.5pt;margin-top:5.5pt;width:10.5pt;height:11.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" adj="11949" fillcolor="#36424a [3204]" strokecolor="#1b2024 [1604]" strokeweight="1pt"/>
                  </w:pict>
                </mc:Fallback>
              </mc:AlternateContent>
            </w:r>
            <w:r w:rsidRPr="00206CF6">
              <w:rPr>
                <w:rFonts w:ascii="Arial" w:hAnsi="Arial" w:cs="Arial"/>
                <w:noProof/>
                <w:lang w:eastAsia="en-NZ"/>
              </w:rPr>
              <mc:AlternateContent>
                <mc:Choice Requires="wps">
                  <w:drawing>
                    <wp:anchor distT="0" distB="0" distL="114300" distR="114300" simplePos="0" relativeHeight="251724288" behindDoc="0" locked="0" layoutInCell="1" allowOverlap="1" wp14:anchorId="70D4CA8D" wp14:editId="2E6B8380">
                      <wp:simplePos x="0" y="0"/>
                      <wp:positionH relativeFrom="column">
                        <wp:posOffset>2947670</wp:posOffset>
                      </wp:positionH>
                      <wp:positionV relativeFrom="paragraph">
                        <wp:posOffset>68580</wp:posOffset>
                      </wp:positionV>
                      <wp:extent cx="133350" cy="149225"/>
                      <wp:effectExtent l="19050" t="0" r="38100" b="41275"/>
                      <wp:wrapNone/>
                      <wp:docPr id="75" name="Down Arrow 75"/>
                      <wp:cNvGraphicFramePr/>
                      <a:graphic xmlns:a="http://schemas.openxmlformats.org/drawingml/2006/main">
                        <a:graphicData uri="http://schemas.microsoft.com/office/word/2010/wordprocessingShape">
                          <wps:wsp>
                            <wps:cNvSpPr/>
                            <wps:spPr>
                              <a:xfrm>
                                <a:off x="0" y="0"/>
                                <a:ext cx="133350" cy="149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100790" id="Down Arrow 75" o:spid="_x0000_s1026" type="#_x0000_t67" style="position:absolute;margin-left:232.1pt;margin-top:5.4pt;width:10.5pt;height:11.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" adj="11949" fillcolor="#36424a [3204]" strokecolor="#1b2024 [1604]" strokeweight="1pt"/>
                  </w:pict>
                </mc:Fallback>
              </mc:AlternateContent>
            </w:r>
          </w:p>
        </w:tc>
        <w:tc>
          <w:tcPr>
            <w:tcW w:w="481" w:type="dxa"/>
            <w:tcBorders>
              <w:left w:val="nil"/>
              <w:bottom w:val="dashSmallGap" w:sz="4" w:space="0" w:color="auto"/>
              <w:right w:val="nil"/>
            </w:tcBorders>
          </w:tcPr>
          <w:p w14:paraId="0A16AFBE" w14:textId="77777777" w:rsidR="00206CF6" w:rsidRPr="00206CF6" w:rsidRDefault="00206CF6" w:rsidP="00030E5D">
            <w:pPr>
              <w:rPr>
                <w:rFonts w:ascii="Arial" w:hAnsi="Arial" w:cs="Arial"/>
              </w:rPr>
            </w:pPr>
          </w:p>
        </w:tc>
        <w:tc>
          <w:tcPr>
            <w:tcW w:w="3260" w:type="dxa"/>
            <w:tcBorders>
              <w:left w:val="nil"/>
              <w:right w:val="nil"/>
            </w:tcBorders>
          </w:tcPr>
          <w:p w14:paraId="2360B5D6" w14:textId="77777777" w:rsidR="00206CF6" w:rsidRPr="00206CF6" w:rsidRDefault="00206CF6" w:rsidP="00030E5D">
            <w:pPr>
              <w:rPr>
                <w:rFonts w:ascii="Arial" w:hAnsi="Arial" w:cs="Arial"/>
              </w:rPr>
            </w:pPr>
          </w:p>
        </w:tc>
      </w:tr>
      <w:tr w:rsidR="00206CF6" w:rsidRPr="00206CF6" w14:paraId="09123FD4" w14:textId="77777777" w:rsidTr="00030E5D">
        <w:tc>
          <w:tcPr>
            <w:tcW w:w="1730" w:type="dxa"/>
            <w:gridSpan w:val="2"/>
            <w:tcBorders>
              <w:bottom w:val="dashSmallGap" w:sz="4" w:space="0" w:color="auto"/>
              <w:right w:val="dashSmallGap" w:sz="4" w:space="0" w:color="auto"/>
            </w:tcBorders>
            <w:shd w:val="clear" w:color="auto" w:fill="F2F2F2" w:themeFill="background1" w:themeFillShade="F2"/>
          </w:tcPr>
          <w:p w14:paraId="59310C7A" w14:textId="77777777" w:rsidR="00206CF6" w:rsidRPr="00206CF6" w:rsidRDefault="00206CF6" w:rsidP="00030E5D">
            <w:pPr>
              <w:rPr>
                <w:rFonts w:ascii="Arial" w:hAnsi="Arial" w:cs="Arial"/>
              </w:rPr>
            </w:pPr>
            <w:r w:rsidRPr="00206CF6">
              <w:rPr>
                <w:rFonts w:ascii="Arial" w:hAnsi="Arial" w:cs="Arial"/>
              </w:rPr>
              <w:t>Step 3: Articles included</w:t>
            </w:r>
          </w:p>
          <w:p w14:paraId="49B88EF1" w14:textId="77777777" w:rsidR="00206CF6" w:rsidRPr="00206CF6" w:rsidRDefault="00206CF6" w:rsidP="00030E5D">
            <w:pPr>
              <w:rPr>
                <w:rFonts w:ascii="Arial" w:hAnsi="Arial" w:cs="Arial"/>
              </w:rPr>
            </w:pPr>
          </w:p>
        </w:tc>
        <w:tc>
          <w:tcPr>
            <w:tcW w:w="3064" w:type="dxa"/>
            <w:tcBorders>
              <w:left w:val="dashSmallGap" w:sz="4" w:space="0" w:color="auto"/>
              <w:bottom w:val="dashSmallGap" w:sz="4" w:space="0" w:color="auto"/>
              <w:right w:val="nil"/>
            </w:tcBorders>
            <w:shd w:val="clear" w:color="auto" w:fill="F2F2F2" w:themeFill="background1" w:themeFillShade="F2"/>
          </w:tcPr>
          <w:p w14:paraId="48509F99" w14:textId="77777777" w:rsidR="00206CF6" w:rsidRPr="00206CF6" w:rsidRDefault="00206CF6" w:rsidP="00030E5D">
            <w:pPr>
              <w:ind w:left="48"/>
              <w:rPr>
                <w:rFonts w:ascii="Arial" w:hAnsi="Arial" w:cs="Arial"/>
              </w:rPr>
            </w:pPr>
            <w:r w:rsidRPr="00206CF6">
              <w:rPr>
                <w:rFonts w:ascii="Arial" w:hAnsi="Arial" w:cs="Arial"/>
              </w:rPr>
              <w:t xml:space="preserve">After checking full article for relevancy, </w:t>
            </w:r>
            <w:r w:rsidRPr="00206CF6">
              <w:rPr>
                <w:rFonts w:ascii="Arial" w:hAnsi="Arial" w:cs="Arial"/>
                <w:b/>
              </w:rPr>
              <w:t>24</w:t>
            </w:r>
            <w:r w:rsidRPr="00206CF6">
              <w:rPr>
                <w:rFonts w:ascii="Arial" w:hAnsi="Arial" w:cs="Arial"/>
              </w:rPr>
              <w:t xml:space="preserve"> articles remained.</w:t>
            </w:r>
          </w:p>
        </w:tc>
        <w:tc>
          <w:tcPr>
            <w:tcW w:w="481" w:type="dxa"/>
            <w:tcBorders>
              <w:left w:val="nil"/>
              <w:bottom w:val="dashSmallGap" w:sz="4" w:space="0" w:color="auto"/>
              <w:right w:val="nil"/>
            </w:tcBorders>
            <w:shd w:val="clear" w:color="auto" w:fill="F2F2F2" w:themeFill="background1" w:themeFillShade="F2"/>
          </w:tcPr>
          <w:p w14:paraId="58078793" w14:textId="77777777" w:rsidR="00206CF6" w:rsidRPr="00206CF6" w:rsidRDefault="00206CF6" w:rsidP="00030E5D">
            <w:pPr>
              <w:rPr>
                <w:rFonts w:ascii="Arial" w:hAnsi="Arial" w:cs="Arial"/>
              </w:rPr>
            </w:pPr>
          </w:p>
        </w:tc>
        <w:tc>
          <w:tcPr>
            <w:tcW w:w="3260" w:type="dxa"/>
            <w:tcBorders>
              <w:left w:val="nil"/>
              <w:bottom w:val="dashSmallGap" w:sz="4" w:space="0" w:color="auto"/>
            </w:tcBorders>
            <w:shd w:val="clear" w:color="auto" w:fill="F2F2F2" w:themeFill="background1" w:themeFillShade="F2"/>
          </w:tcPr>
          <w:p w14:paraId="33E8E7D2" w14:textId="77777777" w:rsidR="00206CF6" w:rsidRPr="00206CF6" w:rsidRDefault="00206CF6" w:rsidP="00030E5D">
            <w:pPr>
              <w:rPr>
                <w:rFonts w:ascii="Arial" w:hAnsi="Arial" w:cs="Arial"/>
              </w:rPr>
            </w:pPr>
            <w:r w:rsidRPr="00206CF6">
              <w:rPr>
                <w:rFonts w:ascii="Arial" w:hAnsi="Arial" w:cs="Arial"/>
              </w:rPr>
              <w:t>After checking full article for relevancy,</w:t>
            </w:r>
            <w:r w:rsidRPr="00206CF6">
              <w:rPr>
                <w:rFonts w:ascii="Arial" w:hAnsi="Arial" w:cs="Arial"/>
                <w:b/>
              </w:rPr>
              <w:t xml:space="preserve"> 4</w:t>
            </w:r>
            <w:r w:rsidRPr="00206CF6">
              <w:rPr>
                <w:rFonts w:ascii="Arial" w:hAnsi="Arial" w:cs="Arial"/>
              </w:rPr>
              <w:t xml:space="preserve"> articles remained  </w:t>
            </w:r>
          </w:p>
        </w:tc>
      </w:tr>
      <w:tr w:rsidR="00206CF6" w:rsidRPr="00206CF6" w14:paraId="43F23130" w14:textId="77777777" w:rsidTr="00030E5D">
        <w:tc>
          <w:tcPr>
            <w:tcW w:w="882" w:type="dxa"/>
            <w:tcBorders>
              <w:left w:val="nil"/>
              <w:bottom w:val="nil"/>
              <w:right w:val="nil"/>
            </w:tcBorders>
            <w:shd w:val="clear" w:color="auto" w:fill="auto"/>
          </w:tcPr>
          <w:p w14:paraId="1C276802" w14:textId="77777777" w:rsidR="00206CF6" w:rsidRPr="00206CF6" w:rsidRDefault="00206CF6" w:rsidP="00030E5D">
            <w:pPr>
              <w:rPr>
                <w:rFonts w:ascii="Arial" w:hAnsi="Arial" w:cs="Arial"/>
              </w:rPr>
            </w:pPr>
          </w:p>
        </w:tc>
        <w:tc>
          <w:tcPr>
            <w:tcW w:w="848" w:type="dxa"/>
            <w:tcBorders>
              <w:left w:val="nil"/>
              <w:bottom w:val="nil"/>
              <w:right w:val="nil"/>
            </w:tcBorders>
            <w:shd w:val="clear" w:color="auto" w:fill="auto"/>
          </w:tcPr>
          <w:p w14:paraId="2ECDCCD9" w14:textId="77777777" w:rsidR="00206CF6" w:rsidRPr="00206CF6" w:rsidRDefault="00206CF6" w:rsidP="00030E5D">
            <w:pPr>
              <w:rPr>
                <w:rFonts w:ascii="Arial" w:hAnsi="Arial" w:cs="Arial"/>
              </w:rPr>
            </w:pPr>
          </w:p>
        </w:tc>
        <w:tc>
          <w:tcPr>
            <w:tcW w:w="6805" w:type="dxa"/>
            <w:gridSpan w:val="3"/>
            <w:tcBorders>
              <w:left w:val="nil"/>
              <w:bottom w:val="dashSmallGap" w:sz="4" w:space="0" w:color="auto"/>
              <w:right w:val="nil"/>
            </w:tcBorders>
            <w:shd w:val="clear" w:color="auto" w:fill="auto"/>
          </w:tcPr>
          <w:p w14:paraId="28387C8C" w14:textId="77777777" w:rsidR="00206CF6" w:rsidRPr="00206CF6" w:rsidRDefault="00206CF6" w:rsidP="00030E5D">
            <w:pPr>
              <w:rPr>
                <w:rFonts w:ascii="Arial" w:hAnsi="Arial" w:cs="Arial"/>
                <w:b/>
              </w:rPr>
            </w:pPr>
            <w:r w:rsidRPr="00206CF6">
              <w:rPr>
                <w:rFonts w:ascii="Arial" w:hAnsi="Arial" w:cs="Arial"/>
                <w:noProof/>
                <w:lang w:eastAsia="en-NZ"/>
              </w:rPr>
              <mc:AlternateContent>
                <mc:Choice Requires="wps">
                  <w:drawing>
                    <wp:anchor distT="0" distB="0" distL="114300" distR="114300" simplePos="0" relativeHeight="251726336" behindDoc="0" locked="0" layoutInCell="1" allowOverlap="1" wp14:anchorId="6DA09E23" wp14:editId="45DFA059">
                      <wp:simplePos x="0" y="0"/>
                      <wp:positionH relativeFrom="column">
                        <wp:posOffset>1784350</wp:posOffset>
                      </wp:positionH>
                      <wp:positionV relativeFrom="paragraph">
                        <wp:posOffset>60325</wp:posOffset>
                      </wp:positionV>
                      <wp:extent cx="133350" cy="149225"/>
                      <wp:effectExtent l="19050" t="0" r="38100" b="41275"/>
                      <wp:wrapNone/>
                      <wp:docPr id="77" name="Down Arrow 77"/>
                      <wp:cNvGraphicFramePr/>
                      <a:graphic xmlns:a="http://schemas.openxmlformats.org/drawingml/2006/main">
                        <a:graphicData uri="http://schemas.microsoft.com/office/word/2010/wordprocessingShape">
                          <wps:wsp>
                            <wps:cNvSpPr/>
                            <wps:spPr>
                              <a:xfrm>
                                <a:off x="0" y="0"/>
                                <a:ext cx="133350" cy="149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C4F613" id="Down Arrow 77" o:spid="_x0000_s1026" type="#_x0000_t67" style="position:absolute;margin-left:140.5pt;margin-top:4.75pt;width:10.5pt;height:11.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" adj="11949" fillcolor="#36424a [3204]" strokecolor="#1b2024 [1604]" strokeweight="1pt"/>
                  </w:pict>
                </mc:Fallback>
              </mc:AlternateContent>
            </w:r>
          </w:p>
          <w:p w14:paraId="1A0EC6ED" w14:textId="77777777" w:rsidR="00206CF6" w:rsidRPr="00206CF6" w:rsidRDefault="00206CF6" w:rsidP="00030E5D">
            <w:pPr>
              <w:rPr>
                <w:rFonts w:ascii="Arial" w:hAnsi="Arial" w:cs="Arial"/>
                <w:b/>
              </w:rPr>
            </w:pPr>
          </w:p>
        </w:tc>
      </w:tr>
      <w:tr w:rsidR="00206CF6" w:rsidRPr="00206CF6" w14:paraId="4D6586E7" w14:textId="77777777" w:rsidTr="00030E5D">
        <w:tc>
          <w:tcPr>
            <w:tcW w:w="882" w:type="dxa"/>
            <w:tcBorders>
              <w:top w:val="nil"/>
              <w:left w:val="nil"/>
              <w:bottom w:val="nil"/>
              <w:right w:val="nil"/>
            </w:tcBorders>
            <w:shd w:val="clear" w:color="auto" w:fill="auto"/>
          </w:tcPr>
          <w:p w14:paraId="3D55D607" w14:textId="77777777" w:rsidR="00206CF6" w:rsidRPr="00206CF6" w:rsidRDefault="00206CF6" w:rsidP="00030E5D">
            <w:pPr>
              <w:rPr>
                <w:rFonts w:ascii="Arial" w:hAnsi="Arial" w:cs="Arial"/>
              </w:rPr>
            </w:pPr>
          </w:p>
        </w:tc>
        <w:tc>
          <w:tcPr>
            <w:tcW w:w="848" w:type="dxa"/>
            <w:tcBorders>
              <w:top w:val="nil"/>
              <w:left w:val="nil"/>
              <w:bottom w:val="nil"/>
              <w:right w:val="dashSmallGap" w:sz="4" w:space="0" w:color="auto"/>
            </w:tcBorders>
            <w:shd w:val="clear" w:color="auto" w:fill="auto"/>
          </w:tcPr>
          <w:p w14:paraId="2100B159" w14:textId="77777777" w:rsidR="00206CF6" w:rsidRPr="00206CF6" w:rsidRDefault="00206CF6" w:rsidP="00030E5D">
            <w:pPr>
              <w:rPr>
                <w:rFonts w:ascii="Arial" w:hAnsi="Arial" w:cs="Arial"/>
              </w:rPr>
            </w:pPr>
          </w:p>
        </w:tc>
        <w:tc>
          <w:tcPr>
            <w:tcW w:w="6805" w:type="dxa"/>
            <w:gridSpan w:val="3"/>
            <w:tcBorders>
              <w:left w:val="dashSmallGap" w:sz="4" w:space="0" w:color="auto"/>
              <w:right w:val="dashSmallGap" w:sz="4" w:space="0" w:color="auto"/>
            </w:tcBorders>
            <w:shd w:val="clear" w:color="auto" w:fill="F2F2F2" w:themeFill="background1" w:themeFillShade="F2"/>
          </w:tcPr>
          <w:p w14:paraId="32A05EE7" w14:textId="77777777" w:rsidR="00206CF6" w:rsidRPr="00206CF6" w:rsidRDefault="00206CF6" w:rsidP="00030E5D">
            <w:pPr>
              <w:jc w:val="center"/>
              <w:rPr>
                <w:rFonts w:ascii="Arial" w:hAnsi="Arial" w:cs="Arial"/>
              </w:rPr>
            </w:pPr>
            <w:r w:rsidRPr="00206CF6">
              <w:rPr>
                <w:rFonts w:ascii="Arial" w:hAnsi="Arial" w:cs="Arial"/>
                <w:b/>
              </w:rPr>
              <w:t xml:space="preserve">28 </w:t>
            </w:r>
            <w:r w:rsidRPr="00206CF6">
              <w:rPr>
                <w:rFonts w:ascii="Arial" w:hAnsi="Arial" w:cs="Arial"/>
              </w:rPr>
              <w:t>articles (21 studies) reviewed</w:t>
            </w:r>
          </w:p>
        </w:tc>
      </w:tr>
    </w:tbl>
    <w:p w14:paraId="5ABE35E1" w14:textId="02F4F0CD" w:rsidR="00E55A11" w:rsidRPr="0028039F" w:rsidRDefault="00B54C94" w:rsidP="00BE28A3">
      <w:pPr>
        <w:pStyle w:val="CV-Heading"/>
        <w:spacing w:before="0" w:after="0" w:line="240" w:lineRule="auto"/>
        <w:rPr>
          <w:rStyle w:val="Heading2Char"/>
          <w:rFonts w:ascii="Arial" w:hAnsi="Arial" w:cs="Arial"/>
          <w:b/>
          <w:color w:val="auto"/>
          <w:sz w:val="24"/>
        </w:rPr>
      </w:pPr>
      <w:r w:rsidRPr="0028039F">
        <w:rPr>
          <w:rFonts w:ascii="Arial" w:hAnsi="Arial" w:cs="Arial"/>
          <w:color w:val="auto"/>
        </w:rPr>
        <w:lastRenderedPageBreak/>
        <w:t xml:space="preserve">Table </w:t>
      </w:r>
      <w:r w:rsidR="00403FEF">
        <w:rPr>
          <w:rFonts w:ascii="Arial" w:hAnsi="Arial" w:cs="Arial"/>
          <w:color w:val="auto"/>
        </w:rPr>
        <w:t>A</w:t>
      </w:r>
      <w:r w:rsidRPr="0028039F">
        <w:rPr>
          <w:rFonts w:ascii="Arial" w:hAnsi="Arial" w:cs="Arial"/>
          <w:color w:val="auto"/>
        </w:rPr>
        <w:t xml:space="preserve">: </w:t>
      </w:r>
      <w:r w:rsidRPr="0028039F">
        <w:rPr>
          <w:rStyle w:val="Heading2Char"/>
          <w:rFonts w:ascii="Arial" w:hAnsi="Arial" w:cs="Arial"/>
          <w:b/>
          <w:color w:val="auto"/>
          <w:sz w:val="24"/>
        </w:rPr>
        <w:t xml:space="preserve">Number of </w:t>
      </w:r>
      <w:r w:rsidR="0094775B" w:rsidRPr="0028039F">
        <w:rPr>
          <w:rStyle w:val="Heading2Char"/>
          <w:rFonts w:ascii="Arial" w:hAnsi="Arial" w:cs="Arial"/>
          <w:b/>
          <w:color w:val="auto"/>
          <w:sz w:val="24"/>
        </w:rPr>
        <w:t xml:space="preserve">studies </w:t>
      </w:r>
      <w:r w:rsidRPr="0028039F">
        <w:rPr>
          <w:rStyle w:val="Heading2Char"/>
          <w:rFonts w:ascii="Arial" w:hAnsi="Arial" w:cs="Arial"/>
          <w:b/>
          <w:color w:val="auto"/>
          <w:sz w:val="24"/>
        </w:rPr>
        <w:t>discussed per review and health topic</w:t>
      </w:r>
      <w:bookmarkEnd w:id="92"/>
    </w:p>
    <w:p w14:paraId="60D82D08" w14:textId="77777777" w:rsidR="00691365" w:rsidRPr="0028039F" w:rsidRDefault="00691365" w:rsidP="009D308B">
      <w:pPr>
        <w:pStyle w:val="NoSpacing"/>
      </w:pPr>
    </w:p>
    <w:tbl>
      <w:tblPr>
        <w:tblStyle w:val="ACGrey-BasicTable"/>
        <w:tblpPr w:leftFromText="180" w:rightFromText="180" w:vertAnchor="text" w:horzAnchor="margin" w:tblpX="-147" w:tblpY="102"/>
        <w:tblW w:w="4871" w:type="pct"/>
        <w:tblLayout w:type="fixed"/>
        <w:tblLook w:val="04A0" w:firstRow="1" w:lastRow="0" w:firstColumn="1" w:lastColumn="0" w:noHBand="0" w:noVBand="1"/>
      </w:tblPr>
      <w:tblGrid>
        <w:gridCol w:w="1948"/>
        <w:gridCol w:w="1496"/>
        <w:gridCol w:w="2012"/>
        <w:gridCol w:w="1580"/>
        <w:gridCol w:w="1868"/>
      </w:tblGrid>
      <w:tr w:rsidR="0028039F" w:rsidRPr="0028039F" w14:paraId="6E91C2D6" w14:textId="77777777" w:rsidTr="0005457F">
        <w:trPr>
          <w:cnfStyle w:val="100000000000" w:firstRow="1" w:lastRow="0" w:firstColumn="0" w:lastColumn="0" w:oddVBand="0" w:evenVBand="0" w:oddHBand="0" w:evenHBand="0" w:firstRowFirstColumn="0" w:firstRowLastColumn="0" w:lastRowFirstColumn="0" w:lastRowLastColumn="0"/>
        </w:trPr>
        <w:tc>
          <w:tcPr>
            <w:tcW w:w="1094" w:type="pct"/>
            <w:vMerge w:val="restart"/>
            <w:shd w:val="clear" w:color="auto" w:fill="1B2024" w:themeFill="accent1" w:themeFillShade="80"/>
          </w:tcPr>
          <w:p w14:paraId="5E1866B0" w14:textId="77777777" w:rsidR="0094775B" w:rsidRPr="0005457F" w:rsidRDefault="0094775B" w:rsidP="00BE28A3">
            <w:pPr>
              <w:ind w:right="142"/>
              <w:contextualSpacing/>
              <w:rPr>
                <w:rFonts w:ascii="Arial" w:hAnsi="Arial" w:cs="Arial"/>
                <w:b/>
                <w:sz w:val="24"/>
                <w:szCs w:val="24"/>
              </w:rPr>
            </w:pPr>
            <w:r w:rsidRPr="0005457F">
              <w:rPr>
                <w:rFonts w:ascii="Arial" w:hAnsi="Arial" w:cs="Arial"/>
                <w:b/>
                <w:sz w:val="24"/>
                <w:szCs w:val="24"/>
              </w:rPr>
              <w:t>Number of…</w:t>
            </w:r>
          </w:p>
        </w:tc>
        <w:tc>
          <w:tcPr>
            <w:tcW w:w="2857" w:type="pct"/>
            <w:gridSpan w:val="3"/>
            <w:shd w:val="clear" w:color="auto" w:fill="1B2024" w:themeFill="accent1" w:themeFillShade="80"/>
          </w:tcPr>
          <w:p w14:paraId="6928453A" w14:textId="07BDC45A" w:rsidR="0094775B" w:rsidRPr="0005457F" w:rsidRDefault="0094775B" w:rsidP="00BE28A3">
            <w:pPr>
              <w:ind w:right="142"/>
              <w:contextualSpacing/>
              <w:rPr>
                <w:rFonts w:ascii="Arial" w:hAnsi="Arial" w:cs="Arial"/>
                <w:b/>
                <w:sz w:val="24"/>
                <w:szCs w:val="24"/>
              </w:rPr>
            </w:pPr>
            <w:r w:rsidRPr="0005457F">
              <w:rPr>
                <w:rFonts w:ascii="Arial" w:hAnsi="Arial" w:cs="Arial"/>
                <w:b/>
                <w:sz w:val="24"/>
                <w:szCs w:val="24"/>
              </w:rPr>
              <w:t>Health Behaviour</w:t>
            </w:r>
          </w:p>
        </w:tc>
        <w:tc>
          <w:tcPr>
            <w:tcW w:w="1049" w:type="pct"/>
            <w:vMerge w:val="restart"/>
            <w:shd w:val="clear" w:color="auto" w:fill="1B2024" w:themeFill="accent1" w:themeFillShade="80"/>
          </w:tcPr>
          <w:p w14:paraId="48F4B35D" w14:textId="4C90C806" w:rsidR="0094775B" w:rsidRPr="0005457F" w:rsidRDefault="0094775B" w:rsidP="00BE28A3">
            <w:pPr>
              <w:ind w:right="142"/>
              <w:contextualSpacing/>
              <w:rPr>
                <w:rFonts w:ascii="Arial" w:hAnsi="Arial" w:cs="Arial"/>
                <w:b/>
                <w:sz w:val="24"/>
                <w:szCs w:val="24"/>
              </w:rPr>
            </w:pPr>
            <w:r w:rsidRPr="0005457F">
              <w:rPr>
                <w:rFonts w:ascii="Arial" w:hAnsi="Arial" w:cs="Arial"/>
                <w:b/>
                <w:sz w:val="24"/>
                <w:szCs w:val="24"/>
              </w:rPr>
              <w:t xml:space="preserve">Total number of </w:t>
            </w:r>
            <w:r w:rsidR="00A10D74">
              <w:rPr>
                <w:rFonts w:ascii="Arial" w:hAnsi="Arial" w:cs="Arial"/>
                <w:b/>
                <w:sz w:val="24"/>
                <w:szCs w:val="24"/>
              </w:rPr>
              <w:t xml:space="preserve">unique </w:t>
            </w:r>
            <w:r w:rsidRPr="0005457F">
              <w:rPr>
                <w:rFonts w:ascii="Arial" w:hAnsi="Arial" w:cs="Arial"/>
                <w:b/>
                <w:sz w:val="24"/>
                <w:szCs w:val="24"/>
              </w:rPr>
              <w:t>studies (total number of articles)</w:t>
            </w:r>
          </w:p>
        </w:tc>
      </w:tr>
      <w:tr w:rsidR="0028039F" w:rsidRPr="0028039F" w14:paraId="6B0CDA0F" w14:textId="77777777" w:rsidTr="0005457F">
        <w:tc>
          <w:tcPr>
            <w:tcW w:w="1094" w:type="pct"/>
            <w:vMerge/>
          </w:tcPr>
          <w:p w14:paraId="68EC7397" w14:textId="77777777" w:rsidR="0094775B" w:rsidRPr="0028039F" w:rsidRDefault="0094775B" w:rsidP="00BE28A3">
            <w:pPr>
              <w:ind w:right="142"/>
              <w:contextualSpacing/>
              <w:rPr>
                <w:rFonts w:ascii="Arial" w:hAnsi="Arial" w:cs="Arial"/>
                <w:b/>
                <w:sz w:val="24"/>
                <w:szCs w:val="24"/>
              </w:rPr>
            </w:pPr>
          </w:p>
        </w:tc>
        <w:tc>
          <w:tcPr>
            <w:tcW w:w="840" w:type="pct"/>
            <w:shd w:val="clear" w:color="auto" w:fill="D9D9D9" w:themeFill="background1" w:themeFillShade="D9"/>
          </w:tcPr>
          <w:p w14:paraId="521B5EC4" w14:textId="77777777" w:rsidR="0094775B" w:rsidRPr="0005457F" w:rsidRDefault="0094775B" w:rsidP="0005457F">
            <w:pPr>
              <w:ind w:right="142"/>
              <w:contextualSpacing/>
              <w:jc w:val="center"/>
              <w:rPr>
                <w:rFonts w:ascii="Arial" w:hAnsi="Arial" w:cs="Arial"/>
                <w:b/>
                <w:sz w:val="24"/>
                <w:szCs w:val="24"/>
              </w:rPr>
            </w:pPr>
            <w:r w:rsidRPr="0005457F">
              <w:rPr>
                <w:rFonts w:ascii="Arial" w:hAnsi="Arial" w:cs="Arial"/>
                <w:b/>
                <w:sz w:val="24"/>
                <w:szCs w:val="24"/>
              </w:rPr>
              <w:t>PA</w:t>
            </w:r>
          </w:p>
        </w:tc>
        <w:tc>
          <w:tcPr>
            <w:tcW w:w="1130" w:type="pct"/>
            <w:shd w:val="clear" w:color="auto" w:fill="D9D9D9" w:themeFill="background1" w:themeFillShade="D9"/>
          </w:tcPr>
          <w:p w14:paraId="7F0F6927" w14:textId="77777777" w:rsidR="0094775B" w:rsidRPr="0005457F" w:rsidRDefault="0094775B" w:rsidP="0005457F">
            <w:pPr>
              <w:ind w:right="142"/>
              <w:contextualSpacing/>
              <w:jc w:val="center"/>
              <w:rPr>
                <w:rFonts w:ascii="Arial" w:hAnsi="Arial" w:cs="Arial"/>
                <w:b/>
                <w:sz w:val="24"/>
                <w:szCs w:val="24"/>
              </w:rPr>
            </w:pPr>
            <w:r w:rsidRPr="0005457F">
              <w:rPr>
                <w:rFonts w:ascii="Arial" w:hAnsi="Arial" w:cs="Arial"/>
                <w:b/>
                <w:sz w:val="24"/>
                <w:szCs w:val="24"/>
              </w:rPr>
              <w:t>Sedentary Behaviour</w:t>
            </w:r>
          </w:p>
        </w:tc>
        <w:tc>
          <w:tcPr>
            <w:tcW w:w="887" w:type="pct"/>
            <w:shd w:val="clear" w:color="auto" w:fill="D9D9D9" w:themeFill="background1" w:themeFillShade="D9"/>
          </w:tcPr>
          <w:p w14:paraId="0D420936" w14:textId="77777777" w:rsidR="0094775B" w:rsidRPr="0005457F" w:rsidRDefault="0094775B" w:rsidP="0005457F">
            <w:pPr>
              <w:ind w:right="142"/>
              <w:contextualSpacing/>
              <w:jc w:val="center"/>
              <w:rPr>
                <w:rFonts w:ascii="Arial" w:hAnsi="Arial" w:cs="Arial"/>
                <w:b/>
                <w:sz w:val="24"/>
                <w:szCs w:val="24"/>
              </w:rPr>
            </w:pPr>
            <w:r w:rsidRPr="0005457F">
              <w:rPr>
                <w:rFonts w:ascii="Arial" w:hAnsi="Arial" w:cs="Arial"/>
                <w:b/>
                <w:sz w:val="24"/>
                <w:szCs w:val="24"/>
              </w:rPr>
              <w:t>Sleep</w:t>
            </w:r>
          </w:p>
        </w:tc>
        <w:tc>
          <w:tcPr>
            <w:tcW w:w="1049" w:type="pct"/>
            <w:vMerge/>
          </w:tcPr>
          <w:p w14:paraId="396822D3" w14:textId="77777777" w:rsidR="0094775B" w:rsidRPr="0028039F" w:rsidRDefault="0094775B" w:rsidP="00BE28A3">
            <w:pPr>
              <w:ind w:right="142"/>
              <w:contextualSpacing/>
              <w:rPr>
                <w:rFonts w:ascii="Arial" w:hAnsi="Arial" w:cs="Arial"/>
                <w:sz w:val="24"/>
                <w:szCs w:val="24"/>
              </w:rPr>
            </w:pPr>
          </w:p>
        </w:tc>
      </w:tr>
      <w:tr w:rsidR="0028039F" w:rsidRPr="0028039F" w14:paraId="64609D84" w14:textId="77777777" w:rsidTr="0005457F">
        <w:trPr>
          <w:trHeight w:val="247"/>
        </w:trPr>
        <w:tc>
          <w:tcPr>
            <w:tcW w:w="5000" w:type="pct"/>
            <w:gridSpan w:val="5"/>
          </w:tcPr>
          <w:p w14:paraId="06181169" w14:textId="4D0FFFED" w:rsidR="00691365" w:rsidRPr="0028039F" w:rsidRDefault="00691365" w:rsidP="00BE28A3">
            <w:pPr>
              <w:ind w:right="142"/>
              <w:contextualSpacing/>
              <w:rPr>
                <w:rFonts w:ascii="Arial" w:hAnsi="Arial" w:cs="Arial"/>
                <w:b/>
                <w:sz w:val="24"/>
                <w:szCs w:val="24"/>
              </w:rPr>
            </w:pPr>
            <w:r w:rsidRPr="0028039F">
              <w:rPr>
                <w:rFonts w:ascii="Arial" w:hAnsi="Arial" w:cs="Arial"/>
                <w:b/>
                <w:sz w:val="24"/>
                <w:szCs w:val="24"/>
              </w:rPr>
              <w:t>Unique studies</w:t>
            </w:r>
          </w:p>
        </w:tc>
      </w:tr>
      <w:tr w:rsidR="0028039F" w:rsidRPr="0028039F" w14:paraId="501A657F" w14:textId="77777777" w:rsidTr="0005457F">
        <w:tc>
          <w:tcPr>
            <w:tcW w:w="1094" w:type="pct"/>
          </w:tcPr>
          <w:p w14:paraId="6987CFE1" w14:textId="77777777" w:rsidR="0094775B" w:rsidRPr="0028039F" w:rsidRDefault="0094775B" w:rsidP="00BE28A3">
            <w:pPr>
              <w:ind w:right="142"/>
              <w:contextualSpacing/>
              <w:rPr>
                <w:rFonts w:ascii="Arial" w:hAnsi="Arial" w:cs="Arial"/>
                <w:sz w:val="24"/>
                <w:szCs w:val="24"/>
              </w:rPr>
            </w:pPr>
            <w:r w:rsidRPr="0028039F">
              <w:rPr>
                <w:rFonts w:ascii="Arial" w:hAnsi="Arial" w:cs="Arial"/>
                <w:sz w:val="24"/>
                <w:szCs w:val="24"/>
              </w:rPr>
              <w:t xml:space="preserve">In the review </w:t>
            </w:r>
          </w:p>
        </w:tc>
        <w:tc>
          <w:tcPr>
            <w:tcW w:w="840" w:type="pct"/>
          </w:tcPr>
          <w:p w14:paraId="1A3EDF67" w14:textId="07D09685"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11</w:t>
            </w:r>
          </w:p>
        </w:tc>
        <w:tc>
          <w:tcPr>
            <w:tcW w:w="1130" w:type="pct"/>
          </w:tcPr>
          <w:p w14:paraId="790D4523" w14:textId="5CF042DD"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7</w:t>
            </w:r>
          </w:p>
        </w:tc>
        <w:tc>
          <w:tcPr>
            <w:tcW w:w="887" w:type="pct"/>
          </w:tcPr>
          <w:p w14:paraId="0D223DF0" w14:textId="694255A2"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6</w:t>
            </w:r>
          </w:p>
        </w:tc>
        <w:tc>
          <w:tcPr>
            <w:tcW w:w="1049" w:type="pct"/>
            <w:shd w:val="clear" w:color="auto" w:fill="auto"/>
          </w:tcPr>
          <w:p w14:paraId="75AEDB27" w14:textId="5C47BCEA"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21</w:t>
            </w:r>
            <w:r w:rsidRPr="0028039F">
              <w:rPr>
                <w:rFonts w:ascii="Arial" w:hAnsi="Arial" w:cs="Arial"/>
                <w:b/>
                <w:noProof/>
                <w:sz w:val="24"/>
                <w:szCs w:val="24"/>
                <w:vertAlign w:val="superscript"/>
                <w:lang w:eastAsia="en-NZ"/>
              </w:rPr>
              <w:t>‡</w:t>
            </w:r>
            <w:r w:rsidRPr="0028039F">
              <w:rPr>
                <w:rFonts w:ascii="Arial" w:eastAsia="Times New Roman" w:hAnsi="Arial" w:cs="Arial"/>
                <w:sz w:val="24"/>
                <w:szCs w:val="24"/>
                <w:lang w:eastAsia="en-NZ"/>
              </w:rPr>
              <w:t xml:space="preserve"> (28)</w:t>
            </w:r>
          </w:p>
        </w:tc>
      </w:tr>
      <w:tr w:rsidR="0028039F" w:rsidRPr="0028039F" w14:paraId="54CB7C5D" w14:textId="77777777" w:rsidTr="0005457F">
        <w:tc>
          <w:tcPr>
            <w:tcW w:w="1094" w:type="pct"/>
          </w:tcPr>
          <w:p w14:paraId="1FB49C92" w14:textId="77777777" w:rsidR="0094775B" w:rsidRPr="0028039F" w:rsidRDefault="0094775B" w:rsidP="00BE28A3">
            <w:pPr>
              <w:ind w:right="142"/>
              <w:contextualSpacing/>
              <w:rPr>
                <w:rFonts w:ascii="Arial" w:hAnsi="Arial" w:cs="Arial"/>
                <w:sz w:val="24"/>
                <w:szCs w:val="24"/>
              </w:rPr>
            </w:pPr>
            <w:r w:rsidRPr="0028039F">
              <w:rPr>
                <w:rFonts w:ascii="Arial" w:hAnsi="Arial" w:cs="Arial"/>
                <w:sz w:val="24"/>
                <w:szCs w:val="24"/>
              </w:rPr>
              <w:t>New Zealand-based</w:t>
            </w:r>
          </w:p>
        </w:tc>
        <w:tc>
          <w:tcPr>
            <w:tcW w:w="840" w:type="pct"/>
          </w:tcPr>
          <w:p w14:paraId="6EE741F0"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0</w:t>
            </w:r>
          </w:p>
        </w:tc>
        <w:tc>
          <w:tcPr>
            <w:tcW w:w="1130" w:type="pct"/>
          </w:tcPr>
          <w:p w14:paraId="38D9772B"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0</w:t>
            </w:r>
          </w:p>
        </w:tc>
        <w:tc>
          <w:tcPr>
            <w:tcW w:w="887" w:type="pct"/>
          </w:tcPr>
          <w:p w14:paraId="09BD8484"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1</w:t>
            </w:r>
          </w:p>
        </w:tc>
        <w:tc>
          <w:tcPr>
            <w:tcW w:w="1049" w:type="pct"/>
          </w:tcPr>
          <w:p w14:paraId="469171E7"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1</w:t>
            </w:r>
          </w:p>
        </w:tc>
      </w:tr>
      <w:tr w:rsidR="0028039F" w:rsidRPr="0028039F" w14:paraId="07468E0C" w14:textId="77777777" w:rsidTr="00691365">
        <w:tc>
          <w:tcPr>
            <w:tcW w:w="5000" w:type="pct"/>
            <w:gridSpan w:val="5"/>
          </w:tcPr>
          <w:p w14:paraId="24630F16" w14:textId="0BBA6944" w:rsidR="00691365" w:rsidRPr="0028039F" w:rsidRDefault="00691365" w:rsidP="00BE28A3">
            <w:pPr>
              <w:ind w:right="142"/>
              <w:contextualSpacing/>
              <w:rPr>
                <w:rFonts w:ascii="Arial" w:hAnsi="Arial" w:cs="Arial"/>
                <w:b/>
                <w:sz w:val="24"/>
                <w:szCs w:val="24"/>
              </w:rPr>
            </w:pPr>
            <w:proofErr w:type="spellStart"/>
            <w:r w:rsidRPr="0028039F">
              <w:rPr>
                <w:rFonts w:ascii="Arial" w:hAnsi="Arial" w:cs="Arial"/>
                <w:b/>
                <w:sz w:val="24"/>
                <w:szCs w:val="24"/>
              </w:rPr>
              <w:t>Uniques</w:t>
            </w:r>
            <w:proofErr w:type="spellEnd"/>
            <w:r w:rsidRPr="0028039F">
              <w:rPr>
                <w:rFonts w:ascii="Arial" w:hAnsi="Arial" w:cs="Arial"/>
                <w:b/>
                <w:sz w:val="24"/>
                <w:szCs w:val="24"/>
              </w:rPr>
              <w:t xml:space="preserve"> studies per health outcome</w:t>
            </w:r>
          </w:p>
        </w:tc>
      </w:tr>
      <w:tr w:rsidR="0028039F" w:rsidRPr="0028039F" w14:paraId="24E1EECE" w14:textId="77777777" w:rsidTr="0005457F">
        <w:tc>
          <w:tcPr>
            <w:tcW w:w="1094" w:type="pct"/>
          </w:tcPr>
          <w:p w14:paraId="38C407AD" w14:textId="77777777" w:rsidR="0094775B" w:rsidRPr="0028039F" w:rsidRDefault="0094775B" w:rsidP="00BE28A3">
            <w:pPr>
              <w:ind w:right="142"/>
              <w:contextualSpacing/>
              <w:rPr>
                <w:rFonts w:ascii="Arial" w:hAnsi="Arial" w:cs="Arial"/>
                <w:sz w:val="24"/>
                <w:szCs w:val="24"/>
              </w:rPr>
            </w:pPr>
            <w:r w:rsidRPr="0028039F">
              <w:rPr>
                <w:rFonts w:ascii="Arial" w:hAnsi="Arial" w:cs="Arial"/>
                <w:sz w:val="24"/>
                <w:szCs w:val="24"/>
              </w:rPr>
              <w:t>Adiposity/ obesity</w:t>
            </w:r>
          </w:p>
        </w:tc>
        <w:tc>
          <w:tcPr>
            <w:tcW w:w="840" w:type="pct"/>
          </w:tcPr>
          <w:p w14:paraId="53673CDB"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7</w:t>
            </w:r>
          </w:p>
        </w:tc>
        <w:tc>
          <w:tcPr>
            <w:tcW w:w="1130" w:type="pct"/>
          </w:tcPr>
          <w:p w14:paraId="3A968290" w14:textId="77777777" w:rsidR="0094775B" w:rsidRPr="0028039F" w:rsidRDefault="0094775B" w:rsidP="0005457F">
            <w:pPr>
              <w:ind w:right="142"/>
              <w:contextualSpacing/>
              <w:jc w:val="center"/>
              <w:rPr>
                <w:rFonts w:ascii="Arial" w:hAnsi="Arial" w:cs="Arial"/>
                <w:sz w:val="24"/>
                <w:szCs w:val="24"/>
                <w:highlight w:val="yellow"/>
              </w:rPr>
            </w:pPr>
            <w:r w:rsidRPr="0028039F">
              <w:rPr>
                <w:rFonts w:ascii="Arial" w:eastAsia="Times New Roman" w:hAnsi="Arial" w:cs="Arial"/>
                <w:sz w:val="24"/>
                <w:szCs w:val="24"/>
                <w:lang w:eastAsia="en-NZ"/>
              </w:rPr>
              <w:t>4</w:t>
            </w:r>
          </w:p>
        </w:tc>
        <w:tc>
          <w:tcPr>
            <w:tcW w:w="887" w:type="pct"/>
          </w:tcPr>
          <w:p w14:paraId="3B1BA275"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4</w:t>
            </w:r>
          </w:p>
        </w:tc>
        <w:tc>
          <w:tcPr>
            <w:tcW w:w="1049" w:type="pct"/>
          </w:tcPr>
          <w:p w14:paraId="2E343BAC" w14:textId="21BB9D94" w:rsidR="0094775B" w:rsidRPr="0028039F" w:rsidRDefault="00403FEF" w:rsidP="0005457F">
            <w:pPr>
              <w:ind w:right="142"/>
              <w:contextualSpacing/>
              <w:jc w:val="center"/>
              <w:rPr>
                <w:rFonts w:ascii="Arial" w:hAnsi="Arial" w:cs="Arial"/>
                <w:sz w:val="24"/>
                <w:szCs w:val="24"/>
              </w:rPr>
            </w:pPr>
            <w:r>
              <w:rPr>
                <w:rFonts w:ascii="Arial" w:hAnsi="Arial" w:cs="Arial"/>
                <w:sz w:val="24"/>
                <w:szCs w:val="24"/>
              </w:rPr>
              <w:t>-</w:t>
            </w:r>
          </w:p>
        </w:tc>
      </w:tr>
      <w:tr w:rsidR="0028039F" w:rsidRPr="0028039F" w14:paraId="634B3451" w14:textId="77777777" w:rsidTr="0005457F">
        <w:tc>
          <w:tcPr>
            <w:tcW w:w="1094" w:type="pct"/>
          </w:tcPr>
          <w:p w14:paraId="0A932CF5" w14:textId="77777777" w:rsidR="0094775B" w:rsidRPr="0028039F" w:rsidRDefault="0094775B" w:rsidP="00BE28A3">
            <w:pPr>
              <w:ind w:right="142"/>
              <w:contextualSpacing/>
              <w:rPr>
                <w:rFonts w:ascii="Arial" w:hAnsi="Arial" w:cs="Arial"/>
                <w:sz w:val="24"/>
                <w:szCs w:val="24"/>
              </w:rPr>
            </w:pPr>
            <w:r w:rsidRPr="0028039F">
              <w:rPr>
                <w:rFonts w:ascii="Arial" w:hAnsi="Arial" w:cs="Arial"/>
                <w:sz w:val="24"/>
                <w:szCs w:val="24"/>
              </w:rPr>
              <w:t>Bone/skeletal health</w:t>
            </w:r>
          </w:p>
        </w:tc>
        <w:tc>
          <w:tcPr>
            <w:tcW w:w="840" w:type="pct"/>
          </w:tcPr>
          <w:p w14:paraId="4B30577E"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0</w:t>
            </w:r>
          </w:p>
        </w:tc>
        <w:tc>
          <w:tcPr>
            <w:tcW w:w="1130" w:type="pct"/>
          </w:tcPr>
          <w:p w14:paraId="18996839"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0</w:t>
            </w:r>
          </w:p>
        </w:tc>
        <w:tc>
          <w:tcPr>
            <w:tcW w:w="887" w:type="pct"/>
          </w:tcPr>
          <w:p w14:paraId="50401851"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0</w:t>
            </w:r>
          </w:p>
        </w:tc>
        <w:tc>
          <w:tcPr>
            <w:tcW w:w="1049" w:type="pct"/>
          </w:tcPr>
          <w:p w14:paraId="45F1AB73" w14:textId="46B21E78" w:rsidR="0094775B" w:rsidRPr="0028039F" w:rsidRDefault="00403FEF" w:rsidP="0005457F">
            <w:pPr>
              <w:ind w:right="142"/>
              <w:contextualSpacing/>
              <w:jc w:val="center"/>
              <w:rPr>
                <w:rFonts w:ascii="Arial" w:hAnsi="Arial" w:cs="Arial"/>
                <w:sz w:val="24"/>
                <w:szCs w:val="24"/>
              </w:rPr>
            </w:pPr>
            <w:r>
              <w:rPr>
                <w:rFonts w:ascii="Arial" w:hAnsi="Arial" w:cs="Arial"/>
                <w:sz w:val="24"/>
                <w:szCs w:val="24"/>
              </w:rPr>
              <w:t>-</w:t>
            </w:r>
          </w:p>
        </w:tc>
      </w:tr>
      <w:tr w:rsidR="0028039F" w:rsidRPr="0028039F" w14:paraId="4AAE8B0F" w14:textId="77777777" w:rsidTr="0005457F">
        <w:tc>
          <w:tcPr>
            <w:tcW w:w="1094" w:type="pct"/>
          </w:tcPr>
          <w:p w14:paraId="5722E396" w14:textId="77777777" w:rsidR="0094775B" w:rsidRPr="0028039F" w:rsidRDefault="0094775B" w:rsidP="00BE28A3">
            <w:pPr>
              <w:ind w:right="142"/>
              <w:contextualSpacing/>
              <w:rPr>
                <w:rFonts w:ascii="Arial" w:hAnsi="Arial" w:cs="Arial"/>
                <w:sz w:val="24"/>
                <w:szCs w:val="24"/>
              </w:rPr>
            </w:pPr>
            <w:r w:rsidRPr="0028039F">
              <w:rPr>
                <w:rFonts w:ascii="Arial" w:hAnsi="Arial" w:cs="Arial"/>
                <w:sz w:val="24"/>
                <w:szCs w:val="24"/>
              </w:rPr>
              <w:t>Psychosocial health</w:t>
            </w:r>
          </w:p>
        </w:tc>
        <w:tc>
          <w:tcPr>
            <w:tcW w:w="840" w:type="pct"/>
          </w:tcPr>
          <w:p w14:paraId="7081DB5D"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1</w:t>
            </w:r>
          </w:p>
        </w:tc>
        <w:tc>
          <w:tcPr>
            <w:tcW w:w="1130" w:type="pct"/>
          </w:tcPr>
          <w:p w14:paraId="40C971E0"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2</w:t>
            </w:r>
          </w:p>
        </w:tc>
        <w:tc>
          <w:tcPr>
            <w:tcW w:w="887" w:type="pct"/>
          </w:tcPr>
          <w:p w14:paraId="0B227838" w14:textId="7AF176EE" w:rsidR="0094775B" w:rsidRPr="0028039F" w:rsidRDefault="00B30102" w:rsidP="0005457F">
            <w:pPr>
              <w:ind w:right="142"/>
              <w:contextualSpacing/>
              <w:jc w:val="center"/>
              <w:rPr>
                <w:rFonts w:ascii="Arial" w:hAnsi="Arial" w:cs="Arial"/>
                <w:sz w:val="24"/>
                <w:szCs w:val="24"/>
              </w:rPr>
            </w:pPr>
            <w:r>
              <w:rPr>
                <w:rFonts w:ascii="Arial" w:eastAsia="Times New Roman" w:hAnsi="Arial" w:cs="Arial"/>
                <w:sz w:val="24"/>
                <w:szCs w:val="24"/>
                <w:lang w:eastAsia="en-NZ"/>
              </w:rPr>
              <w:t>4</w:t>
            </w:r>
          </w:p>
        </w:tc>
        <w:tc>
          <w:tcPr>
            <w:tcW w:w="1049" w:type="pct"/>
          </w:tcPr>
          <w:p w14:paraId="446AA7A7" w14:textId="3598EC68" w:rsidR="0094775B" w:rsidRPr="0028039F" w:rsidRDefault="00403FEF" w:rsidP="0005457F">
            <w:pPr>
              <w:ind w:right="142"/>
              <w:contextualSpacing/>
              <w:jc w:val="center"/>
              <w:rPr>
                <w:rFonts w:ascii="Arial" w:hAnsi="Arial" w:cs="Arial"/>
                <w:sz w:val="24"/>
                <w:szCs w:val="24"/>
              </w:rPr>
            </w:pPr>
            <w:r>
              <w:rPr>
                <w:rFonts w:ascii="Arial" w:hAnsi="Arial" w:cs="Arial"/>
                <w:sz w:val="24"/>
                <w:szCs w:val="24"/>
              </w:rPr>
              <w:t>-</w:t>
            </w:r>
          </w:p>
        </w:tc>
      </w:tr>
      <w:tr w:rsidR="0028039F" w:rsidRPr="0028039F" w14:paraId="7845C703" w14:textId="77777777" w:rsidTr="0005457F">
        <w:tc>
          <w:tcPr>
            <w:tcW w:w="1094" w:type="pct"/>
          </w:tcPr>
          <w:p w14:paraId="25198CAD" w14:textId="77777777" w:rsidR="0094775B" w:rsidRPr="0028039F" w:rsidRDefault="0094775B" w:rsidP="00BE28A3">
            <w:pPr>
              <w:ind w:right="142"/>
              <w:contextualSpacing/>
              <w:rPr>
                <w:rFonts w:ascii="Arial" w:hAnsi="Arial" w:cs="Arial"/>
                <w:sz w:val="24"/>
                <w:szCs w:val="24"/>
              </w:rPr>
            </w:pPr>
            <w:r w:rsidRPr="0028039F">
              <w:rPr>
                <w:rFonts w:ascii="Arial" w:hAnsi="Arial" w:cs="Arial"/>
                <w:sz w:val="24"/>
                <w:szCs w:val="24"/>
              </w:rPr>
              <w:t>Cognitive abilities</w:t>
            </w:r>
          </w:p>
        </w:tc>
        <w:tc>
          <w:tcPr>
            <w:tcW w:w="840" w:type="pct"/>
          </w:tcPr>
          <w:p w14:paraId="60369499"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2</w:t>
            </w:r>
          </w:p>
        </w:tc>
        <w:tc>
          <w:tcPr>
            <w:tcW w:w="1130" w:type="pct"/>
          </w:tcPr>
          <w:p w14:paraId="28EFA3ED"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1</w:t>
            </w:r>
          </w:p>
        </w:tc>
        <w:tc>
          <w:tcPr>
            <w:tcW w:w="887" w:type="pct"/>
          </w:tcPr>
          <w:p w14:paraId="0C70759F"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1</w:t>
            </w:r>
          </w:p>
        </w:tc>
        <w:tc>
          <w:tcPr>
            <w:tcW w:w="1049" w:type="pct"/>
          </w:tcPr>
          <w:p w14:paraId="515D02EB" w14:textId="3A47CB18" w:rsidR="0094775B" w:rsidRPr="0028039F" w:rsidRDefault="00403FEF" w:rsidP="0005457F">
            <w:pPr>
              <w:ind w:right="142"/>
              <w:contextualSpacing/>
              <w:jc w:val="center"/>
              <w:rPr>
                <w:rFonts w:ascii="Arial" w:hAnsi="Arial" w:cs="Arial"/>
                <w:sz w:val="24"/>
                <w:szCs w:val="24"/>
              </w:rPr>
            </w:pPr>
            <w:r>
              <w:rPr>
                <w:rFonts w:ascii="Arial" w:hAnsi="Arial" w:cs="Arial"/>
                <w:sz w:val="24"/>
                <w:szCs w:val="24"/>
              </w:rPr>
              <w:t>-</w:t>
            </w:r>
          </w:p>
        </w:tc>
      </w:tr>
      <w:tr w:rsidR="0028039F" w:rsidRPr="0028039F" w14:paraId="5B857D9C" w14:textId="77777777" w:rsidTr="0005457F">
        <w:tc>
          <w:tcPr>
            <w:tcW w:w="1094" w:type="pct"/>
          </w:tcPr>
          <w:p w14:paraId="27F0AF88" w14:textId="77777777" w:rsidR="0094775B" w:rsidRPr="0028039F" w:rsidRDefault="0094775B" w:rsidP="00BE28A3">
            <w:pPr>
              <w:ind w:right="142"/>
              <w:contextualSpacing/>
              <w:rPr>
                <w:rFonts w:ascii="Arial" w:hAnsi="Arial" w:cs="Arial"/>
                <w:sz w:val="24"/>
                <w:szCs w:val="24"/>
              </w:rPr>
            </w:pPr>
            <w:r w:rsidRPr="0028039F">
              <w:rPr>
                <w:rFonts w:ascii="Arial" w:hAnsi="Arial" w:cs="Arial"/>
                <w:sz w:val="24"/>
                <w:szCs w:val="24"/>
              </w:rPr>
              <w:t xml:space="preserve">Cardio-metabolic health </w:t>
            </w:r>
          </w:p>
        </w:tc>
        <w:tc>
          <w:tcPr>
            <w:tcW w:w="840" w:type="pct"/>
          </w:tcPr>
          <w:p w14:paraId="578ACE8B"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0</w:t>
            </w:r>
          </w:p>
        </w:tc>
        <w:tc>
          <w:tcPr>
            <w:tcW w:w="1130" w:type="pct"/>
          </w:tcPr>
          <w:p w14:paraId="0322980C"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0</w:t>
            </w:r>
          </w:p>
        </w:tc>
        <w:tc>
          <w:tcPr>
            <w:tcW w:w="887" w:type="pct"/>
          </w:tcPr>
          <w:p w14:paraId="612FA6E6"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0</w:t>
            </w:r>
          </w:p>
        </w:tc>
        <w:tc>
          <w:tcPr>
            <w:tcW w:w="1049" w:type="pct"/>
          </w:tcPr>
          <w:p w14:paraId="7C22BBA4" w14:textId="6F4727F7" w:rsidR="0094775B" w:rsidRPr="0028039F" w:rsidRDefault="00403FEF" w:rsidP="0005457F">
            <w:pPr>
              <w:ind w:right="142"/>
              <w:contextualSpacing/>
              <w:jc w:val="center"/>
              <w:rPr>
                <w:rFonts w:ascii="Arial" w:hAnsi="Arial" w:cs="Arial"/>
                <w:sz w:val="24"/>
                <w:szCs w:val="24"/>
              </w:rPr>
            </w:pPr>
            <w:r>
              <w:rPr>
                <w:rFonts w:ascii="Arial" w:hAnsi="Arial" w:cs="Arial"/>
                <w:sz w:val="24"/>
                <w:szCs w:val="24"/>
              </w:rPr>
              <w:t>-</w:t>
            </w:r>
          </w:p>
        </w:tc>
      </w:tr>
      <w:tr w:rsidR="0028039F" w:rsidRPr="0028039F" w14:paraId="4C3C08EF" w14:textId="77777777" w:rsidTr="0005457F">
        <w:tc>
          <w:tcPr>
            <w:tcW w:w="1094" w:type="pct"/>
          </w:tcPr>
          <w:p w14:paraId="2B30AD67" w14:textId="77777777" w:rsidR="0094775B" w:rsidRPr="0028039F" w:rsidRDefault="0094775B" w:rsidP="00BE28A3">
            <w:pPr>
              <w:ind w:right="142"/>
              <w:contextualSpacing/>
              <w:rPr>
                <w:rFonts w:ascii="Arial" w:hAnsi="Arial" w:cs="Arial"/>
                <w:sz w:val="24"/>
                <w:szCs w:val="24"/>
              </w:rPr>
            </w:pPr>
            <w:r w:rsidRPr="0028039F">
              <w:rPr>
                <w:rFonts w:ascii="Arial" w:hAnsi="Arial" w:cs="Arial"/>
                <w:sz w:val="24"/>
                <w:szCs w:val="24"/>
              </w:rPr>
              <w:t>Risk/ Injury</w:t>
            </w:r>
          </w:p>
        </w:tc>
        <w:tc>
          <w:tcPr>
            <w:tcW w:w="840" w:type="pct"/>
          </w:tcPr>
          <w:p w14:paraId="05791932"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0</w:t>
            </w:r>
          </w:p>
        </w:tc>
        <w:tc>
          <w:tcPr>
            <w:tcW w:w="1130" w:type="pct"/>
          </w:tcPr>
          <w:p w14:paraId="11C83F4D"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0</w:t>
            </w:r>
          </w:p>
        </w:tc>
        <w:tc>
          <w:tcPr>
            <w:tcW w:w="887" w:type="pct"/>
          </w:tcPr>
          <w:p w14:paraId="4A311FEC"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0</w:t>
            </w:r>
          </w:p>
        </w:tc>
        <w:tc>
          <w:tcPr>
            <w:tcW w:w="1049" w:type="pct"/>
          </w:tcPr>
          <w:p w14:paraId="59A28E5A" w14:textId="17D51D2D" w:rsidR="0094775B" w:rsidRPr="0028039F" w:rsidRDefault="00403FEF" w:rsidP="0005457F">
            <w:pPr>
              <w:ind w:right="142"/>
              <w:contextualSpacing/>
              <w:jc w:val="center"/>
              <w:rPr>
                <w:rFonts w:ascii="Arial" w:hAnsi="Arial" w:cs="Arial"/>
                <w:sz w:val="24"/>
                <w:szCs w:val="24"/>
              </w:rPr>
            </w:pPr>
            <w:r>
              <w:rPr>
                <w:rFonts w:ascii="Arial" w:hAnsi="Arial" w:cs="Arial"/>
                <w:sz w:val="24"/>
                <w:szCs w:val="24"/>
              </w:rPr>
              <w:t>-</w:t>
            </w:r>
          </w:p>
        </w:tc>
      </w:tr>
      <w:tr w:rsidR="0028039F" w:rsidRPr="0028039F" w14:paraId="2B363A13" w14:textId="77777777" w:rsidTr="0005457F">
        <w:tc>
          <w:tcPr>
            <w:tcW w:w="1094" w:type="pct"/>
          </w:tcPr>
          <w:p w14:paraId="6E90BD5E" w14:textId="77777777" w:rsidR="0094775B" w:rsidRPr="0028039F" w:rsidRDefault="0094775B" w:rsidP="00BE28A3">
            <w:pPr>
              <w:ind w:right="142"/>
              <w:contextualSpacing/>
              <w:rPr>
                <w:rFonts w:ascii="Arial" w:hAnsi="Arial" w:cs="Arial"/>
                <w:sz w:val="24"/>
                <w:szCs w:val="24"/>
              </w:rPr>
            </w:pPr>
            <w:r w:rsidRPr="0028039F">
              <w:rPr>
                <w:rFonts w:ascii="Arial" w:hAnsi="Arial" w:cs="Arial"/>
                <w:sz w:val="24"/>
                <w:szCs w:val="24"/>
              </w:rPr>
              <w:t>PA/Motor Skills</w:t>
            </w:r>
          </w:p>
        </w:tc>
        <w:tc>
          <w:tcPr>
            <w:tcW w:w="840" w:type="pct"/>
          </w:tcPr>
          <w:p w14:paraId="41BDBDDA" w14:textId="63BDAB62" w:rsidR="0094775B" w:rsidRPr="0028039F" w:rsidRDefault="00B30102" w:rsidP="0005457F">
            <w:pPr>
              <w:ind w:right="142"/>
              <w:contextualSpacing/>
              <w:jc w:val="center"/>
              <w:rPr>
                <w:rFonts w:ascii="Arial" w:hAnsi="Arial" w:cs="Arial"/>
                <w:sz w:val="24"/>
                <w:szCs w:val="24"/>
              </w:rPr>
            </w:pPr>
            <w:r>
              <w:rPr>
                <w:rFonts w:ascii="Arial" w:eastAsia="Times New Roman" w:hAnsi="Arial" w:cs="Arial"/>
                <w:sz w:val="24"/>
                <w:szCs w:val="24"/>
                <w:lang w:eastAsia="en-NZ"/>
              </w:rPr>
              <w:t>6</w:t>
            </w:r>
          </w:p>
        </w:tc>
        <w:tc>
          <w:tcPr>
            <w:tcW w:w="1130" w:type="pct"/>
          </w:tcPr>
          <w:p w14:paraId="27293408"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0</w:t>
            </w:r>
          </w:p>
        </w:tc>
        <w:tc>
          <w:tcPr>
            <w:tcW w:w="887" w:type="pct"/>
          </w:tcPr>
          <w:p w14:paraId="72BDD698"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0</w:t>
            </w:r>
          </w:p>
        </w:tc>
        <w:tc>
          <w:tcPr>
            <w:tcW w:w="1049" w:type="pct"/>
          </w:tcPr>
          <w:p w14:paraId="77DE6E31" w14:textId="65CD174B" w:rsidR="0094775B" w:rsidRPr="0028039F" w:rsidRDefault="00403FEF" w:rsidP="0005457F">
            <w:pPr>
              <w:ind w:right="142"/>
              <w:contextualSpacing/>
              <w:jc w:val="center"/>
              <w:rPr>
                <w:rFonts w:ascii="Arial" w:hAnsi="Arial" w:cs="Arial"/>
                <w:sz w:val="24"/>
                <w:szCs w:val="24"/>
              </w:rPr>
            </w:pPr>
            <w:r>
              <w:rPr>
                <w:rFonts w:ascii="Arial" w:hAnsi="Arial" w:cs="Arial"/>
                <w:sz w:val="24"/>
                <w:szCs w:val="24"/>
              </w:rPr>
              <w:t>-</w:t>
            </w:r>
          </w:p>
        </w:tc>
      </w:tr>
      <w:tr w:rsidR="0028039F" w:rsidRPr="0028039F" w14:paraId="292659ED" w14:textId="77777777" w:rsidTr="0005457F">
        <w:tc>
          <w:tcPr>
            <w:tcW w:w="1094" w:type="pct"/>
          </w:tcPr>
          <w:p w14:paraId="5A5EB082" w14:textId="77777777" w:rsidR="0094775B" w:rsidRPr="0028039F" w:rsidRDefault="0094775B" w:rsidP="00BE28A3">
            <w:pPr>
              <w:ind w:right="142"/>
              <w:contextualSpacing/>
              <w:rPr>
                <w:rFonts w:ascii="Arial" w:hAnsi="Arial" w:cs="Arial"/>
                <w:sz w:val="24"/>
                <w:szCs w:val="24"/>
              </w:rPr>
            </w:pPr>
            <w:r w:rsidRPr="0028039F">
              <w:rPr>
                <w:rFonts w:ascii="Arial" w:hAnsi="Arial" w:cs="Arial"/>
                <w:sz w:val="24"/>
                <w:szCs w:val="24"/>
              </w:rPr>
              <w:t>Sedentary behaviour</w:t>
            </w:r>
          </w:p>
        </w:tc>
        <w:tc>
          <w:tcPr>
            <w:tcW w:w="840" w:type="pct"/>
          </w:tcPr>
          <w:p w14:paraId="7DA6619C"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3</w:t>
            </w:r>
          </w:p>
        </w:tc>
        <w:tc>
          <w:tcPr>
            <w:tcW w:w="1130" w:type="pct"/>
          </w:tcPr>
          <w:p w14:paraId="72FB9D92" w14:textId="7AC18E68" w:rsidR="0094775B" w:rsidRPr="0028039F" w:rsidRDefault="0005457F" w:rsidP="0005457F">
            <w:pPr>
              <w:ind w:right="142"/>
              <w:contextualSpacing/>
              <w:jc w:val="center"/>
              <w:rPr>
                <w:rFonts w:ascii="Arial" w:hAnsi="Arial" w:cs="Arial"/>
                <w:sz w:val="24"/>
                <w:szCs w:val="24"/>
              </w:rPr>
            </w:pPr>
            <w:r>
              <w:rPr>
                <w:rFonts w:ascii="Arial" w:eastAsia="Times New Roman" w:hAnsi="Arial" w:cs="Arial"/>
                <w:sz w:val="24"/>
                <w:szCs w:val="24"/>
                <w:lang w:eastAsia="en-NZ"/>
              </w:rPr>
              <w:t>NA</w:t>
            </w:r>
          </w:p>
        </w:tc>
        <w:tc>
          <w:tcPr>
            <w:tcW w:w="887" w:type="pct"/>
          </w:tcPr>
          <w:p w14:paraId="39D8ECA4"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1</w:t>
            </w:r>
          </w:p>
        </w:tc>
        <w:tc>
          <w:tcPr>
            <w:tcW w:w="1049" w:type="pct"/>
          </w:tcPr>
          <w:p w14:paraId="51FB1A22" w14:textId="0803912F" w:rsidR="0094775B" w:rsidRPr="0028039F" w:rsidRDefault="00403FEF" w:rsidP="0005457F">
            <w:pPr>
              <w:ind w:right="142"/>
              <w:contextualSpacing/>
              <w:jc w:val="center"/>
              <w:rPr>
                <w:rFonts w:ascii="Arial" w:hAnsi="Arial" w:cs="Arial"/>
                <w:sz w:val="24"/>
                <w:szCs w:val="24"/>
              </w:rPr>
            </w:pPr>
            <w:r>
              <w:rPr>
                <w:rFonts w:ascii="Arial" w:hAnsi="Arial" w:cs="Arial"/>
                <w:sz w:val="24"/>
                <w:szCs w:val="24"/>
              </w:rPr>
              <w:t>-</w:t>
            </w:r>
          </w:p>
        </w:tc>
      </w:tr>
      <w:tr w:rsidR="0028039F" w:rsidRPr="0028039F" w14:paraId="1D54CBDF" w14:textId="77777777" w:rsidTr="0005457F">
        <w:tc>
          <w:tcPr>
            <w:tcW w:w="1094" w:type="pct"/>
          </w:tcPr>
          <w:p w14:paraId="3F54AF31" w14:textId="77777777" w:rsidR="0094775B" w:rsidRPr="0028039F" w:rsidRDefault="0094775B" w:rsidP="00BE28A3">
            <w:pPr>
              <w:ind w:right="142"/>
              <w:contextualSpacing/>
              <w:rPr>
                <w:rFonts w:ascii="Arial" w:hAnsi="Arial" w:cs="Arial"/>
                <w:sz w:val="24"/>
                <w:szCs w:val="24"/>
              </w:rPr>
            </w:pPr>
            <w:r w:rsidRPr="0028039F">
              <w:rPr>
                <w:rFonts w:ascii="Arial" w:hAnsi="Arial" w:cs="Arial"/>
                <w:sz w:val="24"/>
                <w:szCs w:val="24"/>
              </w:rPr>
              <w:t>Sleep</w:t>
            </w:r>
          </w:p>
        </w:tc>
        <w:tc>
          <w:tcPr>
            <w:tcW w:w="840" w:type="pct"/>
          </w:tcPr>
          <w:p w14:paraId="2ED1B954" w14:textId="77777777" w:rsidR="0094775B" w:rsidRPr="0028039F" w:rsidRDefault="0094775B" w:rsidP="0005457F">
            <w:pPr>
              <w:ind w:right="142"/>
              <w:contextualSpacing/>
              <w:jc w:val="center"/>
              <w:rPr>
                <w:rFonts w:ascii="Arial" w:hAnsi="Arial" w:cs="Arial"/>
                <w:sz w:val="24"/>
                <w:szCs w:val="24"/>
                <w:highlight w:val="yellow"/>
              </w:rPr>
            </w:pPr>
            <w:r w:rsidRPr="0028039F">
              <w:rPr>
                <w:rFonts w:ascii="Arial" w:eastAsia="Times New Roman" w:hAnsi="Arial" w:cs="Arial"/>
                <w:sz w:val="24"/>
                <w:szCs w:val="24"/>
                <w:lang w:eastAsia="en-NZ"/>
              </w:rPr>
              <w:t>0</w:t>
            </w:r>
          </w:p>
        </w:tc>
        <w:tc>
          <w:tcPr>
            <w:tcW w:w="1130" w:type="pct"/>
          </w:tcPr>
          <w:p w14:paraId="3EBF8CC7" w14:textId="77777777" w:rsidR="0094775B" w:rsidRPr="0028039F" w:rsidRDefault="0094775B" w:rsidP="0005457F">
            <w:pPr>
              <w:ind w:right="142"/>
              <w:contextualSpacing/>
              <w:jc w:val="center"/>
              <w:rPr>
                <w:rFonts w:ascii="Arial" w:hAnsi="Arial" w:cs="Arial"/>
                <w:sz w:val="24"/>
                <w:szCs w:val="24"/>
              </w:rPr>
            </w:pPr>
            <w:r w:rsidRPr="0028039F">
              <w:rPr>
                <w:rFonts w:ascii="Arial" w:eastAsia="Times New Roman" w:hAnsi="Arial" w:cs="Arial"/>
                <w:sz w:val="24"/>
                <w:szCs w:val="24"/>
                <w:lang w:eastAsia="en-NZ"/>
              </w:rPr>
              <w:t>2</w:t>
            </w:r>
          </w:p>
        </w:tc>
        <w:tc>
          <w:tcPr>
            <w:tcW w:w="887" w:type="pct"/>
          </w:tcPr>
          <w:p w14:paraId="55889026" w14:textId="6BA6BE1F" w:rsidR="0094775B" w:rsidRPr="0028039F" w:rsidRDefault="0005457F" w:rsidP="0005457F">
            <w:pPr>
              <w:ind w:right="142"/>
              <w:contextualSpacing/>
              <w:jc w:val="center"/>
              <w:rPr>
                <w:rFonts w:ascii="Arial" w:hAnsi="Arial" w:cs="Arial"/>
                <w:sz w:val="24"/>
                <w:szCs w:val="24"/>
              </w:rPr>
            </w:pPr>
            <w:r>
              <w:rPr>
                <w:rFonts w:ascii="Arial" w:eastAsia="Times New Roman" w:hAnsi="Arial" w:cs="Arial"/>
                <w:sz w:val="24"/>
                <w:szCs w:val="24"/>
                <w:lang w:eastAsia="en-NZ"/>
              </w:rPr>
              <w:t>NA</w:t>
            </w:r>
          </w:p>
        </w:tc>
        <w:tc>
          <w:tcPr>
            <w:tcW w:w="1049" w:type="pct"/>
          </w:tcPr>
          <w:p w14:paraId="730EE42F" w14:textId="0BE571FF" w:rsidR="0094775B" w:rsidRPr="0028039F" w:rsidRDefault="00403FEF" w:rsidP="0005457F">
            <w:pPr>
              <w:ind w:right="142"/>
              <w:contextualSpacing/>
              <w:jc w:val="center"/>
              <w:rPr>
                <w:rFonts w:ascii="Arial" w:hAnsi="Arial" w:cs="Arial"/>
                <w:sz w:val="24"/>
                <w:szCs w:val="24"/>
              </w:rPr>
            </w:pPr>
            <w:r>
              <w:rPr>
                <w:rFonts w:ascii="Arial" w:hAnsi="Arial" w:cs="Arial"/>
                <w:sz w:val="24"/>
                <w:szCs w:val="24"/>
              </w:rPr>
              <w:t>-</w:t>
            </w:r>
          </w:p>
        </w:tc>
      </w:tr>
      <w:tr w:rsidR="0028039F" w:rsidRPr="0028039F" w14:paraId="3C94EB79" w14:textId="77777777" w:rsidTr="00DD0615">
        <w:tc>
          <w:tcPr>
            <w:tcW w:w="5000" w:type="pct"/>
            <w:gridSpan w:val="5"/>
          </w:tcPr>
          <w:p w14:paraId="591DF9F6" w14:textId="67D1456D" w:rsidR="0094775B" w:rsidRPr="0028039F" w:rsidRDefault="0005457F" w:rsidP="00BE28A3">
            <w:pPr>
              <w:ind w:right="142"/>
              <w:contextualSpacing/>
              <w:rPr>
                <w:rFonts w:ascii="Arial" w:hAnsi="Arial" w:cs="Arial"/>
                <w:sz w:val="24"/>
                <w:szCs w:val="24"/>
              </w:rPr>
            </w:pPr>
            <w:r>
              <w:rPr>
                <w:rFonts w:ascii="Arial" w:hAnsi="Arial" w:cs="Arial"/>
                <w:b/>
                <w:sz w:val="24"/>
                <w:szCs w:val="24"/>
              </w:rPr>
              <w:t>NA</w:t>
            </w:r>
            <w:r>
              <w:rPr>
                <w:rFonts w:ascii="Arial" w:hAnsi="Arial" w:cs="Arial"/>
                <w:sz w:val="24"/>
                <w:szCs w:val="24"/>
              </w:rPr>
              <w:t>:</w:t>
            </w:r>
            <w:r w:rsidR="0094775B" w:rsidRPr="0028039F">
              <w:rPr>
                <w:rFonts w:ascii="Arial" w:hAnsi="Arial" w:cs="Arial"/>
                <w:sz w:val="24"/>
                <w:szCs w:val="24"/>
              </w:rPr>
              <w:t xml:space="preserve"> not applicable</w:t>
            </w:r>
          </w:p>
          <w:p w14:paraId="6E0B24F0" w14:textId="1AF6B19B" w:rsidR="0094775B" w:rsidRPr="0028039F" w:rsidRDefault="0094775B" w:rsidP="00BE28A3">
            <w:pPr>
              <w:ind w:right="142"/>
              <w:contextualSpacing/>
              <w:rPr>
                <w:rFonts w:ascii="Arial" w:hAnsi="Arial" w:cs="Arial"/>
                <w:sz w:val="24"/>
                <w:szCs w:val="24"/>
              </w:rPr>
            </w:pPr>
            <w:r w:rsidRPr="0028039F">
              <w:rPr>
                <w:rFonts w:ascii="Arial" w:hAnsi="Arial" w:cs="Arial"/>
                <w:b/>
                <w:noProof/>
                <w:sz w:val="24"/>
                <w:szCs w:val="24"/>
                <w:lang w:eastAsia="en-NZ"/>
              </w:rPr>
              <w:t xml:space="preserve">‡ </w:t>
            </w:r>
            <w:r w:rsidR="001D16C1">
              <w:rPr>
                <w:rFonts w:ascii="Arial" w:hAnsi="Arial" w:cs="Arial"/>
                <w:noProof/>
                <w:sz w:val="24"/>
                <w:szCs w:val="24"/>
                <w:lang w:eastAsia="en-NZ"/>
              </w:rPr>
              <w:t>This is less than summing PA, sedentary behaviour and s</w:t>
            </w:r>
            <w:r w:rsidRPr="0028039F">
              <w:rPr>
                <w:rFonts w:ascii="Arial" w:hAnsi="Arial" w:cs="Arial"/>
                <w:noProof/>
                <w:sz w:val="24"/>
                <w:szCs w:val="24"/>
                <w:lang w:eastAsia="en-NZ"/>
              </w:rPr>
              <w:t xml:space="preserve">leep articles (32 articles) because some articles measured more than one </w:t>
            </w:r>
            <w:r w:rsidR="00DD0615" w:rsidRPr="0028039F">
              <w:rPr>
                <w:rFonts w:ascii="Arial" w:hAnsi="Arial" w:cs="Arial"/>
                <w:noProof/>
                <w:sz w:val="24"/>
                <w:szCs w:val="24"/>
                <w:lang w:eastAsia="en-NZ"/>
              </w:rPr>
              <w:t>health behaviour</w:t>
            </w:r>
            <w:r w:rsidR="00691365" w:rsidRPr="0028039F">
              <w:rPr>
                <w:rFonts w:ascii="Arial" w:hAnsi="Arial" w:cs="Arial"/>
                <w:noProof/>
                <w:sz w:val="24"/>
                <w:szCs w:val="24"/>
                <w:lang w:eastAsia="en-NZ"/>
              </w:rPr>
              <w:t xml:space="preserve"> (PA, sede</w:t>
            </w:r>
            <w:r w:rsidRPr="0028039F">
              <w:rPr>
                <w:rFonts w:ascii="Arial" w:hAnsi="Arial" w:cs="Arial"/>
                <w:noProof/>
                <w:sz w:val="24"/>
                <w:szCs w:val="24"/>
                <w:lang w:eastAsia="en-NZ"/>
              </w:rPr>
              <w:t>n</w:t>
            </w:r>
            <w:r w:rsidR="00691365" w:rsidRPr="0028039F">
              <w:rPr>
                <w:rFonts w:ascii="Arial" w:hAnsi="Arial" w:cs="Arial"/>
                <w:noProof/>
                <w:sz w:val="24"/>
                <w:szCs w:val="24"/>
                <w:lang w:eastAsia="en-NZ"/>
              </w:rPr>
              <w:t>t</w:t>
            </w:r>
            <w:r w:rsidR="001D16C1">
              <w:rPr>
                <w:rFonts w:ascii="Arial" w:hAnsi="Arial" w:cs="Arial"/>
                <w:noProof/>
                <w:sz w:val="24"/>
                <w:szCs w:val="24"/>
                <w:lang w:eastAsia="en-NZ"/>
              </w:rPr>
              <w:t xml:space="preserve">ary behaviour and </w:t>
            </w:r>
            <w:r w:rsidRPr="0028039F">
              <w:rPr>
                <w:rFonts w:ascii="Arial" w:hAnsi="Arial" w:cs="Arial"/>
                <w:noProof/>
                <w:sz w:val="24"/>
                <w:szCs w:val="24"/>
                <w:lang w:eastAsia="en-NZ"/>
              </w:rPr>
              <w:t>sleep).</w:t>
            </w:r>
          </w:p>
        </w:tc>
      </w:tr>
    </w:tbl>
    <w:p w14:paraId="6A886FBC" w14:textId="77777777" w:rsidR="00EE7FDD" w:rsidRPr="0028039F" w:rsidRDefault="00EE7FDD" w:rsidP="00BE28A3">
      <w:pPr>
        <w:pStyle w:val="Heading2-NOTinTOC"/>
        <w:spacing w:before="0" w:after="0" w:line="240" w:lineRule="auto"/>
        <w:rPr>
          <w:rFonts w:ascii="Arial" w:hAnsi="Arial" w:cs="Arial"/>
          <w:color w:val="auto"/>
        </w:rPr>
      </w:pPr>
    </w:p>
    <w:p w14:paraId="0F336C8C" w14:textId="77777777" w:rsidR="00EE7FDD" w:rsidRPr="0028039F" w:rsidRDefault="00EE7FDD" w:rsidP="00BE28A3">
      <w:pPr>
        <w:spacing w:after="0" w:line="240" w:lineRule="auto"/>
        <w:rPr>
          <w:rFonts w:ascii="Arial" w:hAnsi="Arial" w:cs="Arial"/>
          <w:b/>
          <w:sz w:val="28"/>
        </w:rPr>
      </w:pPr>
      <w:r w:rsidRPr="0028039F">
        <w:rPr>
          <w:rFonts w:ascii="Arial" w:hAnsi="Arial" w:cs="Arial"/>
        </w:rPr>
        <w:br w:type="page"/>
      </w:r>
    </w:p>
    <w:p w14:paraId="42D7E3E4" w14:textId="77777777" w:rsidR="00335F2B" w:rsidRPr="0028039F" w:rsidRDefault="0090613C" w:rsidP="00BE28A3">
      <w:pPr>
        <w:pStyle w:val="Heading2-NOTinTOC"/>
        <w:spacing w:before="0" w:after="0" w:line="240" w:lineRule="auto"/>
        <w:rPr>
          <w:rFonts w:ascii="Arial" w:hAnsi="Arial" w:cs="Arial"/>
          <w:color w:val="auto"/>
          <w:sz w:val="26"/>
          <w:szCs w:val="26"/>
        </w:rPr>
      </w:pPr>
      <w:r w:rsidRPr="0028039F">
        <w:rPr>
          <w:rFonts w:ascii="Arial" w:hAnsi="Arial" w:cs="Arial"/>
          <w:color w:val="auto"/>
          <w:sz w:val="26"/>
          <w:szCs w:val="26"/>
        </w:rPr>
        <w:lastRenderedPageBreak/>
        <w:t>A2</w:t>
      </w:r>
      <w:r w:rsidRPr="0028039F">
        <w:rPr>
          <w:rFonts w:ascii="Arial" w:hAnsi="Arial" w:cs="Arial"/>
          <w:color w:val="auto"/>
          <w:sz w:val="26"/>
          <w:szCs w:val="26"/>
        </w:rPr>
        <w:tab/>
      </w:r>
      <w:r w:rsidR="00335F2B" w:rsidRPr="0028039F">
        <w:rPr>
          <w:rFonts w:ascii="Arial" w:hAnsi="Arial" w:cs="Arial"/>
          <w:color w:val="auto"/>
          <w:sz w:val="26"/>
          <w:szCs w:val="26"/>
        </w:rPr>
        <w:t>The stakeholder survey</w:t>
      </w:r>
    </w:p>
    <w:p w14:paraId="30D600DE" w14:textId="77777777" w:rsidR="00222E8E" w:rsidRPr="0028039F" w:rsidRDefault="00222E8E" w:rsidP="00BE28A3">
      <w:pPr>
        <w:spacing w:after="0" w:line="240" w:lineRule="auto"/>
        <w:rPr>
          <w:rFonts w:ascii="Arial" w:hAnsi="Arial" w:cs="Arial"/>
          <w:sz w:val="24"/>
          <w:szCs w:val="24"/>
        </w:rPr>
      </w:pPr>
    </w:p>
    <w:p w14:paraId="6F4E8209" w14:textId="26FAB48B" w:rsidR="00FD62E4" w:rsidRPr="0028039F" w:rsidRDefault="00FD62E4" w:rsidP="009442A6">
      <w:pPr>
        <w:spacing w:after="0" w:line="240" w:lineRule="auto"/>
        <w:rPr>
          <w:rFonts w:ascii="Arial" w:hAnsi="Arial" w:cs="Arial"/>
          <w:sz w:val="24"/>
          <w:szCs w:val="24"/>
        </w:rPr>
      </w:pPr>
      <w:r w:rsidRPr="0028039F">
        <w:rPr>
          <w:rFonts w:ascii="Arial" w:hAnsi="Arial" w:cs="Arial"/>
          <w:sz w:val="24"/>
          <w:szCs w:val="24"/>
        </w:rPr>
        <w:t>The stakeholder survey aimed to collect information about users’ experiences working with the Active Movement resources. The best mechanism for receiving opinion-based input from such a broad stakeholder group was considered a one-off online survey as the required information is not available from any other source at this time.</w:t>
      </w:r>
    </w:p>
    <w:p w14:paraId="31DF75CD" w14:textId="77777777" w:rsidR="00D44B0F" w:rsidRPr="0028039F" w:rsidRDefault="00D44B0F" w:rsidP="009442A6">
      <w:pPr>
        <w:pStyle w:val="BodyText"/>
        <w:spacing w:before="0" w:after="0" w:line="240" w:lineRule="auto"/>
        <w:jc w:val="left"/>
        <w:rPr>
          <w:rFonts w:ascii="Arial" w:hAnsi="Arial" w:cs="Arial"/>
          <w:sz w:val="24"/>
          <w:szCs w:val="24"/>
        </w:rPr>
      </w:pPr>
    </w:p>
    <w:p w14:paraId="64B70DEA" w14:textId="77777777" w:rsidR="00D44B0F" w:rsidRPr="0028039F" w:rsidRDefault="0090613C" w:rsidP="009442A6">
      <w:pPr>
        <w:pStyle w:val="Heading3"/>
        <w:spacing w:before="0" w:after="0" w:line="240" w:lineRule="auto"/>
        <w:rPr>
          <w:rFonts w:ascii="Arial" w:hAnsi="Arial" w:cs="Arial"/>
          <w:color w:val="auto"/>
          <w:szCs w:val="24"/>
        </w:rPr>
      </w:pPr>
      <w:bookmarkStart w:id="93" w:name="_Toc429989143"/>
      <w:bookmarkStart w:id="94" w:name="_Toc430027548"/>
      <w:bookmarkStart w:id="95" w:name="_Toc430861962"/>
      <w:bookmarkStart w:id="96" w:name="_Toc435800732"/>
      <w:r w:rsidRPr="0028039F">
        <w:rPr>
          <w:rFonts w:ascii="Arial" w:hAnsi="Arial" w:cs="Arial"/>
          <w:color w:val="auto"/>
          <w:szCs w:val="24"/>
        </w:rPr>
        <w:t>A2.1</w:t>
      </w:r>
      <w:r w:rsidRPr="0028039F">
        <w:rPr>
          <w:rFonts w:ascii="Arial" w:hAnsi="Arial" w:cs="Arial"/>
          <w:color w:val="auto"/>
          <w:szCs w:val="24"/>
        </w:rPr>
        <w:tab/>
      </w:r>
      <w:r w:rsidR="00D44B0F" w:rsidRPr="0028039F">
        <w:rPr>
          <w:rFonts w:ascii="Arial" w:hAnsi="Arial" w:cs="Arial"/>
          <w:color w:val="auto"/>
          <w:szCs w:val="24"/>
        </w:rPr>
        <w:t>Survey design</w:t>
      </w:r>
      <w:bookmarkEnd w:id="93"/>
      <w:bookmarkEnd w:id="94"/>
      <w:bookmarkEnd w:id="95"/>
      <w:bookmarkEnd w:id="96"/>
    </w:p>
    <w:p w14:paraId="7AECF3C3" w14:textId="77777777" w:rsidR="009442A6" w:rsidRPr="0028039F" w:rsidRDefault="009442A6" w:rsidP="009442A6">
      <w:pPr>
        <w:spacing w:after="0" w:line="240" w:lineRule="auto"/>
      </w:pPr>
    </w:p>
    <w:p w14:paraId="5D9DBF0B" w14:textId="4DCB9733" w:rsidR="00FD62E4" w:rsidRPr="0028039F" w:rsidRDefault="00FD62E4" w:rsidP="009442A6">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Firstly a detailed </w:t>
      </w:r>
      <w:proofErr w:type="gramStart"/>
      <w:r w:rsidRPr="0028039F">
        <w:rPr>
          <w:rFonts w:ascii="Arial" w:hAnsi="Arial" w:cs="Arial"/>
          <w:sz w:val="24"/>
          <w:szCs w:val="24"/>
        </w:rPr>
        <w:t>terms</w:t>
      </w:r>
      <w:proofErr w:type="gramEnd"/>
      <w:r w:rsidRPr="0028039F">
        <w:rPr>
          <w:rFonts w:ascii="Arial" w:hAnsi="Arial" w:cs="Arial"/>
          <w:sz w:val="24"/>
          <w:szCs w:val="24"/>
        </w:rPr>
        <w:t xml:space="preserve"> of reference was developed by </w:t>
      </w:r>
      <w:r w:rsidRPr="0028039F">
        <w:rPr>
          <w:rFonts w:ascii="Arial" w:hAnsi="Arial" w:cs="Arial"/>
          <w:i/>
          <w:sz w:val="24"/>
          <w:szCs w:val="24"/>
        </w:rPr>
        <w:t>Allen + Clarke</w:t>
      </w:r>
      <w:r w:rsidRPr="0028039F">
        <w:rPr>
          <w:rFonts w:ascii="Arial" w:hAnsi="Arial" w:cs="Arial"/>
          <w:sz w:val="24"/>
          <w:szCs w:val="24"/>
        </w:rPr>
        <w:t xml:space="preserve"> and agree</w:t>
      </w:r>
      <w:r w:rsidR="009442A6" w:rsidRPr="0028039F">
        <w:rPr>
          <w:rFonts w:ascii="Arial" w:hAnsi="Arial" w:cs="Arial"/>
          <w:sz w:val="24"/>
          <w:szCs w:val="24"/>
        </w:rPr>
        <w:t xml:space="preserve">d with the Ministry of Health. </w:t>
      </w:r>
      <w:r w:rsidRPr="0028039F">
        <w:rPr>
          <w:rFonts w:ascii="Arial" w:hAnsi="Arial" w:cs="Arial"/>
          <w:sz w:val="24"/>
          <w:szCs w:val="24"/>
        </w:rPr>
        <w:t>Following this</w:t>
      </w:r>
      <w:r w:rsidR="00F96742" w:rsidRPr="0028039F">
        <w:rPr>
          <w:rFonts w:ascii="Arial" w:hAnsi="Arial" w:cs="Arial"/>
          <w:sz w:val="24"/>
          <w:szCs w:val="24"/>
        </w:rPr>
        <w:t xml:space="preserve">, a </w:t>
      </w:r>
      <w:r w:rsidR="002614CF" w:rsidRPr="0028039F">
        <w:rPr>
          <w:rFonts w:ascii="Arial" w:hAnsi="Arial" w:cs="Arial"/>
          <w:sz w:val="24"/>
          <w:szCs w:val="24"/>
        </w:rPr>
        <w:t xml:space="preserve">survey logic and </w:t>
      </w:r>
      <w:r w:rsidR="00F96742" w:rsidRPr="0028039F">
        <w:rPr>
          <w:rFonts w:ascii="Arial" w:hAnsi="Arial" w:cs="Arial"/>
          <w:sz w:val="24"/>
          <w:szCs w:val="24"/>
        </w:rPr>
        <w:t>survey tool was created and</w:t>
      </w:r>
      <w:r w:rsidRPr="0028039F">
        <w:rPr>
          <w:rFonts w:ascii="Arial" w:hAnsi="Arial" w:cs="Arial"/>
          <w:sz w:val="24"/>
          <w:szCs w:val="24"/>
        </w:rPr>
        <w:t xml:space="preserve"> tested </w:t>
      </w:r>
      <w:r w:rsidR="002614CF" w:rsidRPr="0028039F">
        <w:rPr>
          <w:rFonts w:ascii="Arial" w:hAnsi="Arial" w:cs="Arial"/>
          <w:sz w:val="24"/>
          <w:szCs w:val="24"/>
        </w:rPr>
        <w:t xml:space="preserve">in hard-copy and online </w:t>
      </w:r>
      <w:r w:rsidRPr="0028039F">
        <w:rPr>
          <w:rFonts w:ascii="Arial" w:hAnsi="Arial" w:cs="Arial"/>
          <w:sz w:val="24"/>
          <w:szCs w:val="24"/>
        </w:rPr>
        <w:t>to confirm the question and survey logic was accurate. Following confirmation of the logic of the survey tool, it was entered on to the Survey</w:t>
      </w:r>
      <w:r w:rsidR="002614CF" w:rsidRPr="0028039F">
        <w:rPr>
          <w:rFonts w:ascii="Arial" w:hAnsi="Arial" w:cs="Arial"/>
          <w:sz w:val="24"/>
          <w:szCs w:val="24"/>
        </w:rPr>
        <w:t xml:space="preserve"> </w:t>
      </w:r>
      <w:r w:rsidRPr="0028039F">
        <w:rPr>
          <w:rFonts w:ascii="Arial" w:hAnsi="Arial" w:cs="Arial"/>
          <w:sz w:val="24"/>
          <w:szCs w:val="24"/>
        </w:rPr>
        <w:t xml:space="preserve">Monkey website.  </w:t>
      </w:r>
    </w:p>
    <w:p w14:paraId="07B6FE90" w14:textId="77777777" w:rsidR="00D44B0F" w:rsidRPr="0028039F" w:rsidRDefault="00D44B0F" w:rsidP="00BE28A3">
      <w:pPr>
        <w:pStyle w:val="BodyText"/>
        <w:spacing w:before="0" w:after="0" w:line="240" w:lineRule="auto"/>
        <w:jc w:val="left"/>
        <w:rPr>
          <w:rFonts w:ascii="Arial" w:hAnsi="Arial" w:cs="Arial"/>
          <w:sz w:val="24"/>
          <w:szCs w:val="24"/>
        </w:rPr>
      </w:pPr>
    </w:p>
    <w:p w14:paraId="12508D91" w14:textId="1AEE51FD" w:rsidR="00D44B0F" w:rsidRPr="0028039F" w:rsidRDefault="0090613C" w:rsidP="00BE28A3">
      <w:pPr>
        <w:pStyle w:val="Heading3"/>
        <w:spacing w:before="0" w:after="0" w:line="240" w:lineRule="auto"/>
        <w:rPr>
          <w:rFonts w:ascii="Arial" w:hAnsi="Arial" w:cs="Arial"/>
          <w:color w:val="auto"/>
          <w:szCs w:val="24"/>
        </w:rPr>
      </w:pPr>
      <w:bookmarkStart w:id="97" w:name="_Toc429989144"/>
      <w:bookmarkStart w:id="98" w:name="_Toc430027549"/>
      <w:bookmarkStart w:id="99" w:name="_Toc430861963"/>
      <w:bookmarkStart w:id="100" w:name="_Toc435800733"/>
      <w:r w:rsidRPr="0028039F">
        <w:rPr>
          <w:rFonts w:ascii="Arial" w:hAnsi="Arial" w:cs="Arial"/>
          <w:color w:val="auto"/>
          <w:szCs w:val="24"/>
        </w:rPr>
        <w:t>A2.2</w:t>
      </w:r>
      <w:r w:rsidRPr="0028039F">
        <w:rPr>
          <w:rFonts w:ascii="Arial" w:hAnsi="Arial" w:cs="Arial"/>
          <w:color w:val="auto"/>
          <w:szCs w:val="24"/>
        </w:rPr>
        <w:tab/>
      </w:r>
      <w:r w:rsidR="00D44B0F" w:rsidRPr="0028039F">
        <w:rPr>
          <w:rFonts w:ascii="Arial" w:hAnsi="Arial" w:cs="Arial"/>
          <w:color w:val="auto"/>
          <w:szCs w:val="24"/>
        </w:rPr>
        <w:t xml:space="preserve">Participant </w:t>
      </w:r>
      <w:bookmarkEnd w:id="97"/>
      <w:bookmarkEnd w:id="98"/>
      <w:bookmarkEnd w:id="99"/>
      <w:r w:rsidR="009442A6" w:rsidRPr="0028039F">
        <w:rPr>
          <w:rFonts w:ascii="Arial" w:hAnsi="Arial" w:cs="Arial"/>
          <w:color w:val="auto"/>
          <w:szCs w:val="24"/>
        </w:rPr>
        <w:t>invitation</w:t>
      </w:r>
      <w:bookmarkEnd w:id="100"/>
    </w:p>
    <w:p w14:paraId="16746AFA" w14:textId="77777777" w:rsidR="009442A6" w:rsidRPr="0028039F" w:rsidRDefault="009442A6" w:rsidP="00BE28A3">
      <w:pPr>
        <w:pStyle w:val="BodyText"/>
        <w:spacing w:before="0" w:after="0" w:line="240" w:lineRule="auto"/>
        <w:jc w:val="left"/>
        <w:rPr>
          <w:rFonts w:ascii="Arial" w:hAnsi="Arial" w:cs="Arial"/>
          <w:sz w:val="24"/>
          <w:szCs w:val="24"/>
        </w:rPr>
      </w:pPr>
    </w:p>
    <w:p w14:paraId="3753B072" w14:textId="77777777" w:rsidR="00F500C4" w:rsidRPr="0028039F" w:rsidRDefault="00F500C4"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w:t>
      </w:r>
      <w:r w:rsidR="00FD62E4" w:rsidRPr="0028039F">
        <w:rPr>
          <w:rFonts w:ascii="Arial" w:hAnsi="Arial" w:cs="Arial"/>
          <w:sz w:val="24"/>
          <w:szCs w:val="24"/>
        </w:rPr>
        <w:t xml:space="preserve">he Active Movement resources </w:t>
      </w:r>
      <w:r w:rsidRPr="0028039F">
        <w:rPr>
          <w:rFonts w:ascii="Arial" w:hAnsi="Arial" w:cs="Arial"/>
          <w:sz w:val="24"/>
          <w:szCs w:val="24"/>
        </w:rPr>
        <w:t xml:space="preserve">are </w:t>
      </w:r>
      <w:r w:rsidR="00FD62E4" w:rsidRPr="0028039F">
        <w:rPr>
          <w:rFonts w:ascii="Arial" w:hAnsi="Arial" w:cs="Arial"/>
          <w:sz w:val="24"/>
          <w:szCs w:val="24"/>
        </w:rPr>
        <w:t xml:space="preserve">used by a wide range of stakeholders including parents, early childhood educators, public health practitioners, academics, health professionals, Māori health providers, Pacific health providers, national sports organisations, and </w:t>
      </w:r>
      <w:r w:rsidR="000B5865" w:rsidRPr="0028039F">
        <w:rPr>
          <w:rFonts w:ascii="Arial" w:hAnsi="Arial" w:cs="Arial"/>
          <w:sz w:val="24"/>
          <w:szCs w:val="24"/>
        </w:rPr>
        <w:t>RSTs</w:t>
      </w:r>
      <w:r w:rsidR="00FD62E4" w:rsidRPr="0028039F">
        <w:rPr>
          <w:rFonts w:ascii="Arial" w:hAnsi="Arial" w:cs="Arial"/>
          <w:sz w:val="24"/>
          <w:szCs w:val="24"/>
        </w:rPr>
        <w:t xml:space="preserve">.  </w:t>
      </w:r>
    </w:p>
    <w:p w14:paraId="43CC0A16" w14:textId="77777777" w:rsidR="009442A6" w:rsidRPr="0028039F" w:rsidRDefault="009442A6" w:rsidP="00BE28A3">
      <w:pPr>
        <w:pStyle w:val="BodyText"/>
        <w:spacing w:before="0" w:after="0" w:line="240" w:lineRule="auto"/>
        <w:jc w:val="left"/>
        <w:rPr>
          <w:rFonts w:ascii="Arial" w:hAnsi="Arial" w:cs="Arial"/>
          <w:sz w:val="24"/>
          <w:szCs w:val="24"/>
        </w:rPr>
      </w:pPr>
    </w:p>
    <w:p w14:paraId="7858EE27" w14:textId="4CE411A3" w:rsidR="008A5973" w:rsidRDefault="00FD62E4"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Stakeholders were identified </w:t>
      </w:r>
      <w:r w:rsidR="00100FD9" w:rsidRPr="0028039F">
        <w:rPr>
          <w:rFonts w:ascii="Arial" w:hAnsi="Arial" w:cs="Arial"/>
          <w:sz w:val="24"/>
          <w:szCs w:val="24"/>
        </w:rPr>
        <w:t>through discussions with the</w:t>
      </w:r>
      <w:r w:rsidRPr="0028039F">
        <w:rPr>
          <w:rFonts w:ascii="Arial" w:hAnsi="Arial" w:cs="Arial"/>
          <w:sz w:val="24"/>
          <w:szCs w:val="24"/>
        </w:rPr>
        <w:t xml:space="preserve"> Ministry </w:t>
      </w:r>
      <w:r w:rsidR="00100FD9" w:rsidRPr="0028039F">
        <w:rPr>
          <w:rFonts w:ascii="Arial" w:hAnsi="Arial" w:cs="Arial"/>
          <w:sz w:val="24"/>
          <w:szCs w:val="24"/>
        </w:rPr>
        <w:t xml:space="preserve">of Health </w:t>
      </w:r>
      <w:r w:rsidRPr="0028039F">
        <w:rPr>
          <w:rFonts w:ascii="Arial" w:hAnsi="Arial" w:cs="Arial"/>
          <w:sz w:val="24"/>
          <w:szCs w:val="24"/>
        </w:rPr>
        <w:t>and Sport NZ</w:t>
      </w:r>
      <w:r w:rsidR="00100FD9" w:rsidRPr="0028039F">
        <w:rPr>
          <w:rFonts w:ascii="Arial" w:hAnsi="Arial" w:cs="Arial"/>
          <w:sz w:val="24"/>
          <w:szCs w:val="24"/>
        </w:rPr>
        <w:t xml:space="preserve"> to identify broad categories of potential respondents (i.e., </w:t>
      </w:r>
      <w:r w:rsidRPr="0028039F">
        <w:rPr>
          <w:rFonts w:ascii="Arial" w:hAnsi="Arial" w:cs="Arial"/>
          <w:sz w:val="24"/>
          <w:szCs w:val="24"/>
        </w:rPr>
        <w:t xml:space="preserve">early childhood educators, </w:t>
      </w:r>
      <w:r w:rsidR="00100FD9" w:rsidRPr="0028039F">
        <w:rPr>
          <w:rFonts w:ascii="Arial" w:hAnsi="Arial" w:cs="Arial"/>
          <w:sz w:val="24"/>
          <w:szCs w:val="24"/>
        </w:rPr>
        <w:t>sports organisations, h</w:t>
      </w:r>
      <w:r w:rsidRPr="0028039F">
        <w:rPr>
          <w:rFonts w:ascii="Arial" w:hAnsi="Arial" w:cs="Arial"/>
          <w:sz w:val="24"/>
          <w:szCs w:val="24"/>
        </w:rPr>
        <w:t xml:space="preserve">ealth providers, </w:t>
      </w:r>
      <w:r w:rsidR="00100FD9" w:rsidRPr="0028039F">
        <w:rPr>
          <w:rFonts w:ascii="Arial" w:hAnsi="Arial" w:cs="Arial"/>
          <w:sz w:val="24"/>
          <w:szCs w:val="24"/>
        </w:rPr>
        <w:t>p</w:t>
      </w:r>
      <w:r w:rsidR="00C675F0">
        <w:rPr>
          <w:rFonts w:ascii="Arial" w:hAnsi="Arial" w:cs="Arial"/>
          <w:sz w:val="24"/>
          <w:szCs w:val="24"/>
        </w:rPr>
        <w:t>arents</w:t>
      </w:r>
      <w:r w:rsidRPr="0028039F">
        <w:rPr>
          <w:rFonts w:ascii="Arial" w:hAnsi="Arial" w:cs="Arial"/>
          <w:sz w:val="24"/>
          <w:szCs w:val="24"/>
        </w:rPr>
        <w:t xml:space="preserve"> </w:t>
      </w:r>
      <w:r w:rsidR="00C675F0">
        <w:rPr>
          <w:rFonts w:ascii="Arial" w:hAnsi="Arial" w:cs="Arial"/>
          <w:sz w:val="24"/>
          <w:szCs w:val="24"/>
        </w:rPr>
        <w:t xml:space="preserve">and </w:t>
      </w:r>
      <w:r w:rsidR="00100FD9" w:rsidRPr="0028039F">
        <w:rPr>
          <w:rFonts w:ascii="Arial" w:hAnsi="Arial" w:cs="Arial"/>
          <w:sz w:val="24"/>
          <w:szCs w:val="24"/>
        </w:rPr>
        <w:t>h</w:t>
      </w:r>
      <w:r w:rsidRPr="0028039F">
        <w:rPr>
          <w:rFonts w:ascii="Arial" w:hAnsi="Arial" w:cs="Arial"/>
          <w:sz w:val="24"/>
          <w:szCs w:val="24"/>
        </w:rPr>
        <w:t>ealth professionals</w:t>
      </w:r>
      <w:r w:rsidR="00100FD9" w:rsidRPr="0028039F">
        <w:rPr>
          <w:rFonts w:ascii="Arial" w:hAnsi="Arial" w:cs="Arial"/>
          <w:sz w:val="24"/>
          <w:szCs w:val="24"/>
        </w:rPr>
        <w:t xml:space="preserve"> working with young children)</w:t>
      </w:r>
      <w:r w:rsidRPr="0028039F">
        <w:rPr>
          <w:rFonts w:ascii="Arial" w:hAnsi="Arial" w:cs="Arial"/>
          <w:sz w:val="24"/>
          <w:szCs w:val="24"/>
        </w:rPr>
        <w:t>.</w:t>
      </w:r>
      <w:r w:rsidR="009442A6" w:rsidRPr="0028039F">
        <w:rPr>
          <w:rFonts w:ascii="Arial" w:hAnsi="Arial" w:cs="Arial"/>
          <w:sz w:val="24"/>
          <w:szCs w:val="24"/>
        </w:rPr>
        <w:t xml:space="preserve"> </w:t>
      </w:r>
      <w:r w:rsidR="00100FD9" w:rsidRPr="0028039F">
        <w:rPr>
          <w:rFonts w:ascii="Arial" w:hAnsi="Arial" w:cs="Arial"/>
          <w:i/>
          <w:sz w:val="24"/>
          <w:szCs w:val="24"/>
        </w:rPr>
        <w:t>Allen + Clarke</w:t>
      </w:r>
      <w:r w:rsidR="00100FD9" w:rsidRPr="0028039F">
        <w:rPr>
          <w:rFonts w:ascii="Arial" w:hAnsi="Arial" w:cs="Arial"/>
          <w:sz w:val="24"/>
          <w:szCs w:val="24"/>
        </w:rPr>
        <w:t>, the Ministry of Health</w:t>
      </w:r>
      <w:r w:rsidRPr="0028039F">
        <w:rPr>
          <w:rFonts w:ascii="Arial" w:hAnsi="Arial" w:cs="Arial"/>
          <w:sz w:val="24"/>
          <w:szCs w:val="24"/>
        </w:rPr>
        <w:t xml:space="preserve"> </w:t>
      </w:r>
      <w:r w:rsidR="00100FD9" w:rsidRPr="0028039F">
        <w:rPr>
          <w:rFonts w:ascii="Arial" w:hAnsi="Arial" w:cs="Arial"/>
          <w:sz w:val="24"/>
          <w:szCs w:val="24"/>
        </w:rPr>
        <w:t xml:space="preserve">and Sport NZ then worked to identify organisations and individuals within these categories.  </w:t>
      </w:r>
    </w:p>
    <w:p w14:paraId="70E7160E" w14:textId="77777777" w:rsidR="00577695" w:rsidRDefault="00577695" w:rsidP="00BE28A3">
      <w:pPr>
        <w:pStyle w:val="BodyText"/>
        <w:spacing w:before="0" w:after="0" w:line="240" w:lineRule="auto"/>
        <w:jc w:val="left"/>
        <w:rPr>
          <w:rFonts w:ascii="Arial" w:hAnsi="Arial" w:cs="Arial"/>
          <w:sz w:val="24"/>
          <w:szCs w:val="24"/>
        </w:rPr>
      </w:pPr>
    </w:p>
    <w:p w14:paraId="20A4C4CE" w14:textId="7452DBD0" w:rsidR="00100FD9" w:rsidRPr="0028039F" w:rsidRDefault="002614CF"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Seventy-eight</w:t>
      </w:r>
      <w:r w:rsidR="00100FD9" w:rsidRPr="0028039F">
        <w:rPr>
          <w:rFonts w:ascii="Arial" w:hAnsi="Arial" w:cs="Arial"/>
          <w:sz w:val="24"/>
          <w:szCs w:val="24"/>
        </w:rPr>
        <w:t xml:space="preserve"> stakeholders </w:t>
      </w:r>
      <w:r w:rsidRPr="0028039F">
        <w:rPr>
          <w:rFonts w:ascii="Arial" w:hAnsi="Arial" w:cs="Arial"/>
          <w:sz w:val="24"/>
          <w:szCs w:val="24"/>
        </w:rPr>
        <w:t xml:space="preserve">(including organisations and individuals) </w:t>
      </w:r>
      <w:r w:rsidR="00100FD9" w:rsidRPr="0028039F">
        <w:rPr>
          <w:rFonts w:ascii="Arial" w:hAnsi="Arial" w:cs="Arial"/>
          <w:sz w:val="24"/>
          <w:szCs w:val="24"/>
        </w:rPr>
        <w:t>were identified.</w:t>
      </w:r>
      <w:r w:rsidRPr="0028039F">
        <w:rPr>
          <w:rFonts w:ascii="Arial" w:hAnsi="Arial" w:cs="Arial"/>
          <w:sz w:val="24"/>
          <w:szCs w:val="24"/>
        </w:rPr>
        <w:t xml:space="preserve"> </w:t>
      </w:r>
      <w:r w:rsidR="00100FD9" w:rsidRPr="0028039F">
        <w:rPr>
          <w:rFonts w:ascii="Arial" w:hAnsi="Arial" w:cs="Arial"/>
          <w:sz w:val="24"/>
          <w:szCs w:val="24"/>
        </w:rPr>
        <w:t xml:space="preserve"> These are described in Table </w:t>
      </w:r>
      <w:r w:rsidR="001E02D7">
        <w:rPr>
          <w:rFonts w:ascii="Arial" w:hAnsi="Arial" w:cs="Arial"/>
          <w:sz w:val="24"/>
          <w:szCs w:val="24"/>
        </w:rPr>
        <w:t>B</w:t>
      </w:r>
      <w:r w:rsidR="00100FD9" w:rsidRPr="0028039F">
        <w:rPr>
          <w:rFonts w:ascii="Arial" w:hAnsi="Arial" w:cs="Arial"/>
          <w:sz w:val="24"/>
          <w:szCs w:val="24"/>
        </w:rPr>
        <w:t xml:space="preserve"> </w:t>
      </w:r>
      <w:r w:rsidR="00100FD9" w:rsidRPr="00205B6F">
        <w:rPr>
          <w:rFonts w:ascii="Arial" w:hAnsi="Arial" w:cs="Arial"/>
          <w:sz w:val="24"/>
          <w:szCs w:val="24"/>
        </w:rPr>
        <w:t>(</w:t>
      </w:r>
      <w:r w:rsidR="00EE7FDD" w:rsidRPr="00205B6F">
        <w:rPr>
          <w:rFonts w:ascii="Arial" w:hAnsi="Arial" w:cs="Arial"/>
          <w:sz w:val="24"/>
          <w:szCs w:val="24"/>
        </w:rPr>
        <w:t>overleaf</w:t>
      </w:r>
      <w:r w:rsidR="009442A6" w:rsidRPr="00205B6F">
        <w:rPr>
          <w:rFonts w:ascii="Arial" w:hAnsi="Arial" w:cs="Arial"/>
          <w:sz w:val="24"/>
          <w:szCs w:val="24"/>
        </w:rPr>
        <w:t xml:space="preserve">). </w:t>
      </w:r>
      <w:r w:rsidR="00100FD9" w:rsidRPr="00205B6F">
        <w:rPr>
          <w:rFonts w:ascii="Arial" w:hAnsi="Arial" w:cs="Arial"/>
          <w:sz w:val="24"/>
          <w:szCs w:val="24"/>
        </w:rPr>
        <w:t xml:space="preserve">Participation through a number of organisations was open (i.e., the survey link was sent to organisations with a request for them to share the survey broadly </w:t>
      </w:r>
      <w:r w:rsidR="009442A6" w:rsidRPr="00205B6F">
        <w:rPr>
          <w:rFonts w:ascii="Arial" w:hAnsi="Arial" w:cs="Arial"/>
          <w:sz w:val="24"/>
          <w:szCs w:val="24"/>
          <w:shd w:val="clear" w:color="auto" w:fill="FFFFFF" w:themeFill="background1"/>
        </w:rPr>
        <w:t xml:space="preserve">within their networks). </w:t>
      </w:r>
      <w:r w:rsidR="00100FD9" w:rsidRPr="00205B6F">
        <w:rPr>
          <w:rFonts w:ascii="Arial" w:hAnsi="Arial" w:cs="Arial"/>
          <w:sz w:val="24"/>
          <w:szCs w:val="24"/>
          <w:shd w:val="clear" w:color="auto" w:fill="FFFFFF" w:themeFill="background1"/>
        </w:rPr>
        <w:t xml:space="preserve">The </w:t>
      </w:r>
      <w:proofErr w:type="gramStart"/>
      <w:r w:rsidR="00100FD9" w:rsidRPr="00205B6F">
        <w:rPr>
          <w:rFonts w:ascii="Arial" w:hAnsi="Arial" w:cs="Arial"/>
          <w:sz w:val="24"/>
          <w:szCs w:val="24"/>
          <w:shd w:val="clear" w:color="auto" w:fill="FFFFFF" w:themeFill="background1"/>
        </w:rPr>
        <w:t>range of participation approaches were</w:t>
      </w:r>
      <w:proofErr w:type="gramEnd"/>
      <w:r w:rsidR="00100FD9" w:rsidRPr="00205B6F">
        <w:rPr>
          <w:rFonts w:ascii="Arial" w:hAnsi="Arial" w:cs="Arial"/>
          <w:sz w:val="24"/>
          <w:szCs w:val="24"/>
          <w:shd w:val="clear" w:color="auto" w:fill="FFFFFF" w:themeFill="background1"/>
        </w:rPr>
        <w:t xml:space="preserve"> also provided (again, listed in Table </w:t>
      </w:r>
      <w:r w:rsidR="00577695">
        <w:rPr>
          <w:rFonts w:ascii="Arial" w:hAnsi="Arial" w:cs="Arial"/>
          <w:sz w:val="24"/>
          <w:szCs w:val="24"/>
          <w:shd w:val="clear" w:color="auto" w:fill="FFFFFF" w:themeFill="background1"/>
        </w:rPr>
        <w:t>B</w:t>
      </w:r>
      <w:r w:rsidR="00100FD9" w:rsidRPr="00205B6F">
        <w:rPr>
          <w:rFonts w:ascii="Arial" w:hAnsi="Arial" w:cs="Arial"/>
          <w:sz w:val="24"/>
          <w:szCs w:val="24"/>
          <w:shd w:val="clear" w:color="auto" w:fill="FFFFFF" w:themeFill="background1"/>
        </w:rPr>
        <w:t xml:space="preserve"> </w:t>
      </w:r>
      <w:r w:rsidR="00EE7FDD" w:rsidRPr="00205B6F">
        <w:rPr>
          <w:rFonts w:ascii="Arial" w:hAnsi="Arial" w:cs="Arial"/>
          <w:sz w:val="24"/>
          <w:szCs w:val="24"/>
          <w:shd w:val="clear" w:color="auto" w:fill="FFFFFF" w:themeFill="background1"/>
        </w:rPr>
        <w:t>overleaf</w:t>
      </w:r>
      <w:r w:rsidR="00100FD9" w:rsidRPr="00205B6F">
        <w:rPr>
          <w:rFonts w:ascii="Arial" w:hAnsi="Arial" w:cs="Arial"/>
          <w:sz w:val="24"/>
          <w:szCs w:val="24"/>
          <w:shd w:val="clear" w:color="auto" w:fill="FFFFFF" w:themeFill="background1"/>
        </w:rPr>
        <w:t>)</w:t>
      </w:r>
      <w:r w:rsidR="009D21A7" w:rsidRPr="00205B6F">
        <w:rPr>
          <w:rFonts w:ascii="Arial" w:hAnsi="Arial" w:cs="Arial"/>
          <w:sz w:val="24"/>
          <w:szCs w:val="24"/>
          <w:shd w:val="clear" w:color="auto" w:fill="FFFFFF" w:themeFill="background1"/>
        </w:rPr>
        <w:t>.</w:t>
      </w:r>
      <w:r w:rsidR="00100FD9" w:rsidRPr="0028039F">
        <w:rPr>
          <w:rFonts w:ascii="Arial" w:hAnsi="Arial" w:cs="Arial"/>
          <w:sz w:val="24"/>
          <w:szCs w:val="24"/>
        </w:rPr>
        <w:t xml:space="preserve"> </w:t>
      </w:r>
    </w:p>
    <w:p w14:paraId="6C1EDFEF" w14:textId="699E02E9" w:rsidR="00EE7FDD" w:rsidRPr="0028039F" w:rsidRDefault="00EE7FDD" w:rsidP="00BE28A3">
      <w:pPr>
        <w:spacing w:after="0" w:line="240" w:lineRule="auto"/>
        <w:rPr>
          <w:rFonts w:ascii="Arial" w:hAnsi="Arial" w:cs="Arial"/>
          <w:b/>
          <w:sz w:val="24"/>
        </w:rPr>
      </w:pPr>
    </w:p>
    <w:p w14:paraId="7A2E3F89" w14:textId="77777777" w:rsidR="00404216" w:rsidRPr="0028039F" w:rsidRDefault="00404216">
      <w:pPr>
        <w:rPr>
          <w:rFonts w:ascii="Arial" w:hAnsi="Arial" w:cs="Arial"/>
          <w:b/>
          <w:sz w:val="24"/>
        </w:rPr>
      </w:pPr>
      <w:r w:rsidRPr="0028039F">
        <w:rPr>
          <w:rFonts w:ascii="Arial" w:hAnsi="Arial" w:cs="Arial"/>
        </w:rPr>
        <w:br w:type="page"/>
      </w:r>
    </w:p>
    <w:p w14:paraId="7781D080" w14:textId="1D6959A9" w:rsidR="00882D2B" w:rsidRPr="0028039F" w:rsidRDefault="00882D2B" w:rsidP="00BE28A3">
      <w:pPr>
        <w:pStyle w:val="CV-Heading"/>
        <w:spacing w:before="0" w:after="0" w:line="240" w:lineRule="auto"/>
        <w:rPr>
          <w:rFonts w:ascii="Arial" w:hAnsi="Arial" w:cs="Arial"/>
          <w:color w:val="auto"/>
        </w:rPr>
      </w:pPr>
      <w:r w:rsidRPr="0028039F">
        <w:rPr>
          <w:rFonts w:ascii="Arial" w:hAnsi="Arial" w:cs="Arial"/>
          <w:color w:val="auto"/>
        </w:rPr>
        <w:lastRenderedPageBreak/>
        <w:t xml:space="preserve">Table </w:t>
      </w:r>
      <w:r w:rsidR="0001795E">
        <w:rPr>
          <w:rFonts w:ascii="Arial" w:hAnsi="Arial" w:cs="Arial"/>
          <w:color w:val="auto"/>
        </w:rPr>
        <w:t>B</w:t>
      </w:r>
      <w:r w:rsidRPr="0028039F">
        <w:rPr>
          <w:rFonts w:ascii="Arial" w:hAnsi="Arial" w:cs="Arial"/>
          <w:color w:val="auto"/>
        </w:rPr>
        <w:t>: Invitations to participate in the survey by category of invitee</w:t>
      </w:r>
    </w:p>
    <w:p w14:paraId="3795CE30" w14:textId="77777777" w:rsidR="00A07D61" w:rsidRPr="0028039F" w:rsidRDefault="00A07D61" w:rsidP="00BE28A3">
      <w:pPr>
        <w:pStyle w:val="CV-Heading"/>
        <w:spacing w:before="0" w:after="0" w:line="240" w:lineRule="auto"/>
        <w:rPr>
          <w:rFonts w:ascii="Arial" w:hAnsi="Arial" w:cs="Arial"/>
          <w:color w:val="auto"/>
        </w:rPr>
      </w:pPr>
    </w:p>
    <w:tbl>
      <w:tblPr>
        <w:tblStyle w:val="ACGrey-BasicTable"/>
        <w:tblW w:w="9676" w:type="dxa"/>
        <w:tblInd w:w="20" w:type="dxa"/>
        <w:tblLayout w:type="fixed"/>
        <w:tblLook w:val="04A0" w:firstRow="1" w:lastRow="0" w:firstColumn="1" w:lastColumn="0" w:noHBand="0" w:noVBand="1"/>
      </w:tblPr>
      <w:tblGrid>
        <w:gridCol w:w="3501"/>
        <w:gridCol w:w="1890"/>
        <w:gridCol w:w="2443"/>
        <w:gridCol w:w="1842"/>
      </w:tblGrid>
      <w:tr w:rsidR="00A07D61" w:rsidRPr="0028039F" w14:paraId="748A6B15" w14:textId="22FF2D26" w:rsidTr="00E932FA">
        <w:trPr>
          <w:cnfStyle w:val="100000000000" w:firstRow="1" w:lastRow="0" w:firstColumn="0" w:lastColumn="0" w:oddVBand="0" w:evenVBand="0" w:oddHBand="0" w:evenHBand="0" w:firstRowFirstColumn="0" w:firstRowLastColumn="0" w:lastRowFirstColumn="0" w:lastRowLastColumn="0"/>
        </w:trPr>
        <w:tc>
          <w:tcPr>
            <w:tcW w:w="3501" w:type="dxa"/>
            <w:shd w:val="clear" w:color="auto" w:fill="1B2024" w:themeFill="accent1" w:themeFillShade="80"/>
          </w:tcPr>
          <w:p w14:paraId="4A28C84B" w14:textId="77777777" w:rsidR="00A07D61" w:rsidRPr="0028039F" w:rsidRDefault="00A07D61" w:rsidP="00BE28A3">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Category of respondent</w:t>
            </w:r>
          </w:p>
        </w:tc>
        <w:tc>
          <w:tcPr>
            <w:tcW w:w="1890" w:type="dxa"/>
            <w:shd w:val="clear" w:color="auto" w:fill="1B2024" w:themeFill="accent1" w:themeFillShade="80"/>
          </w:tcPr>
          <w:p w14:paraId="1998C096" w14:textId="6896A93C" w:rsidR="00A07D61" w:rsidRPr="0028039F" w:rsidRDefault="00A07D61" w:rsidP="00404216">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 xml:space="preserve">Number of organisations invited </w:t>
            </w:r>
          </w:p>
        </w:tc>
        <w:tc>
          <w:tcPr>
            <w:tcW w:w="2443" w:type="dxa"/>
            <w:shd w:val="clear" w:color="auto" w:fill="1B2024" w:themeFill="accent1" w:themeFillShade="80"/>
          </w:tcPr>
          <w:p w14:paraId="1420FE15" w14:textId="77777777" w:rsidR="00A07D61" w:rsidRPr="0028039F" w:rsidRDefault="00A07D61" w:rsidP="00BE28A3">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Invitation approach</w:t>
            </w:r>
          </w:p>
          <w:p w14:paraId="50C018F6" w14:textId="77777777" w:rsidR="00A07D61" w:rsidRPr="0028039F" w:rsidRDefault="00A07D61" w:rsidP="00BE28A3">
            <w:pPr>
              <w:pStyle w:val="BodyText"/>
              <w:spacing w:before="0" w:after="0" w:line="240" w:lineRule="auto"/>
              <w:jc w:val="left"/>
              <w:rPr>
                <w:rFonts w:ascii="Arial" w:hAnsi="Arial" w:cs="Arial"/>
                <w:b/>
                <w:color w:val="auto"/>
                <w:sz w:val="24"/>
                <w:szCs w:val="24"/>
              </w:rPr>
            </w:pPr>
          </w:p>
        </w:tc>
        <w:tc>
          <w:tcPr>
            <w:tcW w:w="1842" w:type="dxa"/>
            <w:shd w:val="clear" w:color="auto" w:fill="1B2024" w:themeFill="accent1" w:themeFillShade="80"/>
          </w:tcPr>
          <w:p w14:paraId="3273D50F" w14:textId="13677BEB" w:rsidR="00A07D61" w:rsidRPr="0028039F" w:rsidRDefault="00A07D61" w:rsidP="00BE28A3">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Number of respondents</w:t>
            </w:r>
          </w:p>
        </w:tc>
      </w:tr>
      <w:tr w:rsidR="00A07D61" w:rsidRPr="0028039F" w14:paraId="72F2706E" w14:textId="20C17A84" w:rsidTr="00E932FA">
        <w:tc>
          <w:tcPr>
            <w:tcW w:w="3501" w:type="dxa"/>
          </w:tcPr>
          <w:p w14:paraId="7D3AFD09" w14:textId="77777777"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Early childhood educators</w:t>
            </w:r>
          </w:p>
        </w:tc>
        <w:tc>
          <w:tcPr>
            <w:tcW w:w="1890" w:type="dxa"/>
          </w:tcPr>
          <w:p w14:paraId="5B0A3E93" w14:textId="77777777" w:rsidR="00A07D61" w:rsidRPr="0028039F" w:rsidRDefault="00A07D61" w:rsidP="00036FB5">
            <w:pPr>
              <w:pStyle w:val="BodyText"/>
              <w:spacing w:before="0" w:after="0" w:line="240" w:lineRule="auto"/>
              <w:jc w:val="center"/>
              <w:rPr>
                <w:rFonts w:ascii="Arial" w:hAnsi="Arial" w:cs="Arial"/>
                <w:sz w:val="24"/>
                <w:szCs w:val="24"/>
              </w:rPr>
            </w:pPr>
            <w:r w:rsidRPr="0028039F">
              <w:rPr>
                <w:rFonts w:ascii="Arial" w:hAnsi="Arial" w:cs="Arial"/>
                <w:sz w:val="24"/>
                <w:szCs w:val="24"/>
              </w:rPr>
              <w:t>22</w:t>
            </w:r>
          </w:p>
        </w:tc>
        <w:tc>
          <w:tcPr>
            <w:tcW w:w="2443" w:type="dxa"/>
          </w:tcPr>
          <w:p w14:paraId="330F746E" w14:textId="5B485923"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Request</w:t>
            </w:r>
            <w:r w:rsidR="00404216" w:rsidRPr="0028039F">
              <w:rPr>
                <w:rFonts w:ascii="Arial" w:hAnsi="Arial" w:cs="Arial"/>
                <w:sz w:val="24"/>
                <w:szCs w:val="24"/>
              </w:rPr>
              <w:t>ed</w:t>
            </w:r>
            <w:r w:rsidRPr="0028039F">
              <w:rPr>
                <w:rFonts w:ascii="Arial" w:hAnsi="Arial" w:cs="Arial"/>
                <w:sz w:val="24"/>
                <w:szCs w:val="24"/>
              </w:rPr>
              <w:t xml:space="preserve"> distribution through invitee’s network</w:t>
            </w:r>
          </w:p>
        </w:tc>
        <w:tc>
          <w:tcPr>
            <w:tcW w:w="1842" w:type="dxa"/>
          </w:tcPr>
          <w:p w14:paraId="3985DA2B" w14:textId="736844A5" w:rsidR="00A07D61" w:rsidRPr="0028039F" w:rsidRDefault="00F14061" w:rsidP="00F14061">
            <w:pPr>
              <w:pStyle w:val="BodyText"/>
              <w:spacing w:before="0" w:after="0" w:line="240" w:lineRule="auto"/>
              <w:jc w:val="center"/>
              <w:rPr>
                <w:rFonts w:ascii="Arial" w:hAnsi="Arial" w:cs="Arial"/>
                <w:sz w:val="24"/>
                <w:szCs w:val="24"/>
              </w:rPr>
            </w:pPr>
            <w:r w:rsidRPr="0028039F">
              <w:rPr>
                <w:rFonts w:ascii="Arial" w:hAnsi="Arial" w:cs="Arial"/>
                <w:sz w:val="24"/>
                <w:szCs w:val="24"/>
              </w:rPr>
              <w:t>156</w:t>
            </w:r>
          </w:p>
        </w:tc>
      </w:tr>
      <w:tr w:rsidR="00A07D61" w:rsidRPr="0028039F" w14:paraId="11287AD5" w14:textId="5F0F70A5" w:rsidTr="00E932FA">
        <w:tc>
          <w:tcPr>
            <w:tcW w:w="3501" w:type="dxa"/>
          </w:tcPr>
          <w:p w14:paraId="59D02F4F" w14:textId="77777777"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Other educators</w:t>
            </w:r>
          </w:p>
        </w:tc>
        <w:tc>
          <w:tcPr>
            <w:tcW w:w="1890" w:type="dxa"/>
          </w:tcPr>
          <w:p w14:paraId="22B3D393" w14:textId="77777777" w:rsidR="00A07D61" w:rsidRPr="0028039F" w:rsidRDefault="00A07D61" w:rsidP="00036FB5">
            <w:pPr>
              <w:pStyle w:val="BodyText"/>
              <w:spacing w:before="0" w:after="0" w:line="240" w:lineRule="auto"/>
              <w:jc w:val="center"/>
              <w:rPr>
                <w:rFonts w:ascii="Arial" w:hAnsi="Arial" w:cs="Arial"/>
                <w:sz w:val="24"/>
                <w:szCs w:val="24"/>
              </w:rPr>
            </w:pPr>
            <w:r w:rsidRPr="0028039F">
              <w:rPr>
                <w:rFonts w:ascii="Arial" w:hAnsi="Arial" w:cs="Arial"/>
                <w:sz w:val="24"/>
                <w:szCs w:val="24"/>
              </w:rPr>
              <w:t>1</w:t>
            </w:r>
          </w:p>
        </w:tc>
        <w:tc>
          <w:tcPr>
            <w:tcW w:w="2443" w:type="dxa"/>
          </w:tcPr>
          <w:p w14:paraId="67C87B20" w14:textId="77777777"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Emailed to a named individual</w:t>
            </w:r>
          </w:p>
        </w:tc>
        <w:tc>
          <w:tcPr>
            <w:tcW w:w="1842" w:type="dxa"/>
          </w:tcPr>
          <w:p w14:paraId="6E615FA7" w14:textId="6D08C084" w:rsidR="00A07D61" w:rsidRPr="0028039F" w:rsidRDefault="00F14061" w:rsidP="00F14061">
            <w:pPr>
              <w:pStyle w:val="BodyText"/>
              <w:spacing w:before="0" w:after="0" w:line="240" w:lineRule="auto"/>
              <w:jc w:val="center"/>
              <w:rPr>
                <w:rFonts w:ascii="Arial" w:hAnsi="Arial" w:cs="Arial"/>
                <w:sz w:val="24"/>
                <w:szCs w:val="24"/>
              </w:rPr>
            </w:pPr>
            <w:r w:rsidRPr="0028039F">
              <w:rPr>
                <w:rFonts w:ascii="Arial" w:hAnsi="Arial" w:cs="Arial"/>
                <w:sz w:val="24"/>
                <w:szCs w:val="24"/>
              </w:rPr>
              <w:t>16</w:t>
            </w:r>
          </w:p>
        </w:tc>
      </w:tr>
      <w:tr w:rsidR="00A07D61" w:rsidRPr="0028039F" w14:paraId="104BE1C7" w14:textId="289F7138" w:rsidTr="00E932FA">
        <w:tc>
          <w:tcPr>
            <w:tcW w:w="3501" w:type="dxa"/>
          </w:tcPr>
          <w:p w14:paraId="58FCE8B0" w14:textId="77777777"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Academics/researchers</w:t>
            </w:r>
          </w:p>
        </w:tc>
        <w:tc>
          <w:tcPr>
            <w:tcW w:w="1890" w:type="dxa"/>
          </w:tcPr>
          <w:p w14:paraId="79778153" w14:textId="77777777" w:rsidR="00A07D61" w:rsidRPr="0028039F" w:rsidRDefault="00A07D61" w:rsidP="00036FB5">
            <w:pPr>
              <w:pStyle w:val="BodyText"/>
              <w:spacing w:before="0" w:after="0" w:line="240" w:lineRule="auto"/>
              <w:jc w:val="center"/>
              <w:rPr>
                <w:rFonts w:ascii="Arial" w:hAnsi="Arial" w:cs="Arial"/>
                <w:sz w:val="24"/>
                <w:szCs w:val="24"/>
              </w:rPr>
            </w:pPr>
            <w:r w:rsidRPr="0028039F">
              <w:rPr>
                <w:rFonts w:ascii="Arial" w:hAnsi="Arial" w:cs="Arial"/>
                <w:sz w:val="24"/>
                <w:szCs w:val="24"/>
              </w:rPr>
              <w:t>5</w:t>
            </w:r>
          </w:p>
        </w:tc>
        <w:tc>
          <w:tcPr>
            <w:tcW w:w="2443" w:type="dxa"/>
          </w:tcPr>
          <w:p w14:paraId="78A941BD" w14:textId="09B4296F" w:rsidR="00A07D61" w:rsidRPr="0028039F" w:rsidRDefault="00A07D61" w:rsidP="00036FB5">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Emailed to </w:t>
            </w:r>
            <w:r w:rsidR="00036FB5" w:rsidRPr="0028039F">
              <w:rPr>
                <w:rFonts w:ascii="Arial" w:hAnsi="Arial" w:cs="Arial"/>
                <w:sz w:val="24"/>
                <w:szCs w:val="24"/>
              </w:rPr>
              <w:t>named individuals</w:t>
            </w:r>
          </w:p>
        </w:tc>
        <w:tc>
          <w:tcPr>
            <w:tcW w:w="1842" w:type="dxa"/>
          </w:tcPr>
          <w:p w14:paraId="07C74C63" w14:textId="348B2D96" w:rsidR="00A07D61" w:rsidRPr="0028039F" w:rsidRDefault="00F14061" w:rsidP="00F14061">
            <w:pPr>
              <w:pStyle w:val="BodyText"/>
              <w:spacing w:before="0" w:after="0" w:line="240" w:lineRule="auto"/>
              <w:jc w:val="center"/>
              <w:rPr>
                <w:rFonts w:ascii="Arial" w:hAnsi="Arial" w:cs="Arial"/>
                <w:sz w:val="24"/>
                <w:szCs w:val="24"/>
              </w:rPr>
            </w:pPr>
            <w:r w:rsidRPr="0028039F">
              <w:rPr>
                <w:rFonts w:ascii="Arial" w:hAnsi="Arial" w:cs="Arial"/>
                <w:sz w:val="24"/>
                <w:szCs w:val="24"/>
              </w:rPr>
              <w:t>10</w:t>
            </w:r>
          </w:p>
        </w:tc>
      </w:tr>
      <w:tr w:rsidR="00A07D61" w:rsidRPr="0028039F" w14:paraId="43233408" w14:textId="03CA19AE" w:rsidTr="00E932FA">
        <w:tc>
          <w:tcPr>
            <w:tcW w:w="3501" w:type="dxa"/>
          </w:tcPr>
          <w:p w14:paraId="4A215B58" w14:textId="77777777"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Providers of PA opportunities for children aged under five years</w:t>
            </w:r>
          </w:p>
        </w:tc>
        <w:tc>
          <w:tcPr>
            <w:tcW w:w="1890" w:type="dxa"/>
          </w:tcPr>
          <w:p w14:paraId="7CBA26D1" w14:textId="77777777" w:rsidR="00A07D61" w:rsidRPr="0028039F" w:rsidRDefault="00A07D61" w:rsidP="00036FB5">
            <w:pPr>
              <w:pStyle w:val="BodyText"/>
              <w:spacing w:before="0" w:after="0" w:line="240" w:lineRule="auto"/>
              <w:jc w:val="center"/>
              <w:rPr>
                <w:rFonts w:ascii="Arial" w:hAnsi="Arial" w:cs="Arial"/>
                <w:sz w:val="24"/>
                <w:szCs w:val="24"/>
              </w:rPr>
            </w:pPr>
            <w:r w:rsidRPr="0028039F">
              <w:rPr>
                <w:rFonts w:ascii="Arial" w:hAnsi="Arial" w:cs="Arial"/>
                <w:sz w:val="24"/>
                <w:szCs w:val="24"/>
              </w:rPr>
              <w:t>2</w:t>
            </w:r>
          </w:p>
        </w:tc>
        <w:tc>
          <w:tcPr>
            <w:tcW w:w="2443" w:type="dxa"/>
          </w:tcPr>
          <w:p w14:paraId="0C7016B1" w14:textId="019082FD"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Request</w:t>
            </w:r>
            <w:r w:rsidR="00404216" w:rsidRPr="0028039F">
              <w:rPr>
                <w:rFonts w:ascii="Arial" w:hAnsi="Arial" w:cs="Arial"/>
                <w:sz w:val="24"/>
                <w:szCs w:val="24"/>
              </w:rPr>
              <w:t>ed</w:t>
            </w:r>
            <w:r w:rsidRPr="0028039F">
              <w:rPr>
                <w:rFonts w:ascii="Arial" w:hAnsi="Arial" w:cs="Arial"/>
                <w:sz w:val="24"/>
                <w:szCs w:val="24"/>
              </w:rPr>
              <w:t xml:space="preserve"> distribution through invitee’s network</w:t>
            </w:r>
          </w:p>
        </w:tc>
        <w:tc>
          <w:tcPr>
            <w:tcW w:w="1842" w:type="dxa"/>
          </w:tcPr>
          <w:p w14:paraId="7B47E606" w14:textId="03CE7487" w:rsidR="00A07D61" w:rsidRPr="0028039F" w:rsidRDefault="00F14061" w:rsidP="00F14061">
            <w:pPr>
              <w:pStyle w:val="BodyText"/>
              <w:spacing w:before="0" w:after="0" w:line="240" w:lineRule="auto"/>
              <w:jc w:val="center"/>
              <w:rPr>
                <w:rFonts w:ascii="Arial" w:hAnsi="Arial" w:cs="Arial"/>
                <w:sz w:val="24"/>
                <w:szCs w:val="24"/>
              </w:rPr>
            </w:pPr>
            <w:r w:rsidRPr="0028039F">
              <w:rPr>
                <w:rFonts w:ascii="Arial" w:hAnsi="Arial" w:cs="Arial"/>
                <w:sz w:val="24"/>
                <w:szCs w:val="24"/>
              </w:rPr>
              <w:t>-</w:t>
            </w:r>
          </w:p>
        </w:tc>
      </w:tr>
      <w:tr w:rsidR="00A07D61" w:rsidRPr="0028039F" w14:paraId="547BD8B6" w14:textId="10506EC4" w:rsidTr="00E932FA">
        <w:tc>
          <w:tcPr>
            <w:tcW w:w="3501" w:type="dxa"/>
          </w:tcPr>
          <w:p w14:paraId="388FE56F" w14:textId="77777777"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National Sports Organisations</w:t>
            </w:r>
          </w:p>
        </w:tc>
        <w:tc>
          <w:tcPr>
            <w:tcW w:w="1890" w:type="dxa"/>
          </w:tcPr>
          <w:p w14:paraId="03619497" w14:textId="77777777" w:rsidR="00A07D61" w:rsidRPr="0028039F" w:rsidRDefault="00A07D61" w:rsidP="00036FB5">
            <w:pPr>
              <w:pStyle w:val="BodyText"/>
              <w:spacing w:before="0" w:after="0" w:line="240" w:lineRule="auto"/>
              <w:jc w:val="center"/>
              <w:rPr>
                <w:rFonts w:ascii="Arial" w:hAnsi="Arial" w:cs="Arial"/>
                <w:sz w:val="24"/>
                <w:szCs w:val="24"/>
              </w:rPr>
            </w:pPr>
            <w:r w:rsidRPr="0028039F">
              <w:rPr>
                <w:rFonts w:ascii="Arial" w:hAnsi="Arial" w:cs="Arial"/>
                <w:sz w:val="24"/>
                <w:szCs w:val="24"/>
              </w:rPr>
              <w:t>6</w:t>
            </w:r>
          </w:p>
        </w:tc>
        <w:tc>
          <w:tcPr>
            <w:tcW w:w="2443" w:type="dxa"/>
          </w:tcPr>
          <w:p w14:paraId="518E2059" w14:textId="77777777"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Emailed to a named individual</w:t>
            </w:r>
          </w:p>
        </w:tc>
        <w:tc>
          <w:tcPr>
            <w:tcW w:w="1842" w:type="dxa"/>
          </w:tcPr>
          <w:p w14:paraId="78B60EF8" w14:textId="021E5F50" w:rsidR="00A07D61" w:rsidRPr="0028039F" w:rsidRDefault="00F14061" w:rsidP="00F14061">
            <w:pPr>
              <w:pStyle w:val="BodyText"/>
              <w:spacing w:before="0" w:after="0" w:line="240" w:lineRule="auto"/>
              <w:jc w:val="center"/>
              <w:rPr>
                <w:rFonts w:ascii="Arial" w:hAnsi="Arial" w:cs="Arial"/>
                <w:sz w:val="24"/>
                <w:szCs w:val="24"/>
              </w:rPr>
            </w:pPr>
            <w:r w:rsidRPr="0028039F">
              <w:rPr>
                <w:rFonts w:ascii="Arial" w:hAnsi="Arial" w:cs="Arial"/>
                <w:sz w:val="24"/>
                <w:szCs w:val="24"/>
              </w:rPr>
              <w:t>1</w:t>
            </w:r>
          </w:p>
        </w:tc>
      </w:tr>
      <w:tr w:rsidR="00A07D61" w:rsidRPr="0028039F" w14:paraId="194ADEB0" w14:textId="7B694204" w:rsidTr="00E932FA">
        <w:tc>
          <w:tcPr>
            <w:tcW w:w="3501" w:type="dxa"/>
          </w:tcPr>
          <w:p w14:paraId="2E35AAEA" w14:textId="77777777"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RSTs</w:t>
            </w:r>
          </w:p>
        </w:tc>
        <w:tc>
          <w:tcPr>
            <w:tcW w:w="1890" w:type="dxa"/>
          </w:tcPr>
          <w:p w14:paraId="5BEAA2F4" w14:textId="77777777" w:rsidR="00A07D61" w:rsidRPr="0028039F" w:rsidRDefault="00A07D61" w:rsidP="00036FB5">
            <w:pPr>
              <w:pStyle w:val="BodyText"/>
              <w:spacing w:before="0" w:after="0" w:line="240" w:lineRule="auto"/>
              <w:jc w:val="center"/>
              <w:rPr>
                <w:rFonts w:ascii="Arial" w:hAnsi="Arial" w:cs="Arial"/>
                <w:sz w:val="24"/>
                <w:szCs w:val="24"/>
              </w:rPr>
            </w:pPr>
            <w:r w:rsidRPr="0028039F">
              <w:rPr>
                <w:rFonts w:ascii="Arial" w:hAnsi="Arial" w:cs="Arial"/>
                <w:sz w:val="24"/>
                <w:szCs w:val="24"/>
              </w:rPr>
              <w:t>18</w:t>
            </w:r>
          </w:p>
        </w:tc>
        <w:tc>
          <w:tcPr>
            <w:tcW w:w="2443" w:type="dxa"/>
          </w:tcPr>
          <w:p w14:paraId="537A6393" w14:textId="5593772E" w:rsidR="00A07D61" w:rsidRPr="0028039F" w:rsidRDefault="00036FB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Emailed to a named individual</w:t>
            </w:r>
          </w:p>
        </w:tc>
        <w:tc>
          <w:tcPr>
            <w:tcW w:w="1842" w:type="dxa"/>
          </w:tcPr>
          <w:p w14:paraId="10169276" w14:textId="4F0AD71B" w:rsidR="00A07D61" w:rsidRPr="0028039F" w:rsidRDefault="00F14061" w:rsidP="00F14061">
            <w:pPr>
              <w:pStyle w:val="BodyText"/>
              <w:spacing w:before="0" w:after="0" w:line="240" w:lineRule="auto"/>
              <w:jc w:val="center"/>
              <w:rPr>
                <w:rFonts w:ascii="Arial" w:hAnsi="Arial" w:cs="Arial"/>
                <w:sz w:val="24"/>
                <w:szCs w:val="24"/>
              </w:rPr>
            </w:pPr>
            <w:r w:rsidRPr="0028039F">
              <w:rPr>
                <w:rFonts w:ascii="Arial" w:hAnsi="Arial" w:cs="Arial"/>
                <w:sz w:val="24"/>
                <w:szCs w:val="24"/>
              </w:rPr>
              <w:t>14</w:t>
            </w:r>
          </w:p>
        </w:tc>
      </w:tr>
      <w:tr w:rsidR="00A07D61" w:rsidRPr="0028039F" w14:paraId="1438250D" w14:textId="4CFD67D9" w:rsidTr="00E932FA">
        <w:tc>
          <w:tcPr>
            <w:tcW w:w="3501" w:type="dxa"/>
          </w:tcPr>
          <w:p w14:paraId="684DC912" w14:textId="77777777"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Health-related NGOs</w:t>
            </w:r>
          </w:p>
        </w:tc>
        <w:tc>
          <w:tcPr>
            <w:tcW w:w="1890" w:type="dxa"/>
          </w:tcPr>
          <w:p w14:paraId="0B27AE27" w14:textId="77777777" w:rsidR="00A07D61" w:rsidRPr="0028039F" w:rsidRDefault="00A07D61" w:rsidP="00036FB5">
            <w:pPr>
              <w:pStyle w:val="BodyText"/>
              <w:spacing w:before="0" w:after="0" w:line="240" w:lineRule="auto"/>
              <w:jc w:val="center"/>
              <w:rPr>
                <w:rFonts w:ascii="Arial" w:hAnsi="Arial" w:cs="Arial"/>
                <w:sz w:val="24"/>
                <w:szCs w:val="24"/>
              </w:rPr>
            </w:pPr>
            <w:r w:rsidRPr="0028039F">
              <w:rPr>
                <w:rFonts w:ascii="Arial" w:hAnsi="Arial" w:cs="Arial"/>
                <w:sz w:val="24"/>
                <w:szCs w:val="24"/>
              </w:rPr>
              <w:t>1</w:t>
            </w:r>
          </w:p>
        </w:tc>
        <w:tc>
          <w:tcPr>
            <w:tcW w:w="2443" w:type="dxa"/>
          </w:tcPr>
          <w:p w14:paraId="0C50D641" w14:textId="357BB946" w:rsidR="00A07D61" w:rsidRPr="0028039F" w:rsidRDefault="00404216" w:rsidP="00404216">
            <w:pPr>
              <w:pStyle w:val="BodyText"/>
              <w:spacing w:before="0" w:after="0" w:line="240" w:lineRule="auto"/>
              <w:jc w:val="left"/>
              <w:rPr>
                <w:rFonts w:ascii="Arial" w:hAnsi="Arial" w:cs="Arial"/>
                <w:sz w:val="24"/>
                <w:szCs w:val="24"/>
              </w:rPr>
            </w:pPr>
            <w:r w:rsidRPr="0028039F">
              <w:rPr>
                <w:rFonts w:ascii="Arial" w:hAnsi="Arial" w:cs="Arial"/>
                <w:sz w:val="24"/>
                <w:szCs w:val="24"/>
              </w:rPr>
              <w:t>R</w:t>
            </w:r>
            <w:r w:rsidR="00A07D61" w:rsidRPr="0028039F">
              <w:rPr>
                <w:rFonts w:ascii="Arial" w:hAnsi="Arial" w:cs="Arial"/>
                <w:sz w:val="24"/>
                <w:szCs w:val="24"/>
              </w:rPr>
              <w:t>equest</w:t>
            </w:r>
            <w:r w:rsidRPr="0028039F">
              <w:rPr>
                <w:rFonts w:ascii="Arial" w:hAnsi="Arial" w:cs="Arial"/>
                <w:sz w:val="24"/>
                <w:szCs w:val="24"/>
              </w:rPr>
              <w:t>ed</w:t>
            </w:r>
            <w:r w:rsidR="00A07D61" w:rsidRPr="0028039F">
              <w:rPr>
                <w:rFonts w:ascii="Arial" w:hAnsi="Arial" w:cs="Arial"/>
                <w:sz w:val="24"/>
                <w:szCs w:val="24"/>
              </w:rPr>
              <w:t xml:space="preserve"> distribution through invitee’s network OR emailed to a named individual OR advised through sector-focused newsletter</w:t>
            </w:r>
          </w:p>
        </w:tc>
        <w:tc>
          <w:tcPr>
            <w:tcW w:w="1842" w:type="dxa"/>
          </w:tcPr>
          <w:p w14:paraId="3085C567" w14:textId="2FB8C7F4" w:rsidR="00A07D61" w:rsidRPr="0028039F" w:rsidRDefault="00F14061" w:rsidP="00F14061">
            <w:pPr>
              <w:pStyle w:val="BodyText"/>
              <w:spacing w:before="0" w:after="0" w:line="240" w:lineRule="auto"/>
              <w:jc w:val="center"/>
              <w:rPr>
                <w:rFonts w:ascii="Arial" w:hAnsi="Arial" w:cs="Arial"/>
                <w:sz w:val="24"/>
                <w:szCs w:val="24"/>
              </w:rPr>
            </w:pPr>
            <w:r w:rsidRPr="0028039F">
              <w:rPr>
                <w:rFonts w:ascii="Arial" w:hAnsi="Arial" w:cs="Arial"/>
                <w:sz w:val="24"/>
                <w:szCs w:val="24"/>
              </w:rPr>
              <w:t>-</w:t>
            </w:r>
          </w:p>
        </w:tc>
      </w:tr>
      <w:tr w:rsidR="00A07D61" w:rsidRPr="0028039F" w14:paraId="5B544607" w14:textId="16F2C488" w:rsidTr="00E932FA">
        <w:tc>
          <w:tcPr>
            <w:tcW w:w="3501" w:type="dxa"/>
          </w:tcPr>
          <w:p w14:paraId="48F2285B" w14:textId="77777777"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Public Health Units </w:t>
            </w:r>
          </w:p>
        </w:tc>
        <w:tc>
          <w:tcPr>
            <w:tcW w:w="1890" w:type="dxa"/>
          </w:tcPr>
          <w:p w14:paraId="0D031396" w14:textId="77777777" w:rsidR="00A07D61" w:rsidRPr="0028039F" w:rsidRDefault="00A07D61" w:rsidP="00036FB5">
            <w:pPr>
              <w:pStyle w:val="BodyText"/>
              <w:spacing w:before="0" w:after="0" w:line="240" w:lineRule="auto"/>
              <w:jc w:val="center"/>
              <w:rPr>
                <w:rFonts w:ascii="Arial" w:hAnsi="Arial" w:cs="Arial"/>
                <w:sz w:val="24"/>
                <w:szCs w:val="24"/>
              </w:rPr>
            </w:pPr>
            <w:r w:rsidRPr="0028039F">
              <w:rPr>
                <w:rFonts w:ascii="Arial" w:hAnsi="Arial" w:cs="Arial"/>
                <w:sz w:val="24"/>
                <w:szCs w:val="24"/>
              </w:rPr>
              <w:t>12</w:t>
            </w:r>
          </w:p>
        </w:tc>
        <w:tc>
          <w:tcPr>
            <w:tcW w:w="2443" w:type="dxa"/>
          </w:tcPr>
          <w:p w14:paraId="4A1323E1" w14:textId="3A08522B" w:rsidR="00A07D61" w:rsidRPr="0028039F" w:rsidRDefault="00036FB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Emailed to a named individual</w:t>
            </w:r>
          </w:p>
        </w:tc>
        <w:tc>
          <w:tcPr>
            <w:tcW w:w="1842" w:type="dxa"/>
          </w:tcPr>
          <w:p w14:paraId="7A6A4D26" w14:textId="5A60AC6E" w:rsidR="00A07D61" w:rsidRPr="0028039F" w:rsidRDefault="00F14061" w:rsidP="00F14061">
            <w:pPr>
              <w:pStyle w:val="BodyText"/>
              <w:spacing w:before="0" w:after="0" w:line="240" w:lineRule="auto"/>
              <w:jc w:val="center"/>
              <w:rPr>
                <w:rFonts w:ascii="Arial" w:hAnsi="Arial" w:cs="Arial"/>
                <w:sz w:val="24"/>
                <w:szCs w:val="24"/>
              </w:rPr>
            </w:pPr>
            <w:r w:rsidRPr="0028039F">
              <w:rPr>
                <w:rFonts w:ascii="Arial" w:hAnsi="Arial" w:cs="Arial"/>
                <w:sz w:val="24"/>
                <w:szCs w:val="24"/>
              </w:rPr>
              <w:t>9</w:t>
            </w:r>
          </w:p>
        </w:tc>
      </w:tr>
      <w:tr w:rsidR="00A07D61" w:rsidRPr="0028039F" w14:paraId="747A80FA" w14:textId="5B1EB067" w:rsidTr="00E932FA">
        <w:tc>
          <w:tcPr>
            <w:tcW w:w="3501" w:type="dxa"/>
          </w:tcPr>
          <w:p w14:paraId="4B0F6BD6" w14:textId="77777777"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Parents</w:t>
            </w:r>
          </w:p>
        </w:tc>
        <w:tc>
          <w:tcPr>
            <w:tcW w:w="1890" w:type="dxa"/>
          </w:tcPr>
          <w:p w14:paraId="29A8BCCC" w14:textId="77777777" w:rsidR="00A07D61" w:rsidRPr="0028039F" w:rsidRDefault="00A07D61" w:rsidP="00036FB5">
            <w:pPr>
              <w:pStyle w:val="BodyText"/>
              <w:spacing w:before="0" w:after="0" w:line="240" w:lineRule="auto"/>
              <w:jc w:val="center"/>
              <w:rPr>
                <w:rFonts w:ascii="Arial" w:hAnsi="Arial" w:cs="Arial"/>
                <w:sz w:val="24"/>
                <w:szCs w:val="24"/>
              </w:rPr>
            </w:pPr>
            <w:r w:rsidRPr="0028039F">
              <w:rPr>
                <w:rFonts w:ascii="Arial" w:hAnsi="Arial" w:cs="Arial"/>
                <w:sz w:val="24"/>
                <w:szCs w:val="24"/>
              </w:rPr>
              <w:t>5</w:t>
            </w:r>
          </w:p>
        </w:tc>
        <w:tc>
          <w:tcPr>
            <w:tcW w:w="2443" w:type="dxa"/>
          </w:tcPr>
          <w:p w14:paraId="495F9F99" w14:textId="667F76FD"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Request</w:t>
            </w:r>
            <w:r w:rsidR="00404216" w:rsidRPr="0028039F">
              <w:rPr>
                <w:rFonts w:ascii="Arial" w:hAnsi="Arial" w:cs="Arial"/>
                <w:sz w:val="24"/>
                <w:szCs w:val="24"/>
              </w:rPr>
              <w:t>ed</w:t>
            </w:r>
            <w:r w:rsidRPr="0028039F">
              <w:rPr>
                <w:rFonts w:ascii="Arial" w:hAnsi="Arial" w:cs="Arial"/>
                <w:sz w:val="24"/>
                <w:szCs w:val="24"/>
              </w:rPr>
              <w:t xml:space="preserve"> distribution through invitee’s network</w:t>
            </w:r>
          </w:p>
        </w:tc>
        <w:tc>
          <w:tcPr>
            <w:tcW w:w="1842" w:type="dxa"/>
          </w:tcPr>
          <w:p w14:paraId="43623429" w14:textId="49C3E91A" w:rsidR="00A07D61" w:rsidRPr="0028039F" w:rsidRDefault="00F14061" w:rsidP="00F14061">
            <w:pPr>
              <w:pStyle w:val="BodyText"/>
              <w:spacing w:before="0" w:after="0" w:line="240" w:lineRule="auto"/>
              <w:jc w:val="center"/>
              <w:rPr>
                <w:rFonts w:ascii="Arial" w:hAnsi="Arial" w:cs="Arial"/>
                <w:sz w:val="24"/>
                <w:szCs w:val="24"/>
              </w:rPr>
            </w:pPr>
            <w:r w:rsidRPr="0028039F">
              <w:rPr>
                <w:rFonts w:ascii="Arial" w:hAnsi="Arial" w:cs="Arial"/>
                <w:sz w:val="24"/>
                <w:szCs w:val="24"/>
              </w:rPr>
              <w:t>9</w:t>
            </w:r>
          </w:p>
        </w:tc>
      </w:tr>
      <w:tr w:rsidR="00A07D61" w:rsidRPr="0028039F" w14:paraId="6666C460" w14:textId="2977F372" w:rsidTr="00E932FA">
        <w:tc>
          <w:tcPr>
            <w:tcW w:w="3501" w:type="dxa"/>
          </w:tcPr>
          <w:p w14:paraId="1AB2F334" w14:textId="77777777"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Health practitioners</w:t>
            </w:r>
          </w:p>
        </w:tc>
        <w:tc>
          <w:tcPr>
            <w:tcW w:w="1890" w:type="dxa"/>
          </w:tcPr>
          <w:p w14:paraId="5E28D972" w14:textId="77777777" w:rsidR="00A07D61" w:rsidRPr="0028039F" w:rsidRDefault="00A07D61" w:rsidP="00036FB5">
            <w:pPr>
              <w:pStyle w:val="BodyText"/>
              <w:spacing w:before="0" w:after="0" w:line="240" w:lineRule="auto"/>
              <w:jc w:val="center"/>
              <w:rPr>
                <w:rFonts w:ascii="Arial" w:hAnsi="Arial" w:cs="Arial"/>
                <w:sz w:val="24"/>
                <w:szCs w:val="24"/>
              </w:rPr>
            </w:pPr>
            <w:r w:rsidRPr="0028039F">
              <w:rPr>
                <w:rFonts w:ascii="Arial" w:hAnsi="Arial" w:cs="Arial"/>
                <w:sz w:val="24"/>
                <w:szCs w:val="24"/>
              </w:rPr>
              <w:t>5</w:t>
            </w:r>
          </w:p>
        </w:tc>
        <w:tc>
          <w:tcPr>
            <w:tcW w:w="2443" w:type="dxa"/>
          </w:tcPr>
          <w:p w14:paraId="602AD629" w14:textId="2C76E75D" w:rsidR="00A07D61" w:rsidRPr="0028039F" w:rsidRDefault="00404216"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Requested distribution through invitee’s network OR emailed to a named individual OR advised through sector-focused newsletter</w:t>
            </w:r>
          </w:p>
        </w:tc>
        <w:tc>
          <w:tcPr>
            <w:tcW w:w="1842" w:type="dxa"/>
          </w:tcPr>
          <w:p w14:paraId="79C31B20" w14:textId="53F316A6" w:rsidR="00A07D61" w:rsidRPr="0028039F" w:rsidRDefault="00F14061" w:rsidP="00F14061">
            <w:pPr>
              <w:pStyle w:val="BodyText"/>
              <w:spacing w:before="0" w:after="0" w:line="240" w:lineRule="auto"/>
              <w:jc w:val="center"/>
              <w:rPr>
                <w:rFonts w:ascii="Arial" w:hAnsi="Arial" w:cs="Arial"/>
                <w:sz w:val="24"/>
                <w:szCs w:val="24"/>
              </w:rPr>
            </w:pPr>
            <w:r w:rsidRPr="0028039F">
              <w:rPr>
                <w:rFonts w:ascii="Arial" w:hAnsi="Arial" w:cs="Arial"/>
                <w:sz w:val="24"/>
                <w:szCs w:val="24"/>
              </w:rPr>
              <w:t>40</w:t>
            </w:r>
          </w:p>
        </w:tc>
      </w:tr>
      <w:tr w:rsidR="00A07D61" w:rsidRPr="0028039F" w14:paraId="49B9D7D2" w14:textId="4CF49C1A" w:rsidTr="00E932FA">
        <w:tc>
          <w:tcPr>
            <w:tcW w:w="3501" w:type="dxa"/>
          </w:tcPr>
          <w:p w14:paraId="0F887CC8" w14:textId="77777777"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Government agency</w:t>
            </w:r>
          </w:p>
        </w:tc>
        <w:tc>
          <w:tcPr>
            <w:tcW w:w="1890" w:type="dxa"/>
          </w:tcPr>
          <w:p w14:paraId="0227B956" w14:textId="77777777" w:rsidR="00A07D61" w:rsidRPr="0028039F" w:rsidRDefault="00A07D61" w:rsidP="00036FB5">
            <w:pPr>
              <w:pStyle w:val="BodyText"/>
              <w:spacing w:before="0" w:after="0" w:line="240" w:lineRule="auto"/>
              <w:jc w:val="center"/>
              <w:rPr>
                <w:rFonts w:ascii="Arial" w:hAnsi="Arial" w:cs="Arial"/>
                <w:sz w:val="24"/>
                <w:szCs w:val="24"/>
              </w:rPr>
            </w:pPr>
            <w:r w:rsidRPr="0028039F">
              <w:rPr>
                <w:rFonts w:ascii="Arial" w:hAnsi="Arial" w:cs="Arial"/>
                <w:sz w:val="24"/>
                <w:szCs w:val="24"/>
              </w:rPr>
              <w:t>1</w:t>
            </w:r>
          </w:p>
        </w:tc>
        <w:tc>
          <w:tcPr>
            <w:tcW w:w="2443" w:type="dxa"/>
          </w:tcPr>
          <w:p w14:paraId="48FDBFF4" w14:textId="77777777" w:rsidR="00A07D61" w:rsidRPr="0028039F" w:rsidRDefault="00A07D6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Emailed to a named individual</w:t>
            </w:r>
          </w:p>
        </w:tc>
        <w:tc>
          <w:tcPr>
            <w:tcW w:w="1842" w:type="dxa"/>
          </w:tcPr>
          <w:p w14:paraId="5F15667D" w14:textId="22591A2A" w:rsidR="00A07D61" w:rsidRPr="0028039F" w:rsidRDefault="00F14061" w:rsidP="00F14061">
            <w:pPr>
              <w:pStyle w:val="BodyText"/>
              <w:spacing w:before="0" w:after="0" w:line="240" w:lineRule="auto"/>
              <w:jc w:val="center"/>
              <w:rPr>
                <w:rFonts w:ascii="Arial" w:hAnsi="Arial" w:cs="Arial"/>
                <w:sz w:val="24"/>
                <w:szCs w:val="24"/>
              </w:rPr>
            </w:pPr>
            <w:r w:rsidRPr="0028039F">
              <w:rPr>
                <w:rFonts w:ascii="Arial" w:hAnsi="Arial" w:cs="Arial"/>
                <w:sz w:val="24"/>
                <w:szCs w:val="24"/>
              </w:rPr>
              <w:t>-</w:t>
            </w:r>
          </w:p>
        </w:tc>
      </w:tr>
    </w:tbl>
    <w:p w14:paraId="10973EA9" w14:textId="6CA5D01B" w:rsidR="00100FD9" w:rsidRPr="0028039F" w:rsidRDefault="00100FD9"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We do not know the total number of potential respondents given the i</w:t>
      </w:r>
      <w:r w:rsidR="00F14061" w:rsidRPr="0028039F">
        <w:rPr>
          <w:rFonts w:ascii="Arial" w:hAnsi="Arial" w:cs="Arial"/>
          <w:sz w:val="24"/>
          <w:szCs w:val="24"/>
        </w:rPr>
        <w:t xml:space="preserve">nvitation mechanisms employed. </w:t>
      </w:r>
      <w:r w:rsidRPr="0028039F">
        <w:rPr>
          <w:rFonts w:ascii="Arial" w:hAnsi="Arial" w:cs="Arial"/>
          <w:sz w:val="24"/>
          <w:szCs w:val="24"/>
        </w:rPr>
        <w:t>As such, it is not possible to determine a response rate because we are unaware of the total number of potential respondents who may have seen the survey</w:t>
      </w:r>
      <w:r w:rsidR="00526D22" w:rsidRPr="0028039F">
        <w:rPr>
          <w:rFonts w:ascii="Arial" w:hAnsi="Arial" w:cs="Arial"/>
          <w:sz w:val="24"/>
          <w:szCs w:val="24"/>
        </w:rPr>
        <w:t xml:space="preserve"> invitation</w:t>
      </w:r>
      <w:r w:rsidR="00F14061" w:rsidRPr="0028039F">
        <w:rPr>
          <w:rFonts w:ascii="Arial" w:hAnsi="Arial" w:cs="Arial"/>
          <w:sz w:val="24"/>
          <w:szCs w:val="24"/>
        </w:rPr>
        <w:t xml:space="preserve">. </w:t>
      </w:r>
      <w:r w:rsidRPr="0028039F">
        <w:rPr>
          <w:rFonts w:ascii="Arial" w:hAnsi="Arial" w:cs="Arial"/>
          <w:sz w:val="24"/>
          <w:szCs w:val="24"/>
        </w:rPr>
        <w:t xml:space="preserve">We consider that the survey results have a good degree of </w:t>
      </w:r>
      <w:proofErr w:type="spellStart"/>
      <w:r w:rsidRPr="0028039F">
        <w:rPr>
          <w:rFonts w:ascii="Arial" w:hAnsi="Arial" w:cs="Arial"/>
          <w:sz w:val="24"/>
          <w:szCs w:val="24"/>
        </w:rPr>
        <w:t>generalisability</w:t>
      </w:r>
      <w:proofErr w:type="spellEnd"/>
      <w:r w:rsidRPr="0028039F">
        <w:rPr>
          <w:rFonts w:ascii="Arial" w:hAnsi="Arial" w:cs="Arial"/>
          <w:sz w:val="24"/>
          <w:szCs w:val="24"/>
        </w:rPr>
        <w:t xml:space="preserve"> </w:t>
      </w:r>
      <w:r w:rsidR="00EE7FDD" w:rsidRPr="0028039F">
        <w:rPr>
          <w:rFonts w:ascii="Arial" w:hAnsi="Arial" w:cs="Arial"/>
          <w:sz w:val="24"/>
          <w:szCs w:val="24"/>
        </w:rPr>
        <w:t xml:space="preserve">in terms of potential users of the Active Movement resources </w:t>
      </w:r>
      <w:r w:rsidRPr="0028039F">
        <w:rPr>
          <w:rFonts w:ascii="Arial" w:hAnsi="Arial" w:cs="Arial"/>
          <w:sz w:val="24"/>
          <w:szCs w:val="24"/>
        </w:rPr>
        <w:t>given the number of respondents and breadth of respondent demographics.</w:t>
      </w:r>
    </w:p>
    <w:p w14:paraId="154B8F92" w14:textId="77777777" w:rsidR="00100FD9" w:rsidRPr="0028039F" w:rsidRDefault="00100FD9" w:rsidP="00BE28A3">
      <w:pPr>
        <w:pStyle w:val="BodyText"/>
        <w:spacing w:before="0" w:after="0" w:line="240" w:lineRule="auto"/>
        <w:jc w:val="left"/>
        <w:rPr>
          <w:rFonts w:ascii="Arial" w:hAnsi="Arial" w:cs="Arial"/>
          <w:sz w:val="24"/>
          <w:szCs w:val="24"/>
        </w:rPr>
      </w:pPr>
    </w:p>
    <w:p w14:paraId="0ECF9408" w14:textId="77777777" w:rsidR="00100FD9" w:rsidRPr="0028039F" w:rsidRDefault="0073462F" w:rsidP="00BE28A3">
      <w:pPr>
        <w:pStyle w:val="Heading3"/>
        <w:spacing w:before="0" w:after="0" w:line="240" w:lineRule="auto"/>
        <w:rPr>
          <w:rFonts w:ascii="Arial" w:hAnsi="Arial" w:cs="Arial"/>
          <w:color w:val="auto"/>
        </w:rPr>
      </w:pPr>
      <w:bookmarkStart w:id="101" w:name="_Toc429989145"/>
      <w:bookmarkStart w:id="102" w:name="_Toc430027550"/>
      <w:bookmarkStart w:id="103" w:name="_Toc430861964"/>
      <w:bookmarkStart w:id="104" w:name="_Toc435800734"/>
      <w:r w:rsidRPr="0028039F">
        <w:rPr>
          <w:rFonts w:ascii="Arial" w:hAnsi="Arial" w:cs="Arial"/>
          <w:color w:val="auto"/>
        </w:rPr>
        <w:t>A2.3</w:t>
      </w:r>
      <w:r w:rsidRPr="0028039F">
        <w:rPr>
          <w:rFonts w:ascii="Arial" w:hAnsi="Arial" w:cs="Arial"/>
          <w:color w:val="auto"/>
        </w:rPr>
        <w:tab/>
      </w:r>
      <w:r w:rsidR="00150501" w:rsidRPr="0028039F">
        <w:rPr>
          <w:rFonts w:ascii="Arial" w:hAnsi="Arial" w:cs="Arial"/>
          <w:color w:val="auto"/>
        </w:rPr>
        <w:t>Analysis</w:t>
      </w:r>
      <w:bookmarkEnd w:id="101"/>
      <w:bookmarkEnd w:id="102"/>
      <w:bookmarkEnd w:id="103"/>
      <w:bookmarkEnd w:id="104"/>
    </w:p>
    <w:p w14:paraId="302D9904" w14:textId="77777777" w:rsidR="00F14061" w:rsidRPr="0028039F" w:rsidRDefault="00F14061" w:rsidP="00BE28A3">
      <w:pPr>
        <w:pStyle w:val="BodyText"/>
        <w:spacing w:before="0" w:after="0" w:line="240" w:lineRule="auto"/>
        <w:jc w:val="left"/>
        <w:rPr>
          <w:rFonts w:ascii="Arial" w:hAnsi="Arial" w:cs="Arial"/>
          <w:sz w:val="24"/>
          <w:szCs w:val="24"/>
        </w:rPr>
      </w:pPr>
    </w:p>
    <w:p w14:paraId="4C6EAF07" w14:textId="12947B4B" w:rsidR="0058785D" w:rsidRPr="0028039F" w:rsidRDefault="00FD62E4"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w:t>
      </w:r>
      <w:r w:rsidR="00150501" w:rsidRPr="0028039F">
        <w:rPr>
          <w:rFonts w:ascii="Arial" w:hAnsi="Arial" w:cs="Arial"/>
          <w:sz w:val="24"/>
          <w:szCs w:val="24"/>
        </w:rPr>
        <w:t>s</w:t>
      </w:r>
      <w:r w:rsidRPr="0028039F">
        <w:rPr>
          <w:rFonts w:ascii="Arial" w:hAnsi="Arial" w:cs="Arial"/>
          <w:sz w:val="24"/>
          <w:szCs w:val="24"/>
        </w:rPr>
        <w:t>urvey was open for four weeks (from 4 August to 28 August</w:t>
      </w:r>
      <w:r w:rsidR="008A5973">
        <w:rPr>
          <w:rFonts w:ascii="Arial" w:hAnsi="Arial" w:cs="Arial"/>
          <w:sz w:val="24"/>
          <w:szCs w:val="24"/>
        </w:rPr>
        <w:t xml:space="preserve"> 2015</w:t>
      </w:r>
      <w:r w:rsidRPr="0028039F">
        <w:rPr>
          <w:rFonts w:ascii="Arial" w:hAnsi="Arial" w:cs="Arial"/>
          <w:sz w:val="24"/>
          <w:szCs w:val="24"/>
        </w:rPr>
        <w:t xml:space="preserve">).  </w:t>
      </w:r>
    </w:p>
    <w:p w14:paraId="6053F602" w14:textId="77777777" w:rsidR="00F14061" w:rsidRPr="0028039F" w:rsidRDefault="00F14061" w:rsidP="00BE28A3">
      <w:pPr>
        <w:pStyle w:val="BodyText"/>
        <w:spacing w:before="0" w:after="0" w:line="240" w:lineRule="auto"/>
        <w:jc w:val="left"/>
        <w:rPr>
          <w:rFonts w:ascii="Arial" w:hAnsi="Arial" w:cs="Arial"/>
          <w:sz w:val="24"/>
          <w:szCs w:val="24"/>
          <w:shd w:val="clear" w:color="auto" w:fill="FFFFFF" w:themeFill="background1"/>
        </w:rPr>
      </w:pPr>
    </w:p>
    <w:p w14:paraId="4D3D7B41" w14:textId="1C3F34DA" w:rsidR="009333E8" w:rsidRPr="0028039F" w:rsidRDefault="0067131D" w:rsidP="00BE28A3">
      <w:pPr>
        <w:pStyle w:val="BodyText"/>
        <w:spacing w:before="0" w:after="0" w:line="240" w:lineRule="auto"/>
        <w:jc w:val="left"/>
        <w:rPr>
          <w:rFonts w:ascii="Arial" w:hAnsi="Arial" w:cs="Arial"/>
          <w:sz w:val="24"/>
          <w:szCs w:val="24"/>
        </w:rPr>
      </w:pPr>
      <w:r w:rsidRPr="0028039F">
        <w:rPr>
          <w:rFonts w:ascii="Arial" w:hAnsi="Arial" w:cs="Arial"/>
          <w:sz w:val="24"/>
          <w:szCs w:val="24"/>
          <w:shd w:val="clear" w:color="auto" w:fill="FFFFFF" w:themeFill="background1"/>
        </w:rPr>
        <w:t>S</w:t>
      </w:r>
      <w:r w:rsidR="00FD62E4" w:rsidRPr="0028039F">
        <w:rPr>
          <w:rFonts w:ascii="Arial" w:hAnsi="Arial" w:cs="Arial"/>
          <w:sz w:val="24"/>
          <w:szCs w:val="24"/>
          <w:shd w:val="clear" w:color="auto" w:fill="FFFFFF" w:themeFill="background1"/>
        </w:rPr>
        <w:t xml:space="preserve">urvey results </w:t>
      </w:r>
      <w:r w:rsidRPr="0028039F">
        <w:rPr>
          <w:rFonts w:ascii="Arial" w:hAnsi="Arial" w:cs="Arial"/>
          <w:sz w:val="24"/>
          <w:szCs w:val="24"/>
          <w:shd w:val="clear" w:color="auto" w:fill="FFFFFF" w:themeFill="background1"/>
        </w:rPr>
        <w:t>were analysed and described using</w:t>
      </w:r>
      <w:r w:rsidR="00FD62E4" w:rsidRPr="0028039F">
        <w:rPr>
          <w:rFonts w:ascii="Arial" w:hAnsi="Arial" w:cs="Arial"/>
          <w:sz w:val="24"/>
          <w:szCs w:val="24"/>
          <w:shd w:val="clear" w:color="auto" w:fill="FFFFFF" w:themeFill="background1"/>
        </w:rPr>
        <w:t xml:space="preserve"> </w:t>
      </w:r>
      <w:r w:rsidRPr="0028039F">
        <w:rPr>
          <w:rFonts w:ascii="Arial" w:hAnsi="Arial" w:cs="Arial"/>
          <w:sz w:val="24"/>
          <w:szCs w:val="24"/>
          <w:shd w:val="clear" w:color="auto" w:fill="FFFFFF" w:themeFill="background1"/>
        </w:rPr>
        <w:t xml:space="preserve">descriptive </w:t>
      </w:r>
      <w:r w:rsidR="00FD62E4" w:rsidRPr="0028039F">
        <w:rPr>
          <w:rFonts w:ascii="Arial" w:hAnsi="Arial" w:cs="Arial"/>
          <w:sz w:val="24"/>
          <w:szCs w:val="24"/>
          <w:shd w:val="clear" w:color="auto" w:fill="FFFFFF" w:themeFill="background1"/>
        </w:rPr>
        <w:t>statistic</w:t>
      </w:r>
      <w:r w:rsidRPr="0028039F">
        <w:rPr>
          <w:rFonts w:ascii="Arial" w:hAnsi="Arial" w:cs="Arial"/>
          <w:sz w:val="24"/>
          <w:szCs w:val="24"/>
          <w:shd w:val="clear" w:color="auto" w:fill="FFFFFF" w:themeFill="background1"/>
        </w:rPr>
        <w:t>s</w:t>
      </w:r>
      <w:r w:rsidR="00EE7FDD" w:rsidRPr="0028039F">
        <w:rPr>
          <w:rFonts w:ascii="Arial" w:hAnsi="Arial" w:cs="Arial"/>
          <w:sz w:val="24"/>
          <w:szCs w:val="24"/>
          <w:shd w:val="clear" w:color="auto" w:fill="FFFFFF" w:themeFill="background1"/>
        </w:rPr>
        <w:t xml:space="preserve"> </w:t>
      </w:r>
      <w:r w:rsidR="00EE7FDD" w:rsidRPr="0028039F">
        <w:rPr>
          <w:rFonts w:ascii="Arial" w:hAnsi="Arial" w:cs="Arial"/>
          <w:sz w:val="24"/>
          <w:szCs w:val="24"/>
        </w:rPr>
        <w:t>(</w:t>
      </w:r>
      <w:r w:rsidR="00FD62E4" w:rsidRPr="0028039F">
        <w:rPr>
          <w:rFonts w:ascii="Arial" w:hAnsi="Arial" w:cs="Arial"/>
          <w:sz w:val="24"/>
          <w:szCs w:val="24"/>
          <w:shd w:val="clear" w:color="auto" w:fill="FFFFFF" w:themeFill="background1"/>
        </w:rPr>
        <w:t>i.e., simple percentage comparisons were done)</w:t>
      </w:r>
      <w:r w:rsidR="0058785D" w:rsidRPr="0028039F">
        <w:rPr>
          <w:rFonts w:ascii="Arial" w:hAnsi="Arial" w:cs="Arial"/>
          <w:sz w:val="24"/>
          <w:szCs w:val="24"/>
          <w:shd w:val="clear" w:color="auto" w:fill="FFFFFF" w:themeFill="background1"/>
        </w:rPr>
        <w:t>.</w:t>
      </w:r>
      <w:r w:rsidR="00F14061" w:rsidRPr="0028039F">
        <w:rPr>
          <w:rFonts w:ascii="Arial" w:hAnsi="Arial" w:cs="Arial"/>
          <w:sz w:val="24"/>
          <w:szCs w:val="24"/>
          <w:shd w:val="clear" w:color="auto" w:fill="FFFFFF" w:themeFill="background1"/>
        </w:rPr>
        <w:t xml:space="preserve"> </w:t>
      </w:r>
      <w:r w:rsidR="00FD62E4" w:rsidRPr="0028039F">
        <w:rPr>
          <w:rFonts w:ascii="Arial" w:hAnsi="Arial" w:cs="Arial"/>
          <w:sz w:val="24"/>
          <w:szCs w:val="24"/>
        </w:rPr>
        <w:t>This was done using tools on the Survey</w:t>
      </w:r>
      <w:r w:rsidR="00B163D5" w:rsidRPr="0028039F">
        <w:rPr>
          <w:rFonts w:ascii="Arial" w:hAnsi="Arial" w:cs="Arial"/>
          <w:sz w:val="24"/>
          <w:szCs w:val="24"/>
        </w:rPr>
        <w:t xml:space="preserve"> </w:t>
      </w:r>
      <w:r w:rsidR="00FD62E4" w:rsidRPr="0028039F">
        <w:rPr>
          <w:rFonts w:ascii="Arial" w:hAnsi="Arial" w:cs="Arial"/>
          <w:sz w:val="24"/>
          <w:szCs w:val="24"/>
        </w:rPr>
        <w:t>Monkey website.</w:t>
      </w:r>
      <w:r w:rsidR="0058785D" w:rsidRPr="0028039F">
        <w:rPr>
          <w:rFonts w:ascii="Arial" w:hAnsi="Arial" w:cs="Arial"/>
          <w:sz w:val="24"/>
          <w:szCs w:val="24"/>
        </w:rPr>
        <w:t xml:space="preserve">  </w:t>
      </w:r>
      <w:r w:rsidR="009333E8" w:rsidRPr="0028039F">
        <w:rPr>
          <w:rFonts w:ascii="Arial" w:hAnsi="Arial" w:cs="Arial"/>
          <w:sz w:val="24"/>
          <w:szCs w:val="24"/>
        </w:rPr>
        <w:t>Statistics were calculated for the entire sample, for specific sub-group analysis (</w:t>
      </w:r>
      <w:proofErr w:type="spellStart"/>
      <w:r w:rsidR="00C1618A">
        <w:rPr>
          <w:rFonts w:ascii="Arial" w:hAnsi="Arial" w:cs="Arial"/>
          <w:sz w:val="24"/>
          <w:szCs w:val="24"/>
        </w:rPr>
        <w:t>eg</w:t>
      </w:r>
      <w:proofErr w:type="spellEnd"/>
      <w:r w:rsidR="009333E8" w:rsidRPr="0028039F">
        <w:rPr>
          <w:rFonts w:ascii="Arial" w:hAnsi="Arial" w:cs="Arial"/>
          <w:sz w:val="24"/>
          <w:szCs w:val="24"/>
        </w:rPr>
        <w:t>, work category)</w:t>
      </w:r>
      <w:r w:rsidR="003820E9" w:rsidRPr="0028039F">
        <w:rPr>
          <w:rFonts w:ascii="Arial" w:hAnsi="Arial" w:cs="Arial"/>
          <w:sz w:val="24"/>
          <w:szCs w:val="24"/>
        </w:rPr>
        <w:t>, and three respondent profiles:</w:t>
      </w:r>
    </w:p>
    <w:p w14:paraId="13608B98" w14:textId="77777777" w:rsidR="00F14061" w:rsidRPr="0028039F" w:rsidRDefault="00F14061" w:rsidP="00BE28A3">
      <w:pPr>
        <w:pStyle w:val="BodyText"/>
        <w:spacing w:before="0" w:after="0" w:line="240" w:lineRule="auto"/>
        <w:jc w:val="left"/>
        <w:rPr>
          <w:rFonts w:ascii="Arial" w:hAnsi="Arial" w:cs="Arial"/>
          <w:sz w:val="24"/>
          <w:szCs w:val="24"/>
        </w:rPr>
      </w:pPr>
    </w:p>
    <w:p w14:paraId="4AAE530A" w14:textId="77777777" w:rsidR="003820E9" w:rsidRPr="0028039F" w:rsidRDefault="003820E9" w:rsidP="0064749B">
      <w:pPr>
        <w:pStyle w:val="List-AlphanumericLvl1"/>
        <w:numPr>
          <w:ilvl w:val="0"/>
          <w:numId w:val="26"/>
        </w:numPr>
        <w:spacing w:before="0" w:after="0" w:line="240" w:lineRule="auto"/>
        <w:rPr>
          <w:rFonts w:ascii="Arial" w:hAnsi="Arial" w:cs="Arial"/>
          <w:sz w:val="24"/>
          <w:szCs w:val="24"/>
        </w:rPr>
      </w:pPr>
      <w:r w:rsidRPr="0028039F">
        <w:rPr>
          <w:rFonts w:ascii="Arial" w:hAnsi="Arial" w:cs="Arial"/>
          <w:sz w:val="24"/>
          <w:szCs w:val="24"/>
          <w:shd w:val="clear" w:color="auto" w:fill="FFFFFF" w:themeFill="background1"/>
        </w:rPr>
        <w:t xml:space="preserve">Users of </w:t>
      </w:r>
      <w:r w:rsidR="00CE5C43" w:rsidRPr="0028039F">
        <w:rPr>
          <w:rFonts w:ascii="Arial" w:hAnsi="Arial" w:cs="Arial"/>
          <w:sz w:val="24"/>
          <w:szCs w:val="24"/>
          <w:shd w:val="clear" w:color="auto" w:fill="FFFFFF" w:themeFill="background1"/>
        </w:rPr>
        <w:t>A</w:t>
      </w:r>
      <w:r w:rsidRPr="0028039F">
        <w:rPr>
          <w:rFonts w:ascii="Arial" w:hAnsi="Arial" w:cs="Arial"/>
          <w:sz w:val="24"/>
          <w:szCs w:val="24"/>
          <w:shd w:val="clear" w:color="auto" w:fill="FFFFFF" w:themeFill="background1"/>
        </w:rPr>
        <w:t xml:space="preserve">ctive </w:t>
      </w:r>
      <w:r w:rsidR="00CE5C43" w:rsidRPr="0028039F">
        <w:rPr>
          <w:rFonts w:ascii="Arial" w:hAnsi="Arial" w:cs="Arial"/>
          <w:sz w:val="24"/>
          <w:szCs w:val="24"/>
          <w:shd w:val="clear" w:color="auto" w:fill="FFFFFF" w:themeFill="background1"/>
        </w:rPr>
        <w:t>M</w:t>
      </w:r>
      <w:r w:rsidRPr="0028039F">
        <w:rPr>
          <w:rFonts w:ascii="Arial" w:hAnsi="Arial" w:cs="Arial"/>
          <w:sz w:val="24"/>
          <w:szCs w:val="24"/>
          <w:shd w:val="clear" w:color="auto" w:fill="FFFFFF" w:themeFill="background1"/>
        </w:rPr>
        <w:t xml:space="preserve">ovement resources (i.e., those who </w:t>
      </w:r>
      <w:r w:rsidR="006606FC" w:rsidRPr="0028039F">
        <w:rPr>
          <w:rFonts w:ascii="Arial" w:hAnsi="Arial" w:cs="Arial"/>
          <w:sz w:val="24"/>
          <w:szCs w:val="24"/>
        </w:rPr>
        <w:t xml:space="preserve">had heard of the Active Movement resources </w:t>
      </w:r>
      <w:r w:rsidR="006606FC" w:rsidRPr="0028039F">
        <w:rPr>
          <w:rFonts w:ascii="Arial" w:hAnsi="Arial" w:cs="Arial"/>
          <w:sz w:val="24"/>
          <w:szCs w:val="24"/>
          <w:u w:val="single"/>
        </w:rPr>
        <w:t>AND</w:t>
      </w:r>
      <w:r w:rsidR="006606FC" w:rsidRPr="0028039F">
        <w:rPr>
          <w:rFonts w:ascii="Arial" w:hAnsi="Arial" w:cs="Arial"/>
          <w:sz w:val="24"/>
          <w:szCs w:val="24"/>
        </w:rPr>
        <w:t xml:space="preserve"> who had used them</w:t>
      </w:r>
      <w:r w:rsidRPr="0028039F">
        <w:rPr>
          <w:rFonts w:ascii="Arial" w:hAnsi="Arial" w:cs="Arial"/>
          <w:sz w:val="24"/>
          <w:szCs w:val="24"/>
        </w:rPr>
        <w:t>)</w:t>
      </w:r>
    </w:p>
    <w:p w14:paraId="1CB48C17" w14:textId="77777777" w:rsidR="003820E9" w:rsidRPr="0028039F" w:rsidRDefault="003820E9" w:rsidP="0064749B">
      <w:pPr>
        <w:pStyle w:val="List-AlphanumericLvl1"/>
        <w:numPr>
          <w:ilvl w:val="0"/>
          <w:numId w:val="26"/>
        </w:numPr>
        <w:spacing w:before="0" w:after="0" w:line="240" w:lineRule="auto"/>
        <w:rPr>
          <w:rFonts w:ascii="Arial" w:hAnsi="Arial" w:cs="Arial"/>
          <w:sz w:val="24"/>
          <w:szCs w:val="24"/>
        </w:rPr>
      </w:pPr>
      <w:r w:rsidRPr="0028039F">
        <w:rPr>
          <w:rFonts w:ascii="Arial" w:hAnsi="Arial" w:cs="Arial"/>
          <w:sz w:val="24"/>
          <w:szCs w:val="24"/>
        </w:rPr>
        <w:t xml:space="preserve">Non-users who are aware of the resources (i.e., </w:t>
      </w:r>
      <w:r w:rsidR="0067131D" w:rsidRPr="0028039F">
        <w:rPr>
          <w:rFonts w:ascii="Arial" w:hAnsi="Arial" w:cs="Arial"/>
          <w:sz w:val="24"/>
          <w:szCs w:val="24"/>
        </w:rPr>
        <w:t>those</w:t>
      </w:r>
      <w:r w:rsidR="006606FC" w:rsidRPr="0028039F">
        <w:rPr>
          <w:rFonts w:ascii="Arial" w:hAnsi="Arial" w:cs="Arial"/>
          <w:sz w:val="24"/>
          <w:szCs w:val="24"/>
        </w:rPr>
        <w:t xml:space="preserve"> </w:t>
      </w:r>
      <w:r w:rsidRPr="0028039F">
        <w:rPr>
          <w:rFonts w:ascii="Arial" w:hAnsi="Arial" w:cs="Arial"/>
          <w:sz w:val="24"/>
          <w:szCs w:val="24"/>
        </w:rPr>
        <w:t xml:space="preserve">who </w:t>
      </w:r>
      <w:r w:rsidR="006606FC" w:rsidRPr="0028039F">
        <w:rPr>
          <w:rFonts w:ascii="Arial" w:hAnsi="Arial" w:cs="Arial"/>
          <w:sz w:val="24"/>
          <w:szCs w:val="24"/>
        </w:rPr>
        <w:t xml:space="preserve">had heard of the Active Movement resources </w:t>
      </w:r>
      <w:r w:rsidR="006606FC" w:rsidRPr="0028039F">
        <w:rPr>
          <w:rFonts w:ascii="Arial" w:hAnsi="Arial" w:cs="Arial"/>
          <w:sz w:val="24"/>
          <w:szCs w:val="24"/>
          <w:u w:val="single"/>
        </w:rPr>
        <w:t>AND</w:t>
      </w:r>
      <w:r w:rsidR="006606FC" w:rsidRPr="0028039F">
        <w:rPr>
          <w:rFonts w:ascii="Arial" w:hAnsi="Arial" w:cs="Arial"/>
          <w:sz w:val="24"/>
          <w:szCs w:val="24"/>
        </w:rPr>
        <w:t xml:space="preserve"> who had not used them</w:t>
      </w:r>
      <w:r w:rsidRPr="0028039F">
        <w:rPr>
          <w:rFonts w:ascii="Arial" w:hAnsi="Arial" w:cs="Arial"/>
          <w:sz w:val="24"/>
          <w:szCs w:val="24"/>
        </w:rPr>
        <w:t>), and</w:t>
      </w:r>
    </w:p>
    <w:p w14:paraId="556EFF95" w14:textId="77777777" w:rsidR="009333E8" w:rsidRPr="0028039F" w:rsidRDefault="003820E9" w:rsidP="0064749B">
      <w:pPr>
        <w:pStyle w:val="List-AlphanumericLvl1"/>
        <w:numPr>
          <w:ilvl w:val="0"/>
          <w:numId w:val="26"/>
        </w:numPr>
        <w:spacing w:before="0" w:after="0" w:line="240" w:lineRule="auto"/>
        <w:rPr>
          <w:rFonts w:ascii="Arial" w:hAnsi="Arial" w:cs="Arial"/>
          <w:sz w:val="24"/>
          <w:szCs w:val="24"/>
        </w:rPr>
      </w:pPr>
      <w:r w:rsidRPr="0028039F">
        <w:rPr>
          <w:rFonts w:ascii="Arial" w:hAnsi="Arial" w:cs="Arial"/>
          <w:sz w:val="24"/>
          <w:szCs w:val="24"/>
        </w:rPr>
        <w:t xml:space="preserve">Non-users (i.e., </w:t>
      </w:r>
      <w:r w:rsidR="0067131D" w:rsidRPr="0028039F">
        <w:rPr>
          <w:rFonts w:ascii="Arial" w:hAnsi="Arial" w:cs="Arial"/>
          <w:sz w:val="24"/>
          <w:szCs w:val="24"/>
        </w:rPr>
        <w:t>those</w:t>
      </w:r>
      <w:r w:rsidR="006606FC" w:rsidRPr="0028039F">
        <w:rPr>
          <w:rFonts w:ascii="Arial" w:hAnsi="Arial" w:cs="Arial"/>
          <w:sz w:val="24"/>
          <w:szCs w:val="24"/>
        </w:rPr>
        <w:t xml:space="preserve"> </w:t>
      </w:r>
      <w:r w:rsidRPr="0028039F">
        <w:rPr>
          <w:rFonts w:ascii="Arial" w:hAnsi="Arial" w:cs="Arial"/>
          <w:sz w:val="24"/>
          <w:szCs w:val="24"/>
        </w:rPr>
        <w:t xml:space="preserve">who </w:t>
      </w:r>
      <w:r w:rsidR="006606FC" w:rsidRPr="0028039F">
        <w:rPr>
          <w:rFonts w:ascii="Arial" w:hAnsi="Arial" w:cs="Arial"/>
          <w:sz w:val="24"/>
          <w:szCs w:val="24"/>
        </w:rPr>
        <w:t xml:space="preserve">had not heard of </w:t>
      </w:r>
      <w:r w:rsidR="00CE5C43" w:rsidRPr="0028039F">
        <w:rPr>
          <w:rFonts w:ascii="Arial" w:hAnsi="Arial" w:cs="Arial"/>
          <w:sz w:val="24"/>
          <w:szCs w:val="24"/>
        </w:rPr>
        <w:t>the Active Movement resources</w:t>
      </w:r>
      <w:r w:rsidRPr="0028039F">
        <w:rPr>
          <w:rFonts w:ascii="Arial" w:hAnsi="Arial" w:cs="Arial"/>
          <w:sz w:val="24"/>
          <w:szCs w:val="24"/>
        </w:rPr>
        <w:t>)</w:t>
      </w:r>
      <w:r w:rsidR="00CE5C43" w:rsidRPr="0028039F">
        <w:rPr>
          <w:rFonts w:ascii="Arial" w:hAnsi="Arial" w:cs="Arial"/>
          <w:sz w:val="24"/>
          <w:szCs w:val="24"/>
        </w:rPr>
        <w:t xml:space="preserve">. </w:t>
      </w:r>
    </w:p>
    <w:p w14:paraId="79D7FAE4" w14:textId="77777777" w:rsidR="00F14061" w:rsidRPr="0028039F" w:rsidRDefault="00F14061" w:rsidP="00BE28A3">
      <w:pPr>
        <w:pStyle w:val="BodyText"/>
        <w:shd w:val="clear" w:color="auto" w:fill="FFFFFF" w:themeFill="background1"/>
        <w:spacing w:before="0" w:after="0" w:line="240" w:lineRule="auto"/>
        <w:jc w:val="left"/>
        <w:rPr>
          <w:rFonts w:ascii="Arial" w:hAnsi="Arial" w:cs="Arial"/>
          <w:sz w:val="24"/>
          <w:szCs w:val="24"/>
        </w:rPr>
      </w:pPr>
    </w:p>
    <w:p w14:paraId="1E4FDDEF" w14:textId="77777777" w:rsidR="006606FC" w:rsidRPr="0028039F" w:rsidRDefault="006606FC" w:rsidP="00BE28A3">
      <w:pPr>
        <w:pStyle w:val="BodyText"/>
        <w:shd w:val="clear" w:color="auto" w:fill="FFFFFF" w:themeFill="background1"/>
        <w:spacing w:before="0" w:after="0" w:line="240" w:lineRule="auto"/>
        <w:jc w:val="left"/>
        <w:rPr>
          <w:rFonts w:ascii="Arial" w:hAnsi="Arial" w:cs="Arial"/>
          <w:sz w:val="24"/>
          <w:szCs w:val="24"/>
        </w:rPr>
      </w:pPr>
      <w:r w:rsidRPr="0028039F">
        <w:rPr>
          <w:rFonts w:ascii="Arial" w:hAnsi="Arial" w:cs="Arial"/>
          <w:sz w:val="24"/>
          <w:szCs w:val="24"/>
        </w:rPr>
        <w:t>Analysis was conducted on all relevant questions</w:t>
      </w:r>
      <w:r w:rsidR="00CE5C43" w:rsidRPr="0028039F">
        <w:rPr>
          <w:rFonts w:ascii="Arial" w:hAnsi="Arial" w:cs="Arial"/>
          <w:sz w:val="24"/>
          <w:szCs w:val="24"/>
        </w:rPr>
        <w:t xml:space="preserve"> for each group. </w:t>
      </w:r>
    </w:p>
    <w:p w14:paraId="6DC0F144" w14:textId="77777777" w:rsidR="00F14061" w:rsidRPr="0028039F" w:rsidRDefault="00F14061" w:rsidP="00BE28A3">
      <w:pPr>
        <w:pStyle w:val="BodyText"/>
        <w:spacing w:before="0" w:after="0" w:line="240" w:lineRule="auto"/>
        <w:jc w:val="left"/>
        <w:rPr>
          <w:rFonts w:ascii="Arial" w:hAnsi="Arial" w:cs="Arial"/>
          <w:sz w:val="24"/>
          <w:szCs w:val="24"/>
        </w:rPr>
      </w:pPr>
    </w:p>
    <w:p w14:paraId="7901D564" w14:textId="77777777" w:rsidR="00FD62E4" w:rsidRPr="0028039F" w:rsidRDefault="0058785D"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No work was carried out to validate the results.  </w:t>
      </w:r>
    </w:p>
    <w:p w14:paraId="566446AD" w14:textId="77777777" w:rsidR="00B163D5" w:rsidRPr="0028039F" w:rsidRDefault="00B163D5" w:rsidP="00BE28A3">
      <w:pPr>
        <w:pStyle w:val="BodyText"/>
        <w:spacing w:before="0" w:after="0" w:line="240" w:lineRule="auto"/>
        <w:jc w:val="left"/>
        <w:rPr>
          <w:rFonts w:ascii="Arial" w:hAnsi="Arial" w:cs="Arial"/>
          <w:sz w:val="24"/>
          <w:szCs w:val="24"/>
        </w:rPr>
      </w:pPr>
    </w:p>
    <w:p w14:paraId="5FF843AC" w14:textId="77777777" w:rsidR="007C68F7" w:rsidRPr="0028039F" w:rsidRDefault="007C68F7"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w:t>
      </w:r>
    </w:p>
    <w:p w14:paraId="1E20E9FE" w14:textId="77777777" w:rsidR="0028039F" w:rsidRPr="0028039F" w:rsidRDefault="0028039F">
      <w:pPr>
        <w:rPr>
          <w:rFonts w:ascii="Arial" w:hAnsi="Arial" w:cs="Arial"/>
        </w:rPr>
      </w:pPr>
      <w:r w:rsidRPr="0028039F">
        <w:rPr>
          <w:rFonts w:ascii="Arial" w:hAnsi="Arial" w:cs="Arial"/>
        </w:rPr>
        <w:br w:type="page"/>
      </w:r>
    </w:p>
    <w:p w14:paraId="6FBD745C" w14:textId="77777777" w:rsidR="0028039F" w:rsidRPr="0028039F" w:rsidRDefault="0028039F" w:rsidP="0028039F">
      <w:pPr>
        <w:pStyle w:val="Heading1"/>
        <w:spacing w:before="0" w:after="0" w:line="240" w:lineRule="auto"/>
        <w:jc w:val="center"/>
        <w:rPr>
          <w:rFonts w:ascii="Arial" w:hAnsi="Arial" w:cs="Arial"/>
          <w:color w:val="auto"/>
        </w:rPr>
      </w:pPr>
      <w:bookmarkStart w:id="105" w:name="_Toc435800735"/>
      <w:bookmarkStart w:id="106" w:name="_Toc430861965"/>
      <w:r w:rsidRPr="0028039F">
        <w:rPr>
          <w:rFonts w:ascii="Arial" w:hAnsi="Arial" w:cs="Arial"/>
          <w:color w:val="auto"/>
        </w:rPr>
        <w:lastRenderedPageBreak/>
        <w:t>APPENDIX B</w:t>
      </w:r>
      <w:bookmarkEnd w:id="105"/>
    </w:p>
    <w:p w14:paraId="5225EB60" w14:textId="77777777" w:rsidR="0028039F" w:rsidRPr="0028039F" w:rsidRDefault="0028039F" w:rsidP="0028039F">
      <w:pPr>
        <w:pStyle w:val="Heading1"/>
        <w:spacing w:before="0" w:after="0" w:line="240" w:lineRule="auto"/>
        <w:jc w:val="center"/>
        <w:rPr>
          <w:rFonts w:ascii="Arial" w:hAnsi="Arial" w:cs="Arial"/>
          <w:color w:val="auto"/>
        </w:rPr>
      </w:pPr>
    </w:p>
    <w:p w14:paraId="13C3A8C1" w14:textId="77777777" w:rsidR="0028039F" w:rsidRPr="0028039F" w:rsidRDefault="0028039F" w:rsidP="0028039F">
      <w:pPr>
        <w:pStyle w:val="Heading1"/>
        <w:spacing w:before="0" w:after="0" w:line="240" w:lineRule="auto"/>
        <w:jc w:val="center"/>
        <w:rPr>
          <w:rFonts w:ascii="Arial" w:hAnsi="Arial" w:cs="Arial"/>
          <w:color w:val="auto"/>
        </w:rPr>
      </w:pPr>
      <w:bookmarkStart w:id="107" w:name="_Toc435800736"/>
      <w:r w:rsidRPr="0028039F">
        <w:rPr>
          <w:rFonts w:ascii="Arial" w:hAnsi="Arial" w:cs="Arial"/>
          <w:color w:val="auto"/>
        </w:rPr>
        <w:t>LITERATURE REVIEW</w:t>
      </w:r>
      <w:bookmarkEnd w:id="106"/>
      <w:bookmarkEnd w:id="107"/>
    </w:p>
    <w:p w14:paraId="542DB6A6" w14:textId="77777777" w:rsidR="0028039F" w:rsidRPr="0028039F" w:rsidRDefault="0028039F" w:rsidP="0028039F">
      <w:pPr>
        <w:pStyle w:val="BodyText"/>
        <w:spacing w:before="0" w:after="0" w:line="240" w:lineRule="auto"/>
        <w:jc w:val="left"/>
        <w:rPr>
          <w:rFonts w:ascii="Arial" w:hAnsi="Arial" w:cs="Arial"/>
          <w:sz w:val="24"/>
          <w:szCs w:val="24"/>
        </w:rPr>
      </w:pPr>
    </w:p>
    <w:p w14:paraId="78C4E388" w14:textId="5F07B51D"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Appendix B provides a narrative review of academic literature published from 2011 to June 2015 on three </w:t>
      </w:r>
      <w:r w:rsidR="004A7354">
        <w:rPr>
          <w:rFonts w:ascii="Arial" w:hAnsi="Arial" w:cs="Arial"/>
          <w:sz w:val="24"/>
          <w:szCs w:val="24"/>
        </w:rPr>
        <w:t xml:space="preserve">health </w:t>
      </w:r>
      <w:r w:rsidRPr="0028039F">
        <w:rPr>
          <w:rFonts w:ascii="Arial" w:hAnsi="Arial" w:cs="Arial"/>
          <w:sz w:val="24"/>
          <w:szCs w:val="24"/>
        </w:rPr>
        <w:t xml:space="preserve">behaviours (PA, sedentary behaviour and sleep habits) and their relationship with health outcomes in children from birth to aged </w:t>
      </w:r>
      <w:r w:rsidR="000B32B7">
        <w:rPr>
          <w:rFonts w:ascii="Arial" w:hAnsi="Arial" w:cs="Arial"/>
          <w:sz w:val="24"/>
          <w:szCs w:val="24"/>
        </w:rPr>
        <w:t>five</w:t>
      </w:r>
      <w:r w:rsidRPr="0028039F">
        <w:rPr>
          <w:rFonts w:ascii="Arial" w:hAnsi="Arial" w:cs="Arial"/>
          <w:sz w:val="24"/>
          <w:szCs w:val="24"/>
        </w:rPr>
        <w:t xml:space="preserve"> years (</w:t>
      </w:r>
      <w:r w:rsidR="00B066AA">
        <w:rPr>
          <w:rFonts w:ascii="Arial" w:hAnsi="Arial" w:cs="Arial"/>
          <w:sz w:val="24"/>
          <w:szCs w:val="24"/>
        </w:rPr>
        <w:t>i.e.,</w:t>
      </w:r>
      <w:r w:rsidRPr="0028039F">
        <w:rPr>
          <w:rFonts w:ascii="Arial" w:hAnsi="Arial" w:cs="Arial"/>
          <w:sz w:val="24"/>
          <w:szCs w:val="24"/>
        </w:rPr>
        <w:t xml:space="preserve"> 0 to 4 year olds inclusive). A methodology description is provided in Appendix A.  </w:t>
      </w:r>
    </w:p>
    <w:p w14:paraId="3459C175" w14:textId="77777777" w:rsidR="0028039F" w:rsidRPr="0028039F" w:rsidRDefault="0028039F" w:rsidP="0028039F">
      <w:pPr>
        <w:pStyle w:val="BodyText"/>
        <w:spacing w:before="0" w:after="0" w:line="240" w:lineRule="auto"/>
        <w:jc w:val="left"/>
        <w:rPr>
          <w:rFonts w:ascii="Arial" w:hAnsi="Arial" w:cs="Arial"/>
          <w:sz w:val="24"/>
          <w:szCs w:val="24"/>
        </w:rPr>
      </w:pPr>
    </w:p>
    <w:p w14:paraId="725F7274"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Detailed findings from the 21 published studies (28 articles) are presented.</w:t>
      </w:r>
    </w:p>
    <w:p w14:paraId="52B6BAE2" w14:textId="77777777" w:rsidR="0028039F" w:rsidRPr="0028039F" w:rsidRDefault="0028039F" w:rsidP="0028039F">
      <w:pPr>
        <w:pStyle w:val="BodyText"/>
        <w:spacing w:before="0" w:after="0" w:line="240" w:lineRule="auto"/>
        <w:jc w:val="left"/>
        <w:rPr>
          <w:rFonts w:ascii="Arial" w:hAnsi="Arial" w:cs="Arial"/>
          <w:sz w:val="24"/>
          <w:szCs w:val="24"/>
        </w:rPr>
      </w:pPr>
    </w:p>
    <w:p w14:paraId="472C5BEC"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The findings add to the conclusions drawn from two recent systematic reviews which informed the development of national population recommendations and advice on PA and sedentary behaviour guidelines in Canada and the UK. These were a systematic review of:</w:t>
      </w:r>
    </w:p>
    <w:p w14:paraId="0BCF5530" w14:textId="77777777" w:rsidR="0028039F" w:rsidRPr="0028039F" w:rsidRDefault="0028039F" w:rsidP="0028039F">
      <w:pPr>
        <w:pStyle w:val="BodyText"/>
        <w:spacing w:before="0" w:after="0" w:line="240" w:lineRule="auto"/>
        <w:jc w:val="left"/>
        <w:rPr>
          <w:rFonts w:ascii="Arial" w:hAnsi="Arial" w:cs="Arial"/>
          <w:sz w:val="24"/>
          <w:szCs w:val="24"/>
        </w:rPr>
      </w:pPr>
    </w:p>
    <w:p w14:paraId="2C03CDDB" w14:textId="77777777" w:rsidR="0028039F" w:rsidRPr="0028039F" w:rsidRDefault="0028039F" w:rsidP="0028039F">
      <w:pPr>
        <w:pStyle w:val="List-AlphanumericLvl1"/>
        <w:numPr>
          <w:ilvl w:val="0"/>
          <w:numId w:val="10"/>
        </w:numPr>
        <w:spacing w:before="0" w:after="0" w:line="240" w:lineRule="auto"/>
        <w:rPr>
          <w:rFonts w:ascii="Arial" w:hAnsi="Arial" w:cs="Arial"/>
          <w:sz w:val="24"/>
          <w:szCs w:val="24"/>
        </w:rPr>
      </w:pPr>
      <w:r w:rsidRPr="0028039F">
        <w:rPr>
          <w:rFonts w:ascii="Arial" w:hAnsi="Arial" w:cs="Arial"/>
          <w:sz w:val="24"/>
          <w:szCs w:val="24"/>
        </w:rPr>
        <w:t xml:space="preserve">PA and health in children aged under five years (Timmons et al 2012), and </w:t>
      </w:r>
    </w:p>
    <w:p w14:paraId="28FD25F9" w14:textId="77777777" w:rsidR="0028039F" w:rsidRPr="0028039F" w:rsidRDefault="0028039F" w:rsidP="0028039F">
      <w:pPr>
        <w:pStyle w:val="List-AlphanumericLvl1"/>
        <w:numPr>
          <w:ilvl w:val="0"/>
          <w:numId w:val="10"/>
        </w:numPr>
        <w:spacing w:before="0" w:after="0" w:line="240" w:lineRule="auto"/>
        <w:rPr>
          <w:rFonts w:ascii="Arial" w:hAnsi="Arial" w:cs="Arial"/>
          <w:sz w:val="24"/>
          <w:szCs w:val="24"/>
        </w:rPr>
      </w:pPr>
      <w:proofErr w:type="gramStart"/>
      <w:r w:rsidRPr="0028039F">
        <w:rPr>
          <w:rFonts w:ascii="Arial" w:hAnsi="Arial" w:cs="Arial"/>
          <w:sz w:val="24"/>
          <w:szCs w:val="24"/>
        </w:rPr>
        <w:t>sedentary</w:t>
      </w:r>
      <w:proofErr w:type="gramEnd"/>
      <w:r w:rsidRPr="0028039F">
        <w:rPr>
          <w:rFonts w:ascii="Arial" w:hAnsi="Arial" w:cs="Arial"/>
          <w:sz w:val="24"/>
          <w:szCs w:val="24"/>
        </w:rPr>
        <w:t xml:space="preserve"> behaviour and health in children aged under five years (Le Blanc et al 2012).</w:t>
      </w:r>
    </w:p>
    <w:p w14:paraId="12A68C04" w14:textId="77777777" w:rsidR="0028039F" w:rsidRPr="0028039F" w:rsidRDefault="0028039F" w:rsidP="0028039F">
      <w:pPr>
        <w:pStyle w:val="List-AlphanumericLvl1"/>
        <w:numPr>
          <w:ilvl w:val="0"/>
          <w:numId w:val="0"/>
        </w:numPr>
        <w:spacing w:before="0" w:after="0" w:line="240" w:lineRule="auto"/>
        <w:rPr>
          <w:rFonts w:ascii="Arial" w:hAnsi="Arial" w:cs="Arial"/>
          <w:sz w:val="24"/>
          <w:szCs w:val="24"/>
        </w:rPr>
      </w:pPr>
    </w:p>
    <w:p w14:paraId="1A561EAB" w14:textId="77777777" w:rsidR="0028039F" w:rsidRPr="0028039F" w:rsidRDefault="0028039F" w:rsidP="0028039F">
      <w:pPr>
        <w:pStyle w:val="List-AlphanumericLvl1"/>
        <w:numPr>
          <w:ilvl w:val="0"/>
          <w:numId w:val="0"/>
        </w:numPr>
        <w:spacing w:before="0" w:after="0" w:line="240" w:lineRule="auto"/>
        <w:rPr>
          <w:rFonts w:ascii="Arial" w:hAnsi="Arial" w:cs="Arial"/>
          <w:sz w:val="24"/>
          <w:szCs w:val="24"/>
        </w:rPr>
      </w:pPr>
      <w:r w:rsidRPr="0028039F">
        <w:rPr>
          <w:rFonts w:ascii="Arial" w:hAnsi="Arial" w:cs="Arial"/>
          <w:sz w:val="24"/>
          <w:szCs w:val="24"/>
        </w:rPr>
        <w:t xml:space="preserve">No similar review on sleep and health was found. </w:t>
      </w:r>
    </w:p>
    <w:p w14:paraId="74E335D9" w14:textId="77777777" w:rsidR="0028039F" w:rsidRPr="0028039F" w:rsidRDefault="0028039F" w:rsidP="0028039F">
      <w:pPr>
        <w:pStyle w:val="List-AlphanumericLvl1"/>
        <w:numPr>
          <w:ilvl w:val="0"/>
          <w:numId w:val="0"/>
        </w:numPr>
        <w:spacing w:before="0" w:after="0" w:line="240" w:lineRule="auto"/>
        <w:rPr>
          <w:rFonts w:ascii="Arial" w:hAnsi="Arial" w:cs="Arial"/>
          <w:sz w:val="24"/>
          <w:szCs w:val="24"/>
        </w:rPr>
      </w:pPr>
    </w:p>
    <w:p w14:paraId="4B95BAB8" w14:textId="77777777" w:rsidR="0028039F" w:rsidRPr="0028039F" w:rsidRDefault="0028039F" w:rsidP="0028039F">
      <w:pPr>
        <w:pStyle w:val="List-AlphanumericLvl1"/>
        <w:numPr>
          <w:ilvl w:val="0"/>
          <w:numId w:val="0"/>
        </w:numPr>
        <w:spacing w:before="0" w:after="0" w:line="240" w:lineRule="auto"/>
        <w:rPr>
          <w:rFonts w:ascii="Arial" w:hAnsi="Arial" w:cs="Arial"/>
          <w:sz w:val="24"/>
          <w:szCs w:val="24"/>
        </w:rPr>
      </w:pPr>
      <w:r w:rsidRPr="0028039F">
        <w:rPr>
          <w:rFonts w:ascii="Arial" w:hAnsi="Arial" w:cs="Arial"/>
          <w:sz w:val="24"/>
          <w:szCs w:val="24"/>
        </w:rPr>
        <w:t>Timmons et al (2012) and Le Blanc et al (2012) reviewed articles published up to May 2011. To add to this body of evidence, we reviewed articles published in 2011 and onwards. No articles were duplicated between our review and those included in Timmons and Le Blanc. For comparison purposes, a brief summary of the findings from the two systematic reviews are presented (in text boxes) throughout this Appendix.</w:t>
      </w:r>
    </w:p>
    <w:p w14:paraId="4A290C78" w14:textId="77777777" w:rsidR="0028039F" w:rsidRPr="0028039F" w:rsidRDefault="0028039F" w:rsidP="0028039F">
      <w:pPr>
        <w:pStyle w:val="List-AlphanumericLvl1"/>
        <w:numPr>
          <w:ilvl w:val="0"/>
          <w:numId w:val="0"/>
        </w:numPr>
        <w:spacing w:before="0" w:after="0" w:line="240" w:lineRule="auto"/>
        <w:rPr>
          <w:rFonts w:ascii="Arial" w:hAnsi="Arial" w:cs="Arial"/>
          <w:sz w:val="24"/>
          <w:szCs w:val="24"/>
        </w:rPr>
      </w:pPr>
    </w:p>
    <w:p w14:paraId="23D03974" w14:textId="77777777" w:rsidR="0028039F" w:rsidRPr="0028039F" w:rsidRDefault="0028039F" w:rsidP="0028039F">
      <w:pPr>
        <w:pStyle w:val="Heading2-NOTinTOC"/>
        <w:spacing w:before="0" w:after="0" w:line="240" w:lineRule="auto"/>
        <w:rPr>
          <w:rFonts w:ascii="Arial" w:hAnsi="Arial" w:cs="Arial"/>
          <w:color w:val="auto"/>
          <w:sz w:val="26"/>
          <w:szCs w:val="26"/>
        </w:rPr>
      </w:pPr>
      <w:r w:rsidRPr="0028039F">
        <w:rPr>
          <w:rFonts w:ascii="Arial" w:hAnsi="Arial" w:cs="Arial"/>
          <w:color w:val="auto"/>
          <w:sz w:val="26"/>
          <w:szCs w:val="26"/>
        </w:rPr>
        <w:t>B1</w:t>
      </w:r>
      <w:r w:rsidRPr="0028039F">
        <w:rPr>
          <w:rFonts w:ascii="Arial" w:hAnsi="Arial" w:cs="Arial"/>
          <w:color w:val="auto"/>
          <w:sz w:val="26"/>
          <w:szCs w:val="26"/>
        </w:rPr>
        <w:tab/>
        <w:t>Structure of Appendix B</w:t>
      </w:r>
    </w:p>
    <w:p w14:paraId="0638D329" w14:textId="77777777" w:rsidR="0028039F" w:rsidRPr="0028039F" w:rsidRDefault="0028039F" w:rsidP="0028039F">
      <w:pPr>
        <w:pStyle w:val="BodyText"/>
        <w:spacing w:before="0" w:after="0" w:line="240" w:lineRule="auto"/>
        <w:jc w:val="left"/>
        <w:rPr>
          <w:rFonts w:ascii="Arial" w:hAnsi="Arial" w:cs="Arial"/>
          <w:sz w:val="24"/>
          <w:szCs w:val="24"/>
        </w:rPr>
      </w:pPr>
    </w:p>
    <w:p w14:paraId="4D099254"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Appendix B contains the following five sections:</w:t>
      </w:r>
    </w:p>
    <w:p w14:paraId="033F7078" w14:textId="77777777" w:rsidR="0028039F" w:rsidRPr="0028039F" w:rsidRDefault="0028039F" w:rsidP="0028039F">
      <w:pPr>
        <w:pStyle w:val="BodyText"/>
        <w:spacing w:before="0" w:after="0" w:line="240" w:lineRule="auto"/>
        <w:jc w:val="left"/>
        <w:rPr>
          <w:rFonts w:ascii="Arial" w:hAnsi="Arial" w:cs="Arial"/>
          <w:sz w:val="24"/>
          <w:szCs w:val="24"/>
        </w:rPr>
      </w:pPr>
    </w:p>
    <w:p w14:paraId="654AA20B" w14:textId="5BC3A0C3" w:rsidR="008A5973" w:rsidRDefault="0028039F" w:rsidP="0028039F">
      <w:pPr>
        <w:pStyle w:val="List-AlphanumericLvl1"/>
        <w:numPr>
          <w:ilvl w:val="0"/>
          <w:numId w:val="0"/>
        </w:numPr>
        <w:spacing w:before="0" w:after="0" w:line="240" w:lineRule="auto"/>
        <w:ind w:left="851" w:hanging="567"/>
        <w:rPr>
          <w:rFonts w:ascii="Arial" w:hAnsi="Arial" w:cs="Arial"/>
          <w:sz w:val="24"/>
          <w:szCs w:val="24"/>
        </w:rPr>
      </w:pPr>
      <w:proofErr w:type="gramStart"/>
      <w:r w:rsidRPr="0028039F">
        <w:rPr>
          <w:rFonts w:ascii="Arial" w:hAnsi="Arial" w:cs="Arial"/>
          <w:sz w:val="24"/>
          <w:szCs w:val="24"/>
          <w:shd w:val="clear" w:color="auto" w:fill="FFFFFF" w:themeFill="background1"/>
        </w:rPr>
        <w:t>B2</w:t>
      </w:r>
      <w:r w:rsidRPr="0028039F">
        <w:rPr>
          <w:rFonts w:ascii="Arial" w:hAnsi="Arial" w:cs="Arial"/>
          <w:sz w:val="24"/>
          <w:szCs w:val="24"/>
          <w:shd w:val="clear" w:color="auto" w:fill="FFFFFF" w:themeFill="background1"/>
        </w:rPr>
        <w:tab/>
        <w:t>PA and health outcomes</w:t>
      </w:r>
      <w:r w:rsidR="00506003">
        <w:rPr>
          <w:rFonts w:ascii="Arial" w:hAnsi="Arial" w:cs="Arial"/>
          <w:sz w:val="24"/>
          <w:szCs w:val="24"/>
          <w:shd w:val="clear" w:color="auto" w:fill="FFFFFF" w:themeFill="background1"/>
        </w:rPr>
        <w:t>, which e</w:t>
      </w:r>
      <w:r w:rsidR="009E3D06" w:rsidRPr="0028039F">
        <w:rPr>
          <w:rFonts w:ascii="Arial" w:hAnsi="Arial" w:cs="Arial"/>
          <w:sz w:val="24"/>
          <w:szCs w:val="24"/>
        </w:rPr>
        <w:t>xamines the relationship between PA and adiposity, psychosocial health, cognitive ability, motor skills and sedentary behaviour</w:t>
      </w:r>
      <w:r w:rsidR="009E3D06">
        <w:rPr>
          <w:rFonts w:ascii="Arial" w:hAnsi="Arial" w:cs="Arial"/>
          <w:sz w:val="24"/>
          <w:szCs w:val="24"/>
        </w:rPr>
        <w:t>.</w:t>
      </w:r>
      <w:proofErr w:type="gramEnd"/>
    </w:p>
    <w:p w14:paraId="4E849A98" w14:textId="0A4FF12C" w:rsidR="008A5973" w:rsidRDefault="0028039F" w:rsidP="0028039F">
      <w:pPr>
        <w:pStyle w:val="List-AlphanumericLvl1"/>
        <w:numPr>
          <w:ilvl w:val="0"/>
          <w:numId w:val="0"/>
        </w:numPr>
        <w:spacing w:before="0" w:after="0" w:line="240" w:lineRule="auto"/>
        <w:ind w:left="851" w:hanging="567"/>
        <w:rPr>
          <w:rFonts w:ascii="Arial" w:hAnsi="Arial" w:cs="Arial"/>
          <w:sz w:val="24"/>
          <w:szCs w:val="24"/>
        </w:rPr>
      </w:pPr>
      <w:proofErr w:type="gramStart"/>
      <w:r w:rsidRPr="0028039F">
        <w:rPr>
          <w:rFonts w:ascii="Arial" w:hAnsi="Arial" w:cs="Arial"/>
          <w:sz w:val="24"/>
          <w:szCs w:val="24"/>
          <w:shd w:val="clear" w:color="auto" w:fill="FFFFFF" w:themeFill="background1"/>
        </w:rPr>
        <w:t>B3</w:t>
      </w:r>
      <w:r w:rsidRPr="0028039F">
        <w:rPr>
          <w:rFonts w:ascii="Arial" w:hAnsi="Arial" w:cs="Arial"/>
          <w:sz w:val="24"/>
          <w:szCs w:val="24"/>
          <w:shd w:val="clear" w:color="auto" w:fill="FFFFFF" w:themeFill="background1"/>
        </w:rPr>
        <w:tab/>
        <w:t>Sedentary behaviour and health outcomes</w:t>
      </w:r>
      <w:r w:rsidR="00506003">
        <w:rPr>
          <w:rFonts w:ascii="Arial" w:hAnsi="Arial" w:cs="Arial"/>
          <w:sz w:val="24"/>
          <w:szCs w:val="24"/>
          <w:shd w:val="clear" w:color="auto" w:fill="FFFFFF" w:themeFill="background1"/>
        </w:rPr>
        <w:t>, which e</w:t>
      </w:r>
      <w:r w:rsidR="009E3D06" w:rsidRPr="0028039F">
        <w:rPr>
          <w:rFonts w:ascii="Arial" w:hAnsi="Arial" w:cs="Arial"/>
          <w:sz w:val="24"/>
          <w:szCs w:val="24"/>
        </w:rPr>
        <w:t>xamines the relationship between sedentary behaviour and adiposity, psychosocial health, cognitive ability, and sleep</w:t>
      </w:r>
      <w:r w:rsidR="009E3D06">
        <w:rPr>
          <w:rFonts w:ascii="Arial" w:hAnsi="Arial" w:cs="Arial"/>
          <w:sz w:val="24"/>
          <w:szCs w:val="24"/>
        </w:rPr>
        <w:t>.</w:t>
      </w:r>
      <w:proofErr w:type="gramEnd"/>
    </w:p>
    <w:p w14:paraId="2155D7B9" w14:textId="18B03143" w:rsidR="008A5973" w:rsidRDefault="0028039F" w:rsidP="0028039F">
      <w:pPr>
        <w:pStyle w:val="List-AlphanumericLvl1"/>
        <w:numPr>
          <w:ilvl w:val="0"/>
          <w:numId w:val="0"/>
        </w:numPr>
        <w:spacing w:before="0" w:after="0" w:line="240" w:lineRule="auto"/>
        <w:ind w:left="851" w:hanging="567"/>
        <w:rPr>
          <w:rFonts w:ascii="Arial" w:hAnsi="Arial" w:cs="Arial"/>
          <w:sz w:val="24"/>
          <w:szCs w:val="24"/>
        </w:rPr>
      </w:pPr>
      <w:proofErr w:type="gramStart"/>
      <w:r w:rsidRPr="0028039F">
        <w:rPr>
          <w:rFonts w:ascii="Arial" w:hAnsi="Arial" w:cs="Arial"/>
          <w:sz w:val="24"/>
          <w:szCs w:val="24"/>
          <w:shd w:val="clear" w:color="auto" w:fill="FFFFFF" w:themeFill="background1"/>
        </w:rPr>
        <w:t>B4</w:t>
      </w:r>
      <w:r w:rsidRPr="0028039F">
        <w:rPr>
          <w:rFonts w:ascii="Arial" w:hAnsi="Arial" w:cs="Arial"/>
          <w:sz w:val="24"/>
          <w:szCs w:val="24"/>
          <w:shd w:val="clear" w:color="auto" w:fill="FFFFFF" w:themeFill="background1"/>
        </w:rPr>
        <w:tab/>
        <w:t>Sleep and health outcomes</w:t>
      </w:r>
      <w:r w:rsidR="00506003">
        <w:rPr>
          <w:rFonts w:ascii="Arial" w:hAnsi="Arial" w:cs="Arial"/>
          <w:sz w:val="24"/>
          <w:szCs w:val="24"/>
          <w:shd w:val="clear" w:color="auto" w:fill="FFFFFF" w:themeFill="background1"/>
        </w:rPr>
        <w:t>, which e</w:t>
      </w:r>
      <w:r w:rsidR="009E3D06" w:rsidRPr="0028039F">
        <w:rPr>
          <w:rFonts w:ascii="Arial" w:hAnsi="Arial" w:cs="Arial"/>
          <w:sz w:val="24"/>
          <w:szCs w:val="24"/>
        </w:rPr>
        <w:t>xamines the relationship between sleep and adiposity, psychosocial health, cognitive ability and sedentary behaviour</w:t>
      </w:r>
      <w:r w:rsidR="009E3D06">
        <w:rPr>
          <w:rFonts w:ascii="Arial" w:hAnsi="Arial" w:cs="Arial"/>
          <w:sz w:val="24"/>
          <w:szCs w:val="24"/>
        </w:rPr>
        <w:t>.</w:t>
      </w:r>
      <w:proofErr w:type="gramEnd"/>
    </w:p>
    <w:p w14:paraId="6AC53BA7" w14:textId="03D3B805" w:rsidR="0028039F" w:rsidRDefault="0028039F" w:rsidP="0028039F">
      <w:pPr>
        <w:pStyle w:val="List-AlphanumericLvl1"/>
        <w:numPr>
          <w:ilvl w:val="0"/>
          <w:numId w:val="0"/>
        </w:numPr>
        <w:spacing w:before="0" w:after="0" w:line="240" w:lineRule="auto"/>
        <w:ind w:left="851" w:hanging="567"/>
        <w:rPr>
          <w:rFonts w:ascii="Arial" w:hAnsi="Arial" w:cs="Arial"/>
          <w:sz w:val="24"/>
          <w:szCs w:val="24"/>
          <w:shd w:val="clear" w:color="auto" w:fill="FFFFFF" w:themeFill="background1"/>
        </w:rPr>
      </w:pPr>
      <w:r w:rsidRPr="0028039F">
        <w:rPr>
          <w:rFonts w:ascii="Arial" w:hAnsi="Arial" w:cs="Arial"/>
          <w:sz w:val="24"/>
          <w:szCs w:val="24"/>
          <w:shd w:val="clear" w:color="auto" w:fill="FFFFFF" w:themeFill="background1"/>
        </w:rPr>
        <w:t>B5</w:t>
      </w:r>
      <w:r w:rsidRPr="0028039F">
        <w:rPr>
          <w:rFonts w:ascii="Arial" w:hAnsi="Arial" w:cs="Arial"/>
          <w:sz w:val="24"/>
          <w:szCs w:val="24"/>
          <w:shd w:val="clear" w:color="auto" w:fill="FFFFFF" w:themeFill="background1"/>
        </w:rPr>
        <w:tab/>
        <w:t>A summary of the discussion and limitations associated with the literature review</w:t>
      </w:r>
      <w:r w:rsidR="009E3D06">
        <w:rPr>
          <w:rFonts w:ascii="Arial" w:hAnsi="Arial" w:cs="Arial"/>
          <w:sz w:val="24"/>
          <w:szCs w:val="24"/>
          <w:shd w:val="clear" w:color="auto" w:fill="FFFFFF" w:themeFill="background1"/>
        </w:rPr>
        <w:t>.</w:t>
      </w:r>
    </w:p>
    <w:p w14:paraId="2B8E6BE8" w14:textId="77777777" w:rsidR="0028039F" w:rsidRPr="0028039F" w:rsidRDefault="0028039F" w:rsidP="0028039F">
      <w:pPr>
        <w:pStyle w:val="List-AlphanumericLvl1"/>
        <w:numPr>
          <w:ilvl w:val="0"/>
          <w:numId w:val="0"/>
        </w:numPr>
        <w:spacing w:before="0" w:after="0" w:line="240" w:lineRule="auto"/>
        <w:ind w:left="851" w:hanging="567"/>
        <w:rPr>
          <w:rFonts w:ascii="Arial" w:hAnsi="Arial" w:cs="Arial"/>
          <w:sz w:val="24"/>
          <w:szCs w:val="24"/>
        </w:rPr>
      </w:pPr>
      <w:r w:rsidRPr="0028039F">
        <w:rPr>
          <w:rFonts w:ascii="Arial" w:hAnsi="Arial" w:cs="Arial"/>
          <w:sz w:val="24"/>
          <w:szCs w:val="24"/>
          <w:shd w:val="clear" w:color="auto" w:fill="FFFFFF" w:themeFill="background1"/>
        </w:rPr>
        <w:t>B6</w:t>
      </w:r>
      <w:r w:rsidRPr="0028039F">
        <w:rPr>
          <w:rFonts w:ascii="Arial" w:hAnsi="Arial" w:cs="Arial"/>
          <w:sz w:val="24"/>
          <w:szCs w:val="24"/>
          <w:shd w:val="clear" w:color="auto" w:fill="FFFFFF" w:themeFill="background1"/>
        </w:rPr>
        <w:tab/>
      </w:r>
      <w:r w:rsidRPr="0028039F">
        <w:rPr>
          <w:rFonts w:ascii="Arial" w:hAnsi="Arial" w:cs="Arial"/>
          <w:sz w:val="24"/>
          <w:szCs w:val="24"/>
        </w:rPr>
        <w:t>Tables summarising study characteristics, key findings and covariates per study.</w:t>
      </w:r>
    </w:p>
    <w:p w14:paraId="11CE6F09" w14:textId="77777777" w:rsidR="0028039F" w:rsidRPr="0028039F" w:rsidRDefault="0028039F" w:rsidP="0028039F">
      <w:pPr>
        <w:pStyle w:val="BodyText"/>
        <w:spacing w:before="0" w:after="0" w:line="240" w:lineRule="auto"/>
        <w:jc w:val="left"/>
        <w:rPr>
          <w:rFonts w:ascii="Arial" w:hAnsi="Arial" w:cs="Arial"/>
          <w:sz w:val="24"/>
          <w:szCs w:val="24"/>
        </w:rPr>
      </w:pPr>
    </w:p>
    <w:p w14:paraId="3786783F" w14:textId="45BC0150" w:rsidR="0028039F" w:rsidRPr="0028039F" w:rsidRDefault="0028039F" w:rsidP="0028039F">
      <w:pPr>
        <w:pStyle w:val="BodyText"/>
        <w:spacing w:before="0" w:after="0" w:line="240" w:lineRule="auto"/>
        <w:jc w:val="left"/>
        <w:rPr>
          <w:rFonts w:ascii="Arial" w:hAnsi="Arial" w:cs="Arial"/>
          <w:sz w:val="24"/>
          <w:szCs w:val="24"/>
        </w:rPr>
      </w:pPr>
    </w:p>
    <w:p w14:paraId="2977FF16" w14:textId="77777777" w:rsidR="0028039F" w:rsidRPr="0028039F" w:rsidRDefault="0028039F" w:rsidP="0028039F">
      <w:pPr>
        <w:pStyle w:val="Heading2Numbered"/>
        <w:numPr>
          <w:ilvl w:val="0"/>
          <w:numId w:val="0"/>
        </w:numPr>
        <w:spacing w:before="0" w:after="0" w:line="240" w:lineRule="auto"/>
        <w:ind w:left="709" w:hanging="709"/>
        <w:rPr>
          <w:rFonts w:ascii="Arial" w:hAnsi="Arial" w:cs="Arial"/>
          <w:color w:val="auto"/>
          <w:sz w:val="26"/>
          <w:szCs w:val="26"/>
        </w:rPr>
      </w:pPr>
      <w:bookmarkStart w:id="108" w:name="_Toc435800737"/>
      <w:r w:rsidRPr="0028039F">
        <w:rPr>
          <w:rFonts w:ascii="Arial" w:hAnsi="Arial" w:cs="Arial"/>
          <w:color w:val="auto"/>
          <w:sz w:val="26"/>
          <w:szCs w:val="26"/>
        </w:rPr>
        <w:lastRenderedPageBreak/>
        <w:t>B2</w:t>
      </w:r>
      <w:r w:rsidRPr="0028039F">
        <w:rPr>
          <w:rFonts w:ascii="Arial" w:hAnsi="Arial" w:cs="Arial"/>
          <w:color w:val="auto"/>
          <w:sz w:val="26"/>
          <w:szCs w:val="26"/>
        </w:rPr>
        <w:tab/>
        <w:t>Academic literature on PA and health outcomes</w:t>
      </w:r>
      <w:bookmarkEnd w:id="108"/>
    </w:p>
    <w:p w14:paraId="4325B3F9" w14:textId="77777777" w:rsidR="00F0638D" w:rsidRDefault="00F0638D" w:rsidP="0028039F">
      <w:pPr>
        <w:pStyle w:val="BodyText"/>
        <w:spacing w:before="0" w:after="0" w:line="240" w:lineRule="auto"/>
        <w:jc w:val="left"/>
        <w:rPr>
          <w:rFonts w:ascii="Arial" w:hAnsi="Arial" w:cs="Arial"/>
          <w:sz w:val="24"/>
          <w:szCs w:val="24"/>
        </w:rPr>
      </w:pPr>
    </w:p>
    <w:p w14:paraId="6F7FC425" w14:textId="01CAB4FE"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PA is defined as any bodily movement generated by skeletal muscles </w:t>
      </w:r>
      <w:proofErr w:type="gramStart"/>
      <w:r w:rsidRPr="0028039F">
        <w:rPr>
          <w:rFonts w:ascii="Arial" w:hAnsi="Arial" w:cs="Arial"/>
          <w:sz w:val="24"/>
          <w:szCs w:val="24"/>
        </w:rPr>
        <w:t>that results</w:t>
      </w:r>
      <w:proofErr w:type="gramEnd"/>
      <w:r w:rsidRPr="0028039F">
        <w:rPr>
          <w:rFonts w:ascii="Arial" w:hAnsi="Arial" w:cs="Arial"/>
          <w:sz w:val="24"/>
          <w:szCs w:val="24"/>
        </w:rPr>
        <w:t xml:space="preserve"> in energy expenditure above resting levels (</w:t>
      </w:r>
      <w:proofErr w:type="spellStart"/>
      <w:r w:rsidRPr="0028039F">
        <w:rPr>
          <w:rFonts w:ascii="Arial" w:hAnsi="Arial" w:cs="Arial"/>
          <w:sz w:val="24"/>
          <w:szCs w:val="24"/>
        </w:rPr>
        <w:t>Caspersen</w:t>
      </w:r>
      <w:proofErr w:type="spellEnd"/>
      <w:r w:rsidRPr="0028039F">
        <w:rPr>
          <w:rFonts w:ascii="Arial" w:hAnsi="Arial" w:cs="Arial"/>
          <w:sz w:val="24"/>
          <w:szCs w:val="24"/>
        </w:rPr>
        <w:t xml:space="preserve"> et al 1985). Given the broad age range and development stages covered within the </w:t>
      </w:r>
      <w:proofErr w:type="spellStart"/>
      <w:r w:rsidR="00CB15CF">
        <w:rPr>
          <w:rFonts w:ascii="Arial" w:hAnsi="Arial" w:cs="Arial"/>
          <w:sz w:val="24"/>
          <w:szCs w:val="24"/>
        </w:rPr>
        <w:t>under fives</w:t>
      </w:r>
      <w:proofErr w:type="spellEnd"/>
      <w:r w:rsidRPr="0028039F">
        <w:rPr>
          <w:rFonts w:ascii="Arial" w:hAnsi="Arial" w:cs="Arial"/>
          <w:sz w:val="24"/>
          <w:szCs w:val="24"/>
        </w:rPr>
        <w:t xml:space="preserve"> age group, reviewed literature uses different age-appropriate measures of PA. Measures included detailed movement patterns (</w:t>
      </w:r>
      <w:proofErr w:type="spellStart"/>
      <w:r w:rsidR="004A4C12">
        <w:rPr>
          <w:rFonts w:ascii="Arial" w:hAnsi="Arial" w:cs="Arial"/>
          <w:sz w:val="24"/>
          <w:szCs w:val="24"/>
        </w:rPr>
        <w:t>eg</w:t>
      </w:r>
      <w:proofErr w:type="spellEnd"/>
      <w:r w:rsidR="004A4C12">
        <w:rPr>
          <w:rFonts w:ascii="Arial" w:hAnsi="Arial" w:cs="Arial"/>
          <w:sz w:val="24"/>
          <w:szCs w:val="24"/>
        </w:rPr>
        <w:t>,</w:t>
      </w:r>
      <w:r w:rsidRPr="0028039F">
        <w:rPr>
          <w:rFonts w:ascii="Arial" w:hAnsi="Arial" w:cs="Arial"/>
          <w:sz w:val="24"/>
          <w:szCs w:val="24"/>
        </w:rPr>
        <w:t xml:space="preserve"> antigravity movements during infancy), FMS/gross motor skills (like sitting or walking), and intensity-based PA measures like time spent in MVPA. For infants, parental reports and direct observations were used. For toddlers and pre-schoolers, researchers used a mix of methods like parental reports and objective measures like pedometers and accelerometers.</w:t>
      </w:r>
    </w:p>
    <w:p w14:paraId="1394AEB7" w14:textId="77777777" w:rsidR="0028039F" w:rsidRPr="0028039F" w:rsidRDefault="0028039F" w:rsidP="0028039F">
      <w:pPr>
        <w:pStyle w:val="BodyText"/>
        <w:spacing w:before="0" w:after="0" w:line="240" w:lineRule="auto"/>
        <w:jc w:val="left"/>
        <w:rPr>
          <w:rFonts w:ascii="Arial" w:hAnsi="Arial" w:cs="Arial"/>
          <w:sz w:val="24"/>
          <w:szCs w:val="24"/>
        </w:rPr>
      </w:pPr>
    </w:p>
    <w:p w14:paraId="49FF5774" w14:textId="54125A4A" w:rsidR="0028039F" w:rsidRPr="0028039F" w:rsidRDefault="0028039F" w:rsidP="0028039F">
      <w:pPr>
        <w:pStyle w:val="Heading3"/>
        <w:spacing w:before="0" w:after="0" w:line="240" w:lineRule="auto"/>
        <w:rPr>
          <w:rFonts w:ascii="Arial" w:hAnsi="Arial" w:cs="Arial"/>
          <w:color w:val="auto"/>
        </w:rPr>
      </w:pPr>
      <w:bookmarkStart w:id="109" w:name="_Toc435800738"/>
      <w:r w:rsidRPr="0028039F">
        <w:rPr>
          <w:rFonts w:ascii="Arial" w:hAnsi="Arial" w:cs="Arial"/>
          <w:color w:val="auto"/>
        </w:rPr>
        <w:t>B2.1</w:t>
      </w:r>
      <w:r w:rsidRPr="0028039F">
        <w:rPr>
          <w:rFonts w:ascii="Arial" w:hAnsi="Arial" w:cs="Arial"/>
          <w:color w:val="auto"/>
        </w:rPr>
        <w:tab/>
        <w:t>Number of studies reviewed</w:t>
      </w:r>
      <w:bookmarkEnd w:id="109"/>
      <w:r w:rsidRPr="0028039F">
        <w:rPr>
          <w:rFonts w:ascii="Arial" w:hAnsi="Arial" w:cs="Arial"/>
          <w:color w:val="auto"/>
        </w:rPr>
        <w:t xml:space="preserve"> </w:t>
      </w:r>
      <w:r w:rsidR="0014641D">
        <w:rPr>
          <w:rFonts w:ascii="Arial" w:hAnsi="Arial" w:cs="Arial"/>
          <w:color w:val="auto"/>
        </w:rPr>
        <w:t>for PA</w:t>
      </w:r>
    </w:p>
    <w:p w14:paraId="63CAE716" w14:textId="77777777"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p>
    <w:p w14:paraId="7A10310C"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shd w:val="clear" w:color="auto" w:fill="FFFFFF" w:themeFill="background1"/>
        </w:rPr>
        <w:t>Eleven studies (discussed in 13 articles)</w:t>
      </w:r>
      <w:r w:rsidRPr="0028039F">
        <w:rPr>
          <w:rFonts w:ascii="Arial" w:hAnsi="Arial" w:cs="Arial"/>
          <w:sz w:val="24"/>
          <w:szCs w:val="24"/>
        </w:rPr>
        <w:t xml:space="preserve"> were reviewed. The articles covered:</w:t>
      </w:r>
    </w:p>
    <w:p w14:paraId="5A369570"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 </w:t>
      </w:r>
    </w:p>
    <w:p w14:paraId="7B0FE218" w14:textId="77777777" w:rsidR="0028039F" w:rsidRPr="0028039F" w:rsidRDefault="0028039F" w:rsidP="002B7388">
      <w:pPr>
        <w:pStyle w:val="BodyText"/>
        <w:numPr>
          <w:ilvl w:val="0"/>
          <w:numId w:val="45"/>
        </w:numPr>
        <w:spacing w:before="0" w:after="0" w:line="240" w:lineRule="auto"/>
        <w:jc w:val="left"/>
        <w:rPr>
          <w:rFonts w:ascii="Arial" w:hAnsi="Arial" w:cs="Arial"/>
          <w:sz w:val="24"/>
          <w:szCs w:val="24"/>
        </w:rPr>
      </w:pPr>
      <w:r w:rsidRPr="0028039F">
        <w:rPr>
          <w:rFonts w:ascii="Arial" w:hAnsi="Arial" w:cs="Arial"/>
          <w:sz w:val="24"/>
          <w:szCs w:val="24"/>
        </w:rPr>
        <w:t>adiposity (six studies, seven articles)</w:t>
      </w:r>
    </w:p>
    <w:p w14:paraId="2B61AEF4" w14:textId="77777777" w:rsidR="0028039F" w:rsidRPr="0028039F" w:rsidRDefault="0028039F" w:rsidP="002B7388">
      <w:pPr>
        <w:pStyle w:val="BodyText"/>
        <w:numPr>
          <w:ilvl w:val="0"/>
          <w:numId w:val="45"/>
        </w:numPr>
        <w:spacing w:before="0" w:after="0" w:line="240" w:lineRule="auto"/>
        <w:jc w:val="left"/>
        <w:rPr>
          <w:rFonts w:ascii="Arial" w:hAnsi="Arial" w:cs="Arial"/>
          <w:sz w:val="24"/>
          <w:szCs w:val="24"/>
        </w:rPr>
      </w:pPr>
      <w:r w:rsidRPr="0028039F">
        <w:rPr>
          <w:rFonts w:ascii="Arial" w:hAnsi="Arial" w:cs="Arial"/>
          <w:sz w:val="24"/>
          <w:szCs w:val="24"/>
          <w:shd w:val="clear" w:color="auto" w:fill="FFFFFF" w:themeFill="background1"/>
        </w:rPr>
        <w:t xml:space="preserve">PA/motor </w:t>
      </w:r>
      <w:r w:rsidRPr="0028039F">
        <w:rPr>
          <w:rFonts w:ascii="Arial" w:hAnsi="Arial" w:cs="Arial"/>
          <w:sz w:val="24"/>
          <w:szCs w:val="24"/>
        </w:rPr>
        <w:t xml:space="preserve">skills (six studies) </w:t>
      </w:r>
    </w:p>
    <w:p w14:paraId="5D818069" w14:textId="77777777" w:rsidR="0028039F" w:rsidRPr="0028039F" w:rsidRDefault="0028039F" w:rsidP="002B7388">
      <w:pPr>
        <w:pStyle w:val="BodyText"/>
        <w:numPr>
          <w:ilvl w:val="0"/>
          <w:numId w:val="45"/>
        </w:numPr>
        <w:spacing w:before="0" w:after="0" w:line="240" w:lineRule="auto"/>
        <w:jc w:val="left"/>
        <w:rPr>
          <w:rFonts w:ascii="Arial" w:hAnsi="Arial" w:cs="Arial"/>
          <w:sz w:val="24"/>
          <w:szCs w:val="24"/>
        </w:rPr>
      </w:pPr>
      <w:r w:rsidRPr="0028039F">
        <w:rPr>
          <w:rFonts w:ascii="Arial" w:hAnsi="Arial" w:cs="Arial"/>
          <w:sz w:val="24"/>
          <w:szCs w:val="24"/>
        </w:rPr>
        <w:t>psychosocial health (one study)</w:t>
      </w:r>
    </w:p>
    <w:p w14:paraId="4C2817B5" w14:textId="0887AB35" w:rsidR="0028039F" w:rsidRPr="0028039F" w:rsidRDefault="0028039F" w:rsidP="002B7388">
      <w:pPr>
        <w:pStyle w:val="BodyText"/>
        <w:numPr>
          <w:ilvl w:val="0"/>
          <w:numId w:val="45"/>
        </w:numPr>
        <w:spacing w:before="0" w:after="0" w:line="240" w:lineRule="auto"/>
        <w:jc w:val="left"/>
        <w:rPr>
          <w:rFonts w:ascii="Arial" w:hAnsi="Arial" w:cs="Arial"/>
          <w:sz w:val="24"/>
          <w:szCs w:val="24"/>
        </w:rPr>
      </w:pPr>
      <w:r w:rsidRPr="0028039F">
        <w:rPr>
          <w:rFonts w:ascii="Arial" w:hAnsi="Arial" w:cs="Arial"/>
          <w:sz w:val="24"/>
          <w:szCs w:val="24"/>
        </w:rPr>
        <w:t>cognitive abilities (two studies)</w:t>
      </w:r>
      <w:r w:rsidR="00F0638D">
        <w:rPr>
          <w:rFonts w:ascii="Arial" w:hAnsi="Arial" w:cs="Arial"/>
          <w:sz w:val="24"/>
          <w:szCs w:val="24"/>
        </w:rPr>
        <w:t>,</w:t>
      </w:r>
      <w:r w:rsidRPr="0028039F">
        <w:rPr>
          <w:rFonts w:ascii="Arial" w:hAnsi="Arial" w:cs="Arial"/>
          <w:sz w:val="24"/>
          <w:szCs w:val="24"/>
        </w:rPr>
        <w:t xml:space="preserve"> and</w:t>
      </w:r>
    </w:p>
    <w:p w14:paraId="3922533F" w14:textId="77777777" w:rsidR="0028039F" w:rsidRPr="0028039F" w:rsidRDefault="0028039F" w:rsidP="002B7388">
      <w:pPr>
        <w:pStyle w:val="BodyText"/>
        <w:numPr>
          <w:ilvl w:val="0"/>
          <w:numId w:val="45"/>
        </w:numPr>
        <w:spacing w:before="0" w:after="0" w:line="240" w:lineRule="auto"/>
        <w:jc w:val="left"/>
        <w:rPr>
          <w:rFonts w:ascii="Arial" w:hAnsi="Arial" w:cs="Arial"/>
          <w:sz w:val="24"/>
          <w:szCs w:val="24"/>
        </w:rPr>
      </w:pPr>
      <w:proofErr w:type="gramStart"/>
      <w:r w:rsidRPr="0028039F">
        <w:rPr>
          <w:rFonts w:ascii="Arial" w:hAnsi="Arial" w:cs="Arial"/>
          <w:sz w:val="24"/>
          <w:szCs w:val="24"/>
        </w:rPr>
        <w:t>sedentary</w:t>
      </w:r>
      <w:proofErr w:type="gramEnd"/>
      <w:r w:rsidRPr="0028039F">
        <w:rPr>
          <w:rFonts w:ascii="Arial" w:hAnsi="Arial" w:cs="Arial"/>
          <w:sz w:val="24"/>
          <w:szCs w:val="24"/>
        </w:rPr>
        <w:t xml:space="preserve"> behaviour </w:t>
      </w:r>
      <w:r w:rsidRPr="0028039F">
        <w:rPr>
          <w:rFonts w:ascii="Arial" w:hAnsi="Arial" w:cs="Arial"/>
          <w:sz w:val="24"/>
          <w:szCs w:val="24"/>
          <w:shd w:val="clear" w:color="auto" w:fill="FFFFFF" w:themeFill="background1"/>
        </w:rPr>
        <w:t>(two studies)</w:t>
      </w:r>
      <w:r w:rsidRPr="0028039F">
        <w:rPr>
          <w:rFonts w:ascii="Arial" w:hAnsi="Arial" w:cs="Arial"/>
          <w:sz w:val="24"/>
          <w:szCs w:val="24"/>
        </w:rPr>
        <w:t xml:space="preserve">.  </w:t>
      </w:r>
    </w:p>
    <w:p w14:paraId="74E05F37" w14:textId="77777777" w:rsidR="0028039F" w:rsidRPr="0028039F" w:rsidRDefault="0028039F" w:rsidP="0028039F">
      <w:pPr>
        <w:pStyle w:val="BodyText"/>
        <w:spacing w:before="0" w:after="0" w:line="240" w:lineRule="auto"/>
        <w:jc w:val="left"/>
        <w:rPr>
          <w:rFonts w:ascii="Arial" w:hAnsi="Arial" w:cs="Arial"/>
          <w:sz w:val="24"/>
          <w:szCs w:val="24"/>
        </w:rPr>
      </w:pPr>
    </w:p>
    <w:p w14:paraId="5EB1BE2F"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No New Zealand studies or articles on cardiovascular health, risk/injury, or sleep outcomes were found.  </w:t>
      </w:r>
    </w:p>
    <w:p w14:paraId="63D9FEFE" w14:textId="77777777" w:rsidR="0028039F" w:rsidRPr="0028039F" w:rsidRDefault="0028039F" w:rsidP="0028039F">
      <w:pPr>
        <w:pStyle w:val="BodyText"/>
        <w:spacing w:before="0" w:after="0" w:line="240" w:lineRule="auto"/>
        <w:jc w:val="left"/>
        <w:rPr>
          <w:rFonts w:ascii="Arial" w:hAnsi="Arial" w:cs="Arial"/>
          <w:sz w:val="24"/>
          <w:szCs w:val="24"/>
        </w:rPr>
      </w:pPr>
    </w:p>
    <w:p w14:paraId="3D184205" w14:textId="4BDDEF17" w:rsidR="0028039F" w:rsidRPr="0028039F" w:rsidRDefault="0028039F" w:rsidP="0028039F">
      <w:pPr>
        <w:pStyle w:val="List-BulletLvl1"/>
        <w:numPr>
          <w:ilvl w:val="0"/>
          <w:numId w:val="0"/>
        </w:numPr>
        <w:spacing w:after="0" w:line="240" w:lineRule="auto"/>
        <w:jc w:val="left"/>
        <w:rPr>
          <w:rFonts w:ascii="Arial" w:hAnsi="Arial" w:cs="Arial"/>
          <w:sz w:val="24"/>
          <w:szCs w:val="24"/>
          <w:shd w:val="clear" w:color="auto" w:fill="FFFFFF" w:themeFill="background1"/>
        </w:rPr>
      </w:pPr>
      <w:r w:rsidRPr="0028039F">
        <w:rPr>
          <w:rFonts w:ascii="Arial" w:hAnsi="Arial" w:cs="Arial"/>
          <w:sz w:val="24"/>
          <w:szCs w:val="24"/>
        </w:rPr>
        <w:t>Indicators of PA and FMS varied across studies. For infants, movement time (</w:t>
      </w:r>
      <w:proofErr w:type="spellStart"/>
      <w:r w:rsidRPr="0028039F">
        <w:rPr>
          <w:rFonts w:ascii="Arial" w:hAnsi="Arial" w:cs="Arial"/>
          <w:sz w:val="24"/>
          <w:szCs w:val="24"/>
        </w:rPr>
        <w:t>Sijtsma</w:t>
      </w:r>
      <w:proofErr w:type="spellEnd"/>
      <w:r w:rsidRPr="0028039F">
        <w:rPr>
          <w:rFonts w:ascii="Arial" w:hAnsi="Arial" w:cs="Arial"/>
          <w:sz w:val="24"/>
          <w:szCs w:val="24"/>
        </w:rPr>
        <w:t xml:space="preserve"> et al 2013) and age at which motor milestones (like sitting and walking) were achieved (Schmidt Morgen et </w:t>
      </w:r>
      <w:r w:rsidRPr="0028039F">
        <w:rPr>
          <w:rFonts w:ascii="Arial" w:hAnsi="Arial" w:cs="Arial"/>
          <w:sz w:val="24"/>
          <w:szCs w:val="24"/>
          <w:shd w:val="clear" w:color="auto" w:fill="FFFFFF" w:themeFill="background1"/>
        </w:rPr>
        <w:t xml:space="preserve">al 2013; Benjamin </w:t>
      </w:r>
      <w:proofErr w:type="spellStart"/>
      <w:r w:rsidRPr="0028039F">
        <w:rPr>
          <w:rFonts w:ascii="Arial" w:hAnsi="Arial" w:cs="Arial"/>
          <w:sz w:val="24"/>
          <w:szCs w:val="24"/>
          <w:shd w:val="clear" w:color="auto" w:fill="FFFFFF" w:themeFill="background1"/>
        </w:rPr>
        <w:t>Neelon</w:t>
      </w:r>
      <w:proofErr w:type="spellEnd"/>
      <w:r w:rsidRPr="0028039F">
        <w:rPr>
          <w:rFonts w:ascii="Arial" w:hAnsi="Arial" w:cs="Arial"/>
          <w:sz w:val="24"/>
          <w:szCs w:val="24"/>
          <w:shd w:val="clear" w:color="auto" w:fill="FFFFFF" w:themeFill="background1"/>
        </w:rPr>
        <w:t xml:space="preserve"> et al 2012) were measured using </w:t>
      </w:r>
      <w:r w:rsidRPr="0028039F">
        <w:rPr>
          <w:rFonts w:ascii="Arial" w:hAnsi="Arial" w:cs="Arial"/>
          <w:sz w:val="24"/>
          <w:szCs w:val="24"/>
        </w:rPr>
        <w:t>subjective measures (</w:t>
      </w:r>
      <w:r w:rsidR="00B066AA">
        <w:rPr>
          <w:rFonts w:ascii="Arial" w:hAnsi="Arial" w:cs="Arial"/>
          <w:sz w:val="24"/>
          <w:szCs w:val="24"/>
        </w:rPr>
        <w:t>i.e.,</w:t>
      </w:r>
      <w:r w:rsidRPr="0028039F">
        <w:rPr>
          <w:rFonts w:ascii="Arial" w:hAnsi="Arial" w:cs="Arial"/>
          <w:sz w:val="24"/>
          <w:szCs w:val="24"/>
        </w:rPr>
        <w:t xml:space="preserve"> parental reports)</w:t>
      </w:r>
      <w:r w:rsidRPr="0028039F">
        <w:rPr>
          <w:rFonts w:ascii="Arial" w:hAnsi="Arial" w:cs="Arial"/>
          <w:sz w:val="24"/>
          <w:szCs w:val="24"/>
          <w:shd w:val="clear" w:color="auto" w:fill="FFFFFF" w:themeFill="background1"/>
        </w:rPr>
        <w:t>. For pre-schoolers, MPA and VPA (</w:t>
      </w:r>
      <w:proofErr w:type="spellStart"/>
      <w:r w:rsidRPr="0028039F">
        <w:rPr>
          <w:rFonts w:ascii="Arial" w:hAnsi="Arial" w:cs="Arial"/>
          <w:sz w:val="24"/>
          <w:szCs w:val="24"/>
          <w:shd w:val="clear" w:color="auto" w:fill="FFFFFF" w:themeFill="background1"/>
        </w:rPr>
        <w:t>Annesi</w:t>
      </w:r>
      <w:proofErr w:type="spellEnd"/>
      <w:r w:rsidRPr="0028039F">
        <w:rPr>
          <w:rFonts w:ascii="Arial" w:hAnsi="Arial" w:cs="Arial"/>
          <w:sz w:val="24"/>
          <w:szCs w:val="24"/>
          <w:shd w:val="clear" w:color="auto" w:fill="FFFFFF" w:themeFill="background1"/>
        </w:rPr>
        <w:t xml:space="preserve"> et al 2013b), step counts (Bellows et al 2013) and motor skill level (</w:t>
      </w:r>
      <w:proofErr w:type="spellStart"/>
      <w:r w:rsidRPr="0028039F">
        <w:rPr>
          <w:rFonts w:ascii="Arial" w:hAnsi="Arial" w:cs="Arial"/>
          <w:sz w:val="24"/>
          <w:szCs w:val="24"/>
          <w:shd w:val="clear" w:color="auto" w:fill="FFFFFF" w:themeFill="background1"/>
        </w:rPr>
        <w:t>Bonvin</w:t>
      </w:r>
      <w:proofErr w:type="spellEnd"/>
      <w:r w:rsidRPr="0028039F">
        <w:rPr>
          <w:rFonts w:ascii="Arial" w:hAnsi="Arial" w:cs="Arial"/>
          <w:sz w:val="24"/>
          <w:szCs w:val="24"/>
          <w:shd w:val="clear" w:color="auto" w:fill="FFFFFF" w:themeFill="background1"/>
        </w:rPr>
        <w:t xml:space="preserve"> et al 2013) were measured using objective tools </w:t>
      </w:r>
      <w:r w:rsidR="008A5973">
        <w:rPr>
          <w:rFonts w:ascii="Arial" w:hAnsi="Arial" w:cs="Arial"/>
          <w:sz w:val="24"/>
          <w:szCs w:val="24"/>
          <w:shd w:val="clear" w:color="auto" w:fill="FFFFFF" w:themeFill="background1"/>
        </w:rPr>
        <w:t>including</w:t>
      </w:r>
      <w:r w:rsidRPr="0028039F">
        <w:rPr>
          <w:rFonts w:ascii="Arial" w:hAnsi="Arial" w:cs="Arial"/>
          <w:sz w:val="24"/>
          <w:szCs w:val="24"/>
          <w:shd w:val="clear" w:color="auto" w:fill="FFFFFF" w:themeFill="background1"/>
        </w:rPr>
        <w:t xml:space="preserve"> accelerometers, pedometers and expert observer assessments respectively.</w:t>
      </w:r>
    </w:p>
    <w:p w14:paraId="66A99B4C" w14:textId="77777777" w:rsidR="0028039F" w:rsidRPr="0028039F" w:rsidRDefault="0028039F" w:rsidP="0028039F">
      <w:pPr>
        <w:pStyle w:val="BodyText"/>
        <w:spacing w:before="0" w:after="0" w:line="240" w:lineRule="auto"/>
        <w:jc w:val="left"/>
        <w:rPr>
          <w:rFonts w:ascii="Arial" w:hAnsi="Arial" w:cs="Arial"/>
          <w:sz w:val="24"/>
          <w:szCs w:val="24"/>
          <w:u w:val="single"/>
        </w:rPr>
      </w:pPr>
    </w:p>
    <w:p w14:paraId="13B79884" w14:textId="18A68643" w:rsidR="0028039F" w:rsidRPr="0028039F" w:rsidRDefault="0028039F" w:rsidP="0028039F">
      <w:pPr>
        <w:pStyle w:val="BodyText"/>
        <w:spacing w:before="0" w:after="0" w:line="240" w:lineRule="auto"/>
        <w:jc w:val="left"/>
        <w:rPr>
          <w:rFonts w:ascii="Arial" w:hAnsi="Arial" w:cs="Arial"/>
          <w:sz w:val="24"/>
          <w:szCs w:val="24"/>
        </w:rPr>
      </w:pPr>
      <w:r w:rsidRPr="00C16EB1">
        <w:rPr>
          <w:rFonts w:ascii="Arial" w:hAnsi="Arial" w:cs="Arial"/>
          <w:sz w:val="24"/>
          <w:szCs w:val="24"/>
        </w:rPr>
        <w:t>A summary of findings is included in Table</w:t>
      </w:r>
      <w:r w:rsidR="009F084A" w:rsidRPr="00C16EB1">
        <w:rPr>
          <w:rFonts w:ascii="Arial" w:hAnsi="Arial" w:cs="Arial"/>
          <w:sz w:val="24"/>
          <w:szCs w:val="24"/>
        </w:rPr>
        <w:t>s</w:t>
      </w:r>
      <w:r w:rsidR="00776E9C" w:rsidRPr="00C16EB1">
        <w:rPr>
          <w:rFonts w:ascii="Arial" w:hAnsi="Arial" w:cs="Arial"/>
          <w:sz w:val="24"/>
          <w:szCs w:val="24"/>
        </w:rPr>
        <w:t xml:space="preserve"> </w:t>
      </w:r>
      <w:r w:rsidR="00C16EB1" w:rsidRPr="00C16EB1">
        <w:rPr>
          <w:rFonts w:ascii="Arial" w:hAnsi="Arial" w:cs="Arial"/>
          <w:sz w:val="24"/>
          <w:szCs w:val="24"/>
        </w:rPr>
        <w:t>D and E</w:t>
      </w:r>
      <w:r w:rsidR="00C16EB1">
        <w:rPr>
          <w:rFonts w:ascii="Arial" w:hAnsi="Arial" w:cs="Arial"/>
          <w:sz w:val="24"/>
          <w:szCs w:val="24"/>
        </w:rPr>
        <w:t xml:space="preserve"> (pages 87-90)</w:t>
      </w:r>
      <w:r w:rsidR="00776E9C" w:rsidRPr="00C16EB1">
        <w:rPr>
          <w:rFonts w:ascii="Arial" w:hAnsi="Arial" w:cs="Arial"/>
          <w:sz w:val="24"/>
          <w:szCs w:val="24"/>
        </w:rPr>
        <w:t>.</w:t>
      </w:r>
    </w:p>
    <w:p w14:paraId="0562B4A2" w14:textId="77777777" w:rsidR="0028039F" w:rsidRPr="0028039F" w:rsidRDefault="0028039F" w:rsidP="0028039F">
      <w:pPr>
        <w:pStyle w:val="BodyText"/>
        <w:spacing w:before="0" w:after="0" w:line="240" w:lineRule="auto"/>
        <w:jc w:val="left"/>
        <w:rPr>
          <w:rFonts w:ascii="Arial" w:hAnsi="Arial" w:cs="Arial"/>
          <w:sz w:val="24"/>
          <w:szCs w:val="24"/>
          <w:u w:val="single"/>
        </w:rPr>
      </w:pPr>
    </w:p>
    <w:p w14:paraId="36B85291" w14:textId="7511F41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findings from the 11 reviewed studies build on </w:t>
      </w:r>
      <w:r w:rsidRPr="0028039F">
        <w:rPr>
          <w:rFonts w:ascii="Arial" w:hAnsi="Arial" w:cs="Arial"/>
          <w:sz w:val="24"/>
          <w:szCs w:val="24"/>
          <w:shd w:val="clear" w:color="auto" w:fill="FFFFFF" w:themeFill="background1"/>
        </w:rPr>
        <w:t xml:space="preserve">the findings from the </w:t>
      </w:r>
      <w:r w:rsidRPr="0028039F">
        <w:rPr>
          <w:rFonts w:ascii="Arial" w:hAnsi="Arial" w:cs="Arial"/>
          <w:sz w:val="24"/>
          <w:szCs w:val="24"/>
        </w:rPr>
        <w:t xml:space="preserve">18 </w:t>
      </w:r>
      <w:r w:rsidR="00F0638D">
        <w:rPr>
          <w:rFonts w:ascii="Arial" w:hAnsi="Arial" w:cs="Arial"/>
          <w:sz w:val="24"/>
          <w:szCs w:val="24"/>
        </w:rPr>
        <w:t>studies</w:t>
      </w:r>
      <w:r w:rsidRPr="0028039F">
        <w:rPr>
          <w:rFonts w:ascii="Arial" w:hAnsi="Arial" w:cs="Arial"/>
          <w:sz w:val="24"/>
          <w:szCs w:val="24"/>
        </w:rPr>
        <w:t xml:space="preserve"> systematically reviewed by Timmons et al (2012). </w:t>
      </w:r>
    </w:p>
    <w:p w14:paraId="5844427E" w14:textId="77777777" w:rsidR="0028039F" w:rsidRPr="0028039F" w:rsidRDefault="0028039F" w:rsidP="0028039F">
      <w:pPr>
        <w:pStyle w:val="BodyText"/>
        <w:spacing w:before="0" w:after="0" w:line="240" w:lineRule="auto"/>
        <w:jc w:val="left"/>
        <w:rPr>
          <w:rFonts w:ascii="Arial" w:hAnsi="Arial" w:cs="Arial"/>
          <w:sz w:val="24"/>
          <w:szCs w:val="24"/>
        </w:rPr>
      </w:pPr>
    </w:p>
    <w:p w14:paraId="4DB7AFFE" w14:textId="77777777" w:rsidR="0028039F" w:rsidRPr="0028039F" w:rsidRDefault="0028039F" w:rsidP="0028039F">
      <w:pPr>
        <w:pStyle w:val="Heading3"/>
        <w:spacing w:before="0" w:after="0" w:line="240" w:lineRule="auto"/>
        <w:rPr>
          <w:rFonts w:ascii="Arial" w:hAnsi="Arial" w:cs="Arial"/>
          <w:color w:val="auto"/>
        </w:rPr>
      </w:pPr>
      <w:bookmarkStart w:id="110" w:name="_Toc435800739"/>
      <w:r w:rsidRPr="0028039F">
        <w:rPr>
          <w:rFonts w:ascii="Arial" w:hAnsi="Arial" w:cs="Arial"/>
          <w:color w:val="auto"/>
        </w:rPr>
        <w:t>B2.2</w:t>
      </w:r>
      <w:r w:rsidRPr="0028039F">
        <w:rPr>
          <w:rFonts w:ascii="Arial" w:hAnsi="Arial" w:cs="Arial"/>
          <w:color w:val="auto"/>
        </w:rPr>
        <w:tab/>
        <w:t>PA and obesity/adiposity</w:t>
      </w:r>
      <w:bookmarkEnd w:id="110"/>
      <w:r w:rsidRPr="0028039F">
        <w:rPr>
          <w:rFonts w:ascii="Arial" w:hAnsi="Arial" w:cs="Arial"/>
          <w:color w:val="auto"/>
        </w:rPr>
        <w:t xml:space="preserve"> </w:t>
      </w:r>
    </w:p>
    <w:p w14:paraId="1AE78369"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p w14:paraId="3EA90858" w14:textId="61F79D44" w:rsidR="0028039F" w:rsidRPr="0028039F" w:rsidRDefault="0028039F" w:rsidP="0028039F">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 xml:space="preserve">Seven studies were reviewed by </w:t>
      </w:r>
      <w:r w:rsidRPr="0028039F">
        <w:rPr>
          <w:rFonts w:ascii="Arial" w:hAnsi="Arial" w:cs="Arial"/>
          <w:i/>
          <w:sz w:val="24"/>
          <w:szCs w:val="24"/>
        </w:rPr>
        <w:t>Allen + Clarke</w:t>
      </w:r>
      <w:r w:rsidRPr="0028039F">
        <w:rPr>
          <w:rFonts w:ascii="Arial" w:hAnsi="Arial" w:cs="Arial"/>
          <w:sz w:val="24"/>
          <w:szCs w:val="24"/>
        </w:rPr>
        <w:t xml:space="preserve">. This included three cohort studies (Benjamin </w:t>
      </w:r>
      <w:proofErr w:type="spellStart"/>
      <w:r w:rsidRPr="0028039F">
        <w:rPr>
          <w:rFonts w:ascii="Arial" w:hAnsi="Arial" w:cs="Arial"/>
          <w:sz w:val="24"/>
          <w:szCs w:val="24"/>
        </w:rPr>
        <w:t>Neelon</w:t>
      </w:r>
      <w:proofErr w:type="spellEnd"/>
      <w:r w:rsidRPr="0028039F">
        <w:rPr>
          <w:rFonts w:ascii="Arial" w:hAnsi="Arial" w:cs="Arial"/>
          <w:sz w:val="24"/>
          <w:szCs w:val="24"/>
        </w:rPr>
        <w:t xml:space="preserve"> et al 2012; Schmidt Morgen et al 2013; </w:t>
      </w:r>
      <w:proofErr w:type="spellStart"/>
      <w:r w:rsidRPr="0028039F">
        <w:rPr>
          <w:rFonts w:ascii="Arial" w:hAnsi="Arial" w:cs="Arial"/>
          <w:sz w:val="24"/>
          <w:szCs w:val="24"/>
        </w:rPr>
        <w:t>Sijtsma</w:t>
      </w:r>
      <w:proofErr w:type="spellEnd"/>
      <w:r w:rsidRPr="0028039F">
        <w:rPr>
          <w:rFonts w:ascii="Arial" w:hAnsi="Arial" w:cs="Arial"/>
          <w:sz w:val="24"/>
          <w:szCs w:val="24"/>
        </w:rPr>
        <w:t xml:space="preserve"> et al 2013) and one RCT (De </w:t>
      </w:r>
      <w:proofErr w:type="spellStart"/>
      <w:r w:rsidRPr="0028039F">
        <w:rPr>
          <w:rFonts w:ascii="Arial" w:hAnsi="Arial" w:cs="Arial"/>
          <w:sz w:val="24"/>
          <w:szCs w:val="24"/>
        </w:rPr>
        <w:t>Vries</w:t>
      </w:r>
      <w:proofErr w:type="spellEnd"/>
      <w:r w:rsidRPr="0028039F">
        <w:rPr>
          <w:rFonts w:ascii="Arial" w:hAnsi="Arial" w:cs="Arial"/>
          <w:sz w:val="24"/>
          <w:szCs w:val="24"/>
        </w:rPr>
        <w:t xml:space="preserve"> et al 2015) focused on infants. A further three RCTs focused on pre-schoolers (</w:t>
      </w:r>
      <w:proofErr w:type="spellStart"/>
      <w:r w:rsidRPr="0028039F">
        <w:rPr>
          <w:rFonts w:ascii="Arial" w:hAnsi="Arial" w:cs="Arial"/>
          <w:sz w:val="24"/>
          <w:szCs w:val="24"/>
        </w:rPr>
        <w:t>Annesi</w:t>
      </w:r>
      <w:proofErr w:type="spellEnd"/>
      <w:r w:rsidRPr="0028039F">
        <w:rPr>
          <w:rFonts w:ascii="Arial" w:hAnsi="Arial" w:cs="Arial"/>
          <w:sz w:val="24"/>
          <w:szCs w:val="24"/>
        </w:rPr>
        <w:t xml:space="preserve"> et al 2013b; </w:t>
      </w:r>
      <w:proofErr w:type="spellStart"/>
      <w:r w:rsidRPr="0028039F">
        <w:rPr>
          <w:rFonts w:ascii="Arial" w:hAnsi="Arial" w:cs="Arial"/>
          <w:sz w:val="24"/>
          <w:szCs w:val="24"/>
        </w:rPr>
        <w:t>Bonvin</w:t>
      </w:r>
      <w:proofErr w:type="spellEnd"/>
      <w:r w:rsidRPr="0028039F">
        <w:rPr>
          <w:rFonts w:ascii="Arial" w:hAnsi="Arial" w:cs="Arial"/>
          <w:sz w:val="24"/>
          <w:szCs w:val="24"/>
        </w:rPr>
        <w:t xml:space="preserve"> et al 2013; Bellows et al 2013). </w:t>
      </w:r>
    </w:p>
    <w:p w14:paraId="75B1F075" w14:textId="77777777" w:rsidR="0028039F" w:rsidRPr="0028039F" w:rsidRDefault="0028039F" w:rsidP="0028039F">
      <w:pPr>
        <w:pStyle w:val="BodyText"/>
        <w:spacing w:before="0" w:after="0" w:line="240" w:lineRule="auto"/>
        <w:jc w:val="left"/>
        <w:rPr>
          <w:rFonts w:ascii="Arial" w:hAnsi="Arial" w:cs="Arial"/>
          <w:sz w:val="24"/>
          <w:szCs w:val="24"/>
          <w:u w:val="single"/>
        </w:rPr>
      </w:pPr>
    </w:p>
    <w:p w14:paraId="4662A633" w14:textId="77777777" w:rsidR="0028039F" w:rsidRPr="00C87D4C" w:rsidRDefault="0028039F" w:rsidP="0028039F">
      <w:pPr>
        <w:pStyle w:val="BodyText"/>
        <w:spacing w:before="0" w:after="0" w:line="240" w:lineRule="auto"/>
        <w:jc w:val="left"/>
        <w:rPr>
          <w:rFonts w:ascii="Arial" w:hAnsi="Arial" w:cs="Arial"/>
          <w:b/>
          <w:sz w:val="24"/>
          <w:szCs w:val="24"/>
        </w:rPr>
      </w:pPr>
      <w:r w:rsidRPr="00C87D4C">
        <w:rPr>
          <w:rFonts w:ascii="Arial" w:hAnsi="Arial" w:cs="Arial"/>
          <w:b/>
          <w:sz w:val="24"/>
          <w:szCs w:val="24"/>
        </w:rPr>
        <w:t>Infants</w:t>
      </w:r>
    </w:p>
    <w:p w14:paraId="518EC95E" w14:textId="77777777" w:rsidR="0028039F" w:rsidRPr="0028039F" w:rsidRDefault="0028039F" w:rsidP="0028039F">
      <w:pPr>
        <w:pStyle w:val="BodyText"/>
        <w:spacing w:before="0" w:after="0" w:line="240" w:lineRule="auto"/>
        <w:jc w:val="left"/>
        <w:rPr>
          <w:rFonts w:ascii="Arial" w:hAnsi="Arial" w:cs="Arial"/>
          <w:sz w:val="24"/>
          <w:szCs w:val="24"/>
        </w:rPr>
      </w:pPr>
    </w:p>
    <w:p w14:paraId="6DD008FE" w14:textId="2E140F4C"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Mixed findings emerged for FMS. </w:t>
      </w:r>
      <w:r w:rsidRPr="0028039F">
        <w:rPr>
          <w:rFonts w:ascii="Arial" w:hAnsi="Arial" w:cs="Arial"/>
          <w:sz w:val="24"/>
          <w:szCs w:val="24"/>
          <w:shd w:val="clear" w:color="auto" w:fill="FFFFFF" w:themeFill="background1"/>
        </w:rPr>
        <w:t xml:space="preserve">Schmidt Morgen et </w:t>
      </w:r>
      <w:proofErr w:type="spellStart"/>
      <w:r w:rsidRPr="0028039F">
        <w:rPr>
          <w:rFonts w:ascii="Arial" w:hAnsi="Arial" w:cs="Arial"/>
          <w:sz w:val="24"/>
          <w:szCs w:val="24"/>
          <w:shd w:val="clear" w:color="auto" w:fill="FFFFFF" w:themeFill="background1"/>
        </w:rPr>
        <w:t>al’s</w:t>
      </w:r>
      <w:proofErr w:type="spellEnd"/>
      <w:r w:rsidRPr="0028039F">
        <w:rPr>
          <w:rFonts w:ascii="Arial" w:hAnsi="Arial" w:cs="Arial"/>
          <w:sz w:val="24"/>
          <w:szCs w:val="24"/>
          <w:shd w:val="clear" w:color="auto" w:fill="FFFFFF" w:themeFill="background1"/>
        </w:rPr>
        <w:t xml:space="preserve"> 2013 cohort study of 25,000 young children found that the age at which key milestones (</w:t>
      </w:r>
      <w:proofErr w:type="spellStart"/>
      <w:r w:rsidR="004A4C12">
        <w:rPr>
          <w:rFonts w:ascii="Arial" w:hAnsi="Arial" w:cs="Arial"/>
          <w:sz w:val="24"/>
          <w:szCs w:val="24"/>
          <w:shd w:val="clear" w:color="auto" w:fill="FFFFFF" w:themeFill="background1"/>
        </w:rPr>
        <w:t>eg</w:t>
      </w:r>
      <w:proofErr w:type="spellEnd"/>
      <w:r w:rsidR="004A4C12">
        <w:rPr>
          <w:rFonts w:ascii="Arial" w:hAnsi="Arial" w:cs="Arial"/>
          <w:sz w:val="24"/>
          <w:szCs w:val="24"/>
          <w:shd w:val="clear" w:color="auto" w:fill="FFFFFF" w:themeFill="background1"/>
        </w:rPr>
        <w:t>,</w:t>
      </w:r>
      <w:r w:rsidRPr="0028039F">
        <w:rPr>
          <w:rFonts w:ascii="Arial" w:hAnsi="Arial" w:cs="Arial"/>
          <w:sz w:val="24"/>
          <w:szCs w:val="24"/>
          <w:shd w:val="clear" w:color="auto" w:fill="FFFFFF" w:themeFill="background1"/>
        </w:rPr>
        <w:t xml:space="preserve"> sitting, </w:t>
      </w:r>
      <w:r w:rsidRPr="0028039F">
        <w:rPr>
          <w:rFonts w:ascii="Arial" w:hAnsi="Arial" w:cs="Arial"/>
          <w:sz w:val="24"/>
          <w:szCs w:val="24"/>
          <w:shd w:val="clear" w:color="auto" w:fill="FFFFFF" w:themeFill="background1"/>
        </w:rPr>
        <w:lastRenderedPageBreak/>
        <w:t xml:space="preserve">crawling and walking) is achieved was not </w:t>
      </w:r>
      <w:r w:rsidRPr="0028039F">
        <w:rPr>
          <w:rFonts w:ascii="Arial" w:hAnsi="Arial" w:cs="Arial"/>
          <w:sz w:val="24"/>
          <w:szCs w:val="24"/>
        </w:rPr>
        <w:t>associated with increased risk of being overweight at aged seven years. A weak association was observed between later achievement of sitting (p=-0.023, 95%CI=-0.029; -0.017) and walking (p=-0.005, 95%CI=-0.015) and lower BMI z-score at age</w:t>
      </w:r>
      <w:r w:rsidR="00B066AA">
        <w:rPr>
          <w:rFonts w:ascii="Arial" w:hAnsi="Arial" w:cs="Arial"/>
          <w:sz w:val="24"/>
          <w:szCs w:val="24"/>
        </w:rPr>
        <w:t>d</w:t>
      </w:r>
      <w:r w:rsidRPr="0028039F">
        <w:rPr>
          <w:rFonts w:ascii="Arial" w:hAnsi="Arial" w:cs="Arial"/>
          <w:sz w:val="24"/>
          <w:szCs w:val="24"/>
        </w:rPr>
        <w:t xml:space="preserve"> seven years.</w:t>
      </w:r>
    </w:p>
    <w:p w14:paraId="60F5DD0D" w14:textId="77777777" w:rsidR="0028039F" w:rsidRPr="0028039F" w:rsidRDefault="0028039F" w:rsidP="0028039F">
      <w:pPr>
        <w:pStyle w:val="BodyText"/>
        <w:spacing w:before="0" w:after="0" w:line="240" w:lineRule="auto"/>
        <w:jc w:val="left"/>
        <w:rPr>
          <w:rFonts w:ascii="Arial" w:hAnsi="Arial" w:cs="Arial"/>
          <w:sz w:val="24"/>
          <w:szCs w:val="24"/>
        </w:rPr>
      </w:pPr>
    </w:p>
    <w:p w14:paraId="532E2166" w14:textId="6CDD72E9"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r w:rsidRPr="0028039F">
        <w:rPr>
          <w:rFonts w:ascii="Arial" w:hAnsi="Arial" w:cs="Arial"/>
          <w:sz w:val="24"/>
          <w:szCs w:val="24"/>
          <w:shd w:val="clear" w:color="auto" w:fill="FFFFFF" w:themeFill="background1"/>
        </w:rPr>
        <w:t xml:space="preserve">A smaller cohort of 741 children studied </w:t>
      </w:r>
      <w:r w:rsidR="000B32B7">
        <w:rPr>
          <w:rFonts w:ascii="Arial" w:hAnsi="Arial" w:cs="Arial"/>
          <w:sz w:val="24"/>
          <w:szCs w:val="24"/>
          <w:shd w:val="clear" w:color="auto" w:fill="FFFFFF" w:themeFill="background1"/>
        </w:rPr>
        <w:t>by</w:t>
      </w:r>
      <w:r w:rsidRPr="0028039F">
        <w:rPr>
          <w:rFonts w:ascii="Arial" w:hAnsi="Arial" w:cs="Arial"/>
          <w:sz w:val="24"/>
          <w:szCs w:val="24"/>
          <w:shd w:val="clear" w:color="auto" w:fill="FFFFFF" w:themeFill="background1"/>
        </w:rPr>
        <w:t xml:space="preserve"> </w:t>
      </w:r>
      <w:r w:rsidRPr="0028039F">
        <w:rPr>
          <w:rFonts w:ascii="Arial" w:hAnsi="Arial" w:cs="Arial"/>
          <w:sz w:val="24"/>
          <w:szCs w:val="24"/>
        </w:rPr>
        <w:t xml:space="preserve">Benjamin </w:t>
      </w:r>
      <w:proofErr w:type="spellStart"/>
      <w:r w:rsidRPr="0028039F">
        <w:rPr>
          <w:rFonts w:ascii="Arial" w:hAnsi="Arial" w:cs="Arial"/>
          <w:sz w:val="24"/>
          <w:szCs w:val="24"/>
        </w:rPr>
        <w:t>Neelon</w:t>
      </w:r>
      <w:proofErr w:type="spellEnd"/>
      <w:r w:rsidRPr="0028039F">
        <w:rPr>
          <w:rFonts w:ascii="Arial" w:hAnsi="Arial" w:cs="Arial"/>
          <w:sz w:val="24"/>
          <w:szCs w:val="24"/>
        </w:rPr>
        <w:t xml:space="preserve"> et al 2012 also found no association between achieving key milestones and BMI z-scores. Associations were seen with skinfold.  Later attainment of rolling over and sitting up (after age</w:t>
      </w:r>
      <w:r w:rsidR="00B066AA">
        <w:rPr>
          <w:rFonts w:ascii="Arial" w:hAnsi="Arial" w:cs="Arial"/>
          <w:sz w:val="24"/>
          <w:szCs w:val="24"/>
        </w:rPr>
        <w:t>d</w:t>
      </w:r>
      <w:r w:rsidRPr="0028039F">
        <w:rPr>
          <w:rFonts w:ascii="Arial" w:hAnsi="Arial" w:cs="Arial"/>
          <w:sz w:val="24"/>
          <w:szCs w:val="24"/>
        </w:rPr>
        <w:t xml:space="preserve"> six months compared with before six months of age) was associated with slightly higher skinfold-determined central adiposity at age</w:t>
      </w:r>
      <w:r w:rsidR="00B066AA">
        <w:rPr>
          <w:rFonts w:ascii="Arial" w:hAnsi="Arial" w:cs="Arial"/>
          <w:sz w:val="24"/>
          <w:szCs w:val="24"/>
        </w:rPr>
        <w:t>d</w:t>
      </w:r>
      <w:r w:rsidRPr="0028039F">
        <w:rPr>
          <w:rFonts w:ascii="Arial" w:hAnsi="Arial" w:cs="Arial"/>
          <w:sz w:val="24"/>
          <w:szCs w:val="24"/>
        </w:rPr>
        <w:t xml:space="preserve"> three years (rolling over: +0.04mm; sitting up: +0.02mm, respectively). Later age</w:t>
      </w:r>
      <w:r w:rsidR="00B066AA">
        <w:rPr>
          <w:rFonts w:ascii="Arial" w:hAnsi="Arial" w:cs="Arial"/>
          <w:sz w:val="24"/>
          <w:szCs w:val="24"/>
        </w:rPr>
        <w:t>d</w:t>
      </w:r>
      <w:r w:rsidRPr="0028039F">
        <w:rPr>
          <w:rFonts w:ascii="Arial" w:hAnsi="Arial" w:cs="Arial"/>
          <w:sz w:val="24"/>
          <w:szCs w:val="24"/>
        </w:rPr>
        <w:t xml:space="preserve"> of walking (defined as being older than aged 15 months compared to younger than aged 12 months) was linked to higher overall adiposity (+0.98mm) as measured by sum of skinfold measures. A</w:t>
      </w:r>
      <w:r w:rsidRPr="0028039F">
        <w:rPr>
          <w:rFonts w:ascii="Arial" w:hAnsi="Arial" w:cs="Arial"/>
          <w:sz w:val="24"/>
          <w:szCs w:val="24"/>
          <w:shd w:val="clear" w:color="auto" w:fill="FFFFFF" w:themeFill="background1"/>
        </w:rPr>
        <w:t xml:space="preserve">ge of crawling was not associated with later adiposity.  </w:t>
      </w:r>
    </w:p>
    <w:p w14:paraId="2BC4328D" w14:textId="77777777"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p>
    <w:p w14:paraId="20D425AA" w14:textId="77777777" w:rsidR="0028039F" w:rsidRPr="0028039F" w:rsidRDefault="0028039F" w:rsidP="0028039F">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t>Sijtsma</w:t>
      </w:r>
      <w:proofErr w:type="spellEnd"/>
      <w:r w:rsidRPr="0028039F">
        <w:rPr>
          <w:rFonts w:ascii="Arial" w:hAnsi="Arial" w:cs="Arial"/>
          <w:sz w:val="24"/>
          <w:szCs w:val="24"/>
        </w:rPr>
        <w:t xml:space="preserve"> et </w:t>
      </w:r>
      <w:proofErr w:type="spellStart"/>
      <w:r w:rsidRPr="0028039F">
        <w:rPr>
          <w:rFonts w:ascii="Arial" w:hAnsi="Arial" w:cs="Arial"/>
          <w:sz w:val="24"/>
          <w:szCs w:val="24"/>
        </w:rPr>
        <w:t>al’s</w:t>
      </w:r>
      <w:proofErr w:type="spellEnd"/>
      <w:r w:rsidRPr="0028039F">
        <w:rPr>
          <w:rFonts w:ascii="Arial" w:hAnsi="Arial" w:cs="Arial"/>
          <w:sz w:val="24"/>
          <w:szCs w:val="24"/>
        </w:rPr>
        <w:t xml:space="preserve"> 2013 study of 1,200 infants found unrestricted movement time was favourably associated with change in weight indices. Nine-month-old infants who spent five or more hours per day in unrestricted movement achieved higher decreases in weight-for-height z-scores (-0.11, p &lt; 0.01) and weight-for-age z-scores (-0.08, p &lt; 0.05) over a 15 month timeframe (from aged nine months to aged 24 months).</w:t>
      </w:r>
    </w:p>
    <w:p w14:paraId="05B5A774" w14:textId="77777777" w:rsidR="0028039F" w:rsidRPr="0028039F" w:rsidRDefault="0028039F" w:rsidP="0028039F">
      <w:pPr>
        <w:pStyle w:val="BodyText"/>
        <w:spacing w:before="0" w:after="0" w:line="240" w:lineRule="auto"/>
        <w:jc w:val="left"/>
        <w:rPr>
          <w:rFonts w:ascii="Arial" w:hAnsi="Arial" w:cs="Arial"/>
          <w:sz w:val="24"/>
          <w:szCs w:val="24"/>
        </w:rPr>
      </w:pPr>
    </w:p>
    <w:p w14:paraId="24E5C590"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One RCT (De </w:t>
      </w:r>
      <w:proofErr w:type="spellStart"/>
      <w:r w:rsidRPr="0028039F">
        <w:rPr>
          <w:rFonts w:ascii="Arial" w:hAnsi="Arial" w:cs="Arial"/>
          <w:sz w:val="24"/>
          <w:szCs w:val="24"/>
        </w:rPr>
        <w:t>Vries</w:t>
      </w:r>
      <w:proofErr w:type="spellEnd"/>
      <w:r w:rsidRPr="0028039F">
        <w:rPr>
          <w:rFonts w:ascii="Arial" w:hAnsi="Arial" w:cs="Arial"/>
          <w:sz w:val="24"/>
          <w:szCs w:val="24"/>
        </w:rPr>
        <w:t xml:space="preserve"> et al 2014) of 143 infants showed a positive intervention impact on some adiposity indicators (including skinfold) but not others (including BMI and %BF). Infants whose parents received age-appropriate play and movement advice from nurses during the baby’s first year of life had lower sum of skinfolds (-2.8mm) and abdominal skinfold (-1.1mm) at aged 2.5 years. Larger differences in sum of skinfold were seen for girls (-3.6mm) and overweight children (-7.0mm) in the intervention group. No link with BMI was found. The differences noted occurred without between-group differences in accelerometer-determined PA or motor skill level.   </w:t>
      </w:r>
    </w:p>
    <w:p w14:paraId="1DD8F68A" w14:textId="77777777" w:rsidR="0028039F" w:rsidRPr="0028039F" w:rsidRDefault="0028039F" w:rsidP="0028039F">
      <w:pPr>
        <w:pStyle w:val="BodyText"/>
        <w:spacing w:before="0" w:after="0" w:line="240" w:lineRule="auto"/>
        <w:jc w:val="left"/>
        <w:rPr>
          <w:rFonts w:ascii="Arial" w:hAnsi="Arial" w:cs="Arial"/>
          <w:sz w:val="24"/>
          <w:szCs w:val="24"/>
        </w:rPr>
      </w:pPr>
    </w:p>
    <w:p w14:paraId="2776BBB7" w14:textId="77777777" w:rsidR="0028039F" w:rsidRPr="00C87D4C" w:rsidRDefault="0028039F" w:rsidP="0028039F">
      <w:pPr>
        <w:pStyle w:val="BodyText"/>
        <w:spacing w:before="0" w:after="0" w:line="240" w:lineRule="auto"/>
        <w:jc w:val="left"/>
        <w:rPr>
          <w:rFonts w:ascii="Arial" w:hAnsi="Arial" w:cs="Arial"/>
          <w:b/>
          <w:sz w:val="24"/>
          <w:szCs w:val="24"/>
        </w:rPr>
      </w:pPr>
      <w:r w:rsidRPr="00C87D4C">
        <w:rPr>
          <w:rFonts w:ascii="Arial" w:hAnsi="Arial" w:cs="Arial"/>
          <w:b/>
          <w:sz w:val="24"/>
          <w:szCs w:val="24"/>
        </w:rPr>
        <w:t>Pre-schoolers</w:t>
      </w:r>
    </w:p>
    <w:p w14:paraId="110C1C12" w14:textId="77777777" w:rsidR="0028039F" w:rsidRPr="0028039F" w:rsidRDefault="0028039F" w:rsidP="0028039F">
      <w:pPr>
        <w:pStyle w:val="BodyText"/>
        <w:shd w:val="clear" w:color="auto" w:fill="FFFFFF" w:themeFill="background1"/>
        <w:spacing w:before="0" w:after="0" w:line="240" w:lineRule="auto"/>
        <w:jc w:val="left"/>
        <w:rPr>
          <w:rFonts w:ascii="Arial" w:hAnsi="Arial" w:cs="Arial"/>
          <w:sz w:val="24"/>
          <w:szCs w:val="24"/>
          <w:shd w:val="clear" w:color="auto" w:fill="FFFFFF" w:themeFill="background1"/>
        </w:rPr>
      </w:pPr>
    </w:p>
    <w:p w14:paraId="189DA80C" w14:textId="2F4A40A9" w:rsidR="0028039F" w:rsidRPr="0028039F" w:rsidRDefault="0028039F" w:rsidP="0028039F">
      <w:pPr>
        <w:pStyle w:val="BodyText"/>
        <w:shd w:val="clear" w:color="auto" w:fill="FFFFFF" w:themeFill="background1"/>
        <w:spacing w:before="0" w:after="0" w:line="240" w:lineRule="auto"/>
        <w:jc w:val="left"/>
        <w:rPr>
          <w:rFonts w:ascii="Arial" w:hAnsi="Arial" w:cs="Arial"/>
          <w:sz w:val="24"/>
          <w:szCs w:val="24"/>
          <w:shd w:val="clear" w:color="auto" w:fill="FFFFFF" w:themeFill="background1"/>
        </w:rPr>
      </w:pPr>
      <w:r w:rsidRPr="0028039F">
        <w:rPr>
          <w:rFonts w:ascii="Arial" w:hAnsi="Arial" w:cs="Arial"/>
          <w:sz w:val="24"/>
          <w:szCs w:val="24"/>
          <w:shd w:val="clear" w:color="auto" w:fill="FFFFFF" w:themeFill="background1"/>
        </w:rPr>
        <w:t>Based solely on RCT evidence, only one (out of three) interventions impacted BMI favourably. All three interventions were del</w:t>
      </w:r>
      <w:r w:rsidR="00B066AA">
        <w:rPr>
          <w:rFonts w:ascii="Arial" w:hAnsi="Arial" w:cs="Arial"/>
          <w:sz w:val="24"/>
          <w:szCs w:val="24"/>
          <w:shd w:val="clear" w:color="auto" w:fill="FFFFFF" w:themeFill="background1"/>
        </w:rPr>
        <w:t>ivered in a pre-school or child</w:t>
      </w:r>
      <w:r w:rsidRPr="0028039F">
        <w:rPr>
          <w:rFonts w:ascii="Arial" w:hAnsi="Arial" w:cs="Arial"/>
          <w:sz w:val="24"/>
          <w:szCs w:val="24"/>
          <w:shd w:val="clear" w:color="auto" w:fill="FFFFFF" w:themeFill="background1"/>
        </w:rPr>
        <w:t>care setting. Intervention approaches and strategie</w:t>
      </w:r>
      <w:r w:rsidR="00D559C7">
        <w:rPr>
          <w:rFonts w:ascii="Arial" w:hAnsi="Arial" w:cs="Arial"/>
          <w:sz w:val="24"/>
          <w:szCs w:val="24"/>
          <w:shd w:val="clear" w:color="auto" w:fill="FFFFFF" w:themeFill="background1"/>
        </w:rPr>
        <w:t xml:space="preserve">s, intervention duration and PA and </w:t>
      </w:r>
      <w:r w:rsidRPr="0028039F">
        <w:rPr>
          <w:rFonts w:ascii="Arial" w:hAnsi="Arial" w:cs="Arial"/>
          <w:sz w:val="24"/>
          <w:szCs w:val="24"/>
          <w:shd w:val="clear" w:color="auto" w:fill="FFFFFF" w:themeFill="background1"/>
        </w:rPr>
        <w:t>FMS measures differed between studies.</w:t>
      </w:r>
    </w:p>
    <w:p w14:paraId="73448F1A" w14:textId="77777777" w:rsidR="0028039F" w:rsidRPr="0028039F" w:rsidRDefault="0028039F" w:rsidP="0028039F">
      <w:pPr>
        <w:pStyle w:val="BodyText"/>
        <w:shd w:val="clear" w:color="auto" w:fill="FFFFFF" w:themeFill="background1"/>
        <w:spacing w:before="0" w:after="0" w:line="240" w:lineRule="auto"/>
        <w:jc w:val="left"/>
        <w:rPr>
          <w:rFonts w:ascii="Arial" w:hAnsi="Arial" w:cs="Arial"/>
          <w:sz w:val="24"/>
          <w:szCs w:val="24"/>
          <w:shd w:val="clear" w:color="auto" w:fill="FFFFFF" w:themeFill="background1"/>
        </w:rPr>
      </w:pPr>
    </w:p>
    <w:p w14:paraId="2832C1DF" w14:textId="77777777" w:rsidR="0028039F" w:rsidRPr="0028039F" w:rsidRDefault="0028039F" w:rsidP="0028039F">
      <w:pPr>
        <w:pStyle w:val="BodyText"/>
        <w:shd w:val="clear" w:color="auto" w:fill="FFFFFF" w:themeFill="background1"/>
        <w:spacing w:before="0" w:after="0" w:line="240" w:lineRule="auto"/>
        <w:jc w:val="left"/>
        <w:rPr>
          <w:rFonts w:ascii="Arial" w:hAnsi="Arial" w:cs="Arial"/>
          <w:sz w:val="24"/>
          <w:szCs w:val="24"/>
          <w:shd w:val="clear" w:color="auto" w:fill="FFFFFF" w:themeFill="background1"/>
        </w:rPr>
      </w:pPr>
      <w:r w:rsidRPr="0028039F">
        <w:rPr>
          <w:rFonts w:ascii="Arial" w:hAnsi="Arial" w:cs="Arial"/>
          <w:sz w:val="24"/>
          <w:szCs w:val="24"/>
          <w:shd w:val="clear" w:color="auto" w:fill="FFFFFF" w:themeFill="background1"/>
        </w:rPr>
        <w:t xml:space="preserve">The successful intervention, </w:t>
      </w:r>
      <w:r w:rsidRPr="0028039F">
        <w:rPr>
          <w:rFonts w:ascii="Arial" w:hAnsi="Arial" w:cs="Arial"/>
          <w:sz w:val="24"/>
          <w:szCs w:val="24"/>
        </w:rPr>
        <w:t xml:space="preserve">Start for Life, was </w:t>
      </w:r>
      <w:r w:rsidRPr="0028039F">
        <w:rPr>
          <w:rFonts w:ascii="Arial" w:hAnsi="Arial" w:cs="Arial"/>
          <w:sz w:val="24"/>
          <w:szCs w:val="24"/>
          <w:shd w:val="clear" w:color="auto" w:fill="FFFFFF" w:themeFill="background1"/>
        </w:rPr>
        <w:t xml:space="preserve">tested across 19 classrooms in seven schools with a study cohort of </w:t>
      </w:r>
      <w:r w:rsidRPr="0028039F">
        <w:rPr>
          <w:rFonts w:ascii="Arial" w:hAnsi="Arial" w:cs="Arial"/>
          <w:sz w:val="24"/>
          <w:szCs w:val="24"/>
        </w:rPr>
        <w:t xml:space="preserve">1,154 </w:t>
      </w:r>
      <w:r w:rsidRPr="0028039F">
        <w:rPr>
          <w:rFonts w:ascii="Arial" w:hAnsi="Arial" w:cs="Arial"/>
          <w:sz w:val="24"/>
          <w:szCs w:val="24"/>
          <w:shd w:val="clear" w:color="auto" w:fill="FFFFFF" w:themeFill="background1"/>
        </w:rPr>
        <w:t xml:space="preserve">predominantly African American (86 percent) pre-schoolers </w:t>
      </w:r>
      <w:r w:rsidRPr="0028039F">
        <w:rPr>
          <w:rFonts w:ascii="Arial" w:hAnsi="Arial" w:cs="Arial"/>
          <w:sz w:val="24"/>
          <w:szCs w:val="24"/>
        </w:rPr>
        <w:t>(</w:t>
      </w:r>
      <w:proofErr w:type="spellStart"/>
      <w:r w:rsidRPr="0028039F">
        <w:rPr>
          <w:rFonts w:ascii="Arial" w:hAnsi="Arial" w:cs="Arial"/>
          <w:sz w:val="24"/>
          <w:szCs w:val="24"/>
        </w:rPr>
        <w:t>Annesi</w:t>
      </w:r>
      <w:proofErr w:type="spellEnd"/>
      <w:r w:rsidRPr="0028039F">
        <w:rPr>
          <w:rFonts w:ascii="Arial" w:hAnsi="Arial" w:cs="Arial"/>
          <w:sz w:val="24"/>
          <w:szCs w:val="24"/>
        </w:rPr>
        <w:t xml:space="preserve"> et al 2013b</w:t>
      </w:r>
      <w:r w:rsidRPr="0028039F">
        <w:rPr>
          <w:rFonts w:ascii="Arial" w:hAnsi="Arial" w:cs="Arial"/>
          <w:sz w:val="24"/>
          <w:szCs w:val="24"/>
          <w:shd w:val="clear" w:color="auto" w:fill="FFFFFF" w:themeFill="background1"/>
        </w:rPr>
        <w:t xml:space="preserve">). The intervention </w:t>
      </w:r>
      <w:r w:rsidRPr="0028039F">
        <w:rPr>
          <w:rFonts w:ascii="Arial" w:hAnsi="Arial" w:cs="Arial"/>
          <w:sz w:val="24"/>
          <w:szCs w:val="24"/>
        </w:rPr>
        <w:t xml:space="preserve">involved 30 minutes of highly structured PA delivered in a pre-school setting. After nine months, a reduction in BMI (-0.14BMI units) was achieved by the intervention children compared with the usual PA practice undertaken by the control group. </w:t>
      </w:r>
      <w:r w:rsidRPr="0028039F">
        <w:rPr>
          <w:rFonts w:ascii="Arial" w:hAnsi="Arial" w:cs="Arial"/>
          <w:sz w:val="24"/>
          <w:szCs w:val="24"/>
          <w:shd w:val="clear" w:color="auto" w:fill="FFFFFF" w:themeFill="background1"/>
        </w:rPr>
        <w:t>Larger reductions were seen for overweight and obese children (-0.51 BMI units).</w:t>
      </w:r>
    </w:p>
    <w:p w14:paraId="3E44515E" w14:textId="77777777" w:rsidR="0028039F" w:rsidRPr="0028039F" w:rsidRDefault="0028039F" w:rsidP="0028039F">
      <w:pPr>
        <w:pStyle w:val="BodyText"/>
        <w:shd w:val="clear" w:color="auto" w:fill="FFFFFF" w:themeFill="background1"/>
        <w:spacing w:before="0" w:after="0" w:line="240" w:lineRule="auto"/>
        <w:jc w:val="left"/>
        <w:rPr>
          <w:rFonts w:ascii="Arial" w:hAnsi="Arial" w:cs="Arial"/>
          <w:sz w:val="24"/>
          <w:szCs w:val="24"/>
        </w:rPr>
      </w:pPr>
    </w:p>
    <w:p w14:paraId="5DF25651"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In contrast, the Mighty Moves and ‘</w:t>
      </w:r>
      <w:proofErr w:type="spellStart"/>
      <w:r w:rsidRPr="0028039F">
        <w:rPr>
          <w:rFonts w:ascii="Arial" w:hAnsi="Arial" w:cs="Arial"/>
          <w:sz w:val="24"/>
          <w:szCs w:val="24"/>
        </w:rPr>
        <w:t>Youp’là</w:t>
      </w:r>
      <w:proofErr w:type="spellEnd"/>
      <w:r w:rsidRPr="0028039F">
        <w:rPr>
          <w:rFonts w:ascii="Arial" w:hAnsi="Arial" w:cs="Arial"/>
          <w:sz w:val="24"/>
          <w:szCs w:val="24"/>
        </w:rPr>
        <w:t xml:space="preserve"> </w:t>
      </w:r>
      <w:proofErr w:type="spellStart"/>
      <w:r w:rsidRPr="0028039F">
        <w:rPr>
          <w:rFonts w:ascii="Arial" w:hAnsi="Arial" w:cs="Arial"/>
          <w:sz w:val="24"/>
          <w:szCs w:val="24"/>
        </w:rPr>
        <w:t>Bouge</w:t>
      </w:r>
      <w:proofErr w:type="spellEnd"/>
      <w:r w:rsidRPr="0028039F">
        <w:rPr>
          <w:rFonts w:ascii="Arial" w:hAnsi="Arial" w:cs="Arial"/>
          <w:sz w:val="24"/>
          <w:szCs w:val="24"/>
        </w:rPr>
        <w:t xml:space="preserve">’ interventions had no impact on BMI (Bellows et al 2013; </w:t>
      </w:r>
      <w:proofErr w:type="spellStart"/>
      <w:r w:rsidRPr="0028039F">
        <w:rPr>
          <w:rFonts w:ascii="Arial" w:hAnsi="Arial" w:cs="Arial"/>
          <w:sz w:val="24"/>
          <w:szCs w:val="24"/>
        </w:rPr>
        <w:t>Bonvin</w:t>
      </w:r>
      <w:proofErr w:type="spellEnd"/>
      <w:r w:rsidRPr="0028039F">
        <w:rPr>
          <w:rFonts w:ascii="Arial" w:hAnsi="Arial" w:cs="Arial"/>
          <w:sz w:val="24"/>
          <w:szCs w:val="24"/>
        </w:rPr>
        <w:t xml:space="preserve"> et al 2013) or BMI z-scores (Bellows et al 2013) immediately post intervention. </w:t>
      </w:r>
    </w:p>
    <w:p w14:paraId="030E8841"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Mighty Moves was an 18-week structured activity programme delivered through four 15-20 minute sessions per week and focused on FMS. ‘</w:t>
      </w:r>
      <w:proofErr w:type="spellStart"/>
      <w:r w:rsidRPr="0028039F">
        <w:rPr>
          <w:rFonts w:ascii="Arial" w:hAnsi="Arial" w:cs="Arial"/>
          <w:sz w:val="24"/>
          <w:szCs w:val="24"/>
        </w:rPr>
        <w:t>Youp’là</w:t>
      </w:r>
      <w:proofErr w:type="spellEnd"/>
      <w:r w:rsidRPr="0028039F">
        <w:rPr>
          <w:rFonts w:ascii="Arial" w:hAnsi="Arial" w:cs="Arial"/>
          <w:sz w:val="24"/>
          <w:szCs w:val="24"/>
        </w:rPr>
        <w:t xml:space="preserve"> </w:t>
      </w:r>
      <w:proofErr w:type="spellStart"/>
      <w:r w:rsidRPr="0028039F">
        <w:rPr>
          <w:rFonts w:ascii="Arial" w:hAnsi="Arial" w:cs="Arial"/>
          <w:sz w:val="24"/>
          <w:szCs w:val="24"/>
        </w:rPr>
        <w:t>Bouge</w:t>
      </w:r>
      <w:proofErr w:type="spellEnd"/>
      <w:r w:rsidRPr="0028039F">
        <w:rPr>
          <w:rFonts w:ascii="Arial" w:hAnsi="Arial" w:cs="Arial"/>
          <w:sz w:val="24"/>
          <w:szCs w:val="24"/>
        </w:rPr>
        <w:t xml:space="preserve">’, a government-led initiative in Switzerland, consisted of environmental and individual-level behavioural change strategies. Strategies were either recommended or mandatory to implement and therefore not always implemented consistently across the 29 intervention centres. Mandatory changes included environment changes and staff training. Recommended strategies included daily PA session, structured PA curriculum, and parent involvement. Compared with the Start for Life intervention, these unsuccessful initiatives appeared to have one or more of the following short-comings: the initiative was less intensive, shorter in duration, focused on FMS (rather than MVPA), and intervention components were not mandatory to implement. </w:t>
      </w:r>
    </w:p>
    <w:p w14:paraId="5F8DD27E" w14:textId="77777777" w:rsidR="0028039F" w:rsidRPr="0028039F" w:rsidRDefault="0028039F" w:rsidP="0028039F">
      <w:pPr>
        <w:pStyle w:val="BodyText"/>
        <w:spacing w:before="0" w:after="0" w:line="240" w:lineRule="auto"/>
        <w:jc w:val="left"/>
        <w:rPr>
          <w:rFonts w:ascii="Arial" w:hAnsi="Arial" w:cs="Arial"/>
          <w:sz w:val="24"/>
          <w:szCs w:val="24"/>
          <w:u w:val="single"/>
        </w:rPr>
      </w:pPr>
    </w:p>
    <w:p w14:paraId="5ED12469" w14:textId="77777777" w:rsidR="0028039F" w:rsidRPr="00C87D4C" w:rsidRDefault="0028039F" w:rsidP="0028039F">
      <w:pPr>
        <w:pStyle w:val="BodyText"/>
        <w:spacing w:before="0" w:after="0" w:line="240" w:lineRule="auto"/>
        <w:jc w:val="left"/>
        <w:rPr>
          <w:rFonts w:ascii="Arial" w:hAnsi="Arial" w:cs="Arial"/>
          <w:b/>
          <w:sz w:val="24"/>
          <w:szCs w:val="24"/>
          <w:shd w:val="clear" w:color="auto" w:fill="BFE4FF" w:themeFill="accent4" w:themeFillTint="33"/>
        </w:rPr>
      </w:pPr>
      <w:r w:rsidRPr="00C87D4C">
        <w:rPr>
          <w:rFonts w:ascii="Arial" w:hAnsi="Arial" w:cs="Arial"/>
          <w:b/>
          <w:sz w:val="24"/>
          <w:szCs w:val="24"/>
        </w:rPr>
        <w:t>Summary</w:t>
      </w:r>
    </w:p>
    <w:p w14:paraId="186EAB8F" w14:textId="77777777" w:rsidR="0028039F" w:rsidRPr="0028039F" w:rsidRDefault="0028039F" w:rsidP="0028039F">
      <w:pPr>
        <w:pStyle w:val="BodyText"/>
        <w:spacing w:before="0" w:after="0" w:line="240" w:lineRule="auto"/>
        <w:jc w:val="left"/>
        <w:rPr>
          <w:rFonts w:ascii="Arial" w:hAnsi="Arial" w:cs="Arial"/>
          <w:sz w:val="24"/>
          <w:szCs w:val="24"/>
        </w:rPr>
      </w:pPr>
    </w:p>
    <w:p w14:paraId="68B85780" w14:textId="1524FFEE"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For infants, </w:t>
      </w:r>
      <w:proofErr w:type="gramStart"/>
      <w:r w:rsidR="00B77947">
        <w:rPr>
          <w:rFonts w:ascii="Arial" w:hAnsi="Arial" w:cs="Arial"/>
          <w:sz w:val="24"/>
          <w:szCs w:val="24"/>
        </w:rPr>
        <w:t xml:space="preserve">higher levels of </w:t>
      </w:r>
      <w:r w:rsidRPr="0028039F">
        <w:rPr>
          <w:rFonts w:ascii="Arial" w:hAnsi="Arial" w:cs="Arial"/>
          <w:sz w:val="24"/>
          <w:szCs w:val="24"/>
        </w:rPr>
        <w:t>PA</w:t>
      </w:r>
      <w:r w:rsidR="00B77947">
        <w:rPr>
          <w:rFonts w:ascii="Arial" w:hAnsi="Arial" w:cs="Arial"/>
          <w:sz w:val="24"/>
          <w:szCs w:val="24"/>
        </w:rPr>
        <w:t xml:space="preserve"> appears</w:t>
      </w:r>
      <w:proofErr w:type="gramEnd"/>
      <w:r w:rsidR="00B77947">
        <w:rPr>
          <w:rFonts w:ascii="Arial" w:hAnsi="Arial" w:cs="Arial"/>
          <w:sz w:val="24"/>
          <w:szCs w:val="24"/>
        </w:rPr>
        <w:t xml:space="preserve"> to be associated with or impact</w:t>
      </w:r>
      <w:r w:rsidRPr="0028039F">
        <w:rPr>
          <w:rFonts w:ascii="Arial" w:hAnsi="Arial" w:cs="Arial"/>
          <w:sz w:val="24"/>
          <w:szCs w:val="24"/>
        </w:rPr>
        <w:t xml:space="preserve"> on later adiposity. </w:t>
      </w:r>
      <w:r w:rsidR="00B77947">
        <w:rPr>
          <w:rFonts w:ascii="Arial" w:hAnsi="Arial" w:cs="Arial"/>
          <w:sz w:val="24"/>
          <w:szCs w:val="24"/>
        </w:rPr>
        <w:t xml:space="preserve">Findings for motor skills were mixed. Associations were found for SF measure but not for BMI or %BF. </w:t>
      </w:r>
      <w:r w:rsidRPr="0028039F">
        <w:rPr>
          <w:rFonts w:ascii="Arial" w:hAnsi="Arial" w:cs="Arial"/>
          <w:sz w:val="24"/>
          <w:szCs w:val="24"/>
        </w:rPr>
        <w:t xml:space="preserve">Many of the associations were small in size, but larger intervention effects were seen for overweight </w:t>
      </w:r>
      <w:r w:rsidR="00B77947">
        <w:rPr>
          <w:rFonts w:ascii="Arial" w:hAnsi="Arial" w:cs="Arial"/>
          <w:sz w:val="24"/>
          <w:szCs w:val="24"/>
        </w:rPr>
        <w:t>individuals</w:t>
      </w:r>
      <w:r w:rsidRPr="0028039F">
        <w:rPr>
          <w:rFonts w:ascii="Arial" w:hAnsi="Arial" w:cs="Arial"/>
          <w:sz w:val="24"/>
          <w:szCs w:val="24"/>
        </w:rPr>
        <w:t>. For pre-schoolers, intervention</w:t>
      </w:r>
      <w:r w:rsidR="00B77947">
        <w:rPr>
          <w:rFonts w:ascii="Arial" w:hAnsi="Arial" w:cs="Arial"/>
          <w:sz w:val="24"/>
          <w:szCs w:val="24"/>
        </w:rPr>
        <w:t>s</w:t>
      </w:r>
      <w:r w:rsidRPr="0028039F">
        <w:rPr>
          <w:rFonts w:ascii="Arial" w:hAnsi="Arial" w:cs="Arial"/>
          <w:sz w:val="24"/>
          <w:szCs w:val="24"/>
        </w:rPr>
        <w:t xml:space="preserve"> targeting PA or FMS </w:t>
      </w:r>
      <w:r w:rsidR="00B77947">
        <w:rPr>
          <w:rFonts w:ascii="Arial" w:hAnsi="Arial" w:cs="Arial"/>
          <w:sz w:val="24"/>
          <w:szCs w:val="24"/>
        </w:rPr>
        <w:t>had</w:t>
      </w:r>
      <w:r w:rsidRPr="0028039F">
        <w:rPr>
          <w:rFonts w:ascii="Arial" w:hAnsi="Arial" w:cs="Arial"/>
          <w:sz w:val="24"/>
          <w:szCs w:val="24"/>
        </w:rPr>
        <w:t xml:space="preserve"> limited success on changing adiposity outcomes (one out of three interventions exerted an effect). These findings are consistent with Timmons et al (2012).</w:t>
      </w:r>
    </w:p>
    <w:p w14:paraId="0301BF71" w14:textId="77777777" w:rsidR="0028039F" w:rsidRPr="0028039F" w:rsidRDefault="0028039F" w:rsidP="0028039F">
      <w:pPr>
        <w:pStyle w:val="BodyText"/>
        <w:spacing w:before="0" w:after="0" w:line="240" w:lineRule="auto"/>
        <w:jc w:val="left"/>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8039F" w:rsidRPr="0028039F" w14:paraId="60B8886A" w14:textId="77777777" w:rsidTr="00457A11">
        <w:tc>
          <w:tcPr>
            <w:tcW w:w="9016" w:type="dxa"/>
          </w:tcPr>
          <w:p w14:paraId="751A01C7" w14:textId="77777777" w:rsidR="0028039F" w:rsidRPr="0028039F" w:rsidRDefault="0028039F" w:rsidP="00457A11">
            <w:pPr>
              <w:pStyle w:val="BodyText"/>
              <w:spacing w:before="0" w:after="0" w:line="240" w:lineRule="auto"/>
              <w:jc w:val="left"/>
              <w:rPr>
                <w:rFonts w:ascii="Arial" w:hAnsi="Arial" w:cs="Arial"/>
                <w:sz w:val="24"/>
                <w:szCs w:val="24"/>
              </w:rPr>
            </w:pPr>
          </w:p>
          <w:p w14:paraId="01C32430" w14:textId="77777777" w:rsidR="0028039F" w:rsidRPr="0028039F" w:rsidRDefault="0028039F" w:rsidP="00457A11">
            <w:pPr>
              <w:pStyle w:val="BodyText"/>
              <w:spacing w:before="0" w:after="0" w:line="240" w:lineRule="auto"/>
              <w:jc w:val="left"/>
              <w:rPr>
                <w:rFonts w:ascii="Arial" w:hAnsi="Arial" w:cs="Arial"/>
                <w:b/>
                <w:sz w:val="24"/>
                <w:szCs w:val="24"/>
              </w:rPr>
            </w:pPr>
            <w:r w:rsidRPr="0028039F">
              <w:rPr>
                <w:rFonts w:ascii="Arial" w:hAnsi="Arial" w:cs="Arial"/>
                <w:b/>
                <w:sz w:val="24"/>
                <w:szCs w:val="24"/>
              </w:rPr>
              <w:t xml:space="preserve">Timmons et </w:t>
            </w:r>
            <w:proofErr w:type="spellStart"/>
            <w:r w:rsidRPr="0028039F">
              <w:rPr>
                <w:rFonts w:ascii="Arial" w:hAnsi="Arial" w:cs="Arial"/>
                <w:b/>
                <w:sz w:val="24"/>
                <w:szCs w:val="24"/>
              </w:rPr>
              <w:t>al’s</w:t>
            </w:r>
            <w:proofErr w:type="spellEnd"/>
            <w:r w:rsidRPr="0028039F">
              <w:rPr>
                <w:rFonts w:ascii="Arial" w:hAnsi="Arial" w:cs="Arial"/>
                <w:b/>
                <w:sz w:val="24"/>
                <w:szCs w:val="24"/>
              </w:rPr>
              <w:t xml:space="preserve"> 2012 findings</w:t>
            </w:r>
          </w:p>
          <w:p w14:paraId="364FF76A" w14:textId="77777777" w:rsidR="0028039F" w:rsidRPr="0028039F" w:rsidRDefault="0028039F" w:rsidP="00457A11">
            <w:pPr>
              <w:pStyle w:val="BodyText"/>
              <w:spacing w:before="0" w:after="0" w:line="240" w:lineRule="auto"/>
              <w:jc w:val="left"/>
              <w:rPr>
                <w:rFonts w:ascii="Arial" w:hAnsi="Arial" w:cs="Arial"/>
                <w:sz w:val="24"/>
                <w:szCs w:val="24"/>
              </w:rPr>
            </w:pPr>
          </w:p>
          <w:p w14:paraId="34D37D45" w14:textId="77777777" w:rsidR="0028039F" w:rsidRPr="0028039F" w:rsidRDefault="0028039F" w:rsidP="002B7388">
            <w:pPr>
              <w:pStyle w:val="BodyText"/>
              <w:numPr>
                <w:ilvl w:val="0"/>
                <w:numId w:val="46"/>
              </w:numPr>
              <w:spacing w:before="0" w:after="0" w:line="240" w:lineRule="auto"/>
              <w:jc w:val="left"/>
              <w:rPr>
                <w:rFonts w:ascii="Arial" w:hAnsi="Arial" w:cs="Arial"/>
                <w:sz w:val="24"/>
                <w:szCs w:val="24"/>
              </w:rPr>
            </w:pPr>
            <w:r w:rsidRPr="0028039F">
              <w:rPr>
                <w:rFonts w:ascii="Arial" w:hAnsi="Arial" w:cs="Arial"/>
                <w:sz w:val="24"/>
                <w:szCs w:val="24"/>
              </w:rPr>
              <w:t xml:space="preserve">For infants, mixed cohort findings emerged. One study showed more active infants had lower </w:t>
            </w:r>
            <w:proofErr w:type="spellStart"/>
            <w:r w:rsidRPr="0028039F">
              <w:rPr>
                <w:rFonts w:ascii="Arial" w:hAnsi="Arial" w:cs="Arial"/>
                <w:sz w:val="24"/>
                <w:szCs w:val="24"/>
              </w:rPr>
              <w:t>tricep</w:t>
            </w:r>
            <w:proofErr w:type="spellEnd"/>
            <w:r w:rsidRPr="0028039F">
              <w:rPr>
                <w:rFonts w:ascii="Arial" w:hAnsi="Arial" w:cs="Arial"/>
                <w:sz w:val="24"/>
                <w:szCs w:val="24"/>
              </w:rPr>
              <w:t xml:space="preserve"> skinfold thickness (after adjusting for total fat) and  two other studies found no link between activity at aged six months and  %BF or total body fat in later life, at aged 12 months or at aged eight years.</w:t>
            </w:r>
          </w:p>
          <w:p w14:paraId="30798FCB" w14:textId="77777777" w:rsidR="0028039F" w:rsidRPr="0028039F" w:rsidRDefault="0028039F" w:rsidP="002B7388">
            <w:pPr>
              <w:pStyle w:val="BodyText"/>
              <w:numPr>
                <w:ilvl w:val="0"/>
                <w:numId w:val="46"/>
              </w:numPr>
              <w:spacing w:before="0" w:after="0" w:line="240" w:lineRule="auto"/>
              <w:jc w:val="left"/>
              <w:rPr>
                <w:rFonts w:ascii="Arial" w:hAnsi="Arial" w:cs="Arial"/>
                <w:sz w:val="24"/>
                <w:szCs w:val="24"/>
              </w:rPr>
            </w:pPr>
            <w:r w:rsidRPr="0028039F">
              <w:rPr>
                <w:rFonts w:ascii="Arial" w:hAnsi="Arial" w:cs="Arial"/>
                <w:sz w:val="24"/>
                <w:szCs w:val="24"/>
              </w:rPr>
              <w:t xml:space="preserve">Only one out of four RCTs showed a positive intervention effect. For pre-schoolers, dance classes did not impact obesity prevalence or weight, but girls (not boys) in the dance group had reduced risk of increased BMI. Two interventions had no effect on BMI. The third intervention had no impact on lean muscle mass or fat mass. </w:t>
            </w:r>
          </w:p>
          <w:p w14:paraId="428E1C6A" w14:textId="77777777" w:rsidR="0028039F" w:rsidRPr="0028039F" w:rsidRDefault="0028039F" w:rsidP="002B7388">
            <w:pPr>
              <w:pStyle w:val="BodyText"/>
              <w:numPr>
                <w:ilvl w:val="0"/>
                <w:numId w:val="46"/>
              </w:numPr>
              <w:spacing w:before="0" w:after="0" w:line="240" w:lineRule="auto"/>
              <w:jc w:val="left"/>
              <w:rPr>
                <w:rFonts w:ascii="Arial" w:hAnsi="Arial" w:cs="Arial"/>
                <w:sz w:val="24"/>
                <w:szCs w:val="24"/>
              </w:rPr>
            </w:pPr>
            <w:r w:rsidRPr="0028039F">
              <w:rPr>
                <w:rFonts w:ascii="Arial" w:hAnsi="Arial" w:cs="Arial"/>
                <w:sz w:val="24"/>
                <w:szCs w:val="24"/>
              </w:rPr>
              <w:t xml:space="preserve">Cohort evidence linked PA with smaller gains in BMI and better adiposity indicators (%BF, smaller gains in BMI, or skinfold thickness) in later childhood (up to aged eight years). One study found no effect on BMI or % BF. </w:t>
            </w:r>
          </w:p>
          <w:p w14:paraId="60E4D4CA" w14:textId="77777777" w:rsidR="0028039F" w:rsidRPr="0028039F" w:rsidRDefault="0028039F" w:rsidP="002B7388">
            <w:pPr>
              <w:pStyle w:val="BodyText"/>
              <w:numPr>
                <w:ilvl w:val="0"/>
                <w:numId w:val="46"/>
              </w:numPr>
              <w:spacing w:before="0" w:after="0" w:line="240" w:lineRule="auto"/>
              <w:jc w:val="left"/>
              <w:rPr>
                <w:rFonts w:ascii="Arial" w:hAnsi="Arial" w:cs="Arial"/>
                <w:sz w:val="24"/>
                <w:szCs w:val="24"/>
              </w:rPr>
            </w:pPr>
            <w:r w:rsidRPr="0028039F">
              <w:rPr>
                <w:rFonts w:ascii="Arial" w:hAnsi="Arial" w:cs="Arial"/>
                <w:sz w:val="24"/>
                <w:szCs w:val="24"/>
              </w:rPr>
              <w:t xml:space="preserve">An inverse dose-response between PA and adiposity (BMI and SF). Pre-schoolers with higher PA had more favourable adiposity levels in later life (up to seven years). </w:t>
            </w:r>
          </w:p>
          <w:p w14:paraId="45C431C2" w14:textId="77777777" w:rsidR="0028039F" w:rsidRPr="0028039F" w:rsidRDefault="0028039F" w:rsidP="002B7388">
            <w:pPr>
              <w:pStyle w:val="BodyText"/>
              <w:numPr>
                <w:ilvl w:val="0"/>
                <w:numId w:val="46"/>
              </w:numPr>
              <w:spacing w:before="0" w:after="0" w:line="240" w:lineRule="auto"/>
              <w:jc w:val="left"/>
              <w:rPr>
                <w:rFonts w:ascii="Arial" w:hAnsi="Arial" w:cs="Arial"/>
                <w:sz w:val="24"/>
                <w:szCs w:val="24"/>
              </w:rPr>
            </w:pPr>
            <w:r w:rsidRPr="0028039F">
              <w:rPr>
                <w:rFonts w:ascii="Arial" w:hAnsi="Arial" w:cs="Arial"/>
                <w:sz w:val="24"/>
                <w:szCs w:val="24"/>
              </w:rPr>
              <w:t>The authors concluded that higher and/or increased PA was associated with improved adiposity outcomes for infants and toddlers.</w:t>
            </w:r>
          </w:p>
          <w:p w14:paraId="12B5BA4B" w14:textId="77777777" w:rsidR="0028039F" w:rsidRPr="0028039F" w:rsidRDefault="0028039F" w:rsidP="00457A11">
            <w:pPr>
              <w:pStyle w:val="BodyText"/>
              <w:spacing w:before="0" w:after="0" w:line="240" w:lineRule="auto"/>
              <w:ind w:left="720"/>
              <w:jc w:val="left"/>
              <w:rPr>
                <w:rFonts w:ascii="Arial" w:hAnsi="Arial" w:cs="Arial"/>
                <w:sz w:val="24"/>
                <w:szCs w:val="24"/>
              </w:rPr>
            </w:pPr>
          </w:p>
        </w:tc>
      </w:tr>
    </w:tbl>
    <w:p w14:paraId="22563B0D"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 </w:t>
      </w:r>
    </w:p>
    <w:p w14:paraId="4011A1D2" w14:textId="77777777" w:rsidR="00205B6F" w:rsidRDefault="00205B6F">
      <w:pPr>
        <w:rPr>
          <w:rFonts w:ascii="Arial" w:hAnsi="Arial" w:cs="Arial"/>
          <w:b/>
          <w:sz w:val="24"/>
        </w:rPr>
      </w:pPr>
      <w:bookmarkStart w:id="111" w:name="_Toc429989147"/>
      <w:bookmarkStart w:id="112" w:name="_Toc430027552"/>
      <w:bookmarkStart w:id="113" w:name="_Toc430861966"/>
      <w:r>
        <w:rPr>
          <w:rFonts w:ascii="Arial" w:hAnsi="Arial" w:cs="Arial"/>
        </w:rPr>
        <w:br w:type="page"/>
      </w:r>
    </w:p>
    <w:p w14:paraId="612434D1" w14:textId="1EEE892F" w:rsidR="0028039F" w:rsidRPr="0028039F" w:rsidRDefault="0028039F" w:rsidP="0028039F">
      <w:pPr>
        <w:pStyle w:val="Heading3"/>
        <w:spacing w:before="0" w:after="0" w:line="240" w:lineRule="auto"/>
        <w:rPr>
          <w:rFonts w:ascii="Arial" w:hAnsi="Arial" w:cs="Arial"/>
          <w:color w:val="auto"/>
        </w:rPr>
      </w:pPr>
      <w:bookmarkStart w:id="114" w:name="_Toc435800740"/>
      <w:r w:rsidRPr="0028039F">
        <w:rPr>
          <w:rFonts w:ascii="Arial" w:hAnsi="Arial" w:cs="Arial"/>
          <w:color w:val="auto"/>
        </w:rPr>
        <w:lastRenderedPageBreak/>
        <w:t>B2.3</w:t>
      </w:r>
      <w:r w:rsidRPr="0028039F">
        <w:rPr>
          <w:rFonts w:ascii="Arial" w:hAnsi="Arial" w:cs="Arial"/>
          <w:color w:val="auto"/>
        </w:rPr>
        <w:tab/>
        <w:t>PA and bone and skeletal health</w:t>
      </w:r>
      <w:bookmarkEnd w:id="111"/>
      <w:bookmarkEnd w:id="112"/>
      <w:bookmarkEnd w:id="113"/>
      <w:bookmarkEnd w:id="114"/>
      <w:r w:rsidRPr="0028039F">
        <w:rPr>
          <w:rFonts w:ascii="Arial" w:hAnsi="Arial" w:cs="Arial"/>
          <w:color w:val="auto"/>
        </w:rPr>
        <w:t xml:space="preserve"> </w:t>
      </w:r>
    </w:p>
    <w:p w14:paraId="450B20A0" w14:textId="77777777" w:rsidR="0028039F" w:rsidRPr="0028039F" w:rsidRDefault="0028039F" w:rsidP="0028039F">
      <w:pPr>
        <w:pStyle w:val="BodyText"/>
        <w:spacing w:before="0" w:after="0" w:line="240" w:lineRule="auto"/>
        <w:jc w:val="left"/>
        <w:rPr>
          <w:rFonts w:ascii="Arial" w:hAnsi="Arial" w:cs="Arial"/>
        </w:rPr>
      </w:pPr>
    </w:p>
    <w:p w14:paraId="56EF66C7" w14:textId="35F355CB"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No studies </w:t>
      </w:r>
      <w:r w:rsidR="00FF5AC9">
        <w:rPr>
          <w:rFonts w:ascii="Arial" w:hAnsi="Arial" w:cs="Arial"/>
          <w:sz w:val="24"/>
          <w:szCs w:val="24"/>
        </w:rPr>
        <w:t xml:space="preserve">reviewed by </w:t>
      </w:r>
      <w:r w:rsidR="00FF5AC9" w:rsidRPr="0083662C">
        <w:rPr>
          <w:rFonts w:ascii="Arial" w:hAnsi="Arial" w:cs="Arial"/>
          <w:i/>
          <w:sz w:val="24"/>
          <w:szCs w:val="24"/>
        </w:rPr>
        <w:t xml:space="preserve">Allen </w:t>
      </w:r>
      <w:r w:rsidR="0083662C" w:rsidRPr="0083662C">
        <w:rPr>
          <w:rFonts w:ascii="Arial" w:hAnsi="Arial" w:cs="Arial"/>
          <w:i/>
          <w:sz w:val="24"/>
          <w:szCs w:val="24"/>
        </w:rPr>
        <w:t xml:space="preserve">+ </w:t>
      </w:r>
      <w:r w:rsidR="00FF5AC9" w:rsidRPr="0083662C">
        <w:rPr>
          <w:rFonts w:ascii="Arial" w:hAnsi="Arial" w:cs="Arial"/>
          <w:i/>
          <w:sz w:val="24"/>
          <w:szCs w:val="24"/>
        </w:rPr>
        <w:t>Clarke</w:t>
      </w:r>
      <w:r w:rsidRPr="0028039F">
        <w:rPr>
          <w:rFonts w:ascii="Arial" w:hAnsi="Arial" w:cs="Arial"/>
          <w:sz w:val="24"/>
          <w:szCs w:val="24"/>
        </w:rPr>
        <w:t xml:space="preserve"> examined the link between PA and bone/skeletal health. </w:t>
      </w:r>
    </w:p>
    <w:p w14:paraId="3946B32A" w14:textId="77777777" w:rsidR="0028039F" w:rsidRPr="0028039F" w:rsidRDefault="0028039F" w:rsidP="0028039F">
      <w:pPr>
        <w:pStyle w:val="BodyText"/>
        <w:spacing w:before="0" w:after="0" w:line="240" w:lineRule="auto"/>
        <w:jc w:val="left"/>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8039F" w:rsidRPr="0028039F" w14:paraId="17470261" w14:textId="77777777" w:rsidTr="00457A11">
        <w:tc>
          <w:tcPr>
            <w:tcW w:w="9016" w:type="dxa"/>
          </w:tcPr>
          <w:p w14:paraId="6854280C" w14:textId="77777777" w:rsidR="0028039F" w:rsidRPr="0028039F" w:rsidRDefault="0028039F" w:rsidP="00457A11">
            <w:pPr>
              <w:pStyle w:val="BodyText"/>
              <w:spacing w:before="0" w:after="0" w:line="240" w:lineRule="auto"/>
              <w:jc w:val="left"/>
              <w:rPr>
                <w:rFonts w:ascii="Arial" w:hAnsi="Arial" w:cs="Arial"/>
                <w:sz w:val="24"/>
                <w:szCs w:val="24"/>
              </w:rPr>
            </w:pPr>
          </w:p>
          <w:p w14:paraId="7F9153BC" w14:textId="77777777" w:rsidR="0028039F" w:rsidRPr="0028039F" w:rsidRDefault="0028039F" w:rsidP="00457A11">
            <w:pPr>
              <w:pStyle w:val="BodyText"/>
              <w:spacing w:before="0" w:after="0" w:line="240" w:lineRule="auto"/>
              <w:jc w:val="left"/>
              <w:rPr>
                <w:rFonts w:ascii="Arial" w:hAnsi="Arial" w:cs="Arial"/>
                <w:b/>
                <w:sz w:val="24"/>
                <w:szCs w:val="24"/>
              </w:rPr>
            </w:pPr>
            <w:r w:rsidRPr="0028039F">
              <w:rPr>
                <w:rFonts w:ascii="Arial" w:hAnsi="Arial" w:cs="Arial"/>
                <w:b/>
                <w:sz w:val="24"/>
                <w:szCs w:val="24"/>
              </w:rPr>
              <w:t xml:space="preserve">Timmons et </w:t>
            </w:r>
            <w:proofErr w:type="spellStart"/>
            <w:r w:rsidRPr="0028039F">
              <w:rPr>
                <w:rFonts w:ascii="Arial" w:hAnsi="Arial" w:cs="Arial"/>
                <w:b/>
                <w:sz w:val="24"/>
                <w:szCs w:val="24"/>
              </w:rPr>
              <w:t>al’s</w:t>
            </w:r>
            <w:proofErr w:type="spellEnd"/>
            <w:r w:rsidRPr="0028039F">
              <w:rPr>
                <w:rFonts w:ascii="Arial" w:hAnsi="Arial" w:cs="Arial"/>
                <w:b/>
                <w:sz w:val="24"/>
                <w:szCs w:val="24"/>
              </w:rPr>
              <w:t xml:space="preserve"> 2012 findings</w:t>
            </w:r>
          </w:p>
          <w:p w14:paraId="05464B69" w14:textId="77777777" w:rsidR="0028039F" w:rsidRPr="0028039F" w:rsidRDefault="0028039F" w:rsidP="00457A11">
            <w:pPr>
              <w:pStyle w:val="BodyText"/>
              <w:spacing w:before="0" w:after="0" w:line="240" w:lineRule="auto"/>
              <w:ind w:left="720"/>
              <w:jc w:val="left"/>
              <w:rPr>
                <w:rFonts w:ascii="Arial" w:hAnsi="Arial" w:cs="Arial"/>
                <w:sz w:val="24"/>
                <w:szCs w:val="24"/>
              </w:rPr>
            </w:pPr>
          </w:p>
          <w:p w14:paraId="74C7B536" w14:textId="77777777" w:rsidR="0028039F" w:rsidRPr="0028039F" w:rsidRDefault="0028039F" w:rsidP="002B7388">
            <w:pPr>
              <w:pStyle w:val="BodyText"/>
              <w:numPr>
                <w:ilvl w:val="0"/>
                <w:numId w:val="47"/>
              </w:numPr>
              <w:spacing w:before="0" w:after="0" w:line="240" w:lineRule="auto"/>
              <w:jc w:val="left"/>
              <w:rPr>
                <w:rFonts w:ascii="Arial" w:hAnsi="Arial" w:cs="Arial"/>
                <w:sz w:val="24"/>
                <w:szCs w:val="24"/>
              </w:rPr>
            </w:pPr>
            <w:r w:rsidRPr="0028039F">
              <w:rPr>
                <w:rFonts w:ascii="Arial" w:hAnsi="Arial" w:cs="Arial"/>
                <w:sz w:val="24"/>
                <w:szCs w:val="24"/>
              </w:rPr>
              <w:t>Only two RCTs examined the impact of PA on bone/skeletal health indicators.</w:t>
            </w:r>
          </w:p>
          <w:p w14:paraId="2C7FD00E" w14:textId="77777777" w:rsidR="0028039F" w:rsidRPr="0028039F" w:rsidRDefault="0028039F" w:rsidP="002B7388">
            <w:pPr>
              <w:pStyle w:val="BodyText"/>
              <w:numPr>
                <w:ilvl w:val="0"/>
                <w:numId w:val="47"/>
              </w:numPr>
              <w:spacing w:before="0" w:after="0" w:line="240" w:lineRule="auto"/>
              <w:jc w:val="left"/>
              <w:rPr>
                <w:rFonts w:ascii="Arial" w:hAnsi="Arial" w:cs="Arial"/>
                <w:sz w:val="24"/>
                <w:szCs w:val="24"/>
              </w:rPr>
            </w:pPr>
            <w:r w:rsidRPr="0028039F">
              <w:rPr>
                <w:rFonts w:ascii="Arial" w:hAnsi="Arial" w:cs="Arial"/>
                <w:sz w:val="24"/>
                <w:szCs w:val="24"/>
              </w:rPr>
              <w:t xml:space="preserve">For infants and toddlers, a programme focusing on gross motor skill activity (instead of fine motor skill activity) had no effect on bone mineral content at aged 18 months. </w:t>
            </w:r>
          </w:p>
          <w:p w14:paraId="3E5D713E" w14:textId="24DAF0D9" w:rsidR="0028039F" w:rsidRPr="0028039F" w:rsidRDefault="0028039F" w:rsidP="002B7388">
            <w:pPr>
              <w:pStyle w:val="BodyText"/>
              <w:numPr>
                <w:ilvl w:val="0"/>
                <w:numId w:val="47"/>
              </w:numPr>
              <w:spacing w:before="0" w:after="0" w:line="240" w:lineRule="auto"/>
              <w:jc w:val="left"/>
              <w:rPr>
                <w:rFonts w:ascii="Arial" w:hAnsi="Arial" w:cs="Arial"/>
                <w:sz w:val="24"/>
                <w:szCs w:val="24"/>
              </w:rPr>
            </w:pPr>
            <w:r w:rsidRPr="0028039F">
              <w:rPr>
                <w:rFonts w:ascii="Arial" w:hAnsi="Arial" w:cs="Arial"/>
                <w:sz w:val="24"/>
                <w:szCs w:val="24"/>
              </w:rPr>
              <w:t xml:space="preserve">For pre-schoolers, </w:t>
            </w:r>
            <w:r w:rsidR="00DD5F31">
              <w:rPr>
                <w:rFonts w:ascii="Arial" w:hAnsi="Arial" w:cs="Arial"/>
                <w:sz w:val="24"/>
                <w:szCs w:val="24"/>
              </w:rPr>
              <w:t xml:space="preserve">a </w:t>
            </w:r>
            <w:r w:rsidRPr="0028039F">
              <w:rPr>
                <w:rFonts w:ascii="Arial" w:hAnsi="Arial" w:cs="Arial"/>
                <w:sz w:val="24"/>
                <w:szCs w:val="24"/>
              </w:rPr>
              <w:t xml:space="preserve">motor skill intervention was associated with an increase in tibia circumference post intervention and 12 months later. No impact was seen for other skeletal health indicators including total body bone mineral content, arm bone mineral content, leg bone mineral content, total body bone area, arm bone area, or leg bone area. </w:t>
            </w:r>
          </w:p>
          <w:p w14:paraId="21CE2E4B" w14:textId="551D22A9" w:rsidR="0028039F" w:rsidRPr="0028039F" w:rsidRDefault="0028039F" w:rsidP="002B7388">
            <w:pPr>
              <w:pStyle w:val="BodyText"/>
              <w:numPr>
                <w:ilvl w:val="0"/>
                <w:numId w:val="47"/>
              </w:numPr>
              <w:spacing w:before="0" w:after="0" w:line="240" w:lineRule="auto"/>
              <w:jc w:val="left"/>
              <w:rPr>
                <w:rFonts w:ascii="Arial" w:hAnsi="Arial" w:cs="Arial"/>
                <w:sz w:val="24"/>
                <w:szCs w:val="24"/>
              </w:rPr>
            </w:pPr>
            <w:r w:rsidRPr="0028039F">
              <w:rPr>
                <w:rFonts w:ascii="Arial" w:hAnsi="Arial" w:cs="Arial"/>
                <w:sz w:val="24"/>
                <w:szCs w:val="24"/>
              </w:rPr>
              <w:t xml:space="preserve">From these studies, the authors concluded that increased or higher </w:t>
            </w:r>
            <w:r w:rsidR="00DD5F31">
              <w:rPr>
                <w:rFonts w:ascii="Arial" w:hAnsi="Arial" w:cs="Arial"/>
                <w:sz w:val="24"/>
                <w:szCs w:val="24"/>
              </w:rPr>
              <w:t xml:space="preserve">PA </w:t>
            </w:r>
            <w:r w:rsidRPr="0028039F">
              <w:rPr>
                <w:rFonts w:ascii="Arial" w:hAnsi="Arial" w:cs="Arial"/>
                <w:sz w:val="24"/>
                <w:szCs w:val="24"/>
              </w:rPr>
              <w:t xml:space="preserve">was positively associated with bone and skeletal health in toddlers.  </w:t>
            </w:r>
          </w:p>
          <w:p w14:paraId="7DD2B3C2" w14:textId="77777777" w:rsidR="0028039F" w:rsidRPr="0028039F" w:rsidRDefault="0028039F" w:rsidP="00457A11">
            <w:pPr>
              <w:pStyle w:val="BodyText"/>
              <w:spacing w:before="0" w:after="0" w:line="240" w:lineRule="auto"/>
              <w:jc w:val="left"/>
              <w:rPr>
                <w:rFonts w:ascii="Arial" w:hAnsi="Arial" w:cs="Arial"/>
                <w:sz w:val="24"/>
                <w:szCs w:val="24"/>
              </w:rPr>
            </w:pPr>
          </w:p>
        </w:tc>
      </w:tr>
    </w:tbl>
    <w:p w14:paraId="1A33021B" w14:textId="77777777" w:rsidR="0028039F" w:rsidRPr="0028039F" w:rsidRDefault="0028039F" w:rsidP="0028039F">
      <w:pPr>
        <w:spacing w:after="0" w:line="240" w:lineRule="auto"/>
        <w:rPr>
          <w:rFonts w:ascii="Arial" w:hAnsi="Arial" w:cs="Arial"/>
        </w:rPr>
      </w:pPr>
    </w:p>
    <w:p w14:paraId="31E4887F" w14:textId="77777777" w:rsidR="0028039F" w:rsidRPr="0028039F" w:rsidRDefault="0028039F" w:rsidP="0028039F">
      <w:pPr>
        <w:pStyle w:val="Heading3"/>
        <w:spacing w:before="0" w:after="0" w:line="240" w:lineRule="auto"/>
        <w:rPr>
          <w:rFonts w:ascii="Arial" w:hAnsi="Arial" w:cs="Arial"/>
          <w:color w:val="auto"/>
        </w:rPr>
      </w:pPr>
      <w:bookmarkStart w:id="115" w:name="_Toc429989148"/>
      <w:bookmarkStart w:id="116" w:name="_Toc430027553"/>
      <w:bookmarkStart w:id="117" w:name="_Toc430861967"/>
      <w:bookmarkStart w:id="118" w:name="_Toc435800741"/>
      <w:r w:rsidRPr="0028039F">
        <w:rPr>
          <w:rFonts w:ascii="Arial" w:hAnsi="Arial" w:cs="Arial"/>
          <w:color w:val="auto"/>
        </w:rPr>
        <w:t>B2.4</w:t>
      </w:r>
      <w:r w:rsidRPr="0028039F">
        <w:rPr>
          <w:rFonts w:ascii="Arial" w:hAnsi="Arial" w:cs="Arial"/>
          <w:color w:val="auto"/>
        </w:rPr>
        <w:tab/>
        <w:t>PA and psychosocial health</w:t>
      </w:r>
      <w:bookmarkEnd w:id="115"/>
      <w:bookmarkEnd w:id="116"/>
      <w:bookmarkEnd w:id="117"/>
      <w:bookmarkEnd w:id="118"/>
    </w:p>
    <w:p w14:paraId="27553CF1" w14:textId="77777777" w:rsidR="0028039F" w:rsidRPr="0028039F" w:rsidRDefault="0028039F" w:rsidP="0028039F">
      <w:pPr>
        <w:pStyle w:val="BodyText"/>
        <w:spacing w:before="0" w:after="0" w:line="240" w:lineRule="auto"/>
        <w:jc w:val="left"/>
        <w:rPr>
          <w:rFonts w:ascii="Arial" w:hAnsi="Arial" w:cs="Arial"/>
          <w:sz w:val="24"/>
          <w:szCs w:val="24"/>
          <w:u w:val="single"/>
        </w:rPr>
      </w:pPr>
    </w:p>
    <w:p w14:paraId="59C79E4F" w14:textId="6DB1A9BD" w:rsidR="00DD5F31" w:rsidRPr="00C87D4C" w:rsidRDefault="00DD5F31" w:rsidP="0028039F">
      <w:pPr>
        <w:pStyle w:val="BodyText"/>
        <w:spacing w:before="0" w:after="0" w:line="240" w:lineRule="auto"/>
        <w:jc w:val="left"/>
        <w:rPr>
          <w:rFonts w:ascii="Arial" w:hAnsi="Arial" w:cs="Arial"/>
          <w:b/>
          <w:sz w:val="24"/>
          <w:szCs w:val="24"/>
        </w:rPr>
      </w:pPr>
      <w:r w:rsidRPr="00C87D4C">
        <w:rPr>
          <w:rFonts w:ascii="Arial" w:hAnsi="Arial" w:cs="Arial"/>
          <w:b/>
          <w:sz w:val="24"/>
          <w:szCs w:val="24"/>
        </w:rPr>
        <w:t>Pre</w:t>
      </w:r>
      <w:r w:rsidR="00B066AA" w:rsidRPr="00C87D4C">
        <w:rPr>
          <w:rFonts w:ascii="Arial" w:hAnsi="Arial" w:cs="Arial"/>
          <w:b/>
          <w:sz w:val="24"/>
          <w:szCs w:val="24"/>
        </w:rPr>
        <w:t>-</w:t>
      </w:r>
      <w:r w:rsidRPr="00C87D4C">
        <w:rPr>
          <w:rFonts w:ascii="Arial" w:hAnsi="Arial" w:cs="Arial"/>
          <w:b/>
          <w:sz w:val="24"/>
          <w:szCs w:val="24"/>
        </w:rPr>
        <w:t>schoolers</w:t>
      </w:r>
    </w:p>
    <w:p w14:paraId="60D06D4E" w14:textId="77777777" w:rsidR="00DD5F31" w:rsidRDefault="00DD5F31" w:rsidP="0028039F">
      <w:pPr>
        <w:pStyle w:val="BodyText"/>
        <w:spacing w:before="0" w:after="0" w:line="240" w:lineRule="auto"/>
        <w:jc w:val="left"/>
        <w:rPr>
          <w:rFonts w:ascii="Arial" w:hAnsi="Arial" w:cs="Arial"/>
          <w:sz w:val="24"/>
          <w:szCs w:val="24"/>
        </w:rPr>
      </w:pPr>
    </w:p>
    <w:p w14:paraId="344F49E7" w14:textId="23C04A4C" w:rsidR="007B3B2C"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One RCT (</w:t>
      </w:r>
      <w:proofErr w:type="spellStart"/>
      <w:r w:rsidRPr="0028039F">
        <w:rPr>
          <w:rFonts w:ascii="Arial" w:hAnsi="Arial" w:cs="Arial"/>
          <w:sz w:val="24"/>
          <w:szCs w:val="24"/>
        </w:rPr>
        <w:t>Bonvin</w:t>
      </w:r>
      <w:proofErr w:type="spellEnd"/>
      <w:r w:rsidRPr="0028039F">
        <w:rPr>
          <w:rFonts w:ascii="Arial" w:hAnsi="Arial" w:cs="Arial"/>
          <w:sz w:val="24"/>
          <w:szCs w:val="24"/>
        </w:rPr>
        <w:t xml:space="preserve"> et al 2013) focused on pre-schoolers was identified. After aged nine months, the government-led </w:t>
      </w:r>
      <w:proofErr w:type="spellStart"/>
      <w:r w:rsidRPr="0028039F">
        <w:rPr>
          <w:rFonts w:ascii="Arial" w:hAnsi="Arial" w:cs="Arial"/>
          <w:sz w:val="24"/>
          <w:szCs w:val="24"/>
        </w:rPr>
        <w:t>Youp’là</w:t>
      </w:r>
      <w:proofErr w:type="spellEnd"/>
      <w:r w:rsidRPr="0028039F">
        <w:rPr>
          <w:rFonts w:ascii="Arial" w:hAnsi="Arial" w:cs="Arial"/>
          <w:sz w:val="24"/>
          <w:szCs w:val="24"/>
        </w:rPr>
        <w:t xml:space="preserve"> </w:t>
      </w:r>
      <w:proofErr w:type="spellStart"/>
      <w:r w:rsidRPr="0028039F">
        <w:rPr>
          <w:rFonts w:ascii="Arial" w:hAnsi="Arial" w:cs="Arial"/>
          <w:sz w:val="24"/>
          <w:szCs w:val="24"/>
        </w:rPr>
        <w:t>Bouge</w:t>
      </w:r>
      <w:proofErr w:type="spellEnd"/>
      <w:r w:rsidRPr="0028039F">
        <w:rPr>
          <w:rFonts w:ascii="Arial" w:hAnsi="Arial" w:cs="Arial"/>
          <w:sz w:val="24"/>
          <w:szCs w:val="24"/>
        </w:rPr>
        <w:t xml:space="preserve"> initiative in Switzerland did not improve pre-schooler’s quality of life (</w:t>
      </w:r>
      <w:proofErr w:type="spellStart"/>
      <w:r w:rsidR="004A4C12">
        <w:rPr>
          <w:rFonts w:ascii="Arial" w:hAnsi="Arial" w:cs="Arial"/>
          <w:sz w:val="24"/>
          <w:szCs w:val="24"/>
        </w:rPr>
        <w:t>eg</w:t>
      </w:r>
      <w:proofErr w:type="spellEnd"/>
      <w:r w:rsidR="004A4C12">
        <w:rPr>
          <w:rFonts w:ascii="Arial" w:hAnsi="Arial" w:cs="Arial"/>
          <w:sz w:val="24"/>
          <w:szCs w:val="24"/>
        </w:rPr>
        <w:t>,</w:t>
      </w:r>
      <w:r w:rsidRPr="0028039F">
        <w:rPr>
          <w:rFonts w:ascii="Arial" w:hAnsi="Arial" w:cs="Arial"/>
          <w:sz w:val="24"/>
          <w:szCs w:val="24"/>
        </w:rPr>
        <w:t xml:space="preserve"> physical, emotional, social, and school functioning) as assessed by the </w:t>
      </w:r>
      <w:proofErr w:type="spellStart"/>
      <w:r w:rsidRPr="0028039F">
        <w:rPr>
          <w:rFonts w:ascii="Arial" w:hAnsi="Arial" w:cs="Arial"/>
          <w:sz w:val="24"/>
          <w:szCs w:val="24"/>
        </w:rPr>
        <w:t>PedsQoL</w:t>
      </w:r>
      <w:proofErr w:type="spellEnd"/>
      <w:r w:rsidRPr="0028039F">
        <w:rPr>
          <w:rFonts w:ascii="Arial" w:hAnsi="Arial" w:cs="Arial"/>
          <w:sz w:val="24"/>
          <w:szCs w:val="24"/>
        </w:rPr>
        <w:t xml:space="preserve"> Questionnaire. </w:t>
      </w:r>
    </w:p>
    <w:p w14:paraId="163232F1" w14:textId="77777777" w:rsidR="007B3B2C" w:rsidRDefault="007B3B2C" w:rsidP="0028039F">
      <w:pPr>
        <w:pStyle w:val="BodyText"/>
        <w:spacing w:before="0" w:after="0" w:line="240" w:lineRule="auto"/>
        <w:jc w:val="left"/>
        <w:rPr>
          <w:rFonts w:ascii="Arial" w:hAnsi="Arial" w:cs="Arial"/>
          <w:sz w:val="24"/>
          <w:szCs w:val="24"/>
        </w:rPr>
      </w:pPr>
    </w:p>
    <w:p w14:paraId="1ED8F69C" w14:textId="1BD3F2D2" w:rsidR="007B3B2C" w:rsidRPr="00C87D4C" w:rsidRDefault="007B3B2C" w:rsidP="0028039F">
      <w:pPr>
        <w:pStyle w:val="BodyText"/>
        <w:spacing w:before="0" w:after="0" w:line="240" w:lineRule="auto"/>
        <w:jc w:val="left"/>
        <w:rPr>
          <w:rFonts w:ascii="Arial" w:hAnsi="Arial" w:cs="Arial"/>
          <w:b/>
          <w:sz w:val="24"/>
          <w:szCs w:val="24"/>
        </w:rPr>
      </w:pPr>
      <w:r w:rsidRPr="00C87D4C">
        <w:rPr>
          <w:rFonts w:ascii="Arial" w:hAnsi="Arial" w:cs="Arial"/>
          <w:b/>
          <w:sz w:val="24"/>
          <w:szCs w:val="24"/>
        </w:rPr>
        <w:t>Summary</w:t>
      </w:r>
    </w:p>
    <w:p w14:paraId="7AC61300" w14:textId="77777777" w:rsidR="007B3B2C" w:rsidRPr="007B3B2C" w:rsidRDefault="007B3B2C" w:rsidP="0028039F">
      <w:pPr>
        <w:pStyle w:val="BodyText"/>
        <w:spacing w:before="0" w:after="0" w:line="240" w:lineRule="auto"/>
        <w:jc w:val="left"/>
        <w:rPr>
          <w:rFonts w:ascii="Arial" w:hAnsi="Arial" w:cs="Arial"/>
          <w:sz w:val="24"/>
          <w:szCs w:val="24"/>
          <w:u w:val="single"/>
        </w:rPr>
      </w:pPr>
    </w:p>
    <w:p w14:paraId="0C0FA400" w14:textId="60D2E899"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Given the findings are based on one RCT study, drawing definitive conclusions about intervention effects on psychosocial health indicators is not possible.</w:t>
      </w:r>
    </w:p>
    <w:p w14:paraId="4F133B30" w14:textId="77777777" w:rsidR="0028039F" w:rsidRPr="0028039F" w:rsidRDefault="0028039F" w:rsidP="0028039F">
      <w:pPr>
        <w:pStyle w:val="BodyText"/>
        <w:spacing w:before="0" w:after="0" w:line="240" w:lineRule="auto"/>
        <w:jc w:val="left"/>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8039F" w:rsidRPr="0028039F" w14:paraId="68CF52EA" w14:textId="77777777" w:rsidTr="00457A11">
        <w:tc>
          <w:tcPr>
            <w:tcW w:w="9016" w:type="dxa"/>
          </w:tcPr>
          <w:p w14:paraId="38A6E798" w14:textId="77777777" w:rsidR="0028039F" w:rsidRPr="0028039F" w:rsidRDefault="0028039F" w:rsidP="00A60BD3">
            <w:pPr>
              <w:pStyle w:val="BodyText"/>
              <w:spacing w:after="0" w:line="240" w:lineRule="auto"/>
              <w:jc w:val="left"/>
              <w:rPr>
                <w:rFonts w:ascii="Arial" w:hAnsi="Arial" w:cs="Arial"/>
                <w:b/>
                <w:sz w:val="24"/>
                <w:szCs w:val="24"/>
              </w:rPr>
            </w:pPr>
            <w:r w:rsidRPr="0028039F">
              <w:rPr>
                <w:rFonts w:ascii="Arial" w:hAnsi="Arial" w:cs="Arial"/>
                <w:b/>
                <w:sz w:val="24"/>
                <w:szCs w:val="24"/>
              </w:rPr>
              <w:t xml:space="preserve">Timmons et </w:t>
            </w:r>
            <w:proofErr w:type="spellStart"/>
            <w:r w:rsidRPr="0028039F">
              <w:rPr>
                <w:rFonts w:ascii="Arial" w:hAnsi="Arial" w:cs="Arial"/>
                <w:b/>
                <w:sz w:val="24"/>
                <w:szCs w:val="24"/>
              </w:rPr>
              <w:t>al’s</w:t>
            </w:r>
            <w:proofErr w:type="spellEnd"/>
            <w:r w:rsidRPr="0028039F">
              <w:rPr>
                <w:rFonts w:ascii="Arial" w:hAnsi="Arial" w:cs="Arial"/>
                <w:b/>
                <w:sz w:val="24"/>
                <w:szCs w:val="24"/>
              </w:rPr>
              <w:t xml:space="preserve"> 2012 findings</w:t>
            </w:r>
          </w:p>
          <w:p w14:paraId="4E09C6C9" w14:textId="77777777" w:rsidR="0028039F" w:rsidRPr="0028039F" w:rsidRDefault="0028039F" w:rsidP="00A60BD3">
            <w:pPr>
              <w:pStyle w:val="BodyText"/>
              <w:numPr>
                <w:ilvl w:val="0"/>
                <w:numId w:val="47"/>
              </w:numPr>
              <w:spacing w:after="0" w:line="240" w:lineRule="auto"/>
              <w:jc w:val="left"/>
              <w:rPr>
                <w:rFonts w:ascii="Arial" w:hAnsi="Arial" w:cs="Arial"/>
                <w:sz w:val="24"/>
                <w:szCs w:val="24"/>
              </w:rPr>
            </w:pPr>
            <w:r w:rsidRPr="0028039F">
              <w:rPr>
                <w:rFonts w:ascii="Arial" w:hAnsi="Arial" w:cs="Arial"/>
                <w:sz w:val="24"/>
                <w:szCs w:val="24"/>
              </w:rPr>
              <w:t>In contrast to the above findings, Timmons et al (2012) found c</w:t>
            </w:r>
            <w:r w:rsidRPr="0028039F">
              <w:rPr>
                <w:rFonts w:ascii="Arial" w:hAnsi="Arial" w:cs="Arial"/>
                <w:sz w:val="24"/>
                <w:szCs w:val="24"/>
                <w14:textOutline w14:w="9525" w14:cap="rnd" w14:cmpd="sng" w14:algn="ctr">
                  <w14:noFill/>
                  <w14:prstDash w14:val="solid"/>
                  <w14:bevel/>
                </w14:textOutline>
              </w:rPr>
              <w:t xml:space="preserve">ohort and RCT evidence that indicated that PA positively impacts psychosocial health. </w:t>
            </w:r>
            <w:r w:rsidRPr="0028039F">
              <w:rPr>
                <w:rFonts w:ascii="Arial" w:hAnsi="Arial" w:cs="Arial"/>
                <w:sz w:val="24"/>
                <w:szCs w:val="24"/>
              </w:rPr>
              <w:t xml:space="preserve"> Based on cohort evidence, </w:t>
            </w:r>
            <w:r w:rsidRPr="0028039F">
              <w:rPr>
                <w:rFonts w:ascii="Arial" w:hAnsi="Arial" w:cs="Arial"/>
                <w:sz w:val="24"/>
                <w:szCs w:val="24"/>
                <w:shd w:val="clear" w:color="auto" w:fill="FFFFFF" w:themeFill="background1"/>
              </w:rPr>
              <w:t xml:space="preserve">active pre-schoolers were rated as more outgoing and less socially withdrawn by teachers. </w:t>
            </w:r>
            <w:r w:rsidRPr="0028039F">
              <w:rPr>
                <w:rFonts w:ascii="Arial" w:hAnsi="Arial" w:cs="Arial"/>
                <w:sz w:val="24"/>
                <w:szCs w:val="24"/>
              </w:rPr>
              <w:t>Based on RCT evidence, infants who participated in daily passive cycling for two months had higher social development scores than controls. Pre-schoolers who participated in a dance programme improved their social competence and externalising behaviours (as reported by parents and teachers) to a greater extent when compared with the control children</w:t>
            </w:r>
            <w:r w:rsidRPr="0028039F">
              <w:rPr>
                <w:rFonts w:ascii="Arial" w:hAnsi="Arial" w:cs="Arial"/>
                <w:sz w:val="24"/>
                <w:szCs w:val="24"/>
                <w:shd w:val="clear" w:color="auto" w:fill="FFFFFF" w:themeFill="background1"/>
              </w:rPr>
              <w:t>.</w:t>
            </w:r>
          </w:p>
          <w:p w14:paraId="681BDC5E" w14:textId="77777777" w:rsidR="0028039F" w:rsidRPr="0028039F" w:rsidRDefault="0028039F" w:rsidP="002B7388">
            <w:pPr>
              <w:pStyle w:val="BodyText"/>
              <w:numPr>
                <w:ilvl w:val="0"/>
                <w:numId w:val="47"/>
              </w:numPr>
              <w:spacing w:before="0" w:after="0" w:line="240" w:lineRule="auto"/>
              <w:jc w:val="left"/>
              <w:rPr>
                <w:rFonts w:ascii="Arial" w:hAnsi="Arial" w:cs="Arial"/>
                <w:sz w:val="24"/>
                <w:szCs w:val="24"/>
              </w:rPr>
            </w:pPr>
            <w:r w:rsidRPr="0028039F">
              <w:rPr>
                <w:rFonts w:ascii="Arial" w:hAnsi="Arial" w:cs="Arial"/>
                <w:sz w:val="24"/>
                <w:szCs w:val="24"/>
              </w:rPr>
              <w:t>From these studies, the authors concluded that increased or higher physical activity improved psychosocial health indicators in pre-schoolers.</w:t>
            </w:r>
          </w:p>
          <w:p w14:paraId="0FE1E9B4" w14:textId="77777777" w:rsidR="0028039F" w:rsidRPr="0028039F" w:rsidRDefault="0028039F" w:rsidP="00457A11">
            <w:pPr>
              <w:pStyle w:val="BodyText"/>
              <w:spacing w:before="0" w:after="0" w:line="240" w:lineRule="auto"/>
              <w:ind w:left="720"/>
              <w:jc w:val="left"/>
              <w:rPr>
                <w:rFonts w:ascii="Arial" w:hAnsi="Arial" w:cs="Arial"/>
                <w:sz w:val="24"/>
                <w:szCs w:val="24"/>
              </w:rPr>
            </w:pPr>
          </w:p>
        </w:tc>
      </w:tr>
    </w:tbl>
    <w:p w14:paraId="228884A6" w14:textId="77777777" w:rsidR="0028039F" w:rsidRPr="0028039F" w:rsidRDefault="0028039F" w:rsidP="0028039F">
      <w:pPr>
        <w:pStyle w:val="Heading3"/>
        <w:spacing w:before="0" w:after="0" w:line="240" w:lineRule="auto"/>
        <w:rPr>
          <w:rFonts w:ascii="Arial" w:hAnsi="Arial" w:cs="Arial"/>
          <w:color w:val="auto"/>
          <w:szCs w:val="24"/>
        </w:rPr>
      </w:pPr>
      <w:bookmarkStart w:id="119" w:name="_Toc429989149"/>
      <w:bookmarkStart w:id="120" w:name="_Toc430027554"/>
      <w:bookmarkStart w:id="121" w:name="_Toc430861968"/>
      <w:bookmarkStart w:id="122" w:name="_Toc435800742"/>
      <w:r w:rsidRPr="0028039F">
        <w:rPr>
          <w:rFonts w:ascii="Arial" w:hAnsi="Arial" w:cs="Arial"/>
          <w:color w:val="auto"/>
          <w:szCs w:val="24"/>
        </w:rPr>
        <w:lastRenderedPageBreak/>
        <w:t>B2.5</w:t>
      </w:r>
      <w:r w:rsidRPr="0028039F">
        <w:rPr>
          <w:rFonts w:ascii="Arial" w:hAnsi="Arial" w:cs="Arial"/>
          <w:color w:val="auto"/>
          <w:szCs w:val="24"/>
        </w:rPr>
        <w:tab/>
        <w:t>PA and cognitive abilities</w:t>
      </w:r>
      <w:bookmarkEnd w:id="119"/>
      <w:bookmarkEnd w:id="120"/>
      <w:bookmarkEnd w:id="121"/>
      <w:bookmarkEnd w:id="122"/>
    </w:p>
    <w:p w14:paraId="6A55A7D9" w14:textId="77777777" w:rsidR="0028039F" w:rsidRPr="0028039F" w:rsidRDefault="0028039F" w:rsidP="0028039F">
      <w:pPr>
        <w:pStyle w:val="BodyText"/>
        <w:spacing w:before="0" w:after="0" w:line="240" w:lineRule="auto"/>
        <w:jc w:val="left"/>
        <w:rPr>
          <w:rFonts w:ascii="Arial" w:hAnsi="Arial" w:cs="Arial"/>
          <w:sz w:val="24"/>
          <w:szCs w:val="24"/>
        </w:rPr>
      </w:pPr>
    </w:p>
    <w:p w14:paraId="73151DF9"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Findings are based on two cohort studies. One focused on infants (</w:t>
      </w:r>
      <w:proofErr w:type="spellStart"/>
      <w:r w:rsidRPr="0028039F">
        <w:rPr>
          <w:rFonts w:ascii="Arial" w:hAnsi="Arial" w:cs="Arial"/>
          <w:sz w:val="24"/>
          <w:szCs w:val="24"/>
        </w:rPr>
        <w:t>Hitzert</w:t>
      </w:r>
      <w:proofErr w:type="spellEnd"/>
      <w:r w:rsidRPr="0028039F">
        <w:rPr>
          <w:rFonts w:ascii="Arial" w:hAnsi="Arial" w:cs="Arial"/>
          <w:sz w:val="24"/>
          <w:szCs w:val="24"/>
        </w:rPr>
        <w:t xml:space="preserve"> et al 2014) and one focused on toddlers (Wang et al 2012). </w:t>
      </w:r>
    </w:p>
    <w:p w14:paraId="0C2BDA1D"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p w14:paraId="095B395E" w14:textId="28272A25" w:rsidR="0028039F" w:rsidRPr="0028039F" w:rsidRDefault="0028039F" w:rsidP="0028039F">
      <w:pPr>
        <w:pStyle w:val="List-BulletLvl1"/>
        <w:numPr>
          <w:ilvl w:val="0"/>
          <w:numId w:val="0"/>
        </w:numPr>
        <w:spacing w:after="0" w:line="240" w:lineRule="auto"/>
        <w:jc w:val="left"/>
        <w:rPr>
          <w:rFonts w:ascii="Arial" w:hAnsi="Arial" w:cs="Arial"/>
          <w:sz w:val="24"/>
          <w:szCs w:val="24"/>
          <w:shd w:val="clear" w:color="auto" w:fill="FFFFFF" w:themeFill="background1"/>
        </w:rPr>
      </w:pPr>
      <w:r w:rsidRPr="0028039F">
        <w:rPr>
          <w:rFonts w:ascii="Arial" w:hAnsi="Arial" w:cs="Arial"/>
          <w:sz w:val="24"/>
          <w:szCs w:val="24"/>
        </w:rPr>
        <w:t>Indicators of PA and FMS included infants movement patterns (</w:t>
      </w:r>
      <w:proofErr w:type="spellStart"/>
      <w:r w:rsidRPr="0028039F">
        <w:rPr>
          <w:rFonts w:ascii="Arial" w:hAnsi="Arial" w:cs="Arial"/>
          <w:sz w:val="24"/>
          <w:szCs w:val="24"/>
        </w:rPr>
        <w:t>Hitzert</w:t>
      </w:r>
      <w:proofErr w:type="spellEnd"/>
      <w:r w:rsidRPr="0028039F">
        <w:rPr>
          <w:rFonts w:ascii="Arial" w:hAnsi="Arial" w:cs="Arial"/>
          <w:sz w:val="24"/>
          <w:szCs w:val="24"/>
        </w:rPr>
        <w:t xml:space="preserve"> et al 2014) and motor skill ability</w:t>
      </w:r>
      <w:r w:rsidR="00457A11">
        <w:rPr>
          <w:rFonts w:ascii="Arial" w:hAnsi="Arial" w:cs="Arial"/>
          <w:sz w:val="24"/>
          <w:szCs w:val="24"/>
        </w:rPr>
        <w:t xml:space="preserve">. A composite score of motor skill ability </w:t>
      </w:r>
      <w:r w:rsidR="00457A11">
        <w:rPr>
          <w:rFonts w:ascii="Arial" w:hAnsi="Arial" w:cs="Arial"/>
          <w:sz w:val="24"/>
          <w:szCs w:val="24"/>
          <w:shd w:val="clear" w:color="auto" w:fill="FFFFFF" w:themeFill="background1"/>
        </w:rPr>
        <w:t xml:space="preserve">was determined from </w:t>
      </w:r>
      <w:r w:rsidRPr="0028039F">
        <w:rPr>
          <w:rFonts w:ascii="Arial" w:hAnsi="Arial" w:cs="Arial"/>
          <w:sz w:val="24"/>
          <w:szCs w:val="24"/>
          <w:shd w:val="clear" w:color="auto" w:fill="FFFFFF" w:themeFill="background1"/>
        </w:rPr>
        <w:t xml:space="preserve">a toddler’s ability to walk, throw, stack blocks and turn pages of a book (Wang et al 2012). </w:t>
      </w:r>
    </w:p>
    <w:p w14:paraId="0BB492C9"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shd w:val="clear" w:color="auto" w:fill="FFFFFF" w:themeFill="background1"/>
        </w:rPr>
      </w:pPr>
    </w:p>
    <w:p w14:paraId="296FCF03" w14:textId="77777777" w:rsidR="0028039F" w:rsidRPr="00C87D4C" w:rsidRDefault="0028039F" w:rsidP="0028039F">
      <w:pPr>
        <w:pStyle w:val="BodyText"/>
        <w:spacing w:before="0" w:after="0" w:line="240" w:lineRule="auto"/>
        <w:jc w:val="left"/>
        <w:rPr>
          <w:rFonts w:ascii="Arial" w:hAnsi="Arial" w:cs="Arial"/>
          <w:b/>
          <w:sz w:val="24"/>
          <w:szCs w:val="24"/>
        </w:rPr>
      </w:pPr>
      <w:r w:rsidRPr="00C87D4C">
        <w:rPr>
          <w:rFonts w:ascii="Arial" w:hAnsi="Arial" w:cs="Arial"/>
          <w:b/>
          <w:sz w:val="24"/>
          <w:szCs w:val="24"/>
        </w:rPr>
        <w:t>Infants</w:t>
      </w:r>
    </w:p>
    <w:p w14:paraId="41655D16" w14:textId="77777777" w:rsidR="0028039F" w:rsidRPr="0028039F" w:rsidRDefault="0028039F" w:rsidP="0028039F">
      <w:pPr>
        <w:pStyle w:val="BodyText"/>
        <w:spacing w:before="0" w:after="0" w:line="240" w:lineRule="auto"/>
        <w:jc w:val="left"/>
        <w:rPr>
          <w:rFonts w:ascii="Arial" w:hAnsi="Arial" w:cs="Arial"/>
          <w:sz w:val="24"/>
          <w:szCs w:val="24"/>
        </w:rPr>
      </w:pPr>
    </w:p>
    <w:p w14:paraId="68B0FB44" w14:textId="26EE9B6B" w:rsidR="0028039F" w:rsidRPr="0028039F" w:rsidRDefault="0028039F" w:rsidP="0030104B">
      <w:pPr>
        <w:autoSpaceDE w:val="0"/>
        <w:autoSpaceDN w:val="0"/>
        <w:adjustRightInd w:val="0"/>
        <w:spacing w:after="0" w:line="240" w:lineRule="auto"/>
        <w:rPr>
          <w:rFonts w:ascii="Arial" w:hAnsi="Arial" w:cs="Arial"/>
          <w:sz w:val="24"/>
          <w:szCs w:val="24"/>
        </w:rPr>
      </w:pPr>
      <w:proofErr w:type="spellStart"/>
      <w:r w:rsidRPr="0028039F">
        <w:rPr>
          <w:rFonts w:ascii="Arial" w:hAnsi="Arial" w:cs="Arial"/>
          <w:sz w:val="24"/>
          <w:szCs w:val="24"/>
        </w:rPr>
        <w:t>Hitzert</w:t>
      </w:r>
      <w:proofErr w:type="spellEnd"/>
      <w:r w:rsidRPr="0028039F">
        <w:rPr>
          <w:rFonts w:ascii="Arial" w:hAnsi="Arial" w:cs="Arial"/>
          <w:sz w:val="24"/>
          <w:szCs w:val="24"/>
        </w:rPr>
        <w:t xml:space="preserve"> et </w:t>
      </w:r>
      <w:proofErr w:type="spellStart"/>
      <w:r w:rsidRPr="0028039F">
        <w:rPr>
          <w:rFonts w:ascii="Arial" w:hAnsi="Arial" w:cs="Arial"/>
          <w:sz w:val="24"/>
          <w:szCs w:val="24"/>
        </w:rPr>
        <w:t>al’s</w:t>
      </w:r>
      <w:proofErr w:type="spellEnd"/>
      <w:r w:rsidRPr="0028039F">
        <w:rPr>
          <w:rFonts w:ascii="Arial" w:hAnsi="Arial" w:cs="Arial"/>
          <w:sz w:val="24"/>
          <w:szCs w:val="24"/>
        </w:rPr>
        <w:t xml:space="preserve"> study of 74 infants found significant associations between movement patterns and cognition, but these were not always in the expected direction of normal age-appropriate movement patterns that would lead to better health outcomes. Some age-appropriate motor movements </w:t>
      </w:r>
      <w:r w:rsidR="0030104B">
        <w:rPr>
          <w:rFonts w:ascii="Arial" w:hAnsi="Arial" w:cs="Arial"/>
          <w:sz w:val="24"/>
          <w:szCs w:val="24"/>
        </w:rPr>
        <w:t xml:space="preserve">like the presence of anti-gravity, midline leg and manipulation movements were </w:t>
      </w:r>
      <w:r w:rsidRPr="0028039F">
        <w:rPr>
          <w:rFonts w:ascii="Arial" w:hAnsi="Arial" w:cs="Arial"/>
          <w:sz w:val="24"/>
          <w:szCs w:val="24"/>
        </w:rPr>
        <w:t>associated with lower intelligence, attention, and visual-motor integration and poorer</w:t>
      </w:r>
      <w:r w:rsidRPr="0028039F">
        <w:rPr>
          <w:rFonts w:ascii="Arial" w:hAnsi="Arial" w:cs="Arial"/>
          <w:b/>
          <w:sz w:val="24"/>
          <w:szCs w:val="24"/>
        </w:rPr>
        <w:t xml:space="preserve"> </w:t>
      </w:r>
      <w:r w:rsidR="00CF743E">
        <w:rPr>
          <w:rFonts w:ascii="Arial" w:hAnsi="Arial" w:cs="Arial"/>
          <w:sz w:val="24"/>
          <w:szCs w:val="24"/>
        </w:rPr>
        <w:t>attention when aged five years. In contrast,</w:t>
      </w:r>
      <w:r w:rsidRPr="0028039F">
        <w:rPr>
          <w:rFonts w:ascii="Arial" w:hAnsi="Arial" w:cs="Arial"/>
          <w:sz w:val="24"/>
          <w:szCs w:val="24"/>
        </w:rPr>
        <w:t xml:space="preserve"> </w:t>
      </w:r>
      <w:proofErr w:type="gramStart"/>
      <w:r w:rsidRPr="0028039F">
        <w:rPr>
          <w:rFonts w:ascii="Arial" w:hAnsi="Arial" w:cs="Arial"/>
          <w:sz w:val="24"/>
          <w:szCs w:val="24"/>
        </w:rPr>
        <w:t>normal variable finger postures was</w:t>
      </w:r>
      <w:proofErr w:type="gramEnd"/>
      <w:r w:rsidRPr="0028039F">
        <w:rPr>
          <w:rFonts w:ascii="Arial" w:hAnsi="Arial" w:cs="Arial"/>
          <w:sz w:val="24"/>
          <w:szCs w:val="24"/>
        </w:rPr>
        <w:t xml:space="preserve"> associated with better cognition. Abnormal movement pattern (</w:t>
      </w:r>
      <w:r w:rsidR="00B066AA">
        <w:rPr>
          <w:rFonts w:ascii="Arial" w:hAnsi="Arial" w:cs="Arial"/>
          <w:sz w:val="24"/>
          <w:szCs w:val="24"/>
        </w:rPr>
        <w:t>i.e.,</w:t>
      </w:r>
      <w:r w:rsidRPr="0028039F">
        <w:rPr>
          <w:rFonts w:ascii="Arial" w:hAnsi="Arial" w:cs="Arial"/>
          <w:sz w:val="24"/>
          <w:szCs w:val="24"/>
        </w:rPr>
        <w:t xml:space="preserve"> monotonous concurrent motor repertoire) was associated with more behavioural problems. These findings should be interpreted with caution given the small sample size and very wide confidence intervals observed. </w:t>
      </w:r>
    </w:p>
    <w:p w14:paraId="68A45D95" w14:textId="77777777" w:rsidR="0028039F" w:rsidRPr="0028039F" w:rsidRDefault="0028039F" w:rsidP="0028039F">
      <w:pPr>
        <w:pStyle w:val="BodyText"/>
        <w:spacing w:before="0" w:after="0" w:line="240" w:lineRule="auto"/>
        <w:jc w:val="left"/>
        <w:rPr>
          <w:rFonts w:ascii="Arial" w:hAnsi="Arial" w:cs="Arial"/>
          <w:sz w:val="24"/>
          <w:szCs w:val="24"/>
        </w:rPr>
      </w:pPr>
    </w:p>
    <w:p w14:paraId="04A6FCF7" w14:textId="77777777" w:rsidR="0028039F" w:rsidRPr="00C87D4C" w:rsidRDefault="0028039F" w:rsidP="0028039F">
      <w:pPr>
        <w:pStyle w:val="BodyText"/>
        <w:spacing w:before="0" w:after="0" w:line="240" w:lineRule="auto"/>
        <w:jc w:val="left"/>
        <w:rPr>
          <w:rFonts w:ascii="Arial" w:hAnsi="Arial" w:cs="Arial"/>
          <w:b/>
          <w:sz w:val="24"/>
          <w:szCs w:val="24"/>
        </w:rPr>
      </w:pPr>
      <w:r w:rsidRPr="00C87D4C">
        <w:rPr>
          <w:rFonts w:ascii="Arial" w:hAnsi="Arial" w:cs="Arial"/>
          <w:b/>
          <w:sz w:val="24"/>
          <w:szCs w:val="24"/>
        </w:rPr>
        <w:t>Toddlers</w:t>
      </w:r>
    </w:p>
    <w:p w14:paraId="15434F6C" w14:textId="77777777" w:rsidR="0028039F" w:rsidRPr="0028039F" w:rsidRDefault="0028039F" w:rsidP="0028039F">
      <w:pPr>
        <w:pStyle w:val="BodyText"/>
        <w:spacing w:before="0" w:after="0" w:line="240" w:lineRule="auto"/>
        <w:jc w:val="left"/>
        <w:rPr>
          <w:rFonts w:ascii="Arial" w:hAnsi="Arial" w:cs="Arial"/>
          <w:sz w:val="24"/>
          <w:szCs w:val="24"/>
        </w:rPr>
      </w:pPr>
    </w:p>
    <w:p w14:paraId="524AA4D8" w14:textId="608530C1"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r w:rsidRPr="0028039F">
        <w:rPr>
          <w:rFonts w:ascii="Arial" w:hAnsi="Arial" w:cs="Arial"/>
          <w:sz w:val="24"/>
          <w:szCs w:val="24"/>
        </w:rPr>
        <w:t xml:space="preserve">Wang et </w:t>
      </w:r>
      <w:proofErr w:type="spellStart"/>
      <w:r w:rsidRPr="0028039F">
        <w:rPr>
          <w:rFonts w:ascii="Arial" w:hAnsi="Arial" w:cs="Arial"/>
          <w:sz w:val="24"/>
          <w:szCs w:val="24"/>
        </w:rPr>
        <w:t>al’s</w:t>
      </w:r>
      <w:proofErr w:type="spellEnd"/>
      <w:r w:rsidRPr="0028039F">
        <w:rPr>
          <w:rFonts w:ascii="Arial" w:hAnsi="Arial" w:cs="Arial"/>
          <w:sz w:val="24"/>
          <w:szCs w:val="24"/>
        </w:rPr>
        <w:t xml:space="preserve"> 2012 cohort study of 62,000 toddlers found motor skill level (as measured by a composite score of four tasks: walking, turning pages, stacking blocks and throw) at aged 1.5 years was favourably associated with communication skills like comprehension, speech, and carrying out instructions </w:t>
      </w:r>
      <w:r w:rsidR="00205B6F">
        <w:rPr>
          <w:rFonts w:ascii="Arial" w:hAnsi="Arial" w:cs="Arial"/>
          <w:sz w:val="24"/>
          <w:szCs w:val="24"/>
        </w:rPr>
        <w:t>c</w:t>
      </w:r>
      <w:r w:rsidRPr="00205B6F">
        <w:rPr>
          <w:rFonts w:ascii="Arial" w:hAnsi="Arial" w:cs="Arial"/>
          <w:sz w:val="24"/>
          <w:szCs w:val="24"/>
        </w:rPr>
        <w:t>orrectly at age</w:t>
      </w:r>
      <w:r w:rsidR="00CF743E" w:rsidRPr="00205B6F">
        <w:rPr>
          <w:rFonts w:ascii="Arial" w:hAnsi="Arial" w:cs="Arial"/>
          <w:sz w:val="24"/>
          <w:szCs w:val="24"/>
        </w:rPr>
        <w:t>d</w:t>
      </w:r>
      <w:r w:rsidRPr="00205B6F">
        <w:rPr>
          <w:rFonts w:ascii="Arial" w:hAnsi="Arial" w:cs="Arial"/>
          <w:sz w:val="24"/>
          <w:szCs w:val="24"/>
        </w:rPr>
        <w:t xml:space="preserve"> three </w:t>
      </w:r>
      <w:r w:rsidR="00CF743E" w:rsidRPr="00205B6F">
        <w:rPr>
          <w:rFonts w:ascii="Arial" w:hAnsi="Arial" w:cs="Arial"/>
          <w:sz w:val="24"/>
          <w:szCs w:val="24"/>
        </w:rPr>
        <w:t xml:space="preserve">years </w:t>
      </w:r>
      <w:r w:rsidRPr="00205B6F">
        <w:rPr>
          <w:rFonts w:ascii="Arial" w:hAnsi="Arial" w:cs="Arial"/>
          <w:sz w:val="24"/>
          <w:szCs w:val="24"/>
        </w:rPr>
        <w:t xml:space="preserve">(cross-lagged coefficient = 0.38). </w:t>
      </w:r>
      <w:r w:rsidRPr="00205B6F">
        <w:rPr>
          <w:rFonts w:ascii="Arial" w:hAnsi="Arial" w:cs="Arial"/>
          <w:sz w:val="24"/>
          <w:szCs w:val="24"/>
          <w:shd w:val="clear" w:color="auto" w:fill="FFFFFF" w:themeFill="background1"/>
        </w:rPr>
        <w:t>Both motor and communication skills were subjectively assessed by parents through the use of the Ages and Stage</w:t>
      </w:r>
      <w:r w:rsidR="00CF743E" w:rsidRPr="00205B6F">
        <w:rPr>
          <w:rFonts w:ascii="Arial" w:hAnsi="Arial" w:cs="Arial"/>
          <w:sz w:val="24"/>
          <w:szCs w:val="24"/>
          <w:shd w:val="clear" w:color="auto" w:fill="FFFFFF" w:themeFill="background1"/>
        </w:rPr>
        <w:t>s</w:t>
      </w:r>
      <w:r w:rsidRPr="00205B6F">
        <w:rPr>
          <w:rFonts w:ascii="Arial" w:hAnsi="Arial" w:cs="Arial"/>
          <w:sz w:val="24"/>
          <w:szCs w:val="24"/>
          <w:shd w:val="clear" w:color="auto" w:fill="FFFFFF" w:themeFill="background1"/>
        </w:rPr>
        <w:t xml:space="preserve"> </w:t>
      </w:r>
      <w:r w:rsidR="00CF743E" w:rsidRPr="00205B6F">
        <w:rPr>
          <w:rFonts w:ascii="Arial" w:hAnsi="Arial" w:cs="Arial"/>
          <w:sz w:val="24"/>
          <w:szCs w:val="24"/>
          <w:shd w:val="clear" w:color="auto" w:fill="FFFFFF" w:themeFill="background1"/>
        </w:rPr>
        <w:t>Q</w:t>
      </w:r>
      <w:r w:rsidRPr="00205B6F">
        <w:rPr>
          <w:rFonts w:ascii="Arial" w:hAnsi="Arial" w:cs="Arial"/>
          <w:sz w:val="24"/>
          <w:szCs w:val="24"/>
          <w:shd w:val="clear" w:color="auto" w:fill="FFFFFF" w:themeFill="background1"/>
        </w:rPr>
        <w:t>uestionnaire.</w:t>
      </w:r>
      <w:r w:rsidRPr="0028039F">
        <w:rPr>
          <w:rFonts w:ascii="Arial" w:hAnsi="Arial" w:cs="Arial"/>
          <w:sz w:val="24"/>
          <w:szCs w:val="24"/>
          <w:shd w:val="clear" w:color="auto" w:fill="FFFFFF" w:themeFill="background1"/>
        </w:rPr>
        <w:t xml:space="preserve">  </w:t>
      </w:r>
    </w:p>
    <w:p w14:paraId="14A2DEAB" w14:textId="77777777" w:rsidR="0028039F" w:rsidRPr="0028039F" w:rsidRDefault="0028039F" w:rsidP="0028039F">
      <w:pPr>
        <w:pStyle w:val="BodyText"/>
        <w:spacing w:before="0" w:after="0" w:line="240" w:lineRule="auto"/>
        <w:jc w:val="left"/>
        <w:rPr>
          <w:rFonts w:ascii="Arial" w:hAnsi="Arial" w:cs="Arial"/>
          <w:sz w:val="24"/>
          <w:szCs w:val="24"/>
          <w:u w:val="single"/>
          <w:shd w:val="clear" w:color="auto" w:fill="FFFFFF" w:themeFill="background1"/>
        </w:rPr>
      </w:pPr>
    </w:p>
    <w:p w14:paraId="474504B0" w14:textId="77777777" w:rsidR="0028039F" w:rsidRPr="00C87D4C" w:rsidRDefault="0028039F" w:rsidP="0028039F">
      <w:pPr>
        <w:pStyle w:val="BodyText"/>
        <w:spacing w:before="0" w:after="0" w:line="240" w:lineRule="auto"/>
        <w:jc w:val="left"/>
        <w:rPr>
          <w:rFonts w:ascii="Arial" w:hAnsi="Arial" w:cs="Arial"/>
          <w:b/>
          <w:sz w:val="24"/>
          <w:szCs w:val="24"/>
        </w:rPr>
      </w:pPr>
      <w:r w:rsidRPr="00C87D4C">
        <w:rPr>
          <w:rFonts w:ascii="Arial" w:hAnsi="Arial" w:cs="Arial"/>
          <w:b/>
          <w:sz w:val="24"/>
          <w:szCs w:val="24"/>
          <w:shd w:val="clear" w:color="auto" w:fill="FFFFFF" w:themeFill="background1"/>
        </w:rPr>
        <w:t>Summary</w:t>
      </w:r>
    </w:p>
    <w:p w14:paraId="3DD1A11D" w14:textId="77777777" w:rsidR="0028039F" w:rsidRPr="0028039F" w:rsidRDefault="0028039F" w:rsidP="0028039F">
      <w:pPr>
        <w:pStyle w:val="BodyText"/>
        <w:spacing w:before="0" w:after="0" w:line="240" w:lineRule="auto"/>
        <w:jc w:val="left"/>
        <w:rPr>
          <w:rFonts w:ascii="Arial" w:hAnsi="Arial" w:cs="Arial"/>
          <w:sz w:val="24"/>
          <w:szCs w:val="24"/>
        </w:rPr>
      </w:pPr>
    </w:p>
    <w:p w14:paraId="2E1EB2D3" w14:textId="34A58701"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Few studies have looked at the impact/association of PA on psychosocial health</w:t>
      </w:r>
      <w:r w:rsidR="00CF743E">
        <w:rPr>
          <w:rFonts w:ascii="Arial" w:hAnsi="Arial" w:cs="Arial"/>
          <w:sz w:val="24"/>
          <w:szCs w:val="24"/>
        </w:rPr>
        <w:t xml:space="preserve">. Evidence from one large cohort </w:t>
      </w:r>
      <w:r w:rsidRPr="0028039F">
        <w:rPr>
          <w:rFonts w:ascii="Arial" w:hAnsi="Arial" w:cs="Arial"/>
          <w:sz w:val="24"/>
          <w:szCs w:val="24"/>
        </w:rPr>
        <w:t>study suggests a positive association between motor skills and communication skills</w:t>
      </w:r>
      <w:r w:rsidR="00CF743E">
        <w:rPr>
          <w:rFonts w:ascii="Arial" w:hAnsi="Arial" w:cs="Arial"/>
          <w:sz w:val="24"/>
          <w:szCs w:val="24"/>
        </w:rPr>
        <w:t xml:space="preserve"> during the toddler years</w:t>
      </w:r>
      <w:r w:rsidRPr="0028039F">
        <w:rPr>
          <w:rFonts w:ascii="Arial" w:hAnsi="Arial" w:cs="Arial"/>
          <w:sz w:val="24"/>
          <w:szCs w:val="24"/>
        </w:rPr>
        <w:t>. This finding is consistent with Timmons et al (2012).</w:t>
      </w:r>
    </w:p>
    <w:p w14:paraId="6ABF0198" w14:textId="77777777"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p>
    <w:tbl>
      <w:tblPr>
        <w:tblStyle w:val="TableGrid"/>
        <w:tblW w:w="0" w:type="auto"/>
        <w:tblLook w:val="04A0" w:firstRow="1" w:lastRow="0" w:firstColumn="1" w:lastColumn="0" w:noHBand="0" w:noVBand="1"/>
      </w:tblPr>
      <w:tblGrid>
        <w:gridCol w:w="9016"/>
      </w:tblGrid>
      <w:tr w:rsidR="0028039F" w:rsidRPr="0028039F" w14:paraId="4C615A80" w14:textId="77777777" w:rsidTr="00457A11">
        <w:tc>
          <w:tcPr>
            <w:tcW w:w="9016" w:type="dxa"/>
          </w:tcPr>
          <w:p w14:paraId="3CAD2638" w14:textId="77777777" w:rsidR="0028039F" w:rsidRPr="0028039F" w:rsidRDefault="0028039F" w:rsidP="00457A11">
            <w:pPr>
              <w:pStyle w:val="BodyText"/>
              <w:spacing w:before="0" w:after="0" w:line="240" w:lineRule="auto"/>
              <w:jc w:val="left"/>
              <w:rPr>
                <w:rFonts w:ascii="Arial" w:hAnsi="Arial" w:cs="Arial"/>
                <w:sz w:val="24"/>
                <w:szCs w:val="24"/>
                <w:shd w:val="clear" w:color="auto" w:fill="FFFFFF" w:themeFill="background1"/>
              </w:rPr>
            </w:pPr>
          </w:p>
          <w:p w14:paraId="59A011CD" w14:textId="77777777" w:rsidR="0028039F" w:rsidRPr="0028039F" w:rsidRDefault="0028039F" w:rsidP="00457A11">
            <w:pPr>
              <w:pStyle w:val="BodyText"/>
              <w:spacing w:before="0" w:after="0" w:line="240" w:lineRule="auto"/>
              <w:jc w:val="left"/>
              <w:rPr>
                <w:rFonts w:ascii="Arial" w:hAnsi="Arial" w:cs="Arial"/>
                <w:b/>
                <w:sz w:val="24"/>
                <w:szCs w:val="24"/>
              </w:rPr>
            </w:pPr>
            <w:r w:rsidRPr="0028039F">
              <w:rPr>
                <w:rFonts w:ascii="Arial" w:hAnsi="Arial" w:cs="Arial"/>
                <w:b/>
                <w:sz w:val="24"/>
                <w:szCs w:val="24"/>
              </w:rPr>
              <w:t xml:space="preserve">Timmons et </w:t>
            </w:r>
            <w:proofErr w:type="spellStart"/>
            <w:r w:rsidRPr="0028039F">
              <w:rPr>
                <w:rFonts w:ascii="Arial" w:hAnsi="Arial" w:cs="Arial"/>
                <w:b/>
                <w:sz w:val="24"/>
                <w:szCs w:val="24"/>
              </w:rPr>
              <w:t>al’s</w:t>
            </w:r>
            <w:proofErr w:type="spellEnd"/>
            <w:r w:rsidRPr="0028039F">
              <w:rPr>
                <w:rFonts w:ascii="Arial" w:hAnsi="Arial" w:cs="Arial"/>
                <w:b/>
                <w:sz w:val="24"/>
                <w:szCs w:val="24"/>
              </w:rPr>
              <w:t xml:space="preserve"> 2012 findings</w:t>
            </w:r>
          </w:p>
          <w:p w14:paraId="6CD7CF0B" w14:textId="77777777" w:rsidR="0028039F" w:rsidRPr="0028039F" w:rsidRDefault="0028039F" w:rsidP="00457A11">
            <w:pPr>
              <w:pStyle w:val="BodyText"/>
              <w:spacing w:before="0" w:after="0" w:line="240" w:lineRule="auto"/>
              <w:jc w:val="left"/>
              <w:rPr>
                <w:rFonts w:ascii="Arial" w:hAnsi="Arial" w:cs="Arial"/>
                <w:sz w:val="24"/>
                <w:szCs w:val="24"/>
                <w:shd w:val="clear" w:color="auto" w:fill="FFFFFF" w:themeFill="background1"/>
              </w:rPr>
            </w:pPr>
          </w:p>
          <w:p w14:paraId="2E2ED694" w14:textId="20A6391C" w:rsidR="0028039F" w:rsidRPr="0028039F" w:rsidRDefault="0028039F" w:rsidP="002B7388">
            <w:pPr>
              <w:pStyle w:val="BodyText"/>
              <w:numPr>
                <w:ilvl w:val="0"/>
                <w:numId w:val="48"/>
              </w:numPr>
              <w:spacing w:before="0" w:after="0" w:line="240" w:lineRule="auto"/>
              <w:jc w:val="left"/>
              <w:rPr>
                <w:rFonts w:ascii="Arial" w:hAnsi="Arial" w:cs="Arial"/>
                <w:sz w:val="24"/>
                <w:szCs w:val="24"/>
              </w:rPr>
            </w:pPr>
            <w:r w:rsidRPr="0028039F">
              <w:rPr>
                <w:rFonts w:ascii="Arial" w:hAnsi="Arial" w:cs="Arial"/>
                <w:sz w:val="24"/>
                <w:szCs w:val="24"/>
              </w:rPr>
              <w:t xml:space="preserve">PA was linked to better communication, but among infants and based on experimental evidence. </w:t>
            </w:r>
            <w:r w:rsidR="00CF743E">
              <w:rPr>
                <w:rFonts w:ascii="Arial" w:hAnsi="Arial" w:cs="Arial"/>
                <w:sz w:val="24"/>
                <w:szCs w:val="24"/>
              </w:rPr>
              <w:t>For</w:t>
            </w:r>
            <w:r w:rsidRPr="0028039F">
              <w:rPr>
                <w:rFonts w:ascii="Arial" w:hAnsi="Arial" w:cs="Arial"/>
                <w:sz w:val="24"/>
                <w:szCs w:val="24"/>
              </w:rPr>
              <w:t xml:space="preserve"> infants, daily passive cycling for two months was positively associated with increased communication in the form of facial expressions, sounds, vocalisations, and babble. </w:t>
            </w:r>
          </w:p>
          <w:p w14:paraId="55EAAFB9" w14:textId="25885EEB" w:rsidR="0028039F" w:rsidRPr="0028039F" w:rsidRDefault="0028039F" w:rsidP="002B7388">
            <w:pPr>
              <w:pStyle w:val="BodyText"/>
              <w:numPr>
                <w:ilvl w:val="0"/>
                <w:numId w:val="48"/>
              </w:numPr>
              <w:spacing w:before="0" w:after="0" w:line="240" w:lineRule="auto"/>
              <w:jc w:val="left"/>
              <w:rPr>
                <w:rFonts w:ascii="Arial" w:hAnsi="Arial" w:cs="Arial"/>
                <w:sz w:val="24"/>
                <w:szCs w:val="24"/>
                <w:shd w:val="clear" w:color="auto" w:fill="FFFFFF" w:themeFill="background1"/>
              </w:rPr>
            </w:pPr>
            <w:r w:rsidRPr="0028039F">
              <w:rPr>
                <w:rFonts w:ascii="Arial" w:hAnsi="Arial" w:cs="Arial"/>
                <w:sz w:val="24"/>
                <w:szCs w:val="24"/>
              </w:rPr>
              <w:t xml:space="preserve">The authors concluded that increased or higher </w:t>
            </w:r>
            <w:r w:rsidR="00CF743E">
              <w:rPr>
                <w:rFonts w:ascii="Arial" w:hAnsi="Arial" w:cs="Arial"/>
                <w:sz w:val="24"/>
                <w:szCs w:val="24"/>
              </w:rPr>
              <w:t>PA</w:t>
            </w:r>
            <w:r w:rsidRPr="0028039F">
              <w:rPr>
                <w:rFonts w:ascii="Arial" w:hAnsi="Arial" w:cs="Arial"/>
                <w:sz w:val="24"/>
                <w:szCs w:val="24"/>
              </w:rPr>
              <w:t xml:space="preserve"> was positively associated </w:t>
            </w:r>
            <w:r w:rsidR="00CF743E">
              <w:rPr>
                <w:rFonts w:ascii="Arial" w:hAnsi="Arial" w:cs="Arial"/>
                <w:sz w:val="24"/>
                <w:szCs w:val="24"/>
              </w:rPr>
              <w:t xml:space="preserve">with </w:t>
            </w:r>
            <w:r w:rsidRPr="0028039F">
              <w:rPr>
                <w:rFonts w:ascii="Arial" w:hAnsi="Arial" w:cs="Arial"/>
                <w:sz w:val="24"/>
                <w:szCs w:val="24"/>
              </w:rPr>
              <w:t xml:space="preserve">cognitive development for infants.  </w:t>
            </w:r>
          </w:p>
          <w:p w14:paraId="276442BF" w14:textId="77777777" w:rsidR="0028039F" w:rsidRPr="0028039F" w:rsidRDefault="0028039F" w:rsidP="00457A11">
            <w:pPr>
              <w:pStyle w:val="BodyText"/>
              <w:spacing w:before="0" w:after="0" w:line="240" w:lineRule="auto"/>
              <w:ind w:left="720"/>
              <w:jc w:val="left"/>
              <w:rPr>
                <w:rFonts w:ascii="Arial" w:hAnsi="Arial" w:cs="Arial"/>
                <w:sz w:val="24"/>
                <w:szCs w:val="24"/>
                <w:shd w:val="clear" w:color="auto" w:fill="FFFFFF" w:themeFill="background1"/>
              </w:rPr>
            </w:pPr>
          </w:p>
        </w:tc>
      </w:tr>
    </w:tbl>
    <w:p w14:paraId="668868D1" w14:textId="77777777" w:rsidR="0028039F" w:rsidRPr="0028039F" w:rsidRDefault="0028039F" w:rsidP="0028039F">
      <w:pPr>
        <w:pStyle w:val="Heading3"/>
        <w:spacing w:before="0" w:after="0" w:line="240" w:lineRule="auto"/>
        <w:rPr>
          <w:rFonts w:ascii="Arial" w:hAnsi="Arial" w:cs="Arial"/>
          <w:color w:val="auto"/>
          <w:szCs w:val="24"/>
        </w:rPr>
      </w:pPr>
      <w:bookmarkStart w:id="123" w:name="_Toc429989150"/>
      <w:bookmarkStart w:id="124" w:name="_Toc430027555"/>
      <w:bookmarkStart w:id="125" w:name="_Toc430861969"/>
      <w:bookmarkStart w:id="126" w:name="_Toc435800743"/>
      <w:r w:rsidRPr="0028039F">
        <w:rPr>
          <w:rFonts w:ascii="Arial" w:hAnsi="Arial" w:cs="Arial"/>
          <w:color w:val="auto"/>
          <w:szCs w:val="24"/>
        </w:rPr>
        <w:lastRenderedPageBreak/>
        <w:t>B2.6</w:t>
      </w:r>
      <w:r w:rsidRPr="0028039F">
        <w:rPr>
          <w:rFonts w:ascii="Arial" w:hAnsi="Arial" w:cs="Arial"/>
          <w:color w:val="auto"/>
          <w:szCs w:val="24"/>
        </w:rPr>
        <w:tab/>
        <w:t>PA and cardio-metabolic health</w:t>
      </w:r>
      <w:bookmarkEnd w:id="123"/>
      <w:bookmarkEnd w:id="124"/>
      <w:bookmarkEnd w:id="125"/>
      <w:bookmarkEnd w:id="126"/>
    </w:p>
    <w:p w14:paraId="1A2A1749" w14:textId="77777777" w:rsidR="0028039F" w:rsidRPr="0028039F" w:rsidRDefault="0028039F" w:rsidP="0028039F">
      <w:pPr>
        <w:pStyle w:val="BodyText"/>
        <w:shd w:val="clear" w:color="auto" w:fill="FFFFFF" w:themeFill="background1"/>
        <w:spacing w:before="0" w:after="0" w:line="240" w:lineRule="auto"/>
        <w:jc w:val="left"/>
        <w:rPr>
          <w:rFonts w:ascii="Arial" w:hAnsi="Arial" w:cs="Arial"/>
          <w:sz w:val="24"/>
          <w:szCs w:val="24"/>
        </w:rPr>
      </w:pPr>
    </w:p>
    <w:p w14:paraId="5BCBFA93" w14:textId="501BC433" w:rsidR="0028039F" w:rsidRPr="0028039F" w:rsidRDefault="0028039F" w:rsidP="0028039F">
      <w:pPr>
        <w:pStyle w:val="BodyText"/>
        <w:shd w:val="clear" w:color="auto" w:fill="FFFFFF" w:themeFill="background1"/>
        <w:spacing w:before="0" w:after="0" w:line="240" w:lineRule="auto"/>
        <w:jc w:val="left"/>
        <w:rPr>
          <w:rFonts w:ascii="Arial" w:hAnsi="Arial" w:cs="Arial"/>
          <w:sz w:val="24"/>
          <w:szCs w:val="24"/>
        </w:rPr>
      </w:pPr>
      <w:r w:rsidRPr="0028039F">
        <w:rPr>
          <w:rFonts w:ascii="Arial" w:hAnsi="Arial" w:cs="Arial"/>
          <w:sz w:val="24"/>
          <w:szCs w:val="24"/>
        </w:rPr>
        <w:t xml:space="preserve">No studies </w:t>
      </w:r>
      <w:r w:rsidR="00A14288">
        <w:rPr>
          <w:rFonts w:ascii="Arial" w:hAnsi="Arial" w:cs="Arial"/>
          <w:sz w:val="24"/>
          <w:szCs w:val="24"/>
        </w:rPr>
        <w:t>examining</w:t>
      </w:r>
      <w:r w:rsidRPr="0028039F">
        <w:rPr>
          <w:rFonts w:ascii="Arial" w:hAnsi="Arial" w:cs="Arial"/>
          <w:sz w:val="24"/>
          <w:szCs w:val="24"/>
        </w:rPr>
        <w:t xml:space="preserve"> the link between PA and cardio-metabolic health</w:t>
      </w:r>
      <w:r w:rsidR="00A14288">
        <w:rPr>
          <w:rFonts w:ascii="Arial" w:hAnsi="Arial" w:cs="Arial"/>
          <w:sz w:val="24"/>
          <w:szCs w:val="24"/>
        </w:rPr>
        <w:t xml:space="preserve"> were </w:t>
      </w:r>
      <w:r w:rsidR="00E91757">
        <w:rPr>
          <w:rFonts w:ascii="Arial" w:hAnsi="Arial" w:cs="Arial"/>
          <w:sz w:val="24"/>
          <w:szCs w:val="24"/>
        </w:rPr>
        <w:t xml:space="preserve">reviewed by </w:t>
      </w:r>
      <w:r w:rsidR="00E91757">
        <w:rPr>
          <w:rFonts w:ascii="Arial" w:hAnsi="Arial" w:cs="Arial"/>
          <w:i/>
          <w:sz w:val="24"/>
          <w:szCs w:val="24"/>
        </w:rPr>
        <w:t>Allen + Clarke</w:t>
      </w:r>
      <w:r w:rsidR="00E91757">
        <w:rPr>
          <w:rFonts w:ascii="Arial" w:hAnsi="Arial" w:cs="Arial"/>
          <w:sz w:val="24"/>
          <w:szCs w:val="24"/>
        </w:rPr>
        <w:t xml:space="preserve"> </w:t>
      </w:r>
      <w:proofErr w:type="gramStart"/>
      <w:r w:rsidR="00E91757">
        <w:rPr>
          <w:rFonts w:ascii="Arial" w:hAnsi="Arial" w:cs="Arial"/>
          <w:sz w:val="24"/>
          <w:szCs w:val="24"/>
        </w:rPr>
        <w:t>were</w:t>
      </w:r>
      <w:proofErr w:type="gramEnd"/>
      <w:r w:rsidR="00E91757">
        <w:rPr>
          <w:rFonts w:ascii="Arial" w:hAnsi="Arial" w:cs="Arial"/>
          <w:sz w:val="24"/>
          <w:szCs w:val="24"/>
        </w:rPr>
        <w:t xml:space="preserve"> found</w:t>
      </w:r>
      <w:r w:rsidRPr="0028039F">
        <w:rPr>
          <w:rFonts w:ascii="Arial" w:hAnsi="Arial" w:cs="Arial"/>
          <w:sz w:val="24"/>
          <w:szCs w:val="24"/>
        </w:rPr>
        <w:t xml:space="preserve">. </w:t>
      </w:r>
    </w:p>
    <w:p w14:paraId="3B58B5F0" w14:textId="77777777" w:rsidR="0028039F" w:rsidRPr="0028039F" w:rsidRDefault="0028039F" w:rsidP="0028039F">
      <w:pPr>
        <w:pStyle w:val="BodyText"/>
        <w:shd w:val="clear" w:color="auto" w:fill="FFFFFF" w:themeFill="background1"/>
        <w:spacing w:before="0" w:after="0" w:line="240" w:lineRule="auto"/>
        <w:jc w:val="left"/>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8039F" w:rsidRPr="0028039F" w14:paraId="32BB54BA" w14:textId="77777777" w:rsidTr="00457A11">
        <w:tc>
          <w:tcPr>
            <w:tcW w:w="9016" w:type="dxa"/>
          </w:tcPr>
          <w:p w14:paraId="55489E8A" w14:textId="77777777" w:rsidR="0028039F" w:rsidRPr="0028039F" w:rsidRDefault="0028039F" w:rsidP="00457A11">
            <w:pPr>
              <w:pStyle w:val="BodyText"/>
              <w:spacing w:before="0" w:after="0" w:line="240" w:lineRule="auto"/>
              <w:jc w:val="left"/>
              <w:rPr>
                <w:rFonts w:ascii="Arial" w:hAnsi="Arial" w:cs="Arial"/>
                <w:sz w:val="24"/>
                <w:szCs w:val="24"/>
              </w:rPr>
            </w:pPr>
          </w:p>
          <w:p w14:paraId="5DF6F29E" w14:textId="77777777" w:rsidR="0028039F" w:rsidRPr="0028039F" w:rsidRDefault="0028039F" w:rsidP="00457A11">
            <w:pPr>
              <w:pStyle w:val="BodyText"/>
              <w:spacing w:before="0" w:after="0" w:line="240" w:lineRule="auto"/>
              <w:jc w:val="left"/>
              <w:rPr>
                <w:rFonts w:ascii="Arial" w:hAnsi="Arial" w:cs="Arial"/>
                <w:b/>
                <w:sz w:val="24"/>
                <w:szCs w:val="24"/>
              </w:rPr>
            </w:pPr>
            <w:r w:rsidRPr="0028039F">
              <w:rPr>
                <w:rFonts w:ascii="Arial" w:hAnsi="Arial" w:cs="Arial"/>
                <w:b/>
                <w:sz w:val="24"/>
                <w:szCs w:val="24"/>
              </w:rPr>
              <w:t xml:space="preserve">Timmons et </w:t>
            </w:r>
            <w:proofErr w:type="spellStart"/>
            <w:r w:rsidRPr="0028039F">
              <w:rPr>
                <w:rFonts w:ascii="Arial" w:hAnsi="Arial" w:cs="Arial"/>
                <w:b/>
                <w:sz w:val="24"/>
                <w:szCs w:val="24"/>
              </w:rPr>
              <w:t>al’s</w:t>
            </w:r>
            <w:proofErr w:type="spellEnd"/>
            <w:r w:rsidRPr="0028039F">
              <w:rPr>
                <w:rFonts w:ascii="Arial" w:hAnsi="Arial" w:cs="Arial"/>
                <w:b/>
                <w:sz w:val="24"/>
                <w:szCs w:val="24"/>
              </w:rPr>
              <w:t xml:space="preserve"> 2012 findings</w:t>
            </w:r>
          </w:p>
          <w:p w14:paraId="65C6731C" w14:textId="77777777" w:rsidR="0028039F" w:rsidRPr="0028039F" w:rsidRDefault="0028039F" w:rsidP="00457A11">
            <w:pPr>
              <w:pStyle w:val="BodyText"/>
              <w:spacing w:before="0" w:after="0" w:line="240" w:lineRule="auto"/>
              <w:jc w:val="left"/>
              <w:rPr>
                <w:rFonts w:ascii="Arial" w:hAnsi="Arial" w:cs="Arial"/>
                <w:sz w:val="24"/>
                <w:szCs w:val="24"/>
              </w:rPr>
            </w:pPr>
          </w:p>
          <w:p w14:paraId="093ADF9A" w14:textId="1F53FFB8" w:rsidR="0028039F" w:rsidRPr="0028039F" w:rsidRDefault="0028039F" w:rsidP="002B7388">
            <w:pPr>
              <w:pStyle w:val="ListParagraph"/>
              <w:numPr>
                <w:ilvl w:val="0"/>
                <w:numId w:val="48"/>
              </w:numPr>
              <w:spacing w:before="0" w:after="0"/>
              <w:rPr>
                <w:rFonts w:ascii="Arial" w:hAnsi="Arial" w:cs="Arial"/>
                <w:sz w:val="24"/>
                <w:szCs w:val="24"/>
              </w:rPr>
            </w:pPr>
            <w:r w:rsidRPr="0028039F">
              <w:rPr>
                <w:rFonts w:ascii="Arial" w:hAnsi="Arial" w:cs="Arial"/>
                <w:sz w:val="24"/>
                <w:szCs w:val="24"/>
              </w:rPr>
              <w:t>Cohort evidence from two studies showed PA was associated with improved cardio-metabolic profile</w:t>
            </w:r>
            <w:r w:rsidR="00CF743E">
              <w:rPr>
                <w:rFonts w:ascii="Arial" w:hAnsi="Arial" w:cs="Arial"/>
                <w:sz w:val="24"/>
                <w:szCs w:val="24"/>
              </w:rPr>
              <w:t>. Findings differed for boys and girls.</w:t>
            </w:r>
            <w:r w:rsidRPr="0028039F">
              <w:rPr>
                <w:rFonts w:ascii="Arial" w:hAnsi="Arial" w:cs="Arial"/>
                <w:sz w:val="24"/>
                <w:szCs w:val="24"/>
              </w:rPr>
              <w:t xml:space="preserve"> Retaining higher levels of parent-reported PA was linked to improved total cholesterol and HDL/total cholesterol ratio for girls and triglycerides levels for boys.  Another study found boys who did 56 minutes of accelerometer–determined MVPA exhibited a healthier metabolic status than those who did less. A similar, but non-significant, trend was seen for girls who did more than 42 minutes of MVPA. No link was seen for several other cardio-metabolic health indices (</w:t>
            </w:r>
            <w:proofErr w:type="spellStart"/>
            <w:r w:rsidR="004A4C12">
              <w:rPr>
                <w:rFonts w:ascii="Arial" w:hAnsi="Arial" w:cs="Arial"/>
                <w:sz w:val="24"/>
                <w:szCs w:val="24"/>
              </w:rPr>
              <w:t>eg</w:t>
            </w:r>
            <w:proofErr w:type="spellEnd"/>
            <w:r w:rsidR="004A4C12">
              <w:rPr>
                <w:rFonts w:ascii="Arial" w:hAnsi="Arial" w:cs="Arial"/>
                <w:sz w:val="24"/>
                <w:szCs w:val="24"/>
              </w:rPr>
              <w:t>,</w:t>
            </w:r>
            <w:r w:rsidRPr="0028039F">
              <w:rPr>
                <w:rFonts w:ascii="Arial" w:hAnsi="Arial" w:cs="Arial"/>
                <w:sz w:val="24"/>
                <w:szCs w:val="24"/>
              </w:rPr>
              <w:t xml:space="preserve"> insulin resistance or leptin).</w:t>
            </w:r>
            <w:r w:rsidR="00EE6780">
              <w:rPr>
                <w:rFonts w:ascii="Arial" w:hAnsi="Arial" w:cs="Arial"/>
                <w:sz w:val="24"/>
                <w:szCs w:val="24"/>
              </w:rPr>
              <w:t xml:space="preserve"> </w:t>
            </w:r>
          </w:p>
          <w:p w14:paraId="32A0D609" w14:textId="33193A58" w:rsidR="0028039F" w:rsidRPr="0028039F" w:rsidRDefault="0028039F" w:rsidP="002B7388">
            <w:pPr>
              <w:pStyle w:val="ListParagraph"/>
              <w:numPr>
                <w:ilvl w:val="0"/>
                <w:numId w:val="48"/>
              </w:numPr>
              <w:spacing w:before="0" w:after="0"/>
              <w:rPr>
                <w:rFonts w:ascii="Arial" w:hAnsi="Arial" w:cs="Arial"/>
                <w:sz w:val="24"/>
                <w:szCs w:val="24"/>
              </w:rPr>
            </w:pPr>
            <w:r w:rsidRPr="0028039F">
              <w:rPr>
                <w:rFonts w:ascii="Arial" w:hAnsi="Arial" w:cs="Arial"/>
                <w:sz w:val="24"/>
                <w:szCs w:val="24"/>
              </w:rPr>
              <w:t xml:space="preserve">The authors concluded that increased or higher </w:t>
            </w:r>
            <w:r w:rsidR="002527F5">
              <w:rPr>
                <w:rFonts w:ascii="Arial" w:hAnsi="Arial" w:cs="Arial"/>
                <w:sz w:val="24"/>
                <w:szCs w:val="24"/>
              </w:rPr>
              <w:t>PA</w:t>
            </w:r>
            <w:r w:rsidRPr="0028039F">
              <w:rPr>
                <w:rFonts w:ascii="Arial" w:hAnsi="Arial" w:cs="Arial"/>
                <w:sz w:val="24"/>
                <w:szCs w:val="24"/>
              </w:rPr>
              <w:t xml:space="preserve"> improved cardio-metabolic health indicators in pre-schoolers.  </w:t>
            </w:r>
          </w:p>
          <w:p w14:paraId="5F3FEEDC" w14:textId="77777777" w:rsidR="0028039F" w:rsidRPr="0028039F" w:rsidRDefault="0028039F" w:rsidP="00457A11">
            <w:pPr>
              <w:pStyle w:val="ListParagraph"/>
              <w:spacing w:before="0" w:after="0"/>
              <w:ind w:left="720" w:firstLine="0"/>
              <w:rPr>
                <w:rFonts w:ascii="Arial" w:hAnsi="Arial" w:cs="Arial"/>
                <w:sz w:val="24"/>
                <w:szCs w:val="24"/>
              </w:rPr>
            </w:pPr>
          </w:p>
        </w:tc>
      </w:tr>
    </w:tbl>
    <w:p w14:paraId="57AE1F23" w14:textId="77777777" w:rsidR="0028039F" w:rsidRPr="0028039F" w:rsidRDefault="0028039F" w:rsidP="0028039F">
      <w:pPr>
        <w:pStyle w:val="BodyText"/>
        <w:shd w:val="clear" w:color="auto" w:fill="FFFFFF" w:themeFill="background1"/>
        <w:spacing w:before="0" w:after="0" w:line="240" w:lineRule="auto"/>
        <w:jc w:val="left"/>
        <w:rPr>
          <w:rFonts w:ascii="Arial" w:hAnsi="Arial" w:cs="Arial"/>
          <w:sz w:val="24"/>
          <w:szCs w:val="24"/>
        </w:rPr>
      </w:pPr>
    </w:p>
    <w:p w14:paraId="4DED6B10" w14:textId="77777777" w:rsidR="0028039F" w:rsidRPr="0028039F" w:rsidRDefault="0028039F" w:rsidP="0028039F">
      <w:pPr>
        <w:pStyle w:val="Heading3"/>
        <w:spacing w:before="0" w:after="0" w:line="240" w:lineRule="auto"/>
        <w:rPr>
          <w:rFonts w:ascii="Arial" w:hAnsi="Arial" w:cs="Arial"/>
          <w:color w:val="auto"/>
          <w:szCs w:val="24"/>
        </w:rPr>
      </w:pPr>
      <w:bookmarkStart w:id="127" w:name="_Toc429989151"/>
      <w:bookmarkStart w:id="128" w:name="_Toc430027556"/>
      <w:bookmarkStart w:id="129" w:name="_Toc430861970"/>
      <w:bookmarkStart w:id="130" w:name="_Toc435800744"/>
      <w:r w:rsidRPr="0028039F">
        <w:rPr>
          <w:rFonts w:ascii="Arial" w:hAnsi="Arial" w:cs="Arial"/>
          <w:color w:val="auto"/>
          <w:szCs w:val="24"/>
        </w:rPr>
        <w:t>B2.7</w:t>
      </w:r>
      <w:r w:rsidRPr="0028039F">
        <w:rPr>
          <w:rFonts w:ascii="Arial" w:hAnsi="Arial" w:cs="Arial"/>
          <w:color w:val="auto"/>
          <w:szCs w:val="24"/>
        </w:rPr>
        <w:tab/>
        <w:t>PA and motor skill development</w:t>
      </w:r>
      <w:bookmarkEnd w:id="127"/>
      <w:bookmarkEnd w:id="128"/>
      <w:bookmarkEnd w:id="129"/>
      <w:bookmarkEnd w:id="130"/>
      <w:r w:rsidRPr="0028039F">
        <w:rPr>
          <w:rFonts w:ascii="Arial" w:hAnsi="Arial" w:cs="Arial"/>
          <w:color w:val="auto"/>
          <w:szCs w:val="24"/>
        </w:rPr>
        <w:t xml:space="preserve"> </w:t>
      </w:r>
    </w:p>
    <w:p w14:paraId="28312D7D" w14:textId="77777777" w:rsidR="0028039F" w:rsidRPr="0028039F" w:rsidRDefault="0028039F" w:rsidP="0028039F">
      <w:pPr>
        <w:pStyle w:val="BodyText"/>
        <w:spacing w:before="0" w:after="0" w:line="240" w:lineRule="auto"/>
        <w:jc w:val="left"/>
        <w:rPr>
          <w:rFonts w:ascii="Arial" w:hAnsi="Arial" w:cs="Arial"/>
          <w:sz w:val="24"/>
          <w:szCs w:val="24"/>
        </w:rPr>
      </w:pPr>
    </w:p>
    <w:p w14:paraId="64643161" w14:textId="4C91E969" w:rsidR="0028039F" w:rsidRPr="0028039F" w:rsidRDefault="0028039F" w:rsidP="0028039F">
      <w:pPr>
        <w:pStyle w:val="BodyText"/>
        <w:spacing w:before="0" w:after="0" w:line="240" w:lineRule="auto"/>
        <w:jc w:val="left"/>
        <w:rPr>
          <w:rFonts w:ascii="Arial" w:hAnsi="Arial" w:cs="Arial"/>
          <w:sz w:val="24"/>
          <w:szCs w:val="24"/>
          <w:u w:val="single"/>
        </w:rPr>
      </w:pPr>
      <w:r w:rsidRPr="0028039F">
        <w:rPr>
          <w:rFonts w:ascii="Arial" w:hAnsi="Arial" w:cs="Arial"/>
          <w:sz w:val="24"/>
          <w:szCs w:val="24"/>
        </w:rPr>
        <w:t xml:space="preserve">Six studies examined the impact </w:t>
      </w:r>
      <w:r w:rsidR="00A1320B">
        <w:rPr>
          <w:rFonts w:ascii="Arial" w:hAnsi="Arial" w:cs="Arial"/>
          <w:sz w:val="24"/>
          <w:szCs w:val="24"/>
        </w:rPr>
        <w:t xml:space="preserve">of PA on FMS (and vice versa). </w:t>
      </w:r>
      <w:r w:rsidRPr="0028039F">
        <w:rPr>
          <w:rFonts w:ascii="Arial" w:hAnsi="Arial" w:cs="Arial"/>
          <w:sz w:val="24"/>
          <w:szCs w:val="24"/>
        </w:rPr>
        <w:t xml:space="preserve">Three studies focused </w:t>
      </w:r>
      <w:r w:rsidR="00A81B27">
        <w:rPr>
          <w:rFonts w:ascii="Arial" w:hAnsi="Arial" w:cs="Arial"/>
          <w:sz w:val="24"/>
          <w:szCs w:val="24"/>
        </w:rPr>
        <w:t>on infants.</w:t>
      </w:r>
      <w:r w:rsidRPr="0028039F">
        <w:rPr>
          <w:rFonts w:ascii="Arial" w:hAnsi="Arial" w:cs="Arial"/>
          <w:sz w:val="24"/>
          <w:szCs w:val="24"/>
        </w:rPr>
        <w:t xml:space="preserve"> Study designs included </w:t>
      </w:r>
      <w:r w:rsidRPr="0028039F">
        <w:rPr>
          <w:rFonts w:ascii="Arial" w:hAnsi="Arial" w:cs="Arial"/>
          <w:sz w:val="24"/>
          <w:szCs w:val="24"/>
          <w:shd w:val="clear" w:color="auto" w:fill="FFFFFF" w:themeFill="background1"/>
        </w:rPr>
        <w:t>one cohort study</w:t>
      </w:r>
      <w:r w:rsidRPr="0028039F">
        <w:rPr>
          <w:rFonts w:ascii="Arial" w:hAnsi="Arial" w:cs="Arial"/>
          <w:sz w:val="24"/>
          <w:szCs w:val="24"/>
        </w:rPr>
        <w:t xml:space="preserve"> (</w:t>
      </w:r>
      <w:proofErr w:type="spellStart"/>
      <w:r w:rsidRPr="0028039F">
        <w:rPr>
          <w:rFonts w:ascii="Arial" w:hAnsi="Arial" w:cs="Arial"/>
          <w:sz w:val="24"/>
          <w:szCs w:val="24"/>
        </w:rPr>
        <w:t>Hitzert</w:t>
      </w:r>
      <w:proofErr w:type="spellEnd"/>
      <w:r w:rsidRPr="0028039F">
        <w:rPr>
          <w:rFonts w:ascii="Arial" w:hAnsi="Arial" w:cs="Arial"/>
          <w:sz w:val="24"/>
          <w:szCs w:val="24"/>
        </w:rPr>
        <w:t xml:space="preserve"> et al 2014), one quasi-experimental study (Jorge et al 2013) and one </w:t>
      </w:r>
      <w:r w:rsidRPr="0028039F">
        <w:rPr>
          <w:rFonts w:ascii="Arial" w:hAnsi="Arial" w:cs="Arial"/>
          <w:sz w:val="24"/>
          <w:szCs w:val="24"/>
          <w:shd w:val="clear" w:color="auto" w:fill="FFFFFF" w:themeFill="background1"/>
        </w:rPr>
        <w:t>RCT</w:t>
      </w:r>
      <w:r w:rsidRPr="0028039F">
        <w:rPr>
          <w:rFonts w:ascii="Arial" w:hAnsi="Arial" w:cs="Arial"/>
          <w:sz w:val="24"/>
          <w:szCs w:val="24"/>
        </w:rPr>
        <w:t xml:space="preserve"> (De </w:t>
      </w:r>
      <w:proofErr w:type="spellStart"/>
      <w:r w:rsidRPr="0028039F">
        <w:rPr>
          <w:rFonts w:ascii="Arial" w:hAnsi="Arial" w:cs="Arial"/>
          <w:sz w:val="24"/>
          <w:szCs w:val="24"/>
        </w:rPr>
        <w:t>Vries</w:t>
      </w:r>
      <w:proofErr w:type="spellEnd"/>
      <w:r w:rsidRPr="0028039F">
        <w:rPr>
          <w:rFonts w:ascii="Arial" w:hAnsi="Arial" w:cs="Arial"/>
          <w:sz w:val="24"/>
          <w:szCs w:val="24"/>
        </w:rPr>
        <w:t xml:space="preserve"> et al 2014</w:t>
      </w:r>
      <w:r w:rsidRPr="0028039F">
        <w:rPr>
          <w:rFonts w:ascii="Arial" w:hAnsi="Arial" w:cs="Arial"/>
          <w:sz w:val="24"/>
          <w:szCs w:val="24"/>
          <w:shd w:val="clear" w:color="auto" w:fill="FFFFFF" w:themeFill="background1"/>
        </w:rPr>
        <w:t>)</w:t>
      </w:r>
      <w:r w:rsidRPr="0028039F">
        <w:rPr>
          <w:rFonts w:ascii="Arial" w:hAnsi="Arial" w:cs="Arial"/>
          <w:sz w:val="24"/>
          <w:szCs w:val="24"/>
        </w:rPr>
        <w:t xml:space="preserve">. The remaining three studies focused on pre-schoolers and were </w:t>
      </w:r>
      <w:r w:rsidRPr="0028039F">
        <w:rPr>
          <w:rFonts w:ascii="Arial" w:hAnsi="Arial" w:cs="Arial"/>
          <w:sz w:val="24"/>
          <w:szCs w:val="24"/>
          <w:shd w:val="clear" w:color="auto" w:fill="FFFFFF" w:themeFill="background1"/>
        </w:rPr>
        <w:t xml:space="preserve">all experimental. One was a </w:t>
      </w:r>
      <w:r w:rsidRPr="0028039F">
        <w:rPr>
          <w:rFonts w:ascii="Arial" w:hAnsi="Arial" w:cs="Arial"/>
          <w:sz w:val="24"/>
          <w:szCs w:val="24"/>
        </w:rPr>
        <w:t>quasi-experimental study (Zhou et al 2014) and two</w:t>
      </w:r>
      <w:r w:rsidRPr="0028039F">
        <w:rPr>
          <w:rFonts w:ascii="Arial" w:hAnsi="Arial" w:cs="Arial"/>
          <w:sz w:val="24"/>
          <w:szCs w:val="24"/>
          <w:shd w:val="clear" w:color="auto" w:fill="FFFFFF" w:themeFill="background1"/>
        </w:rPr>
        <w:t xml:space="preserve"> were RCTs</w:t>
      </w:r>
      <w:r w:rsidRPr="0028039F">
        <w:rPr>
          <w:rFonts w:ascii="Arial" w:hAnsi="Arial" w:cs="Arial"/>
          <w:sz w:val="24"/>
          <w:szCs w:val="24"/>
        </w:rPr>
        <w:t xml:space="preserve"> (</w:t>
      </w:r>
      <w:proofErr w:type="spellStart"/>
      <w:r w:rsidRPr="0028039F">
        <w:rPr>
          <w:rFonts w:ascii="Arial" w:hAnsi="Arial" w:cs="Arial"/>
          <w:sz w:val="24"/>
          <w:szCs w:val="24"/>
        </w:rPr>
        <w:t>Bonvin</w:t>
      </w:r>
      <w:proofErr w:type="spellEnd"/>
      <w:r w:rsidRPr="0028039F">
        <w:rPr>
          <w:rFonts w:ascii="Arial" w:hAnsi="Arial" w:cs="Arial"/>
          <w:sz w:val="24"/>
          <w:szCs w:val="24"/>
        </w:rPr>
        <w:t xml:space="preserve"> et al 2013; </w:t>
      </w:r>
      <w:r w:rsidRPr="0028039F">
        <w:rPr>
          <w:rFonts w:ascii="Arial" w:hAnsi="Arial" w:cs="Arial"/>
          <w:sz w:val="24"/>
          <w:szCs w:val="24"/>
          <w:shd w:val="clear" w:color="auto" w:fill="FFFFFF" w:themeFill="background1"/>
        </w:rPr>
        <w:t>Bellows et al 2013).</w:t>
      </w:r>
      <w:r w:rsidRPr="0028039F">
        <w:rPr>
          <w:rFonts w:ascii="Arial" w:hAnsi="Arial" w:cs="Arial"/>
          <w:sz w:val="24"/>
          <w:szCs w:val="24"/>
        </w:rPr>
        <w:t xml:space="preserve"> Reviewing the impact of PA interventions on PA outcomes and motor skills interventions on motor skill outcomes was</w:t>
      </w:r>
      <w:r w:rsidR="00A81B27">
        <w:rPr>
          <w:rFonts w:ascii="Arial" w:hAnsi="Arial" w:cs="Arial"/>
          <w:sz w:val="24"/>
          <w:szCs w:val="24"/>
        </w:rPr>
        <w:t xml:space="preserve"> not in scope</w:t>
      </w:r>
      <w:r w:rsidR="00A14288">
        <w:rPr>
          <w:rFonts w:ascii="Arial" w:hAnsi="Arial" w:cs="Arial"/>
          <w:sz w:val="24"/>
          <w:szCs w:val="24"/>
        </w:rPr>
        <w:t>; h</w:t>
      </w:r>
      <w:r w:rsidRPr="0028039F">
        <w:rPr>
          <w:rFonts w:ascii="Arial" w:hAnsi="Arial" w:cs="Arial"/>
          <w:sz w:val="24"/>
          <w:szCs w:val="24"/>
        </w:rPr>
        <w:t xml:space="preserve">owever, results are presented if interventions included a mixed of PA and FMS strategies.  </w:t>
      </w:r>
    </w:p>
    <w:p w14:paraId="72C75191" w14:textId="77777777" w:rsidR="0028039F" w:rsidRPr="0028039F" w:rsidRDefault="0028039F" w:rsidP="0028039F">
      <w:pPr>
        <w:pStyle w:val="BodyText"/>
        <w:spacing w:before="0" w:after="0" w:line="240" w:lineRule="auto"/>
        <w:jc w:val="left"/>
        <w:rPr>
          <w:rFonts w:ascii="Arial" w:hAnsi="Arial" w:cs="Arial"/>
          <w:sz w:val="24"/>
          <w:szCs w:val="24"/>
          <w:u w:val="single"/>
        </w:rPr>
      </w:pPr>
    </w:p>
    <w:p w14:paraId="63912721" w14:textId="77777777" w:rsidR="0028039F" w:rsidRPr="00C87D4C" w:rsidRDefault="0028039F" w:rsidP="0028039F">
      <w:pPr>
        <w:pStyle w:val="BodyText"/>
        <w:spacing w:before="0" w:after="0" w:line="240" w:lineRule="auto"/>
        <w:jc w:val="left"/>
        <w:rPr>
          <w:rFonts w:ascii="Arial" w:hAnsi="Arial" w:cs="Arial"/>
          <w:b/>
          <w:sz w:val="24"/>
          <w:szCs w:val="24"/>
        </w:rPr>
      </w:pPr>
      <w:r w:rsidRPr="00C87D4C">
        <w:rPr>
          <w:rFonts w:ascii="Arial" w:hAnsi="Arial" w:cs="Arial"/>
          <w:b/>
          <w:sz w:val="24"/>
          <w:szCs w:val="24"/>
        </w:rPr>
        <w:t>Infants</w:t>
      </w:r>
    </w:p>
    <w:p w14:paraId="5296F5C7" w14:textId="77777777" w:rsidR="0028039F" w:rsidRPr="0028039F" w:rsidRDefault="0028039F" w:rsidP="0028039F">
      <w:pPr>
        <w:pStyle w:val="BodyText"/>
        <w:spacing w:before="0" w:after="0" w:line="240" w:lineRule="auto"/>
        <w:jc w:val="left"/>
        <w:rPr>
          <w:rFonts w:ascii="Arial" w:hAnsi="Arial" w:cs="Arial"/>
          <w:sz w:val="24"/>
          <w:szCs w:val="24"/>
        </w:rPr>
      </w:pPr>
    </w:p>
    <w:p w14:paraId="457C3FA1" w14:textId="77777777" w:rsidR="00FF5AC9"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Based on a cohort of 74 infants (</w:t>
      </w:r>
      <w:proofErr w:type="spellStart"/>
      <w:r w:rsidRPr="0028039F">
        <w:rPr>
          <w:rFonts w:ascii="Arial" w:hAnsi="Arial" w:cs="Arial"/>
          <w:sz w:val="24"/>
          <w:szCs w:val="24"/>
        </w:rPr>
        <w:t>Hitzert</w:t>
      </w:r>
      <w:proofErr w:type="spellEnd"/>
      <w:r w:rsidRPr="0028039F">
        <w:rPr>
          <w:rFonts w:ascii="Arial" w:hAnsi="Arial" w:cs="Arial"/>
          <w:sz w:val="24"/>
          <w:szCs w:val="24"/>
        </w:rPr>
        <w:t xml:space="preserve"> et al 2014), many age-appropriate movement patterns at aged three months (like antigravity movements and midline leg movements) were not associated with </w:t>
      </w:r>
      <w:r w:rsidRPr="0028039F">
        <w:rPr>
          <w:rFonts w:ascii="Arial" w:hAnsi="Arial" w:cs="Arial"/>
          <w:sz w:val="24"/>
          <w:szCs w:val="24"/>
          <w:shd w:val="clear" w:color="auto" w:fill="FFFFFF" w:themeFill="background1"/>
        </w:rPr>
        <w:t xml:space="preserve">proficiency of everyday motor skills (like ball skills) </w:t>
      </w:r>
      <w:r w:rsidRPr="0028039F">
        <w:rPr>
          <w:rFonts w:ascii="Arial" w:hAnsi="Arial" w:cs="Arial"/>
          <w:sz w:val="24"/>
          <w:szCs w:val="24"/>
        </w:rPr>
        <w:t>at aged five years. Monotonous concurrent motor repertoire (abnormal movement) was associated with better ball skills (β =0.31).</w:t>
      </w:r>
      <w:r w:rsidR="00EE6780">
        <w:rPr>
          <w:rFonts w:ascii="Arial" w:hAnsi="Arial" w:cs="Arial"/>
          <w:sz w:val="24"/>
          <w:szCs w:val="24"/>
        </w:rPr>
        <w:t xml:space="preserve"> </w:t>
      </w:r>
    </w:p>
    <w:p w14:paraId="33D10CD7" w14:textId="77777777" w:rsidR="00486BE5" w:rsidRDefault="00486BE5" w:rsidP="0028039F">
      <w:pPr>
        <w:pStyle w:val="BodyText"/>
        <w:spacing w:before="0" w:after="0" w:line="240" w:lineRule="auto"/>
        <w:jc w:val="left"/>
        <w:rPr>
          <w:rFonts w:ascii="Arial" w:hAnsi="Arial" w:cs="Arial"/>
          <w:sz w:val="24"/>
          <w:szCs w:val="24"/>
          <w:shd w:val="clear" w:color="auto" w:fill="FFFFFF" w:themeFill="background1"/>
        </w:rPr>
      </w:pPr>
    </w:p>
    <w:p w14:paraId="16854AE8" w14:textId="4AA1E62B"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shd w:val="clear" w:color="auto" w:fill="FFFFFF" w:themeFill="background1"/>
        </w:rPr>
        <w:t xml:space="preserve">Similarly, two experimental studies did not find motor skills and PA to be related. </w:t>
      </w:r>
      <w:r w:rsidR="000F5DAC">
        <w:rPr>
          <w:rFonts w:ascii="Arial" w:hAnsi="Arial" w:cs="Arial"/>
          <w:sz w:val="24"/>
          <w:szCs w:val="24"/>
        </w:rPr>
        <w:t xml:space="preserve">One was an </w:t>
      </w:r>
      <w:r w:rsidRPr="0028039F">
        <w:rPr>
          <w:rFonts w:ascii="Arial" w:hAnsi="Arial" w:cs="Arial"/>
          <w:sz w:val="24"/>
          <w:szCs w:val="24"/>
        </w:rPr>
        <w:t xml:space="preserve">education-based intervention (n=143 infants and parents) in which nurses delivered advice to parents to promote recommended daily PA and motor development stimulation during an infant’s first year of life had no effect on gross motor skills or accelerometer-determined PA at aged 2.5 years </w:t>
      </w:r>
      <w:r w:rsidRPr="0028039F">
        <w:rPr>
          <w:rFonts w:ascii="Arial" w:hAnsi="Arial" w:cs="Arial"/>
          <w:sz w:val="24"/>
          <w:szCs w:val="24"/>
          <w:shd w:val="clear" w:color="auto" w:fill="FFFFFF" w:themeFill="background1"/>
        </w:rPr>
        <w:t>when compared with standard care</w:t>
      </w:r>
      <w:r w:rsidRPr="0028039F">
        <w:rPr>
          <w:rFonts w:ascii="Arial" w:hAnsi="Arial" w:cs="Arial"/>
          <w:sz w:val="24"/>
          <w:szCs w:val="24"/>
        </w:rPr>
        <w:t xml:space="preserve"> (De </w:t>
      </w:r>
      <w:proofErr w:type="spellStart"/>
      <w:r w:rsidRPr="0028039F">
        <w:rPr>
          <w:rFonts w:ascii="Arial" w:hAnsi="Arial" w:cs="Arial"/>
          <w:sz w:val="24"/>
          <w:szCs w:val="24"/>
        </w:rPr>
        <w:t>Vries</w:t>
      </w:r>
      <w:proofErr w:type="spellEnd"/>
      <w:r w:rsidRPr="0028039F">
        <w:rPr>
          <w:rFonts w:ascii="Arial" w:hAnsi="Arial" w:cs="Arial"/>
          <w:sz w:val="24"/>
          <w:szCs w:val="24"/>
        </w:rPr>
        <w:t xml:space="preserve"> et al 2014). </w:t>
      </w:r>
      <w:r w:rsidR="000F5DAC">
        <w:rPr>
          <w:rFonts w:ascii="Arial" w:hAnsi="Arial" w:cs="Arial"/>
          <w:sz w:val="24"/>
          <w:szCs w:val="24"/>
        </w:rPr>
        <w:t xml:space="preserve">The second intervention </w:t>
      </w:r>
      <w:r w:rsidRPr="0028039F">
        <w:rPr>
          <w:rFonts w:ascii="Arial" w:hAnsi="Arial" w:cs="Arial"/>
          <w:sz w:val="24"/>
          <w:szCs w:val="24"/>
        </w:rPr>
        <w:t xml:space="preserve">(n=12 infants) </w:t>
      </w:r>
      <w:r w:rsidR="000F5DAC">
        <w:rPr>
          <w:rFonts w:ascii="Arial" w:hAnsi="Arial" w:cs="Arial"/>
          <w:sz w:val="24"/>
          <w:szCs w:val="24"/>
        </w:rPr>
        <w:t xml:space="preserve">consisted </w:t>
      </w:r>
      <w:r w:rsidRPr="0028039F">
        <w:rPr>
          <w:rFonts w:ascii="Arial" w:hAnsi="Arial" w:cs="Arial"/>
          <w:sz w:val="24"/>
          <w:szCs w:val="24"/>
        </w:rPr>
        <w:t>of weekly swimming lessons over four months</w:t>
      </w:r>
      <w:r w:rsidR="00A1320B">
        <w:rPr>
          <w:rFonts w:ascii="Arial" w:hAnsi="Arial" w:cs="Arial"/>
          <w:sz w:val="24"/>
          <w:szCs w:val="24"/>
        </w:rPr>
        <w:t>. Swi</w:t>
      </w:r>
      <w:r w:rsidR="000F5DAC">
        <w:rPr>
          <w:rFonts w:ascii="Arial" w:hAnsi="Arial" w:cs="Arial"/>
          <w:sz w:val="24"/>
          <w:szCs w:val="24"/>
        </w:rPr>
        <w:t>mming</w:t>
      </w:r>
      <w:r w:rsidRPr="0028039F">
        <w:rPr>
          <w:rFonts w:ascii="Arial" w:hAnsi="Arial" w:cs="Arial"/>
          <w:sz w:val="24"/>
          <w:szCs w:val="24"/>
        </w:rPr>
        <w:t xml:space="preserve"> did not enhance </w:t>
      </w:r>
      <w:r w:rsidRPr="0028039F">
        <w:rPr>
          <w:rFonts w:ascii="Arial" w:hAnsi="Arial" w:cs="Arial"/>
          <w:sz w:val="24"/>
          <w:szCs w:val="24"/>
        </w:rPr>
        <w:lastRenderedPageBreak/>
        <w:t>motor development beyond improvements seen in the control group (Jorge et al 2013). The experimental group improved its mean percentile rank</w:t>
      </w:r>
      <w:r w:rsidRPr="0028039F">
        <w:rPr>
          <w:rStyle w:val="FootnoteReference"/>
          <w:rFonts w:ascii="Arial" w:hAnsi="Arial" w:cs="Arial"/>
          <w:sz w:val="24"/>
          <w:szCs w:val="24"/>
        </w:rPr>
        <w:footnoteReference w:id="6"/>
      </w:r>
      <w:r w:rsidRPr="0028039F">
        <w:rPr>
          <w:rFonts w:ascii="Arial" w:hAnsi="Arial" w:cs="Arial"/>
          <w:sz w:val="24"/>
          <w:szCs w:val="24"/>
        </w:rPr>
        <w:t xml:space="preserve">. This difference may be an artefact of converting raw scores to percentiles. </w:t>
      </w:r>
    </w:p>
    <w:p w14:paraId="1297569D" w14:textId="77777777"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p>
    <w:p w14:paraId="52E27E94" w14:textId="77777777" w:rsidR="0028039F" w:rsidRPr="00C87D4C" w:rsidRDefault="0028039F" w:rsidP="0028039F">
      <w:pPr>
        <w:pStyle w:val="BodyText"/>
        <w:spacing w:before="0" w:after="0" w:line="240" w:lineRule="auto"/>
        <w:jc w:val="left"/>
        <w:rPr>
          <w:rFonts w:ascii="Arial" w:hAnsi="Arial" w:cs="Arial"/>
          <w:b/>
          <w:sz w:val="24"/>
          <w:szCs w:val="24"/>
        </w:rPr>
      </w:pPr>
      <w:r w:rsidRPr="00C87D4C">
        <w:rPr>
          <w:rFonts w:ascii="Arial" w:hAnsi="Arial" w:cs="Arial"/>
          <w:b/>
          <w:sz w:val="24"/>
          <w:szCs w:val="24"/>
        </w:rPr>
        <w:t>Pre-schoolers</w:t>
      </w:r>
    </w:p>
    <w:p w14:paraId="561EE0C9" w14:textId="77777777" w:rsidR="0028039F" w:rsidRPr="0028039F" w:rsidRDefault="0028039F" w:rsidP="0028039F">
      <w:pPr>
        <w:pStyle w:val="BodyText"/>
        <w:shd w:val="clear" w:color="auto" w:fill="FFFFFF" w:themeFill="background1"/>
        <w:spacing w:before="0" w:after="0" w:line="240" w:lineRule="auto"/>
        <w:jc w:val="left"/>
        <w:rPr>
          <w:rFonts w:ascii="Arial" w:hAnsi="Arial" w:cs="Arial"/>
          <w:sz w:val="24"/>
          <w:szCs w:val="24"/>
          <w:shd w:val="clear" w:color="auto" w:fill="FFFFFF" w:themeFill="background1"/>
        </w:rPr>
      </w:pPr>
    </w:p>
    <w:p w14:paraId="79A263DF" w14:textId="77777777" w:rsidR="0028039F" w:rsidRPr="0028039F" w:rsidRDefault="0028039F" w:rsidP="0028039F">
      <w:pPr>
        <w:pStyle w:val="BodyText"/>
        <w:shd w:val="clear" w:color="auto" w:fill="FFFFFF" w:themeFill="background1"/>
        <w:spacing w:before="0" w:after="0" w:line="240" w:lineRule="auto"/>
        <w:jc w:val="left"/>
        <w:rPr>
          <w:rFonts w:ascii="Arial" w:hAnsi="Arial" w:cs="Arial"/>
          <w:sz w:val="24"/>
          <w:szCs w:val="24"/>
          <w:shd w:val="clear" w:color="auto" w:fill="FFFFFF" w:themeFill="background1"/>
        </w:rPr>
      </w:pPr>
      <w:r w:rsidRPr="0028039F">
        <w:rPr>
          <w:rFonts w:ascii="Arial" w:hAnsi="Arial" w:cs="Arial"/>
          <w:sz w:val="24"/>
          <w:szCs w:val="24"/>
          <w:shd w:val="clear" w:color="auto" w:fill="FFFFFF" w:themeFill="background1"/>
        </w:rPr>
        <w:t>Based solely on experimental studies, one (out of three) interventions reported a favourable intervention effect. All three interventions were delivered in a pre-school. Intervention approaches and strategies, intervention duration, and PA or FMS measures differed between studies.</w:t>
      </w:r>
    </w:p>
    <w:p w14:paraId="65DE4E95" w14:textId="77777777" w:rsidR="0028039F" w:rsidRPr="0028039F" w:rsidRDefault="0028039F" w:rsidP="0028039F">
      <w:pPr>
        <w:pStyle w:val="BodyText"/>
        <w:shd w:val="clear" w:color="auto" w:fill="FFFFFF" w:themeFill="background1"/>
        <w:spacing w:before="0" w:after="0" w:line="240" w:lineRule="auto"/>
        <w:jc w:val="left"/>
        <w:rPr>
          <w:rFonts w:ascii="Arial" w:hAnsi="Arial" w:cs="Arial"/>
          <w:sz w:val="24"/>
          <w:szCs w:val="24"/>
          <w:shd w:val="clear" w:color="auto" w:fill="FFFFFF" w:themeFill="background1"/>
        </w:rPr>
      </w:pPr>
    </w:p>
    <w:p w14:paraId="1C798B9D" w14:textId="374E48AF"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shd w:val="clear" w:color="auto" w:fill="FFFFFF" w:themeFill="background1"/>
        </w:rPr>
        <w:t xml:space="preserve">The successful intervention </w:t>
      </w:r>
      <w:r w:rsidRPr="0028039F">
        <w:rPr>
          <w:rFonts w:ascii="Arial" w:hAnsi="Arial" w:cs="Arial"/>
          <w:sz w:val="24"/>
          <w:szCs w:val="24"/>
        </w:rPr>
        <w:t xml:space="preserve">was </w:t>
      </w:r>
      <w:r w:rsidRPr="0028039F">
        <w:rPr>
          <w:rFonts w:ascii="Arial" w:hAnsi="Arial" w:cs="Arial"/>
          <w:sz w:val="24"/>
          <w:szCs w:val="24"/>
          <w:shd w:val="clear" w:color="auto" w:fill="FFFFFF" w:themeFill="background1"/>
        </w:rPr>
        <w:t xml:space="preserve">tested using </w:t>
      </w:r>
      <w:r w:rsidR="00E579AF">
        <w:rPr>
          <w:rFonts w:ascii="Arial" w:hAnsi="Arial" w:cs="Arial"/>
          <w:sz w:val="24"/>
          <w:szCs w:val="24"/>
          <w:shd w:val="clear" w:color="auto" w:fill="FFFFFF" w:themeFill="background1"/>
        </w:rPr>
        <w:t xml:space="preserve">a </w:t>
      </w:r>
      <w:r w:rsidRPr="0028039F">
        <w:rPr>
          <w:rFonts w:ascii="Arial" w:hAnsi="Arial" w:cs="Arial"/>
          <w:sz w:val="24"/>
          <w:szCs w:val="24"/>
        </w:rPr>
        <w:t>convenience sample of two childcare facilities</w:t>
      </w:r>
      <w:r w:rsidRPr="0028039F">
        <w:rPr>
          <w:rFonts w:ascii="Arial" w:hAnsi="Arial" w:cs="Arial"/>
          <w:sz w:val="24"/>
          <w:szCs w:val="24"/>
          <w:shd w:val="clear" w:color="auto" w:fill="FFFFFF" w:themeFill="background1"/>
        </w:rPr>
        <w:t xml:space="preserve"> </w:t>
      </w:r>
      <w:r w:rsidRPr="0028039F">
        <w:rPr>
          <w:rFonts w:ascii="Arial" w:hAnsi="Arial" w:cs="Arial"/>
          <w:sz w:val="24"/>
          <w:szCs w:val="24"/>
        </w:rPr>
        <w:t>(Zhou et al 2014). It consisted of a comprehensive, policy-driven, multifaceted intervention aimed at promoting physical fitness. After 12 months, pre-schoolers improved on a range of motor skill-related fitness outcomes</w:t>
      </w:r>
      <w:r w:rsidR="000F5DAC">
        <w:rPr>
          <w:rFonts w:ascii="Arial" w:hAnsi="Arial" w:cs="Arial"/>
          <w:sz w:val="24"/>
          <w:szCs w:val="24"/>
        </w:rPr>
        <w:t xml:space="preserve"> such as a </w:t>
      </w:r>
      <w:r w:rsidRPr="0028039F">
        <w:rPr>
          <w:rFonts w:ascii="Arial" w:hAnsi="Arial" w:cs="Arial"/>
          <w:sz w:val="24"/>
          <w:szCs w:val="24"/>
        </w:rPr>
        <w:t>20-metre agility run</w:t>
      </w:r>
      <w:r w:rsidR="000F5DAC">
        <w:rPr>
          <w:rFonts w:ascii="Arial" w:hAnsi="Arial" w:cs="Arial"/>
          <w:sz w:val="24"/>
          <w:szCs w:val="24"/>
        </w:rPr>
        <w:t>,</w:t>
      </w:r>
      <w:r w:rsidRPr="0028039F">
        <w:rPr>
          <w:rFonts w:ascii="Arial" w:hAnsi="Arial" w:cs="Arial"/>
          <w:sz w:val="24"/>
          <w:szCs w:val="24"/>
        </w:rPr>
        <w:t xml:space="preserve"> tennis ball throwing, balance beam walk and 20-metre crawl.</w:t>
      </w:r>
    </w:p>
    <w:p w14:paraId="7DEDC592" w14:textId="77777777" w:rsidR="0028039F" w:rsidRPr="0028039F" w:rsidRDefault="0028039F" w:rsidP="0028039F">
      <w:pPr>
        <w:pStyle w:val="BodyText"/>
        <w:spacing w:before="0" w:after="0" w:line="240" w:lineRule="auto"/>
        <w:jc w:val="left"/>
        <w:rPr>
          <w:rFonts w:ascii="Arial" w:hAnsi="Arial" w:cs="Arial"/>
          <w:sz w:val="24"/>
          <w:szCs w:val="24"/>
        </w:rPr>
      </w:pPr>
    </w:p>
    <w:p w14:paraId="09768434" w14:textId="58310337" w:rsidR="0028039F" w:rsidRDefault="003F4E21" w:rsidP="0028039F">
      <w:pPr>
        <w:pStyle w:val="BodyText"/>
        <w:spacing w:before="0" w:after="0" w:line="240" w:lineRule="auto"/>
        <w:jc w:val="left"/>
        <w:rPr>
          <w:rFonts w:ascii="Arial" w:hAnsi="Arial" w:cs="Arial"/>
          <w:sz w:val="24"/>
          <w:szCs w:val="24"/>
        </w:rPr>
      </w:pPr>
      <w:r>
        <w:rPr>
          <w:rFonts w:ascii="Arial" w:hAnsi="Arial" w:cs="Arial"/>
          <w:sz w:val="24"/>
          <w:szCs w:val="24"/>
        </w:rPr>
        <w:t xml:space="preserve">In contrast, the 18 </w:t>
      </w:r>
      <w:r w:rsidR="0028039F" w:rsidRPr="0028039F">
        <w:rPr>
          <w:rFonts w:ascii="Arial" w:hAnsi="Arial" w:cs="Arial"/>
          <w:sz w:val="24"/>
          <w:szCs w:val="24"/>
        </w:rPr>
        <w:t xml:space="preserve">week </w:t>
      </w:r>
      <w:r>
        <w:rPr>
          <w:rFonts w:ascii="Arial" w:hAnsi="Arial" w:cs="Arial"/>
          <w:sz w:val="24"/>
          <w:szCs w:val="24"/>
        </w:rPr>
        <w:t xml:space="preserve">Mighty Moves and nine </w:t>
      </w:r>
      <w:r w:rsidR="0028039F" w:rsidRPr="0028039F">
        <w:rPr>
          <w:rFonts w:ascii="Arial" w:hAnsi="Arial" w:cs="Arial"/>
          <w:sz w:val="24"/>
          <w:szCs w:val="24"/>
        </w:rPr>
        <w:t>month ‘</w:t>
      </w:r>
      <w:proofErr w:type="spellStart"/>
      <w:r w:rsidR="0028039F" w:rsidRPr="0028039F">
        <w:rPr>
          <w:rFonts w:ascii="Arial" w:hAnsi="Arial" w:cs="Arial"/>
          <w:sz w:val="24"/>
          <w:szCs w:val="24"/>
        </w:rPr>
        <w:t>Youp’là</w:t>
      </w:r>
      <w:proofErr w:type="spellEnd"/>
      <w:r w:rsidR="0028039F" w:rsidRPr="0028039F">
        <w:rPr>
          <w:rFonts w:ascii="Arial" w:hAnsi="Arial" w:cs="Arial"/>
          <w:sz w:val="24"/>
          <w:szCs w:val="24"/>
        </w:rPr>
        <w:t xml:space="preserve"> </w:t>
      </w:r>
      <w:proofErr w:type="spellStart"/>
      <w:proofErr w:type="gramStart"/>
      <w:r w:rsidR="0028039F" w:rsidRPr="0028039F">
        <w:rPr>
          <w:rFonts w:ascii="Arial" w:hAnsi="Arial" w:cs="Arial"/>
          <w:sz w:val="24"/>
          <w:szCs w:val="24"/>
        </w:rPr>
        <w:t>Bouge</w:t>
      </w:r>
      <w:proofErr w:type="spellEnd"/>
      <w:r w:rsidR="0028039F" w:rsidRPr="0028039F">
        <w:rPr>
          <w:rFonts w:ascii="Arial" w:hAnsi="Arial" w:cs="Arial"/>
          <w:sz w:val="24"/>
          <w:szCs w:val="24"/>
        </w:rPr>
        <w:t>’  interventions</w:t>
      </w:r>
      <w:proofErr w:type="gramEnd"/>
      <w:r w:rsidR="0028039F" w:rsidRPr="0028039F">
        <w:rPr>
          <w:rFonts w:ascii="Arial" w:hAnsi="Arial" w:cs="Arial"/>
          <w:sz w:val="24"/>
          <w:szCs w:val="24"/>
        </w:rPr>
        <w:t xml:space="preserve"> had no impact on </w:t>
      </w:r>
      <w:r w:rsidR="0028039F" w:rsidRPr="0028039F">
        <w:rPr>
          <w:rFonts w:ascii="Arial" w:hAnsi="Arial" w:cs="Arial"/>
          <w:sz w:val="24"/>
          <w:szCs w:val="24"/>
          <w:shd w:val="clear" w:color="auto" w:fill="FFFFFF" w:themeFill="background1"/>
        </w:rPr>
        <w:t>weekly pedometer steps (Bellows et al 2013) or motor skills (</w:t>
      </w:r>
      <w:proofErr w:type="spellStart"/>
      <w:r w:rsidR="0028039F" w:rsidRPr="0028039F">
        <w:rPr>
          <w:rFonts w:ascii="Arial" w:hAnsi="Arial" w:cs="Arial"/>
          <w:sz w:val="24"/>
          <w:szCs w:val="24"/>
        </w:rPr>
        <w:t>Bonvin</w:t>
      </w:r>
      <w:proofErr w:type="spellEnd"/>
      <w:r w:rsidR="0028039F" w:rsidRPr="0028039F">
        <w:rPr>
          <w:rFonts w:ascii="Arial" w:hAnsi="Arial" w:cs="Arial"/>
          <w:sz w:val="24"/>
          <w:szCs w:val="24"/>
          <w:shd w:val="clear" w:color="auto" w:fill="FFFFFF" w:themeFill="background1"/>
        </w:rPr>
        <w:t xml:space="preserve"> et al 2013). </w:t>
      </w:r>
      <w:r w:rsidR="0028039F" w:rsidRPr="0028039F">
        <w:rPr>
          <w:rFonts w:ascii="Arial" w:hAnsi="Arial" w:cs="Arial"/>
          <w:sz w:val="24"/>
          <w:szCs w:val="24"/>
        </w:rPr>
        <w:t xml:space="preserve">Compared with the successful initiative, the two unsuccessful initiatives appeared to have one or more of the following short-comings: the initiative was less </w:t>
      </w:r>
      <w:r w:rsidR="00B14991">
        <w:rPr>
          <w:rFonts w:ascii="Arial" w:hAnsi="Arial" w:cs="Arial"/>
          <w:sz w:val="24"/>
          <w:szCs w:val="24"/>
        </w:rPr>
        <w:t xml:space="preserve">intensive and of short duration, </w:t>
      </w:r>
      <w:r w:rsidR="0028039F" w:rsidRPr="0028039F">
        <w:rPr>
          <w:rFonts w:ascii="Arial" w:hAnsi="Arial" w:cs="Arial"/>
          <w:sz w:val="24"/>
          <w:szCs w:val="24"/>
        </w:rPr>
        <w:t>intervention components were not mandatory to implement</w:t>
      </w:r>
      <w:r w:rsidR="00B14991">
        <w:rPr>
          <w:rFonts w:ascii="Arial" w:hAnsi="Arial" w:cs="Arial"/>
          <w:sz w:val="24"/>
          <w:szCs w:val="24"/>
        </w:rPr>
        <w:t xml:space="preserve">, and the focus of the intervention was less aligned with the outcomes measures (in the </w:t>
      </w:r>
      <w:r w:rsidR="0028039F" w:rsidRPr="0028039F">
        <w:rPr>
          <w:rFonts w:ascii="Arial" w:hAnsi="Arial" w:cs="Arial"/>
          <w:sz w:val="24"/>
          <w:szCs w:val="24"/>
        </w:rPr>
        <w:t>successful intervention skills taught reflected the outcome measured).</w:t>
      </w:r>
      <w:r w:rsidR="00B14991">
        <w:rPr>
          <w:rFonts w:ascii="Arial" w:hAnsi="Arial" w:cs="Arial"/>
          <w:sz w:val="24"/>
          <w:szCs w:val="24"/>
        </w:rPr>
        <w:t xml:space="preserve"> </w:t>
      </w:r>
    </w:p>
    <w:p w14:paraId="6B553CE7" w14:textId="77777777" w:rsidR="00782E04" w:rsidRPr="0028039F" w:rsidRDefault="00782E04" w:rsidP="0028039F">
      <w:pPr>
        <w:pStyle w:val="BodyText"/>
        <w:spacing w:before="0" w:after="0" w:line="240" w:lineRule="auto"/>
        <w:jc w:val="left"/>
        <w:rPr>
          <w:rFonts w:ascii="Arial" w:hAnsi="Arial" w:cs="Arial"/>
          <w:sz w:val="24"/>
          <w:szCs w:val="24"/>
        </w:rPr>
      </w:pPr>
    </w:p>
    <w:p w14:paraId="22BA83AD" w14:textId="77777777" w:rsidR="0028039F" w:rsidRPr="00C87D4C" w:rsidRDefault="0028039F" w:rsidP="0028039F">
      <w:pPr>
        <w:pStyle w:val="BodyText"/>
        <w:spacing w:before="0" w:after="0" w:line="240" w:lineRule="auto"/>
        <w:jc w:val="left"/>
        <w:rPr>
          <w:rFonts w:ascii="Arial" w:hAnsi="Arial" w:cs="Arial"/>
          <w:b/>
          <w:sz w:val="24"/>
          <w:szCs w:val="24"/>
        </w:rPr>
      </w:pPr>
      <w:r w:rsidRPr="00C87D4C">
        <w:rPr>
          <w:rFonts w:ascii="Arial" w:hAnsi="Arial" w:cs="Arial"/>
          <w:b/>
          <w:sz w:val="24"/>
          <w:szCs w:val="24"/>
          <w:shd w:val="clear" w:color="auto" w:fill="FFFFFF" w:themeFill="background1"/>
        </w:rPr>
        <w:t>Summary</w:t>
      </w:r>
    </w:p>
    <w:p w14:paraId="685A53F2" w14:textId="77777777" w:rsidR="0028039F" w:rsidRPr="0028039F" w:rsidRDefault="0028039F" w:rsidP="0028039F">
      <w:pPr>
        <w:pStyle w:val="BodyText"/>
        <w:spacing w:before="0" w:after="0" w:line="240" w:lineRule="auto"/>
        <w:jc w:val="left"/>
        <w:rPr>
          <w:rFonts w:ascii="Arial" w:hAnsi="Arial" w:cs="Arial"/>
          <w:sz w:val="24"/>
          <w:szCs w:val="24"/>
        </w:rPr>
      </w:pPr>
    </w:p>
    <w:p w14:paraId="6C534B6B" w14:textId="1FF0CAF2"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For infants, the limited evidence and </w:t>
      </w:r>
      <w:r w:rsidR="00673183">
        <w:rPr>
          <w:rFonts w:ascii="Arial" w:hAnsi="Arial" w:cs="Arial"/>
          <w:sz w:val="24"/>
          <w:szCs w:val="24"/>
        </w:rPr>
        <w:t xml:space="preserve">small </w:t>
      </w:r>
      <w:proofErr w:type="spellStart"/>
      <w:r w:rsidR="00673183">
        <w:rPr>
          <w:rFonts w:ascii="Arial" w:hAnsi="Arial" w:cs="Arial"/>
          <w:sz w:val="24"/>
          <w:szCs w:val="24"/>
        </w:rPr>
        <w:t>smaple</w:t>
      </w:r>
      <w:proofErr w:type="spellEnd"/>
      <w:r w:rsidR="00673183">
        <w:rPr>
          <w:rFonts w:ascii="Arial" w:hAnsi="Arial" w:cs="Arial"/>
          <w:sz w:val="24"/>
          <w:szCs w:val="24"/>
        </w:rPr>
        <w:t xml:space="preserve"> sizes</w:t>
      </w:r>
      <w:r w:rsidRPr="0028039F">
        <w:rPr>
          <w:rFonts w:ascii="Arial" w:hAnsi="Arial" w:cs="Arial"/>
          <w:sz w:val="24"/>
          <w:szCs w:val="24"/>
        </w:rPr>
        <w:t xml:space="preserve"> of studies</w:t>
      </w:r>
      <w:r w:rsidR="00B14991">
        <w:rPr>
          <w:rFonts w:ascii="Arial" w:hAnsi="Arial" w:cs="Arial"/>
          <w:sz w:val="24"/>
          <w:szCs w:val="24"/>
        </w:rPr>
        <w:t xml:space="preserve"> </w:t>
      </w:r>
      <w:r w:rsidRPr="0028039F">
        <w:rPr>
          <w:rFonts w:ascii="Arial" w:hAnsi="Arial" w:cs="Arial"/>
          <w:sz w:val="24"/>
          <w:szCs w:val="24"/>
        </w:rPr>
        <w:t>prevents definitive conclusions. For pre-schoolers, cohort evidence was non-existent and intervention effects were limited.</w:t>
      </w:r>
      <w:r w:rsidR="000B32B7">
        <w:rPr>
          <w:rFonts w:ascii="Arial" w:hAnsi="Arial" w:cs="Arial"/>
          <w:sz w:val="24"/>
          <w:szCs w:val="24"/>
        </w:rPr>
        <w:t xml:space="preserve"> </w:t>
      </w:r>
      <w:r w:rsidR="000B32B7" w:rsidRPr="000B32B7">
        <w:rPr>
          <w:rFonts w:ascii="Arial" w:hAnsi="Arial" w:cs="Arial"/>
          <w:sz w:val="24"/>
          <w:szCs w:val="24"/>
          <w:shd w:val="clear" w:color="auto" w:fill="FFFFFF" w:themeFill="background1"/>
        </w:rPr>
        <w:t>This finding is consistent with Timmons et al (2012).</w:t>
      </w:r>
      <w:r w:rsidRPr="0028039F">
        <w:rPr>
          <w:rFonts w:ascii="Arial" w:hAnsi="Arial" w:cs="Arial"/>
          <w:sz w:val="24"/>
          <w:szCs w:val="24"/>
        </w:rPr>
        <w:t xml:space="preserve"> </w:t>
      </w:r>
    </w:p>
    <w:p w14:paraId="52814646" w14:textId="77777777" w:rsidR="0028039F" w:rsidRPr="0028039F" w:rsidRDefault="0028039F" w:rsidP="0028039F">
      <w:pPr>
        <w:pStyle w:val="BodyText"/>
        <w:spacing w:before="0" w:after="0" w:line="240" w:lineRule="auto"/>
        <w:jc w:val="left"/>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8039F" w:rsidRPr="0028039F" w14:paraId="441E4226" w14:textId="77777777" w:rsidTr="00457A11">
        <w:tc>
          <w:tcPr>
            <w:tcW w:w="9016" w:type="dxa"/>
          </w:tcPr>
          <w:p w14:paraId="5E221D49" w14:textId="77777777" w:rsidR="0028039F" w:rsidRPr="0028039F" w:rsidRDefault="0028039F" w:rsidP="00673183">
            <w:pPr>
              <w:pStyle w:val="BodyText"/>
              <w:spacing w:after="0" w:line="240" w:lineRule="auto"/>
              <w:jc w:val="left"/>
              <w:rPr>
                <w:rFonts w:ascii="Arial" w:hAnsi="Arial" w:cs="Arial"/>
                <w:b/>
                <w:sz w:val="24"/>
                <w:szCs w:val="24"/>
              </w:rPr>
            </w:pPr>
            <w:r w:rsidRPr="0028039F">
              <w:rPr>
                <w:rFonts w:ascii="Arial" w:hAnsi="Arial" w:cs="Arial"/>
                <w:b/>
                <w:sz w:val="24"/>
                <w:szCs w:val="24"/>
              </w:rPr>
              <w:t xml:space="preserve">Timmons et </w:t>
            </w:r>
            <w:proofErr w:type="spellStart"/>
            <w:r w:rsidRPr="0028039F">
              <w:rPr>
                <w:rFonts w:ascii="Arial" w:hAnsi="Arial" w:cs="Arial"/>
                <w:b/>
                <w:sz w:val="24"/>
                <w:szCs w:val="24"/>
              </w:rPr>
              <w:t>al’s</w:t>
            </w:r>
            <w:proofErr w:type="spellEnd"/>
            <w:r w:rsidRPr="0028039F">
              <w:rPr>
                <w:rFonts w:ascii="Arial" w:hAnsi="Arial" w:cs="Arial"/>
                <w:b/>
                <w:sz w:val="24"/>
                <w:szCs w:val="24"/>
              </w:rPr>
              <w:t xml:space="preserve"> 2012 findings</w:t>
            </w:r>
          </w:p>
          <w:p w14:paraId="37F7EA8F" w14:textId="14354D49" w:rsidR="0028039F" w:rsidRPr="0028039F" w:rsidRDefault="00B14991" w:rsidP="00673183">
            <w:pPr>
              <w:pStyle w:val="BodyText"/>
              <w:numPr>
                <w:ilvl w:val="0"/>
                <w:numId w:val="48"/>
              </w:numPr>
              <w:spacing w:after="0" w:line="240" w:lineRule="auto"/>
              <w:jc w:val="left"/>
              <w:rPr>
                <w:rFonts w:ascii="Arial" w:hAnsi="Arial" w:cs="Arial"/>
                <w:sz w:val="24"/>
                <w:szCs w:val="24"/>
              </w:rPr>
            </w:pPr>
            <w:r>
              <w:rPr>
                <w:rFonts w:ascii="Arial" w:hAnsi="Arial" w:cs="Arial"/>
                <w:sz w:val="24"/>
                <w:szCs w:val="24"/>
                <w:shd w:val="clear" w:color="auto" w:fill="FFFFFF" w:themeFill="background1"/>
              </w:rPr>
              <w:t>For infants, o</w:t>
            </w:r>
            <w:r w:rsidR="0028039F" w:rsidRPr="0028039F">
              <w:rPr>
                <w:rFonts w:ascii="Arial" w:hAnsi="Arial" w:cs="Arial"/>
                <w:sz w:val="24"/>
                <w:szCs w:val="24"/>
                <w:shd w:val="clear" w:color="auto" w:fill="FFFFFF" w:themeFill="background1"/>
              </w:rPr>
              <w:t xml:space="preserve">ne experimental study (out of three) showed an intervention effect. Daily passive cycling for two months during infancy improved a range of age-appropriate motor skills including body control, balance, and grasping and hand-eye coordination. </w:t>
            </w:r>
            <w:r w:rsidR="0028039F" w:rsidRPr="0028039F">
              <w:rPr>
                <w:rFonts w:ascii="Arial" w:hAnsi="Arial" w:cs="Arial"/>
                <w:sz w:val="24"/>
                <w:szCs w:val="24"/>
              </w:rPr>
              <w:t xml:space="preserve"> </w:t>
            </w:r>
          </w:p>
          <w:p w14:paraId="3CEE3436" w14:textId="21E40656" w:rsidR="0028039F" w:rsidRPr="0028039F" w:rsidRDefault="00B14991" w:rsidP="002B7388">
            <w:pPr>
              <w:pStyle w:val="BodyText"/>
              <w:numPr>
                <w:ilvl w:val="0"/>
                <w:numId w:val="48"/>
              </w:numPr>
              <w:spacing w:before="0" w:after="0" w:line="240" w:lineRule="auto"/>
              <w:jc w:val="left"/>
              <w:rPr>
                <w:rFonts w:ascii="Arial" w:hAnsi="Arial" w:cs="Arial"/>
                <w:sz w:val="24"/>
                <w:szCs w:val="24"/>
              </w:rPr>
            </w:pPr>
            <w:r>
              <w:rPr>
                <w:rFonts w:ascii="Arial" w:hAnsi="Arial" w:cs="Arial"/>
                <w:sz w:val="24"/>
                <w:szCs w:val="24"/>
              </w:rPr>
              <w:t>For pre-schoolers, t</w:t>
            </w:r>
            <w:r w:rsidR="0028039F" w:rsidRPr="0028039F">
              <w:rPr>
                <w:rFonts w:ascii="Arial" w:hAnsi="Arial" w:cs="Arial"/>
                <w:sz w:val="24"/>
                <w:szCs w:val="24"/>
              </w:rPr>
              <w:t xml:space="preserve">wo interventions achieved a positive impact. Bi-weekly dance classes improved motor development scores and a nursery-based PA programme consisting of three 30 minute PA sessions per week (over 24 weeks) increased FMS but not habitual PA. A PA intervention of three 30 minute PA sessions per week (over 24 weeks) improved fundamental movement scores (without significant change in habitual PA). </w:t>
            </w:r>
          </w:p>
          <w:p w14:paraId="0CD1FBBB" w14:textId="77777777" w:rsidR="000B32B7" w:rsidRDefault="000B32B7" w:rsidP="000B32B7">
            <w:pPr>
              <w:pStyle w:val="BodyText"/>
              <w:spacing w:before="0" w:after="0" w:line="240" w:lineRule="auto"/>
              <w:ind w:left="720"/>
              <w:jc w:val="left"/>
              <w:rPr>
                <w:rFonts w:ascii="Arial" w:hAnsi="Arial" w:cs="Arial"/>
                <w:sz w:val="24"/>
                <w:szCs w:val="24"/>
              </w:rPr>
            </w:pPr>
          </w:p>
          <w:p w14:paraId="6EF516A6" w14:textId="77777777" w:rsidR="00E579AF" w:rsidRDefault="0028039F" w:rsidP="00E579AF">
            <w:pPr>
              <w:pStyle w:val="BodyText"/>
              <w:numPr>
                <w:ilvl w:val="0"/>
                <w:numId w:val="48"/>
              </w:numPr>
              <w:spacing w:before="0" w:after="0" w:line="240" w:lineRule="auto"/>
              <w:jc w:val="left"/>
              <w:rPr>
                <w:rFonts w:ascii="Arial" w:hAnsi="Arial" w:cs="Arial"/>
                <w:sz w:val="24"/>
                <w:szCs w:val="24"/>
              </w:rPr>
            </w:pPr>
            <w:r w:rsidRPr="0028039F">
              <w:rPr>
                <w:rFonts w:ascii="Arial" w:hAnsi="Arial" w:cs="Arial"/>
                <w:sz w:val="24"/>
                <w:szCs w:val="24"/>
              </w:rPr>
              <w:t xml:space="preserve">The authors concluded that increased or higher PA improved motor skills </w:t>
            </w:r>
            <w:r w:rsidRPr="0028039F">
              <w:rPr>
                <w:rFonts w:ascii="Arial" w:hAnsi="Arial" w:cs="Arial"/>
                <w:sz w:val="24"/>
                <w:szCs w:val="24"/>
              </w:rPr>
              <w:lastRenderedPageBreak/>
              <w:t>development in infants and pre-schoolers.</w:t>
            </w:r>
          </w:p>
          <w:p w14:paraId="09E57DF8" w14:textId="6C0B426D" w:rsidR="00EE6780" w:rsidRPr="00E579AF" w:rsidRDefault="00EE6780" w:rsidP="00EE6780">
            <w:pPr>
              <w:pStyle w:val="BodyText"/>
              <w:spacing w:before="0" w:after="0" w:line="240" w:lineRule="auto"/>
              <w:ind w:left="720"/>
              <w:jc w:val="left"/>
              <w:rPr>
                <w:rFonts w:ascii="Arial" w:hAnsi="Arial" w:cs="Arial"/>
                <w:sz w:val="24"/>
                <w:szCs w:val="24"/>
              </w:rPr>
            </w:pPr>
          </w:p>
        </w:tc>
      </w:tr>
    </w:tbl>
    <w:p w14:paraId="426757F5" w14:textId="77777777" w:rsidR="0028039F" w:rsidRPr="0028039F" w:rsidRDefault="0028039F" w:rsidP="0028039F">
      <w:pPr>
        <w:pStyle w:val="Heading3"/>
        <w:spacing w:before="0" w:after="0" w:line="240" w:lineRule="auto"/>
        <w:rPr>
          <w:rFonts w:ascii="Arial" w:hAnsi="Arial" w:cs="Arial"/>
          <w:color w:val="auto"/>
          <w:szCs w:val="24"/>
        </w:rPr>
      </w:pPr>
      <w:bookmarkStart w:id="131" w:name="_Toc429989152"/>
      <w:bookmarkStart w:id="132" w:name="_Toc430027557"/>
      <w:bookmarkStart w:id="133" w:name="_Toc430861971"/>
      <w:bookmarkStart w:id="134" w:name="_Toc435800745"/>
      <w:r w:rsidRPr="0028039F">
        <w:rPr>
          <w:rFonts w:ascii="Arial" w:hAnsi="Arial" w:cs="Arial"/>
          <w:color w:val="auto"/>
          <w:szCs w:val="24"/>
        </w:rPr>
        <w:lastRenderedPageBreak/>
        <w:t>B2.8</w:t>
      </w:r>
      <w:r w:rsidRPr="0028039F">
        <w:rPr>
          <w:rFonts w:ascii="Arial" w:hAnsi="Arial" w:cs="Arial"/>
          <w:color w:val="auto"/>
          <w:szCs w:val="24"/>
        </w:rPr>
        <w:tab/>
        <w:t>PA and sedentary behaviour</w:t>
      </w:r>
      <w:bookmarkEnd w:id="131"/>
      <w:bookmarkEnd w:id="132"/>
      <w:bookmarkEnd w:id="133"/>
      <w:bookmarkEnd w:id="134"/>
      <w:r w:rsidRPr="0028039F">
        <w:rPr>
          <w:rFonts w:ascii="Arial" w:hAnsi="Arial" w:cs="Arial"/>
          <w:color w:val="auto"/>
          <w:szCs w:val="24"/>
        </w:rPr>
        <w:t xml:space="preserve"> </w:t>
      </w:r>
    </w:p>
    <w:p w14:paraId="11A6307E" w14:textId="77777777" w:rsidR="0028039F" w:rsidRPr="0028039F" w:rsidRDefault="0028039F" w:rsidP="0028039F">
      <w:pPr>
        <w:pStyle w:val="BodyText"/>
        <w:spacing w:before="0" w:after="0" w:line="240" w:lineRule="auto"/>
        <w:jc w:val="left"/>
        <w:rPr>
          <w:rFonts w:ascii="Arial" w:hAnsi="Arial" w:cs="Arial"/>
          <w:sz w:val="24"/>
          <w:szCs w:val="24"/>
        </w:rPr>
      </w:pPr>
    </w:p>
    <w:p w14:paraId="2F9F0720"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Findings are based on two RCTs presented across three articles (</w:t>
      </w:r>
      <w:proofErr w:type="spellStart"/>
      <w:r w:rsidRPr="0028039F">
        <w:rPr>
          <w:rFonts w:ascii="Arial" w:hAnsi="Arial" w:cs="Arial"/>
          <w:sz w:val="24"/>
          <w:szCs w:val="24"/>
        </w:rPr>
        <w:t>Annesi</w:t>
      </w:r>
      <w:proofErr w:type="spellEnd"/>
      <w:r w:rsidRPr="0028039F">
        <w:rPr>
          <w:rFonts w:ascii="Arial" w:hAnsi="Arial" w:cs="Arial"/>
          <w:sz w:val="24"/>
          <w:szCs w:val="24"/>
        </w:rPr>
        <w:t xml:space="preserve"> et al 2013a; </w:t>
      </w:r>
      <w:proofErr w:type="spellStart"/>
      <w:r w:rsidRPr="0028039F">
        <w:rPr>
          <w:rFonts w:ascii="Arial" w:hAnsi="Arial" w:cs="Arial"/>
          <w:sz w:val="24"/>
          <w:szCs w:val="24"/>
        </w:rPr>
        <w:t>Annesi</w:t>
      </w:r>
      <w:proofErr w:type="spellEnd"/>
      <w:r w:rsidRPr="0028039F">
        <w:rPr>
          <w:rFonts w:ascii="Arial" w:hAnsi="Arial" w:cs="Arial"/>
          <w:sz w:val="24"/>
          <w:szCs w:val="24"/>
        </w:rPr>
        <w:t xml:space="preserve"> et al 2013b; </w:t>
      </w:r>
      <w:proofErr w:type="spellStart"/>
      <w:r w:rsidRPr="0028039F">
        <w:rPr>
          <w:rFonts w:ascii="Arial" w:hAnsi="Arial" w:cs="Arial"/>
          <w:sz w:val="24"/>
          <w:szCs w:val="24"/>
        </w:rPr>
        <w:t>O’Dwyer</w:t>
      </w:r>
      <w:proofErr w:type="spellEnd"/>
      <w:r w:rsidRPr="0028039F">
        <w:rPr>
          <w:rFonts w:ascii="Arial" w:hAnsi="Arial" w:cs="Arial"/>
          <w:sz w:val="24"/>
          <w:szCs w:val="24"/>
        </w:rPr>
        <w:t xml:space="preserve"> et al 2013). Both studies tested interventions delivered through a pre-school setting, used accelerometers to measure PA and sedentary time, and focused on older pre-schoolers. Indicators of PA assessed were accelerometer-determined</w:t>
      </w:r>
      <w:r w:rsidRPr="0028039F">
        <w:rPr>
          <w:rFonts w:ascii="Arial" w:hAnsi="Arial" w:cs="Arial"/>
          <w:sz w:val="24"/>
          <w:szCs w:val="24"/>
          <w:shd w:val="clear" w:color="auto" w:fill="FFFFFF" w:themeFill="background1"/>
        </w:rPr>
        <w:t xml:space="preserve"> MPA and VPA (</w:t>
      </w:r>
      <w:proofErr w:type="spellStart"/>
      <w:r w:rsidRPr="0028039F">
        <w:rPr>
          <w:rFonts w:ascii="Arial" w:hAnsi="Arial" w:cs="Arial"/>
          <w:sz w:val="24"/>
          <w:szCs w:val="24"/>
          <w:shd w:val="clear" w:color="auto" w:fill="FFFFFF" w:themeFill="background1"/>
        </w:rPr>
        <w:t>Annesi</w:t>
      </w:r>
      <w:proofErr w:type="spellEnd"/>
      <w:r w:rsidRPr="0028039F">
        <w:rPr>
          <w:rFonts w:ascii="Arial" w:hAnsi="Arial" w:cs="Arial"/>
          <w:sz w:val="24"/>
          <w:szCs w:val="24"/>
          <w:shd w:val="clear" w:color="auto" w:fill="FFFFFF" w:themeFill="background1"/>
        </w:rPr>
        <w:t xml:space="preserve"> et al 2013b) and daily PA (</w:t>
      </w:r>
      <w:proofErr w:type="spellStart"/>
      <w:r w:rsidRPr="0028039F">
        <w:rPr>
          <w:rFonts w:ascii="Arial" w:hAnsi="Arial" w:cs="Arial"/>
          <w:sz w:val="24"/>
          <w:szCs w:val="24"/>
        </w:rPr>
        <w:t>O’Dwyer</w:t>
      </w:r>
      <w:proofErr w:type="spellEnd"/>
      <w:r w:rsidRPr="0028039F">
        <w:rPr>
          <w:rFonts w:ascii="Arial" w:hAnsi="Arial" w:cs="Arial"/>
          <w:sz w:val="24"/>
          <w:szCs w:val="24"/>
        </w:rPr>
        <w:t xml:space="preserve"> et al 2013). </w:t>
      </w:r>
    </w:p>
    <w:p w14:paraId="02E116B1" w14:textId="77777777" w:rsidR="0028039F" w:rsidRPr="0028039F" w:rsidRDefault="0028039F" w:rsidP="0028039F">
      <w:pPr>
        <w:pStyle w:val="BodyText"/>
        <w:spacing w:before="0" w:after="0" w:line="240" w:lineRule="auto"/>
        <w:jc w:val="left"/>
        <w:rPr>
          <w:rFonts w:ascii="Arial" w:hAnsi="Arial" w:cs="Arial"/>
          <w:sz w:val="24"/>
          <w:szCs w:val="24"/>
        </w:rPr>
      </w:pPr>
    </w:p>
    <w:p w14:paraId="10304365" w14:textId="77777777" w:rsidR="0028039F" w:rsidRPr="00C87D4C" w:rsidRDefault="0028039F" w:rsidP="0028039F">
      <w:pPr>
        <w:pStyle w:val="BodyText"/>
        <w:spacing w:before="0" w:after="0" w:line="240" w:lineRule="auto"/>
        <w:jc w:val="left"/>
        <w:rPr>
          <w:rFonts w:ascii="Arial" w:hAnsi="Arial" w:cs="Arial"/>
          <w:b/>
          <w:sz w:val="24"/>
          <w:szCs w:val="24"/>
        </w:rPr>
      </w:pPr>
      <w:r w:rsidRPr="00C87D4C">
        <w:rPr>
          <w:rFonts w:ascii="Arial" w:hAnsi="Arial" w:cs="Arial"/>
          <w:b/>
          <w:sz w:val="24"/>
          <w:szCs w:val="24"/>
        </w:rPr>
        <w:t>Pre-schoolers</w:t>
      </w:r>
    </w:p>
    <w:p w14:paraId="26962AEC" w14:textId="77777777" w:rsidR="0028039F" w:rsidRPr="0028039F" w:rsidRDefault="0028039F" w:rsidP="0028039F">
      <w:pPr>
        <w:spacing w:after="0" w:line="240" w:lineRule="auto"/>
        <w:rPr>
          <w:rFonts w:ascii="Arial" w:hAnsi="Arial" w:cs="Arial"/>
          <w:sz w:val="24"/>
          <w:szCs w:val="24"/>
        </w:rPr>
      </w:pPr>
    </w:p>
    <w:p w14:paraId="69F9772C" w14:textId="3BE2BC8B" w:rsidR="0028039F" w:rsidRPr="0028039F" w:rsidRDefault="0028039F" w:rsidP="0028039F">
      <w:pPr>
        <w:spacing w:after="0" w:line="240" w:lineRule="auto"/>
        <w:rPr>
          <w:rFonts w:ascii="Arial" w:hAnsi="Arial" w:cs="Arial"/>
          <w:sz w:val="24"/>
          <w:szCs w:val="24"/>
        </w:rPr>
      </w:pPr>
      <w:r w:rsidRPr="0028039F">
        <w:rPr>
          <w:rFonts w:ascii="Arial" w:hAnsi="Arial" w:cs="Arial"/>
          <w:sz w:val="24"/>
          <w:szCs w:val="24"/>
        </w:rPr>
        <w:t>Time spent being sedentary remained unchanged in both PA intervention, irrespective of whether PA improvements were achieved (</w:t>
      </w:r>
      <w:proofErr w:type="spellStart"/>
      <w:r w:rsidRPr="0028039F">
        <w:rPr>
          <w:rFonts w:ascii="Arial" w:hAnsi="Arial" w:cs="Arial"/>
          <w:sz w:val="24"/>
          <w:szCs w:val="24"/>
        </w:rPr>
        <w:t>Annesi</w:t>
      </w:r>
      <w:proofErr w:type="spellEnd"/>
      <w:r w:rsidRPr="0028039F">
        <w:rPr>
          <w:rFonts w:ascii="Arial" w:hAnsi="Arial" w:cs="Arial"/>
          <w:sz w:val="24"/>
          <w:szCs w:val="24"/>
        </w:rPr>
        <w:t xml:space="preserve"> et al 2013b) or not (</w:t>
      </w:r>
      <w:proofErr w:type="spellStart"/>
      <w:r w:rsidRPr="0028039F">
        <w:rPr>
          <w:rFonts w:ascii="Arial" w:hAnsi="Arial" w:cs="Arial"/>
          <w:sz w:val="24"/>
          <w:szCs w:val="24"/>
        </w:rPr>
        <w:t>O’Dwyer</w:t>
      </w:r>
      <w:proofErr w:type="spellEnd"/>
      <w:r w:rsidRPr="0028039F">
        <w:rPr>
          <w:rFonts w:ascii="Arial" w:hAnsi="Arial" w:cs="Arial"/>
          <w:sz w:val="24"/>
          <w:szCs w:val="24"/>
        </w:rPr>
        <w:t xml:space="preserve"> et al 2013). After eight weeks (</w:t>
      </w:r>
      <w:proofErr w:type="spellStart"/>
      <w:r w:rsidRPr="0028039F">
        <w:rPr>
          <w:rFonts w:ascii="Arial" w:hAnsi="Arial" w:cs="Arial"/>
          <w:sz w:val="24"/>
          <w:szCs w:val="24"/>
        </w:rPr>
        <w:t>Annesi</w:t>
      </w:r>
      <w:proofErr w:type="spellEnd"/>
      <w:r w:rsidRPr="0028039F">
        <w:rPr>
          <w:rFonts w:ascii="Arial" w:hAnsi="Arial" w:cs="Arial"/>
          <w:sz w:val="24"/>
          <w:szCs w:val="24"/>
        </w:rPr>
        <w:t xml:space="preserve"> et al 2013a) and nine months (</w:t>
      </w:r>
      <w:proofErr w:type="spellStart"/>
      <w:r w:rsidRPr="0028039F">
        <w:rPr>
          <w:rFonts w:ascii="Arial" w:hAnsi="Arial" w:cs="Arial"/>
          <w:sz w:val="24"/>
          <w:szCs w:val="24"/>
        </w:rPr>
        <w:t>Annesi</w:t>
      </w:r>
      <w:proofErr w:type="spellEnd"/>
      <w:r w:rsidRPr="0028039F">
        <w:rPr>
          <w:rFonts w:ascii="Arial" w:hAnsi="Arial" w:cs="Arial"/>
          <w:sz w:val="24"/>
          <w:szCs w:val="24"/>
        </w:rPr>
        <w:t xml:space="preserve"> et al 2013b) of the Start for Life initiative (described previously), time (during a pre-school day) in MVPA and VPA </w:t>
      </w:r>
      <w:r w:rsidR="009F6B57">
        <w:rPr>
          <w:rFonts w:ascii="Arial" w:hAnsi="Arial" w:cs="Arial"/>
          <w:sz w:val="24"/>
          <w:szCs w:val="24"/>
        </w:rPr>
        <w:t xml:space="preserve">increased </w:t>
      </w:r>
      <w:r w:rsidRPr="0028039F">
        <w:rPr>
          <w:rFonts w:ascii="Arial" w:hAnsi="Arial" w:cs="Arial"/>
          <w:sz w:val="24"/>
          <w:szCs w:val="24"/>
        </w:rPr>
        <w:t>but time spent being sedentary remained unchanged for the 1,154 pre-schoolers in the study. A six-week play intervention (one 60 minute session per week) for 240 pre-schoolers had no impact on daily PA or sedentary levels (</w:t>
      </w:r>
      <w:proofErr w:type="spellStart"/>
      <w:r w:rsidRPr="0028039F">
        <w:rPr>
          <w:rFonts w:ascii="Arial" w:hAnsi="Arial" w:cs="Arial"/>
          <w:sz w:val="24"/>
          <w:szCs w:val="24"/>
        </w:rPr>
        <w:t>O’Dwyer</w:t>
      </w:r>
      <w:proofErr w:type="spellEnd"/>
      <w:r w:rsidRPr="0028039F">
        <w:rPr>
          <w:rFonts w:ascii="Arial" w:hAnsi="Arial" w:cs="Arial"/>
          <w:sz w:val="24"/>
          <w:szCs w:val="24"/>
        </w:rPr>
        <w:t xml:space="preserve"> et al 2013).</w:t>
      </w:r>
    </w:p>
    <w:p w14:paraId="225DD237" w14:textId="77777777" w:rsidR="0028039F" w:rsidRPr="0028039F" w:rsidRDefault="0028039F" w:rsidP="0028039F">
      <w:pPr>
        <w:spacing w:after="0" w:line="240" w:lineRule="auto"/>
        <w:rPr>
          <w:rFonts w:ascii="Arial" w:hAnsi="Arial" w:cs="Arial"/>
          <w:sz w:val="24"/>
          <w:szCs w:val="24"/>
        </w:rPr>
      </w:pPr>
    </w:p>
    <w:p w14:paraId="04564BCB" w14:textId="77777777" w:rsidR="0028039F" w:rsidRPr="00C87D4C" w:rsidRDefault="0028039F" w:rsidP="0028039F">
      <w:pPr>
        <w:pStyle w:val="BodyText"/>
        <w:spacing w:before="0" w:after="0" w:line="240" w:lineRule="auto"/>
        <w:jc w:val="left"/>
        <w:rPr>
          <w:rFonts w:ascii="Arial" w:hAnsi="Arial" w:cs="Arial"/>
          <w:b/>
          <w:sz w:val="24"/>
          <w:szCs w:val="24"/>
        </w:rPr>
      </w:pPr>
      <w:r w:rsidRPr="00C87D4C">
        <w:rPr>
          <w:rFonts w:ascii="Arial" w:hAnsi="Arial" w:cs="Arial"/>
          <w:b/>
          <w:sz w:val="24"/>
          <w:szCs w:val="24"/>
          <w:shd w:val="clear" w:color="auto" w:fill="FFFFFF" w:themeFill="background1"/>
        </w:rPr>
        <w:t>Summary</w:t>
      </w:r>
    </w:p>
    <w:p w14:paraId="7DA66CFB" w14:textId="77777777" w:rsidR="0028039F" w:rsidRPr="0028039F" w:rsidRDefault="0028039F" w:rsidP="0028039F">
      <w:pPr>
        <w:pStyle w:val="BodyText"/>
        <w:spacing w:before="0" w:after="0" w:line="240" w:lineRule="auto"/>
        <w:jc w:val="left"/>
        <w:rPr>
          <w:rFonts w:ascii="Arial" w:hAnsi="Arial" w:cs="Arial"/>
          <w:sz w:val="24"/>
          <w:szCs w:val="24"/>
        </w:rPr>
      </w:pPr>
    </w:p>
    <w:p w14:paraId="74AFC8E6" w14:textId="1F00C883"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No evidence is available for the infant and toddler populations. For pre-schoolers, limited evidence is available</w:t>
      </w:r>
      <w:r w:rsidR="00B14991">
        <w:rPr>
          <w:rFonts w:ascii="Arial" w:hAnsi="Arial" w:cs="Arial"/>
          <w:sz w:val="24"/>
          <w:szCs w:val="24"/>
        </w:rPr>
        <w:t>. Based on RCT evidence, interventions were ineffective in changing accelerometer-determine sedentary behaviours</w:t>
      </w:r>
      <w:r w:rsidRPr="0028039F">
        <w:rPr>
          <w:rFonts w:ascii="Arial" w:hAnsi="Arial" w:cs="Arial"/>
          <w:sz w:val="24"/>
          <w:szCs w:val="24"/>
        </w:rPr>
        <w:t xml:space="preserve">. </w:t>
      </w:r>
    </w:p>
    <w:p w14:paraId="16BB192B" w14:textId="77777777" w:rsidR="0028039F" w:rsidRPr="0028039F" w:rsidRDefault="0028039F" w:rsidP="0028039F">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8039F" w:rsidRPr="0028039F" w14:paraId="3E2291D0" w14:textId="77777777" w:rsidTr="00457A11">
        <w:tc>
          <w:tcPr>
            <w:tcW w:w="9016" w:type="dxa"/>
          </w:tcPr>
          <w:p w14:paraId="22C1329B" w14:textId="77777777" w:rsidR="0028039F" w:rsidRPr="0028039F" w:rsidRDefault="0028039F" w:rsidP="00457A11">
            <w:pPr>
              <w:rPr>
                <w:rFonts w:ascii="Arial" w:hAnsi="Arial" w:cs="Arial"/>
                <w:sz w:val="24"/>
                <w:szCs w:val="24"/>
              </w:rPr>
            </w:pPr>
          </w:p>
          <w:p w14:paraId="68BF2FAF" w14:textId="77777777" w:rsidR="0028039F" w:rsidRPr="0028039F" w:rsidRDefault="0028039F" w:rsidP="00457A11">
            <w:pPr>
              <w:rPr>
                <w:rFonts w:ascii="Arial" w:hAnsi="Arial" w:cs="Arial"/>
                <w:sz w:val="24"/>
                <w:szCs w:val="24"/>
              </w:rPr>
            </w:pPr>
            <w:r w:rsidRPr="0028039F">
              <w:rPr>
                <w:rFonts w:ascii="Arial" w:hAnsi="Arial" w:cs="Arial"/>
                <w:sz w:val="24"/>
                <w:szCs w:val="24"/>
              </w:rPr>
              <w:t>Timmons et al (2012) did not assess the association between PA and sedentary behaviour.</w:t>
            </w:r>
          </w:p>
          <w:p w14:paraId="09954271" w14:textId="77777777" w:rsidR="0028039F" w:rsidRPr="0028039F" w:rsidRDefault="0028039F" w:rsidP="00457A11">
            <w:pPr>
              <w:rPr>
                <w:rFonts w:ascii="Arial" w:hAnsi="Arial" w:cs="Arial"/>
                <w:sz w:val="24"/>
                <w:szCs w:val="24"/>
              </w:rPr>
            </w:pPr>
          </w:p>
        </w:tc>
      </w:tr>
    </w:tbl>
    <w:p w14:paraId="4F40AB35" w14:textId="77777777" w:rsidR="0028039F" w:rsidRPr="0028039F" w:rsidRDefault="0028039F" w:rsidP="0028039F">
      <w:pPr>
        <w:spacing w:after="0" w:line="240" w:lineRule="auto"/>
        <w:rPr>
          <w:rFonts w:ascii="Arial" w:hAnsi="Arial" w:cs="Arial"/>
          <w:sz w:val="24"/>
          <w:szCs w:val="24"/>
        </w:rPr>
      </w:pPr>
    </w:p>
    <w:p w14:paraId="7EF4F780" w14:textId="77777777" w:rsidR="0028039F" w:rsidRPr="0028039F" w:rsidRDefault="0028039F" w:rsidP="0028039F">
      <w:pPr>
        <w:pStyle w:val="Heading3"/>
        <w:shd w:val="clear" w:color="auto" w:fill="FFFFFF" w:themeFill="background1"/>
        <w:spacing w:before="0" w:after="0" w:line="240" w:lineRule="auto"/>
        <w:rPr>
          <w:rFonts w:ascii="Arial" w:hAnsi="Arial" w:cs="Arial"/>
          <w:color w:val="auto"/>
          <w:szCs w:val="24"/>
        </w:rPr>
      </w:pPr>
      <w:bookmarkStart w:id="135" w:name="_Toc429989153"/>
      <w:bookmarkStart w:id="136" w:name="_Toc430027558"/>
      <w:bookmarkStart w:id="137" w:name="_Toc430861972"/>
      <w:bookmarkStart w:id="138" w:name="_Toc435800746"/>
      <w:r w:rsidRPr="0028039F">
        <w:rPr>
          <w:rFonts w:ascii="Arial" w:hAnsi="Arial" w:cs="Arial"/>
          <w:color w:val="auto"/>
          <w:szCs w:val="24"/>
        </w:rPr>
        <w:t>B2.9</w:t>
      </w:r>
      <w:r w:rsidRPr="0028039F">
        <w:rPr>
          <w:rFonts w:ascii="Arial" w:hAnsi="Arial" w:cs="Arial"/>
          <w:color w:val="auto"/>
          <w:szCs w:val="24"/>
        </w:rPr>
        <w:tab/>
        <w:t>PA and sleep</w:t>
      </w:r>
      <w:bookmarkEnd w:id="135"/>
      <w:bookmarkEnd w:id="136"/>
      <w:bookmarkEnd w:id="137"/>
      <w:bookmarkEnd w:id="138"/>
      <w:r w:rsidRPr="0028039F">
        <w:rPr>
          <w:rFonts w:ascii="Arial" w:hAnsi="Arial" w:cs="Arial"/>
          <w:color w:val="auto"/>
          <w:szCs w:val="24"/>
        </w:rPr>
        <w:t xml:space="preserve"> </w:t>
      </w:r>
    </w:p>
    <w:p w14:paraId="16C7F53E" w14:textId="77777777" w:rsidR="0028039F" w:rsidRPr="0028039F" w:rsidRDefault="0028039F" w:rsidP="0028039F">
      <w:pPr>
        <w:shd w:val="clear" w:color="auto" w:fill="FFFFFF" w:themeFill="background1"/>
        <w:spacing w:after="0" w:line="240" w:lineRule="auto"/>
        <w:rPr>
          <w:rFonts w:ascii="Arial" w:hAnsi="Arial" w:cs="Arial"/>
          <w:sz w:val="24"/>
          <w:szCs w:val="24"/>
        </w:rPr>
      </w:pPr>
    </w:p>
    <w:p w14:paraId="10181C39" w14:textId="77777777" w:rsidR="0028039F" w:rsidRPr="0028039F" w:rsidRDefault="0028039F" w:rsidP="0028039F">
      <w:pPr>
        <w:shd w:val="clear" w:color="auto" w:fill="FFFFFF" w:themeFill="background1"/>
        <w:spacing w:after="0" w:line="240" w:lineRule="auto"/>
        <w:rPr>
          <w:rFonts w:ascii="Arial" w:hAnsi="Arial" w:cs="Arial"/>
          <w:sz w:val="24"/>
          <w:szCs w:val="24"/>
        </w:rPr>
      </w:pPr>
      <w:r w:rsidRPr="0028039F">
        <w:rPr>
          <w:rFonts w:ascii="Arial" w:hAnsi="Arial" w:cs="Arial"/>
          <w:sz w:val="24"/>
          <w:szCs w:val="24"/>
        </w:rPr>
        <w:t xml:space="preserve">No articles were found examining the impact of PA on sleep. </w:t>
      </w:r>
    </w:p>
    <w:p w14:paraId="07FF823D" w14:textId="77777777" w:rsidR="0028039F" w:rsidRPr="0028039F" w:rsidRDefault="0028039F" w:rsidP="0028039F">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8039F" w:rsidRPr="0028039F" w14:paraId="00A6B543" w14:textId="77777777" w:rsidTr="00457A11">
        <w:tc>
          <w:tcPr>
            <w:tcW w:w="9016" w:type="dxa"/>
          </w:tcPr>
          <w:p w14:paraId="7034153B" w14:textId="15C81834" w:rsidR="0028039F" w:rsidRPr="0028039F" w:rsidRDefault="0028039F" w:rsidP="00457A11">
            <w:pPr>
              <w:rPr>
                <w:rFonts w:ascii="Arial" w:hAnsi="Arial" w:cs="Arial"/>
                <w:sz w:val="24"/>
                <w:szCs w:val="24"/>
              </w:rPr>
            </w:pPr>
          </w:p>
          <w:p w14:paraId="778DCB95" w14:textId="77777777" w:rsidR="0028039F" w:rsidRDefault="0028039F" w:rsidP="00457A11">
            <w:pPr>
              <w:rPr>
                <w:rFonts w:ascii="Arial" w:hAnsi="Arial" w:cs="Arial"/>
                <w:sz w:val="24"/>
                <w:szCs w:val="24"/>
              </w:rPr>
            </w:pPr>
            <w:r w:rsidRPr="0028039F">
              <w:rPr>
                <w:rFonts w:ascii="Arial" w:hAnsi="Arial" w:cs="Arial"/>
                <w:sz w:val="24"/>
                <w:szCs w:val="24"/>
              </w:rPr>
              <w:t>Timmons et al (2012) did not assess the association between PA and sleep</w:t>
            </w:r>
            <w:r w:rsidR="009F6B57">
              <w:rPr>
                <w:rFonts w:ascii="Arial" w:hAnsi="Arial" w:cs="Arial"/>
                <w:sz w:val="24"/>
                <w:szCs w:val="24"/>
              </w:rPr>
              <w:t>.</w:t>
            </w:r>
          </w:p>
          <w:p w14:paraId="648C97C1" w14:textId="247A013A" w:rsidR="009F6B57" w:rsidRPr="0028039F" w:rsidRDefault="009F6B57" w:rsidP="00457A11">
            <w:pPr>
              <w:rPr>
                <w:rFonts w:ascii="Arial" w:hAnsi="Arial" w:cs="Arial"/>
                <w:sz w:val="24"/>
                <w:szCs w:val="24"/>
              </w:rPr>
            </w:pPr>
          </w:p>
        </w:tc>
      </w:tr>
    </w:tbl>
    <w:p w14:paraId="16847F45" w14:textId="77777777" w:rsidR="0028039F" w:rsidRPr="00BD2FC1" w:rsidRDefault="0028039F" w:rsidP="0028039F">
      <w:pPr>
        <w:pStyle w:val="BodyText"/>
        <w:spacing w:before="0" w:after="0" w:line="240" w:lineRule="auto"/>
        <w:jc w:val="left"/>
        <w:rPr>
          <w:rFonts w:ascii="Arial" w:hAnsi="Arial" w:cs="Arial"/>
          <w:sz w:val="24"/>
          <w:szCs w:val="24"/>
        </w:rPr>
      </w:pPr>
    </w:p>
    <w:p w14:paraId="1E11F2D2" w14:textId="28F52538" w:rsidR="0028039F" w:rsidRPr="0028039F" w:rsidRDefault="0028039F" w:rsidP="0028039F">
      <w:pPr>
        <w:pStyle w:val="Heading2Numbered"/>
        <w:numPr>
          <w:ilvl w:val="0"/>
          <w:numId w:val="0"/>
        </w:numPr>
        <w:spacing w:before="0" w:after="0" w:line="240" w:lineRule="auto"/>
        <w:ind w:left="709" w:hanging="709"/>
        <w:rPr>
          <w:rFonts w:ascii="Arial" w:hAnsi="Arial" w:cs="Arial"/>
          <w:color w:val="auto"/>
          <w:sz w:val="26"/>
          <w:szCs w:val="26"/>
        </w:rPr>
      </w:pPr>
      <w:bookmarkStart w:id="139" w:name="_Toc435800747"/>
      <w:r w:rsidRPr="0028039F">
        <w:rPr>
          <w:rFonts w:ascii="Arial" w:hAnsi="Arial" w:cs="Arial"/>
          <w:color w:val="auto"/>
          <w:sz w:val="26"/>
          <w:szCs w:val="26"/>
        </w:rPr>
        <w:t>B3</w:t>
      </w:r>
      <w:r w:rsidRPr="0028039F">
        <w:rPr>
          <w:rFonts w:ascii="Arial" w:hAnsi="Arial" w:cs="Arial"/>
          <w:color w:val="auto"/>
          <w:sz w:val="26"/>
          <w:szCs w:val="26"/>
        </w:rPr>
        <w:tab/>
        <w:t>Academic literature on sedentary behaviour and health outcomes</w:t>
      </w:r>
      <w:bookmarkEnd w:id="139"/>
    </w:p>
    <w:p w14:paraId="319D1B29" w14:textId="77777777" w:rsidR="0028039F" w:rsidRPr="0028039F" w:rsidRDefault="0028039F" w:rsidP="0028039F">
      <w:pPr>
        <w:pStyle w:val="BodyText"/>
        <w:spacing w:before="0" w:after="0" w:line="240" w:lineRule="auto"/>
        <w:jc w:val="left"/>
        <w:rPr>
          <w:rFonts w:ascii="Arial" w:hAnsi="Arial" w:cs="Arial"/>
        </w:rPr>
      </w:pPr>
    </w:p>
    <w:p w14:paraId="1542571B" w14:textId="56690B29" w:rsid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Sedentary behaviour is defined “as any waking behaviour characterised by an energy expenditure ≤1.5 metabolic equivalents (METs) while in a sitting or reclining posture”</w:t>
      </w:r>
      <w:r w:rsidR="00FF5AC9">
        <w:rPr>
          <w:rFonts w:ascii="Arial" w:hAnsi="Arial" w:cs="Arial"/>
          <w:sz w:val="24"/>
          <w:szCs w:val="24"/>
        </w:rPr>
        <w:t xml:space="preserve"> (excluding sleep)</w:t>
      </w:r>
      <w:r w:rsidRPr="0028039F">
        <w:rPr>
          <w:rFonts w:ascii="Arial" w:hAnsi="Arial" w:cs="Arial"/>
          <w:sz w:val="24"/>
          <w:szCs w:val="24"/>
        </w:rPr>
        <w:t xml:space="preserve"> (Sedentary Behaviour Research Network 2012). This is different to the concept of being ‘inactive’</w:t>
      </w:r>
      <w:r w:rsidR="00CD276F">
        <w:rPr>
          <w:rFonts w:ascii="Arial" w:hAnsi="Arial" w:cs="Arial"/>
          <w:sz w:val="24"/>
          <w:szCs w:val="24"/>
        </w:rPr>
        <w:t xml:space="preserve">. Inactive </w:t>
      </w:r>
      <w:r w:rsidRPr="0028039F">
        <w:rPr>
          <w:rFonts w:ascii="Arial" w:hAnsi="Arial" w:cs="Arial"/>
          <w:sz w:val="24"/>
          <w:szCs w:val="24"/>
        </w:rPr>
        <w:t>refers to individuals who do not meet recommended PA levels. Time spent watching TV or in front of a screen is often used as a proxy measure for sedentary behaviour.</w:t>
      </w:r>
    </w:p>
    <w:p w14:paraId="19FFB078" w14:textId="77777777" w:rsidR="000B32B7" w:rsidRPr="0028039F" w:rsidRDefault="000B32B7" w:rsidP="0028039F">
      <w:pPr>
        <w:pStyle w:val="BodyText"/>
        <w:spacing w:before="0" w:after="0" w:line="240" w:lineRule="auto"/>
        <w:jc w:val="left"/>
        <w:rPr>
          <w:rFonts w:ascii="Arial" w:hAnsi="Arial" w:cs="Arial"/>
          <w:sz w:val="24"/>
          <w:szCs w:val="24"/>
        </w:rPr>
      </w:pPr>
    </w:p>
    <w:p w14:paraId="3B7D5E81" w14:textId="77777777" w:rsidR="009F6B57" w:rsidRDefault="009F6B57">
      <w:pPr>
        <w:rPr>
          <w:rFonts w:ascii="Arial" w:hAnsi="Arial" w:cs="Arial"/>
          <w:b/>
          <w:sz w:val="24"/>
          <w:szCs w:val="24"/>
        </w:rPr>
      </w:pPr>
      <w:bookmarkStart w:id="140" w:name="_Toc429989154"/>
      <w:bookmarkStart w:id="141" w:name="_Toc430027559"/>
      <w:bookmarkStart w:id="142" w:name="_Toc430861973"/>
      <w:bookmarkStart w:id="143" w:name="_Toc435800748"/>
      <w:r>
        <w:rPr>
          <w:rFonts w:ascii="Arial" w:hAnsi="Arial" w:cs="Arial"/>
          <w:szCs w:val="24"/>
        </w:rPr>
        <w:lastRenderedPageBreak/>
        <w:br w:type="page"/>
      </w:r>
    </w:p>
    <w:p w14:paraId="0206469E" w14:textId="67FF9C0C" w:rsidR="0028039F" w:rsidRPr="0028039F" w:rsidRDefault="0028039F" w:rsidP="0028039F">
      <w:pPr>
        <w:pStyle w:val="Heading3"/>
        <w:spacing w:before="0" w:after="0" w:line="240" w:lineRule="auto"/>
        <w:rPr>
          <w:rFonts w:ascii="Arial" w:hAnsi="Arial" w:cs="Arial"/>
          <w:color w:val="auto"/>
          <w:szCs w:val="24"/>
        </w:rPr>
      </w:pPr>
      <w:r w:rsidRPr="0028039F">
        <w:rPr>
          <w:rFonts w:ascii="Arial" w:hAnsi="Arial" w:cs="Arial"/>
          <w:color w:val="auto"/>
          <w:szCs w:val="24"/>
        </w:rPr>
        <w:lastRenderedPageBreak/>
        <w:t>B3.1</w:t>
      </w:r>
      <w:r w:rsidRPr="0028039F">
        <w:rPr>
          <w:rFonts w:ascii="Arial" w:hAnsi="Arial" w:cs="Arial"/>
          <w:color w:val="auto"/>
          <w:szCs w:val="24"/>
        </w:rPr>
        <w:tab/>
        <w:t>Number of articles reviewed</w:t>
      </w:r>
      <w:bookmarkEnd w:id="140"/>
      <w:bookmarkEnd w:id="141"/>
      <w:bookmarkEnd w:id="142"/>
      <w:bookmarkEnd w:id="143"/>
      <w:r w:rsidR="0014641D">
        <w:rPr>
          <w:rFonts w:ascii="Arial" w:hAnsi="Arial" w:cs="Arial"/>
          <w:color w:val="auto"/>
          <w:szCs w:val="24"/>
        </w:rPr>
        <w:t xml:space="preserve"> for sedentary </w:t>
      </w:r>
      <w:proofErr w:type="spellStart"/>
      <w:r w:rsidR="0014641D">
        <w:rPr>
          <w:rFonts w:ascii="Arial" w:hAnsi="Arial" w:cs="Arial"/>
          <w:color w:val="auto"/>
          <w:szCs w:val="24"/>
        </w:rPr>
        <w:t>behviour</w:t>
      </w:r>
      <w:proofErr w:type="spellEnd"/>
    </w:p>
    <w:p w14:paraId="45CFC3B6" w14:textId="77777777" w:rsidR="0028039F" w:rsidRPr="0028039F" w:rsidRDefault="0028039F" w:rsidP="0028039F">
      <w:pPr>
        <w:pStyle w:val="BodyText"/>
        <w:spacing w:before="0" w:after="0" w:line="240" w:lineRule="auto"/>
        <w:jc w:val="left"/>
        <w:rPr>
          <w:rFonts w:ascii="Arial" w:hAnsi="Arial" w:cs="Arial"/>
          <w:sz w:val="24"/>
          <w:szCs w:val="24"/>
        </w:rPr>
      </w:pPr>
    </w:p>
    <w:p w14:paraId="4E93EC51"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Initially, the review’s focus was narrowed to screen-based sedentary behaviours.  Due to the limited number of studies emerging, all studies measuring any form of sedentary behaviour were then included. This resulted in the inclusion of one additional study measuring sitting time in infants.  </w:t>
      </w:r>
    </w:p>
    <w:p w14:paraId="1BDDD00C" w14:textId="77777777" w:rsidR="0028039F" w:rsidRPr="0028039F" w:rsidRDefault="0028039F" w:rsidP="0028039F">
      <w:pPr>
        <w:pStyle w:val="BodyText"/>
        <w:spacing w:before="0" w:after="0" w:line="240" w:lineRule="auto"/>
        <w:jc w:val="left"/>
        <w:rPr>
          <w:rFonts w:ascii="Arial" w:hAnsi="Arial" w:cs="Arial"/>
          <w:sz w:val="24"/>
          <w:szCs w:val="24"/>
        </w:rPr>
      </w:pPr>
    </w:p>
    <w:p w14:paraId="27831010" w14:textId="1E67C678"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Seven studies (eight articles) covering the following health</w:t>
      </w:r>
      <w:r w:rsidR="006D629D">
        <w:rPr>
          <w:rFonts w:ascii="Arial" w:hAnsi="Arial" w:cs="Arial"/>
          <w:sz w:val="24"/>
          <w:szCs w:val="24"/>
        </w:rPr>
        <w:t xml:space="preserve"> outcomes</w:t>
      </w:r>
      <w:r w:rsidR="00CD276F">
        <w:rPr>
          <w:rFonts w:ascii="Arial" w:hAnsi="Arial" w:cs="Arial"/>
          <w:sz w:val="24"/>
          <w:szCs w:val="24"/>
        </w:rPr>
        <w:t xml:space="preserve"> </w:t>
      </w:r>
      <w:proofErr w:type="gramStart"/>
      <w:r w:rsidR="00CD276F">
        <w:rPr>
          <w:rFonts w:ascii="Arial" w:hAnsi="Arial" w:cs="Arial"/>
          <w:sz w:val="24"/>
          <w:szCs w:val="24"/>
        </w:rPr>
        <w:t>are</w:t>
      </w:r>
      <w:proofErr w:type="gramEnd"/>
      <w:r w:rsidR="00CD276F">
        <w:rPr>
          <w:rFonts w:ascii="Arial" w:hAnsi="Arial" w:cs="Arial"/>
          <w:sz w:val="24"/>
          <w:szCs w:val="24"/>
        </w:rPr>
        <w:t xml:space="preserve"> reviewed:</w:t>
      </w:r>
    </w:p>
    <w:p w14:paraId="6A0BF606" w14:textId="77777777" w:rsidR="0028039F" w:rsidRPr="0028039F" w:rsidRDefault="0028039F" w:rsidP="0028039F">
      <w:pPr>
        <w:pStyle w:val="BodyText"/>
        <w:spacing w:before="0" w:after="0" w:line="240" w:lineRule="auto"/>
        <w:jc w:val="left"/>
        <w:rPr>
          <w:rFonts w:ascii="Arial" w:hAnsi="Arial" w:cs="Arial"/>
          <w:sz w:val="24"/>
          <w:szCs w:val="24"/>
        </w:rPr>
      </w:pPr>
    </w:p>
    <w:p w14:paraId="67EA3791" w14:textId="3C896E2C" w:rsidR="0028039F" w:rsidRPr="0028039F" w:rsidRDefault="006D629D" w:rsidP="002B7388">
      <w:pPr>
        <w:pStyle w:val="BodyText"/>
        <w:numPr>
          <w:ilvl w:val="0"/>
          <w:numId w:val="49"/>
        </w:numPr>
        <w:spacing w:before="0" w:after="0" w:line="240" w:lineRule="auto"/>
        <w:jc w:val="left"/>
        <w:rPr>
          <w:rFonts w:ascii="Arial" w:hAnsi="Arial" w:cs="Arial"/>
          <w:sz w:val="24"/>
          <w:szCs w:val="24"/>
        </w:rPr>
      </w:pPr>
      <w:r>
        <w:rPr>
          <w:rFonts w:ascii="Arial" w:hAnsi="Arial" w:cs="Arial"/>
          <w:sz w:val="24"/>
          <w:szCs w:val="24"/>
        </w:rPr>
        <w:t>a</w:t>
      </w:r>
      <w:r w:rsidR="0028039F" w:rsidRPr="0028039F">
        <w:rPr>
          <w:rFonts w:ascii="Arial" w:hAnsi="Arial" w:cs="Arial"/>
          <w:sz w:val="24"/>
          <w:szCs w:val="24"/>
        </w:rPr>
        <w:t>diposity (four studies)</w:t>
      </w:r>
    </w:p>
    <w:p w14:paraId="1F62AB64" w14:textId="65508D9D" w:rsidR="0028039F" w:rsidRPr="0028039F" w:rsidRDefault="006D629D" w:rsidP="002B7388">
      <w:pPr>
        <w:pStyle w:val="BodyText"/>
        <w:numPr>
          <w:ilvl w:val="0"/>
          <w:numId w:val="49"/>
        </w:numPr>
        <w:spacing w:before="0" w:after="0" w:line="240" w:lineRule="auto"/>
        <w:jc w:val="left"/>
        <w:rPr>
          <w:rFonts w:ascii="Arial" w:hAnsi="Arial" w:cs="Arial"/>
          <w:sz w:val="24"/>
          <w:szCs w:val="24"/>
        </w:rPr>
      </w:pPr>
      <w:r>
        <w:rPr>
          <w:rFonts w:ascii="Arial" w:hAnsi="Arial" w:cs="Arial"/>
          <w:sz w:val="24"/>
          <w:szCs w:val="24"/>
        </w:rPr>
        <w:t>p</w:t>
      </w:r>
      <w:r w:rsidR="0028039F" w:rsidRPr="0028039F">
        <w:rPr>
          <w:rFonts w:ascii="Arial" w:hAnsi="Arial" w:cs="Arial"/>
          <w:sz w:val="24"/>
          <w:szCs w:val="24"/>
        </w:rPr>
        <w:t>sychosocial health (two studies)</w:t>
      </w:r>
    </w:p>
    <w:p w14:paraId="677734B4" w14:textId="18725038" w:rsidR="00CD276F" w:rsidRDefault="006D629D" w:rsidP="002B7388">
      <w:pPr>
        <w:pStyle w:val="BodyText"/>
        <w:numPr>
          <w:ilvl w:val="0"/>
          <w:numId w:val="49"/>
        </w:numPr>
        <w:spacing w:before="0" w:after="0" w:line="240" w:lineRule="auto"/>
        <w:jc w:val="left"/>
        <w:rPr>
          <w:rFonts w:ascii="Arial" w:hAnsi="Arial" w:cs="Arial"/>
          <w:sz w:val="24"/>
          <w:szCs w:val="24"/>
        </w:rPr>
      </w:pPr>
      <w:r>
        <w:rPr>
          <w:rFonts w:ascii="Arial" w:hAnsi="Arial" w:cs="Arial"/>
          <w:sz w:val="24"/>
          <w:szCs w:val="24"/>
        </w:rPr>
        <w:t>s</w:t>
      </w:r>
      <w:r w:rsidR="00CD276F" w:rsidRPr="0028039F">
        <w:rPr>
          <w:rFonts w:ascii="Arial" w:hAnsi="Arial" w:cs="Arial"/>
          <w:sz w:val="24"/>
          <w:szCs w:val="24"/>
        </w:rPr>
        <w:t>leep (two studies</w:t>
      </w:r>
      <w:r w:rsidR="00CD276F">
        <w:rPr>
          <w:rFonts w:ascii="Arial" w:hAnsi="Arial" w:cs="Arial"/>
          <w:sz w:val="24"/>
          <w:szCs w:val="24"/>
        </w:rPr>
        <w:t>), and</w:t>
      </w:r>
    </w:p>
    <w:p w14:paraId="23F98ED8" w14:textId="5980BB6D" w:rsidR="0028039F" w:rsidRPr="00CD276F" w:rsidRDefault="006D629D" w:rsidP="002B7388">
      <w:pPr>
        <w:pStyle w:val="BodyText"/>
        <w:numPr>
          <w:ilvl w:val="0"/>
          <w:numId w:val="49"/>
        </w:numPr>
        <w:spacing w:before="0" w:after="0" w:line="240" w:lineRule="auto"/>
        <w:jc w:val="left"/>
        <w:rPr>
          <w:rFonts w:ascii="Arial" w:hAnsi="Arial" w:cs="Arial"/>
          <w:sz w:val="24"/>
          <w:szCs w:val="24"/>
        </w:rPr>
      </w:pPr>
      <w:proofErr w:type="gramStart"/>
      <w:r>
        <w:rPr>
          <w:rFonts w:ascii="Arial" w:hAnsi="Arial" w:cs="Arial"/>
          <w:sz w:val="24"/>
          <w:szCs w:val="24"/>
        </w:rPr>
        <w:t>c</w:t>
      </w:r>
      <w:r w:rsidR="0028039F" w:rsidRPr="00CD276F">
        <w:rPr>
          <w:rFonts w:ascii="Arial" w:hAnsi="Arial" w:cs="Arial"/>
          <w:sz w:val="24"/>
          <w:szCs w:val="24"/>
        </w:rPr>
        <w:t>ogn</w:t>
      </w:r>
      <w:r w:rsidR="00CD276F" w:rsidRPr="00CD276F">
        <w:rPr>
          <w:rFonts w:ascii="Arial" w:hAnsi="Arial" w:cs="Arial"/>
          <w:sz w:val="24"/>
          <w:szCs w:val="24"/>
        </w:rPr>
        <w:t>itive</w:t>
      </w:r>
      <w:proofErr w:type="gramEnd"/>
      <w:r w:rsidR="00CD276F" w:rsidRPr="00CD276F">
        <w:rPr>
          <w:rFonts w:ascii="Arial" w:hAnsi="Arial" w:cs="Arial"/>
          <w:sz w:val="24"/>
          <w:szCs w:val="24"/>
        </w:rPr>
        <w:t xml:space="preserve"> abilities (one study).</w:t>
      </w:r>
      <w:r w:rsidR="0028039F" w:rsidRPr="00CD276F">
        <w:rPr>
          <w:rFonts w:ascii="Arial" w:hAnsi="Arial" w:cs="Arial"/>
          <w:sz w:val="24"/>
          <w:szCs w:val="24"/>
        </w:rPr>
        <w:t xml:space="preserve"> </w:t>
      </w:r>
    </w:p>
    <w:p w14:paraId="37E9B49C" w14:textId="77777777" w:rsidR="0028039F" w:rsidRPr="0028039F" w:rsidRDefault="0028039F" w:rsidP="0028039F">
      <w:pPr>
        <w:pStyle w:val="BodyText"/>
        <w:spacing w:before="0" w:after="0" w:line="240" w:lineRule="auto"/>
        <w:jc w:val="left"/>
        <w:rPr>
          <w:rFonts w:ascii="Arial" w:hAnsi="Arial" w:cs="Arial"/>
          <w:sz w:val="24"/>
          <w:szCs w:val="24"/>
        </w:rPr>
      </w:pPr>
    </w:p>
    <w:p w14:paraId="1BC28ABB"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No articles met the inclusion criteria for motor skills, cardiovascular health, or risk/injury.  </w:t>
      </w:r>
    </w:p>
    <w:p w14:paraId="1150FB68" w14:textId="77777777" w:rsidR="0028039F" w:rsidRPr="0028039F" w:rsidRDefault="0028039F" w:rsidP="0028039F">
      <w:pPr>
        <w:pStyle w:val="BodyText"/>
        <w:spacing w:before="0" w:after="0" w:line="240" w:lineRule="auto"/>
        <w:jc w:val="left"/>
        <w:rPr>
          <w:rFonts w:ascii="Arial" w:hAnsi="Arial" w:cs="Arial"/>
          <w:sz w:val="24"/>
          <w:szCs w:val="24"/>
        </w:rPr>
      </w:pPr>
    </w:p>
    <w:p w14:paraId="6AC98598"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No published New Zealand research was found (although the Le Blanc et al (2012) review included one New Zealand article).</w:t>
      </w:r>
    </w:p>
    <w:p w14:paraId="5016F6A1" w14:textId="77777777" w:rsidR="0028039F" w:rsidRPr="0028039F" w:rsidRDefault="0028039F" w:rsidP="0028039F">
      <w:pPr>
        <w:pStyle w:val="BodyText"/>
        <w:spacing w:before="0" w:after="0" w:line="240" w:lineRule="auto"/>
        <w:jc w:val="left"/>
        <w:rPr>
          <w:rFonts w:ascii="Arial" w:hAnsi="Arial" w:cs="Arial"/>
          <w:sz w:val="24"/>
          <w:szCs w:val="24"/>
        </w:rPr>
      </w:pPr>
    </w:p>
    <w:p w14:paraId="1C00533C" w14:textId="2469F914"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All studies assessed sedentary behaviour subjectively through use of parental reports. Indicators for pre-schoolers included parental report of their child’s time spent watching TV, using e-game/computers, or total media use either daily or over an entire week.  For infants, one study assessed the use of baby seats (</w:t>
      </w:r>
      <w:proofErr w:type="spellStart"/>
      <w:r w:rsidR="004A4C12">
        <w:rPr>
          <w:rFonts w:ascii="Arial" w:hAnsi="Arial" w:cs="Arial"/>
          <w:sz w:val="24"/>
          <w:szCs w:val="24"/>
        </w:rPr>
        <w:t>eg</w:t>
      </w:r>
      <w:proofErr w:type="spellEnd"/>
      <w:r w:rsidR="004A4C12">
        <w:rPr>
          <w:rFonts w:ascii="Arial" w:hAnsi="Arial" w:cs="Arial"/>
          <w:sz w:val="24"/>
          <w:szCs w:val="24"/>
        </w:rPr>
        <w:t>,</w:t>
      </w:r>
      <w:r w:rsidRPr="0028039F">
        <w:rPr>
          <w:rFonts w:ascii="Arial" w:hAnsi="Arial" w:cs="Arial"/>
          <w:sz w:val="24"/>
          <w:szCs w:val="24"/>
        </w:rPr>
        <w:t xml:space="preserve"> car seats) as an indicator of </w:t>
      </w:r>
      <w:r w:rsidR="000646D7">
        <w:rPr>
          <w:rFonts w:ascii="Arial" w:hAnsi="Arial" w:cs="Arial"/>
          <w:sz w:val="24"/>
          <w:szCs w:val="24"/>
        </w:rPr>
        <w:t>non-</w:t>
      </w:r>
      <w:r w:rsidRPr="0028039F">
        <w:rPr>
          <w:rFonts w:ascii="Arial" w:hAnsi="Arial" w:cs="Arial"/>
          <w:sz w:val="24"/>
          <w:szCs w:val="24"/>
        </w:rPr>
        <w:t>movement time.</w:t>
      </w:r>
    </w:p>
    <w:p w14:paraId="5385E8FB" w14:textId="77777777" w:rsidR="0028039F" w:rsidRPr="0028039F" w:rsidRDefault="0028039F" w:rsidP="0028039F">
      <w:pPr>
        <w:pStyle w:val="BodyText"/>
        <w:spacing w:before="0" w:after="0" w:line="240" w:lineRule="auto"/>
        <w:jc w:val="left"/>
        <w:rPr>
          <w:rFonts w:ascii="Arial" w:hAnsi="Arial" w:cs="Arial"/>
          <w:sz w:val="24"/>
          <w:szCs w:val="24"/>
          <w:u w:val="single"/>
        </w:rPr>
      </w:pPr>
    </w:p>
    <w:p w14:paraId="5347CA43" w14:textId="02FA021F" w:rsidR="0028039F" w:rsidRPr="0028039F" w:rsidRDefault="0028039F" w:rsidP="0028039F">
      <w:pPr>
        <w:pStyle w:val="BodyText"/>
        <w:spacing w:before="0" w:after="0" w:line="240" w:lineRule="auto"/>
        <w:jc w:val="left"/>
        <w:rPr>
          <w:rFonts w:ascii="Arial" w:hAnsi="Arial" w:cs="Arial"/>
          <w:sz w:val="24"/>
          <w:szCs w:val="24"/>
        </w:rPr>
      </w:pPr>
      <w:r w:rsidRPr="00A37981">
        <w:rPr>
          <w:rFonts w:ascii="Arial" w:hAnsi="Arial" w:cs="Arial"/>
          <w:sz w:val="24"/>
          <w:szCs w:val="24"/>
        </w:rPr>
        <w:t>A summary of findings is included in Table</w:t>
      </w:r>
      <w:r w:rsidR="00C16EB1">
        <w:rPr>
          <w:rFonts w:ascii="Arial" w:hAnsi="Arial" w:cs="Arial"/>
          <w:sz w:val="24"/>
          <w:szCs w:val="24"/>
        </w:rPr>
        <w:t>s</w:t>
      </w:r>
      <w:r w:rsidR="006D629D">
        <w:rPr>
          <w:rFonts w:ascii="Arial" w:hAnsi="Arial" w:cs="Arial"/>
          <w:sz w:val="24"/>
          <w:szCs w:val="24"/>
        </w:rPr>
        <w:t xml:space="preserve"> </w:t>
      </w:r>
      <w:r w:rsidR="00C16EB1">
        <w:rPr>
          <w:rFonts w:ascii="Arial" w:hAnsi="Arial" w:cs="Arial"/>
          <w:sz w:val="24"/>
          <w:szCs w:val="24"/>
        </w:rPr>
        <w:t>F and G (pages 91-92)</w:t>
      </w:r>
      <w:r w:rsidRPr="00A37981">
        <w:rPr>
          <w:rFonts w:ascii="Arial" w:hAnsi="Arial" w:cs="Arial"/>
          <w:sz w:val="24"/>
          <w:szCs w:val="24"/>
        </w:rPr>
        <w:t>.</w:t>
      </w:r>
    </w:p>
    <w:p w14:paraId="04274775" w14:textId="77777777" w:rsidR="0028039F" w:rsidRPr="0028039F" w:rsidRDefault="0028039F" w:rsidP="0028039F">
      <w:pPr>
        <w:pStyle w:val="BodyText"/>
        <w:spacing w:before="0" w:after="0" w:line="240" w:lineRule="auto"/>
        <w:jc w:val="left"/>
        <w:rPr>
          <w:rFonts w:ascii="Arial" w:hAnsi="Arial" w:cs="Arial"/>
          <w:sz w:val="24"/>
          <w:szCs w:val="24"/>
          <w:u w:val="single"/>
        </w:rPr>
      </w:pPr>
    </w:p>
    <w:p w14:paraId="71ED022E" w14:textId="743B747E"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findings from the seven reviewed studies build on </w:t>
      </w:r>
      <w:r w:rsidRPr="0028039F">
        <w:rPr>
          <w:rFonts w:ascii="Arial" w:hAnsi="Arial" w:cs="Arial"/>
          <w:sz w:val="24"/>
          <w:szCs w:val="24"/>
          <w:shd w:val="clear" w:color="auto" w:fill="FFFFFF" w:themeFill="background1"/>
        </w:rPr>
        <w:t xml:space="preserve">the findings from the </w:t>
      </w:r>
      <w:r w:rsidR="000646D7">
        <w:rPr>
          <w:rFonts w:ascii="Arial" w:hAnsi="Arial" w:cs="Arial"/>
          <w:sz w:val="24"/>
          <w:szCs w:val="24"/>
        </w:rPr>
        <w:t>21</w:t>
      </w:r>
      <w:r w:rsidRPr="0028039F">
        <w:rPr>
          <w:rFonts w:ascii="Arial" w:hAnsi="Arial" w:cs="Arial"/>
          <w:sz w:val="24"/>
          <w:szCs w:val="24"/>
        </w:rPr>
        <w:t xml:space="preserve"> articles systematically reviewed by Le Blanc et al (2012). </w:t>
      </w:r>
    </w:p>
    <w:p w14:paraId="2C79A522" w14:textId="77777777" w:rsidR="0028039F" w:rsidRPr="0028039F" w:rsidRDefault="0028039F" w:rsidP="0028039F">
      <w:pPr>
        <w:pStyle w:val="BodyText"/>
        <w:spacing w:before="0" w:after="0" w:line="240" w:lineRule="auto"/>
        <w:jc w:val="left"/>
        <w:rPr>
          <w:rFonts w:ascii="Arial" w:hAnsi="Arial" w:cs="Arial"/>
          <w:sz w:val="24"/>
          <w:szCs w:val="24"/>
        </w:rPr>
      </w:pPr>
    </w:p>
    <w:p w14:paraId="51C0DE18" w14:textId="77777777" w:rsidR="0028039F" w:rsidRPr="0028039F" w:rsidRDefault="0028039F" w:rsidP="0028039F">
      <w:pPr>
        <w:pStyle w:val="Heading3"/>
        <w:spacing w:before="0" w:after="0" w:line="240" w:lineRule="auto"/>
        <w:rPr>
          <w:rFonts w:ascii="Arial" w:hAnsi="Arial" w:cs="Arial"/>
          <w:color w:val="auto"/>
          <w:szCs w:val="24"/>
        </w:rPr>
      </w:pPr>
      <w:bookmarkStart w:id="144" w:name="_Toc429989155"/>
      <w:bookmarkStart w:id="145" w:name="_Toc430027560"/>
      <w:bookmarkStart w:id="146" w:name="_Toc430861974"/>
      <w:bookmarkStart w:id="147" w:name="_Toc435800749"/>
      <w:r w:rsidRPr="0028039F">
        <w:rPr>
          <w:rFonts w:ascii="Arial" w:hAnsi="Arial" w:cs="Arial"/>
          <w:color w:val="auto"/>
          <w:szCs w:val="24"/>
        </w:rPr>
        <w:t>B3.2</w:t>
      </w:r>
      <w:r w:rsidRPr="0028039F">
        <w:rPr>
          <w:rFonts w:ascii="Arial" w:hAnsi="Arial" w:cs="Arial"/>
          <w:color w:val="auto"/>
          <w:szCs w:val="24"/>
        </w:rPr>
        <w:tab/>
        <w:t>Sedentary behaviour and adiposity/obesity</w:t>
      </w:r>
      <w:bookmarkEnd w:id="144"/>
      <w:bookmarkEnd w:id="145"/>
      <w:bookmarkEnd w:id="146"/>
      <w:bookmarkEnd w:id="147"/>
      <w:r w:rsidRPr="0028039F">
        <w:rPr>
          <w:rFonts w:ascii="Arial" w:hAnsi="Arial" w:cs="Arial"/>
          <w:color w:val="auto"/>
          <w:szCs w:val="24"/>
        </w:rPr>
        <w:t xml:space="preserve"> </w:t>
      </w:r>
    </w:p>
    <w:p w14:paraId="6F152944" w14:textId="77777777" w:rsidR="0028039F" w:rsidRPr="0028039F" w:rsidRDefault="0028039F" w:rsidP="0028039F">
      <w:pPr>
        <w:spacing w:after="0" w:line="240" w:lineRule="auto"/>
        <w:rPr>
          <w:rFonts w:ascii="Arial" w:hAnsi="Arial" w:cs="Arial"/>
          <w:sz w:val="24"/>
          <w:szCs w:val="24"/>
        </w:rPr>
      </w:pPr>
    </w:p>
    <w:p w14:paraId="19DCFAC9" w14:textId="77777777" w:rsidR="0028039F" w:rsidRPr="0028039F" w:rsidRDefault="0028039F" w:rsidP="0028039F">
      <w:pPr>
        <w:spacing w:after="0" w:line="240" w:lineRule="auto"/>
        <w:rPr>
          <w:rFonts w:ascii="Arial" w:hAnsi="Arial" w:cs="Arial"/>
          <w:sz w:val="24"/>
          <w:szCs w:val="24"/>
        </w:rPr>
      </w:pPr>
      <w:r w:rsidRPr="0028039F">
        <w:rPr>
          <w:rFonts w:ascii="Arial" w:hAnsi="Arial" w:cs="Arial"/>
          <w:sz w:val="24"/>
          <w:szCs w:val="24"/>
        </w:rPr>
        <w:t>Findings are based on four studies including two cohort studies, one of which focused on infants (</w:t>
      </w:r>
      <w:proofErr w:type="spellStart"/>
      <w:r w:rsidRPr="0028039F">
        <w:rPr>
          <w:rFonts w:ascii="Arial" w:hAnsi="Arial" w:cs="Arial"/>
          <w:sz w:val="24"/>
          <w:szCs w:val="24"/>
        </w:rPr>
        <w:t>Sijtsma</w:t>
      </w:r>
      <w:proofErr w:type="spellEnd"/>
      <w:r w:rsidRPr="0028039F">
        <w:rPr>
          <w:rFonts w:ascii="Arial" w:hAnsi="Arial" w:cs="Arial"/>
          <w:sz w:val="24"/>
          <w:szCs w:val="24"/>
        </w:rPr>
        <w:t xml:space="preserve"> et al 2013) and one which focused on toddlers (</w:t>
      </w:r>
      <w:r w:rsidRPr="0028039F">
        <w:rPr>
          <w:rFonts w:ascii="Arial" w:hAnsi="Arial" w:cs="Arial"/>
          <w:sz w:val="24"/>
          <w:szCs w:val="24"/>
          <w:shd w:val="clear" w:color="auto" w:fill="FFFFFF" w:themeFill="background1"/>
        </w:rPr>
        <w:t xml:space="preserve">Fuller- </w:t>
      </w:r>
      <w:proofErr w:type="spellStart"/>
      <w:r w:rsidRPr="0028039F">
        <w:rPr>
          <w:rFonts w:ascii="Arial" w:hAnsi="Arial" w:cs="Arial"/>
          <w:sz w:val="24"/>
          <w:szCs w:val="24"/>
          <w:shd w:val="clear" w:color="auto" w:fill="FFFFFF" w:themeFill="background1"/>
        </w:rPr>
        <w:t>Tyszkiewicz</w:t>
      </w:r>
      <w:proofErr w:type="spellEnd"/>
      <w:r w:rsidRPr="0028039F">
        <w:rPr>
          <w:rFonts w:ascii="Arial" w:hAnsi="Arial" w:cs="Arial"/>
          <w:sz w:val="24"/>
          <w:szCs w:val="24"/>
          <w:shd w:val="clear" w:color="auto" w:fill="FFFFFF" w:themeFill="background1"/>
        </w:rPr>
        <w:t xml:space="preserve"> et al 2012). A further </w:t>
      </w:r>
      <w:r w:rsidRPr="0028039F">
        <w:rPr>
          <w:rFonts w:ascii="Arial" w:hAnsi="Arial" w:cs="Arial"/>
          <w:sz w:val="24"/>
          <w:szCs w:val="24"/>
        </w:rPr>
        <w:t xml:space="preserve">two RCTs focused on pre-schoolers (Yilmaz et al 2015; </w:t>
      </w:r>
      <w:proofErr w:type="spellStart"/>
      <w:r w:rsidRPr="0028039F">
        <w:rPr>
          <w:rFonts w:ascii="Arial" w:hAnsi="Arial" w:cs="Arial"/>
          <w:sz w:val="24"/>
          <w:szCs w:val="24"/>
        </w:rPr>
        <w:t>Birken</w:t>
      </w:r>
      <w:proofErr w:type="spellEnd"/>
      <w:r w:rsidRPr="0028039F">
        <w:rPr>
          <w:rFonts w:ascii="Arial" w:hAnsi="Arial" w:cs="Arial"/>
          <w:sz w:val="24"/>
          <w:szCs w:val="24"/>
        </w:rPr>
        <w:t xml:space="preserve"> et al 2012</w:t>
      </w:r>
      <w:r w:rsidRPr="0028039F">
        <w:rPr>
          <w:rFonts w:ascii="Arial" w:hAnsi="Arial" w:cs="Arial"/>
          <w:sz w:val="24"/>
          <w:szCs w:val="24"/>
          <w:shd w:val="clear" w:color="auto" w:fill="FFFFFF" w:themeFill="background1"/>
        </w:rPr>
        <w:t>)</w:t>
      </w:r>
      <w:r w:rsidRPr="0028039F">
        <w:rPr>
          <w:rFonts w:ascii="Arial" w:hAnsi="Arial" w:cs="Arial"/>
          <w:sz w:val="24"/>
          <w:szCs w:val="24"/>
        </w:rPr>
        <w:t xml:space="preserve">. </w:t>
      </w:r>
    </w:p>
    <w:p w14:paraId="4E202B7B"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p w14:paraId="4330E99F"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All studies assessed indicators of sedentary behaviour subjectively through parental reports. Indicators included time spent in baby seats (</w:t>
      </w:r>
      <w:proofErr w:type="spellStart"/>
      <w:r w:rsidRPr="0028039F">
        <w:rPr>
          <w:rFonts w:ascii="Arial" w:hAnsi="Arial" w:cs="Arial"/>
          <w:sz w:val="24"/>
          <w:szCs w:val="24"/>
        </w:rPr>
        <w:t>Sijtsma</w:t>
      </w:r>
      <w:proofErr w:type="spellEnd"/>
      <w:r w:rsidRPr="0028039F">
        <w:rPr>
          <w:rFonts w:ascii="Arial" w:hAnsi="Arial" w:cs="Arial"/>
          <w:sz w:val="24"/>
          <w:szCs w:val="24"/>
        </w:rPr>
        <w:t xml:space="preserve"> et al 2013) and time spent watching TV (</w:t>
      </w:r>
      <w:r w:rsidRPr="0028039F">
        <w:rPr>
          <w:rFonts w:ascii="Arial" w:hAnsi="Arial" w:cs="Arial"/>
          <w:sz w:val="24"/>
          <w:szCs w:val="24"/>
          <w:shd w:val="clear" w:color="auto" w:fill="FFFFFF" w:themeFill="background1"/>
        </w:rPr>
        <w:t xml:space="preserve">Fuller- </w:t>
      </w:r>
      <w:proofErr w:type="spellStart"/>
      <w:r w:rsidRPr="0028039F">
        <w:rPr>
          <w:rFonts w:ascii="Arial" w:hAnsi="Arial" w:cs="Arial"/>
          <w:sz w:val="24"/>
          <w:szCs w:val="24"/>
          <w:shd w:val="clear" w:color="auto" w:fill="FFFFFF" w:themeFill="background1"/>
        </w:rPr>
        <w:t>Tyszkiewicz</w:t>
      </w:r>
      <w:proofErr w:type="spellEnd"/>
      <w:r w:rsidRPr="0028039F">
        <w:rPr>
          <w:rFonts w:ascii="Arial" w:hAnsi="Arial" w:cs="Arial"/>
          <w:sz w:val="24"/>
          <w:szCs w:val="24"/>
          <w:shd w:val="clear" w:color="auto" w:fill="FFFFFF" w:themeFill="background1"/>
        </w:rPr>
        <w:t xml:space="preserve"> et al 2012) or </w:t>
      </w:r>
      <w:r w:rsidRPr="0028039F">
        <w:rPr>
          <w:rFonts w:ascii="Arial" w:hAnsi="Arial" w:cs="Arial"/>
          <w:sz w:val="24"/>
          <w:szCs w:val="24"/>
        </w:rPr>
        <w:t xml:space="preserve">using electronic media (TV, computer, internet) (Yilmaz et al 2015; </w:t>
      </w:r>
      <w:proofErr w:type="spellStart"/>
      <w:r w:rsidRPr="0028039F">
        <w:rPr>
          <w:rFonts w:ascii="Arial" w:hAnsi="Arial" w:cs="Arial"/>
          <w:sz w:val="24"/>
          <w:szCs w:val="24"/>
        </w:rPr>
        <w:t>Birken</w:t>
      </w:r>
      <w:proofErr w:type="spellEnd"/>
      <w:r w:rsidRPr="0028039F">
        <w:rPr>
          <w:rFonts w:ascii="Arial" w:hAnsi="Arial" w:cs="Arial"/>
          <w:sz w:val="24"/>
          <w:szCs w:val="24"/>
        </w:rPr>
        <w:t xml:space="preserve"> et al 2012).</w:t>
      </w:r>
    </w:p>
    <w:p w14:paraId="467F4DBB" w14:textId="77777777" w:rsidR="0028039F" w:rsidRPr="0028039F" w:rsidRDefault="0028039F" w:rsidP="0028039F">
      <w:pPr>
        <w:pStyle w:val="BodyText"/>
        <w:spacing w:before="0" w:after="0" w:line="240" w:lineRule="auto"/>
        <w:jc w:val="left"/>
        <w:rPr>
          <w:rFonts w:ascii="Arial" w:hAnsi="Arial" w:cs="Arial"/>
          <w:sz w:val="24"/>
          <w:szCs w:val="24"/>
          <w:u w:val="single"/>
        </w:rPr>
      </w:pPr>
    </w:p>
    <w:p w14:paraId="1CD5D807" w14:textId="77777777" w:rsidR="0028039F" w:rsidRPr="00280797" w:rsidRDefault="0028039F" w:rsidP="0028039F">
      <w:pPr>
        <w:pStyle w:val="BodyText"/>
        <w:spacing w:before="0" w:after="0" w:line="240" w:lineRule="auto"/>
        <w:jc w:val="left"/>
        <w:rPr>
          <w:rFonts w:ascii="Arial" w:hAnsi="Arial" w:cs="Arial"/>
          <w:b/>
          <w:sz w:val="24"/>
          <w:szCs w:val="24"/>
        </w:rPr>
      </w:pPr>
      <w:r w:rsidRPr="00280797">
        <w:rPr>
          <w:rFonts w:ascii="Arial" w:hAnsi="Arial" w:cs="Arial"/>
          <w:b/>
          <w:sz w:val="24"/>
          <w:szCs w:val="24"/>
        </w:rPr>
        <w:t xml:space="preserve">Infants  </w:t>
      </w:r>
    </w:p>
    <w:p w14:paraId="52CD36E5" w14:textId="77777777" w:rsidR="0028039F" w:rsidRPr="0028039F" w:rsidRDefault="0028039F" w:rsidP="0028039F">
      <w:pPr>
        <w:pStyle w:val="BodyText"/>
        <w:spacing w:before="0" w:after="0" w:line="240" w:lineRule="auto"/>
        <w:jc w:val="left"/>
        <w:rPr>
          <w:rFonts w:ascii="Arial" w:hAnsi="Arial" w:cs="Arial"/>
          <w:sz w:val="24"/>
          <w:szCs w:val="24"/>
        </w:rPr>
      </w:pPr>
    </w:p>
    <w:p w14:paraId="25BFCB6E" w14:textId="51DFC729"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A study of 1,200 infants (</w:t>
      </w:r>
      <w:proofErr w:type="spellStart"/>
      <w:r w:rsidRPr="0028039F">
        <w:rPr>
          <w:rFonts w:ascii="Arial" w:hAnsi="Arial" w:cs="Arial"/>
          <w:sz w:val="24"/>
          <w:szCs w:val="24"/>
        </w:rPr>
        <w:t>Sijtsma</w:t>
      </w:r>
      <w:proofErr w:type="spellEnd"/>
      <w:r w:rsidRPr="0028039F">
        <w:rPr>
          <w:rFonts w:ascii="Arial" w:hAnsi="Arial" w:cs="Arial"/>
          <w:sz w:val="24"/>
          <w:szCs w:val="24"/>
        </w:rPr>
        <w:t xml:space="preserve"> et al 2013) showed infants who ‘never’ used baby seats (</w:t>
      </w:r>
      <w:proofErr w:type="spellStart"/>
      <w:r w:rsidR="004A4C12">
        <w:rPr>
          <w:rFonts w:ascii="Arial" w:hAnsi="Arial" w:cs="Arial"/>
          <w:sz w:val="24"/>
          <w:szCs w:val="24"/>
        </w:rPr>
        <w:t>eg</w:t>
      </w:r>
      <w:proofErr w:type="spellEnd"/>
      <w:r w:rsidR="004A4C12">
        <w:rPr>
          <w:rFonts w:ascii="Arial" w:hAnsi="Arial" w:cs="Arial"/>
          <w:sz w:val="24"/>
          <w:szCs w:val="24"/>
        </w:rPr>
        <w:t>,</w:t>
      </w:r>
      <w:r w:rsidRPr="0028039F">
        <w:rPr>
          <w:rFonts w:ascii="Arial" w:hAnsi="Arial" w:cs="Arial"/>
          <w:sz w:val="24"/>
          <w:szCs w:val="24"/>
        </w:rPr>
        <w:t xml:space="preserve"> a car seat or child seat) achieved a greater decline in weight-for-height z-score (</w:t>
      </w:r>
      <w:proofErr w:type="spellStart"/>
      <w:r w:rsidRPr="0028039F">
        <w:rPr>
          <w:rFonts w:ascii="Arial" w:hAnsi="Arial" w:cs="Arial"/>
          <w:sz w:val="24"/>
          <w:szCs w:val="24"/>
        </w:rPr>
        <w:t>mean±SD</w:t>
      </w:r>
      <w:proofErr w:type="spellEnd"/>
      <w:r w:rsidRPr="0028039F">
        <w:rPr>
          <w:rFonts w:ascii="Arial" w:hAnsi="Arial" w:cs="Arial"/>
          <w:sz w:val="24"/>
          <w:szCs w:val="24"/>
        </w:rPr>
        <w:t xml:space="preserve"> = -0.34 ±0.63, p &lt; 0.05) and weight-for-age z-score (</w:t>
      </w:r>
      <w:proofErr w:type="spellStart"/>
      <w:r w:rsidRPr="0028039F">
        <w:rPr>
          <w:rFonts w:ascii="Arial" w:hAnsi="Arial" w:cs="Arial"/>
          <w:sz w:val="24"/>
          <w:szCs w:val="24"/>
        </w:rPr>
        <w:t>mean±SD</w:t>
      </w:r>
      <w:proofErr w:type="spellEnd"/>
      <w:r w:rsidRPr="0028039F">
        <w:rPr>
          <w:rFonts w:ascii="Arial" w:hAnsi="Arial" w:cs="Arial"/>
          <w:sz w:val="24"/>
          <w:szCs w:val="24"/>
        </w:rPr>
        <w:t xml:space="preserve"> = -0.30 ±0.82, p &lt; 0.05) over a 15 month timeframe (from aged nine to 24 months), compared with infants who used baby seats. Contrary to this, sitting for one hour or </w:t>
      </w:r>
      <w:r w:rsidRPr="0028039F">
        <w:rPr>
          <w:rFonts w:ascii="Arial" w:hAnsi="Arial" w:cs="Arial"/>
          <w:sz w:val="24"/>
          <w:szCs w:val="24"/>
        </w:rPr>
        <w:lastRenderedPageBreak/>
        <w:t xml:space="preserve">more in a baby seat was associated with a higher decline in </w:t>
      </w:r>
      <w:r w:rsidR="0055737B">
        <w:rPr>
          <w:rFonts w:ascii="Arial" w:hAnsi="Arial" w:cs="Arial"/>
          <w:sz w:val="24"/>
          <w:szCs w:val="24"/>
        </w:rPr>
        <w:t>waist-circumference</w:t>
      </w:r>
      <w:r w:rsidRPr="0028039F">
        <w:rPr>
          <w:rFonts w:ascii="Arial" w:hAnsi="Arial" w:cs="Arial"/>
          <w:sz w:val="24"/>
          <w:szCs w:val="24"/>
        </w:rPr>
        <w:t>-for-age (</w:t>
      </w:r>
      <w:proofErr w:type="spellStart"/>
      <w:r w:rsidRPr="0028039F">
        <w:rPr>
          <w:rFonts w:ascii="Arial" w:hAnsi="Arial" w:cs="Arial"/>
          <w:sz w:val="24"/>
          <w:szCs w:val="24"/>
        </w:rPr>
        <w:t>mean±SD</w:t>
      </w:r>
      <w:proofErr w:type="spellEnd"/>
      <w:r w:rsidRPr="0028039F">
        <w:rPr>
          <w:rFonts w:ascii="Arial" w:hAnsi="Arial" w:cs="Arial"/>
          <w:sz w:val="24"/>
          <w:szCs w:val="24"/>
        </w:rPr>
        <w:t xml:space="preserve"> = -0.22 ±1.04, p &lt; 0.05). There was a lack of variability in responses as few infants never used or spent more than one hour in a baby seat. The authors could not conclude whether and how time in baby seats affects growth patterns. They noted that using baby seats for less than two hours per day has no known adverse effect on the development of weight in very young children.</w:t>
      </w:r>
    </w:p>
    <w:p w14:paraId="49EC0570" w14:textId="77777777" w:rsidR="0028039F" w:rsidRPr="0028039F" w:rsidRDefault="0028039F" w:rsidP="0028039F">
      <w:pPr>
        <w:pStyle w:val="BodyText"/>
        <w:spacing w:before="0" w:after="0" w:line="240" w:lineRule="auto"/>
        <w:jc w:val="left"/>
        <w:rPr>
          <w:rFonts w:ascii="Arial" w:hAnsi="Arial" w:cs="Arial"/>
          <w:sz w:val="24"/>
          <w:szCs w:val="24"/>
          <w:u w:val="single"/>
        </w:rPr>
      </w:pPr>
    </w:p>
    <w:p w14:paraId="7E9988A7" w14:textId="77777777" w:rsidR="0028039F" w:rsidRPr="00280797" w:rsidRDefault="0028039F" w:rsidP="0028039F">
      <w:pPr>
        <w:pStyle w:val="BodyText"/>
        <w:spacing w:before="0" w:after="0" w:line="240" w:lineRule="auto"/>
        <w:jc w:val="left"/>
        <w:rPr>
          <w:rFonts w:ascii="Arial" w:hAnsi="Arial" w:cs="Arial"/>
          <w:b/>
          <w:sz w:val="24"/>
          <w:szCs w:val="24"/>
        </w:rPr>
      </w:pPr>
      <w:r w:rsidRPr="00280797">
        <w:rPr>
          <w:rFonts w:ascii="Arial" w:hAnsi="Arial" w:cs="Arial"/>
          <w:b/>
          <w:sz w:val="24"/>
          <w:szCs w:val="24"/>
        </w:rPr>
        <w:t>Toddlers</w:t>
      </w:r>
    </w:p>
    <w:p w14:paraId="631C6F3E" w14:textId="77777777" w:rsidR="0028039F" w:rsidRPr="0028039F" w:rsidRDefault="0028039F" w:rsidP="0028039F">
      <w:pPr>
        <w:spacing w:after="0" w:line="240" w:lineRule="auto"/>
        <w:contextualSpacing/>
        <w:rPr>
          <w:rFonts w:ascii="Arial" w:hAnsi="Arial" w:cs="Arial"/>
          <w:sz w:val="24"/>
          <w:szCs w:val="24"/>
        </w:rPr>
      </w:pPr>
    </w:p>
    <w:p w14:paraId="54E49209" w14:textId="6D3E10FD" w:rsidR="0028039F" w:rsidRPr="0028039F" w:rsidRDefault="0028039F" w:rsidP="0028039F">
      <w:pPr>
        <w:spacing w:after="0" w:line="240" w:lineRule="auto"/>
        <w:contextualSpacing/>
        <w:rPr>
          <w:rFonts w:ascii="Arial" w:hAnsi="Arial" w:cs="Arial"/>
          <w:sz w:val="24"/>
          <w:szCs w:val="24"/>
        </w:rPr>
      </w:pPr>
      <w:r w:rsidRPr="0028039F">
        <w:rPr>
          <w:rFonts w:ascii="Arial" w:hAnsi="Arial" w:cs="Arial"/>
          <w:sz w:val="24"/>
          <w:szCs w:val="24"/>
        </w:rPr>
        <w:t>Based on a cohort of 4,000 toddlers (Fuller-</w:t>
      </w:r>
      <w:proofErr w:type="spellStart"/>
      <w:r w:rsidRPr="0028039F">
        <w:rPr>
          <w:rFonts w:ascii="Arial" w:hAnsi="Arial" w:cs="Arial"/>
          <w:sz w:val="24"/>
          <w:szCs w:val="24"/>
        </w:rPr>
        <w:t>Tyszkiewicz</w:t>
      </w:r>
      <w:proofErr w:type="spellEnd"/>
      <w:r w:rsidRPr="0028039F">
        <w:rPr>
          <w:rFonts w:ascii="Arial" w:hAnsi="Arial" w:cs="Arial"/>
          <w:sz w:val="24"/>
          <w:szCs w:val="24"/>
        </w:rPr>
        <w:t xml:space="preserve"> et al 2012), those who watch more weekly TV at aged two years had higher BMI as a pre-schooler at aged four years and during childhood at aged six years (correlation = 0.11 to 0.12). This TV-BMI association was found to be bi-directional. </w:t>
      </w:r>
      <w:r w:rsidR="00D75DC7">
        <w:rPr>
          <w:rFonts w:ascii="Arial" w:hAnsi="Arial" w:cs="Arial"/>
          <w:sz w:val="24"/>
          <w:szCs w:val="24"/>
        </w:rPr>
        <w:t xml:space="preserve">Higher </w:t>
      </w:r>
      <w:r w:rsidR="0055737B">
        <w:rPr>
          <w:rFonts w:ascii="Arial" w:hAnsi="Arial" w:cs="Arial"/>
          <w:sz w:val="24"/>
          <w:szCs w:val="24"/>
        </w:rPr>
        <w:t xml:space="preserve">BMI also predicted higher TV viewing time in later childhood. Looking at mediators and confounders, daily food </w:t>
      </w:r>
      <w:r w:rsidR="001B5922">
        <w:rPr>
          <w:rFonts w:ascii="Arial" w:hAnsi="Arial" w:cs="Arial"/>
          <w:sz w:val="24"/>
          <w:szCs w:val="24"/>
        </w:rPr>
        <w:t>intake (as reported by parents) did not mediate BMI-TV viewing. P</w:t>
      </w:r>
      <w:r w:rsidRPr="0028039F">
        <w:rPr>
          <w:rFonts w:ascii="Arial" w:hAnsi="Arial" w:cs="Arial"/>
          <w:sz w:val="24"/>
          <w:szCs w:val="24"/>
        </w:rPr>
        <w:t>A was not accounted for in the analysis.</w:t>
      </w:r>
    </w:p>
    <w:p w14:paraId="5FC34E6A" w14:textId="77777777" w:rsidR="0028039F" w:rsidRPr="0028039F" w:rsidRDefault="0028039F" w:rsidP="0028039F">
      <w:pPr>
        <w:spacing w:after="0" w:line="240" w:lineRule="auto"/>
        <w:contextualSpacing/>
        <w:rPr>
          <w:rFonts w:ascii="Arial" w:hAnsi="Arial" w:cs="Arial"/>
          <w:sz w:val="24"/>
          <w:szCs w:val="24"/>
        </w:rPr>
      </w:pPr>
    </w:p>
    <w:p w14:paraId="62A42EF8" w14:textId="77777777" w:rsidR="0028039F" w:rsidRPr="00280797" w:rsidRDefault="0028039F" w:rsidP="0028039F">
      <w:pPr>
        <w:pStyle w:val="BodyText"/>
        <w:spacing w:before="0" w:after="0" w:line="240" w:lineRule="auto"/>
        <w:jc w:val="left"/>
        <w:rPr>
          <w:rFonts w:ascii="Arial" w:hAnsi="Arial" w:cs="Arial"/>
          <w:b/>
          <w:sz w:val="24"/>
          <w:szCs w:val="24"/>
        </w:rPr>
      </w:pPr>
      <w:r w:rsidRPr="00280797">
        <w:rPr>
          <w:rFonts w:ascii="Arial" w:hAnsi="Arial" w:cs="Arial"/>
          <w:b/>
          <w:sz w:val="24"/>
          <w:szCs w:val="24"/>
        </w:rPr>
        <w:t>Pre-schoolers</w:t>
      </w:r>
    </w:p>
    <w:p w14:paraId="4FAAC09A" w14:textId="77777777" w:rsidR="0028039F" w:rsidRPr="0028039F" w:rsidRDefault="0028039F" w:rsidP="0028039F">
      <w:pPr>
        <w:pStyle w:val="BodyText"/>
        <w:spacing w:before="0" w:after="0" w:line="240" w:lineRule="auto"/>
        <w:jc w:val="left"/>
        <w:rPr>
          <w:rFonts w:ascii="Arial" w:hAnsi="Arial" w:cs="Arial"/>
          <w:sz w:val="24"/>
          <w:szCs w:val="24"/>
        </w:rPr>
      </w:pPr>
    </w:p>
    <w:p w14:paraId="64ABABFC"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Two interventions targeting a reduction in TV viewing had no impact on pre-schoolers BMI z-scores directly post intervention (Yilmaz et al 2015) or one year later (</w:t>
      </w:r>
      <w:proofErr w:type="spellStart"/>
      <w:r w:rsidRPr="0028039F">
        <w:rPr>
          <w:rFonts w:ascii="Arial" w:hAnsi="Arial" w:cs="Arial"/>
          <w:sz w:val="24"/>
          <w:szCs w:val="24"/>
        </w:rPr>
        <w:t>Birken</w:t>
      </w:r>
      <w:proofErr w:type="spellEnd"/>
      <w:r w:rsidRPr="0028039F">
        <w:rPr>
          <w:rFonts w:ascii="Arial" w:hAnsi="Arial" w:cs="Arial"/>
          <w:sz w:val="24"/>
          <w:szCs w:val="24"/>
        </w:rPr>
        <w:t xml:space="preserve"> et al 2012), despite reductions in </w:t>
      </w:r>
      <w:r w:rsidRPr="0028039F">
        <w:rPr>
          <w:rFonts w:ascii="Arial" w:hAnsi="Arial" w:cs="Arial"/>
          <w:sz w:val="24"/>
          <w:szCs w:val="24"/>
          <w:shd w:val="clear" w:color="auto" w:fill="FFFFFF" w:themeFill="background1"/>
        </w:rPr>
        <w:t xml:space="preserve">screen time reported in one study (Yilmaz et al 2015). </w:t>
      </w:r>
      <w:r w:rsidRPr="0028039F">
        <w:rPr>
          <w:rFonts w:ascii="Arial" w:hAnsi="Arial" w:cs="Arial"/>
          <w:sz w:val="24"/>
          <w:szCs w:val="24"/>
        </w:rPr>
        <w:t xml:space="preserve">The </w:t>
      </w:r>
      <w:r w:rsidRPr="0028039F">
        <w:rPr>
          <w:rFonts w:ascii="Arial" w:hAnsi="Arial" w:cs="Arial"/>
          <w:sz w:val="24"/>
          <w:szCs w:val="24"/>
          <w:shd w:val="clear" w:color="auto" w:fill="FFFFFF" w:themeFill="background1"/>
        </w:rPr>
        <w:t>interventions tested  were an eight-week</w:t>
      </w:r>
      <w:r w:rsidRPr="0028039F">
        <w:rPr>
          <w:rFonts w:ascii="Arial" w:hAnsi="Arial" w:cs="Arial"/>
          <w:sz w:val="24"/>
          <w:szCs w:val="24"/>
        </w:rPr>
        <w:t xml:space="preserve"> family-based behaviour change intervention for 160 families (Yilmaz et al 2015) and a brief ten minute behavioural intervention delivered to parents of 412 pre-schoolers at their child’s annual health check when the child was aged three years (</w:t>
      </w:r>
      <w:proofErr w:type="spellStart"/>
      <w:r w:rsidRPr="0028039F">
        <w:rPr>
          <w:rFonts w:ascii="Arial" w:hAnsi="Arial" w:cs="Arial"/>
          <w:sz w:val="24"/>
          <w:szCs w:val="24"/>
        </w:rPr>
        <w:t>Birken</w:t>
      </w:r>
      <w:proofErr w:type="spellEnd"/>
      <w:r w:rsidRPr="0028039F">
        <w:rPr>
          <w:rFonts w:ascii="Arial" w:hAnsi="Arial" w:cs="Arial"/>
          <w:sz w:val="24"/>
          <w:szCs w:val="24"/>
        </w:rPr>
        <w:t xml:space="preserve"> et al 2012).  </w:t>
      </w:r>
    </w:p>
    <w:p w14:paraId="28F1CCCC" w14:textId="77777777" w:rsidR="0028039F" w:rsidRPr="0028039F" w:rsidRDefault="0028039F" w:rsidP="0028039F">
      <w:pPr>
        <w:pStyle w:val="BodyText"/>
        <w:spacing w:before="0" w:after="0" w:line="240" w:lineRule="auto"/>
        <w:jc w:val="left"/>
        <w:rPr>
          <w:rFonts w:ascii="Arial" w:hAnsi="Arial" w:cs="Arial"/>
          <w:sz w:val="24"/>
          <w:szCs w:val="24"/>
        </w:rPr>
      </w:pPr>
    </w:p>
    <w:p w14:paraId="5F4A7750" w14:textId="77777777" w:rsidR="0028039F" w:rsidRPr="00280797" w:rsidRDefault="0028039F" w:rsidP="0028039F">
      <w:pPr>
        <w:pStyle w:val="BodyText"/>
        <w:spacing w:before="0" w:after="0" w:line="240" w:lineRule="auto"/>
        <w:jc w:val="left"/>
        <w:rPr>
          <w:rFonts w:ascii="Arial" w:hAnsi="Arial" w:cs="Arial"/>
          <w:b/>
          <w:sz w:val="24"/>
          <w:szCs w:val="24"/>
        </w:rPr>
      </w:pPr>
      <w:r w:rsidRPr="00280797">
        <w:rPr>
          <w:rFonts w:ascii="Arial" w:hAnsi="Arial" w:cs="Arial"/>
          <w:b/>
          <w:sz w:val="24"/>
          <w:szCs w:val="24"/>
          <w:shd w:val="clear" w:color="auto" w:fill="FFFFFF" w:themeFill="background1"/>
        </w:rPr>
        <w:t>Summary</w:t>
      </w:r>
    </w:p>
    <w:p w14:paraId="46D023A9" w14:textId="77777777" w:rsidR="0028039F" w:rsidRPr="0028039F" w:rsidRDefault="0028039F" w:rsidP="0028039F">
      <w:pPr>
        <w:pStyle w:val="BodyText"/>
        <w:spacing w:before="0" w:after="0" w:line="240" w:lineRule="auto"/>
        <w:jc w:val="left"/>
        <w:rPr>
          <w:rFonts w:ascii="Arial" w:hAnsi="Arial" w:cs="Arial"/>
          <w:sz w:val="24"/>
          <w:szCs w:val="24"/>
        </w:rPr>
      </w:pPr>
    </w:p>
    <w:p w14:paraId="39F4DDF1" w14:textId="563CE448"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Few studies exist for each infants, toddlers and pre-schoolers. For toddlers based on a single, but large, cohort study, the TV viewing-BMI relationship was found to be bi-directional. Toddlers who watch more TV had higher BMI values in later childhood and toddlers with higher BMI spent more time watching TV in later childhood. For pre-schoolers, interventions targeting reduced TV viewing </w:t>
      </w:r>
      <w:r w:rsidR="001B5922">
        <w:rPr>
          <w:rFonts w:ascii="Arial" w:hAnsi="Arial" w:cs="Arial"/>
          <w:sz w:val="24"/>
          <w:szCs w:val="24"/>
        </w:rPr>
        <w:t>had no impact on BMI z-scores</w:t>
      </w:r>
      <w:r w:rsidRPr="0028039F">
        <w:rPr>
          <w:rFonts w:ascii="Arial" w:hAnsi="Arial" w:cs="Arial"/>
          <w:sz w:val="24"/>
          <w:szCs w:val="24"/>
        </w:rPr>
        <w:t xml:space="preserve">. These findings are consistent with some of Le Blanc et </w:t>
      </w:r>
      <w:proofErr w:type="spellStart"/>
      <w:r w:rsidRPr="0028039F">
        <w:rPr>
          <w:rFonts w:ascii="Arial" w:hAnsi="Arial" w:cs="Arial"/>
          <w:sz w:val="24"/>
          <w:szCs w:val="24"/>
        </w:rPr>
        <w:t>al’s</w:t>
      </w:r>
      <w:proofErr w:type="spellEnd"/>
      <w:r w:rsidRPr="0028039F">
        <w:rPr>
          <w:rFonts w:ascii="Arial" w:hAnsi="Arial" w:cs="Arial"/>
          <w:sz w:val="24"/>
          <w:szCs w:val="24"/>
        </w:rPr>
        <w:t xml:space="preserve"> (2012) findings.</w:t>
      </w:r>
    </w:p>
    <w:p w14:paraId="01F32E56" w14:textId="77777777" w:rsidR="0028039F" w:rsidRPr="0028039F" w:rsidRDefault="0028039F" w:rsidP="0028039F">
      <w:pPr>
        <w:pStyle w:val="BodyText"/>
        <w:spacing w:before="0" w:after="0" w:line="240" w:lineRule="auto"/>
        <w:jc w:val="left"/>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8039F" w:rsidRPr="0028039F" w14:paraId="09BE1447" w14:textId="77777777" w:rsidTr="00457A11">
        <w:tc>
          <w:tcPr>
            <w:tcW w:w="9016" w:type="dxa"/>
          </w:tcPr>
          <w:p w14:paraId="69454D2A" w14:textId="77777777" w:rsidR="0028039F" w:rsidRPr="0028039F" w:rsidRDefault="0028039F" w:rsidP="00457A11">
            <w:pPr>
              <w:pStyle w:val="BodyText"/>
              <w:spacing w:before="0" w:after="0" w:line="240" w:lineRule="auto"/>
              <w:jc w:val="left"/>
              <w:rPr>
                <w:rFonts w:ascii="Arial" w:hAnsi="Arial" w:cs="Arial"/>
                <w:sz w:val="24"/>
                <w:szCs w:val="24"/>
              </w:rPr>
            </w:pPr>
          </w:p>
          <w:p w14:paraId="22AE3FBE" w14:textId="77777777" w:rsidR="0028039F" w:rsidRPr="0028039F" w:rsidRDefault="0028039F" w:rsidP="00457A11">
            <w:pPr>
              <w:pStyle w:val="BodyText"/>
              <w:spacing w:before="0" w:after="0" w:line="240" w:lineRule="auto"/>
              <w:jc w:val="left"/>
              <w:rPr>
                <w:rFonts w:ascii="Arial" w:hAnsi="Arial" w:cs="Arial"/>
                <w:b/>
                <w:sz w:val="24"/>
                <w:szCs w:val="24"/>
              </w:rPr>
            </w:pPr>
            <w:r w:rsidRPr="0028039F">
              <w:rPr>
                <w:rFonts w:ascii="Arial" w:hAnsi="Arial" w:cs="Arial"/>
                <w:b/>
                <w:sz w:val="24"/>
                <w:szCs w:val="24"/>
              </w:rPr>
              <w:t xml:space="preserve">Le Blanc et </w:t>
            </w:r>
            <w:proofErr w:type="spellStart"/>
            <w:r w:rsidRPr="0028039F">
              <w:rPr>
                <w:rFonts w:ascii="Arial" w:hAnsi="Arial" w:cs="Arial"/>
                <w:b/>
                <w:sz w:val="24"/>
                <w:szCs w:val="24"/>
              </w:rPr>
              <w:t>al’s</w:t>
            </w:r>
            <w:proofErr w:type="spellEnd"/>
            <w:r w:rsidRPr="0028039F">
              <w:rPr>
                <w:rFonts w:ascii="Arial" w:hAnsi="Arial" w:cs="Arial"/>
                <w:b/>
                <w:sz w:val="24"/>
                <w:szCs w:val="24"/>
              </w:rPr>
              <w:t xml:space="preserve"> 2012 findings</w:t>
            </w:r>
          </w:p>
          <w:p w14:paraId="11D033B1" w14:textId="77777777" w:rsidR="0028039F" w:rsidRPr="0028039F" w:rsidRDefault="0028039F" w:rsidP="00457A11">
            <w:pPr>
              <w:pStyle w:val="BodyText"/>
              <w:spacing w:before="0" w:after="0" w:line="240" w:lineRule="auto"/>
              <w:jc w:val="left"/>
              <w:rPr>
                <w:rFonts w:ascii="Arial" w:hAnsi="Arial" w:cs="Arial"/>
                <w:sz w:val="24"/>
                <w:szCs w:val="24"/>
              </w:rPr>
            </w:pPr>
          </w:p>
          <w:p w14:paraId="7B5BD4B4" w14:textId="77777777" w:rsidR="0028039F" w:rsidRPr="0028039F" w:rsidRDefault="0028039F" w:rsidP="002B7388">
            <w:pPr>
              <w:pStyle w:val="BodyText"/>
              <w:numPr>
                <w:ilvl w:val="0"/>
                <w:numId w:val="54"/>
              </w:numPr>
              <w:spacing w:before="0" w:after="0" w:line="240" w:lineRule="auto"/>
              <w:jc w:val="left"/>
              <w:rPr>
                <w:rFonts w:ascii="Arial" w:hAnsi="Arial" w:cs="Arial"/>
                <w:sz w:val="24"/>
                <w:szCs w:val="24"/>
              </w:rPr>
            </w:pPr>
            <w:r w:rsidRPr="0028039F">
              <w:rPr>
                <w:rFonts w:ascii="Arial" w:hAnsi="Arial" w:cs="Arial"/>
                <w:sz w:val="24"/>
                <w:szCs w:val="24"/>
              </w:rPr>
              <w:t>Interventions targeting a reduction in TV viewing had no impact on pre-schoolers BMI.</w:t>
            </w:r>
          </w:p>
          <w:p w14:paraId="0CFC0191" w14:textId="011EA510" w:rsidR="0028039F" w:rsidRPr="0028039F" w:rsidRDefault="0028039F" w:rsidP="002B7388">
            <w:pPr>
              <w:pStyle w:val="BodyText"/>
              <w:numPr>
                <w:ilvl w:val="0"/>
                <w:numId w:val="48"/>
              </w:numPr>
              <w:spacing w:before="0" w:after="0" w:line="240" w:lineRule="auto"/>
              <w:jc w:val="left"/>
              <w:rPr>
                <w:rFonts w:ascii="Arial" w:hAnsi="Arial" w:cs="Arial"/>
                <w:sz w:val="24"/>
                <w:szCs w:val="24"/>
              </w:rPr>
            </w:pPr>
            <w:r w:rsidRPr="0028039F">
              <w:rPr>
                <w:rFonts w:ascii="Arial" w:hAnsi="Arial" w:cs="Arial"/>
                <w:sz w:val="24"/>
                <w:szCs w:val="24"/>
              </w:rPr>
              <w:t xml:space="preserve">Dose-response relationships exist based on </w:t>
            </w:r>
            <w:r w:rsidRPr="0028039F">
              <w:rPr>
                <w:rFonts w:ascii="Arial" w:hAnsi="Arial" w:cs="Arial"/>
                <w:sz w:val="24"/>
                <w:szCs w:val="24"/>
                <w:shd w:val="clear" w:color="auto" w:fill="FFFFFF" w:themeFill="background1"/>
              </w:rPr>
              <w:t>cohort</w:t>
            </w:r>
            <w:r w:rsidRPr="0028039F">
              <w:rPr>
                <w:rFonts w:ascii="Arial" w:hAnsi="Arial" w:cs="Arial"/>
                <w:sz w:val="24"/>
                <w:szCs w:val="24"/>
              </w:rPr>
              <w:t xml:space="preserve"> evidence, including one New Zealand-based study. </w:t>
            </w:r>
            <w:r w:rsidRPr="0028039F">
              <w:rPr>
                <w:rFonts w:ascii="Arial" w:hAnsi="Arial" w:cs="Arial"/>
                <w:sz w:val="24"/>
                <w:szCs w:val="24"/>
                <w14:textOutline w14:w="9525" w14:cap="rnd" w14:cmpd="sng" w14:algn="ctr">
                  <w14:noFill/>
                  <w14:prstDash w14:val="solid"/>
                  <w14:bevel/>
                </w14:textOutline>
              </w:rPr>
              <w:t xml:space="preserve">For pre-schoolers, </w:t>
            </w:r>
            <w:r w:rsidRPr="0028039F">
              <w:rPr>
                <w:rFonts w:ascii="Arial" w:hAnsi="Arial" w:cs="Arial"/>
                <w:sz w:val="24"/>
                <w:szCs w:val="24"/>
              </w:rPr>
              <w:t xml:space="preserve">cohort evidence showed greater TV exposure </w:t>
            </w:r>
            <w:r w:rsidR="00F77BBD">
              <w:rPr>
                <w:rFonts w:ascii="Arial" w:hAnsi="Arial" w:cs="Arial"/>
                <w:sz w:val="24"/>
                <w:szCs w:val="24"/>
              </w:rPr>
              <w:t xml:space="preserve">was </w:t>
            </w:r>
            <w:r w:rsidRPr="0028039F">
              <w:rPr>
                <w:rFonts w:ascii="Arial" w:hAnsi="Arial" w:cs="Arial"/>
                <w:sz w:val="24"/>
                <w:szCs w:val="24"/>
              </w:rPr>
              <w:t xml:space="preserve">linked to higher BMI and skinfolds at aged six and 11 years. Pre-schoolers who watched at least three hours of TV </w:t>
            </w:r>
            <w:r w:rsidR="00F77BBD">
              <w:rPr>
                <w:rFonts w:ascii="Arial" w:hAnsi="Arial" w:cs="Arial"/>
                <w:sz w:val="24"/>
                <w:szCs w:val="24"/>
              </w:rPr>
              <w:t xml:space="preserve">had </w:t>
            </w:r>
            <w:r w:rsidRPr="0028039F">
              <w:rPr>
                <w:rFonts w:ascii="Arial" w:hAnsi="Arial" w:cs="Arial"/>
                <w:sz w:val="24"/>
                <w:szCs w:val="24"/>
              </w:rPr>
              <w:t xml:space="preserve">greater increases in BMI and skinfold </w:t>
            </w:r>
            <w:proofErr w:type="gramStart"/>
            <w:r w:rsidRPr="0028039F">
              <w:rPr>
                <w:rFonts w:ascii="Arial" w:hAnsi="Arial" w:cs="Arial"/>
                <w:sz w:val="24"/>
                <w:szCs w:val="24"/>
              </w:rPr>
              <w:t>measures</w:t>
            </w:r>
            <w:proofErr w:type="gramEnd"/>
            <w:r w:rsidRPr="0028039F">
              <w:rPr>
                <w:rFonts w:ascii="Arial" w:hAnsi="Arial" w:cs="Arial"/>
                <w:sz w:val="24"/>
                <w:szCs w:val="24"/>
              </w:rPr>
              <w:t xml:space="preserve"> at aged 11 years compared to those who watch less than 1.75 hour per day. </w:t>
            </w:r>
          </w:p>
          <w:p w14:paraId="31CB9EA7" w14:textId="11077836" w:rsidR="00A37981" w:rsidRDefault="0028039F" w:rsidP="002B7388">
            <w:pPr>
              <w:pStyle w:val="BodyText"/>
              <w:numPr>
                <w:ilvl w:val="0"/>
                <w:numId w:val="48"/>
              </w:numPr>
              <w:spacing w:before="0" w:after="0" w:line="240" w:lineRule="auto"/>
              <w:jc w:val="left"/>
              <w:rPr>
                <w:rFonts w:ascii="Arial" w:hAnsi="Arial" w:cs="Arial"/>
                <w:sz w:val="24"/>
                <w:szCs w:val="24"/>
              </w:rPr>
            </w:pPr>
            <w:r w:rsidRPr="0028039F">
              <w:rPr>
                <w:rFonts w:ascii="Arial" w:hAnsi="Arial" w:cs="Arial"/>
                <w:sz w:val="24"/>
                <w:szCs w:val="24"/>
              </w:rPr>
              <w:t>Examining TV content (not viewing time), each additional hour of viewing commercial TV (with advertisements), was associated with an increase of</w:t>
            </w:r>
            <w:r w:rsidR="00F52490">
              <w:rPr>
                <w:rFonts w:ascii="Arial" w:hAnsi="Arial" w:cs="Arial"/>
                <w:sz w:val="24"/>
                <w:szCs w:val="24"/>
              </w:rPr>
              <w:t>…</w:t>
            </w:r>
          </w:p>
          <w:p w14:paraId="669B7B98" w14:textId="77777777" w:rsidR="00F52490" w:rsidRDefault="00F52490" w:rsidP="00A37981">
            <w:pPr>
              <w:pStyle w:val="BodyText"/>
              <w:spacing w:before="0" w:after="0" w:line="240" w:lineRule="auto"/>
              <w:ind w:left="720"/>
              <w:jc w:val="left"/>
              <w:rPr>
                <w:rFonts w:ascii="Arial" w:hAnsi="Arial" w:cs="Arial"/>
                <w:sz w:val="24"/>
                <w:szCs w:val="24"/>
              </w:rPr>
            </w:pPr>
          </w:p>
          <w:p w14:paraId="4CC55AF6" w14:textId="77777777" w:rsidR="00C16EB1" w:rsidRDefault="00C16EB1" w:rsidP="00A37981">
            <w:pPr>
              <w:pStyle w:val="BodyText"/>
              <w:spacing w:before="0" w:after="0" w:line="240" w:lineRule="auto"/>
              <w:ind w:left="720"/>
              <w:jc w:val="left"/>
              <w:rPr>
                <w:rFonts w:ascii="Arial" w:hAnsi="Arial" w:cs="Arial"/>
                <w:sz w:val="24"/>
                <w:szCs w:val="24"/>
              </w:rPr>
            </w:pPr>
          </w:p>
          <w:p w14:paraId="3AD4DB09" w14:textId="3FE35D60" w:rsidR="0028039F" w:rsidRPr="0028039F" w:rsidRDefault="00F52490" w:rsidP="00A37981">
            <w:pPr>
              <w:pStyle w:val="BodyText"/>
              <w:spacing w:before="0" w:after="0" w:line="240" w:lineRule="auto"/>
              <w:ind w:left="720"/>
              <w:jc w:val="left"/>
              <w:rPr>
                <w:rFonts w:ascii="Arial" w:hAnsi="Arial" w:cs="Arial"/>
                <w:sz w:val="24"/>
                <w:szCs w:val="24"/>
              </w:rPr>
            </w:pPr>
            <w:r>
              <w:rPr>
                <w:rFonts w:ascii="Arial" w:hAnsi="Arial" w:cs="Arial"/>
                <w:sz w:val="24"/>
                <w:szCs w:val="24"/>
              </w:rPr>
              <w:t>…</w:t>
            </w:r>
            <w:r w:rsidR="0028039F" w:rsidRPr="0028039F">
              <w:rPr>
                <w:rFonts w:ascii="Arial" w:hAnsi="Arial" w:cs="Arial"/>
                <w:sz w:val="24"/>
                <w:szCs w:val="24"/>
              </w:rPr>
              <w:t xml:space="preserve">0.11 BMI z scores among a sample of </w:t>
            </w:r>
            <w:proofErr w:type="spellStart"/>
            <w:r w:rsidR="0028039F" w:rsidRPr="0028039F">
              <w:rPr>
                <w:rFonts w:ascii="Arial" w:hAnsi="Arial" w:cs="Arial"/>
                <w:sz w:val="24"/>
                <w:szCs w:val="24"/>
              </w:rPr>
              <w:t>newborns</w:t>
            </w:r>
            <w:proofErr w:type="spellEnd"/>
            <w:r w:rsidR="0028039F" w:rsidRPr="0028039F">
              <w:rPr>
                <w:rFonts w:ascii="Arial" w:hAnsi="Arial" w:cs="Arial"/>
                <w:sz w:val="24"/>
                <w:szCs w:val="24"/>
              </w:rPr>
              <w:t xml:space="preserve"> to children aged six years. No association was seen for non-commercial TV. The authors concluded that it is the content of the television (advertising) and not the sedentary behaviour that is the cause of the increase in BMI.</w:t>
            </w:r>
          </w:p>
          <w:p w14:paraId="12E3CD6D" w14:textId="6ACCBA29" w:rsidR="0028039F" w:rsidRPr="0028039F" w:rsidRDefault="0028039F" w:rsidP="002B7388">
            <w:pPr>
              <w:pStyle w:val="BodyText"/>
              <w:numPr>
                <w:ilvl w:val="0"/>
                <w:numId w:val="48"/>
              </w:numPr>
              <w:spacing w:before="0" w:after="0" w:line="240" w:lineRule="auto"/>
              <w:jc w:val="left"/>
              <w:rPr>
                <w:rFonts w:ascii="Arial" w:hAnsi="Arial" w:cs="Arial"/>
                <w:sz w:val="24"/>
                <w:szCs w:val="24"/>
              </w:rPr>
            </w:pPr>
            <w:r w:rsidRPr="0028039F">
              <w:rPr>
                <w:rFonts w:ascii="Arial" w:hAnsi="Arial" w:cs="Arial"/>
                <w:sz w:val="24"/>
                <w:szCs w:val="24"/>
                <w:shd w:val="clear" w:color="auto" w:fill="FFFFFF" w:themeFill="background1"/>
              </w:rPr>
              <w:t xml:space="preserve">Not all studies found an association. One cohort study found no association between TV </w:t>
            </w:r>
            <w:proofErr w:type="gramStart"/>
            <w:r w:rsidRPr="0028039F">
              <w:rPr>
                <w:rFonts w:ascii="Arial" w:hAnsi="Arial" w:cs="Arial"/>
                <w:sz w:val="24"/>
                <w:szCs w:val="24"/>
                <w:shd w:val="clear" w:color="auto" w:fill="FFFFFF" w:themeFill="background1"/>
              </w:rPr>
              <w:t>exposure</w:t>
            </w:r>
            <w:proofErr w:type="gramEnd"/>
            <w:r w:rsidRPr="0028039F">
              <w:rPr>
                <w:rFonts w:ascii="Arial" w:hAnsi="Arial" w:cs="Arial"/>
                <w:sz w:val="24"/>
                <w:szCs w:val="24"/>
                <w:shd w:val="clear" w:color="auto" w:fill="FFFFFF" w:themeFill="background1"/>
              </w:rPr>
              <w:t xml:space="preserve"> for more than two hours a day at aged three years and overweight status at 4.5 years old or change in BMI from aged three years to 4.5 years.</w:t>
            </w:r>
          </w:p>
          <w:p w14:paraId="484C8A51" w14:textId="33316147" w:rsidR="0028039F" w:rsidRPr="0028039F" w:rsidRDefault="0028039F" w:rsidP="002B7388">
            <w:pPr>
              <w:pStyle w:val="BodyText"/>
              <w:numPr>
                <w:ilvl w:val="0"/>
                <w:numId w:val="48"/>
              </w:numPr>
              <w:spacing w:before="0" w:after="0" w:line="240" w:lineRule="auto"/>
              <w:jc w:val="left"/>
              <w:rPr>
                <w:rFonts w:ascii="Arial" w:hAnsi="Arial" w:cs="Arial"/>
                <w:sz w:val="24"/>
                <w:szCs w:val="24"/>
              </w:rPr>
            </w:pPr>
            <w:r w:rsidRPr="0028039F">
              <w:rPr>
                <w:rFonts w:ascii="Arial" w:hAnsi="Arial" w:cs="Arial"/>
                <w:sz w:val="24"/>
                <w:szCs w:val="24"/>
              </w:rPr>
              <w:t xml:space="preserve">The New Zealand-based study (Blair et al 2007) of </w:t>
            </w:r>
            <w:r w:rsidRPr="0028039F">
              <w:rPr>
                <w:rFonts w:ascii="Arial" w:hAnsi="Arial" w:cs="Arial"/>
                <w:sz w:val="24"/>
                <w:szCs w:val="24"/>
                <w:shd w:val="clear" w:color="auto" w:fill="FFFFFF" w:themeFill="background1"/>
              </w:rPr>
              <w:t xml:space="preserve">871 European children reported that accelerometer-determined sedentary time and parent reported TV viewing time were independently associated with %BF at aged seven years. Children who watched one to three hours or more than three hours had more %BF (2.5 percent and 5.2 percent respectively), compared with children who watched less than one hour of TV per day. For each additional hour of accelerometer-determined sedentary activity (during waking hours) children had 0.8 percent more body fat. These findings were adjusted for some </w:t>
            </w:r>
            <w:r w:rsidRPr="0028039F">
              <w:rPr>
                <w:rFonts w:ascii="Arial" w:hAnsi="Arial" w:cs="Arial"/>
                <w:sz w:val="24"/>
                <w:szCs w:val="24"/>
              </w:rPr>
              <w:t>known covariates of obesity</w:t>
            </w:r>
            <w:r w:rsidRPr="0028039F">
              <w:rPr>
                <w:rFonts w:ascii="Arial" w:hAnsi="Arial" w:cs="Arial"/>
                <w:sz w:val="24"/>
                <w:szCs w:val="24"/>
                <w:shd w:val="clear" w:color="auto" w:fill="FFFFFF" w:themeFill="background1"/>
              </w:rPr>
              <w:t xml:space="preserve"> (</w:t>
            </w:r>
            <w:proofErr w:type="spellStart"/>
            <w:r w:rsidR="004A4C12">
              <w:rPr>
                <w:rFonts w:ascii="Arial" w:hAnsi="Arial" w:cs="Arial"/>
                <w:sz w:val="24"/>
                <w:szCs w:val="24"/>
                <w:shd w:val="clear" w:color="auto" w:fill="FFFFFF" w:themeFill="background1"/>
              </w:rPr>
              <w:t>eg</w:t>
            </w:r>
            <w:proofErr w:type="spellEnd"/>
            <w:r w:rsidR="004A4C12">
              <w:rPr>
                <w:rFonts w:ascii="Arial" w:hAnsi="Arial" w:cs="Arial"/>
                <w:sz w:val="24"/>
                <w:szCs w:val="24"/>
                <w:shd w:val="clear" w:color="auto" w:fill="FFFFFF" w:themeFill="background1"/>
              </w:rPr>
              <w:t>,</w:t>
            </w:r>
            <w:r w:rsidRPr="0028039F">
              <w:rPr>
                <w:rFonts w:ascii="Arial" w:hAnsi="Arial" w:cs="Arial"/>
                <w:sz w:val="24"/>
                <w:szCs w:val="24"/>
                <w:shd w:val="clear" w:color="auto" w:fill="FFFFFF" w:themeFill="background1"/>
              </w:rPr>
              <w:t xml:space="preserve"> socioeconomic status, maternal BMI), but not others (</w:t>
            </w:r>
            <w:proofErr w:type="spellStart"/>
            <w:r w:rsidR="004A4C12">
              <w:rPr>
                <w:rFonts w:ascii="Arial" w:hAnsi="Arial" w:cs="Arial"/>
                <w:sz w:val="24"/>
                <w:szCs w:val="24"/>
                <w:shd w:val="clear" w:color="auto" w:fill="FFFFFF" w:themeFill="background1"/>
              </w:rPr>
              <w:t>eg</w:t>
            </w:r>
            <w:proofErr w:type="spellEnd"/>
            <w:r w:rsidR="004A4C12">
              <w:rPr>
                <w:rFonts w:ascii="Arial" w:hAnsi="Arial" w:cs="Arial"/>
                <w:sz w:val="24"/>
                <w:szCs w:val="24"/>
                <w:shd w:val="clear" w:color="auto" w:fill="FFFFFF" w:themeFill="background1"/>
              </w:rPr>
              <w:t>,</w:t>
            </w:r>
            <w:r w:rsidRPr="0028039F">
              <w:rPr>
                <w:rFonts w:ascii="Arial" w:hAnsi="Arial" w:cs="Arial"/>
                <w:sz w:val="24"/>
                <w:szCs w:val="24"/>
                <w:shd w:val="clear" w:color="auto" w:fill="FFFFFF" w:themeFill="background1"/>
              </w:rPr>
              <w:t xml:space="preserve"> nutritional confounders). </w:t>
            </w:r>
          </w:p>
          <w:p w14:paraId="3B631659" w14:textId="77777777" w:rsidR="0028039F" w:rsidRPr="0028039F" w:rsidRDefault="0028039F" w:rsidP="002B7388">
            <w:pPr>
              <w:pStyle w:val="BodyText"/>
              <w:numPr>
                <w:ilvl w:val="0"/>
                <w:numId w:val="48"/>
              </w:numPr>
              <w:spacing w:before="0" w:after="0" w:line="240" w:lineRule="auto"/>
              <w:jc w:val="left"/>
              <w:rPr>
                <w:rFonts w:ascii="Arial" w:hAnsi="Arial" w:cs="Arial"/>
                <w:sz w:val="24"/>
                <w:szCs w:val="24"/>
              </w:rPr>
            </w:pPr>
            <w:r w:rsidRPr="0028039F">
              <w:rPr>
                <w:rFonts w:ascii="Arial" w:hAnsi="Arial" w:cs="Arial"/>
                <w:sz w:val="24"/>
                <w:szCs w:val="24"/>
              </w:rPr>
              <w:t>Le Blanc et al concluded that evidence suggests increased TV viewing is associated with unfavourable measures of adiposity.</w:t>
            </w:r>
          </w:p>
          <w:p w14:paraId="635D34C3" w14:textId="77777777" w:rsidR="0028039F" w:rsidRPr="0028039F" w:rsidRDefault="0028039F" w:rsidP="00457A11">
            <w:pPr>
              <w:pStyle w:val="BodyText"/>
              <w:spacing w:before="0" w:after="0" w:line="240" w:lineRule="auto"/>
              <w:ind w:left="720"/>
              <w:jc w:val="left"/>
              <w:rPr>
                <w:rFonts w:ascii="Arial" w:hAnsi="Arial" w:cs="Arial"/>
                <w:sz w:val="24"/>
                <w:szCs w:val="24"/>
              </w:rPr>
            </w:pPr>
          </w:p>
        </w:tc>
      </w:tr>
    </w:tbl>
    <w:p w14:paraId="5C1CAFCC" w14:textId="77777777" w:rsidR="0028039F" w:rsidRPr="0028039F" w:rsidRDefault="0028039F" w:rsidP="0028039F">
      <w:pPr>
        <w:pStyle w:val="BodyText"/>
        <w:spacing w:before="0" w:after="0" w:line="240" w:lineRule="auto"/>
        <w:jc w:val="left"/>
        <w:rPr>
          <w:rFonts w:ascii="Arial" w:hAnsi="Arial" w:cs="Arial"/>
          <w:sz w:val="24"/>
          <w:szCs w:val="24"/>
        </w:rPr>
      </w:pPr>
    </w:p>
    <w:p w14:paraId="5391144D" w14:textId="77777777" w:rsidR="0028039F" w:rsidRPr="0028039F" w:rsidRDefault="0028039F" w:rsidP="0028039F">
      <w:pPr>
        <w:pStyle w:val="Heading3"/>
        <w:spacing w:before="0" w:after="0" w:line="240" w:lineRule="auto"/>
        <w:rPr>
          <w:rFonts w:ascii="Arial" w:hAnsi="Arial" w:cs="Arial"/>
          <w:color w:val="auto"/>
          <w:szCs w:val="24"/>
        </w:rPr>
      </w:pPr>
      <w:bookmarkStart w:id="148" w:name="_Toc429989156"/>
      <w:bookmarkStart w:id="149" w:name="_Toc430027561"/>
      <w:bookmarkStart w:id="150" w:name="_Toc430861975"/>
      <w:bookmarkStart w:id="151" w:name="_Toc435800750"/>
      <w:r w:rsidRPr="0028039F">
        <w:rPr>
          <w:rFonts w:ascii="Arial" w:hAnsi="Arial" w:cs="Arial"/>
          <w:color w:val="auto"/>
          <w:szCs w:val="24"/>
        </w:rPr>
        <w:t>B3.3</w:t>
      </w:r>
      <w:r w:rsidRPr="0028039F">
        <w:rPr>
          <w:rFonts w:ascii="Arial" w:hAnsi="Arial" w:cs="Arial"/>
          <w:color w:val="auto"/>
          <w:szCs w:val="24"/>
        </w:rPr>
        <w:tab/>
        <w:t>Sedentary behaviour and psychosocial health</w:t>
      </w:r>
      <w:bookmarkEnd w:id="148"/>
      <w:bookmarkEnd w:id="149"/>
      <w:bookmarkEnd w:id="150"/>
      <w:bookmarkEnd w:id="151"/>
    </w:p>
    <w:p w14:paraId="7FC4BD16" w14:textId="77777777" w:rsidR="0028039F" w:rsidRPr="0028039F" w:rsidRDefault="0028039F" w:rsidP="0028039F">
      <w:pPr>
        <w:pStyle w:val="BodyText"/>
        <w:spacing w:before="0" w:after="0" w:line="240" w:lineRule="auto"/>
        <w:jc w:val="left"/>
        <w:rPr>
          <w:rFonts w:ascii="Arial" w:hAnsi="Arial" w:cs="Arial"/>
          <w:sz w:val="24"/>
          <w:szCs w:val="24"/>
        </w:rPr>
      </w:pPr>
    </w:p>
    <w:p w14:paraId="313DBBFE" w14:textId="0A52FEF0"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Findings are based on two studies: one cohort study of 3,600 pre-schoolers (</w:t>
      </w:r>
      <w:proofErr w:type="spellStart"/>
      <w:r w:rsidRPr="0028039F">
        <w:rPr>
          <w:rFonts w:ascii="Arial" w:hAnsi="Arial" w:cs="Arial"/>
          <w:sz w:val="24"/>
          <w:szCs w:val="24"/>
        </w:rPr>
        <w:t>Hinkley</w:t>
      </w:r>
      <w:proofErr w:type="spellEnd"/>
      <w:r w:rsidRPr="0028039F">
        <w:rPr>
          <w:rFonts w:ascii="Arial" w:hAnsi="Arial" w:cs="Arial"/>
          <w:sz w:val="24"/>
          <w:szCs w:val="24"/>
        </w:rPr>
        <w:t xml:space="preserve"> et al 2014) and one RCT (Yilmaz et al 2015).</w:t>
      </w:r>
      <w:r w:rsidR="005F6B45">
        <w:rPr>
          <w:rFonts w:ascii="Arial" w:hAnsi="Arial" w:cs="Arial"/>
          <w:sz w:val="24"/>
          <w:szCs w:val="24"/>
        </w:rPr>
        <w:t xml:space="preserve"> </w:t>
      </w:r>
      <w:r w:rsidRPr="0028039F">
        <w:rPr>
          <w:rFonts w:ascii="Arial" w:hAnsi="Arial" w:cs="Arial"/>
          <w:sz w:val="24"/>
          <w:szCs w:val="24"/>
        </w:rPr>
        <w:t>Sedentary behaviour was measured subjectively through parental reports of time spent using electronic media including TV, computer and the internet (</w:t>
      </w:r>
      <w:proofErr w:type="spellStart"/>
      <w:r w:rsidRPr="0028039F">
        <w:rPr>
          <w:rFonts w:ascii="Arial" w:hAnsi="Arial" w:cs="Arial"/>
          <w:sz w:val="24"/>
          <w:szCs w:val="24"/>
        </w:rPr>
        <w:t>Hinkley</w:t>
      </w:r>
      <w:proofErr w:type="spellEnd"/>
      <w:r w:rsidRPr="0028039F">
        <w:rPr>
          <w:rFonts w:ascii="Arial" w:hAnsi="Arial" w:cs="Arial"/>
          <w:sz w:val="24"/>
          <w:szCs w:val="24"/>
        </w:rPr>
        <w:t xml:space="preserve"> et al 2014, Yilmaz et al 2015). Indicators of psychosocial health were aggressive and delinquent behaviours (Yilmaz et al 2015) and </w:t>
      </w:r>
      <w:r w:rsidR="00F77BBD">
        <w:rPr>
          <w:rFonts w:ascii="Arial" w:hAnsi="Arial" w:cs="Arial"/>
          <w:sz w:val="24"/>
          <w:szCs w:val="24"/>
        </w:rPr>
        <w:t>well-bein</w:t>
      </w:r>
      <w:r w:rsidR="006D629D">
        <w:rPr>
          <w:rFonts w:ascii="Arial" w:hAnsi="Arial" w:cs="Arial"/>
          <w:sz w:val="24"/>
          <w:szCs w:val="24"/>
        </w:rPr>
        <w:t>g</w:t>
      </w:r>
      <w:r w:rsidRPr="0028039F">
        <w:rPr>
          <w:rFonts w:ascii="Arial" w:hAnsi="Arial" w:cs="Arial"/>
          <w:sz w:val="24"/>
          <w:szCs w:val="24"/>
        </w:rPr>
        <w:t xml:space="preserve"> (</w:t>
      </w:r>
      <w:proofErr w:type="spellStart"/>
      <w:r w:rsidRPr="0028039F">
        <w:rPr>
          <w:rFonts w:ascii="Arial" w:hAnsi="Arial" w:cs="Arial"/>
          <w:sz w:val="24"/>
          <w:szCs w:val="24"/>
        </w:rPr>
        <w:t>Hinkley</w:t>
      </w:r>
      <w:proofErr w:type="spellEnd"/>
      <w:r w:rsidRPr="0028039F">
        <w:rPr>
          <w:rFonts w:ascii="Arial" w:hAnsi="Arial" w:cs="Arial"/>
          <w:sz w:val="24"/>
          <w:szCs w:val="24"/>
        </w:rPr>
        <w:t xml:space="preserve"> et al 2014).</w:t>
      </w:r>
    </w:p>
    <w:p w14:paraId="2861C03D" w14:textId="77777777" w:rsidR="0028039F" w:rsidRPr="0028039F" w:rsidRDefault="0028039F" w:rsidP="0028039F">
      <w:pPr>
        <w:pStyle w:val="BodyText"/>
        <w:shd w:val="clear" w:color="auto" w:fill="FFFFFF" w:themeFill="background1"/>
        <w:spacing w:before="0" w:after="0" w:line="240" w:lineRule="auto"/>
        <w:jc w:val="left"/>
        <w:rPr>
          <w:rFonts w:ascii="Arial" w:hAnsi="Arial" w:cs="Arial"/>
          <w:sz w:val="24"/>
          <w:szCs w:val="24"/>
          <w:u w:val="single"/>
          <w:shd w:val="clear" w:color="auto" w:fill="FFFFFF" w:themeFill="background1"/>
        </w:rPr>
      </w:pPr>
    </w:p>
    <w:p w14:paraId="4918AA25" w14:textId="77777777" w:rsidR="0028039F" w:rsidRPr="00280797" w:rsidRDefault="0028039F" w:rsidP="0028039F">
      <w:pPr>
        <w:pStyle w:val="BodyText"/>
        <w:shd w:val="clear" w:color="auto" w:fill="FFFFFF" w:themeFill="background1"/>
        <w:spacing w:before="0" w:after="0" w:line="240" w:lineRule="auto"/>
        <w:jc w:val="left"/>
        <w:rPr>
          <w:rFonts w:ascii="Arial" w:hAnsi="Arial" w:cs="Arial"/>
          <w:b/>
          <w:sz w:val="24"/>
          <w:szCs w:val="24"/>
          <w:shd w:val="clear" w:color="auto" w:fill="FFFFFF" w:themeFill="background1"/>
        </w:rPr>
      </w:pPr>
      <w:r w:rsidRPr="00280797">
        <w:rPr>
          <w:rFonts w:ascii="Arial" w:hAnsi="Arial" w:cs="Arial"/>
          <w:b/>
          <w:sz w:val="24"/>
          <w:szCs w:val="24"/>
          <w:shd w:val="clear" w:color="auto" w:fill="FFFFFF" w:themeFill="background1"/>
        </w:rPr>
        <w:t>Pre-schoolers</w:t>
      </w:r>
    </w:p>
    <w:p w14:paraId="524419F1" w14:textId="77777777" w:rsidR="0028039F" w:rsidRPr="0028039F" w:rsidRDefault="0028039F" w:rsidP="0028039F">
      <w:pPr>
        <w:pStyle w:val="BodyText"/>
        <w:spacing w:before="0" w:after="0" w:line="240" w:lineRule="auto"/>
        <w:jc w:val="left"/>
        <w:rPr>
          <w:rFonts w:ascii="Arial" w:hAnsi="Arial" w:cs="Arial"/>
          <w:sz w:val="24"/>
          <w:szCs w:val="24"/>
        </w:rPr>
      </w:pPr>
    </w:p>
    <w:p w14:paraId="19A41DDA" w14:textId="77777777" w:rsidR="0028039F" w:rsidRPr="0028039F" w:rsidRDefault="0028039F" w:rsidP="0028039F">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t>Hinkley</w:t>
      </w:r>
      <w:proofErr w:type="spellEnd"/>
      <w:r w:rsidRPr="0028039F">
        <w:rPr>
          <w:rFonts w:ascii="Arial" w:hAnsi="Arial" w:cs="Arial"/>
          <w:sz w:val="24"/>
          <w:szCs w:val="24"/>
        </w:rPr>
        <w:t xml:space="preserve"> et al (2014) found media use at aged four years was associated with poorer outcomes at aged six years for some psychosocial variables (emotional problems, family functioning) but not others (self-esteem, emotional wellbeing, social networks).  Associations differed by gender and type of sedentary behaviour. For example: </w:t>
      </w:r>
    </w:p>
    <w:p w14:paraId="4819EBDE" w14:textId="77777777" w:rsidR="0028039F" w:rsidRPr="0028039F" w:rsidRDefault="0028039F" w:rsidP="0028039F">
      <w:pPr>
        <w:pStyle w:val="BodyText"/>
        <w:spacing w:before="0" w:after="0" w:line="240" w:lineRule="auto"/>
        <w:jc w:val="left"/>
        <w:rPr>
          <w:rFonts w:ascii="Arial" w:hAnsi="Arial" w:cs="Arial"/>
          <w:sz w:val="24"/>
          <w:szCs w:val="24"/>
        </w:rPr>
      </w:pPr>
    </w:p>
    <w:p w14:paraId="257A7BEA" w14:textId="7486AB8E" w:rsidR="0028039F" w:rsidRPr="0028039F" w:rsidRDefault="00F77BBD" w:rsidP="002B7388">
      <w:pPr>
        <w:pStyle w:val="List-BulletLvl1"/>
        <w:numPr>
          <w:ilvl w:val="0"/>
          <w:numId w:val="51"/>
        </w:numPr>
        <w:spacing w:after="0" w:line="240" w:lineRule="auto"/>
        <w:jc w:val="left"/>
        <w:rPr>
          <w:rFonts w:ascii="Arial" w:hAnsi="Arial" w:cs="Arial"/>
          <w:sz w:val="24"/>
          <w:szCs w:val="24"/>
        </w:rPr>
      </w:pPr>
      <w:r>
        <w:rPr>
          <w:rFonts w:ascii="Arial" w:hAnsi="Arial" w:cs="Arial"/>
          <w:sz w:val="24"/>
          <w:szCs w:val="24"/>
        </w:rPr>
        <w:t>Higher weekday e-game/</w:t>
      </w:r>
      <w:r w:rsidR="0028039F" w:rsidRPr="0028039F">
        <w:rPr>
          <w:rFonts w:ascii="Arial" w:hAnsi="Arial" w:cs="Arial"/>
          <w:sz w:val="24"/>
          <w:szCs w:val="24"/>
        </w:rPr>
        <w:t>computer use was associated with increased likelihood of being at risk for emotional problems (</w:t>
      </w:r>
      <w:proofErr w:type="spellStart"/>
      <w:r w:rsidR="004A4C12">
        <w:rPr>
          <w:rFonts w:ascii="Arial" w:hAnsi="Arial" w:cs="Arial"/>
          <w:sz w:val="24"/>
          <w:szCs w:val="24"/>
        </w:rPr>
        <w:t>eg</w:t>
      </w:r>
      <w:proofErr w:type="spellEnd"/>
      <w:r w:rsidR="004A4C12">
        <w:rPr>
          <w:rFonts w:ascii="Arial" w:hAnsi="Arial" w:cs="Arial"/>
          <w:sz w:val="24"/>
          <w:szCs w:val="24"/>
        </w:rPr>
        <w:t>,</w:t>
      </w:r>
      <w:r w:rsidR="0028039F" w:rsidRPr="0028039F">
        <w:rPr>
          <w:rFonts w:ascii="Arial" w:hAnsi="Arial" w:cs="Arial"/>
          <w:sz w:val="24"/>
          <w:szCs w:val="24"/>
        </w:rPr>
        <w:t xml:space="preserve"> </w:t>
      </w:r>
      <w:r w:rsidR="0028039F" w:rsidRPr="0028039F">
        <w:rPr>
          <w:rFonts w:ascii="Arial" w:hAnsi="Arial" w:cs="Arial"/>
          <w:sz w:val="24"/>
          <w:szCs w:val="24"/>
          <w:shd w:val="clear" w:color="auto" w:fill="FFFFFF" w:themeFill="background1"/>
        </w:rPr>
        <w:t>worried often, unhappy, and depressed) for girls only (OR: 2.0)</w:t>
      </w:r>
      <w:r w:rsidR="0028039F" w:rsidRPr="0028039F">
        <w:rPr>
          <w:rFonts w:ascii="Arial" w:hAnsi="Arial" w:cs="Arial"/>
          <w:noProof/>
          <w:sz w:val="24"/>
          <w:szCs w:val="24"/>
          <w:lang w:eastAsia="en-NZ"/>
        </w:rPr>
        <w:t>.</w:t>
      </w:r>
    </w:p>
    <w:p w14:paraId="66F098CC" w14:textId="0B43EF38" w:rsidR="0028039F" w:rsidRPr="0028039F" w:rsidRDefault="0028039F" w:rsidP="002B7388">
      <w:pPr>
        <w:pStyle w:val="List-BulletLvl1"/>
        <w:numPr>
          <w:ilvl w:val="0"/>
          <w:numId w:val="51"/>
        </w:numPr>
        <w:spacing w:after="0" w:line="240" w:lineRule="auto"/>
        <w:jc w:val="left"/>
        <w:rPr>
          <w:rFonts w:ascii="Arial" w:hAnsi="Arial" w:cs="Arial"/>
          <w:sz w:val="24"/>
          <w:szCs w:val="24"/>
        </w:rPr>
      </w:pPr>
      <w:r w:rsidRPr="0028039F">
        <w:rPr>
          <w:rFonts w:ascii="Arial" w:hAnsi="Arial" w:cs="Arial"/>
          <w:sz w:val="24"/>
          <w:szCs w:val="24"/>
        </w:rPr>
        <w:t>Higher weekday TV viewing was associated with increased likelihood of being at risk for poor family functioning (</w:t>
      </w:r>
      <w:proofErr w:type="spellStart"/>
      <w:r w:rsidR="004A4C12">
        <w:rPr>
          <w:rFonts w:ascii="Arial" w:hAnsi="Arial" w:cs="Arial"/>
          <w:sz w:val="24"/>
          <w:szCs w:val="24"/>
        </w:rPr>
        <w:t>eg</w:t>
      </w:r>
      <w:proofErr w:type="spellEnd"/>
      <w:r w:rsidR="004A4C12">
        <w:rPr>
          <w:rFonts w:ascii="Arial" w:hAnsi="Arial" w:cs="Arial"/>
          <w:sz w:val="24"/>
          <w:szCs w:val="24"/>
        </w:rPr>
        <w:t>,</w:t>
      </w:r>
      <w:r w:rsidRPr="0028039F">
        <w:rPr>
          <w:rFonts w:ascii="Arial" w:hAnsi="Arial" w:cs="Arial"/>
          <w:sz w:val="24"/>
          <w:szCs w:val="24"/>
        </w:rPr>
        <w:t xml:space="preserve"> getting on with family, felt fine at home) for boys (OR: 1.2) and girls (OR: 1.3). </w:t>
      </w:r>
    </w:p>
    <w:p w14:paraId="3722AD51" w14:textId="77777777" w:rsidR="0028039F" w:rsidRPr="0028039F" w:rsidRDefault="0028039F" w:rsidP="002B7388">
      <w:pPr>
        <w:pStyle w:val="List-BulletLvl1"/>
        <w:numPr>
          <w:ilvl w:val="0"/>
          <w:numId w:val="51"/>
        </w:numPr>
        <w:spacing w:after="0" w:line="240" w:lineRule="auto"/>
        <w:jc w:val="left"/>
        <w:rPr>
          <w:rFonts w:ascii="Arial" w:hAnsi="Arial" w:cs="Arial"/>
          <w:sz w:val="24"/>
          <w:szCs w:val="24"/>
        </w:rPr>
      </w:pPr>
      <w:r w:rsidRPr="0028039F">
        <w:rPr>
          <w:rFonts w:ascii="Arial" w:hAnsi="Arial" w:cs="Arial"/>
          <w:sz w:val="24"/>
          <w:szCs w:val="24"/>
        </w:rPr>
        <w:t xml:space="preserve">Higher weekend TV viewing was associated with increased likelihood of being at risk for poor family functioning for girls (OR: 1.3). </w:t>
      </w:r>
    </w:p>
    <w:p w14:paraId="483CFFF3" w14:textId="77777777" w:rsidR="00D75DC7" w:rsidRDefault="00D75DC7" w:rsidP="0028039F">
      <w:pPr>
        <w:autoSpaceDE w:val="0"/>
        <w:autoSpaceDN w:val="0"/>
        <w:adjustRightInd w:val="0"/>
        <w:spacing w:after="0" w:line="240" w:lineRule="auto"/>
        <w:rPr>
          <w:rFonts w:ascii="Arial" w:hAnsi="Arial" w:cs="Arial"/>
          <w:sz w:val="24"/>
          <w:szCs w:val="24"/>
        </w:rPr>
      </w:pPr>
    </w:p>
    <w:p w14:paraId="1CC06201" w14:textId="3D70E604" w:rsidR="0028039F" w:rsidRPr="0028039F" w:rsidRDefault="0028039F" w:rsidP="0028039F">
      <w:pPr>
        <w:autoSpaceDE w:val="0"/>
        <w:autoSpaceDN w:val="0"/>
        <w:adjustRightInd w:val="0"/>
        <w:spacing w:after="0" w:line="240" w:lineRule="auto"/>
        <w:rPr>
          <w:rFonts w:ascii="Arial" w:hAnsi="Arial" w:cs="Arial"/>
          <w:sz w:val="24"/>
          <w:szCs w:val="24"/>
        </w:rPr>
      </w:pPr>
      <w:r w:rsidRPr="0028039F">
        <w:rPr>
          <w:rFonts w:ascii="Arial" w:hAnsi="Arial" w:cs="Arial"/>
          <w:sz w:val="24"/>
          <w:szCs w:val="24"/>
        </w:rPr>
        <w:lastRenderedPageBreak/>
        <w:t xml:space="preserve">The RCT by Yilmaz et al (2015), which included 412 participating families, found an eight-week, family-based, education programme </w:t>
      </w:r>
      <w:r w:rsidRPr="0028039F">
        <w:rPr>
          <w:rFonts w:ascii="Arial" w:hAnsi="Arial" w:cs="Arial"/>
          <w:sz w:val="24"/>
          <w:szCs w:val="24"/>
          <w:shd w:val="clear" w:color="auto" w:fill="FFFFFF" w:themeFill="background1"/>
        </w:rPr>
        <w:t>targeting reduced screen time had a positive impact on children’s psychological health. Nine months after the intervention, and compared to the control group, intervention children had lower levels of parent-reported media use,</w:t>
      </w:r>
      <w:r w:rsidRPr="0028039F">
        <w:rPr>
          <w:rFonts w:ascii="Arial" w:hAnsi="Arial" w:cs="Arial"/>
          <w:sz w:val="24"/>
          <w:szCs w:val="24"/>
        </w:rPr>
        <w:t xml:space="preserve"> aggressiveness (mean score = 3.35 vs 3.85, p=0.001) and delinquent behaviours (3.45 vs 3.85, p=0.006). </w:t>
      </w:r>
    </w:p>
    <w:p w14:paraId="1B7C70B2" w14:textId="77777777" w:rsidR="0028039F" w:rsidRPr="0028039F" w:rsidRDefault="0028039F" w:rsidP="0028039F">
      <w:pPr>
        <w:autoSpaceDE w:val="0"/>
        <w:autoSpaceDN w:val="0"/>
        <w:adjustRightInd w:val="0"/>
        <w:spacing w:after="0" w:line="240" w:lineRule="auto"/>
        <w:rPr>
          <w:rFonts w:ascii="Arial" w:hAnsi="Arial" w:cs="Arial"/>
          <w:sz w:val="24"/>
          <w:szCs w:val="24"/>
        </w:rPr>
      </w:pPr>
    </w:p>
    <w:p w14:paraId="0FFC1636" w14:textId="77777777" w:rsidR="0028039F" w:rsidRPr="00280797" w:rsidRDefault="0028039F" w:rsidP="0028039F">
      <w:pPr>
        <w:pStyle w:val="BodyText"/>
        <w:spacing w:before="0" w:after="0" w:line="240" w:lineRule="auto"/>
        <w:jc w:val="left"/>
        <w:rPr>
          <w:rFonts w:ascii="Arial" w:hAnsi="Arial" w:cs="Arial"/>
          <w:b/>
          <w:sz w:val="24"/>
          <w:szCs w:val="24"/>
        </w:rPr>
      </w:pPr>
      <w:r w:rsidRPr="00280797">
        <w:rPr>
          <w:rFonts w:ascii="Arial" w:hAnsi="Arial" w:cs="Arial"/>
          <w:b/>
          <w:sz w:val="24"/>
          <w:szCs w:val="24"/>
          <w:shd w:val="clear" w:color="auto" w:fill="FFFFFF" w:themeFill="background1"/>
        </w:rPr>
        <w:t>Summary</w:t>
      </w:r>
    </w:p>
    <w:p w14:paraId="54ECDC46" w14:textId="77777777" w:rsidR="0028039F" w:rsidRPr="0028039F" w:rsidRDefault="0028039F" w:rsidP="0028039F">
      <w:pPr>
        <w:pStyle w:val="BodyText"/>
        <w:spacing w:before="0" w:after="0" w:line="240" w:lineRule="auto"/>
        <w:jc w:val="left"/>
        <w:rPr>
          <w:rFonts w:ascii="Arial" w:hAnsi="Arial" w:cs="Arial"/>
          <w:sz w:val="24"/>
          <w:szCs w:val="24"/>
        </w:rPr>
      </w:pPr>
    </w:p>
    <w:p w14:paraId="1DCB4E49" w14:textId="5CF7C033"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Based on the large cohort study and one RCT, evidence suggest</w:t>
      </w:r>
      <w:r w:rsidR="00D75DC7">
        <w:rPr>
          <w:rFonts w:ascii="Arial" w:hAnsi="Arial" w:cs="Arial"/>
          <w:sz w:val="24"/>
          <w:szCs w:val="24"/>
        </w:rPr>
        <w:t>s</w:t>
      </w:r>
      <w:r w:rsidRPr="0028039F">
        <w:rPr>
          <w:rFonts w:ascii="Arial" w:hAnsi="Arial" w:cs="Arial"/>
          <w:sz w:val="24"/>
          <w:szCs w:val="24"/>
        </w:rPr>
        <w:t xml:space="preserve"> media use is negatively associated with some indicators of psychosocial health, but not all and that family based interventions targeting reduced screen time can favourably change parent-reported aggressive and delinquent behaviours among pre-schoolers. These findings are consistent with Le Blanc et al (2012)</w:t>
      </w:r>
    </w:p>
    <w:p w14:paraId="1B870CBB" w14:textId="77777777" w:rsidR="0028039F" w:rsidRPr="0028039F" w:rsidRDefault="0028039F" w:rsidP="0028039F">
      <w:pPr>
        <w:pStyle w:val="BodyText"/>
        <w:spacing w:before="0" w:after="0" w:line="240" w:lineRule="auto"/>
        <w:jc w:val="left"/>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8039F" w:rsidRPr="0028039F" w14:paraId="4C507D0A" w14:textId="77777777" w:rsidTr="00457A11">
        <w:tc>
          <w:tcPr>
            <w:tcW w:w="9016" w:type="dxa"/>
          </w:tcPr>
          <w:p w14:paraId="27001CFB" w14:textId="542C340A" w:rsidR="0028039F" w:rsidRPr="0028039F" w:rsidRDefault="0028039F" w:rsidP="00457A11">
            <w:pPr>
              <w:pStyle w:val="BodyText"/>
              <w:spacing w:before="0" w:after="0" w:line="240" w:lineRule="auto"/>
              <w:jc w:val="left"/>
              <w:rPr>
                <w:rFonts w:ascii="Arial" w:hAnsi="Arial" w:cs="Arial"/>
                <w:sz w:val="24"/>
                <w:szCs w:val="24"/>
              </w:rPr>
            </w:pPr>
          </w:p>
          <w:p w14:paraId="4A6481C1" w14:textId="77777777" w:rsidR="0028039F" w:rsidRPr="0028039F" w:rsidRDefault="0028039F" w:rsidP="00457A11">
            <w:pPr>
              <w:pStyle w:val="BodyText"/>
              <w:spacing w:before="0" w:after="0" w:line="240" w:lineRule="auto"/>
              <w:jc w:val="left"/>
              <w:rPr>
                <w:rFonts w:ascii="Arial" w:hAnsi="Arial" w:cs="Arial"/>
                <w:b/>
                <w:sz w:val="24"/>
                <w:szCs w:val="24"/>
              </w:rPr>
            </w:pPr>
            <w:r w:rsidRPr="0028039F">
              <w:rPr>
                <w:rFonts w:ascii="Arial" w:hAnsi="Arial" w:cs="Arial"/>
                <w:b/>
                <w:sz w:val="24"/>
                <w:szCs w:val="24"/>
              </w:rPr>
              <w:t xml:space="preserve">Le Blanc et </w:t>
            </w:r>
            <w:proofErr w:type="spellStart"/>
            <w:r w:rsidRPr="0028039F">
              <w:rPr>
                <w:rFonts w:ascii="Arial" w:hAnsi="Arial" w:cs="Arial"/>
                <w:b/>
                <w:sz w:val="24"/>
                <w:szCs w:val="24"/>
              </w:rPr>
              <w:t>al’s</w:t>
            </w:r>
            <w:proofErr w:type="spellEnd"/>
            <w:r w:rsidRPr="0028039F">
              <w:rPr>
                <w:rFonts w:ascii="Arial" w:hAnsi="Arial" w:cs="Arial"/>
                <w:b/>
                <w:sz w:val="24"/>
                <w:szCs w:val="24"/>
              </w:rPr>
              <w:t xml:space="preserve"> 2012 findings</w:t>
            </w:r>
          </w:p>
          <w:p w14:paraId="0CD2A847" w14:textId="77777777" w:rsidR="0028039F" w:rsidRPr="0028039F" w:rsidRDefault="0028039F" w:rsidP="00457A11">
            <w:pPr>
              <w:pStyle w:val="BodyText"/>
              <w:spacing w:before="0" w:after="0" w:line="240" w:lineRule="auto"/>
              <w:jc w:val="left"/>
              <w:rPr>
                <w:rFonts w:ascii="Arial" w:hAnsi="Arial" w:cs="Arial"/>
                <w:sz w:val="24"/>
                <w:szCs w:val="24"/>
              </w:rPr>
            </w:pPr>
          </w:p>
          <w:p w14:paraId="088E5322" w14:textId="77777777" w:rsidR="0028039F" w:rsidRPr="0028039F" w:rsidRDefault="0028039F" w:rsidP="002B7388">
            <w:pPr>
              <w:pStyle w:val="BodyText"/>
              <w:numPr>
                <w:ilvl w:val="0"/>
                <w:numId w:val="55"/>
              </w:numPr>
              <w:spacing w:before="0" w:after="0" w:line="240" w:lineRule="auto"/>
              <w:jc w:val="left"/>
              <w:rPr>
                <w:rFonts w:ascii="Arial" w:hAnsi="Arial" w:cs="Arial"/>
                <w:sz w:val="24"/>
                <w:szCs w:val="24"/>
              </w:rPr>
            </w:pPr>
            <w:r w:rsidRPr="0028039F">
              <w:rPr>
                <w:rFonts w:ascii="Arial" w:hAnsi="Arial" w:cs="Arial"/>
                <w:sz w:val="24"/>
                <w:szCs w:val="24"/>
              </w:rPr>
              <w:t xml:space="preserve">Media use negatively impacts psychosocial health indicators. </w:t>
            </w:r>
          </w:p>
          <w:p w14:paraId="571800B0" w14:textId="3DBAFABA" w:rsidR="0028039F" w:rsidRPr="0028039F" w:rsidRDefault="00D75DC7" w:rsidP="002B7388">
            <w:pPr>
              <w:pStyle w:val="BodyText"/>
              <w:numPr>
                <w:ilvl w:val="0"/>
                <w:numId w:val="55"/>
              </w:numPr>
              <w:spacing w:before="0" w:after="0" w:line="240" w:lineRule="auto"/>
              <w:jc w:val="left"/>
              <w:rPr>
                <w:rFonts w:ascii="Arial" w:hAnsi="Arial" w:cs="Arial"/>
                <w:sz w:val="24"/>
                <w:szCs w:val="24"/>
              </w:rPr>
            </w:pPr>
            <w:r>
              <w:rPr>
                <w:rFonts w:ascii="Arial" w:hAnsi="Arial" w:cs="Arial"/>
                <w:sz w:val="24"/>
                <w:szCs w:val="24"/>
              </w:rPr>
              <w:t>C</w:t>
            </w:r>
            <w:r w:rsidR="0028039F" w:rsidRPr="0028039F">
              <w:rPr>
                <w:rFonts w:ascii="Arial" w:hAnsi="Arial" w:cs="Arial"/>
                <w:sz w:val="24"/>
                <w:szCs w:val="24"/>
              </w:rPr>
              <w:t>ohort evidence showed, for toddlers, higher TV exposure was linked to lower pro-social behaviours and higher risk of aggressive behaviours, externalising problems and victimisation like name calling</w:t>
            </w:r>
            <w:r w:rsidR="00D8308B">
              <w:rPr>
                <w:rFonts w:ascii="Arial" w:hAnsi="Arial" w:cs="Arial"/>
                <w:sz w:val="24"/>
                <w:szCs w:val="24"/>
              </w:rPr>
              <w:t xml:space="preserve"> and</w:t>
            </w:r>
            <w:r w:rsidR="0028039F" w:rsidRPr="0028039F">
              <w:rPr>
                <w:rFonts w:ascii="Arial" w:hAnsi="Arial" w:cs="Arial"/>
                <w:sz w:val="24"/>
                <w:szCs w:val="24"/>
              </w:rPr>
              <w:t xml:space="preserve"> being </w:t>
            </w:r>
            <w:proofErr w:type="gramStart"/>
            <w:r w:rsidR="0028039F" w:rsidRPr="0028039F">
              <w:rPr>
                <w:rFonts w:ascii="Arial" w:hAnsi="Arial" w:cs="Arial"/>
                <w:sz w:val="24"/>
                <w:szCs w:val="24"/>
              </w:rPr>
              <w:t>hit/pushed</w:t>
            </w:r>
            <w:proofErr w:type="gramEnd"/>
            <w:r w:rsidR="0028039F" w:rsidRPr="0028039F">
              <w:rPr>
                <w:rFonts w:ascii="Arial" w:hAnsi="Arial" w:cs="Arial"/>
                <w:sz w:val="24"/>
                <w:szCs w:val="24"/>
              </w:rPr>
              <w:t xml:space="preserve">. </w:t>
            </w:r>
          </w:p>
          <w:p w14:paraId="27D86E7B" w14:textId="77777777" w:rsidR="00FF5AC9" w:rsidRPr="00223361" w:rsidRDefault="0028039F" w:rsidP="002B7388">
            <w:pPr>
              <w:pStyle w:val="BodyText"/>
              <w:numPr>
                <w:ilvl w:val="0"/>
                <w:numId w:val="55"/>
              </w:numPr>
              <w:spacing w:before="0" w:after="0" w:line="240" w:lineRule="auto"/>
              <w:jc w:val="left"/>
              <w:rPr>
                <w:rFonts w:ascii="Arial" w:hAnsi="Arial" w:cs="Arial"/>
                <w:sz w:val="24"/>
                <w:szCs w:val="24"/>
              </w:rPr>
            </w:pPr>
            <w:r w:rsidRPr="0028039F">
              <w:rPr>
                <w:rFonts w:ascii="Arial" w:hAnsi="Arial" w:cs="Arial"/>
                <w:sz w:val="24"/>
                <w:szCs w:val="24"/>
              </w:rPr>
              <w:t>Several dose</w:t>
            </w:r>
            <w:r w:rsidRPr="00223361">
              <w:rPr>
                <w:rFonts w:ascii="Arial" w:hAnsi="Arial" w:cs="Arial"/>
                <w:sz w:val="24"/>
                <w:szCs w:val="24"/>
              </w:rPr>
              <w:t xml:space="preserve">-response relationships were found. </w:t>
            </w:r>
          </w:p>
          <w:p w14:paraId="68906CE9" w14:textId="617F0899" w:rsidR="00223361" w:rsidRPr="00223361" w:rsidRDefault="00223361" w:rsidP="00223361">
            <w:pPr>
              <w:pStyle w:val="BodyText"/>
              <w:numPr>
                <w:ilvl w:val="0"/>
                <w:numId w:val="74"/>
              </w:numPr>
              <w:tabs>
                <w:tab w:val="left" w:pos="1042"/>
              </w:tabs>
              <w:spacing w:before="0" w:after="0" w:line="240" w:lineRule="auto"/>
              <w:ind w:left="1021" w:hanging="283"/>
              <w:jc w:val="left"/>
              <w:rPr>
                <w:rFonts w:ascii="Arial" w:hAnsi="Arial" w:cs="Arial"/>
                <w:sz w:val="24"/>
                <w:szCs w:val="24"/>
              </w:rPr>
            </w:pPr>
            <w:r w:rsidRPr="00223361">
              <w:rPr>
                <w:rFonts w:ascii="Arial" w:hAnsi="Arial" w:cs="Arial"/>
                <w:sz w:val="24"/>
                <w:szCs w:val="24"/>
              </w:rPr>
              <w:t>For toddlers, victimisation score increased by 10 percent for each additional hour of TV viewed.</w:t>
            </w:r>
          </w:p>
          <w:p w14:paraId="6179C42D" w14:textId="1DB1427D" w:rsidR="00223361" w:rsidRPr="00223361" w:rsidRDefault="00223361" w:rsidP="00223361">
            <w:pPr>
              <w:pStyle w:val="BodyText"/>
              <w:numPr>
                <w:ilvl w:val="0"/>
                <w:numId w:val="74"/>
              </w:numPr>
              <w:tabs>
                <w:tab w:val="left" w:pos="1042"/>
              </w:tabs>
              <w:spacing w:before="0" w:after="0" w:line="240" w:lineRule="auto"/>
              <w:ind w:left="1021" w:hanging="283"/>
              <w:jc w:val="left"/>
              <w:rPr>
                <w:rFonts w:ascii="Arial" w:hAnsi="Arial" w:cs="Arial"/>
                <w:sz w:val="24"/>
                <w:szCs w:val="24"/>
              </w:rPr>
            </w:pPr>
            <w:r w:rsidRPr="00223361">
              <w:rPr>
                <w:rFonts w:ascii="Arial" w:hAnsi="Arial" w:cs="Arial"/>
                <w:sz w:val="24"/>
                <w:szCs w:val="24"/>
              </w:rPr>
              <w:t>For pre-schoolers, each additional hour of TV viewing between 29 and 53 months was associated with a six percent increase in victimisation.</w:t>
            </w:r>
          </w:p>
          <w:p w14:paraId="345086C9" w14:textId="5ABCF140" w:rsidR="00223361" w:rsidRPr="00223361" w:rsidRDefault="00223361" w:rsidP="00223361">
            <w:pPr>
              <w:pStyle w:val="BodyText"/>
              <w:numPr>
                <w:ilvl w:val="0"/>
                <w:numId w:val="74"/>
              </w:numPr>
              <w:tabs>
                <w:tab w:val="left" w:pos="1042"/>
              </w:tabs>
              <w:spacing w:before="0" w:after="0" w:line="240" w:lineRule="auto"/>
              <w:ind w:left="1021" w:hanging="283"/>
              <w:jc w:val="left"/>
              <w:rPr>
                <w:rFonts w:ascii="Arial" w:hAnsi="Arial" w:cs="Arial"/>
                <w:sz w:val="24"/>
                <w:szCs w:val="24"/>
              </w:rPr>
            </w:pPr>
            <w:r w:rsidRPr="00223361">
              <w:rPr>
                <w:rFonts w:ascii="Arial" w:hAnsi="Arial" w:cs="Arial"/>
                <w:sz w:val="24"/>
                <w:szCs w:val="24"/>
              </w:rPr>
              <w:t>Also, each additional hour of TV viewing at aged four years was associated with increased odds of being bullied between the ages of six to 11 years.</w:t>
            </w:r>
          </w:p>
          <w:p w14:paraId="4EDF48C3" w14:textId="0D3CC0FD" w:rsidR="0028039F" w:rsidRPr="00223361" w:rsidRDefault="00223361" w:rsidP="00223361">
            <w:pPr>
              <w:pStyle w:val="BodyText"/>
              <w:numPr>
                <w:ilvl w:val="0"/>
                <w:numId w:val="74"/>
              </w:numPr>
              <w:tabs>
                <w:tab w:val="left" w:pos="1042"/>
              </w:tabs>
              <w:spacing w:before="0" w:after="0" w:line="240" w:lineRule="auto"/>
              <w:ind w:left="1021" w:hanging="283"/>
              <w:jc w:val="left"/>
              <w:rPr>
                <w:rFonts w:ascii="Arial" w:hAnsi="Arial" w:cs="Arial"/>
                <w:sz w:val="24"/>
                <w:szCs w:val="24"/>
              </w:rPr>
            </w:pPr>
            <w:r w:rsidRPr="00223361">
              <w:rPr>
                <w:rFonts w:ascii="Arial" w:hAnsi="Arial" w:cs="Arial"/>
                <w:sz w:val="24"/>
                <w:szCs w:val="24"/>
              </w:rPr>
              <w:t xml:space="preserve">Among </w:t>
            </w:r>
            <w:proofErr w:type="spellStart"/>
            <w:r w:rsidRPr="00223361">
              <w:rPr>
                <w:rFonts w:ascii="Arial" w:hAnsi="Arial" w:cs="Arial"/>
                <w:sz w:val="24"/>
                <w:szCs w:val="24"/>
              </w:rPr>
              <w:t>newborns</w:t>
            </w:r>
            <w:proofErr w:type="spellEnd"/>
            <w:r w:rsidRPr="00223361">
              <w:rPr>
                <w:rFonts w:ascii="Arial" w:hAnsi="Arial" w:cs="Arial"/>
                <w:sz w:val="24"/>
                <w:szCs w:val="24"/>
              </w:rPr>
              <w:t xml:space="preserve"> to children aged six years, each additional hour of violent programming boys watched at aged two to four years was linked to increased odds of antisocial behaviour when aged seven to nine years. No effect was seen for nonviolent and educational programming.</w:t>
            </w:r>
          </w:p>
          <w:p w14:paraId="66F73F19" w14:textId="77777777" w:rsidR="0028039F" w:rsidRPr="0028039F" w:rsidRDefault="0028039F" w:rsidP="002B7388">
            <w:pPr>
              <w:pStyle w:val="BodyText"/>
              <w:numPr>
                <w:ilvl w:val="0"/>
                <w:numId w:val="56"/>
              </w:numPr>
              <w:spacing w:before="0" w:after="0" w:line="240" w:lineRule="auto"/>
              <w:jc w:val="left"/>
              <w:rPr>
                <w:rFonts w:ascii="Arial" w:hAnsi="Arial" w:cs="Arial"/>
                <w:sz w:val="24"/>
                <w:szCs w:val="24"/>
              </w:rPr>
            </w:pPr>
            <w:r w:rsidRPr="00223361">
              <w:rPr>
                <w:rFonts w:ascii="Arial" w:hAnsi="Arial" w:cs="Arial"/>
                <w:sz w:val="24"/>
                <w:szCs w:val="24"/>
              </w:rPr>
              <w:t>The authors concluded that evidence suggests increased TV viewing is associated with unfavourable</w:t>
            </w:r>
            <w:r w:rsidRPr="0028039F">
              <w:rPr>
                <w:rFonts w:ascii="Arial" w:hAnsi="Arial" w:cs="Arial"/>
                <w:sz w:val="24"/>
                <w:szCs w:val="24"/>
              </w:rPr>
              <w:t xml:space="preserve"> measures of psychosocial health. A dose–response relationship was evident between increased time spent watching TV and decreased cognitive development.</w:t>
            </w:r>
          </w:p>
          <w:p w14:paraId="363C8F41" w14:textId="77777777" w:rsidR="0028039F" w:rsidRPr="0028039F" w:rsidRDefault="0028039F" w:rsidP="00457A11">
            <w:pPr>
              <w:pStyle w:val="BodyText"/>
              <w:spacing w:before="0" w:after="0" w:line="240" w:lineRule="auto"/>
              <w:jc w:val="left"/>
              <w:rPr>
                <w:rFonts w:ascii="Arial" w:hAnsi="Arial" w:cs="Arial"/>
                <w:sz w:val="24"/>
                <w:szCs w:val="24"/>
              </w:rPr>
            </w:pPr>
          </w:p>
        </w:tc>
      </w:tr>
    </w:tbl>
    <w:p w14:paraId="46D9CCF6" w14:textId="206012B5" w:rsidR="0028039F" w:rsidRDefault="0028039F" w:rsidP="0028039F">
      <w:pPr>
        <w:pStyle w:val="BodyText"/>
        <w:spacing w:before="0" w:after="0" w:line="240" w:lineRule="auto"/>
        <w:jc w:val="left"/>
        <w:rPr>
          <w:rFonts w:ascii="Arial" w:hAnsi="Arial" w:cs="Arial"/>
          <w:sz w:val="24"/>
          <w:szCs w:val="24"/>
        </w:rPr>
      </w:pPr>
    </w:p>
    <w:p w14:paraId="2C98DB86" w14:textId="77777777" w:rsidR="0028039F" w:rsidRPr="0028039F" w:rsidRDefault="0028039F" w:rsidP="0028039F">
      <w:pPr>
        <w:pStyle w:val="Heading3"/>
        <w:shd w:val="clear" w:color="auto" w:fill="FFFFFF" w:themeFill="background1"/>
        <w:spacing w:before="0" w:after="0" w:line="240" w:lineRule="auto"/>
        <w:rPr>
          <w:rFonts w:ascii="Arial" w:hAnsi="Arial" w:cs="Arial"/>
          <w:color w:val="auto"/>
          <w:szCs w:val="24"/>
        </w:rPr>
      </w:pPr>
      <w:bookmarkStart w:id="152" w:name="_Toc429989157"/>
      <w:bookmarkStart w:id="153" w:name="_Toc430027562"/>
      <w:bookmarkStart w:id="154" w:name="_Toc430861976"/>
      <w:bookmarkStart w:id="155" w:name="_Toc435800751"/>
      <w:r w:rsidRPr="0028039F">
        <w:rPr>
          <w:rFonts w:ascii="Arial" w:hAnsi="Arial" w:cs="Arial"/>
          <w:color w:val="auto"/>
          <w:szCs w:val="24"/>
        </w:rPr>
        <w:t>B.3.4</w:t>
      </w:r>
      <w:r w:rsidRPr="0028039F">
        <w:rPr>
          <w:rFonts w:ascii="Arial" w:hAnsi="Arial" w:cs="Arial"/>
          <w:color w:val="auto"/>
          <w:szCs w:val="24"/>
        </w:rPr>
        <w:tab/>
        <w:t>Sedentary behaviour and cognitive abilities</w:t>
      </w:r>
      <w:bookmarkEnd w:id="152"/>
      <w:bookmarkEnd w:id="153"/>
      <w:bookmarkEnd w:id="154"/>
      <w:bookmarkEnd w:id="155"/>
    </w:p>
    <w:p w14:paraId="7F2A7B91" w14:textId="77777777" w:rsidR="0028039F" w:rsidRPr="0028039F" w:rsidRDefault="0028039F" w:rsidP="0028039F">
      <w:pPr>
        <w:pStyle w:val="BodyText"/>
        <w:spacing w:before="0" w:after="0" w:line="240" w:lineRule="auto"/>
        <w:jc w:val="left"/>
        <w:rPr>
          <w:rFonts w:ascii="Arial" w:hAnsi="Arial" w:cs="Arial"/>
          <w:sz w:val="24"/>
          <w:szCs w:val="24"/>
        </w:rPr>
      </w:pPr>
    </w:p>
    <w:p w14:paraId="461B3DC3" w14:textId="7618859C" w:rsidR="00015186"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One </w:t>
      </w:r>
      <w:r w:rsidRPr="0028039F">
        <w:rPr>
          <w:rFonts w:ascii="Arial" w:hAnsi="Arial" w:cs="Arial"/>
          <w:sz w:val="24"/>
          <w:szCs w:val="24"/>
          <w:shd w:val="clear" w:color="auto" w:fill="FFFFFF" w:themeFill="background1"/>
        </w:rPr>
        <w:t>quasi-experimental study (</w:t>
      </w:r>
      <w:proofErr w:type="spellStart"/>
      <w:r w:rsidRPr="0028039F">
        <w:rPr>
          <w:rFonts w:ascii="Arial" w:hAnsi="Arial" w:cs="Arial"/>
          <w:sz w:val="24"/>
          <w:szCs w:val="24"/>
          <w:shd w:val="clear" w:color="auto" w:fill="FFFFFF" w:themeFill="background1"/>
        </w:rPr>
        <w:t>Lillard</w:t>
      </w:r>
      <w:proofErr w:type="spellEnd"/>
      <w:r w:rsidRPr="0028039F">
        <w:rPr>
          <w:rFonts w:ascii="Arial" w:hAnsi="Arial" w:cs="Arial"/>
          <w:sz w:val="24"/>
          <w:szCs w:val="24"/>
          <w:shd w:val="clear" w:color="auto" w:fill="FFFFFF" w:themeFill="background1"/>
        </w:rPr>
        <w:t xml:space="preserve"> and Peterson 2011) </w:t>
      </w:r>
      <w:r w:rsidR="00AB5249">
        <w:rPr>
          <w:rFonts w:ascii="Arial" w:hAnsi="Arial" w:cs="Arial"/>
          <w:sz w:val="24"/>
          <w:szCs w:val="24"/>
          <w:shd w:val="clear" w:color="auto" w:fill="FFFFFF" w:themeFill="background1"/>
        </w:rPr>
        <w:t xml:space="preserve">was </w:t>
      </w:r>
      <w:r w:rsidRPr="0028039F">
        <w:rPr>
          <w:rFonts w:ascii="Arial" w:hAnsi="Arial" w:cs="Arial"/>
          <w:sz w:val="24"/>
          <w:szCs w:val="24"/>
          <w:shd w:val="clear" w:color="auto" w:fill="FFFFFF" w:themeFill="background1"/>
        </w:rPr>
        <w:t>reviewed. This study examined the impact of TV content (not TV viewing time) on e</w:t>
      </w:r>
      <w:r w:rsidRPr="0028039F">
        <w:rPr>
          <w:rFonts w:ascii="Arial" w:hAnsi="Arial" w:cs="Arial"/>
          <w:sz w:val="24"/>
          <w:szCs w:val="24"/>
        </w:rPr>
        <w:t xml:space="preserve">xecutive function among 60 pre-schoolers. Two indicators of executive functioning were assessed: </w:t>
      </w:r>
    </w:p>
    <w:p w14:paraId="2745CE32" w14:textId="77777777" w:rsidR="0006723A" w:rsidRDefault="0006723A" w:rsidP="0028039F">
      <w:pPr>
        <w:pStyle w:val="BodyText"/>
        <w:spacing w:before="0" w:after="0" w:line="240" w:lineRule="auto"/>
        <w:jc w:val="left"/>
        <w:rPr>
          <w:rFonts w:ascii="Arial" w:hAnsi="Arial" w:cs="Arial"/>
          <w:sz w:val="24"/>
          <w:szCs w:val="24"/>
        </w:rPr>
      </w:pPr>
    </w:p>
    <w:p w14:paraId="3C040B9D" w14:textId="305DCBE2" w:rsidR="0006723A" w:rsidRPr="0006723A" w:rsidRDefault="0006723A" w:rsidP="0006723A">
      <w:pPr>
        <w:pStyle w:val="BodyText"/>
        <w:numPr>
          <w:ilvl w:val="0"/>
          <w:numId w:val="75"/>
        </w:numPr>
        <w:spacing w:before="0" w:after="0" w:line="240" w:lineRule="auto"/>
        <w:jc w:val="left"/>
        <w:rPr>
          <w:rFonts w:ascii="Arial" w:hAnsi="Arial" w:cs="Arial"/>
          <w:sz w:val="24"/>
          <w:szCs w:val="24"/>
        </w:rPr>
      </w:pPr>
      <w:r w:rsidRPr="0006723A">
        <w:rPr>
          <w:rFonts w:ascii="Arial" w:hAnsi="Arial" w:cs="Arial"/>
          <w:sz w:val="24"/>
          <w:szCs w:val="24"/>
        </w:rPr>
        <w:t>the delay of gratification score, and</w:t>
      </w:r>
    </w:p>
    <w:p w14:paraId="2958E9FE" w14:textId="243BAE4C" w:rsidR="00E4196A" w:rsidRPr="00280797" w:rsidRDefault="0006723A" w:rsidP="00030E5D">
      <w:pPr>
        <w:pStyle w:val="BodyText"/>
        <w:numPr>
          <w:ilvl w:val="0"/>
          <w:numId w:val="75"/>
        </w:numPr>
        <w:spacing w:before="0" w:after="0" w:line="240" w:lineRule="auto"/>
        <w:jc w:val="left"/>
        <w:rPr>
          <w:rFonts w:ascii="Arial" w:hAnsi="Arial" w:cs="Arial"/>
          <w:sz w:val="24"/>
          <w:szCs w:val="24"/>
        </w:rPr>
      </w:pPr>
      <w:proofErr w:type="gramStart"/>
      <w:r w:rsidRPr="00280797">
        <w:rPr>
          <w:rFonts w:ascii="Arial" w:hAnsi="Arial" w:cs="Arial"/>
          <w:sz w:val="24"/>
          <w:szCs w:val="24"/>
        </w:rPr>
        <w:t>an</w:t>
      </w:r>
      <w:proofErr w:type="gramEnd"/>
      <w:r w:rsidRPr="00280797">
        <w:rPr>
          <w:rFonts w:ascii="Arial" w:hAnsi="Arial" w:cs="Arial"/>
          <w:sz w:val="24"/>
          <w:szCs w:val="24"/>
        </w:rPr>
        <w:t xml:space="preserve"> overall executive functioning score.</w:t>
      </w:r>
    </w:p>
    <w:p w14:paraId="7CF4FF25" w14:textId="77777777" w:rsidR="00E4196A" w:rsidRDefault="00E4196A">
      <w:pPr>
        <w:rPr>
          <w:rFonts w:ascii="Arial" w:hAnsi="Arial" w:cs="Arial"/>
          <w:sz w:val="24"/>
          <w:szCs w:val="24"/>
        </w:rPr>
      </w:pPr>
      <w:r>
        <w:rPr>
          <w:rFonts w:ascii="Arial" w:hAnsi="Arial" w:cs="Arial"/>
          <w:sz w:val="24"/>
          <w:szCs w:val="24"/>
        </w:rPr>
        <w:br w:type="page"/>
      </w:r>
    </w:p>
    <w:p w14:paraId="14DEAF73" w14:textId="53158DFD" w:rsidR="00015186" w:rsidRDefault="0028039F" w:rsidP="00015186">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 xml:space="preserve">The latter score was based on results from three tasks: </w:t>
      </w:r>
    </w:p>
    <w:p w14:paraId="07EC3957" w14:textId="77777777" w:rsidR="00423AB8" w:rsidRDefault="00423AB8" w:rsidP="00015186">
      <w:pPr>
        <w:pStyle w:val="BodyText"/>
        <w:spacing w:before="0" w:after="0" w:line="240" w:lineRule="auto"/>
        <w:jc w:val="left"/>
        <w:rPr>
          <w:rFonts w:ascii="Arial" w:hAnsi="Arial" w:cs="Arial"/>
          <w:sz w:val="24"/>
          <w:szCs w:val="24"/>
        </w:rPr>
      </w:pPr>
    </w:p>
    <w:p w14:paraId="5F5C54CB" w14:textId="68F7E816" w:rsidR="00423AB8" w:rsidRDefault="00423AB8" w:rsidP="00423AB8">
      <w:pPr>
        <w:pStyle w:val="BodyText"/>
        <w:numPr>
          <w:ilvl w:val="0"/>
          <w:numId w:val="56"/>
        </w:numPr>
        <w:spacing w:before="0" w:after="0" w:line="240" w:lineRule="auto"/>
        <w:jc w:val="left"/>
        <w:rPr>
          <w:rFonts w:ascii="Arial" w:hAnsi="Arial" w:cs="Arial"/>
          <w:sz w:val="24"/>
          <w:szCs w:val="24"/>
        </w:rPr>
      </w:pPr>
      <w:r w:rsidRPr="0028039F">
        <w:rPr>
          <w:rFonts w:ascii="Arial" w:hAnsi="Arial" w:cs="Arial"/>
          <w:sz w:val="24"/>
          <w:szCs w:val="24"/>
        </w:rPr>
        <w:t xml:space="preserve">Tower of Hanoi </w:t>
      </w:r>
      <w:r>
        <w:rPr>
          <w:rFonts w:ascii="Arial" w:hAnsi="Arial" w:cs="Arial"/>
          <w:sz w:val="24"/>
          <w:szCs w:val="24"/>
        </w:rPr>
        <w:t>(a mathematical puzzle based on stacking circles with decreasing radius on a stick)</w:t>
      </w:r>
    </w:p>
    <w:p w14:paraId="098F76D4" w14:textId="5C22A0DF" w:rsidR="00423AB8" w:rsidRDefault="00423AB8" w:rsidP="00423AB8">
      <w:pPr>
        <w:pStyle w:val="BodyText"/>
        <w:numPr>
          <w:ilvl w:val="0"/>
          <w:numId w:val="56"/>
        </w:numPr>
        <w:spacing w:before="0" w:after="0" w:line="240" w:lineRule="auto"/>
        <w:jc w:val="left"/>
        <w:rPr>
          <w:rFonts w:ascii="Arial" w:hAnsi="Arial" w:cs="Arial"/>
          <w:sz w:val="24"/>
          <w:szCs w:val="24"/>
        </w:rPr>
      </w:pPr>
      <w:r>
        <w:rPr>
          <w:rFonts w:ascii="Arial" w:hAnsi="Arial" w:cs="Arial"/>
          <w:sz w:val="24"/>
          <w:szCs w:val="24"/>
        </w:rPr>
        <w:t>The game: h</w:t>
      </w:r>
      <w:r w:rsidRPr="0028039F">
        <w:rPr>
          <w:rFonts w:ascii="Arial" w:hAnsi="Arial" w:cs="Arial"/>
          <w:sz w:val="24"/>
          <w:szCs w:val="24"/>
        </w:rPr>
        <w:t>ead, toes, knees, and shoulder, and</w:t>
      </w:r>
    </w:p>
    <w:p w14:paraId="37826BF8" w14:textId="0F18035D" w:rsidR="00423AB8" w:rsidRDefault="00423AB8" w:rsidP="00423AB8">
      <w:pPr>
        <w:pStyle w:val="BodyText"/>
        <w:numPr>
          <w:ilvl w:val="0"/>
          <w:numId w:val="56"/>
        </w:numPr>
        <w:spacing w:before="0" w:after="0" w:line="240" w:lineRule="auto"/>
        <w:jc w:val="left"/>
        <w:rPr>
          <w:rFonts w:ascii="Arial" w:hAnsi="Arial" w:cs="Arial"/>
          <w:sz w:val="24"/>
          <w:szCs w:val="24"/>
        </w:rPr>
      </w:pPr>
      <w:proofErr w:type="gramStart"/>
      <w:r w:rsidRPr="0028039F">
        <w:rPr>
          <w:rFonts w:ascii="Arial" w:hAnsi="Arial" w:cs="Arial"/>
          <w:sz w:val="24"/>
          <w:szCs w:val="24"/>
        </w:rPr>
        <w:t>backward</w:t>
      </w:r>
      <w:proofErr w:type="gramEnd"/>
      <w:r w:rsidRPr="0028039F">
        <w:rPr>
          <w:rFonts w:ascii="Arial" w:hAnsi="Arial" w:cs="Arial"/>
          <w:sz w:val="24"/>
          <w:szCs w:val="24"/>
        </w:rPr>
        <w:t xml:space="preserve"> digit</w:t>
      </w:r>
      <w:r w:rsidR="0006723A">
        <w:rPr>
          <w:rFonts w:ascii="Arial" w:hAnsi="Arial" w:cs="Arial"/>
          <w:sz w:val="24"/>
          <w:szCs w:val="24"/>
        </w:rPr>
        <w:t xml:space="preserve"> (a cognitive memory test based on remembering the order of numbers and repeating them in reverse)</w:t>
      </w:r>
      <w:r>
        <w:rPr>
          <w:rFonts w:ascii="Arial" w:hAnsi="Arial" w:cs="Arial"/>
          <w:sz w:val="24"/>
          <w:szCs w:val="24"/>
        </w:rPr>
        <w:t>.</w:t>
      </w:r>
    </w:p>
    <w:p w14:paraId="5C676851" w14:textId="77777777" w:rsidR="00423AB8" w:rsidRDefault="00423AB8" w:rsidP="0028039F">
      <w:pPr>
        <w:pStyle w:val="BodyText"/>
        <w:spacing w:before="0" w:after="0" w:line="240" w:lineRule="auto"/>
        <w:jc w:val="left"/>
        <w:rPr>
          <w:rFonts w:ascii="Arial" w:hAnsi="Arial" w:cs="Arial"/>
          <w:sz w:val="24"/>
          <w:szCs w:val="24"/>
        </w:rPr>
      </w:pPr>
    </w:p>
    <w:p w14:paraId="5EF071ED" w14:textId="3BB70E1D" w:rsidR="0028039F" w:rsidRPr="0028039F" w:rsidRDefault="00D8308B" w:rsidP="0028039F">
      <w:pPr>
        <w:pStyle w:val="BodyText"/>
        <w:spacing w:before="0" w:after="0" w:line="240" w:lineRule="auto"/>
        <w:jc w:val="left"/>
        <w:rPr>
          <w:rFonts w:ascii="Arial" w:hAnsi="Arial" w:cs="Arial"/>
          <w:sz w:val="24"/>
          <w:szCs w:val="24"/>
        </w:rPr>
      </w:pPr>
      <w:r>
        <w:rPr>
          <w:rFonts w:ascii="Arial" w:hAnsi="Arial" w:cs="Arial"/>
          <w:sz w:val="24"/>
          <w:szCs w:val="24"/>
        </w:rPr>
        <w:t>Watching fast-paced cartoons</w:t>
      </w:r>
      <w:r w:rsidR="0028039F" w:rsidRPr="0028039F">
        <w:rPr>
          <w:rFonts w:ascii="Arial" w:hAnsi="Arial" w:cs="Arial"/>
          <w:sz w:val="24"/>
          <w:szCs w:val="24"/>
        </w:rPr>
        <w:t xml:space="preserve"> for nine minutes appeared to impair executive functioning, at least temporarily, when compared with watching an educational cartoon or drawing for nine minutes. Children watching </w:t>
      </w:r>
      <w:r w:rsidR="005F7510">
        <w:rPr>
          <w:rFonts w:ascii="Arial" w:hAnsi="Arial" w:cs="Arial"/>
          <w:sz w:val="24"/>
          <w:szCs w:val="24"/>
        </w:rPr>
        <w:t>fast</w:t>
      </w:r>
      <w:r w:rsidR="0028039F" w:rsidRPr="0028039F">
        <w:rPr>
          <w:rFonts w:ascii="Arial" w:hAnsi="Arial" w:cs="Arial"/>
          <w:sz w:val="24"/>
          <w:szCs w:val="24"/>
        </w:rPr>
        <w:t>-paced cartoons achieved a lower executive functioning score compared with drawing group and a lower delay of gratification scor</w:t>
      </w:r>
      <w:r>
        <w:rPr>
          <w:rFonts w:ascii="Arial" w:hAnsi="Arial" w:cs="Arial"/>
          <w:sz w:val="24"/>
          <w:szCs w:val="24"/>
        </w:rPr>
        <w:t xml:space="preserve">e </w:t>
      </w:r>
      <w:r w:rsidR="005F7510">
        <w:rPr>
          <w:rFonts w:ascii="Arial" w:hAnsi="Arial" w:cs="Arial"/>
          <w:sz w:val="24"/>
          <w:szCs w:val="24"/>
        </w:rPr>
        <w:t xml:space="preserve">(i.e., they could not wait as long for the treat) </w:t>
      </w:r>
      <w:r>
        <w:rPr>
          <w:rFonts w:ascii="Arial" w:hAnsi="Arial" w:cs="Arial"/>
          <w:sz w:val="24"/>
          <w:szCs w:val="24"/>
        </w:rPr>
        <w:t xml:space="preserve">compared with educational TV </w:t>
      </w:r>
      <w:r w:rsidR="0028039F" w:rsidRPr="0028039F">
        <w:rPr>
          <w:rFonts w:ascii="Arial" w:hAnsi="Arial" w:cs="Arial"/>
          <w:sz w:val="24"/>
          <w:szCs w:val="24"/>
        </w:rPr>
        <w:t xml:space="preserve">and drawing groups. Fast-paced television group waited less time to receive gratification. The educational TV and drawing groups did not differ on either score. </w:t>
      </w:r>
      <w:proofErr w:type="gramStart"/>
      <w:r w:rsidR="0028039F" w:rsidRPr="0028039F">
        <w:rPr>
          <w:rFonts w:ascii="Arial" w:hAnsi="Arial" w:cs="Arial"/>
          <w:sz w:val="24"/>
          <w:szCs w:val="24"/>
        </w:rPr>
        <w:t>Effects of repetitive and long-term exposure requires</w:t>
      </w:r>
      <w:proofErr w:type="gramEnd"/>
      <w:r w:rsidR="0028039F" w:rsidRPr="0028039F">
        <w:rPr>
          <w:rFonts w:ascii="Arial" w:hAnsi="Arial" w:cs="Arial"/>
          <w:sz w:val="24"/>
          <w:szCs w:val="24"/>
        </w:rPr>
        <w:t xml:space="preserve"> further investigation.</w:t>
      </w:r>
    </w:p>
    <w:p w14:paraId="494F6BB0" w14:textId="77777777" w:rsidR="0028039F" w:rsidRPr="0028039F" w:rsidRDefault="0028039F" w:rsidP="0028039F">
      <w:pPr>
        <w:pStyle w:val="BodyText"/>
        <w:spacing w:before="0" w:after="0" w:line="240" w:lineRule="auto"/>
        <w:jc w:val="left"/>
        <w:rPr>
          <w:rFonts w:ascii="Arial" w:hAnsi="Arial" w:cs="Arial"/>
          <w:sz w:val="24"/>
          <w:szCs w:val="24"/>
        </w:rPr>
      </w:pPr>
    </w:p>
    <w:p w14:paraId="06E30992" w14:textId="77777777" w:rsidR="0028039F" w:rsidRPr="00280797" w:rsidRDefault="0028039F" w:rsidP="0028039F">
      <w:pPr>
        <w:pStyle w:val="BodyText"/>
        <w:shd w:val="clear" w:color="auto" w:fill="FFFFFF" w:themeFill="background1"/>
        <w:spacing w:before="0" w:after="0" w:line="240" w:lineRule="auto"/>
        <w:jc w:val="left"/>
        <w:rPr>
          <w:rFonts w:ascii="Arial" w:hAnsi="Arial" w:cs="Arial"/>
          <w:b/>
          <w:sz w:val="24"/>
          <w:szCs w:val="24"/>
        </w:rPr>
      </w:pPr>
      <w:r w:rsidRPr="00280797">
        <w:rPr>
          <w:rFonts w:ascii="Arial" w:hAnsi="Arial" w:cs="Arial"/>
          <w:b/>
          <w:sz w:val="24"/>
          <w:szCs w:val="24"/>
        </w:rPr>
        <w:t>Summary</w:t>
      </w:r>
    </w:p>
    <w:p w14:paraId="4EF2D638" w14:textId="77777777" w:rsidR="0028039F" w:rsidRPr="00280797" w:rsidRDefault="0028039F" w:rsidP="0028039F">
      <w:pPr>
        <w:pStyle w:val="BodyText"/>
        <w:spacing w:before="0" w:after="0" w:line="240" w:lineRule="auto"/>
        <w:jc w:val="left"/>
        <w:rPr>
          <w:rFonts w:ascii="Arial" w:hAnsi="Arial" w:cs="Arial"/>
          <w:b/>
          <w:sz w:val="24"/>
          <w:szCs w:val="24"/>
        </w:rPr>
      </w:pPr>
    </w:p>
    <w:p w14:paraId="5510F450" w14:textId="5976AB92" w:rsidR="0028039F" w:rsidRPr="0028039F" w:rsidRDefault="00D8308B" w:rsidP="0028039F">
      <w:pPr>
        <w:pStyle w:val="BodyText"/>
        <w:spacing w:before="0" w:after="0" w:line="240" w:lineRule="auto"/>
        <w:jc w:val="left"/>
        <w:rPr>
          <w:rFonts w:ascii="Arial" w:hAnsi="Arial" w:cs="Arial"/>
          <w:sz w:val="24"/>
          <w:szCs w:val="24"/>
        </w:rPr>
      </w:pPr>
      <w:r>
        <w:rPr>
          <w:rFonts w:ascii="Arial" w:hAnsi="Arial" w:cs="Arial"/>
          <w:sz w:val="24"/>
          <w:szCs w:val="24"/>
        </w:rPr>
        <w:t xml:space="preserve">Type of TV content </w:t>
      </w:r>
      <w:r w:rsidR="0028039F" w:rsidRPr="0028039F">
        <w:rPr>
          <w:rFonts w:ascii="Arial" w:hAnsi="Arial" w:cs="Arial"/>
          <w:sz w:val="24"/>
          <w:szCs w:val="24"/>
        </w:rPr>
        <w:t xml:space="preserve">appears to decrease cognitive abilities </w:t>
      </w:r>
      <w:r>
        <w:rPr>
          <w:rFonts w:ascii="Arial" w:hAnsi="Arial" w:cs="Arial"/>
          <w:sz w:val="24"/>
          <w:szCs w:val="24"/>
        </w:rPr>
        <w:t>temporarily</w:t>
      </w:r>
      <w:r w:rsidR="0028039F" w:rsidRPr="0028039F">
        <w:rPr>
          <w:rFonts w:ascii="Arial" w:hAnsi="Arial" w:cs="Arial"/>
          <w:sz w:val="24"/>
          <w:szCs w:val="24"/>
        </w:rPr>
        <w:t xml:space="preserve"> among pre-schoolers. These findings are consistent with Le Blanc et </w:t>
      </w:r>
      <w:proofErr w:type="spellStart"/>
      <w:r w:rsidR="0028039F" w:rsidRPr="0028039F">
        <w:rPr>
          <w:rFonts w:ascii="Arial" w:hAnsi="Arial" w:cs="Arial"/>
          <w:sz w:val="24"/>
          <w:szCs w:val="24"/>
        </w:rPr>
        <w:t>al’s</w:t>
      </w:r>
      <w:proofErr w:type="spellEnd"/>
      <w:r w:rsidR="0028039F" w:rsidRPr="0028039F">
        <w:rPr>
          <w:rFonts w:ascii="Arial" w:hAnsi="Arial" w:cs="Arial"/>
          <w:sz w:val="24"/>
          <w:szCs w:val="24"/>
        </w:rPr>
        <w:t xml:space="preserve"> 2012 findings.</w:t>
      </w:r>
    </w:p>
    <w:p w14:paraId="06799654" w14:textId="77777777" w:rsidR="0028039F" w:rsidRPr="0028039F" w:rsidRDefault="0028039F" w:rsidP="0028039F">
      <w:pPr>
        <w:pStyle w:val="BodyText"/>
        <w:shd w:val="clear" w:color="auto" w:fill="FFFFFF" w:themeFill="background1"/>
        <w:spacing w:before="0" w:after="0" w:line="240" w:lineRule="auto"/>
        <w:jc w:val="left"/>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8039F" w:rsidRPr="0028039F" w14:paraId="05051089" w14:textId="77777777" w:rsidTr="00457A11">
        <w:tc>
          <w:tcPr>
            <w:tcW w:w="9016" w:type="dxa"/>
          </w:tcPr>
          <w:p w14:paraId="0188D243" w14:textId="2E1A198A" w:rsidR="0028039F" w:rsidRPr="0028039F" w:rsidRDefault="0028039F" w:rsidP="00457A11">
            <w:pPr>
              <w:pStyle w:val="BodyText"/>
              <w:spacing w:before="0" w:after="0" w:line="240" w:lineRule="auto"/>
              <w:jc w:val="left"/>
              <w:rPr>
                <w:rFonts w:ascii="Arial" w:hAnsi="Arial" w:cs="Arial"/>
                <w:sz w:val="24"/>
                <w:szCs w:val="24"/>
              </w:rPr>
            </w:pPr>
          </w:p>
          <w:p w14:paraId="78F6FB39" w14:textId="77777777" w:rsidR="0028039F" w:rsidRPr="0028039F" w:rsidRDefault="0028039F" w:rsidP="00457A11">
            <w:pPr>
              <w:pStyle w:val="BodyText"/>
              <w:spacing w:before="0" w:after="0" w:line="240" w:lineRule="auto"/>
              <w:jc w:val="left"/>
              <w:rPr>
                <w:rFonts w:ascii="Arial" w:hAnsi="Arial" w:cs="Arial"/>
                <w:b/>
                <w:sz w:val="24"/>
                <w:szCs w:val="24"/>
              </w:rPr>
            </w:pPr>
            <w:r w:rsidRPr="0028039F">
              <w:rPr>
                <w:rFonts w:ascii="Arial" w:hAnsi="Arial" w:cs="Arial"/>
                <w:b/>
                <w:sz w:val="24"/>
                <w:szCs w:val="24"/>
              </w:rPr>
              <w:t xml:space="preserve">Le Blanc et </w:t>
            </w:r>
            <w:proofErr w:type="spellStart"/>
            <w:r w:rsidRPr="0028039F">
              <w:rPr>
                <w:rFonts w:ascii="Arial" w:hAnsi="Arial" w:cs="Arial"/>
                <w:b/>
                <w:sz w:val="24"/>
                <w:szCs w:val="24"/>
              </w:rPr>
              <w:t>al’s</w:t>
            </w:r>
            <w:proofErr w:type="spellEnd"/>
            <w:r w:rsidRPr="0028039F">
              <w:rPr>
                <w:rFonts w:ascii="Arial" w:hAnsi="Arial" w:cs="Arial"/>
                <w:b/>
                <w:sz w:val="24"/>
                <w:szCs w:val="24"/>
              </w:rPr>
              <w:t xml:space="preserve"> 2012 findings</w:t>
            </w:r>
          </w:p>
          <w:p w14:paraId="3610C454" w14:textId="77777777" w:rsidR="0028039F" w:rsidRPr="0028039F" w:rsidRDefault="0028039F" w:rsidP="00457A11">
            <w:pPr>
              <w:pStyle w:val="BodyText"/>
              <w:spacing w:before="0" w:after="0" w:line="240" w:lineRule="auto"/>
              <w:jc w:val="left"/>
              <w:rPr>
                <w:rFonts w:ascii="Arial" w:hAnsi="Arial" w:cs="Arial"/>
                <w:b/>
                <w:sz w:val="24"/>
                <w:szCs w:val="24"/>
              </w:rPr>
            </w:pPr>
          </w:p>
          <w:p w14:paraId="3C488AE1" w14:textId="77777777" w:rsidR="0028039F" w:rsidRPr="0028039F" w:rsidRDefault="0028039F" w:rsidP="002B7388">
            <w:pPr>
              <w:pStyle w:val="BodyText"/>
              <w:numPr>
                <w:ilvl w:val="0"/>
                <w:numId w:val="53"/>
              </w:numPr>
              <w:spacing w:before="0" w:after="0" w:line="240" w:lineRule="auto"/>
              <w:jc w:val="left"/>
              <w:rPr>
                <w:rFonts w:ascii="Arial" w:hAnsi="Arial" w:cs="Arial"/>
                <w:sz w:val="24"/>
                <w:szCs w:val="24"/>
              </w:rPr>
            </w:pPr>
            <w:r w:rsidRPr="0028039F">
              <w:rPr>
                <w:rFonts w:ascii="Arial" w:hAnsi="Arial" w:cs="Arial"/>
                <w:sz w:val="24"/>
                <w:szCs w:val="24"/>
              </w:rPr>
              <w:t xml:space="preserve">Most, but not all, cohort studies found TV was linked with poorer cognitive outcomes among infants and toddlers. </w:t>
            </w:r>
          </w:p>
          <w:p w14:paraId="069ED541" w14:textId="7E4E9095" w:rsidR="00015186" w:rsidRDefault="0028039F" w:rsidP="002B7388">
            <w:pPr>
              <w:pStyle w:val="BodyText"/>
              <w:numPr>
                <w:ilvl w:val="0"/>
                <w:numId w:val="53"/>
              </w:numPr>
              <w:spacing w:before="0" w:after="0" w:line="240" w:lineRule="auto"/>
              <w:jc w:val="left"/>
              <w:rPr>
                <w:rFonts w:ascii="Arial" w:hAnsi="Arial" w:cs="Arial"/>
                <w:sz w:val="24"/>
                <w:szCs w:val="24"/>
              </w:rPr>
            </w:pPr>
            <w:r w:rsidRPr="0028039F">
              <w:rPr>
                <w:rFonts w:ascii="Arial" w:hAnsi="Arial" w:cs="Arial"/>
                <w:sz w:val="24"/>
                <w:szCs w:val="24"/>
              </w:rPr>
              <w:t>Several dose-r</w:t>
            </w:r>
            <w:r w:rsidR="00FF0305">
              <w:rPr>
                <w:rFonts w:ascii="Arial" w:hAnsi="Arial" w:cs="Arial"/>
                <w:sz w:val="24"/>
                <w:szCs w:val="24"/>
              </w:rPr>
              <w:t>esponse relationships appeared:</w:t>
            </w:r>
          </w:p>
          <w:p w14:paraId="072F2A67" w14:textId="1968AC03" w:rsidR="000406AC" w:rsidRDefault="000406AC" w:rsidP="000406AC">
            <w:pPr>
              <w:pStyle w:val="BodyText"/>
              <w:numPr>
                <w:ilvl w:val="0"/>
                <w:numId w:val="74"/>
              </w:numPr>
              <w:tabs>
                <w:tab w:val="left" w:pos="1042"/>
              </w:tabs>
              <w:spacing w:before="0" w:after="0" w:line="240" w:lineRule="auto"/>
              <w:ind w:left="1021" w:hanging="283"/>
              <w:jc w:val="left"/>
              <w:rPr>
                <w:rFonts w:ascii="Arial" w:hAnsi="Arial" w:cs="Arial"/>
                <w:sz w:val="24"/>
                <w:szCs w:val="24"/>
              </w:rPr>
            </w:pPr>
            <w:r w:rsidRPr="0028039F">
              <w:rPr>
                <w:rFonts w:ascii="Arial" w:hAnsi="Arial" w:cs="Arial"/>
                <w:sz w:val="24"/>
                <w:szCs w:val="24"/>
              </w:rPr>
              <w:t xml:space="preserve">For infants, TV viewing was associated with increased risk of </w:t>
            </w:r>
            <w:proofErr w:type="gramStart"/>
            <w:r w:rsidRPr="0028039F">
              <w:rPr>
                <w:rFonts w:ascii="Arial" w:hAnsi="Arial" w:cs="Arial"/>
                <w:sz w:val="24"/>
                <w:szCs w:val="24"/>
              </w:rPr>
              <w:t xml:space="preserve">language </w:t>
            </w:r>
            <w:r>
              <w:rPr>
                <w:rFonts w:ascii="Arial" w:hAnsi="Arial" w:cs="Arial"/>
                <w:sz w:val="24"/>
                <w:szCs w:val="24"/>
              </w:rPr>
              <w:t xml:space="preserve"> </w:t>
            </w:r>
            <w:r w:rsidRPr="0028039F">
              <w:rPr>
                <w:rFonts w:ascii="Arial" w:hAnsi="Arial" w:cs="Arial"/>
                <w:sz w:val="24"/>
                <w:szCs w:val="24"/>
              </w:rPr>
              <w:t>delay</w:t>
            </w:r>
            <w:proofErr w:type="gramEnd"/>
            <w:r>
              <w:rPr>
                <w:rFonts w:ascii="Arial" w:hAnsi="Arial" w:cs="Arial"/>
                <w:sz w:val="24"/>
                <w:szCs w:val="24"/>
              </w:rPr>
              <w:t>.</w:t>
            </w:r>
          </w:p>
          <w:p w14:paraId="7A37147E" w14:textId="4BCE9D10" w:rsidR="000406AC" w:rsidRDefault="000406AC" w:rsidP="000406AC">
            <w:pPr>
              <w:pStyle w:val="BodyText"/>
              <w:numPr>
                <w:ilvl w:val="0"/>
                <w:numId w:val="74"/>
              </w:numPr>
              <w:tabs>
                <w:tab w:val="left" w:pos="1042"/>
              </w:tabs>
              <w:spacing w:before="0" w:after="0" w:line="240" w:lineRule="auto"/>
              <w:ind w:left="1021" w:hanging="283"/>
              <w:jc w:val="left"/>
              <w:rPr>
                <w:rFonts w:ascii="Arial" w:hAnsi="Arial" w:cs="Arial"/>
                <w:sz w:val="24"/>
                <w:szCs w:val="24"/>
              </w:rPr>
            </w:pPr>
            <w:r w:rsidRPr="0028039F">
              <w:rPr>
                <w:rFonts w:ascii="Arial" w:hAnsi="Arial" w:cs="Arial"/>
                <w:sz w:val="24"/>
                <w:szCs w:val="24"/>
              </w:rPr>
              <w:t>For toddlers, each additional hour of TV was linked to seven percent decrease in classroom engagement and six percent decrease maths achievement at age</w:t>
            </w:r>
            <w:r>
              <w:rPr>
                <w:rFonts w:ascii="Arial" w:hAnsi="Arial" w:cs="Arial"/>
                <w:sz w:val="24"/>
                <w:szCs w:val="24"/>
              </w:rPr>
              <w:t>d</w:t>
            </w:r>
            <w:r w:rsidRPr="0028039F">
              <w:rPr>
                <w:rFonts w:ascii="Arial" w:hAnsi="Arial" w:cs="Arial"/>
                <w:sz w:val="24"/>
                <w:szCs w:val="24"/>
              </w:rPr>
              <w:t xml:space="preserve"> 10 years</w:t>
            </w:r>
            <w:r>
              <w:rPr>
                <w:rFonts w:ascii="Arial" w:hAnsi="Arial" w:cs="Arial"/>
                <w:sz w:val="24"/>
                <w:szCs w:val="24"/>
              </w:rPr>
              <w:t>.</w:t>
            </w:r>
          </w:p>
          <w:p w14:paraId="4604B4B4" w14:textId="24EE1090" w:rsidR="0028039F" w:rsidRPr="0028039F" w:rsidRDefault="0028039F" w:rsidP="005F7510">
            <w:pPr>
              <w:pStyle w:val="BodyText"/>
              <w:numPr>
                <w:ilvl w:val="0"/>
                <w:numId w:val="53"/>
              </w:numPr>
              <w:spacing w:before="0" w:after="0" w:line="240" w:lineRule="auto"/>
              <w:jc w:val="left"/>
              <w:rPr>
                <w:rFonts w:ascii="Arial" w:hAnsi="Arial" w:cs="Arial"/>
                <w:sz w:val="24"/>
                <w:szCs w:val="24"/>
              </w:rPr>
            </w:pPr>
            <w:r w:rsidRPr="0028039F">
              <w:rPr>
                <w:rFonts w:ascii="Arial" w:hAnsi="Arial" w:cs="Arial"/>
                <w:sz w:val="24"/>
                <w:szCs w:val="24"/>
              </w:rPr>
              <w:t xml:space="preserve">Studies including infants and toddlers found each additional hour of TV exposure was linked to less vocalisation, increased attention problems, and poorer recognition, comprehension and memory scores. </w:t>
            </w:r>
          </w:p>
          <w:p w14:paraId="3D952480" w14:textId="77777777" w:rsidR="0028039F" w:rsidRPr="0028039F" w:rsidRDefault="0028039F" w:rsidP="005F7510">
            <w:pPr>
              <w:pStyle w:val="BodyText"/>
              <w:numPr>
                <w:ilvl w:val="0"/>
                <w:numId w:val="53"/>
              </w:numPr>
              <w:spacing w:before="0" w:after="0" w:line="240" w:lineRule="auto"/>
              <w:jc w:val="left"/>
              <w:rPr>
                <w:rFonts w:ascii="Arial" w:hAnsi="Arial" w:cs="Arial"/>
                <w:b/>
                <w:sz w:val="24"/>
                <w:szCs w:val="24"/>
              </w:rPr>
            </w:pPr>
            <w:r w:rsidRPr="0028039F">
              <w:rPr>
                <w:rFonts w:ascii="Arial" w:hAnsi="Arial" w:cs="Arial"/>
                <w:sz w:val="24"/>
                <w:szCs w:val="24"/>
              </w:rPr>
              <w:t>The authors concluded that evidence suggests increased TV viewing is associated with unfavourable measures of cognitive development. A dose-response relationship was evident between increased time spent watching TV and decreased cognitive development.</w:t>
            </w:r>
          </w:p>
          <w:p w14:paraId="1DA60470" w14:textId="77777777" w:rsidR="0028039F" w:rsidRPr="0028039F" w:rsidRDefault="0028039F" w:rsidP="00457A11">
            <w:pPr>
              <w:pStyle w:val="BodyText"/>
              <w:spacing w:before="0" w:after="0" w:line="240" w:lineRule="auto"/>
              <w:ind w:left="720"/>
              <w:jc w:val="left"/>
              <w:rPr>
                <w:rFonts w:ascii="Arial" w:hAnsi="Arial" w:cs="Arial"/>
                <w:b/>
                <w:sz w:val="24"/>
                <w:szCs w:val="24"/>
              </w:rPr>
            </w:pPr>
          </w:p>
        </w:tc>
      </w:tr>
    </w:tbl>
    <w:p w14:paraId="2E581510" w14:textId="77777777" w:rsidR="0028039F" w:rsidRPr="0028039F" w:rsidRDefault="0028039F" w:rsidP="0028039F">
      <w:pPr>
        <w:pStyle w:val="Heading3"/>
        <w:spacing w:before="0" w:after="0" w:line="240" w:lineRule="auto"/>
        <w:rPr>
          <w:rFonts w:ascii="Arial" w:hAnsi="Arial" w:cs="Arial"/>
          <w:color w:val="auto"/>
          <w:szCs w:val="24"/>
        </w:rPr>
      </w:pPr>
      <w:bookmarkStart w:id="156" w:name="_Toc429989158"/>
      <w:bookmarkStart w:id="157" w:name="_Toc430027563"/>
      <w:bookmarkStart w:id="158" w:name="_Toc430861977"/>
    </w:p>
    <w:p w14:paraId="042CD09F" w14:textId="77777777" w:rsidR="0028039F" w:rsidRPr="0028039F" w:rsidRDefault="0028039F" w:rsidP="0028039F">
      <w:pPr>
        <w:pStyle w:val="Heading3"/>
        <w:spacing w:before="0" w:after="0" w:line="240" w:lineRule="auto"/>
        <w:rPr>
          <w:rFonts w:ascii="Arial" w:hAnsi="Arial" w:cs="Arial"/>
          <w:color w:val="auto"/>
          <w:szCs w:val="24"/>
        </w:rPr>
      </w:pPr>
      <w:bookmarkStart w:id="159" w:name="_Toc435800752"/>
      <w:r w:rsidRPr="0028039F">
        <w:rPr>
          <w:rFonts w:ascii="Arial" w:hAnsi="Arial" w:cs="Arial"/>
          <w:color w:val="auto"/>
          <w:szCs w:val="24"/>
        </w:rPr>
        <w:t>B3.5</w:t>
      </w:r>
      <w:r w:rsidRPr="0028039F">
        <w:rPr>
          <w:rFonts w:ascii="Arial" w:hAnsi="Arial" w:cs="Arial"/>
          <w:color w:val="auto"/>
          <w:szCs w:val="24"/>
        </w:rPr>
        <w:tab/>
        <w:t>Sedentary behaviour and sleep</w:t>
      </w:r>
      <w:bookmarkEnd w:id="156"/>
      <w:bookmarkEnd w:id="157"/>
      <w:bookmarkEnd w:id="158"/>
      <w:bookmarkEnd w:id="159"/>
    </w:p>
    <w:p w14:paraId="464C1404" w14:textId="77777777" w:rsidR="0028039F" w:rsidRPr="0028039F" w:rsidRDefault="0028039F" w:rsidP="0028039F">
      <w:pPr>
        <w:spacing w:after="0" w:line="240" w:lineRule="auto"/>
        <w:rPr>
          <w:rFonts w:ascii="Arial" w:hAnsi="Arial" w:cs="Arial"/>
          <w:sz w:val="24"/>
          <w:szCs w:val="24"/>
          <w:shd w:val="clear" w:color="auto" w:fill="FFFFFF" w:themeFill="background1"/>
        </w:rPr>
      </w:pPr>
    </w:p>
    <w:p w14:paraId="6FA8B664" w14:textId="77777777" w:rsidR="0028039F" w:rsidRPr="0028039F" w:rsidRDefault="0028039F" w:rsidP="0028039F">
      <w:pPr>
        <w:spacing w:after="0" w:line="240" w:lineRule="auto"/>
        <w:rPr>
          <w:rFonts w:ascii="Arial" w:hAnsi="Arial" w:cs="Arial"/>
          <w:sz w:val="24"/>
          <w:szCs w:val="24"/>
          <w:shd w:val="clear" w:color="auto" w:fill="FFFFFF" w:themeFill="background1"/>
        </w:rPr>
      </w:pPr>
      <w:r w:rsidRPr="0028039F">
        <w:rPr>
          <w:rFonts w:ascii="Arial" w:hAnsi="Arial" w:cs="Arial"/>
          <w:sz w:val="24"/>
          <w:szCs w:val="24"/>
          <w:shd w:val="clear" w:color="auto" w:fill="FFFFFF" w:themeFill="background1"/>
        </w:rPr>
        <w:t>Findings are based on two cohort studies of 1,200 toddlers (</w:t>
      </w:r>
      <w:proofErr w:type="spellStart"/>
      <w:r w:rsidRPr="0028039F">
        <w:rPr>
          <w:rFonts w:ascii="Arial" w:hAnsi="Arial" w:cs="Arial"/>
          <w:sz w:val="24"/>
          <w:szCs w:val="24"/>
          <w:shd w:val="clear" w:color="auto" w:fill="FFFFFF" w:themeFill="background1"/>
        </w:rPr>
        <w:t>Marinelli</w:t>
      </w:r>
      <w:proofErr w:type="spellEnd"/>
      <w:r w:rsidRPr="0028039F">
        <w:rPr>
          <w:rFonts w:ascii="Arial" w:hAnsi="Arial" w:cs="Arial"/>
          <w:sz w:val="24"/>
          <w:szCs w:val="24"/>
          <w:shd w:val="clear" w:color="auto" w:fill="FFFFFF" w:themeFill="background1"/>
        </w:rPr>
        <w:t xml:space="preserve"> et al 2014) and 3,400 pre-schoolers (Magee et al 2014c).</w:t>
      </w:r>
    </w:p>
    <w:p w14:paraId="366A0B79" w14:textId="77777777" w:rsidR="0028039F" w:rsidRPr="0028039F" w:rsidRDefault="0028039F" w:rsidP="0028039F">
      <w:pPr>
        <w:pStyle w:val="BodyText"/>
        <w:spacing w:before="0" w:after="0" w:line="240" w:lineRule="auto"/>
        <w:jc w:val="left"/>
        <w:rPr>
          <w:rFonts w:ascii="Arial" w:hAnsi="Arial" w:cs="Arial"/>
          <w:sz w:val="24"/>
          <w:szCs w:val="24"/>
        </w:rPr>
      </w:pPr>
    </w:p>
    <w:p w14:paraId="1D46DF3A" w14:textId="2779CED2"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r w:rsidRPr="0028039F">
        <w:rPr>
          <w:rFonts w:ascii="Arial" w:hAnsi="Arial" w:cs="Arial"/>
          <w:sz w:val="24"/>
          <w:szCs w:val="24"/>
        </w:rPr>
        <w:t xml:space="preserve">Both studies assessed sedentary behaviour and sleep habits subjectively through parental reports. Indicators of sedentary behaviour included time spent watching TV </w:t>
      </w:r>
      <w:r w:rsidRPr="0028039F">
        <w:rPr>
          <w:rFonts w:ascii="Arial" w:hAnsi="Arial" w:cs="Arial"/>
          <w:sz w:val="24"/>
          <w:szCs w:val="24"/>
        </w:rPr>
        <w:lastRenderedPageBreak/>
        <w:t xml:space="preserve">daily </w:t>
      </w:r>
      <w:r w:rsidRPr="0028039F">
        <w:rPr>
          <w:rFonts w:ascii="Arial" w:hAnsi="Arial" w:cs="Arial"/>
          <w:sz w:val="24"/>
          <w:szCs w:val="24"/>
          <w:shd w:val="clear" w:color="auto" w:fill="FFFFFF" w:themeFill="background1"/>
        </w:rPr>
        <w:t xml:space="preserve">(Magee et al 2014c; </w:t>
      </w:r>
      <w:proofErr w:type="spellStart"/>
      <w:r w:rsidRPr="0028039F">
        <w:rPr>
          <w:rFonts w:ascii="Arial" w:hAnsi="Arial" w:cs="Arial"/>
          <w:sz w:val="24"/>
          <w:szCs w:val="24"/>
          <w:shd w:val="clear" w:color="auto" w:fill="FFFFFF" w:themeFill="background1"/>
        </w:rPr>
        <w:t>Marinelli</w:t>
      </w:r>
      <w:proofErr w:type="spellEnd"/>
      <w:r w:rsidRPr="0028039F">
        <w:rPr>
          <w:rFonts w:ascii="Arial" w:hAnsi="Arial" w:cs="Arial"/>
          <w:sz w:val="24"/>
          <w:szCs w:val="24"/>
          <w:shd w:val="clear" w:color="auto" w:fill="FFFFFF" w:themeFill="background1"/>
        </w:rPr>
        <w:t xml:space="preserve"> et al 2014), using computers (Magee et al 2014c) and total media use time (Magee et al 2014c). </w:t>
      </w:r>
      <w:r w:rsidR="00D8308B">
        <w:rPr>
          <w:rFonts w:ascii="Arial" w:hAnsi="Arial" w:cs="Arial"/>
          <w:sz w:val="24"/>
          <w:szCs w:val="24"/>
          <w:shd w:val="clear" w:color="auto" w:fill="FFFFFF" w:themeFill="background1"/>
        </w:rPr>
        <w:t>Total daily sleep time, including naps</w:t>
      </w:r>
      <w:r w:rsidRPr="0028039F">
        <w:rPr>
          <w:rFonts w:ascii="Arial" w:hAnsi="Arial" w:cs="Arial"/>
          <w:sz w:val="24"/>
          <w:szCs w:val="24"/>
          <w:shd w:val="clear" w:color="auto" w:fill="FFFFFF" w:themeFill="background1"/>
        </w:rPr>
        <w:t xml:space="preserve"> (Magee et al 2014c; </w:t>
      </w:r>
      <w:proofErr w:type="spellStart"/>
      <w:r w:rsidRPr="0028039F">
        <w:rPr>
          <w:rFonts w:ascii="Arial" w:hAnsi="Arial" w:cs="Arial"/>
          <w:sz w:val="24"/>
          <w:szCs w:val="24"/>
          <w:shd w:val="clear" w:color="auto" w:fill="FFFFFF" w:themeFill="background1"/>
        </w:rPr>
        <w:t>Marinelli</w:t>
      </w:r>
      <w:proofErr w:type="spellEnd"/>
      <w:r w:rsidRPr="0028039F">
        <w:rPr>
          <w:rFonts w:ascii="Arial" w:hAnsi="Arial" w:cs="Arial"/>
          <w:sz w:val="24"/>
          <w:szCs w:val="24"/>
          <w:shd w:val="clear" w:color="auto" w:fill="FFFFFF" w:themeFill="background1"/>
        </w:rPr>
        <w:t xml:space="preserve"> et al</w:t>
      </w:r>
      <w:r w:rsidR="00D8308B">
        <w:rPr>
          <w:rFonts w:ascii="Arial" w:hAnsi="Arial" w:cs="Arial"/>
          <w:sz w:val="24"/>
          <w:szCs w:val="24"/>
          <w:shd w:val="clear" w:color="auto" w:fill="FFFFFF" w:themeFill="background1"/>
        </w:rPr>
        <w:t xml:space="preserve"> 2014) was</w:t>
      </w:r>
      <w:r w:rsidRPr="0028039F">
        <w:rPr>
          <w:rFonts w:ascii="Arial" w:hAnsi="Arial" w:cs="Arial"/>
          <w:sz w:val="24"/>
          <w:szCs w:val="24"/>
          <w:shd w:val="clear" w:color="auto" w:fill="FFFFFF" w:themeFill="background1"/>
        </w:rPr>
        <w:t xml:space="preserve"> assessed by a single question (</w:t>
      </w:r>
      <w:proofErr w:type="spellStart"/>
      <w:r w:rsidRPr="0028039F">
        <w:rPr>
          <w:rFonts w:ascii="Arial" w:hAnsi="Arial" w:cs="Arial"/>
          <w:sz w:val="24"/>
          <w:szCs w:val="24"/>
          <w:shd w:val="clear" w:color="auto" w:fill="FFFFFF" w:themeFill="background1"/>
        </w:rPr>
        <w:t>Marinelli</w:t>
      </w:r>
      <w:proofErr w:type="spellEnd"/>
      <w:r w:rsidRPr="0028039F">
        <w:rPr>
          <w:rFonts w:ascii="Arial" w:hAnsi="Arial" w:cs="Arial"/>
          <w:sz w:val="24"/>
          <w:szCs w:val="24"/>
          <w:shd w:val="clear" w:color="auto" w:fill="FFFFFF" w:themeFill="background1"/>
        </w:rPr>
        <w:t xml:space="preserve"> et al 2014) or 24 hour time use diary (Magee et al 2014c).</w:t>
      </w:r>
    </w:p>
    <w:p w14:paraId="42EE6560" w14:textId="77777777" w:rsidR="0028039F" w:rsidRPr="0028039F" w:rsidRDefault="0028039F" w:rsidP="0028039F">
      <w:pPr>
        <w:pStyle w:val="BodyText"/>
        <w:spacing w:before="0" w:after="0" w:line="240" w:lineRule="auto"/>
        <w:jc w:val="left"/>
        <w:rPr>
          <w:rFonts w:ascii="Arial" w:hAnsi="Arial" w:cs="Arial"/>
          <w:sz w:val="24"/>
          <w:szCs w:val="24"/>
        </w:rPr>
      </w:pPr>
    </w:p>
    <w:p w14:paraId="4EB3DB48" w14:textId="77777777" w:rsidR="0028039F" w:rsidRPr="00280797" w:rsidRDefault="0028039F" w:rsidP="0028039F">
      <w:pPr>
        <w:pStyle w:val="BodyText"/>
        <w:spacing w:before="0" w:after="0" w:line="240" w:lineRule="auto"/>
        <w:jc w:val="left"/>
        <w:rPr>
          <w:rFonts w:ascii="Arial" w:hAnsi="Arial" w:cs="Arial"/>
          <w:b/>
          <w:sz w:val="24"/>
          <w:szCs w:val="24"/>
        </w:rPr>
      </w:pPr>
      <w:r w:rsidRPr="00280797">
        <w:rPr>
          <w:rFonts w:ascii="Arial" w:hAnsi="Arial" w:cs="Arial"/>
          <w:b/>
          <w:sz w:val="24"/>
          <w:szCs w:val="24"/>
        </w:rPr>
        <w:t xml:space="preserve">Toddlers and Pre-schoolers  </w:t>
      </w:r>
    </w:p>
    <w:p w14:paraId="64F036F7" w14:textId="77777777"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p>
    <w:p w14:paraId="6E798B74" w14:textId="07000930"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r w:rsidRPr="0028039F">
        <w:rPr>
          <w:rFonts w:ascii="Arial" w:hAnsi="Arial" w:cs="Arial"/>
          <w:sz w:val="24"/>
          <w:szCs w:val="24"/>
          <w:shd w:val="clear" w:color="auto" w:fill="FFFFFF" w:themeFill="background1"/>
        </w:rPr>
        <w:t>For both toddlers and pre-schoolers, cohort evidence suggests that children who spend more time engaged with electronic media have poor</w:t>
      </w:r>
      <w:r w:rsidR="00D8308B">
        <w:rPr>
          <w:rFonts w:ascii="Arial" w:hAnsi="Arial" w:cs="Arial"/>
          <w:sz w:val="24"/>
          <w:szCs w:val="24"/>
          <w:shd w:val="clear" w:color="auto" w:fill="FFFFFF" w:themeFill="background1"/>
        </w:rPr>
        <w:t>er</w:t>
      </w:r>
      <w:r w:rsidRPr="0028039F">
        <w:rPr>
          <w:rFonts w:ascii="Arial" w:hAnsi="Arial" w:cs="Arial"/>
          <w:sz w:val="24"/>
          <w:szCs w:val="24"/>
          <w:shd w:val="clear" w:color="auto" w:fill="FFFFFF" w:themeFill="background1"/>
        </w:rPr>
        <w:t xml:space="preserve"> sleep outcomes in later childhood (Magee et al 2014c; </w:t>
      </w:r>
      <w:proofErr w:type="spellStart"/>
      <w:r w:rsidRPr="0028039F">
        <w:rPr>
          <w:rFonts w:ascii="Arial" w:hAnsi="Arial" w:cs="Arial"/>
          <w:sz w:val="24"/>
          <w:szCs w:val="24"/>
          <w:shd w:val="clear" w:color="auto" w:fill="FFFFFF" w:themeFill="background1"/>
        </w:rPr>
        <w:t>Marinelli</w:t>
      </w:r>
      <w:proofErr w:type="spellEnd"/>
      <w:r w:rsidRPr="0028039F">
        <w:rPr>
          <w:rFonts w:ascii="Arial" w:hAnsi="Arial" w:cs="Arial"/>
          <w:sz w:val="24"/>
          <w:szCs w:val="24"/>
          <w:shd w:val="clear" w:color="auto" w:fill="FFFFFF" w:themeFill="background1"/>
        </w:rPr>
        <w:t xml:space="preserve"> et al 2014).  </w:t>
      </w:r>
    </w:p>
    <w:p w14:paraId="47E7C64B" w14:textId="77777777" w:rsidR="0028039F" w:rsidRPr="0028039F" w:rsidRDefault="0028039F" w:rsidP="0028039F">
      <w:pPr>
        <w:pStyle w:val="BodyText"/>
        <w:spacing w:before="0" w:after="0" w:line="240" w:lineRule="auto"/>
        <w:jc w:val="left"/>
        <w:rPr>
          <w:rFonts w:ascii="Arial" w:hAnsi="Arial" w:cs="Arial"/>
          <w:sz w:val="24"/>
          <w:szCs w:val="24"/>
        </w:rPr>
      </w:pPr>
    </w:p>
    <w:p w14:paraId="209A96F1" w14:textId="77777777" w:rsidR="00D8308B" w:rsidRDefault="0028039F" w:rsidP="0028039F">
      <w:pPr>
        <w:pStyle w:val="BodyText"/>
        <w:spacing w:before="0" w:after="0" w:line="240" w:lineRule="auto"/>
        <w:jc w:val="left"/>
        <w:rPr>
          <w:rFonts w:ascii="Arial" w:hAnsi="Arial" w:cs="Arial"/>
          <w:sz w:val="24"/>
          <w:szCs w:val="24"/>
          <w:shd w:val="clear" w:color="auto" w:fill="FFFFFF" w:themeFill="background1"/>
        </w:rPr>
      </w:pPr>
      <w:r w:rsidRPr="0028039F">
        <w:rPr>
          <w:rFonts w:ascii="Arial" w:hAnsi="Arial" w:cs="Arial"/>
          <w:sz w:val="24"/>
          <w:szCs w:val="24"/>
        </w:rPr>
        <w:t xml:space="preserve">After adjusting for several covariates, </w:t>
      </w:r>
      <w:r w:rsidRPr="0028039F">
        <w:rPr>
          <w:rFonts w:ascii="Arial" w:hAnsi="Arial" w:cs="Arial"/>
          <w:sz w:val="24"/>
          <w:szCs w:val="24"/>
          <w:shd w:val="clear" w:color="auto" w:fill="FFFFFF" w:themeFill="background1"/>
        </w:rPr>
        <w:t xml:space="preserve">children who increased their TV viewing time (to more than 1.5 hours per day) between aged two to four years, </w:t>
      </w:r>
      <w:r w:rsidRPr="0028039F">
        <w:rPr>
          <w:rFonts w:ascii="Arial" w:hAnsi="Arial" w:cs="Arial"/>
          <w:sz w:val="24"/>
          <w:szCs w:val="24"/>
        </w:rPr>
        <w:t>had reduced sleep time at aged four years (β=-0.34</w:t>
      </w:r>
      <w:r w:rsidR="00D8308B">
        <w:rPr>
          <w:rFonts w:ascii="Arial" w:hAnsi="Arial" w:cs="Arial"/>
          <w:sz w:val="24"/>
          <w:szCs w:val="24"/>
        </w:rPr>
        <w:t>; 95%CI=-0.63 to -0.06</w:t>
      </w:r>
      <w:r w:rsidRPr="0028039F">
        <w:rPr>
          <w:rFonts w:ascii="Arial" w:hAnsi="Arial" w:cs="Arial"/>
          <w:sz w:val="24"/>
          <w:szCs w:val="24"/>
        </w:rPr>
        <w:t xml:space="preserve">).  </w:t>
      </w:r>
      <w:r w:rsidRPr="0028039F">
        <w:rPr>
          <w:rFonts w:ascii="Arial" w:hAnsi="Arial" w:cs="Arial"/>
          <w:sz w:val="24"/>
          <w:szCs w:val="24"/>
          <w:shd w:val="clear" w:color="auto" w:fill="FFFFFF" w:themeFill="background1"/>
        </w:rPr>
        <w:t>Reducing TV viewing did not change sleep time at follow-up (</w:t>
      </w:r>
      <w:proofErr w:type="spellStart"/>
      <w:r w:rsidRPr="0028039F">
        <w:rPr>
          <w:rFonts w:ascii="Arial" w:hAnsi="Arial" w:cs="Arial"/>
          <w:sz w:val="24"/>
          <w:szCs w:val="24"/>
          <w:shd w:val="clear" w:color="auto" w:fill="FFFFFF" w:themeFill="background1"/>
        </w:rPr>
        <w:t>Marinelli</w:t>
      </w:r>
      <w:proofErr w:type="spellEnd"/>
      <w:r w:rsidRPr="0028039F">
        <w:rPr>
          <w:rFonts w:ascii="Arial" w:hAnsi="Arial" w:cs="Arial"/>
          <w:sz w:val="24"/>
          <w:szCs w:val="24"/>
          <w:shd w:val="clear" w:color="auto" w:fill="FFFFFF" w:themeFill="background1"/>
        </w:rPr>
        <w:t xml:space="preserve"> et al 2014). </w:t>
      </w:r>
    </w:p>
    <w:p w14:paraId="62BEE53E" w14:textId="77777777" w:rsidR="00D8308B" w:rsidRPr="00D8308B" w:rsidRDefault="00D8308B" w:rsidP="00D8308B">
      <w:pPr>
        <w:pStyle w:val="BodyText"/>
        <w:spacing w:before="0" w:after="0" w:line="240" w:lineRule="auto"/>
        <w:jc w:val="left"/>
        <w:rPr>
          <w:rFonts w:ascii="Arial" w:hAnsi="Arial" w:cs="Arial"/>
          <w:sz w:val="24"/>
          <w:szCs w:val="24"/>
          <w:shd w:val="clear" w:color="auto" w:fill="FFFFFF" w:themeFill="background1"/>
        </w:rPr>
      </w:pPr>
    </w:p>
    <w:p w14:paraId="108FD6C3" w14:textId="77777777" w:rsidR="008374F1" w:rsidRDefault="00D8308B" w:rsidP="00D8308B">
      <w:pPr>
        <w:pStyle w:val="BodyText"/>
        <w:spacing w:before="0" w:after="0" w:line="240" w:lineRule="auto"/>
        <w:jc w:val="left"/>
        <w:rPr>
          <w:rFonts w:ascii="Arial" w:hAnsi="Arial" w:cs="Arial"/>
          <w:color w:val="231F20"/>
          <w:sz w:val="24"/>
          <w:szCs w:val="24"/>
        </w:rPr>
      </w:pPr>
      <w:r w:rsidRPr="00D8308B">
        <w:rPr>
          <w:rFonts w:ascii="Arial" w:hAnsi="Arial" w:cs="Arial"/>
          <w:sz w:val="24"/>
          <w:szCs w:val="24"/>
          <w:shd w:val="clear" w:color="auto" w:fill="FFFFFF" w:themeFill="background1"/>
        </w:rPr>
        <w:t xml:space="preserve">Dose-response associations were found. Among toddlers, </w:t>
      </w:r>
      <w:r w:rsidRPr="00D8308B">
        <w:rPr>
          <w:rFonts w:ascii="Arial" w:hAnsi="Arial" w:cs="Arial"/>
          <w:color w:val="231F20"/>
          <w:sz w:val="24"/>
          <w:szCs w:val="24"/>
        </w:rPr>
        <w:t xml:space="preserve">each additional hour of </w:t>
      </w:r>
    </w:p>
    <w:p w14:paraId="31FB82B1" w14:textId="1215C1F1" w:rsidR="00D8308B" w:rsidRDefault="008374F1" w:rsidP="00D8308B">
      <w:pPr>
        <w:pStyle w:val="BodyText"/>
        <w:spacing w:before="0" w:after="0" w:line="240" w:lineRule="auto"/>
        <w:jc w:val="left"/>
        <w:rPr>
          <w:rFonts w:ascii="Arial" w:hAnsi="Arial" w:cs="Arial"/>
          <w:color w:val="231F20"/>
          <w:sz w:val="24"/>
          <w:szCs w:val="24"/>
        </w:rPr>
      </w:pPr>
      <w:proofErr w:type="gramStart"/>
      <w:r w:rsidRPr="00D8308B">
        <w:rPr>
          <w:rFonts w:ascii="Arial" w:hAnsi="Arial" w:cs="Arial"/>
          <w:color w:val="231F20"/>
          <w:sz w:val="24"/>
          <w:szCs w:val="24"/>
        </w:rPr>
        <w:t>daily</w:t>
      </w:r>
      <w:proofErr w:type="gramEnd"/>
      <w:r w:rsidRPr="00D8308B">
        <w:rPr>
          <w:rFonts w:ascii="Arial" w:hAnsi="Arial" w:cs="Arial"/>
          <w:color w:val="231F20"/>
          <w:sz w:val="24"/>
          <w:szCs w:val="24"/>
        </w:rPr>
        <w:t xml:space="preserve"> TV was associated with decreased sleep time at follow-up (β=−0.11; 95%CI</w:t>
      </w:r>
      <w:r>
        <w:rPr>
          <w:rFonts w:ascii="Arial" w:hAnsi="Arial" w:cs="Arial"/>
          <w:color w:val="231F20"/>
          <w:sz w:val="24"/>
          <w:szCs w:val="24"/>
        </w:rPr>
        <w:t xml:space="preserve">,     </w:t>
      </w:r>
      <w:r w:rsidR="00D8308B" w:rsidRPr="00D8308B">
        <w:rPr>
          <w:rFonts w:ascii="Arial" w:hAnsi="Arial" w:cs="Arial"/>
          <w:color w:val="231F20"/>
          <w:sz w:val="24"/>
          <w:szCs w:val="24"/>
        </w:rPr>
        <w:t xml:space="preserve">–0.18 to −0.03) </w:t>
      </w:r>
      <w:r w:rsidR="00D8308B" w:rsidRPr="00D8308B">
        <w:rPr>
          <w:rFonts w:ascii="Arial" w:hAnsi="Arial" w:cs="Arial"/>
          <w:sz w:val="24"/>
          <w:szCs w:val="24"/>
          <w:shd w:val="clear" w:color="auto" w:fill="FFFFFF" w:themeFill="background1"/>
        </w:rPr>
        <w:t>(</w:t>
      </w:r>
      <w:proofErr w:type="spellStart"/>
      <w:r w:rsidR="00D8308B" w:rsidRPr="00D8308B">
        <w:rPr>
          <w:rFonts w:ascii="Arial" w:hAnsi="Arial" w:cs="Arial"/>
          <w:sz w:val="24"/>
          <w:szCs w:val="24"/>
          <w:shd w:val="clear" w:color="auto" w:fill="FFFFFF" w:themeFill="background1"/>
        </w:rPr>
        <w:t>Marinelli</w:t>
      </w:r>
      <w:proofErr w:type="spellEnd"/>
      <w:r w:rsidR="00D8308B" w:rsidRPr="00D8308B">
        <w:rPr>
          <w:rFonts w:ascii="Arial" w:hAnsi="Arial" w:cs="Arial"/>
          <w:sz w:val="24"/>
          <w:szCs w:val="24"/>
          <w:shd w:val="clear" w:color="auto" w:fill="FFFFFF" w:themeFill="background1"/>
        </w:rPr>
        <w:t xml:space="preserve"> et al 2014)</w:t>
      </w:r>
      <w:r w:rsidR="00D8308B" w:rsidRPr="00D8308B">
        <w:rPr>
          <w:rFonts w:ascii="Arial" w:hAnsi="Arial" w:cs="Arial"/>
          <w:color w:val="231F20"/>
          <w:sz w:val="24"/>
          <w:szCs w:val="24"/>
        </w:rPr>
        <w:t xml:space="preserve">. For pre-schoolers, </w:t>
      </w:r>
      <w:r w:rsidR="00D8308B" w:rsidRPr="00D8308B">
        <w:rPr>
          <w:rFonts w:ascii="Arial" w:hAnsi="Arial" w:cs="Arial"/>
          <w:sz w:val="24"/>
          <w:szCs w:val="24"/>
          <w:shd w:val="clear" w:color="auto" w:fill="FFFFFF" w:themeFill="background1"/>
        </w:rPr>
        <w:t>Magee et al (2014c) reported that each</w:t>
      </w:r>
      <w:r w:rsidR="00D8308B" w:rsidRPr="00D8308B">
        <w:rPr>
          <w:rFonts w:ascii="Arial" w:hAnsi="Arial" w:cs="Arial"/>
          <w:color w:val="231F20"/>
          <w:sz w:val="24"/>
          <w:szCs w:val="24"/>
        </w:rPr>
        <w:t xml:space="preserve"> 1-hour mean </w:t>
      </w:r>
      <w:proofErr w:type="spellStart"/>
      <w:r>
        <w:rPr>
          <w:rFonts w:ascii="Arial" w:hAnsi="Arial" w:cs="Arial"/>
          <w:color w:val="231F20"/>
          <w:sz w:val="24"/>
          <w:szCs w:val="24"/>
        </w:rPr>
        <w:t>increase</w:t>
      </w:r>
      <w:r w:rsidR="00D8308B" w:rsidRPr="00D8308B">
        <w:rPr>
          <w:rFonts w:ascii="Arial" w:hAnsi="Arial" w:cs="Arial"/>
          <w:color w:val="231F20"/>
          <w:sz w:val="24"/>
          <w:szCs w:val="24"/>
        </w:rPr>
        <w:t>in</w:t>
      </w:r>
      <w:proofErr w:type="spellEnd"/>
      <w:r w:rsidR="00D8308B" w:rsidRPr="00D8308B">
        <w:rPr>
          <w:rFonts w:ascii="Arial" w:hAnsi="Arial" w:cs="Arial"/>
          <w:color w:val="231F20"/>
          <w:sz w:val="24"/>
          <w:szCs w:val="24"/>
        </w:rPr>
        <w:t xml:space="preserve"> media use was associated with a 3.6-minute mean </w:t>
      </w:r>
      <w:r>
        <w:rPr>
          <w:rFonts w:ascii="Arial" w:hAnsi="Arial" w:cs="Arial"/>
          <w:color w:val="231F20"/>
          <w:sz w:val="24"/>
          <w:szCs w:val="24"/>
        </w:rPr>
        <w:t xml:space="preserve">decrease </w:t>
      </w:r>
      <w:r w:rsidR="00D8308B" w:rsidRPr="00D8308B">
        <w:rPr>
          <w:rFonts w:ascii="Arial" w:hAnsi="Arial" w:cs="Arial"/>
          <w:color w:val="231F20"/>
          <w:sz w:val="24"/>
          <w:szCs w:val="24"/>
        </w:rPr>
        <w:t xml:space="preserve">in sleep duration. A one hour mean </w:t>
      </w:r>
      <w:r>
        <w:rPr>
          <w:rFonts w:ascii="Arial" w:hAnsi="Arial" w:cs="Arial"/>
          <w:color w:val="231F20"/>
          <w:sz w:val="24"/>
          <w:szCs w:val="24"/>
        </w:rPr>
        <w:t xml:space="preserve">decrease </w:t>
      </w:r>
      <w:r w:rsidR="00D8308B" w:rsidRPr="00D8308B">
        <w:rPr>
          <w:rFonts w:ascii="Arial" w:hAnsi="Arial" w:cs="Arial"/>
          <w:color w:val="231F20"/>
          <w:sz w:val="24"/>
          <w:szCs w:val="24"/>
        </w:rPr>
        <w:t xml:space="preserve">in sleep duration was associated with a 4.8- to six minute mean </w:t>
      </w:r>
      <w:r>
        <w:rPr>
          <w:rFonts w:ascii="Arial" w:hAnsi="Arial" w:cs="Arial"/>
          <w:color w:val="231F20"/>
          <w:sz w:val="24"/>
          <w:szCs w:val="24"/>
        </w:rPr>
        <w:t xml:space="preserve">increase </w:t>
      </w:r>
      <w:r w:rsidR="00D8308B" w:rsidRPr="00D8308B">
        <w:rPr>
          <w:rFonts w:ascii="Arial" w:hAnsi="Arial" w:cs="Arial"/>
          <w:color w:val="231F20"/>
          <w:sz w:val="24"/>
          <w:szCs w:val="24"/>
        </w:rPr>
        <w:t>in media use.</w:t>
      </w:r>
    </w:p>
    <w:p w14:paraId="0E94E040" w14:textId="77777777" w:rsidR="00622768" w:rsidRPr="00D8308B" w:rsidRDefault="00622768" w:rsidP="00D8308B">
      <w:pPr>
        <w:pStyle w:val="BodyText"/>
        <w:spacing w:before="0" w:after="0" w:line="240" w:lineRule="auto"/>
        <w:jc w:val="left"/>
        <w:rPr>
          <w:rFonts w:ascii="Arial" w:hAnsi="Arial" w:cs="Arial"/>
          <w:color w:val="231F20"/>
          <w:sz w:val="24"/>
          <w:szCs w:val="24"/>
        </w:rPr>
      </w:pPr>
    </w:p>
    <w:p w14:paraId="18D1A096" w14:textId="09EE1027" w:rsidR="00D8308B" w:rsidRDefault="00D8308B" w:rsidP="00D8308B">
      <w:pPr>
        <w:pStyle w:val="BodyText"/>
        <w:spacing w:before="0" w:after="0" w:line="240" w:lineRule="auto"/>
        <w:jc w:val="left"/>
        <w:rPr>
          <w:rFonts w:ascii="Arial" w:hAnsi="Arial" w:cs="Arial"/>
          <w:color w:val="231F20"/>
          <w:sz w:val="24"/>
          <w:szCs w:val="24"/>
        </w:rPr>
      </w:pPr>
      <w:r w:rsidRPr="00D8308B">
        <w:rPr>
          <w:rFonts w:ascii="Arial" w:hAnsi="Arial" w:cs="Arial"/>
          <w:sz w:val="24"/>
          <w:szCs w:val="24"/>
          <w:shd w:val="clear" w:color="auto" w:fill="FFFFFF" w:themeFill="background1"/>
        </w:rPr>
        <w:t xml:space="preserve">The association between sleep and media use was reported to be bi-directional for pre-schoolers (Magee et al 2014c). Higher media use </w:t>
      </w:r>
      <w:r w:rsidRPr="00D8308B">
        <w:rPr>
          <w:rFonts w:ascii="Arial" w:hAnsi="Arial" w:cs="Arial"/>
          <w:sz w:val="24"/>
          <w:szCs w:val="24"/>
        </w:rPr>
        <w:t>(</w:t>
      </w:r>
      <w:r w:rsidR="00B066AA">
        <w:rPr>
          <w:rFonts w:ascii="Arial" w:hAnsi="Arial" w:cs="Arial"/>
          <w:sz w:val="24"/>
          <w:szCs w:val="24"/>
        </w:rPr>
        <w:t>i.e.,</w:t>
      </w:r>
      <w:r w:rsidRPr="00D8308B">
        <w:rPr>
          <w:rFonts w:ascii="Arial" w:hAnsi="Arial" w:cs="Arial"/>
          <w:sz w:val="24"/>
          <w:szCs w:val="24"/>
        </w:rPr>
        <w:t xml:space="preserve"> combined TV /computer use) </w:t>
      </w:r>
      <w:r w:rsidRPr="00D8308B">
        <w:rPr>
          <w:rFonts w:ascii="Arial" w:hAnsi="Arial" w:cs="Arial"/>
          <w:sz w:val="24"/>
          <w:szCs w:val="24"/>
          <w:shd w:val="clear" w:color="auto" w:fill="FFFFFF" w:themeFill="background1"/>
        </w:rPr>
        <w:t xml:space="preserve">at aged four years predicted shorter sleep duration at two years later </w:t>
      </w:r>
      <w:r w:rsidRPr="00D8308B">
        <w:rPr>
          <w:rFonts w:ascii="Arial" w:hAnsi="Arial" w:cs="Arial"/>
          <w:color w:val="231F20"/>
          <w:sz w:val="24"/>
          <w:szCs w:val="24"/>
        </w:rPr>
        <w:t>(β=−0.06; 95%CI=−0.10 to −0.02)</w:t>
      </w:r>
      <w:r w:rsidRPr="00D8308B">
        <w:rPr>
          <w:rFonts w:ascii="Arial" w:hAnsi="Arial" w:cs="Arial"/>
          <w:sz w:val="24"/>
          <w:szCs w:val="24"/>
          <w:shd w:val="clear" w:color="auto" w:fill="FFFFFF" w:themeFill="background1"/>
        </w:rPr>
        <w:t xml:space="preserve">, and vice versa. </w:t>
      </w:r>
      <w:r w:rsidRPr="00D8308B">
        <w:rPr>
          <w:rFonts w:ascii="Arial" w:hAnsi="Arial" w:cs="Arial"/>
          <w:color w:val="231F20"/>
          <w:sz w:val="24"/>
          <w:szCs w:val="24"/>
        </w:rPr>
        <w:t>Less sleep time at age</w:t>
      </w:r>
      <w:r w:rsidR="00B066AA">
        <w:rPr>
          <w:rFonts w:ascii="Arial" w:hAnsi="Arial" w:cs="Arial"/>
          <w:color w:val="231F20"/>
          <w:sz w:val="24"/>
          <w:szCs w:val="24"/>
        </w:rPr>
        <w:t>d</w:t>
      </w:r>
      <w:r w:rsidRPr="00D8308B">
        <w:rPr>
          <w:rFonts w:ascii="Arial" w:hAnsi="Arial" w:cs="Arial"/>
          <w:color w:val="231F20"/>
          <w:sz w:val="24"/>
          <w:szCs w:val="24"/>
        </w:rPr>
        <w:t xml:space="preserve"> four years predicted more media use (β = −0.10, 95%CI: −0.14 to −0.05</w:t>
      </w:r>
      <w:r w:rsidR="0002056E">
        <w:rPr>
          <w:rFonts w:ascii="Arial" w:hAnsi="Arial" w:cs="Arial"/>
          <w:color w:val="231F20"/>
          <w:sz w:val="24"/>
          <w:szCs w:val="24"/>
        </w:rPr>
        <w:t>)</w:t>
      </w:r>
      <w:r w:rsidRPr="00D8308B">
        <w:rPr>
          <w:rFonts w:ascii="Arial" w:hAnsi="Arial" w:cs="Arial"/>
          <w:color w:val="231F20"/>
          <w:sz w:val="24"/>
          <w:szCs w:val="24"/>
        </w:rPr>
        <w:t xml:space="preserve"> and computer use (β=0.03, 95%CI=−0.05 to −0.01)  </w:t>
      </w:r>
    </w:p>
    <w:p w14:paraId="7F878F64" w14:textId="77777777" w:rsidR="00622768" w:rsidRPr="00D8308B" w:rsidRDefault="00622768" w:rsidP="00D8308B">
      <w:pPr>
        <w:pStyle w:val="BodyText"/>
        <w:spacing w:before="0" w:after="0" w:line="240" w:lineRule="auto"/>
        <w:jc w:val="left"/>
        <w:rPr>
          <w:rFonts w:ascii="Arial" w:hAnsi="Arial" w:cs="Arial"/>
          <w:sz w:val="24"/>
          <w:szCs w:val="24"/>
          <w:shd w:val="clear" w:color="auto" w:fill="FFFFFF" w:themeFill="background1"/>
        </w:rPr>
      </w:pPr>
    </w:p>
    <w:p w14:paraId="3D0A5DA1" w14:textId="2ACA9CD2" w:rsidR="00D8308B" w:rsidRPr="00D8308B" w:rsidRDefault="00D8308B" w:rsidP="00D8308B">
      <w:pPr>
        <w:autoSpaceDE w:val="0"/>
        <w:autoSpaceDN w:val="0"/>
        <w:adjustRightInd w:val="0"/>
        <w:spacing w:after="0" w:line="240" w:lineRule="auto"/>
        <w:rPr>
          <w:rFonts w:ascii="Arial" w:hAnsi="Arial" w:cs="Arial"/>
          <w:color w:val="231F20"/>
          <w:sz w:val="24"/>
          <w:szCs w:val="24"/>
        </w:rPr>
      </w:pPr>
      <w:r w:rsidRPr="00D8308B">
        <w:rPr>
          <w:rFonts w:ascii="Arial" w:hAnsi="Arial" w:cs="Arial"/>
          <w:color w:val="231F20"/>
          <w:sz w:val="24"/>
          <w:szCs w:val="24"/>
        </w:rPr>
        <w:t xml:space="preserve">Several associations did vary by demographic variables. </w:t>
      </w:r>
      <w:proofErr w:type="gramStart"/>
      <w:r w:rsidRPr="00D8308B">
        <w:rPr>
          <w:rFonts w:ascii="Arial" w:hAnsi="Arial" w:cs="Arial"/>
          <w:color w:val="231F20"/>
          <w:sz w:val="24"/>
          <w:szCs w:val="24"/>
        </w:rPr>
        <w:t>The link between media use and sleep varied by maternal education.</w:t>
      </w:r>
      <w:proofErr w:type="gramEnd"/>
      <w:r w:rsidRPr="00D8308B">
        <w:rPr>
          <w:rFonts w:ascii="Arial" w:hAnsi="Arial" w:cs="Arial"/>
          <w:color w:val="231F20"/>
          <w:sz w:val="24"/>
          <w:szCs w:val="24"/>
        </w:rPr>
        <w:t xml:space="preserve"> It was significant for children whose mothers had at least completed high school.  </w:t>
      </w:r>
      <w:r w:rsidRPr="00D8308B">
        <w:rPr>
          <w:rFonts w:ascii="Arial" w:hAnsi="Arial" w:cs="Arial"/>
          <w:sz w:val="24"/>
          <w:szCs w:val="24"/>
        </w:rPr>
        <w:t xml:space="preserve">Computer use only predicted future sleep for children in the highest income </w:t>
      </w:r>
      <w:r w:rsidRPr="00D8308B">
        <w:rPr>
          <w:rFonts w:ascii="Arial" w:hAnsi="Arial" w:cs="Arial"/>
          <w:sz w:val="24"/>
          <w:szCs w:val="24"/>
          <w:shd w:val="clear" w:color="auto" w:fill="FFFFFF" w:themeFill="background1"/>
        </w:rPr>
        <w:t xml:space="preserve">group </w:t>
      </w:r>
      <w:r w:rsidRPr="00D8308B">
        <w:rPr>
          <w:rFonts w:ascii="Arial" w:hAnsi="Arial" w:cs="Arial"/>
          <w:color w:val="231F20"/>
          <w:sz w:val="24"/>
          <w:szCs w:val="24"/>
        </w:rPr>
        <w:t>(β =-0.25, 95% CI=-0.49 to -0.02). Higher TV viewing (at aged four</w:t>
      </w:r>
      <w:r w:rsidR="0002056E">
        <w:rPr>
          <w:rFonts w:ascii="Arial" w:hAnsi="Arial" w:cs="Arial"/>
          <w:color w:val="231F20"/>
          <w:sz w:val="24"/>
          <w:szCs w:val="24"/>
        </w:rPr>
        <w:t xml:space="preserve"> </w:t>
      </w:r>
      <w:r w:rsidRPr="00D8308B">
        <w:rPr>
          <w:rFonts w:ascii="Arial" w:hAnsi="Arial" w:cs="Arial"/>
          <w:color w:val="231F20"/>
          <w:sz w:val="24"/>
          <w:szCs w:val="24"/>
        </w:rPr>
        <w:t>years) predicted less sleep time at aged six years for children whose mother had a tertiary qualification (β=−0.08; 95%CI= −0.12 to −0.03).</w:t>
      </w:r>
    </w:p>
    <w:p w14:paraId="4BD117E5" w14:textId="77777777" w:rsidR="0028039F" w:rsidRPr="00D8308B" w:rsidRDefault="0028039F" w:rsidP="00D8308B">
      <w:pPr>
        <w:autoSpaceDE w:val="0"/>
        <w:autoSpaceDN w:val="0"/>
        <w:adjustRightInd w:val="0"/>
        <w:spacing w:after="0" w:line="240" w:lineRule="auto"/>
        <w:rPr>
          <w:rFonts w:ascii="Arial" w:hAnsi="Arial" w:cs="Arial"/>
          <w:sz w:val="24"/>
          <w:szCs w:val="24"/>
        </w:rPr>
      </w:pPr>
    </w:p>
    <w:p w14:paraId="2F8E78B2" w14:textId="77777777" w:rsidR="0028039F" w:rsidRPr="00280797" w:rsidRDefault="0028039F" w:rsidP="0028039F">
      <w:pPr>
        <w:autoSpaceDE w:val="0"/>
        <w:autoSpaceDN w:val="0"/>
        <w:adjustRightInd w:val="0"/>
        <w:spacing w:after="0" w:line="240" w:lineRule="auto"/>
        <w:rPr>
          <w:rFonts w:ascii="Arial" w:hAnsi="Arial" w:cs="Arial"/>
          <w:b/>
          <w:sz w:val="24"/>
          <w:szCs w:val="24"/>
        </w:rPr>
      </w:pPr>
      <w:r w:rsidRPr="00280797">
        <w:rPr>
          <w:rFonts w:ascii="Arial" w:hAnsi="Arial" w:cs="Arial"/>
          <w:b/>
          <w:sz w:val="24"/>
          <w:szCs w:val="24"/>
        </w:rPr>
        <w:t>Summary</w:t>
      </w:r>
    </w:p>
    <w:p w14:paraId="07B9099A" w14:textId="77777777"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p>
    <w:p w14:paraId="60B2109E" w14:textId="77777777"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r w:rsidRPr="0028039F">
        <w:rPr>
          <w:rFonts w:ascii="Arial" w:hAnsi="Arial" w:cs="Arial"/>
          <w:sz w:val="24"/>
          <w:szCs w:val="24"/>
          <w:shd w:val="clear" w:color="auto" w:fill="FFFFFF" w:themeFill="background1"/>
        </w:rPr>
        <w:t xml:space="preserve">Overall, cohort evidence suggests toddlers and pre-schoolers who spend more time engaged with electronic media have poorer sleep outcomes in later childhood than those who engage less.  </w:t>
      </w:r>
    </w:p>
    <w:p w14:paraId="2A3455AA" w14:textId="77777777"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p>
    <w:tbl>
      <w:tblPr>
        <w:tblStyle w:val="TableGrid"/>
        <w:tblW w:w="0" w:type="auto"/>
        <w:tblLook w:val="04A0" w:firstRow="1" w:lastRow="0" w:firstColumn="1" w:lastColumn="0" w:noHBand="0" w:noVBand="1"/>
      </w:tblPr>
      <w:tblGrid>
        <w:gridCol w:w="9016"/>
      </w:tblGrid>
      <w:tr w:rsidR="0028039F" w:rsidRPr="0028039F" w14:paraId="571767C0" w14:textId="77777777" w:rsidTr="00457A11">
        <w:tc>
          <w:tcPr>
            <w:tcW w:w="9016" w:type="dxa"/>
          </w:tcPr>
          <w:p w14:paraId="34C7338D" w14:textId="77777777" w:rsidR="0028039F" w:rsidRPr="0028039F" w:rsidRDefault="0028039F" w:rsidP="00457A11">
            <w:pPr>
              <w:pStyle w:val="BodyText"/>
              <w:spacing w:before="0" w:after="0" w:line="240" w:lineRule="auto"/>
              <w:jc w:val="left"/>
              <w:rPr>
                <w:rFonts w:ascii="Arial" w:hAnsi="Arial" w:cs="Arial"/>
                <w:sz w:val="24"/>
                <w:szCs w:val="24"/>
              </w:rPr>
            </w:pPr>
          </w:p>
          <w:p w14:paraId="59116510" w14:textId="77777777" w:rsidR="0028039F" w:rsidRPr="0028039F" w:rsidRDefault="0028039F" w:rsidP="00457A11">
            <w:pPr>
              <w:pStyle w:val="BodyText"/>
              <w:spacing w:before="0" w:after="0" w:line="240" w:lineRule="auto"/>
              <w:jc w:val="left"/>
              <w:rPr>
                <w:rFonts w:ascii="Arial" w:hAnsi="Arial" w:cs="Arial"/>
                <w:sz w:val="24"/>
                <w:szCs w:val="24"/>
              </w:rPr>
            </w:pPr>
            <w:r w:rsidRPr="0028039F">
              <w:rPr>
                <w:rFonts w:ascii="Arial" w:hAnsi="Arial" w:cs="Arial"/>
                <w:sz w:val="24"/>
                <w:szCs w:val="24"/>
              </w:rPr>
              <w:t>Le Blanc et al (2012) did not assess the association between sedentary behaviour and sleep.</w:t>
            </w:r>
          </w:p>
          <w:p w14:paraId="0B5F0389" w14:textId="77777777" w:rsidR="0028039F" w:rsidRPr="0028039F" w:rsidRDefault="0028039F" w:rsidP="00457A11">
            <w:pPr>
              <w:pStyle w:val="BodyText"/>
              <w:spacing w:before="0" w:after="0" w:line="240" w:lineRule="auto"/>
              <w:jc w:val="left"/>
              <w:rPr>
                <w:rFonts w:ascii="Arial" w:hAnsi="Arial" w:cs="Arial"/>
                <w:sz w:val="24"/>
                <w:szCs w:val="24"/>
              </w:rPr>
            </w:pPr>
          </w:p>
        </w:tc>
      </w:tr>
    </w:tbl>
    <w:p w14:paraId="37F40771" w14:textId="77777777" w:rsidR="0028039F" w:rsidRPr="0028039F" w:rsidRDefault="0028039F" w:rsidP="0028039F">
      <w:pPr>
        <w:pStyle w:val="BodyText"/>
        <w:spacing w:before="0" w:after="0" w:line="240" w:lineRule="auto"/>
        <w:jc w:val="left"/>
        <w:rPr>
          <w:rFonts w:ascii="Arial" w:hAnsi="Arial" w:cs="Arial"/>
          <w:sz w:val="24"/>
          <w:szCs w:val="24"/>
        </w:rPr>
      </w:pPr>
    </w:p>
    <w:p w14:paraId="5A274008" w14:textId="77777777" w:rsidR="0028039F" w:rsidRPr="0028039F" w:rsidRDefault="0028039F" w:rsidP="0028039F">
      <w:pPr>
        <w:pStyle w:val="Heading2Numbered"/>
        <w:numPr>
          <w:ilvl w:val="0"/>
          <w:numId w:val="0"/>
        </w:numPr>
        <w:spacing w:before="0" w:after="0" w:line="240" w:lineRule="auto"/>
        <w:ind w:left="709" w:hanging="709"/>
        <w:rPr>
          <w:rFonts w:ascii="Arial" w:hAnsi="Arial" w:cs="Arial"/>
          <w:color w:val="auto"/>
          <w:sz w:val="26"/>
          <w:szCs w:val="26"/>
        </w:rPr>
      </w:pPr>
      <w:bookmarkStart w:id="160" w:name="_Toc435800753"/>
      <w:r w:rsidRPr="0028039F">
        <w:rPr>
          <w:rFonts w:ascii="Arial" w:hAnsi="Arial" w:cs="Arial"/>
          <w:color w:val="auto"/>
          <w:sz w:val="26"/>
          <w:szCs w:val="26"/>
        </w:rPr>
        <w:lastRenderedPageBreak/>
        <w:t>B4</w:t>
      </w:r>
      <w:r w:rsidRPr="0028039F">
        <w:rPr>
          <w:rFonts w:ascii="Arial" w:hAnsi="Arial" w:cs="Arial"/>
          <w:color w:val="auto"/>
          <w:sz w:val="26"/>
          <w:szCs w:val="26"/>
        </w:rPr>
        <w:tab/>
        <w:t>Academic literature on sleep and health outcomes</w:t>
      </w:r>
      <w:bookmarkEnd w:id="160"/>
    </w:p>
    <w:p w14:paraId="18762C21" w14:textId="77777777" w:rsidR="00F0638D" w:rsidRDefault="00F0638D" w:rsidP="0028039F">
      <w:pPr>
        <w:pStyle w:val="BodyText"/>
        <w:spacing w:before="0" w:after="0" w:line="240" w:lineRule="auto"/>
        <w:jc w:val="left"/>
        <w:rPr>
          <w:rFonts w:ascii="Arial" w:hAnsi="Arial" w:cs="Arial"/>
          <w:sz w:val="24"/>
          <w:szCs w:val="24"/>
        </w:rPr>
      </w:pPr>
    </w:p>
    <w:p w14:paraId="6A274605"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Indicators of poor sleep included short sleep time, curtailed sleep</w:t>
      </w:r>
      <w:r w:rsidRPr="0028039F">
        <w:rPr>
          <w:rStyle w:val="FootnoteReference"/>
          <w:rFonts w:ascii="Arial" w:hAnsi="Arial" w:cs="Arial"/>
          <w:sz w:val="24"/>
          <w:szCs w:val="24"/>
        </w:rPr>
        <w:footnoteReference w:id="7"/>
      </w:r>
      <w:r w:rsidRPr="0028039F">
        <w:rPr>
          <w:rFonts w:ascii="Arial" w:hAnsi="Arial" w:cs="Arial"/>
          <w:sz w:val="24"/>
          <w:szCs w:val="24"/>
        </w:rPr>
        <w:t xml:space="preserve"> and frequency of child waking up during the night. Short sleep time was the most frequently measured indicator.  Age-specific sleep duration cut-points were used to delineate short sleep for an infant versus that for a toddler or pre-schooler.  </w:t>
      </w:r>
    </w:p>
    <w:p w14:paraId="7FB621E0" w14:textId="77777777" w:rsidR="0028039F" w:rsidRPr="0028039F" w:rsidRDefault="0028039F" w:rsidP="0028039F">
      <w:pPr>
        <w:pStyle w:val="BodyText"/>
        <w:spacing w:before="0" w:after="0" w:line="240" w:lineRule="auto"/>
        <w:jc w:val="left"/>
        <w:rPr>
          <w:rFonts w:ascii="Arial" w:hAnsi="Arial" w:cs="Arial"/>
          <w:sz w:val="24"/>
          <w:szCs w:val="24"/>
        </w:rPr>
      </w:pPr>
    </w:p>
    <w:p w14:paraId="093E9C71" w14:textId="4BC0D7D1" w:rsidR="0028039F" w:rsidRPr="0028039F" w:rsidRDefault="0028039F" w:rsidP="0028039F">
      <w:pPr>
        <w:pStyle w:val="Heading3"/>
        <w:spacing w:before="0" w:after="0" w:line="240" w:lineRule="auto"/>
        <w:rPr>
          <w:rFonts w:ascii="Arial" w:hAnsi="Arial" w:cs="Arial"/>
          <w:color w:val="auto"/>
          <w:szCs w:val="24"/>
        </w:rPr>
      </w:pPr>
      <w:bookmarkStart w:id="161" w:name="_Toc429989159"/>
      <w:bookmarkStart w:id="162" w:name="_Toc430027564"/>
      <w:bookmarkStart w:id="163" w:name="_Toc430861978"/>
      <w:bookmarkStart w:id="164" w:name="_Toc435800754"/>
      <w:r w:rsidRPr="0028039F">
        <w:rPr>
          <w:rFonts w:ascii="Arial" w:hAnsi="Arial" w:cs="Arial"/>
          <w:color w:val="auto"/>
          <w:szCs w:val="24"/>
        </w:rPr>
        <w:t>B4.1</w:t>
      </w:r>
      <w:r w:rsidRPr="0028039F">
        <w:rPr>
          <w:rFonts w:ascii="Arial" w:hAnsi="Arial" w:cs="Arial"/>
          <w:color w:val="auto"/>
          <w:szCs w:val="24"/>
        </w:rPr>
        <w:tab/>
        <w:t>Number of studies reviewed</w:t>
      </w:r>
      <w:bookmarkEnd w:id="161"/>
      <w:bookmarkEnd w:id="162"/>
      <w:bookmarkEnd w:id="163"/>
      <w:bookmarkEnd w:id="164"/>
      <w:r w:rsidR="00FF044F">
        <w:rPr>
          <w:rFonts w:ascii="Arial" w:hAnsi="Arial" w:cs="Arial"/>
          <w:color w:val="auto"/>
          <w:szCs w:val="24"/>
        </w:rPr>
        <w:t xml:space="preserve"> for sleep</w:t>
      </w:r>
    </w:p>
    <w:p w14:paraId="42045D83" w14:textId="77777777" w:rsidR="0028039F" w:rsidRPr="0028039F" w:rsidRDefault="0028039F" w:rsidP="0028039F">
      <w:pPr>
        <w:pStyle w:val="BodyText"/>
        <w:spacing w:before="0" w:after="0" w:line="240" w:lineRule="auto"/>
        <w:jc w:val="left"/>
        <w:rPr>
          <w:rFonts w:ascii="Arial" w:hAnsi="Arial" w:cs="Arial"/>
          <w:sz w:val="24"/>
          <w:szCs w:val="24"/>
        </w:rPr>
      </w:pPr>
    </w:p>
    <w:p w14:paraId="3C8448DA" w14:textId="587F7FDA"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In contrast to the PA and sedentary behaviour topics, no systematic review of sleep on health outcomes among children aged from birth to </w:t>
      </w:r>
      <w:r w:rsidR="00622768">
        <w:rPr>
          <w:rFonts w:ascii="Arial" w:hAnsi="Arial" w:cs="Arial"/>
          <w:sz w:val="24"/>
          <w:szCs w:val="24"/>
        </w:rPr>
        <w:t xml:space="preserve">four </w:t>
      </w:r>
      <w:r w:rsidRPr="0028039F">
        <w:rPr>
          <w:rFonts w:ascii="Arial" w:hAnsi="Arial" w:cs="Arial"/>
          <w:sz w:val="24"/>
          <w:szCs w:val="24"/>
        </w:rPr>
        <w:t xml:space="preserve">years was found; however, </w:t>
      </w:r>
      <w:r w:rsidR="006D629D">
        <w:rPr>
          <w:rFonts w:ascii="Arial" w:hAnsi="Arial" w:cs="Arial"/>
          <w:sz w:val="24"/>
          <w:szCs w:val="24"/>
        </w:rPr>
        <w:t>a</w:t>
      </w:r>
      <w:r w:rsidRPr="0028039F">
        <w:rPr>
          <w:rFonts w:ascii="Arial" w:hAnsi="Arial" w:cs="Arial"/>
          <w:sz w:val="24"/>
          <w:szCs w:val="24"/>
        </w:rPr>
        <w:t xml:space="preserve"> meta-analysis by </w:t>
      </w:r>
      <w:proofErr w:type="spellStart"/>
      <w:r w:rsidRPr="0028039F">
        <w:rPr>
          <w:rFonts w:ascii="Arial" w:hAnsi="Arial" w:cs="Arial"/>
          <w:sz w:val="24"/>
          <w:szCs w:val="24"/>
        </w:rPr>
        <w:t>Hemmi</w:t>
      </w:r>
      <w:proofErr w:type="spellEnd"/>
      <w:r w:rsidRPr="0028039F">
        <w:rPr>
          <w:rFonts w:ascii="Arial" w:hAnsi="Arial" w:cs="Arial"/>
          <w:sz w:val="24"/>
          <w:szCs w:val="24"/>
        </w:rPr>
        <w:t xml:space="preserve"> et al (2011) focused on infancy behaviours (crying, sleeping, feeding) and included four studies relevant to </w:t>
      </w:r>
      <w:r w:rsidR="008B25D3" w:rsidRPr="008B25D3">
        <w:rPr>
          <w:rFonts w:ascii="Arial" w:hAnsi="Arial" w:cs="Arial"/>
          <w:i/>
          <w:sz w:val="24"/>
          <w:szCs w:val="24"/>
        </w:rPr>
        <w:t>Allen + Clarke</w:t>
      </w:r>
      <w:r w:rsidR="008B25D3">
        <w:rPr>
          <w:rFonts w:ascii="Arial" w:hAnsi="Arial" w:cs="Arial"/>
          <w:sz w:val="24"/>
          <w:szCs w:val="24"/>
        </w:rPr>
        <w:t>’s</w:t>
      </w:r>
      <w:r w:rsidRPr="0028039F">
        <w:rPr>
          <w:rFonts w:ascii="Arial" w:hAnsi="Arial" w:cs="Arial"/>
          <w:sz w:val="24"/>
          <w:szCs w:val="24"/>
        </w:rPr>
        <w:t xml:space="preserve"> review.  </w:t>
      </w:r>
    </w:p>
    <w:p w14:paraId="39EB9A01" w14:textId="77777777" w:rsidR="0028039F" w:rsidRPr="0028039F" w:rsidRDefault="0028039F" w:rsidP="0028039F">
      <w:pPr>
        <w:pStyle w:val="BodyText"/>
        <w:spacing w:before="0" w:after="0" w:line="240" w:lineRule="auto"/>
        <w:jc w:val="left"/>
        <w:rPr>
          <w:rFonts w:ascii="Arial" w:hAnsi="Arial" w:cs="Arial"/>
          <w:sz w:val="24"/>
          <w:szCs w:val="24"/>
        </w:rPr>
      </w:pPr>
    </w:p>
    <w:p w14:paraId="1E7FE4CB"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i/>
          <w:sz w:val="24"/>
          <w:szCs w:val="24"/>
        </w:rPr>
        <w:t>Allen + Clarke</w:t>
      </w:r>
      <w:r w:rsidRPr="0028039F">
        <w:rPr>
          <w:rFonts w:ascii="Arial" w:hAnsi="Arial" w:cs="Arial"/>
          <w:sz w:val="24"/>
          <w:szCs w:val="24"/>
        </w:rPr>
        <w:t>’s review identified six relevant studies (covered in nine articles):</w:t>
      </w:r>
    </w:p>
    <w:p w14:paraId="2B78FDB7" w14:textId="77777777" w:rsidR="0028039F" w:rsidRPr="0028039F" w:rsidRDefault="0028039F" w:rsidP="0028039F">
      <w:pPr>
        <w:pStyle w:val="BodyText"/>
        <w:spacing w:before="0" w:after="0" w:line="240" w:lineRule="auto"/>
        <w:jc w:val="left"/>
        <w:rPr>
          <w:rFonts w:ascii="Arial" w:hAnsi="Arial" w:cs="Arial"/>
          <w:sz w:val="24"/>
          <w:szCs w:val="24"/>
        </w:rPr>
      </w:pPr>
    </w:p>
    <w:p w14:paraId="5BAA1146" w14:textId="77777777" w:rsidR="0028039F" w:rsidRPr="0028039F" w:rsidRDefault="0028039F" w:rsidP="002B7388">
      <w:pPr>
        <w:pStyle w:val="BodyText"/>
        <w:numPr>
          <w:ilvl w:val="0"/>
          <w:numId w:val="50"/>
        </w:numPr>
        <w:spacing w:before="0" w:after="0" w:line="240" w:lineRule="auto"/>
        <w:jc w:val="left"/>
        <w:rPr>
          <w:rFonts w:ascii="Arial" w:hAnsi="Arial" w:cs="Arial"/>
          <w:sz w:val="24"/>
          <w:szCs w:val="24"/>
        </w:rPr>
      </w:pPr>
      <w:r w:rsidRPr="0028039F">
        <w:rPr>
          <w:rFonts w:ascii="Arial" w:hAnsi="Arial" w:cs="Arial"/>
          <w:sz w:val="24"/>
          <w:szCs w:val="24"/>
        </w:rPr>
        <w:t>obesity/adiposity (four studies)</w:t>
      </w:r>
    </w:p>
    <w:p w14:paraId="26658253" w14:textId="77777777" w:rsidR="0028039F" w:rsidRPr="0028039F" w:rsidRDefault="0028039F" w:rsidP="002B7388">
      <w:pPr>
        <w:pStyle w:val="BodyText"/>
        <w:numPr>
          <w:ilvl w:val="0"/>
          <w:numId w:val="50"/>
        </w:numPr>
        <w:spacing w:before="0" w:after="0" w:line="240" w:lineRule="auto"/>
        <w:jc w:val="left"/>
        <w:rPr>
          <w:rFonts w:ascii="Arial" w:hAnsi="Arial" w:cs="Arial"/>
          <w:sz w:val="24"/>
          <w:szCs w:val="24"/>
        </w:rPr>
      </w:pPr>
      <w:r w:rsidRPr="0028039F">
        <w:rPr>
          <w:rFonts w:ascii="Arial" w:hAnsi="Arial" w:cs="Arial"/>
          <w:sz w:val="24"/>
          <w:szCs w:val="24"/>
        </w:rPr>
        <w:t>psychosocial health (three studies)</w:t>
      </w:r>
    </w:p>
    <w:p w14:paraId="1F45601A" w14:textId="77777777" w:rsidR="0028039F" w:rsidRPr="0028039F" w:rsidRDefault="0028039F" w:rsidP="002B7388">
      <w:pPr>
        <w:pStyle w:val="BodyText"/>
        <w:numPr>
          <w:ilvl w:val="0"/>
          <w:numId w:val="50"/>
        </w:numPr>
        <w:spacing w:before="0" w:after="0" w:line="240" w:lineRule="auto"/>
        <w:jc w:val="left"/>
        <w:rPr>
          <w:rFonts w:ascii="Arial" w:hAnsi="Arial" w:cs="Arial"/>
          <w:sz w:val="24"/>
          <w:szCs w:val="24"/>
        </w:rPr>
      </w:pPr>
      <w:r w:rsidRPr="0028039F">
        <w:rPr>
          <w:rFonts w:ascii="Arial" w:hAnsi="Arial" w:cs="Arial"/>
          <w:sz w:val="24"/>
          <w:szCs w:val="24"/>
        </w:rPr>
        <w:t xml:space="preserve">cognitive abilities (one study), and </w:t>
      </w:r>
    </w:p>
    <w:p w14:paraId="438496E4" w14:textId="77777777" w:rsidR="0028039F" w:rsidRPr="0028039F" w:rsidRDefault="0028039F" w:rsidP="002B7388">
      <w:pPr>
        <w:pStyle w:val="BodyText"/>
        <w:numPr>
          <w:ilvl w:val="0"/>
          <w:numId w:val="50"/>
        </w:numPr>
        <w:spacing w:before="0" w:after="0" w:line="240" w:lineRule="auto"/>
        <w:jc w:val="left"/>
        <w:rPr>
          <w:rFonts w:ascii="Arial" w:hAnsi="Arial" w:cs="Arial"/>
          <w:sz w:val="24"/>
          <w:szCs w:val="24"/>
        </w:rPr>
      </w:pPr>
      <w:proofErr w:type="gramStart"/>
      <w:r w:rsidRPr="0028039F">
        <w:rPr>
          <w:rFonts w:ascii="Arial" w:hAnsi="Arial" w:cs="Arial"/>
          <w:sz w:val="24"/>
          <w:szCs w:val="24"/>
        </w:rPr>
        <w:t>sedentary</w:t>
      </w:r>
      <w:proofErr w:type="gramEnd"/>
      <w:r w:rsidRPr="0028039F">
        <w:rPr>
          <w:rFonts w:ascii="Arial" w:hAnsi="Arial" w:cs="Arial"/>
          <w:sz w:val="24"/>
          <w:szCs w:val="24"/>
        </w:rPr>
        <w:t xml:space="preserve"> behaviour (one study).  </w:t>
      </w:r>
    </w:p>
    <w:p w14:paraId="509D93AD" w14:textId="77777777" w:rsidR="0028039F" w:rsidRPr="0028039F" w:rsidRDefault="0028039F" w:rsidP="0028039F">
      <w:pPr>
        <w:pStyle w:val="BodyText"/>
        <w:spacing w:before="0" w:after="0" w:line="240" w:lineRule="auto"/>
        <w:jc w:val="left"/>
        <w:rPr>
          <w:rFonts w:ascii="Arial" w:hAnsi="Arial" w:cs="Arial"/>
          <w:sz w:val="24"/>
          <w:szCs w:val="24"/>
        </w:rPr>
      </w:pPr>
    </w:p>
    <w:p w14:paraId="48372E70"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No articles meet the inclusion criteria for cardiovascular health, risk/injury, or PA outcomes. </w:t>
      </w:r>
    </w:p>
    <w:p w14:paraId="07FD4952" w14:textId="77777777" w:rsidR="0028039F" w:rsidRPr="0028039F" w:rsidRDefault="0028039F" w:rsidP="0028039F">
      <w:pPr>
        <w:pStyle w:val="BodyText"/>
        <w:spacing w:before="0" w:after="0" w:line="240" w:lineRule="auto"/>
        <w:jc w:val="left"/>
        <w:rPr>
          <w:rFonts w:ascii="Arial" w:hAnsi="Arial" w:cs="Arial"/>
          <w:sz w:val="24"/>
          <w:szCs w:val="24"/>
        </w:rPr>
      </w:pPr>
    </w:p>
    <w:p w14:paraId="1AF27EF8" w14:textId="0E2CD58E" w:rsidR="0028039F" w:rsidRPr="0028039F" w:rsidRDefault="0028039F" w:rsidP="0028039F">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Indicators of poor sleep included short sleep time (</w:t>
      </w:r>
      <w:proofErr w:type="spellStart"/>
      <w:r w:rsidRPr="0028039F">
        <w:rPr>
          <w:rFonts w:ascii="Arial" w:hAnsi="Arial" w:cs="Arial"/>
          <w:sz w:val="24"/>
          <w:szCs w:val="24"/>
        </w:rPr>
        <w:t>Bonuck</w:t>
      </w:r>
      <w:proofErr w:type="spellEnd"/>
      <w:r w:rsidRPr="0028039F">
        <w:rPr>
          <w:rFonts w:ascii="Arial" w:hAnsi="Arial" w:cs="Arial"/>
          <w:sz w:val="24"/>
          <w:szCs w:val="24"/>
        </w:rPr>
        <w:t xml:space="preserve"> et al 2015; Magee et al 2014a; </w:t>
      </w:r>
      <w:proofErr w:type="spellStart"/>
      <w:r w:rsidRPr="0028039F">
        <w:rPr>
          <w:rFonts w:ascii="Arial" w:hAnsi="Arial" w:cs="Arial"/>
          <w:sz w:val="24"/>
          <w:szCs w:val="24"/>
        </w:rPr>
        <w:t>Taveras</w:t>
      </w:r>
      <w:proofErr w:type="spellEnd"/>
      <w:r w:rsidRPr="0028039F">
        <w:rPr>
          <w:rFonts w:ascii="Arial" w:hAnsi="Arial" w:cs="Arial"/>
          <w:sz w:val="24"/>
          <w:szCs w:val="24"/>
        </w:rPr>
        <w:t xml:space="preserve"> et al 2014; Carter et al 2011) or curtailed sleep (</w:t>
      </w:r>
      <w:proofErr w:type="spellStart"/>
      <w:r w:rsidRPr="0028039F">
        <w:rPr>
          <w:rFonts w:ascii="Arial" w:hAnsi="Arial" w:cs="Arial"/>
          <w:sz w:val="24"/>
          <w:szCs w:val="24"/>
        </w:rPr>
        <w:t>Taveras</w:t>
      </w:r>
      <w:proofErr w:type="spellEnd"/>
      <w:r w:rsidRPr="0028039F">
        <w:rPr>
          <w:rFonts w:ascii="Arial" w:hAnsi="Arial" w:cs="Arial"/>
          <w:sz w:val="24"/>
          <w:szCs w:val="24"/>
        </w:rPr>
        <w:t xml:space="preserve"> et al 2014). Measurement timeframes included usual 24 hour period</w:t>
      </w:r>
      <w:r w:rsidR="007B1566">
        <w:rPr>
          <w:rFonts w:ascii="Arial" w:hAnsi="Arial" w:cs="Arial"/>
          <w:sz w:val="24"/>
          <w:szCs w:val="24"/>
        </w:rPr>
        <w:t xml:space="preserve"> (</w:t>
      </w:r>
      <w:proofErr w:type="spellStart"/>
      <w:r w:rsidR="007B1566">
        <w:rPr>
          <w:rFonts w:ascii="Arial" w:hAnsi="Arial" w:cs="Arial"/>
          <w:sz w:val="24"/>
          <w:szCs w:val="24"/>
        </w:rPr>
        <w:t>Taveras</w:t>
      </w:r>
      <w:proofErr w:type="spellEnd"/>
      <w:r w:rsidR="007B1566">
        <w:rPr>
          <w:rFonts w:ascii="Arial" w:hAnsi="Arial" w:cs="Arial"/>
          <w:sz w:val="24"/>
          <w:szCs w:val="24"/>
        </w:rPr>
        <w:t xml:space="preserve"> et al 2014), typical</w:t>
      </w:r>
      <w:r w:rsidRPr="0028039F">
        <w:rPr>
          <w:rFonts w:ascii="Arial" w:hAnsi="Arial" w:cs="Arial"/>
          <w:sz w:val="24"/>
          <w:szCs w:val="24"/>
        </w:rPr>
        <w:t xml:space="preserve"> </w:t>
      </w:r>
      <w:r w:rsidR="00532322">
        <w:rPr>
          <w:rFonts w:ascii="Arial" w:hAnsi="Arial" w:cs="Arial"/>
          <w:sz w:val="24"/>
          <w:szCs w:val="24"/>
        </w:rPr>
        <w:t xml:space="preserve">or average </w:t>
      </w:r>
      <w:r w:rsidRPr="0028039F">
        <w:rPr>
          <w:rFonts w:ascii="Arial" w:hAnsi="Arial" w:cs="Arial"/>
          <w:sz w:val="24"/>
          <w:szCs w:val="24"/>
        </w:rPr>
        <w:t>weekday time (</w:t>
      </w:r>
      <w:proofErr w:type="spellStart"/>
      <w:r w:rsidRPr="0028039F">
        <w:rPr>
          <w:rFonts w:ascii="Arial" w:hAnsi="Arial" w:cs="Arial"/>
          <w:sz w:val="24"/>
          <w:szCs w:val="24"/>
        </w:rPr>
        <w:t>Bonuck</w:t>
      </w:r>
      <w:proofErr w:type="spellEnd"/>
      <w:r w:rsidRPr="0028039F">
        <w:rPr>
          <w:rFonts w:ascii="Arial" w:hAnsi="Arial" w:cs="Arial"/>
          <w:sz w:val="24"/>
          <w:szCs w:val="24"/>
        </w:rPr>
        <w:t xml:space="preserve"> et al 2015; Carter et al 2011) or total weekly sleep time (Magee et al 2014a). Two studies included nap times in their assessments (</w:t>
      </w:r>
      <w:proofErr w:type="spellStart"/>
      <w:r w:rsidRPr="0028039F">
        <w:rPr>
          <w:rFonts w:ascii="Arial" w:hAnsi="Arial" w:cs="Arial"/>
          <w:sz w:val="24"/>
          <w:szCs w:val="24"/>
        </w:rPr>
        <w:t>Maggee</w:t>
      </w:r>
      <w:proofErr w:type="spellEnd"/>
      <w:r w:rsidRPr="0028039F">
        <w:rPr>
          <w:rFonts w:ascii="Arial" w:hAnsi="Arial" w:cs="Arial"/>
          <w:sz w:val="24"/>
          <w:szCs w:val="24"/>
        </w:rPr>
        <w:t xml:space="preserve"> et al 2014a; </w:t>
      </w:r>
      <w:proofErr w:type="spellStart"/>
      <w:r w:rsidRPr="0028039F">
        <w:rPr>
          <w:rFonts w:ascii="Arial" w:hAnsi="Arial" w:cs="Arial"/>
          <w:sz w:val="24"/>
          <w:szCs w:val="24"/>
        </w:rPr>
        <w:t>Taveras</w:t>
      </w:r>
      <w:proofErr w:type="spellEnd"/>
      <w:r w:rsidRPr="0028039F">
        <w:rPr>
          <w:rFonts w:ascii="Arial" w:hAnsi="Arial" w:cs="Arial"/>
          <w:sz w:val="24"/>
          <w:szCs w:val="24"/>
        </w:rPr>
        <w:t xml:space="preserve"> et al 2014) and two did not (</w:t>
      </w:r>
      <w:proofErr w:type="spellStart"/>
      <w:r w:rsidRPr="0028039F">
        <w:rPr>
          <w:rFonts w:ascii="Arial" w:hAnsi="Arial" w:cs="Arial"/>
          <w:sz w:val="24"/>
          <w:szCs w:val="24"/>
        </w:rPr>
        <w:t>Bonuck</w:t>
      </w:r>
      <w:proofErr w:type="spellEnd"/>
      <w:r w:rsidRPr="0028039F">
        <w:rPr>
          <w:rFonts w:ascii="Arial" w:hAnsi="Arial" w:cs="Arial"/>
          <w:sz w:val="24"/>
          <w:szCs w:val="24"/>
        </w:rPr>
        <w:t xml:space="preserve"> et al 2015; Carter et al 2011). Parental reports were used to assess sleep times in all studies except one. Carter et </w:t>
      </w:r>
      <w:proofErr w:type="spellStart"/>
      <w:r w:rsidRPr="0028039F">
        <w:rPr>
          <w:rFonts w:ascii="Arial" w:hAnsi="Arial" w:cs="Arial"/>
          <w:sz w:val="24"/>
          <w:szCs w:val="24"/>
        </w:rPr>
        <w:t>al’s</w:t>
      </w:r>
      <w:proofErr w:type="spellEnd"/>
      <w:r w:rsidRPr="0028039F">
        <w:rPr>
          <w:rFonts w:ascii="Arial" w:hAnsi="Arial" w:cs="Arial"/>
          <w:sz w:val="24"/>
          <w:szCs w:val="24"/>
        </w:rPr>
        <w:t xml:space="preserve"> study measured sleep objectively with accelerometers. </w:t>
      </w:r>
    </w:p>
    <w:p w14:paraId="63FDC210" w14:textId="77777777" w:rsidR="0028039F" w:rsidRPr="0028039F" w:rsidRDefault="0028039F" w:rsidP="0028039F">
      <w:pPr>
        <w:pStyle w:val="BodyText"/>
        <w:spacing w:before="0" w:after="0" w:line="240" w:lineRule="auto"/>
        <w:jc w:val="left"/>
        <w:rPr>
          <w:rFonts w:ascii="Arial" w:hAnsi="Arial" w:cs="Arial"/>
          <w:sz w:val="24"/>
          <w:szCs w:val="24"/>
        </w:rPr>
      </w:pPr>
    </w:p>
    <w:p w14:paraId="190AD514"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One New Zealand study (Carter et al 2011) was reviewed.</w:t>
      </w:r>
    </w:p>
    <w:p w14:paraId="4F9D1E02" w14:textId="77777777" w:rsidR="0028039F" w:rsidRPr="0028039F" w:rsidRDefault="0028039F" w:rsidP="0028039F">
      <w:pPr>
        <w:pStyle w:val="BodyText"/>
        <w:spacing w:before="0" w:after="0" w:line="240" w:lineRule="auto"/>
        <w:jc w:val="left"/>
        <w:rPr>
          <w:rFonts w:ascii="Arial" w:hAnsi="Arial" w:cs="Arial"/>
          <w:sz w:val="24"/>
          <w:szCs w:val="24"/>
        </w:rPr>
      </w:pPr>
    </w:p>
    <w:p w14:paraId="5994FFFA" w14:textId="0F1237D5" w:rsidR="0028039F" w:rsidRPr="0028039F" w:rsidRDefault="0028039F" w:rsidP="0028039F">
      <w:pPr>
        <w:pStyle w:val="BodyText"/>
        <w:spacing w:before="0" w:after="0" w:line="240" w:lineRule="auto"/>
        <w:jc w:val="left"/>
        <w:rPr>
          <w:rFonts w:ascii="Arial" w:hAnsi="Arial" w:cs="Arial"/>
          <w:sz w:val="24"/>
          <w:szCs w:val="24"/>
        </w:rPr>
      </w:pPr>
      <w:r w:rsidRPr="00402155">
        <w:rPr>
          <w:rFonts w:ascii="Arial" w:hAnsi="Arial" w:cs="Arial"/>
          <w:sz w:val="24"/>
          <w:szCs w:val="24"/>
        </w:rPr>
        <w:t>A summary of findings is included in Table</w:t>
      </w:r>
      <w:r w:rsidR="00C16EB1">
        <w:rPr>
          <w:rFonts w:ascii="Arial" w:hAnsi="Arial" w:cs="Arial"/>
          <w:sz w:val="24"/>
          <w:szCs w:val="24"/>
        </w:rPr>
        <w:t xml:space="preserve">s H and </w:t>
      </w:r>
      <w:proofErr w:type="gramStart"/>
      <w:r w:rsidR="00C16EB1">
        <w:rPr>
          <w:rFonts w:ascii="Arial" w:hAnsi="Arial" w:cs="Arial"/>
          <w:sz w:val="24"/>
          <w:szCs w:val="24"/>
        </w:rPr>
        <w:t>I</w:t>
      </w:r>
      <w:proofErr w:type="gramEnd"/>
      <w:r w:rsidR="00C16EB1">
        <w:rPr>
          <w:rFonts w:ascii="Arial" w:hAnsi="Arial" w:cs="Arial"/>
          <w:sz w:val="24"/>
          <w:szCs w:val="24"/>
        </w:rPr>
        <w:t xml:space="preserve"> (pages 93-94)</w:t>
      </w:r>
      <w:r w:rsidR="00375D46">
        <w:rPr>
          <w:rFonts w:ascii="Arial" w:hAnsi="Arial" w:cs="Arial"/>
          <w:sz w:val="24"/>
          <w:szCs w:val="24"/>
        </w:rPr>
        <w:t>.</w:t>
      </w:r>
    </w:p>
    <w:p w14:paraId="442CFE13" w14:textId="77777777" w:rsidR="0028039F" w:rsidRPr="0028039F" w:rsidRDefault="0028039F" w:rsidP="0028039F">
      <w:pPr>
        <w:pStyle w:val="BodyText"/>
        <w:spacing w:before="0" w:after="0" w:line="240" w:lineRule="auto"/>
        <w:jc w:val="left"/>
        <w:rPr>
          <w:rFonts w:ascii="Arial" w:hAnsi="Arial" w:cs="Arial"/>
          <w:sz w:val="24"/>
          <w:szCs w:val="24"/>
        </w:rPr>
      </w:pPr>
    </w:p>
    <w:p w14:paraId="0D1BFA18" w14:textId="77777777" w:rsidR="0028039F" w:rsidRPr="0028039F" w:rsidRDefault="0028039F" w:rsidP="0028039F">
      <w:pPr>
        <w:pStyle w:val="Heading3"/>
        <w:spacing w:before="0" w:after="0" w:line="240" w:lineRule="auto"/>
        <w:rPr>
          <w:rFonts w:ascii="Arial" w:hAnsi="Arial" w:cs="Arial"/>
          <w:color w:val="auto"/>
          <w:szCs w:val="24"/>
        </w:rPr>
      </w:pPr>
      <w:bookmarkStart w:id="165" w:name="_Toc429989160"/>
      <w:bookmarkStart w:id="166" w:name="_Toc430027565"/>
      <w:bookmarkStart w:id="167" w:name="_Toc430861979"/>
      <w:bookmarkStart w:id="168" w:name="_Toc435800755"/>
      <w:r w:rsidRPr="0028039F">
        <w:rPr>
          <w:rFonts w:ascii="Arial" w:hAnsi="Arial" w:cs="Arial"/>
          <w:color w:val="auto"/>
          <w:szCs w:val="24"/>
        </w:rPr>
        <w:t>B4.2</w:t>
      </w:r>
      <w:r w:rsidRPr="0028039F">
        <w:rPr>
          <w:rFonts w:ascii="Arial" w:hAnsi="Arial" w:cs="Arial"/>
          <w:color w:val="auto"/>
          <w:szCs w:val="24"/>
        </w:rPr>
        <w:tab/>
        <w:t>Sleep and adiposity/obesity</w:t>
      </w:r>
      <w:bookmarkEnd w:id="165"/>
      <w:bookmarkEnd w:id="166"/>
      <w:bookmarkEnd w:id="167"/>
      <w:bookmarkEnd w:id="168"/>
    </w:p>
    <w:p w14:paraId="0556205F"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p w14:paraId="54249216"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shd w:val="clear" w:color="auto" w:fill="FFFFFF" w:themeFill="background1"/>
        </w:rPr>
      </w:pPr>
      <w:r w:rsidRPr="0028039F">
        <w:rPr>
          <w:rFonts w:ascii="Arial" w:hAnsi="Arial" w:cs="Arial"/>
          <w:sz w:val="24"/>
          <w:szCs w:val="24"/>
        </w:rPr>
        <w:t>Findings are based on four cohort studies, one of which</w:t>
      </w:r>
      <w:r w:rsidRPr="0028039F">
        <w:rPr>
          <w:rFonts w:ascii="Arial" w:hAnsi="Arial" w:cs="Arial"/>
          <w:sz w:val="24"/>
          <w:szCs w:val="24"/>
          <w:shd w:val="clear" w:color="auto" w:fill="FFFFFF" w:themeFill="background1"/>
        </w:rPr>
        <w:t xml:space="preserve"> was based in New Zealand (Carter et al 2011). </w:t>
      </w:r>
      <w:r w:rsidRPr="0028039F">
        <w:rPr>
          <w:rFonts w:ascii="Arial" w:hAnsi="Arial" w:cs="Arial"/>
          <w:sz w:val="24"/>
          <w:szCs w:val="24"/>
        </w:rPr>
        <w:t>One study focused on infants (</w:t>
      </w:r>
      <w:proofErr w:type="spellStart"/>
      <w:r w:rsidRPr="0028039F">
        <w:rPr>
          <w:rFonts w:ascii="Arial" w:hAnsi="Arial" w:cs="Arial"/>
          <w:sz w:val="24"/>
          <w:szCs w:val="24"/>
        </w:rPr>
        <w:t>Taveras</w:t>
      </w:r>
      <w:proofErr w:type="spellEnd"/>
      <w:r w:rsidRPr="0028039F">
        <w:rPr>
          <w:rFonts w:ascii="Arial" w:hAnsi="Arial" w:cs="Arial"/>
          <w:sz w:val="24"/>
          <w:szCs w:val="24"/>
        </w:rPr>
        <w:t xml:space="preserve"> et al 2014), two focused on toddlers (</w:t>
      </w:r>
      <w:proofErr w:type="spellStart"/>
      <w:r w:rsidRPr="0028039F">
        <w:rPr>
          <w:rFonts w:ascii="Arial" w:hAnsi="Arial" w:cs="Arial"/>
          <w:sz w:val="24"/>
          <w:szCs w:val="24"/>
        </w:rPr>
        <w:t>Bonuck</w:t>
      </w:r>
      <w:proofErr w:type="spellEnd"/>
      <w:r w:rsidRPr="0028039F">
        <w:rPr>
          <w:rFonts w:ascii="Arial" w:hAnsi="Arial" w:cs="Arial"/>
          <w:sz w:val="24"/>
          <w:szCs w:val="24"/>
        </w:rPr>
        <w:t xml:space="preserve"> et al 2015; Carter et al 2011) and one focused on pre-schoolers (Magee et al 2014a</w:t>
      </w:r>
      <w:r w:rsidRPr="0028039F">
        <w:rPr>
          <w:rFonts w:ascii="Arial" w:hAnsi="Arial" w:cs="Arial"/>
          <w:sz w:val="24"/>
          <w:szCs w:val="24"/>
          <w:shd w:val="clear" w:color="auto" w:fill="FFFFFF" w:themeFill="background1"/>
        </w:rPr>
        <w:t xml:space="preserve">). </w:t>
      </w:r>
    </w:p>
    <w:p w14:paraId="1A052AF7"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shd w:val="clear" w:color="auto" w:fill="FFFFFF" w:themeFill="background1"/>
        </w:rPr>
      </w:pPr>
    </w:p>
    <w:p w14:paraId="534DF875" w14:textId="77777777" w:rsidR="0028039F" w:rsidRPr="0028039F" w:rsidRDefault="0028039F" w:rsidP="0028039F">
      <w:pPr>
        <w:pStyle w:val="BodyText"/>
        <w:spacing w:before="0" w:after="0" w:line="240" w:lineRule="auto"/>
        <w:jc w:val="left"/>
        <w:rPr>
          <w:rFonts w:ascii="Arial" w:hAnsi="Arial" w:cs="Arial"/>
          <w:sz w:val="24"/>
          <w:szCs w:val="24"/>
          <w:u w:val="single"/>
        </w:rPr>
      </w:pPr>
      <w:r w:rsidRPr="0028039F">
        <w:rPr>
          <w:rFonts w:ascii="Arial" w:hAnsi="Arial" w:cs="Arial"/>
          <w:sz w:val="24"/>
          <w:szCs w:val="24"/>
          <w:u w:val="single"/>
        </w:rPr>
        <w:lastRenderedPageBreak/>
        <w:t>Infants</w:t>
      </w:r>
    </w:p>
    <w:p w14:paraId="71417937"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p w14:paraId="77D43594"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 xml:space="preserve">Among a cohort of 1,046 infants, </w:t>
      </w:r>
      <w:proofErr w:type="spellStart"/>
      <w:r w:rsidRPr="0028039F">
        <w:rPr>
          <w:rFonts w:ascii="Arial" w:hAnsi="Arial" w:cs="Arial"/>
          <w:sz w:val="24"/>
          <w:szCs w:val="24"/>
        </w:rPr>
        <w:t>Taveras</w:t>
      </w:r>
      <w:proofErr w:type="spellEnd"/>
      <w:r w:rsidRPr="0028039F">
        <w:rPr>
          <w:rFonts w:ascii="Arial" w:hAnsi="Arial" w:cs="Arial"/>
          <w:sz w:val="24"/>
          <w:szCs w:val="24"/>
        </w:rPr>
        <w:t xml:space="preserve"> et al (2014) found that chronic sleep curtailment (from infancy into childhood) was associated with poorer outcomes across a range of adiposity indices at aged seven years. Children experiencing chronic curtailment had higher BMI z-score (+0.48 unit), larger skinfold thickness (+4.22mm), total </w:t>
      </w:r>
      <w:r w:rsidRPr="0076577B">
        <w:rPr>
          <w:rFonts w:ascii="Arial" w:hAnsi="Arial" w:cs="Arial"/>
          <w:sz w:val="24"/>
          <w:szCs w:val="24"/>
        </w:rPr>
        <w:t>FM (0.72), trunk FM (+0.36mm</w:t>
      </w:r>
      <w:r w:rsidRPr="0028039F">
        <w:rPr>
          <w:rFonts w:ascii="Arial" w:hAnsi="Arial" w:cs="Arial"/>
          <w:sz w:val="24"/>
          <w:szCs w:val="24"/>
        </w:rPr>
        <w:t xml:space="preserve">), larger waist circumference (+3.61cm) and larger hip circumference (+2.78cm). Those with the most curtailed sleep were three to seven times more likely to be obese than those with the lowest levels of curtailed sleep. This pattern was consistent, although not always significant, within each development periods of infancy, and early- and mid-childhood. This consistency of pattern suggests that there is no ‘critical period’ of sleep curtailment that impacts adiposity outcomes the most. </w:t>
      </w:r>
    </w:p>
    <w:p w14:paraId="23185FAF" w14:textId="77777777" w:rsidR="0028039F" w:rsidRPr="0028039F" w:rsidRDefault="0028039F" w:rsidP="0028039F">
      <w:pPr>
        <w:pStyle w:val="BodyText"/>
        <w:spacing w:before="0" w:after="0" w:line="240" w:lineRule="auto"/>
        <w:jc w:val="left"/>
        <w:rPr>
          <w:rFonts w:ascii="Arial" w:hAnsi="Arial" w:cs="Arial"/>
          <w:sz w:val="24"/>
          <w:szCs w:val="24"/>
        </w:rPr>
      </w:pPr>
    </w:p>
    <w:p w14:paraId="791B8C38" w14:textId="77777777" w:rsidR="0028039F" w:rsidRPr="00280797" w:rsidRDefault="0028039F" w:rsidP="0028039F">
      <w:pPr>
        <w:pStyle w:val="BodyText"/>
        <w:spacing w:before="0" w:after="0" w:line="240" w:lineRule="auto"/>
        <w:jc w:val="left"/>
        <w:rPr>
          <w:rFonts w:ascii="Arial" w:hAnsi="Arial" w:cs="Arial"/>
          <w:b/>
          <w:sz w:val="24"/>
          <w:szCs w:val="24"/>
        </w:rPr>
      </w:pPr>
      <w:r w:rsidRPr="00280797">
        <w:rPr>
          <w:rFonts w:ascii="Arial" w:hAnsi="Arial" w:cs="Arial"/>
          <w:b/>
          <w:sz w:val="24"/>
          <w:szCs w:val="24"/>
        </w:rPr>
        <w:t>Toddlers and pre-schoolers</w:t>
      </w:r>
    </w:p>
    <w:p w14:paraId="30DF43C5"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p w14:paraId="0037A720"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 xml:space="preserve">All three cohort studies found shorter sleep time to be associated with poorer outcomes.  </w:t>
      </w:r>
    </w:p>
    <w:p w14:paraId="72131FD5"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p w14:paraId="62B92AD6" w14:textId="58F659D6" w:rsidR="0028039F" w:rsidRPr="0028039F" w:rsidRDefault="0028039F" w:rsidP="0028039F">
      <w:pPr>
        <w:pStyle w:val="List-BulletLvl1"/>
        <w:numPr>
          <w:ilvl w:val="0"/>
          <w:numId w:val="0"/>
        </w:numPr>
        <w:spacing w:after="0" w:line="240" w:lineRule="auto"/>
        <w:jc w:val="left"/>
        <w:rPr>
          <w:rFonts w:ascii="Arial" w:hAnsi="Arial" w:cs="Arial"/>
          <w:sz w:val="24"/>
          <w:szCs w:val="24"/>
        </w:rPr>
      </w:pPr>
      <w:proofErr w:type="spellStart"/>
      <w:r w:rsidRPr="0028039F">
        <w:rPr>
          <w:rFonts w:ascii="Arial" w:hAnsi="Arial" w:cs="Arial"/>
          <w:sz w:val="24"/>
          <w:szCs w:val="24"/>
        </w:rPr>
        <w:t>Bonuck</w:t>
      </w:r>
      <w:proofErr w:type="spellEnd"/>
      <w:r w:rsidRPr="0028039F">
        <w:rPr>
          <w:rFonts w:ascii="Arial" w:hAnsi="Arial" w:cs="Arial"/>
          <w:sz w:val="24"/>
          <w:szCs w:val="24"/>
        </w:rPr>
        <w:t xml:space="preserve"> et al (2015), </w:t>
      </w:r>
      <w:r w:rsidRPr="00532322">
        <w:rPr>
          <w:rFonts w:ascii="Arial" w:hAnsi="Arial" w:cs="Arial"/>
          <w:sz w:val="24"/>
          <w:szCs w:val="24"/>
          <w:shd w:val="clear" w:color="auto" w:fill="FFFFFF" w:themeFill="background1"/>
        </w:rPr>
        <w:t xml:space="preserve">in their study </w:t>
      </w:r>
      <w:r w:rsidR="00532322" w:rsidRPr="00532322">
        <w:rPr>
          <w:rFonts w:ascii="Arial" w:hAnsi="Arial" w:cs="Arial"/>
          <w:sz w:val="24"/>
          <w:szCs w:val="24"/>
          <w:shd w:val="clear" w:color="auto" w:fill="FFFFFF" w:themeFill="background1"/>
        </w:rPr>
        <w:t>of 1,899</w:t>
      </w:r>
      <w:r w:rsidRPr="00532322">
        <w:rPr>
          <w:rFonts w:ascii="Arial" w:hAnsi="Arial" w:cs="Arial"/>
          <w:sz w:val="24"/>
          <w:szCs w:val="24"/>
          <w:shd w:val="clear" w:color="auto" w:fill="FFFFFF" w:themeFill="background1"/>
        </w:rPr>
        <w:t xml:space="preserve"> pre-schoolers, found</w:t>
      </w:r>
      <w:r w:rsidRPr="0028039F">
        <w:rPr>
          <w:rFonts w:ascii="Arial" w:hAnsi="Arial" w:cs="Arial"/>
          <w:sz w:val="24"/>
          <w:szCs w:val="24"/>
        </w:rPr>
        <w:t xml:space="preserve"> those with longest sleep times at age</w:t>
      </w:r>
      <w:r w:rsidR="00B066AA">
        <w:rPr>
          <w:rFonts w:ascii="Arial" w:hAnsi="Arial" w:cs="Arial"/>
          <w:sz w:val="24"/>
          <w:szCs w:val="24"/>
        </w:rPr>
        <w:t>d</w:t>
      </w:r>
      <w:r w:rsidRPr="0028039F">
        <w:rPr>
          <w:rFonts w:ascii="Arial" w:hAnsi="Arial" w:cs="Arial"/>
          <w:sz w:val="24"/>
          <w:szCs w:val="24"/>
        </w:rPr>
        <w:t xml:space="preserve"> 2.5 years (≥12.5 hours) were less likely (OR=0.50), and those with the shortest sleep times at ages 4.75 and 6.75 years (≤ 10hours)</w:t>
      </w:r>
      <w:r w:rsidRPr="0028039F">
        <w:rPr>
          <w:rFonts w:ascii="Arial" w:hAnsi="Arial" w:cs="Arial"/>
          <w:strike/>
          <w:sz w:val="24"/>
          <w:szCs w:val="24"/>
        </w:rPr>
        <w:t xml:space="preserve"> </w:t>
      </w:r>
      <w:r w:rsidRPr="0028039F">
        <w:rPr>
          <w:rFonts w:ascii="Arial" w:hAnsi="Arial" w:cs="Arial"/>
          <w:sz w:val="24"/>
          <w:szCs w:val="24"/>
        </w:rPr>
        <w:t xml:space="preserve">were more likely (OR = 1.64 to 2.04) to be obese at aged 15 years.  </w:t>
      </w:r>
    </w:p>
    <w:p w14:paraId="74AD30BA" w14:textId="66A609F9" w:rsidR="0028039F" w:rsidRPr="0028039F" w:rsidRDefault="0043701A" w:rsidP="0043701A">
      <w:pPr>
        <w:pStyle w:val="List-BulletLvl1"/>
        <w:numPr>
          <w:ilvl w:val="0"/>
          <w:numId w:val="0"/>
        </w:numPr>
        <w:tabs>
          <w:tab w:val="left" w:pos="3587"/>
        </w:tabs>
        <w:spacing w:after="0" w:line="240" w:lineRule="auto"/>
        <w:jc w:val="left"/>
        <w:rPr>
          <w:rFonts w:ascii="Arial" w:hAnsi="Arial" w:cs="Arial"/>
          <w:sz w:val="24"/>
          <w:szCs w:val="24"/>
        </w:rPr>
      </w:pPr>
      <w:r>
        <w:rPr>
          <w:rFonts w:ascii="Arial" w:hAnsi="Arial" w:cs="Arial"/>
          <w:sz w:val="24"/>
          <w:szCs w:val="24"/>
        </w:rPr>
        <w:tab/>
      </w:r>
    </w:p>
    <w:p w14:paraId="3333395F" w14:textId="48219102" w:rsidR="0028039F" w:rsidRPr="0028039F" w:rsidRDefault="0028039F" w:rsidP="007B1566">
      <w:pPr>
        <w:spacing w:after="0" w:line="240" w:lineRule="auto"/>
        <w:rPr>
          <w:rFonts w:ascii="Arial" w:hAnsi="Arial" w:cs="Arial"/>
          <w:sz w:val="24"/>
          <w:szCs w:val="24"/>
        </w:rPr>
      </w:pPr>
      <w:r w:rsidRPr="0028039F">
        <w:rPr>
          <w:rFonts w:ascii="Arial" w:hAnsi="Arial" w:cs="Arial"/>
          <w:sz w:val="24"/>
          <w:szCs w:val="24"/>
        </w:rPr>
        <w:t xml:space="preserve">Based on data from Magee et </w:t>
      </w:r>
      <w:proofErr w:type="spellStart"/>
      <w:r w:rsidRPr="0028039F">
        <w:rPr>
          <w:rFonts w:ascii="Arial" w:hAnsi="Arial" w:cs="Arial"/>
          <w:sz w:val="24"/>
          <w:szCs w:val="24"/>
        </w:rPr>
        <w:t>al’s</w:t>
      </w:r>
      <w:proofErr w:type="spellEnd"/>
      <w:r w:rsidRPr="0028039F">
        <w:rPr>
          <w:rFonts w:ascii="Arial" w:hAnsi="Arial" w:cs="Arial"/>
          <w:sz w:val="24"/>
          <w:szCs w:val="24"/>
        </w:rPr>
        <w:t xml:space="preserve"> (2014a) study of 2,984 Australian pre-schoolers, less sleep among children </w:t>
      </w:r>
      <w:r w:rsidRPr="007B1566">
        <w:rPr>
          <w:rFonts w:ascii="Arial" w:hAnsi="Arial" w:cs="Arial"/>
          <w:sz w:val="24"/>
          <w:szCs w:val="24"/>
        </w:rPr>
        <w:t xml:space="preserve">aged four years was linked with higher BMI four years later (at aged eight years). </w:t>
      </w:r>
      <w:r w:rsidR="007B1566" w:rsidRPr="007B1566">
        <w:rPr>
          <w:rFonts w:ascii="Arial" w:hAnsi="Arial" w:cs="Arial"/>
          <w:sz w:val="24"/>
          <w:szCs w:val="24"/>
        </w:rPr>
        <w:t>When potential mediators (TV, computer, PA) were considered, the sleep-BMI association was weakened slightly, and become non-significant.</w:t>
      </w:r>
      <w:r w:rsidR="007B1566">
        <w:rPr>
          <w:rFonts w:ascii="Times New Roman" w:hAnsi="Times New Roman" w:cs="Times New Roman"/>
          <w:sz w:val="24"/>
          <w:szCs w:val="24"/>
          <w:lang w:eastAsia="en-NZ"/>
        </w:rPr>
        <w:t xml:space="preserve"> </w:t>
      </w:r>
      <w:r w:rsidRPr="0028039F">
        <w:rPr>
          <w:rFonts w:ascii="Arial" w:hAnsi="Arial" w:cs="Arial"/>
          <w:sz w:val="24"/>
          <w:szCs w:val="24"/>
        </w:rPr>
        <w:t>Higher TV viewing (but not computer use or PA) at aged six partially mediated the association between sleep at aged four years and BMI at aged eight years (β=-0.009, P=0.05). This sleep-BMI relationship varied by income (children in the second highest income group</w:t>
      </w:r>
      <w:r w:rsidR="00FF044F">
        <w:rPr>
          <w:rFonts w:ascii="Arial" w:hAnsi="Arial" w:cs="Arial"/>
          <w:sz w:val="24"/>
          <w:szCs w:val="24"/>
        </w:rPr>
        <w:t xml:space="preserve"> had reduced sleep</w:t>
      </w:r>
      <w:r w:rsidR="0043701A">
        <w:rPr>
          <w:rFonts w:ascii="Arial" w:hAnsi="Arial" w:cs="Arial"/>
          <w:sz w:val="24"/>
          <w:szCs w:val="24"/>
        </w:rPr>
        <w:t xml:space="preserve"> and higher BMI</w:t>
      </w:r>
      <w:r w:rsidRPr="0028039F">
        <w:rPr>
          <w:rFonts w:ascii="Arial" w:hAnsi="Arial" w:cs="Arial"/>
          <w:sz w:val="24"/>
          <w:szCs w:val="24"/>
        </w:rPr>
        <w:t>) and maternal obesity (children whose mothers were underweight</w:t>
      </w:r>
      <w:r w:rsidR="00FF044F">
        <w:rPr>
          <w:rFonts w:ascii="Arial" w:hAnsi="Arial" w:cs="Arial"/>
          <w:sz w:val="24"/>
          <w:szCs w:val="24"/>
        </w:rPr>
        <w:t xml:space="preserve"> had longer sleep and lower BMI</w:t>
      </w:r>
      <w:r w:rsidRPr="0028039F">
        <w:rPr>
          <w:rFonts w:ascii="Arial" w:hAnsi="Arial" w:cs="Arial"/>
          <w:sz w:val="24"/>
          <w:szCs w:val="24"/>
        </w:rPr>
        <w:t>).</w:t>
      </w:r>
    </w:p>
    <w:p w14:paraId="4F2CB745"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p w14:paraId="017FB008" w14:textId="1F1849E5" w:rsidR="0028039F" w:rsidRPr="0028039F" w:rsidRDefault="0028039F" w:rsidP="0028039F">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A dose-response relationship was reported from a New Zealand study of 244 toddlers (Carter et al 2011). After accounting for several confounders (</w:t>
      </w:r>
      <w:proofErr w:type="spellStart"/>
      <w:r w:rsidR="004A4C12">
        <w:rPr>
          <w:rFonts w:ascii="Arial" w:hAnsi="Arial" w:cs="Arial"/>
          <w:sz w:val="24"/>
          <w:szCs w:val="24"/>
        </w:rPr>
        <w:t>eg</w:t>
      </w:r>
      <w:proofErr w:type="spellEnd"/>
      <w:r w:rsidR="004A4C12">
        <w:rPr>
          <w:rFonts w:ascii="Arial" w:hAnsi="Arial" w:cs="Arial"/>
          <w:sz w:val="24"/>
          <w:szCs w:val="24"/>
        </w:rPr>
        <w:t>,</w:t>
      </w:r>
      <w:r w:rsidRPr="0028039F">
        <w:rPr>
          <w:rFonts w:ascii="Arial" w:hAnsi="Arial" w:cs="Arial"/>
          <w:sz w:val="24"/>
          <w:szCs w:val="24"/>
        </w:rPr>
        <w:t xml:space="preserve"> diet, PA, </w:t>
      </w:r>
      <w:proofErr w:type="spellStart"/>
      <w:r w:rsidRPr="0028039F">
        <w:rPr>
          <w:rFonts w:ascii="Arial" w:hAnsi="Arial" w:cs="Arial"/>
          <w:sz w:val="24"/>
          <w:szCs w:val="24"/>
        </w:rPr>
        <w:t>birthweight</w:t>
      </w:r>
      <w:proofErr w:type="spellEnd"/>
      <w:r w:rsidRPr="0028039F">
        <w:rPr>
          <w:rFonts w:ascii="Arial" w:hAnsi="Arial" w:cs="Arial"/>
          <w:sz w:val="24"/>
          <w:szCs w:val="24"/>
        </w:rPr>
        <w:t xml:space="preserve"> and maternal factors), each additional hour of sleep per night between aged three to five years was associated with a 0.39 unit reduction in BMI and a 0.48 reduction in fat mass index at aged seven years. A BMI change of 0.49</w:t>
      </w:r>
      <w:r w:rsidRPr="0028039F">
        <w:rPr>
          <w:rStyle w:val="FootnoteReference"/>
          <w:rFonts w:ascii="Arial" w:hAnsi="Arial" w:cs="Arial"/>
          <w:sz w:val="24"/>
          <w:szCs w:val="24"/>
        </w:rPr>
        <w:footnoteReference w:id="8"/>
      </w:r>
      <w:r w:rsidRPr="0028039F">
        <w:rPr>
          <w:rFonts w:ascii="Arial" w:hAnsi="Arial" w:cs="Arial"/>
          <w:sz w:val="24"/>
          <w:szCs w:val="24"/>
        </w:rPr>
        <w:t xml:space="preserve"> units for a child with average height equates to a body weight difference of 0.7kg.  </w:t>
      </w:r>
    </w:p>
    <w:p w14:paraId="1A90CDD8" w14:textId="77777777" w:rsidR="0028039F" w:rsidRPr="0028039F" w:rsidRDefault="0028039F" w:rsidP="0028039F">
      <w:pPr>
        <w:spacing w:after="0" w:line="240" w:lineRule="auto"/>
        <w:rPr>
          <w:rFonts w:ascii="Arial" w:hAnsi="Arial" w:cs="Arial"/>
          <w:sz w:val="24"/>
          <w:szCs w:val="24"/>
        </w:rPr>
      </w:pPr>
    </w:p>
    <w:p w14:paraId="40358E05" w14:textId="77777777" w:rsidR="0028039F" w:rsidRPr="00280797" w:rsidRDefault="0028039F" w:rsidP="0028039F">
      <w:pPr>
        <w:autoSpaceDE w:val="0"/>
        <w:autoSpaceDN w:val="0"/>
        <w:adjustRightInd w:val="0"/>
        <w:spacing w:after="0" w:line="240" w:lineRule="auto"/>
        <w:rPr>
          <w:rFonts w:ascii="Arial" w:hAnsi="Arial" w:cs="Arial"/>
          <w:b/>
          <w:sz w:val="24"/>
          <w:szCs w:val="24"/>
        </w:rPr>
      </w:pPr>
      <w:r w:rsidRPr="00280797">
        <w:rPr>
          <w:rFonts w:ascii="Arial" w:hAnsi="Arial" w:cs="Arial"/>
          <w:b/>
          <w:sz w:val="24"/>
          <w:szCs w:val="24"/>
        </w:rPr>
        <w:t>Summary</w:t>
      </w:r>
    </w:p>
    <w:p w14:paraId="61961DC9" w14:textId="77777777" w:rsidR="0028039F" w:rsidRPr="0028039F" w:rsidRDefault="0028039F" w:rsidP="0028039F">
      <w:pPr>
        <w:autoSpaceDE w:val="0"/>
        <w:autoSpaceDN w:val="0"/>
        <w:adjustRightInd w:val="0"/>
        <w:spacing w:after="0" w:line="240" w:lineRule="auto"/>
        <w:rPr>
          <w:rFonts w:ascii="Arial" w:hAnsi="Arial" w:cs="Arial"/>
          <w:sz w:val="24"/>
          <w:szCs w:val="24"/>
          <w:u w:val="single"/>
        </w:rPr>
      </w:pPr>
    </w:p>
    <w:p w14:paraId="57018095" w14:textId="44D9FE42" w:rsidR="0028039F" w:rsidRPr="0028039F" w:rsidRDefault="0028039F" w:rsidP="0028039F">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Curtailed and short sleep as an infant, toddler or pre-schooler</w:t>
      </w:r>
      <w:r w:rsidR="00794998">
        <w:rPr>
          <w:rFonts w:ascii="Arial" w:hAnsi="Arial" w:cs="Arial"/>
          <w:sz w:val="24"/>
          <w:szCs w:val="24"/>
        </w:rPr>
        <w:t xml:space="preserve"> negatively impacts </w:t>
      </w:r>
      <w:r w:rsidRPr="0028039F">
        <w:rPr>
          <w:rFonts w:ascii="Arial" w:hAnsi="Arial" w:cs="Arial"/>
          <w:sz w:val="24"/>
          <w:szCs w:val="24"/>
        </w:rPr>
        <w:t xml:space="preserve">adiposity in later childhood. New Zealand-based evidence supports the existence of </w:t>
      </w:r>
      <w:r w:rsidRPr="0028039F">
        <w:rPr>
          <w:rFonts w:ascii="Arial" w:hAnsi="Arial" w:cs="Arial"/>
          <w:sz w:val="24"/>
          <w:szCs w:val="24"/>
        </w:rPr>
        <w:lastRenderedPageBreak/>
        <w:t>a dose-response relationship as among New Zealand children, increased sleep time as a toddler and pre-schooler was associated with increased reduction in BMI during mid-childhood.</w:t>
      </w:r>
    </w:p>
    <w:p w14:paraId="6FAEC8CA"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8039F" w:rsidRPr="0028039F" w14:paraId="55DC4C44" w14:textId="77777777" w:rsidTr="00457A11">
        <w:tc>
          <w:tcPr>
            <w:tcW w:w="9016" w:type="dxa"/>
          </w:tcPr>
          <w:p w14:paraId="1F59E678" w14:textId="77777777" w:rsidR="0028039F" w:rsidRPr="0028039F" w:rsidRDefault="0028039F" w:rsidP="00457A11">
            <w:pPr>
              <w:pStyle w:val="List-BulletLvl1"/>
              <w:numPr>
                <w:ilvl w:val="0"/>
                <w:numId w:val="0"/>
              </w:numPr>
              <w:spacing w:after="0" w:line="240" w:lineRule="auto"/>
              <w:jc w:val="left"/>
              <w:rPr>
                <w:rFonts w:ascii="Arial" w:hAnsi="Arial" w:cs="Arial"/>
                <w:sz w:val="24"/>
                <w:szCs w:val="24"/>
              </w:rPr>
            </w:pPr>
          </w:p>
          <w:p w14:paraId="56EB5173" w14:textId="77777777" w:rsidR="0028039F" w:rsidRPr="0028039F" w:rsidRDefault="0028039F" w:rsidP="00457A11">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 xml:space="preserve">None of the studies in </w:t>
            </w:r>
            <w:proofErr w:type="spellStart"/>
            <w:r w:rsidRPr="0028039F">
              <w:rPr>
                <w:rFonts w:ascii="Arial" w:hAnsi="Arial" w:cs="Arial"/>
                <w:sz w:val="24"/>
                <w:szCs w:val="24"/>
              </w:rPr>
              <w:t>Hemmi</w:t>
            </w:r>
            <w:proofErr w:type="spellEnd"/>
            <w:r w:rsidRPr="0028039F">
              <w:rPr>
                <w:rFonts w:ascii="Arial" w:hAnsi="Arial" w:cs="Arial"/>
                <w:sz w:val="24"/>
                <w:szCs w:val="24"/>
              </w:rPr>
              <w:t xml:space="preserve"> et al discussed the relationship between sleep and obesity/adiposity.</w:t>
            </w:r>
          </w:p>
          <w:p w14:paraId="1CA08A09" w14:textId="77777777" w:rsidR="0028039F" w:rsidRPr="0028039F" w:rsidRDefault="0028039F" w:rsidP="00457A11">
            <w:pPr>
              <w:pStyle w:val="List-BulletLvl1"/>
              <w:numPr>
                <w:ilvl w:val="0"/>
                <w:numId w:val="0"/>
              </w:numPr>
              <w:spacing w:after="0" w:line="240" w:lineRule="auto"/>
              <w:jc w:val="left"/>
              <w:rPr>
                <w:rFonts w:ascii="Arial" w:hAnsi="Arial" w:cs="Arial"/>
                <w:sz w:val="24"/>
                <w:szCs w:val="24"/>
              </w:rPr>
            </w:pPr>
          </w:p>
        </w:tc>
      </w:tr>
    </w:tbl>
    <w:p w14:paraId="22183CC3" w14:textId="77777777" w:rsidR="0028039F" w:rsidRPr="0028039F" w:rsidRDefault="0028039F" w:rsidP="0028039F">
      <w:pPr>
        <w:spacing w:after="0" w:line="240" w:lineRule="auto"/>
        <w:rPr>
          <w:rFonts w:ascii="Arial" w:hAnsi="Arial" w:cs="Arial"/>
          <w:sz w:val="24"/>
          <w:szCs w:val="24"/>
        </w:rPr>
      </w:pPr>
    </w:p>
    <w:p w14:paraId="16DFCD4C" w14:textId="2D0AF5C3" w:rsidR="0028039F" w:rsidRPr="0028039F" w:rsidRDefault="0028039F" w:rsidP="0028039F">
      <w:pPr>
        <w:pStyle w:val="Heading3"/>
        <w:spacing w:before="0" w:after="0" w:line="240" w:lineRule="auto"/>
        <w:rPr>
          <w:rFonts w:ascii="Arial" w:hAnsi="Arial" w:cs="Arial"/>
          <w:color w:val="auto"/>
          <w:szCs w:val="24"/>
        </w:rPr>
      </w:pPr>
      <w:bookmarkStart w:id="169" w:name="_Toc429989161"/>
      <w:bookmarkStart w:id="170" w:name="_Toc430027566"/>
      <w:bookmarkStart w:id="171" w:name="_Toc430861980"/>
      <w:bookmarkStart w:id="172" w:name="_Toc435800756"/>
      <w:r w:rsidRPr="0028039F">
        <w:rPr>
          <w:rFonts w:ascii="Arial" w:hAnsi="Arial" w:cs="Arial"/>
          <w:color w:val="auto"/>
          <w:szCs w:val="24"/>
        </w:rPr>
        <w:t>B4.3</w:t>
      </w:r>
      <w:r w:rsidRPr="0028039F">
        <w:rPr>
          <w:rFonts w:ascii="Arial" w:hAnsi="Arial" w:cs="Arial"/>
          <w:color w:val="auto"/>
          <w:szCs w:val="24"/>
        </w:rPr>
        <w:tab/>
        <w:t>Sleep and psychosocial health</w:t>
      </w:r>
      <w:bookmarkEnd w:id="169"/>
      <w:bookmarkEnd w:id="170"/>
      <w:bookmarkEnd w:id="171"/>
      <w:bookmarkEnd w:id="172"/>
      <w:r w:rsidRPr="0028039F">
        <w:rPr>
          <w:rFonts w:ascii="Arial" w:hAnsi="Arial" w:cs="Arial"/>
          <w:color w:val="auto"/>
          <w:szCs w:val="24"/>
        </w:rPr>
        <w:t xml:space="preserve"> </w:t>
      </w:r>
    </w:p>
    <w:p w14:paraId="22D3A8E3"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p w14:paraId="2D02E2DC"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Findings are based on three cohort studies: two studies focused on infants (Magee et al 2014b; Price et al 2012) and one study on toddlers (</w:t>
      </w:r>
      <w:proofErr w:type="spellStart"/>
      <w:r w:rsidRPr="0028039F">
        <w:rPr>
          <w:rFonts w:ascii="Arial" w:hAnsi="Arial" w:cs="Arial"/>
          <w:sz w:val="24"/>
          <w:szCs w:val="24"/>
        </w:rPr>
        <w:t>Sivertsen</w:t>
      </w:r>
      <w:proofErr w:type="spellEnd"/>
      <w:r w:rsidRPr="0028039F">
        <w:rPr>
          <w:rFonts w:ascii="Arial" w:hAnsi="Arial" w:cs="Arial"/>
          <w:sz w:val="24"/>
          <w:szCs w:val="24"/>
        </w:rPr>
        <w:t xml:space="preserve"> 2015).</w:t>
      </w:r>
    </w:p>
    <w:p w14:paraId="5AADEF25"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shd w:val="clear" w:color="auto" w:fill="FFFFFF" w:themeFill="background1"/>
        </w:rPr>
      </w:pPr>
      <w:r w:rsidRPr="0028039F">
        <w:rPr>
          <w:rFonts w:ascii="Arial" w:hAnsi="Arial" w:cs="Arial"/>
          <w:sz w:val="24"/>
          <w:szCs w:val="24"/>
        </w:rPr>
        <w:t>Various indicators of sleep were measured. These included frequency of sleep problems over past two weeks (Price et al 2012), total daily sleep time during a 24 hour period including naps (</w:t>
      </w:r>
      <w:proofErr w:type="spellStart"/>
      <w:r w:rsidRPr="0028039F">
        <w:rPr>
          <w:rFonts w:ascii="Arial" w:hAnsi="Arial" w:cs="Arial"/>
          <w:sz w:val="24"/>
          <w:szCs w:val="24"/>
        </w:rPr>
        <w:t>Sivertsen</w:t>
      </w:r>
      <w:proofErr w:type="spellEnd"/>
      <w:r w:rsidRPr="0028039F">
        <w:rPr>
          <w:rFonts w:ascii="Arial" w:hAnsi="Arial" w:cs="Arial"/>
          <w:sz w:val="24"/>
          <w:szCs w:val="24"/>
        </w:rPr>
        <w:t xml:space="preserve"> et al 2015), frequency of waking up during night time (</w:t>
      </w:r>
      <w:proofErr w:type="spellStart"/>
      <w:r w:rsidRPr="0028039F">
        <w:rPr>
          <w:rFonts w:ascii="Arial" w:hAnsi="Arial" w:cs="Arial"/>
          <w:sz w:val="24"/>
          <w:szCs w:val="24"/>
        </w:rPr>
        <w:t>Sivertsen</w:t>
      </w:r>
      <w:proofErr w:type="spellEnd"/>
      <w:r w:rsidRPr="0028039F">
        <w:rPr>
          <w:rFonts w:ascii="Arial" w:hAnsi="Arial" w:cs="Arial"/>
          <w:sz w:val="24"/>
          <w:szCs w:val="24"/>
        </w:rPr>
        <w:t xml:space="preserve"> et al 2015), and total weekly sleep time including naps (Magee et al 2014b). Parental/maternal reports were used to assess sleep times via a single question (</w:t>
      </w:r>
      <w:proofErr w:type="spellStart"/>
      <w:r w:rsidRPr="0028039F">
        <w:rPr>
          <w:rFonts w:ascii="Arial" w:hAnsi="Arial" w:cs="Arial"/>
          <w:sz w:val="24"/>
          <w:szCs w:val="24"/>
        </w:rPr>
        <w:t>Sivertsen</w:t>
      </w:r>
      <w:proofErr w:type="spellEnd"/>
      <w:r w:rsidRPr="0028039F">
        <w:rPr>
          <w:rFonts w:ascii="Arial" w:hAnsi="Arial" w:cs="Arial"/>
          <w:sz w:val="24"/>
          <w:szCs w:val="24"/>
        </w:rPr>
        <w:t xml:space="preserve"> et al 2015; Price et al 2012) or 24 hour time use diary (</w:t>
      </w:r>
      <w:r w:rsidRPr="0028039F">
        <w:rPr>
          <w:rFonts w:ascii="Arial" w:hAnsi="Arial" w:cs="Arial"/>
          <w:sz w:val="24"/>
          <w:szCs w:val="24"/>
          <w:shd w:val="clear" w:color="auto" w:fill="FFFFFF" w:themeFill="background1"/>
        </w:rPr>
        <w:t>Magee et al 2014b).</w:t>
      </w:r>
    </w:p>
    <w:p w14:paraId="5DBC41CB" w14:textId="77777777" w:rsidR="0028039F" w:rsidRPr="0028039F" w:rsidRDefault="0028039F" w:rsidP="0028039F">
      <w:pPr>
        <w:pStyle w:val="BodyText"/>
        <w:spacing w:before="0" w:after="0" w:line="240" w:lineRule="auto"/>
        <w:jc w:val="left"/>
        <w:rPr>
          <w:rFonts w:ascii="Arial" w:hAnsi="Arial" w:cs="Arial"/>
          <w:sz w:val="24"/>
          <w:szCs w:val="24"/>
          <w:u w:val="single"/>
        </w:rPr>
      </w:pPr>
    </w:p>
    <w:p w14:paraId="1A350368" w14:textId="77777777" w:rsidR="0028039F" w:rsidRPr="005642DD" w:rsidRDefault="0028039F" w:rsidP="0028039F">
      <w:pPr>
        <w:pStyle w:val="BodyText"/>
        <w:spacing w:before="0" w:after="0" w:line="240" w:lineRule="auto"/>
        <w:jc w:val="left"/>
        <w:rPr>
          <w:rFonts w:ascii="Arial" w:hAnsi="Arial" w:cs="Arial"/>
          <w:b/>
          <w:sz w:val="24"/>
          <w:szCs w:val="24"/>
        </w:rPr>
      </w:pPr>
      <w:r w:rsidRPr="005642DD">
        <w:rPr>
          <w:rFonts w:ascii="Arial" w:hAnsi="Arial" w:cs="Arial"/>
          <w:b/>
          <w:sz w:val="24"/>
          <w:szCs w:val="24"/>
        </w:rPr>
        <w:t>Infants</w:t>
      </w:r>
    </w:p>
    <w:p w14:paraId="7ED06D84"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shd w:val="clear" w:color="auto" w:fill="FFFFFF" w:themeFill="background1"/>
        </w:rPr>
      </w:pPr>
    </w:p>
    <w:p w14:paraId="1D065EC3" w14:textId="1834BF3B" w:rsidR="0028039F" w:rsidRPr="0028039F" w:rsidRDefault="0028039F" w:rsidP="0028039F">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shd w:val="clear" w:color="auto" w:fill="FFFFFF" w:themeFill="background1"/>
        </w:rPr>
        <w:t xml:space="preserve">For infant, mixed results emerged from the two cohorts studied. </w:t>
      </w:r>
      <w:r w:rsidR="00476575">
        <w:rPr>
          <w:rFonts w:ascii="Arial" w:hAnsi="Arial" w:cs="Arial"/>
          <w:sz w:val="24"/>
          <w:szCs w:val="24"/>
          <w:shd w:val="clear" w:color="auto" w:fill="FFFFFF" w:themeFill="background1"/>
        </w:rPr>
        <w:t xml:space="preserve">A </w:t>
      </w:r>
      <w:r w:rsidRPr="0028039F">
        <w:rPr>
          <w:rFonts w:ascii="Arial" w:hAnsi="Arial" w:cs="Arial"/>
          <w:sz w:val="24"/>
          <w:szCs w:val="24"/>
          <w:shd w:val="clear" w:color="auto" w:fill="FFFFFF" w:themeFill="background1"/>
        </w:rPr>
        <w:t xml:space="preserve">cohort study of 3,000 infants </w:t>
      </w:r>
      <w:r w:rsidRPr="0028039F">
        <w:rPr>
          <w:rFonts w:ascii="Arial" w:hAnsi="Arial" w:cs="Arial"/>
          <w:sz w:val="24"/>
          <w:szCs w:val="24"/>
        </w:rPr>
        <w:t>(</w:t>
      </w:r>
      <w:r w:rsidRPr="0028039F">
        <w:rPr>
          <w:rFonts w:ascii="Arial" w:hAnsi="Arial" w:cs="Arial"/>
          <w:sz w:val="24"/>
          <w:szCs w:val="24"/>
          <w:shd w:val="clear" w:color="auto" w:fill="FFFFFF" w:themeFill="background1"/>
        </w:rPr>
        <w:t>Magee et al 2014b) found four</w:t>
      </w:r>
      <w:r w:rsidRPr="0028039F">
        <w:rPr>
          <w:rFonts w:ascii="Arial" w:hAnsi="Arial" w:cs="Arial"/>
          <w:sz w:val="24"/>
          <w:szCs w:val="24"/>
        </w:rPr>
        <w:t xml:space="preserve"> distinct sleep profiles</w:t>
      </w:r>
      <w:r w:rsidRPr="0028039F">
        <w:rPr>
          <w:rStyle w:val="FootnoteReference"/>
          <w:rFonts w:ascii="Arial" w:hAnsi="Arial" w:cs="Arial"/>
          <w:sz w:val="24"/>
          <w:szCs w:val="24"/>
        </w:rPr>
        <w:footnoteReference w:id="9"/>
      </w:r>
      <w:r w:rsidRPr="0028039F">
        <w:rPr>
          <w:rStyle w:val="CommentReference"/>
          <w:rFonts w:ascii="Arial" w:hAnsi="Arial" w:cs="Arial"/>
          <w:sz w:val="24"/>
          <w:szCs w:val="24"/>
        </w:rPr>
        <w:t xml:space="preserve"> (</w:t>
      </w:r>
      <w:r w:rsidR="00B066AA">
        <w:rPr>
          <w:rStyle w:val="CommentReference"/>
          <w:rFonts w:ascii="Arial" w:hAnsi="Arial" w:cs="Arial"/>
          <w:sz w:val="24"/>
          <w:szCs w:val="24"/>
        </w:rPr>
        <w:t>i.e.,</w:t>
      </w:r>
      <w:r w:rsidRPr="0028039F">
        <w:rPr>
          <w:rStyle w:val="CommentReference"/>
          <w:rFonts w:ascii="Arial" w:hAnsi="Arial" w:cs="Arial"/>
          <w:sz w:val="24"/>
          <w:szCs w:val="24"/>
        </w:rPr>
        <w:t xml:space="preserve"> </w:t>
      </w:r>
      <w:r w:rsidRPr="0028039F">
        <w:rPr>
          <w:rFonts w:ascii="Arial" w:hAnsi="Arial" w:cs="Arial"/>
          <w:sz w:val="24"/>
          <w:szCs w:val="24"/>
        </w:rPr>
        <w:t>typical sleepers, initially short sleepers, persistent short sleepers, and poor sleepers) were associated with health-related quality of life during early childhood (at aged six and seven years). Compared with typical sleepers:</w:t>
      </w:r>
    </w:p>
    <w:p w14:paraId="186E116B"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shd w:val="clear" w:color="auto" w:fill="FFFFFF" w:themeFill="background1"/>
        </w:rPr>
      </w:pPr>
    </w:p>
    <w:p w14:paraId="519F00A6" w14:textId="50907B89" w:rsidR="0028039F" w:rsidRPr="0028039F" w:rsidRDefault="0028039F" w:rsidP="002B7388">
      <w:pPr>
        <w:pStyle w:val="ListParagraph"/>
        <w:numPr>
          <w:ilvl w:val="0"/>
          <w:numId w:val="33"/>
        </w:numPr>
        <w:autoSpaceDE w:val="0"/>
        <w:autoSpaceDN w:val="0"/>
        <w:adjustRightInd w:val="0"/>
        <w:spacing w:before="0" w:after="0" w:line="240" w:lineRule="auto"/>
        <w:rPr>
          <w:rFonts w:ascii="Arial" w:hAnsi="Arial" w:cs="Arial"/>
          <w:sz w:val="24"/>
          <w:szCs w:val="24"/>
        </w:rPr>
      </w:pPr>
      <w:r w:rsidRPr="0028039F">
        <w:rPr>
          <w:rFonts w:ascii="Arial" w:hAnsi="Arial" w:cs="Arial"/>
          <w:sz w:val="24"/>
          <w:szCs w:val="24"/>
        </w:rPr>
        <w:t xml:space="preserve">persistent short sleepers had </w:t>
      </w:r>
      <w:r w:rsidR="00AE0235">
        <w:rPr>
          <w:rFonts w:ascii="Arial" w:hAnsi="Arial" w:cs="Arial"/>
          <w:sz w:val="24"/>
          <w:szCs w:val="24"/>
        </w:rPr>
        <w:t>l</w:t>
      </w:r>
      <w:r w:rsidRPr="0028039F">
        <w:rPr>
          <w:rFonts w:ascii="Arial" w:hAnsi="Arial" w:cs="Arial"/>
          <w:sz w:val="24"/>
          <w:szCs w:val="24"/>
        </w:rPr>
        <w:t xml:space="preserve">ower physical (β=20.17, p=0.005), emotional (β=20.20, p=0.001), and social (β=20.16, p=0.006) health-related quality of life,  and </w:t>
      </w:r>
    </w:p>
    <w:p w14:paraId="5BE8C4C8" w14:textId="77777777" w:rsidR="0028039F" w:rsidRPr="0028039F" w:rsidRDefault="0028039F" w:rsidP="002B7388">
      <w:pPr>
        <w:pStyle w:val="ListParagraph"/>
        <w:numPr>
          <w:ilvl w:val="0"/>
          <w:numId w:val="33"/>
        </w:numPr>
        <w:autoSpaceDE w:val="0"/>
        <w:autoSpaceDN w:val="0"/>
        <w:adjustRightInd w:val="0"/>
        <w:spacing w:before="0" w:after="0" w:line="240" w:lineRule="auto"/>
        <w:rPr>
          <w:rFonts w:ascii="Arial" w:hAnsi="Arial" w:cs="Arial"/>
          <w:sz w:val="24"/>
          <w:szCs w:val="24"/>
        </w:rPr>
      </w:pPr>
      <w:proofErr w:type="gramStart"/>
      <w:r w:rsidRPr="0028039F">
        <w:rPr>
          <w:rFonts w:ascii="Arial" w:hAnsi="Arial" w:cs="Arial"/>
          <w:sz w:val="24"/>
          <w:szCs w:val="24"/>
        </w:rPr>
        <w:t>poor</w:t>
      </w:r>
      <w:proofErr w:type="gramEnd"/>
      <w:r w:rsidRPr="0028039F">
        <w:rPr>
          <w:rFonts w:ascii="Arial" w:hAnsi="Arial" w:cs="Arial"/>
          <w:sz w:val="24"/>
          <w:szCs w:val="24"/>
        </w:rPr>
        <w:t xml:space="preserve"> sleepers and initially short sleepers had poorer physical health-related quality of life (β=20.35, p=0.003; β=20.13, p=0.004, respectively).</w:t>
      </w:r>
    </w:p>
    <w:p w14:paraId="0BD21CC1" w14:textId="77777777" w:rsidR="0028039F" w:rsidRPr="0028039F" w:rsidRDefault="0028039F" w:rsidP="0028039F">
      <w:pPr>
        <w:pStyle w:val="ListParagraph"/>
        <w:autoSpaceDE w:val="0"/>
        <w:autoSpaceDN w:val="0"/>
        <w:adjustRightInd w:val="0"/>
        <w:spacing w:before="0" w:after="0" w:line="240" w:lineRule="auto"/>
        <w:ind w:left="720" w:firstLine="0"/>
        <w:rPr>
          <w:rFonts w:ascii="Arial" w:hAnsi="Arial" w:cs="Arial"/>
          <w:sz w:val="24"/>
          <w:szCs w:val="24"/>
        </w:rPr>
      </w:pPr>
    </w:p>
    <w:p w14:paraId="16A5C167"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 xml:space="preserve">Persistent short sleepers and poor sleepers appeared to come from families in lower socioeconomic backgrounds. </w:t>
      </w:r>
    </w:p>
    <w:p w14:paraId="6FF9431D"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p w14:paraId="4890A04D" w14:textId="54B6DDB8" w:rsidR="0028039F" w:rsidRPr="0028039F" w:rsidRDefault="0028039F" w:rsidP="0028039F">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The second, and much smaller cohort study of 326 infants (Price et al 2012), found no association between child sleep problems (as reported by parents) and child’s psychosocial health (</w:t>
      </w:r>
      <w:proofErr w:type="spellStart"/>
      <w:r w:rsidR="004A4C12">
        <w:rPr>
          <w:rFonts w:ascii="Arial" w:hAnsi="Arial" w:cs="Arial"/>
          <w:sz w:val="24"/>
          <w:szCs w:val="24"/>
        </w:rPr>
        <w:t>eg</w:t>
      </w:r>
      <w:proofErr w:type="spellEnd"/>
      <w:r w:rsidR="004A4C12">
        <w:rPr>
          <w:rFonts w:ascii="Arial" w:hAnsi="Arial" w:cs="Arial"/>
          <w:sz w:val="24"/>
          <w:szCs w:val="24"/>
        </w:rPr>
        <w:t>,</w:t>
      </w:r>
      <w:r w:rsidRPr="0028039F">
        <w:rPr>
          <w:rFonts w:ascii="Arial" w:hAnsi="Arial" w:cs="Arial"/>
          <w:sz w:val="24"/>
          <w:szCs w:val="24"/>
        </w:rPr>
        <w:t xml:space="preserve"> health-related quality of life and child-parent relationship) at aged six years. This was evident whether sleep problems were present at a single time point or at multiple time points </w:t>
      </w:r>
      <w:r w:rsidR="00476575">
        <w:rPr>
          <w:rFonts w:ascii="Arial" w:hAnsi="Arial" w:cs="Arial"/>
          <w:sz w:val="24"/>
          <w:szCs w:val="24"/>
        </w:rPr>
        <w:t>between</w:t>
      </w:r>
      <w:r w:rsidRPr="0028039F">
        <w:rPr>
          <w:rFonts w:ascii="Arial" w:hAnsi="Arial" w:cs="Arial"/>
          <w:sz w:val="24"/>
          <w:szCs w:val="24"/>
        </w:rPr>
        <w:t xml:space="preserve"> </w:t>
      </w:r>
      <w:r w:rsidR="00B066AA">
        <w:rPr>
          <w:rFonts w:ascii="Arial" w:hAnsi="Arial" w:cs="Arial"/>
          <w:sz w:val="24"/>
          <w:szCs w:val="24"/>
        </w:rPr>
        <w:t xml:space="preserve">aged </w:t>
      </w:r>
      <w:r w:rsidRPr="0028039F">
        <w:rPr>
          <w:rFonts w:ascii="Arial" w:hAnsi="Arial" w:cs="Arial"/>
          <w:sz w:val="24"/>
          <w:szCs w:val="24"/>
        </w:rPr>
        <w:t xml:space="preserve">four </w:t>
      </w:r>
      <w:r w:rsidR="0062348A">
        <w:rPr>
          <w:rFonts w:ascii="Arial" w:hAnsi="Arial" w:cs="Arial"/>
          <w:sz w:val="24"/>
          <w:szCs w:val="24"/>
        </w:rPr>
        <w:t xml:space="preserve">and </w:t>
      </w:r>
      <w:r w:rsidRPr="0028039F">
        <w:rPr>
          <w:rFonts w:ascii="Arial" w:hAnsi="Arial" w:cs="Arial"/>
          <w:sz w:val="24"/>
          <w:szCs w:val="24"/>
        </w:rPr>
        <w:t>24 months (Price et al 2012).</w:t>
      </w:r>
    </w:p>
    <w:p w14:paraId="6F62920C" w14:textId="77777777" w:rsidR="0028039F" w:rsidRPr="0028039F" w:rsidRDefault="0028039F" w:rsidP="0028039F">
      <w:pPr>
        <w:pStyle w:val="BodyText"/>
        <w:spacing w:before="0" w:after="0" w:line="240" w:lineRule="auto"/>
        <w:jc w:val="left"/>
        <w:rPr>
          <w:rFonts w:ascii="Arial" w:hAnsi="Arial" w:cs="Arial"/>
          <w:sz w:val="24"/>
          <w:szCs w:val="24"/>
          <w:u w:val="single"/>
        </w:rPr>
      </w:pPr>
    </w:p>
    <w:p w14:paraId="7F092BB1" w14:textId="77777777" w:rsidR="005642DD" w:rsidRDefault="005642DD">
      <w:pPr>
        <w:rPr>
          <w:rFonts w:ascii="Arial" w:hAnsi="Arial" w:cs="Arial"/>
          <w:b/>
          <w:sz w:val="24"/>
          <w:szCs w:val="24"/>
        </w:rPr>
      </w:pPr>
      <w:r>
        <w:rPr>
          <w:rFonts w:ascii="Arial" w:hAnsi="Arial" w:cs="Arial"/>
          <w:b/>
          <w:sz w:val="24"/>
          <w:szCs w:val="24"/>
        </w:rPr>
        <w:lastRenderedPageBreak/>
        <w:br w:type="page"/>
      </w:r>
    </w:p>
    <w:p w14:paraId="3389BBAA" w14:textId="688632D1" w:rsidR="0028039F" w:rsidRPr="005642DD" w:rsidRDefault="0028039F" w:rsidP="005642DD">
      <w:pPr>
        <w:rPr>
          <w:rFonts w:ascii="Arial" w:hAnsi="Arial" w:cs="Arial"/>
          <w:b/>
          <w:sz w:val="24"/>
          <w:szCs w:val="24"/>
        </w:rPr>
      </w:pPr>
      <w:r w:rsidRPr="005642DD">
        <w:rPr>
          <w:rFonts w:ascii="Arial" w:hAnsi="Arial" w:cs="Arial"/>
          <w:b/>
          <w:sz w:val="24"/>
          <w:szCs w:val="24"/>
        </w:rPr>
        <w:lastRenderedPageBreak/>
        <w:t>Toddlers</w:t>
      </w:r>
    </w:p>
    <w:p w14:paraId="45F1326A" w14:textId="77777777" w:rsidR="0028039F" w:rsidRPr="0028039F" w:rsidRDefault="0028039F" w:rsidP="0028039F">
      <w:pPr>
        <w:pStyle w:val="BodyText"/>
        <w:spacing w:before="0" w:after="0" w:line="240" w:lineRule="auto"/>
        <w:jc w:val="left"/>
        <w:rPr>
          <w:rFonts w:ascii="Arial" w:hAnsi="Arial" w:cs="Arial"/>
          <w:sz w:val="24"/>
          <w:szCs w:val="24"/>
        </w:rPr>
      </w:pPr>
    </w:p>
    <w:p w14:paraId="5127D530"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Evidence from a cohort of 32,000 toddlers (</w:t>
      </w:r>
      <w:proofErr w:type="spellStart"/>
      <w:r w:rsidRPr="0028039F">
        <w:rPr>
          <w:rFonts w:ascii="Arial" w:hAnsi="Arial" w:cs="Arial"/>
          <w:sz w:val="24"/>
          <w:szCs w:val="24"/>
        </w:rPr>
        <w:t>Sivertsen</w:t>
      </w:r>
      <w:proofErr w:type="spellEnd"/>
      <w:r w:rsidRPr="0028039F">
        <w:rPr>
          <w:rFonts w:ascii="Arial" w:hAnsi="Arial" w:cs="Arial"/>
          <w:sz w:val="24"/>
          <w:szCs w:val="24"/>
        </w:rPr>
        <w:t xml:space="preserve"> et al 2015) suggests that a sleep-psychosocial health relationship exists and that it varies in a dose-response manner. At aged 18 months, sleeping less than ten hours a day or waking during the night at least three times predicted more internalising and externalising problems at aged five years. Toddlers who:</w:t>
      </w:r>
    </w:p>
    <w:p w14:paraId="002A73A0" w14:textId="77777777" w:rsidR="0028039F" w:rsidRPr="0028039F" w:rsidRDefault="0028039F" w:rsidP="0028039F">
      <w:pPr>
        <w:pStyle w:val="BodyText"/>
        <w:spacing w:before="0" w:after="0" w:line="240" w:lineRule="auto"/>
        <w:jc w:val="left"/>
        <w:rPr>
          <w:rFonts w:ascii="Arial" w:hAnsi="Arial" w:cs="Arial"/>
          <w:sz w:val="24"/>
          <w:szCs w:val="24"/>
        </w:rPr>
      </w:pPr>
    </w:p>
    <w:p w14:paraId="77A264CA" w14:textId="77777777" w:rsidR="0028039F" w:rsidRPr="0028039F" w:rsidRDefault="0028039F" w:rsidP="002B7388">
      <w:pPr>
        <w:pStyle w:val="BodyText"/>
        <w:numPr>
          <w:ilvl w:val="0"/>
          <w:numId w:val="52"/>
        </w:numPr>
        <w:spacing w:before="0" w:after="0" w:line="240" w:lineRule="auto"/>
        <w:jc w:val="left"/>
        <w:rPr>
          <w:rFonts w:ascii="Arial" w:hAnsi="Arial" w:cs="Arial"/>
          <w:sz w:val="24"/>
          <w:szCs w:val="24"/>
        </w:rPr>
      </w:pPr>
      <w:r w:rsidRPr="0028039F">
        <w:rPr>
          <w:rFonts w:ascii="Arial" w:hAnsi="Arial" w:cs="Arial"/>
          <w:sz w:val="24"/>
          <w:szCs w:val="24"/>
        </w:rPr>
        <w:t>experience the highest number of waking’s during the night were three times more likely to be at risk of internalising problems (RR=3.19) and almost twice as likely to be at risk of internalising problems (RR=1.69), and</w:t>
      </w:r>
    </w:p>
    <w:p w14:paraId="2C0184E8" w14:textId="77777777" w:rsidR="0028039F" w:rsidRPr="0028039F" w:rsidRDefault="0028039F" w:rsidP="002B7388">
      <w:pPr>
        <w:pStyle w:val="BodyText"/>
        <w:numPr>
          <w:ilvl w:val="0"/>
          <w:numId w:val="52"/>
        </w:numPr>
        <w:spacing w:before="0" w:after="0" w:line="240" w:lineRule="auto"/>
        <w:jc w:val="left"/>
        <w:rPr>
          <w:rFonts w:ascii="Arial" w:hAnsi="Arial" w:cs="Arial"/>
          <w:sz w:val="24"/>
          <w:szCs w:val="24"/>
        </w:rPr>
      </w:pPr>
      <w:proofErr w:type="gramStart"/>
      <w:r w:rsidRPr="0028039F">
        <w:rPr>
          <w:rFonts w:ascii="Arial" w:hAnsi="Arial" w:cs="Arial"/>
          <w:sz w:val="24"/>
          <w:szCs w:val="24"/>
        </w:rPr>
        <w:t>sleep</w:t>
      </w:r>
      <w:proofErr w:type="gramEnd"/>
      <w:r w:rsidRPr="0028039F">
        <w:rPr>
          <w:rFonts w:ascii="Arial" w:hAnsi="Arial" w:cs="Arial"/>
          <w:sz w:val="24"/>
          <w:szCs w:val="24"/>
        </w:rPr>
        <w:t xml:space="preserve"> less than 10 hours daily were almost twice as likely to at risk of internalising (RR=1.59) and externalising (RR=1.77) problems.</w:t>
      </w:r>
    </w:p>
    <w:p w14:paraId="72A324EA" w14:textId="77777777" w:rsidR="005F6B45" w:rsidRDefault="005F6B45" w:rsidP="0028039F">
      <w:pPr>
        <w:autoSpaceDE w:val="0"/>
        <w:autoSpaceDN w:val="0"/>
        <w:adjustRightInd w:val="0"/>
        <w:spacing w:after="0" w:line="240" w:lineRule="auto"/>
        <w:rPr>
          <w:rFonts w:ascii="Arial" w:hAnsi="Arial" w:cs="Arial"/>
          <w:sz w:val="24"/>
          <w:szCs w:val="24"/>
          <w:u w:val="single"/>
        </w:rPr>
      </w:pPr>
    </w:p>
    <w:p w14:paraId="34A47EDE" w14:textId="77777777" w:rsidR="0028039F" w:rsidRPr="005642DD" w:rsidRDefault="0028039F" w:rsidP="0028039F">
      <w:pPr>
        <w:autoSpaceDE w:val="0"/>
        <w:autoSpaceDN w:val="0"/>
        <w:adjustRightInd w:val="0"/>
        <w:spacing w:after="0" w:line="240" w:lineRule="auto"/>
        <w:rPr>
          <w:rFonts w:ascii="Arial" w:hAnsi="Arial" w:cs="Arial"/>
          <w:b/>
          <w:sz w:val="24"/>
          <w:szCs w:val="24"/>
        </w:rPr>
      </w:pPr>
      <w:r w:rsidRPr="005642DD">
        <w:rPr>
          <w:rFonts w:ascii="Arial" w:hAnsi="Arial" w:cs="Arial"/>
          <w:b/>
          <w:sz w:val="24"/>
          <w:szCs w:val="24"/>
        </w:rPr>
        <w:t>Summary</w:t>
      </w:r>
    </w:p>
    <w:p w14:paraId="77CC0CB5" w14:textId="77777777" w:rsidR="005F6B45" w:rsidRDefault="005F6B45" w:rsidP="0028039F">
      <w:pPr>
        <w:pStyle w:val="List-BulletLvl1"/>
        <w:numPr>
          <w:ilvl w:val="0"/>
          <w:numId w:val="0"/>
        </w:numPr>
        <w:spacing w:after="0" w:line="240" w:lineRule="auto"/>
        <w:jc w:val="left"/>
        <w:rPr>
          <w:rFonts w:ascii="Arial" w:hAnsi="Arial" w:cs="Arial"/>
          <w:sz w:val="24"/>
          <w:szCs w:val="24"/>
        </w:rPr>
      </w:pPr>
    </w:p>
    <w:p w14:paraId="174E5174" w14:textId="0DC62010" w:rsidR="0028039F" w:rsidRPr="0028039F" w:rsidRDefault="0028039F" w:rsidP="0028039F">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 xml:space="preserve">Poor sleep </w:t>
      </w:r>
      <w:r w:rsidR="00476575">
        <w:rPr>
          <w:rFonts w:ascii="Arial" w:hAnsi="Arial" w:cs="Arial"/>
          <w:sz w:val="24"/>
          <w:szCs w:val="24"/>
        </w:rPr>
        <w:t xml:space="preserve">as an infant or toddler is linked to </w:t>
      </w:r>
      <w:r w:rsidRPr="0028039F">
        <w:rPr>
          <w:rFonts w:ascii="Arial" w:hAnsi="Arial" w:cs="Arial"/>
          <w:sz w:val="24"/>
          <w:szCs w:val="24"/>
        </w:rPr>
        <w:t xml:space="preserve">poorer psychosocial health indicators in later childhood. This finding is consistent with material presented in </w:t>
      </w:r>
      <w:proofErr w:type="spellStart"/>
      <w:r w:rsidRPr="0028039F">
        <w:rPr>
          <w:rFonts w:ascii="Arial" w:hAnsi="Arial" w:cs="Arial"/>
          <w:sz w:val="24"/>
          <w:szCs w:val="24"/>
        </w:rPr>
        <w:t>Hemmi</w:t>
      </w:r>
      <w:proofErr w:type="spellEnd"/>
      <w:r w:rsidRPr="0028039F">
        <w:rPr>
          <w:rFonts w:ascii="Arial" w:hAnsi="Arial" w:cs="Arial"/>
          <w:sz w:val="24"/>
          <w:szCs w:val="24"/>
        </w:rPr>
        <w:t xml:space="preserve"> et </w:t>
      </w:r>
      <w:proofErr w:type="spellStart"/>
      <w:r w:rsidRPr="0028039F">
        <w:rPr>
          <w:rFonts w:ascii="Arial" w:hAnsi="Arial" w:cs="Arial"/>
          <w:sz w:val="24"/>
          <w:szCs w:val="24"/>
        </w:rPr>
        <w:t>al’s</w:t>
      </w:r>
      <w:proofErr w:type="spellEnd"/>
      <w:r w:rsidRPr="0028039F">
        <w:rPr>
          <w:rFonts w:ascii="Arial" w:hAnsi="Arial" w:cs="Arial"/>
          <w:sz w:val="24"/>
          <w:szCs w:val="24"/>
        </w:rPr>
        <w:t xml:space="preserve"> 2011 study. </w:t>
      </w:r>
    </w:p>
    <w:p w14:paraId="329788E9"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8039F" w:rsidRPr="0028039F" w14:paraId="60F086DA" w14:textId="77777777" w:rsidTr="00457A11">
        <w:tc>
          <w:tcPr>
            <w:tcW w:w="9016" w:type="dxa"/>
          </w:tcPr>
          <w:p w14:paraId="7A6C2E34" w14:textId="77777777" w:rsidR="0028039F" w:rsidRPr="0028039F" w:rsidRDefault="0028039F" w:rsidP="00457A11">
            <w:pPr>
              <w:pStyle w:val="List-BulletLvl1"/>
              <w:numPr>
                <w:ilvl w:val="0"/>
                <w:numId w:val="0"/>
              </w:numPr>
              <w:spacing w:after="0" w:line="240" w:lineRule="auto"/>
              <w:jc w:val="left"/>
              <w:rPr>
                <w:rFonts w:ascii="Arial" w:hAnsi="Arial" w:cs="Arial"/>
                <w:sz w:val="24"/>
                <w:szCs w:val="24"/>
              </w:rPr>
            </w:pPr>
          </w:p>
          <w:p w14:paraId="23357FBF" w14:textId="77777777" w:rsidR="0028039F" w:rsidRPr="0028039F" w:rsidRDefault="0028039F" w:rsidP="00457A11">
            <w:pPr>
              <w:pStyle w:val="List-BulletLvl1"/>
              <w:numPr>
                <w:ilvl w:val="0"/>
                <w:numId w:val="0"/>
              </w:numPr>
              <w:spacing w:after="0" w:line="240" w:lineRule="auto"/>
              <w:jc w:val="left"/>
              <w:rPr>
                <w:rFonts w:ascii="Arial" w:hAnsi="Arial" w:cs="Arial"/>
                <w:b/>
                <w:sz w:val="24"/>
                <w:szCs w:val="24"/>
              </w:rPr>
            </w:pPr>
            <w:proofErr w:type="spellStart"/>
            <w:r w:rsidRPr="0028039F">
              <w:rPr>
                <w:rFonts w:ascii="Arial" w:hAnsi="Arial" w:cs="Arial"/>
                <w:b/>
                <w:sz w:val="24"/>
                <w:szCs w:val="24"/>
              </w:rPr>
              <w:t>Hemmi</w:t>
            </w:r>
            <w:proofErr w:type="spellEnd"/>
            <w:r w:rsidRPr="0028039F">
              <w:rPr>
                <w:rFonts w:ascii="Arial" w:hAnsi="Arial" w:cs="Arial"/>
                <w:b/>
                <w:sz w:val="24"/>
                <w:szCs w:val="24"/>
              </w:rPr>
              <w:t xml:space="preserve"> et </w:t>
            </w:r>
            <w:proofErr w:type="spellStart"/>
            <w:r w:rsidRPr="0028039F">
              <w:rPr>
                <w:rFonts w:ascii="Arial" w:hAnsi="Arial" w:cs="Arial"/>
                <w:b/>
                <w:sz w:val="24"/>
                <w:szCs w:val="24"/>
              </w:rPr>
              <w:t>al’s</w:t>
            </w:r>
            <w:proofErr w:type="spellEnd"/>
            <w:r w:rsidRPr="0028039F">
              <w:rPr>
                <w:rFonts w:ascii="Arial" w:hAnsi="Arial" w:cs="Arial"/>
                <w:b/>
                <w:sz w:val="24"/>
                <w:szCs w:val="24"/>
              </w:rPr>
              <w:t xml:space="preserve"> 2011 findings</w:t>
            </w:r>
          </w:p>
          <w:p w14:paraId="567289CB" w14:textId="77777777" w:rsidR="0028039F" w:rsidRPr="0028039F" w:rsidRDefault="0028039F" w:rsidP="00457A11">
            <w:pPr>
              <w:pStyle w:val="List-BulletLvl1"/>
              <w:numPr>
                <w:ilvl w:val="0"/>
                <w:numId w:val="0"/>
              </w:numPr>
              <w:spacing w:after="0" w:line="240" w:lineRule="auto"/>
              <w:jc w:val="left"/>
              <w:rPr>
                <w:rFonts w:ascii="Arial" w:hAnsi="Arial" w:cs="Arial"/>
                <w:b/>
                <w:sz w:val="24"/>
                <w:szCs w:val="24"/>
              </w:rPr>
            </w:pPr>
          </w:p>
          <w:p w14:paraId="031D0E8F" w14:textId="77777777" w:rsidR="0028039F" w:rsidRPr="0028039F" w:rsidRDefault="0028039F" w:rsidP="0062348A">
            <w:pPr>
              <w:pStyle w:val="BodyText"/>
              <w:numPr>
                <w:ilvl w:val="0"/>
                <w:numId w:val="53"/>
              </w:numPr>
              <w:spacing w:before="0" w:after="0" w:line="240" w:lineRule="auto"/>
              <w:jc w:val="left"/>
              <w:rPr>
                <w:rFonts w:ascii="Arial" w:hAnsi="Arial" w:cs="Arial"/>
                <w:sz w:val="24"/>
                <w:szCs w:val="24"/>
              </w:rPr>
            </w:pPr>
            <w:r w:rsidRPr="0028039F">
              <w:rPr>
                <w:rFonts w:ascii="Arial" w:hAnsi="Arial" w:cs="Arial"/>
                <w:sz w:val="24"/>
                <w:szCs w:val="24"/>
              </w:rPr>
              <w:t>Poor sleep habits impact psychosocial outcomes negatively. Infant sleep problems had a small effect (</w:t>
            </w:r>
            <w:proofErr w:type="spellStart"/>
            <w:r w:rsidRPr="0028039F">
              <w:rPr>
                <w:rFonts w:ascii="Arial" w:hAnsi="Arial" w:cs="Arial"/>
                <w:sz w:val="24"/>
                <w:szCs w:val="24"/>
              </w:rPr>
              <w:t>es</w:t>
            </w:r>
            <w:proofErr w:type="spellEnd"/>
            <w:r w:rsidRPr="0028039F">
              <w:rPr>
                <w:rFonts w:ascii="Arial" w:hAnsi="Arial" w:cs="Arial"/>
                <w:sz w:val="24"/>
                <w:szCs w:val="24"/>
              </w:rPr>
              <w:t>=0.24) on internalising behaviours, a moderate effect (</w:t>
            </w:r>
            <w:proofErr w:type="spellStart"/>
            <w:r w:rsidRPr="0028039F">
              <w:rPr>
                <w:rFonts w:ascii="Arial" w:hAnsi="Arial" w:cs="Arial"/>
                <w:sz w:val="24"/>
                <w:szCs w:val="24"/>
              </w:rPr>
              <w:t>es</w:t>
            </w:r>
            <w:proofErr w:type="spellEnd"/>
            <w:r w:rsidRPr="0028039F">
              <w:rPr>
                <w:rFonts w:ascii="Arial" w:hAnsi="Arial" w:cs="Arial"/>
                <w:sz w:val="24"/>
                <w:szCs w:val="24"/>
              </w:rPr>
              <w:t>=0.42) on general behavioural problems and a large effect (</w:t>
            </w:r>
            <w:proofErr w:type="spellStart"/>
            <w:r w:rsidRPr="0028039F">
              <w:rPr>
                <w:rFonts w:ascii="Arial" w:hAnsi="Arial" w:cs="Arial"/>
                <w:sz w:val="24"/>
                <w:szCs w:val="24"/>
              </w:rPr>
              <w:t>es</w:t>
            </w:r>
            <w:proofErr w:type="spellEnd"/>
            <w:r w:rsidRPr="0028039F">
              <w:rPr>
                <w:rFonts w:ascii="Arial" w:hAnsi="Arial" w:cs="Arial"/>
                <w:sz w:val="24"/>
                <w:szCs w:val="24"/>
              </w:rPr>
              <w:t>=1.30) on attention-deficit/hyperactivity disorder. The four studies reviewed included a mix of parent-perceived problems and measuring specific sleep issues.</w:t>
            </w:r>
          </w:p>
          <w:p w14:paraId="0CC44750" w14:textId="77777777" w:rsidR="0028039F" w:rsidRPr="0028039F" w:rsidRDefault="0028039F" w:rsidP="00457A11">
            <w:pPr>
              <w:pStyle w:val="List-BulletLvl1"/>
              <w:numPr>
                <w:ilvl w:val="0"/>
                <w:numId w:val="0"/>
              </w:numPr>
              <w:spacing w:after="0" w:line="240" w:lineRule="auto"/>
              <w:jc w:val="left"/>
              <w:rPr>
                <w:rFonts w:ascii="Arial" w:hAnsi="Arial" w:cs="Arial"/>
                <w:sz w:val="24"/>
                <w:szCs w:val="24"/>
              </w:rPr>
            </w:pPr>
          </w:p>
        </w:tc>
      </w:tr>
    </w:tbl>
    <w:p w14:paraId="06725246" w14:textId="77777777" w:rsidR="0028039F" w:rsidRPr="0028039F" w:rsidRDefault="0028039F" w:rsidP="0028039F">
      <w:pPr>
        <w:pStyle w:val="Heading3"/>
        <w:spacing w:before="0" w:after="0" w:line="240" w:lineRule="auto"/>
        <w:rPr>
          <w:rFonts w:ascii="Arial" w:hAnsi="Arial" w:cs="Arial"/>
          <w:color w:val="auto"/>
          <w:szCs w:val="24"/>
        </w:rPr>
      </w:pPr>
      <w:bookmarkStart w:id="173" w:name="_Toc429989162"/>
      <w:bookmarkStart w:id="174" w:name="_Toc430027567"/>
      <w:bookmarkStart w:id="175" w:name="_Toc430861981"/>
    </w:p>
    <w:p w14:paraId="6ACB0000" w14:textId="77777777" w:rsidR="0028039F" w:rsidRPr="0028039F" w:rsidRDefault="0028039F" w:rsidP="0028039F">
      <w:pPr>
        <w:pStyle w:val="Heading3"/>
        <w:spacing w:before="0" w:after="0" w:line="240" w:lineRule="auto"/>
        <w:rPr>
          <w:rFonts w:ascii="Arial" w:hAnsi="Arial" w:cs="Arial"/>
          <w:color w:val="auto"/>
          <w:szCs w:val="24"/>
        </w:rPr>
      </w:pPr>
      <w:bookmarkStart w:id="176" w:name="_Toc435800757"/>
      <w:r w:rsidRPr="0028039F">
        <w:rPr>
          <w:rFonts w:ascii="Arial" w:hAnsi="Arial" w:cs="Arial"/>
          <w:color w:val="auto"/>
          <w:szCs w:val="24"/>
        </w:rPr>
        <w:t>B4.4</w:t>
      </w:r>
      <w:r w:rsidRPr="0028039F">
        <w:rPr>
          <w:rFonts w:ascii="Arial" w:hAnsi="Arial" w:cs="Arial"/>
          <w:color w:val="auto"/>
          <w:szCs w:val="24"/>
        </w:rPr>
        <w:tab/>
        <w:t>Sleep and cognitive abilities</w:t>
      </w:r>
      <w:bookmarkEnd w:id="173"/>
      <w:bookmarkEnd w:id="174"/>
      <w:bookmarkEnd w:id="175"/>
      <w:bookmarkEnd w:id="176"/>
    </w:p>
    <w:p w14:paraId="08CBDF2A" w14:textId="77777777" w:rsidR="0028039F" w:rsidRPr="0028039F" w:rsidRDefault="0028039F" w:rsidP="0028039F">
      <w:pPr>
        <w:spacing w:after="0" w:line="240" w:lineRule="auto"/>
        <w:rPr>
          <w:rFonts w:ascii="Arial" w:hAnsi="Arial" w:cs="Arial"/>
          <w:sz w:val="24"/>
          <w:szCs w:val="24"/>
        </w:rPr>
      </w:pPr>
    </w:p>
    <w:p w14:paraId="103CF5C0" w14:textId="77777777" w:rsidR="0028039F" w:rsidRPr="0028039F" w:rsidRDefault="0028039F" w:rsidP="0028039F">
      <w:pPr>
        <w:spacing w:after="0" w:line="240" w:lineRule="auto"/>
        <w:rPr>
          <w:rFonts w:ascii="Arial" w:hAnsi="Arial" w:cs="Arial"/>
          <w:sz w:val="24"/>
          <w:szCs w:val="24"/>
        </w:rPr>
      </w:pPr>
      <w:r w:rsidRPr="0028039F">
        <w:rPr>
          <w:rFonts w:ascii="Arial" w:hAnsi="Arial" w:cs="Arial"/>
          <w:sz w:val="24"/>
          <w:szCs w:val="24"/>
        </w:rPr>
        <w:t>Findings in this section are based on one cohort study of 11,000 toddlers (</w:t>
      </w:r>
      <w:proofErr w:type="spellStart"/>
      <w:r w:rsidRPr="0028039F">
        <w:rPr>
          <w:rFonts w:ascii="Arial" w:hAnsi="Arial" w:cs="Arial"/>
          <w:sz w:val="24"/>
          <w:szCs w:val="24"/>
        </w:rPr>
        <w:t>Bonuck</w:t>
      </w:r>
      <w:proofErr w:type="spellEnd"/>
      <w:r w:rsidRPr="0028039F">
        <w:rPr>
          <w:rFonts w:ascii="Arial" w:hAnsi="Arial" w:cs="Arial"/>
          <w:sz w:val="24"/>
          <w:szCs w:val="24"/>
        </w:rPr>
        <w:t xml:space="preserve"> et al 2012). This study examined the link between behavioural sleep problems and special education needs.</w:t>
      </w:r>
    </w:p>
    <w:p w14:paraId="0DAC6FAA" w14:textId="77777777" w:rsidR="0028039F" w:rsidRPr="0028039F" w:rsidRDefault="0028039F" w:rsidP="0028039F">
      <w:pPr>
        <w:spacing w:after="0" w:line="240" w:lineRule="auto"/>
        <w:rPr>
          <w:rFonts w:ascii="Arial" w:hAnsi="Arial" w:cs="Arial"/>
          <w:sz w:val="24"/>
          <w:szCs w:val="24"/>
          <w:u w:val="single"/>
        </w:rPr>
      </w:pPr>
    </w:p>
    <w:p w14:paraId="2B4486FB" w14:textId="77777777" w:rsidR="0028039F" w:rsidRPr="005642DD" w:rsidRDefault="0028039F" w:rsidP="0028039F">
      <w:pPr>
        <w:spacing w:after="0" w:line="240" w:lineRule="auto"/>
        <w:rPr>
          <w:rFonts w:ascii="Arial" w:hAnsi="Arial" w:cs="Arial"/>
          <w:b/>
          <w:sz w:val="24"/>
          <w:szCs w:val="24"/>
        </w:rPr>
      </w:pPr>
      <w:r w:rsidRPr="005642DD">
        <w:rPr>
          <w:rFonts w:ascii="Arial" w:hAnsi="Arial" w:cs="Arial"/>
          <w:b/>
          <w:sz w:val="24"/>
          <w:szCs w:val="24"/>
        </w:rPr>
        <w:t>Toddlers</w:t>
      </w:r>
    </w:p>
    <w:p w14:paraId="7EFB03D3" w14:textId="77777777" w:rsidR="0028039F" w:rsidRPr="0028039F" w:rsidRDefault="0028039F" w:rsidP="0028039F">
      <w:pPr>
        <w:pStyle w:val="BodyText"/>
        <w:spacing w:before="0" w:after="0" w:line="240" w:lineRule="auto"/>
        <w:jc w:val="left"/>
        <w:rPr>
          <w:rFonts w:ascii="Arial" w:hAnsi="Arial" w:cs="Arial"/>
          <w:sz w:val="24"/>
          <w:szCs w:val="24"/>
        </w:rPr>
      </w:pPr>
    </w:p>
    <w:p w14:paraId="7ECEC224" w14:textId="5BC9A3B4" w:rsidR="0028039F" w:rsidRPr="0028039F" w:rsidRDefault="0028039F" w:rsidP="0028039F">
      <w:pPr>
        <w:pStyle w:val="BodyText"/>
        <w:spacing w:before="0" w:after="0" w:line="240" w:lineRule="auto"/>
        <w:jc w:val="left"/>
        <w:rPr>
          <w:rFonts w:ascii="Arial" w:hAnsi="Arial" w:cs="Arial"/>
          <w:sz w:val="24"/>
          <w:szCs w:val="24"/>
        </w:rPr>
      </w:pPr>
      <w:proofErr w:type="spellStart"/>
      <w:r w:rsidRPr="0028039F">
        <w:rPr>
          <w:rFonts w:ascii="Arial" w:hAnsi="Arial" w:cs="Arial"/>
          <w:sz w:val="24"/>
          <w:szCs w:val="24"/>
        </w:rPr>
        <w:t>Bonuck</w:t>
      </w:r>
      <w:proofErr w:type="spellEnd"/>
      <w:r w:rsidRPr="0028039F">
        <w:rPr>
          <w:rFonts w:ascii="Arial" w:hAnsi="Arial" w:cs="Arial"/>
          <w:sz w:val="24"/>
          <w:szCs w:val="24"/>
        </w:rPr>
        <w:t xml:space="preserve"> et al (2012) found parent-reported behavioural sleep problems (</w:t>
      </w:r>
      <w:proofErr w:type="spellStart"/>
      <w:r w:rsidR="004A4C12">
        <w:rPr>
          <w:rFonts w:ascii="Arial" w:hAnsi="Arial" w:cs="Arial"/>
          <w:sz w:val="24"/>
          <w:szCs w:val="24"/>
        </w:rPr>
        <w:t>eg</w:t>
      </w:r>
      <w:proofErr w:type="spellEnd"/>
      <w:r w:rsidR="004A4C12">
        <w:rPr>
          <w:rFonts w:ascii="Arial" w:hAnsi="Arial" w:cs="Arial"/>
          <w:sz w:val="24"/>
          <w:szCs w:val="24"/>
        </w:rPr>
        <w:t>,</w:t>
      </w:r>
      <w:r w:rsidRPr="0028039F">
        <w:rPr>
          <w:rFonts w:ascii="Arial" w:hAnsi="Arial" w:cs="Arial"/>
          <w:sz w:val="24"/>
          <w:szCs w:val="24"/>
        </w:rPr>
        <w:t xml:space="preserve"> refusing to go to bed, waking early on a regular basis, difficult</w:t>
      </w:r>
      <w:r w:rsidR="0062348A">
        <w:rPr>
          <w:rFonts w:ascii="Arial" w:hAnsi="Arial" w:cs="Arial"/>
          <w:sz w:val="24"/>
          <w:szCs w:val="24"/>
        </w:rPr>
        <w:t>y</w:t>
      </w:r>
      <w:r w:rsidRPr="0028039F">
        <w:rPr>
          <w:rFonts w:ascii="Arial" w:hAnsi="Arial" w:cs="Arial"/>
          <w:sz w:val="24"/>
          <w:szCs w:val="24"/>
        </w:rPr>
        <w:t xml:space="preserve"> going to sleep and nightmare frequency) was associated with special education needs. The continued presence of sleep problems at each age-related time point (</w:t>
      </w:r>
      <w:r w:rsidR="00B066AA">
        <w:rPr>
          <w:rFonts w:ascii="Arial" w:hAnsi="Arial" w:cs="Arial"/>
          <w:sz w:val="24"/>
          <w:szCs w:val="24"/>
        </w:rPr>
        <w:t>i.e.,</w:t>
      </w:r>
      <w:r w:rsidRPr="0028039F">
        <w:rPr>
          <w:rFonts w:ascii="Arial" w:hAnsi="Arial" w:cs="Arial"/>
          <w:sz w:val="24"/>
          <w:szCs w:val="24"/>
        </w:rPr>
        <w:t xml:space="preserve"> aged 18,  30, 42 and 57 months) was associated with a seven percent increase </w:t>
      </w:r>
      <w:r w:rsidR="00476575">
        <w:rPr>
          <w:rFonts w:ascii="Arial" w:hAnsi="Arial" w:cs="Arial"/>
          <w:sz w:val="24"/>
          <w:szCs w:val="24"/>
        </w:rPr>
        <w:t xml:space="preserve">(OR=1.07) </w:t>
      </w:r>
      <w:r w:rsidRPr="0028039F">
        <w:rPr>
          <w:rFonts w:ascii="Arial" w:hAnsi="Arial" w:cs="Arial"/>
          <w:sz w:val="24"/>
          <w:szCs w:val="24"/>
        </w:rPr>
        <w:t>in likelihood of special education needs at each time point. Th</w:t>
      </w:r>
      <w:r w:rsidR="00476575">
        <w:rPr>
          <w:rFonts w:ascii="Arial" w:hAnsi="Arial" w:cs="Arial"/>
          <w:sz w:val="24"/>
          <w:szCs w:val="24"/>
        </w:rPr>
        <w:t>is</w:t>
      </w:r>
      <w:r w:rsidRPr="0028039F">
        <w:rPr>
          <w:rFonts w:ascii="Arial" w:hAnsi="Arial" w:cs="Arial"/>
          <w:sz w:val="24"/>
          <w:szCs w:val="24"/>
        </w:rPr>
        <w:t xml:space="preserve"> relationship almost reached significance (OR=1.08, 95%CI=1.00–1.17) when controlling for the strong effect of IQ (OR=6.17, 95%CI=5.10–7.48).</w:t>
      </w:r>
    </w:p>
    <w:p w14:paraId="5CFACF18" w14:textId="77777777" w:rsidR="0028039F" w:rsidRPr="0028039F" w:rsidRDefault="0028039F" w:rsidP="0028039F">
      <w:pPr>
        <w:pStyle w:val="BodyText"/>
        <w:spacing w:before="0" w:after="0" w:line="240" w:lineRule="auto"/>
        <w:jc w:val="left"/>
        <w:rPr>
          <w:rFonts w:ascii="Arial" w:hAnsi="Arial" w:cs="Arial"/>
          <w:sz w:val="24"/>
          <w:szCs w:val="24"/>
        </w:rPr>
      </w:pPr>
    </w:p>
    <w:p w14:paraId="7E5D09A7" w14:textId="77777777" w:rsidR="005642DD" w:rsidRDefault="005642DD">
      <w:pPr>
        <w:rPr>
          <w:rFonts w:ascii="Arial" w:hAnsi="Arial" w:cs="Arial"/>
          <w:b/>
          <w:sz w:val="24"/>
          <w:szCs w:val="24"/>
        </w:rPr>
      </w:pPr>
      <w:r>
        <w:rPr>
          <w:rFonts w:ascii="Arial" w:hAnsi="Arial" w:cs="Arial"/>
          <w:b/>
          <w:sz w:val="24"/>
          <w:szCs w:val="24"/>
        </w:rPr>
        <w:br w:type="page"/>
      </w:r>
    </w:p>
    <w:p w14:paraId="1CE7BAD7" w14:textId="7F586D10" w:rsidR="0028039F" w:rsidRPr="005642DD" w:rsidRDefault="0028039F" w:rsidP="0028039F">
      <w:pPr>
        <w:autoSpaceDE w:val="0"/>
        <w:autoSpaceDN w:val="0"/>
        <w:adjustRightInd w:val="0"/>
        <w:spacing w:after="0" w:line="240" w:lineRule="auto"/>
        <w:rPr>
          <w:rFonts w:ascii="Arial" w:hAnsi="Arial" w:cs="Arial"/>
          <w:b/>
          <w:sz w:val="24"/>
          <w:szCs w:val="24"/>
        </w:rPr>
      </w:pPr>
      <w:r w:rsidRPr="005642DD">
        <w:rPr>
          <w:rFonts w:ascii="Arial" w:hAnsi="Arial" w:cs="Arial"/>
          <w:b/>
          <w:sz w:val="24"/>
          <w:szCs w:val="24"/>
        </w:rPr>
        <w:lastRenderedPageBreak/>
        <w:t>Summary</w:t>
      </w:r>
    </w:p>
    <w:p w14:paraId="00F78BE6"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p w14:paraId="33BE961A" w14:textId="15761186" w:rsidR="0028039F" w:rsidRPr="0028039F" w:rsidRDefault="0028039F" w:rsidP="0028039F">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 xml:space="preserve">Based on one large cohort study, sleep problems appear to be </w:t>
      </w:r>
      <w:r w:rsidR="00FF044F">
        <w:rPr>
          <w:rFonts w:ascii="Arial" w:hAnsi="Arial" w:cs="Arial"/>
          <w:sz w:val="24"/>
          <w:szCs w:val="24"/>
        </w:rPr>
        <w:t>higher in children with</w:t>
      </w:r>
      <w:r w:rsidRPr="0028039F">
        <w:rPr>
          <w:rFonts w:ascii="Arial" w:hAnsi="Arial" w:cs="Arial"/>
          <w:sz w:val="24"/>
          <w:szCs w:val="24"/>
        </w:rPr>
        <w:t xml:space="preserve"> special education needs.   </w:t>
      </w:r>
    </w:p>
    <w:p w14:paraId="319128FB"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tbl>
      <w:tblPr>
        <w:tblStyle w:val="TableGrid"/>
        <w:tblW w:w="0" w:type="auto"/>
        <w:tblLook w:val="04A0" w:firstRow="1" w:lastRow="0" w:firstColumn="1" w:lastColumn="0" w:noHBand="0" w:noVBand="1"/>
      </w:tblPr>
      <w:tblGrid>
        <w:gridCol w:w="9016"/>
      </w:tblGrid>
      <w:tr w:rsidR="0028039F" w:rsidRPr="0028039F" w14:paraId="632DD075" w14:textId="77777777" w:rsidTr="00457A11">
        <w:tc>
          <w:tcPr>
            <w:tcW w:w="9016" w:type="dxa"/>
          </w:tcPr>
          <w:p w14:paraId="28DDF9BE" w14:textId="77777777" w:rsidR="0028039F" w:rsidRPr="0028039F" w:rsidRDefault="0028039F" w:rsidP="00457A11">
            <w:pPr>
              <w:pStyle w:val="List-BulletLvl1"/>
              <w:numPr>
                <w:ilvl w:val="0"/>
                <w:numId w:val="0"/>
              </w:numPr>
              <w:spacing w:after="0" w:line="240" w:lineRule="auto"/>
              <w:jc w:val="left"/>
              <w:rPr>
                <w:rFonts w:ascii="Arial" w:hAnsi="Arial" w:cs="Arial"/>
                <w:sz w:val="24"/>
                <w:szCs w:val="24"/>
              </w:rPr>
            </w:pPr>
          </w:p>
          <w:p w14:paraId="66C2B3F8" w14:textId="77777777" w:rsidR="0028039F" w:rsidRPr="0028039F" w:rsidRDefault="0028039F" w:rsidP="00457A11">
            <w:pPr>
              <w:pStyle w:val="List-BulletLvl1"/>
              <w:numPr>
                <w:ilvl w:val="0"/>
                <w:numId w:val="0"/>
              </w:numPr>
              <w:spacing w:after="0" w:line="240" w:lineRule="auto"/>
              <w:jc w:val="left"/>
              <w:rPr>
                <w:rFonts w:ascii="Arial" w:hAnsi="Arial" w:cs="Arial"/>
                <w:sz w:val="24"/>
                <w:szCs w:val="24"/>
              </w:rPr>
            </w:pPr>
            <w:r w:rsidRPr="0028039F">
              <w:rPr>
                <w:rFonts w:ascii="Arial" w:hAnsi="Arial" w:cs="Arial"/>
                <w:sz w:val="24"/>
                <w:szCs w:val="24"/>
              </w:rPr>
              <w:t xml:space="preserve">None of the studies in </w:t>
            </w:r>
            <w:proofErr w:type="spellStart"/>
            <w:r w:rsidRPr="0028039F">
              <w:rPr>
                <w:rFonts w:ascii="Arial" w:hAnsi="Arial" w:cs="Arial"/>
                <w:sz w:val="24"/>
                <w:szCs w:val="24"/>
              </w:rPr>
              <w:t>Hemmi</w:t>
            </w:r>
            <w:proofErr w:type="spellEnd"/>
            <w:r w:rsidRPr="0028039F">
              <w:rPr>
                <w:rFonts w:ascii="Arial" w:hAnsi="Arial" w:cs="Arial"/>
                <w:sz w:val="24"/>
                <w:szCs w:val="24"/>
              </w:rPr>
              <w:t xml:space="preserve"> et al discussed the relationship between sleep and obesity/adiposity.</w:t>
            </w:r>
          </w:p>
          <w:p w14:paraId="567F0D4B" w14:textId="77777777" w:rsidR="0028039F" w:rsidRPr="0028039F" w:rsidRDefault="0028039F" w:rsidP="00457A11">
            <w:pPr>
              <w:pStyle w:val="List-BulletLvl1"/>
              <w:numPr>
                <w:ilvl w:val="0"/>
                <w:numId w:val="0"/>
              </w:numPr>
              <w:spacing w:after="0" w:line="240" w:lineRule="auto"/>
              <w:jc w:val="left"/>
              <w:rPr>
                <w:rFonts w:ascii="Arial" w:hAnsi="Arial" w:cs="Arial"/>
                <w:sz w:val="24"/>
                <w:szCs w:val="24"/>
              </w:rPr>
            </w:pPr>
          </w:p>
        </w:tc>
      </w:tr>
    </w:tbl>
    <w:p w14:paraId="6FA30D04" w14:textId="77777777" w:rsidR="0028039F" w:rsidRPr="0028039F" w:rsidRDefault="0028039F" w:rsidP="0028039F">
      <w:pPr>
        <w:pStyle w:val="List-BulletLvl1"/>
        <w:numPr>
          <w:ilvl w:val="0"/>
          <w:numId w:val="0"/>
        </w:numPr>
        <w:spacing w:after="0" w:line="240" w:lineRule="auto"/>
        <w:jc w:val="left"/>
        <w:rPr>
          <w:rFonts w:ascii="Arial" w:hAnsi="Arial" w:cs="Arial"/>
          <w:sz w:val="24"/>
          <w:szCs w:val="24"/>
        </w:rPr>
      </w:pPr>
    </w:p>
    <w:p w14:paraId="5D373D99" w14:textId="77777777" w:rsidR="0028039F" w:rsidRPr="0028039F" w:rsidRDefault="0028039F" w:rsidP="0028039F">
      <w:pPr>
        <w:pStyle w:val="Heading3"/>
        <w:spacing w:before="0" w:after="0" w:line="240" w:lineRule="auto"/>
        <w:rPr>
          <w:rFonts w:ascii="Arial" w:hAnsi="Arial" w:cs="Arial"/>
          <w:color w:val="auto"/>
          <w:szCs w:val="24"/>
        </w:rPr>
      </w:pPr>
      <w:bookmarkStart w:id="177" w:name="_Toc429989163"/>
      <w:bookmarkStart w:id="178" w:name="_Toc430027568"/>
      <w:bookmarkStart w:id="179" w:name="_Toc430861982"/>
      <w:bookmarkStart w:id="180" w:name="_Toc435800758"/>
      <w:r w:rsidRPr="0028039F">
        <w:rPr>
          <w:rFonts w:ascii="Arial" w:hAnsi="Arial" w:cs="Arial"/>
          <w:color w:val="auto"/>
          <w:szCs w:val="24"/>
        </w:rPr>
        <w:t>B4.5</w:t>
      </w:r>
      <w:r w:rsidRPr="0028039F">
        <w:rPr>
          <w:rFonts w:ascii="Arial" w:hAnsi="Arial" w:cs="Arial"/>
          <w:color w:val="auto"/>
          <w:szCs w:val="24"/>
        </w:rPr>
        <w:tab/>
        <w:t>Sleep and sedentary behaviour</w:t>
      </w:r>
      <w:bookmarkEnd w:id="177"/>
      <w:bookmarkEnd w:id="178"/>
      <w:bookmarkEnd w:id="179"/>
      <w:bookmarkEnd w:id="180"/>
    </w:p>
    <w:p w14:paraId="2B430D32" w14:textId="77777777" w:rsidR="0028039F" w:rsidRPr="0028039F" w:rsidRDefault="0028039F" w:rsidP="0028039F">
      <w:pPr>
        <w:pStyle w:val="BodyText"/>
        <w:spacing w:before="0" w:after="0" w:line="240" w:lineRule="auto"/>
        <w:jc w:val="left"/>
        <w:rPr>
          <w:rFonts w:ascii="Arial" w:hAnsi="Arial" w:cs="Arial"/>
          <w:sz w:val="24"/>
          <w:szCs w:val="24"/>
        </w:rPr>
      </w:pPr>
    </w:p>
    <w:p w14:paraId="465DFF3F" w14:textId="119B2703"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Findings are based on one cohort study (Magee et al </w:t>
      </w:r>
      <w:r w:rsidRPr="0028039F">
        <w:rPr>
          <w:rFonts w:ascii="Arial" w:hAnsi="Arial" w:cs="Arial"/>
          <w:sz w:val="24"/>
          <w:szCs w:val="24"/>
          <w:shd w:val="clear" w:color="auto" w:fill="FFFFFF" w:themeFill="background1"/>
        </w:rPr>
        <w:t xml:space="preserve">2014c) of over 3,400 pre-schoolers. This study found a bi-directional relationship between </w:t>
      </w:r>
      <w:r w:rsidRPr="0028039F">
        <w:rPr>
          <w:rFonts w:ascii="Arial" w:hAnsi="Arial" w:cs="Arial"/>
          <w:sz w:val="24"/>
          <w:szCs w:val="24"/>
        </w:rPr>
        <w:t xml:space="preserve">sleep </w:t>
      </w:r>
      <w:r w:rsidR="00735D68">
        <w:rPr>
          <w:rFonts w:ascii="Arial" w:hAnsi="Arial" w:cs="Arial"/>
          <w:sz w:val="24"/>
          <w:szCs w:val="24"/>
        </w:rPr>
        <w:t>and</w:t>
      </w:r>
      <w:r w:rsidR="00E5427F">
        <w:rPr>
          <w:rFonts w:ascii="Arial" w:hAnsi="Arial" w:cs="Arial"/>
          <w:sz w:val="24"/>
          <w:szCs w:val="24"/>
        </w:rPr>
        <w:t xml:space="preserve"> </w:t>
      </w:r>
      <w:r w:rsidRPr="0028039F">
        <w:rPr>
          <w:rFonts w:ascii="Arial" w:hAnsi="Arial" w:cs="Arial"/>
          <w:sz w:val="24"/>
          <w:szCs w:val="24"/>
        </w:rPr>
        <w:t xml:space="preserve">sedentary behaviours. All findings have been presented been discussed (see </w:t>
      </w:r>
      <w:r w:rsidRPr="00156A00">
        <w:rPr>
          <w:rFonts w:ascii="Arial" w:hAnsi="Arial" w:cs="Arial"/>
          <w:sz w:val="24"/>
          <w:szCs w:val="24"/>
        </w:rPr>
        <w:t xml:space="preserve">page </w:t>
      </w:r>
      <w:r w:rsidR="00156A00" w:rsidRPr="00156A00">
        <w:rPr>
          <w:rFonts w:ascii="Arial" w:hAnsi="Arial" w:cs="Arial"/>
          <w:sz w:val="24"/>
          <w:szCs w:val="24"/>
        </w:rPr>
        <w:t>71</w:t>
      </w:r>
      <w:r w:rsidRPr="0028039F">
        <w:rPr>
          <w:rFonts w:ascii="Arial" w:hAnsi="Arial" w:cs="Arial"/>
          <w:sz w:val="24"/>
          <w:szCs w:val="24"/>
        </w:rPr>
        <w:t>).</w:t>
      </w:r>
    </w:p>
    <w:p w14:paraId="1F15E3B0" w14:textId="6A106494" w:rsidR="00955E1A" w:rsidRDefault="00955E1A">
      <w:pPr>
        <w:rPr>
          <w:rFonts w:ascii="Arial" w:hAnsi="Arial" w:cs="Arial"/>
          <w:sz w:val="24"/>
          <w:szCs w:val="24"/>
        </w:rPr>
      </w:pPr>
    </w:p>
    <w:p w14:paraId="25CC9B93" w14:textId="77777777" w:rsidR="0028039F" w:rsidRPr="0028039F" w:rsidRDefault="0028039F" w:rsidP="0028039F">
      <w:pPr>
        <w:pStyle w:val="Heading3"/>
        <w:spacing w:before="0" w:after="0" w:line="240" w:lineRule="auto"/>
        <w:rPr>
          <w:rFonts w:ascii="Arial" w:hAnsi="Arial" w:cs="Arial"/>
          <w:color w:val="auto"/>
          <w:szCs w:val="24"/>
        </w:rPr>
      </w:pPr>
      <w:bookmarkStart w:id="181" w:name="_Toc429989164"/>
      <w:bookmarkStart w:id="182" w:name="_Toc430027569"/>
      <w:bookmarkStart w:id="183" w:name="_Toc430861983"/>
      <w:bookmarkStart w:id="184" w:name="_Toc435800759"/>
      <w:r w:rsidRPr="0028039F">
        <w:rPr>
          <w:rFonts w:ascii="Arial" w:hAnsi="Arial" w:cs="Arial"/>
          <w:color w:val="auto"/>
          <w:szCs w:val="24"/>
        </w:rPr>
        <w:t>B4.6</w:t>
      </w:r>
      <w:r w:rsidRPr="0028039F">
        <w:rPr>
          <w:rFonts w:ascii="Arial" w:hAnsi="Arial" w:cs="Arial"/>
          <w:color w:val="auto"/>
          <w:szCs w:val="24"/>
        </w:rPr>
        <w:tab/>
        <w:t>Sleep and PA</w:t>
      </w:r>
      <w:bookmarkEnd w:id="181"/>
      <w:bookmarkEnd w:id="182"/>
      <w:bookmarkEnd w:id="183"/>
      <w:bookmarkEnd w:id="184"/>
    </w:p>
    <w:p w14:paraId="35791891" w14:textId="77777777" w:rsidR="0028039F" w:rsidRPr="0028039F" w:rsidRDefault="0028039F" w:rsidP="0028039F">
      <w:pPr>
        <w:shd w:val="clear" w:color="auto" w:fill="FFFFFF" w:themeFill="background1"/>
        <w:spacing w:after="0" w:line="240" w:lineRule="auto"/>
        <w:rPr>
          <w:rFonts w:ascii="Arial" w:hAnsi="Arial" w:cs="Arial"/>
          <w:sz w:val="24"/>
          <w:szCs w:val="24"/>
        </w:rPr>
      </w:pPr>
    </w:p>
    <w:p w14:paraId="01B03511" w14:textId="77777777" w:rsidR="0028039F" w:rsidRPr="0028039F" w:rsidRDefault="0028039F" w:rsidP="0028039F">
      <w:pPr>
        <w:shd w:val="clear" w:color="auto" w:fill="FFFFFF" w:themeFill="background1"/>
        <w:spacing w:after="0" w:line="240" w:lineRule="auto"/>
        <w:rPr>
          <w:rFonts w:ascii="Arial" w:hAnsi="Arial" w:cs="Arial"/>
          <w:sz w:val="24"/>
          <w:szCs w:val="24"/>
        </w:rPr>
      </w:pPr>
      <w:r w:rsidRPr="0028039F">
        <w:rPr>
          <w:rFonts w:ascii="Arial" w:hAnsi="Arial" w:cs="Arial"/>
          <w:sz w:val="24"/>
          <w:szCs w:val="24"/>
        </w:rPr>
        <w:t xml:space="preserve">No articles were found examining the relationship between sleep and PA. </w:t>
      </w:r>
    </w:p>
    <w:p w14:paraId="5FF07E1A" w14:textId="77777777" w:rsidR="0028039F" w:rsidRPr="0028039F" w:rsidRDefault="0028039F" w:rsidP="0028039F">
      <w:pPr>
        <w:tabs>
          <w:tab w:val="left" w:pos="1245"/>
        </w:tabs>
        <w:spacing w:after="0" w:line="240" w:lineRule="auto"/>
        <w:rPr>
          <w:rFonts w:ascii="Arial" w:hAnsi="Arial" w:cs="Arial"/>
        </w:rPr>
      </w:pPr>
    </w:p>
    <w:p w14:paraId="28229CBE" w14:textId="77777777" w:rsidR="0028039F" w:rsidRPr="0028039F" w:rsidRDefault="0028039F" w:rsidP="0028039F">
      <w:pPr>
        <w:pStyle w:val="Heading2"/>
        <w:spacing w:before="0" w:after="0" w:line="240" w:lineRule="auto"/>
        <w:rPr>
          <w:rFonts w:ascii="Arial" w:hAnsi="Arial" w:cs="Arial"/>
          <w:color w:val="auto"/>
          <w:sz w:val="26"/>
          <w:szCs w:val="26"/>
        </w:rPr>
      </w:pPr>
      <w:bookmarkStart w:id="185" w:name="_Toc429989165"/>
      <w:bookmarkStart w:id="186" w:name="_Toc430027570"/>
      <w:bookmarkStart w:id="187" w:name="_Toc430861984"/>
      <w:bookmarkStart w:id="188" w:name="_Toc435800760"/>
      <w:r w:rsidRPr="0028039F">
        <w:rPr>
          <w:rFonts w:ascii="Arial" w:hAnsi="Arial" w:cs="Arial"/>
          <w:color w:val="auto"/>
          <w:sz w:val="26"/>
          <w:szCs w:val="26"/>
        </w:rPr>
        <w:t>B5</w:t>
      </w:r>
      <w:r w:rsidRPr="0028039F">
        <w:rPr>
          <w:rFonts w:ascii="Arial" w:hAnsi="Arial" w:cs="Arial"/>
          <w:color w:val="auto"/>
          <w:sz w:val="26"/>
          <w:szCs w:val="26"/>
        </w:rPr>
        <w:tab/>
        <w:t>Discussion</w:t>
      </w:r>
      <w:bookmarkEnd w:id="185"/>
      <w:bookmarkEnd w:id="186"/>
      <w:bookmarkEnd w:id="187"/>
      <w:bookmarkEnd w:id="188"/>
    </w:p>
    <w:p w14:paraId="52E3E1B7" w14:textId="77777777" w:rsidR="0028039F" w:rsidRPr="0028039F" w:rsidRDefault="0028039F" w:rsidP="0028039F">
      <w:pPr>
        <w:pStyle w:val="Heading3"/>
        <w:spacing w:before="0" w:after="0" w:line="240" w:lineRule="auto"/>
        <w:rPr>
          <w:rFonts w:ascii="Arial" w:hAnsi="Arial" w:cs="Arial"/>
          <w:color w:val="auto"/>
          <w:szCs w:val="24"/>
        </w:rPr>
      </w:pPr>
      <w:bookmarkStart w:id="189" w:name="_Toc429989166"/>
      <w:bookmarkStart w:id="190" w:name="_Toc430027571"/>
      <w:bookmarkStart w:id="191" w:name="_Toc430861985"/>
    </w:p>
    <w:p w14:paraId="0B570845" w14:textId="77777777" w:rsidR="0028039F" w:rsidRPr="0028039F" w:rsidRDefault="0028039F" w:rsidP="0028039F">
      <w:pPr>
        <w:pStyle w:val="Heading3"/>
        <w:spacing w:before="0" w:after="0" w:line="240" w:lineRule="auto"/>
        <w:rPr>
          <w:rFonts w:ascii="Arial" w:hAnsi="Arial" w:cs="Arial"/>
          <w:color w:val="auto"/>
          <w:szCs w:val="24"/>
        </w:rPr>
      </w:pPr>
      <w:bookmarkStart w:id="192" w:name="_Toc435800761"/>
      <w:r w:rsidRPr="0028039F">
        <w:rPr>
          <w:rFonts w:ascii="Arial" w:hAnsi="Arial" w:cs="Arial"/>
          <w:color w:val="auto"/>
          <w:szCs w:val="24"/>
        </w:rPr>
        <w:t>B5.1</w:t>
      </w:r>
      <w:r w:rsidRPr="0028039F">
        <w:rPr>
          <w:rFonts w:ascii="Arial" w:hAnsi="Arial" w:cs="Arial"/>
          <w:color w:val="auto"/>
          <w:szCs w:val="24"/>
        </w:rPr>
        <w:tab/>
        <w:t>Overall findings</w:t>
      </w:r>
      <w:bookmarkEnd w:id="189"/>
      <w:bookmarkEnd w:id="190"/>
      <w:bookmarkEnd w:id="191"/>
      <w:bookmarkEnd w:id="192"/>
    </w:p>
    <w:p w14:paraId="24E4E9ED" w14:textId="77777777" w:rsidR="0028039F" w:rsidRPr="0028039F" w:rsidRDefault="0028039F" w:rsidP="0028039F">
      <w:pPr>
        <w:pStyle w:val="BodyText"/>
        <w:spacing w:before="0" w:after="0" w:line="240" w:lineRule="auto"/>
        <w:jc w:val="left"/>
        <w:rPr>
          <w:rFonts w:ascii="Arial" w:hAnsi="Arial" w:cs="Arial"/>
          <w:sz w:val="24"/>
          <w:szCs w:val="24"/>
        </w:rPr>
      </w:pPr>
    </w:p>
    <w:p w14:paraId="7CEEFF09" w14:textId="28890619"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Based on the best-available, but limited evidence, all three health behaviours </w:t>
      </w:r>
      <w:r w:rsidR="00E54F8A">
        <w:rPr>
          <w:rFonts w:ascii="Arial" w:hAnsi="Arial" w:cs="Arial"/>
          <w:sz w:val="24"/>
          <w:szCs w:val="24"/>
        </w:rPr>
        <w:t xml:space="preserve">(PA, sedentary behaviour and sleep) </w:t>
      </w:r>
      <w:r w:rsidRPr="0028039F">
        <w:rPr>
          <w:rFonts w:ascii="Arial" w:hAnsi="Arial" w:cs="Arial"/>
          <w:sz w:val="24"/>
          <w:szCs w:val="24"/>
        </w:rPr>
        <w:t>appear to be associated with health outcomes, to varying degrees.</w:t>
      </w:r>
    </w:p>
    <w:p w14:paraId="77BB0995" w14:textId="77777777" w:rsidR="0028039F" w:rsidRPr="0028039F" w:rsidRDefault="0028039F" w:rsidP="0028039F">
      <w:pPr>
        <w:pStyle w:val="BodyText"/>
        <w:spacing w:before="0" w:after="0" w:line="240" w:lineRule="auto"/>
        <w:jc w:val="left"/>
        <w:rPr>
          <w:rFonts w:ascii="Arial" w:hAnsi="Arial" w:cs="Arial"/>
          <w:sz w:val="24"/>
          <w:szCs w:val="24"/>
        </w:rPr>
      </w:pPr>
    </w:p>
    <w:p w14:paraId="5D6B8925" w14:textId="77777777" w:rsidR="0028039F" w:rsidRPr="005642DD" w:rsidRDefault="0028039F" w:rsidP="0028039F">
      <w:pPr>
        <w:pStyle w:val="BodyText"/>
        <w:spacing w:before="0" w:after="0" w:line="240" w:lineRule="auto"/>
        <w:jc w:val="left"/>
        <w:rPr>
          <w:rFonts w:ascii="Arial" w:hAnsi="Arial" w:cs="Arial"/>
          <w:b/>
          <w:i/>
          <w:sz w:val="24"/>
          <w:szCs w:val="24"/>
        </w:rPr>
      </w:pPr>
      <w:r w:rsidRPr="005642DD">
        <w:rPr>
          <w:rFonts w:ascii="Arial" w:hAnsi="Arial" w:cs="Arial"/>
          <w:b/>
          <w:i/>
          <w:sz w:val="24"/>
          <w:szCs w:val="24"/>
        </w:rPr>
        <w:t>PA and health outcomes</w:t>
      </w:r>
    </w:p>
    <w:p w14:paraId="01793F90" w14:textId="77777777" w:rsidR="0028039F" w:rsidRPr="0028039F" w:rsidRDefault="0028039F" w:rsidP="0028039F">
      <w:pPr>
        <w:pStyle w:val="BodyText"/>
        <w:spacing w:before="0" w:after="0" w:line="240" w:lineRule="auto"/>
        <w:jc w:val="left"/>
        <w:rPr>
          <w:rFonts w:ascii="Arial" w:hAnsi="Arial" w:cs="Arial"/>
          <w:sz w:val="24"/>
          <w:szCs w:val="24"/>
        </w:rPr>
      </w:pPr>
    </w:p>
    <w:p w14:paraId="2388391A"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For PA, the available evidence suggests: </w:t>
      </w:r>
    </w:p>
    <w:p w14:paraId="3C03605B" w14:textId="77777777" w:rsidR="0028039F" w:rsidRPr="0028039F" w:rsidRDefault="0028039F" w:rsidP="0028039F">
      <w:pPr>
        <w:pStyle w:val="BodyText"/>
        <w:spacing w:before="0" w:after="0" w:line="240" w:lineRule="auto"/>
        <w:jc w:val="left"/>
        <w:rPr>
          <w:rFonts w:ascii="Arial" w:hAnsi="Arial" w:cs="Arial"/>
          <w:sz w:val="24"/>
          <w:szCs w:val="24"/>
        </w:rPr>
      </w:pPr>
    </w:p>
    <w:p w14:paraId="68945417" w14:textId="77777777" w:rsidR="0028039F" w:rsidRPr="0028039F" w:rsidRDefault="0028039F" w:rsidP="002B7388">
      <w:pPr>
        <w:pStyle w:val="BodyText"/>
        <w:numPr>
          <w:ilvl w:val="0"/>
          <w:numId w:val="57"/>
        </w:numPr>
        <w:spacing w:before="0" w:after="0" w:line="240" w:lineRule="auto"/>
        <w:jc w:val="left"/>
        <w:rPr>
          <w:rFonts w:ascii="Arial" w:hAnsi="Arial" w:cs="Arial"/>
          <w:sz w:val="24"/>
          <w:szCs w:val="24"/>
        </w:rPr>
      </w:pPr>
      <w:r w:rsidRPr="0028039F">
        <w:rPr>
          <w:rFonts w:ascii="Arial" w:hAnsi="Arial" w:cs="Arial"/>
          <w:sz w:val="24"/>
          <w:szCs w:val="24"/>
        </w:rPr>
        <w:t>higher PA levels have a positive association with adiposity for infants</w:t>
      </w:r>
    </w:p>
    <w:p w14:paraId="1D6AF463" w14:textId="77777777" w:rsidR="0028039F" w:rsidRPr="0028039F" w:rsidRDefault="0028039F" w:rsidP="002B7388">
      <w:pPr>
        <w:pStyle w:val="BodyText"/>
        <w:numPr>
          <w:ilvl w:val="0"/>
          <w:numId w:val="57"/>
        </w:numPr>
        <w:spacing w:before="0" w:after="0" w:line="240" w:lineRule="auto"/>
        <w:jc w:val="left"/>
        <w:rPr>
          <w:rFonts w:ascii="Arial" w:hAnsi="Arial" w:cs="Arial"/>
          <w:sz w:val="24"/>
          <w:szCs w:val="24"/>
        </w:rPr>
      </w:pPr>
      <w:r w:rsidRPr="0028039F">
        <w:rPr>
          <w:rFonts w:ascii="Arial" w:hAnsi="Arial" w:cs="Arial"/>
          <w:sz w:val="24"/>
          <w:szCs w:val="24"/>
        </w:rPr>
        <w:t xml:space="preserve">motor skills are positively associated with communication skills for toddlers, and </w:t>
      </w:r>
    </w:p>
    <w:p w14:paraId="2B2E4160" w14:textId="2787994E" w:rsidR="0028039F" w:rsidRPr="0028039F" w:rsidRDefault="0028039F" w:rsidP="002B7388">
      <w:pPr>
        <w:pStyle w:val="BodyText"/>
        <w:numPr>
          <w:ilvl w:val="0"/>
          <w:numId w:val="57"/>
        </w:numPr>
        <w:spacing w:before="0" w:after="0" w:line="240" w:lineRule="auto"/>
        <w:jc w:val="left"/>
        <w:rPr>
          <w:rFonts w:ascii="Arial" w:hAnsi="Arial" w:cs="Arial"/>
          <w:sz w:val="24"/>
          <w:szCs w:val="24"/>
        </w:rPr>
      </w:pPr>
      <w:r w:rsidRPr="0028039F">
        <w:rPr>
          <w:rFonts w:ascii="Arial" w:hAnsi="Arial" w:cs="Arial"/>
          <w:sz w:val="24"/>
          <w:szCs w:val="24"/>
        </w:rPr>
        <w:t>PA interventions had limited impact on improving motor skills</w:t>
      </w:r>
      <w:r w:rsidR="00476575">
        <w:rPr>
          <w:rFonts w:ascii="Arial" w:hAnsi="Arial" w:cs="Arial"/>
          <w:sz w:val="24"/>
          <w:szCs w:val="24"/>
        </w:rPr>
        <w:t>,</w:t>
      </w:r>
      <w:r w:rsidRPr="0028039F">
        <w:rPr>
          <w:rFonts w:ascii="Arial" w:hAnsi="Arial" w:cs="Arial"/>
          <w:sz w:val="24"/>
          <w:szCs w:val="24"/>
        </w:rPr>
        <w:t xml:space="preserve"> sedentary behaviour or adiposity in pre-schoolers.</w:t>
      </w:r>
    </w:p>
    <w:p w14:paraId="288EB753" w14:textId="77777777" w:rsidR="0028039F" w:rsidRPr="0028039F" w:rsidRDefault="0028039F" w:rsidP="0028039F">
      <w:pPr>
        <w:pStyle w:val="BodyText"/>
        <w:spacing w:before="0" w:after="0" w:line="240" w:lineRule="auto"/>
        <w:jc w:val="left"/>
        <w:rPr>
          <w:rFonts w:ascii="Arial" w:hAnsi="Arial" w:cs="Arial"/>
          <w:sz w:val="24"/>
          <w:szCs w:val="24"/>
        </w:rPr>
      </w:pPr>
    </w:p>
    <w:p w14:paraId="061BAE84"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Given the lack of available evidence or low quality of evidence, conclusions could not be drawn for the effect of PA on psychosocial health indicators, cognitive abilities (for infants and toddlers), motor skills (for infants), cardiovascular health (all age groups), risk/injury (all age groups) or sleep (all age groups).</w:t>
      </w:r>
    </w:p>
    <w:p w14:paraId="6F02BCBE" w14:textId="77777777" w:rsidR="0028039F" w:rsidRPr="0028039F" w:rsidRDefault="0028039F" w:rsidP="0028039F">
      <w:pPr>
        <w:pStyle w:val="BodyText"/>
        <w:spacing w:before="0" w:after="0" w:line="240" w:lineRule="auto"/>
        <w:jc w:val="left"/>
        <w:rPr>
          <w:rFonts w:ascii="Arial" w:hAnsi="Arial" w:cs="Arial"/>
          <w:sz w:val="24"/>
          <w:szCs w:val="24"/>
        </w:rPr>
      </w:pPr>
    </w:p>
    <w:p w14:paraId="382C576F" w14:textId="77777777" w:rsidR="005642DD" w:rsidRDefault="005642DD">
      <w:pPr>
        <w:rPr>
          <w:rFonts w:ascii="Arial" w:hAnsi="Arial" w:cs="Arial"/>
          <w:sz w:val="24"/>
          <w:szCs w:val="24"/>
        </w:rPr>
      </w:pPr>
      <w:r>
        <w:rPr>
          <w:rFonts w:ascii="Arial" w:hAnsi="Arial" w:cs="Arial"/>
          <w:sz w:val="24"/>
          <w:szCs w:val="24"/>
        </w:rPr>
        <w:br w:type="page"/>
      </w:r>
    </w:p>
    <w:p w14:paraId="570FA71A" w14:textId="1AA31515" w:rsidR="0028039F" w:rsidRPr="0028039F" w:rsidRDefault="003D13F1" w:rsidP="0028039F">
      <w:pPr>
        <w:pStyle w:val="BodyText"/>
        <w:spacing w:before="0" w:after="0" w:line="240" w:lineRule="auto"/>
        <w:jc w:val="left"/>
        <w:rPr>
          <w:rFonts w:ascii="Arial" w:hAnsi="Arial" w:cs="Arial"/>
          <w:sz w:val="24"/>
          <w:szCs w:val="24"/>
        </w:rPr>
      </w:pPr>
      <w:r>
        <w:rPr>
          <w:rFonts w:ascii="Arial" w:hAnsi="Arial" w:cs="Arial"/>
          <w:sz w:val="24"/>
          <w:szCs w:val="24"/>
        </w:rPr>
        <w:lastRenderedPageBreak/>
        <w:t>This</w:t>
      </w:r>
      <w:r w:rsidR="0028039F" w:rsidRPr="0028039F">
        <w:rPr>
          <w:rFonts w:ascii="Arial" w:hAnsi="Arial" w:cs="Arial"/>
          <w:sz w:val="24"/>
          <w:szCs w:val="24"/>
        </w:rPr>
        <w:t xml:space="preserve"> align</w:t>
      </w:r>
      <w:r>
        <w:rPr>
          <w:rFonts w:ascii="Arial" w:hAnsi="Arial" w:cs="Arial"/>
          <w:sz w:val="24"/>
          <w:szCs w:val="24"/>
        </w:rPr>
        <w:t>s</w:t>
      </w:r>
      <w:r w:rsidR="0028039F" w:rsidRPr="0028039F">
        <w:rPr>
          <w:rFonts w:ascii="Arial" w:hAnsi="Arial" w:cs="Arial"/>
          <w:sz w:val="24"/>
          <w:szCs w:val="24"/>
        </w:rPr>
        <w:t xml:space="preserve"> with some conclusions drawn by Timmons et al (2012), which found:  </w:t>
      </w:r>
    </w:p>
    <w:p w14:paraId="0E8A87CF" w14:textId="77777777" w:rsidR="0028039F" w:rsidRPr="0028039F" w:rsidRDefault="0028039F" w:rsidP="0028039F">
      <w:pPr>
        <w:pStyle w:val="BodyText"/>
        <w:spacing w:before="0" w:after="0" w:line="240" w:lineRule="auto"/>
        <w:jc w:val="left"/>
        <w:rPr>
          <w:rFonts w:ascii="Arial" w:hAnsi="Arial" w:cs="Arial"/>
          <w:sz w:val="24"/>
          <w:szCs w:val="24"/>
        </w:rPr>
      </w:pPr>
    </w:p>
    <w:p w14:paraId="7388D13C" w14:textId="77777777" w:rsidR="0028039F" w:rsidRPr="0028039F" w:rsidRDefault="0028039F" w:rsidP="0028039F">
      <w:pPr>
        <w:pStyle w:val="Quote"/>
        <w:spacing w:before="0" w:after="0" w:line="240" w:lineRule="auto"/>
        <w:ind w:left="567" w:right="662"/>
        <w:rPr>
          <w:rFonts w:ascii="Arial" w:hAnsi="Arial" w:cs="Arial"/>
          <w:color w:val="auto"/>
          <w:sz w:val="24"/>
          <w:szCs w:val="24"/>
        </w:rPr>
      </w:pPr>
      <w:r w:rsidRPr="0028039F">
        <w:rPr>
          <w:rFonts w:ascii="Arial" w:hAnsi="Arial" w:cs="Arial"/>
          <w:color w:val="auto"/>
          <w:sz w:val="24"/>
          <w:szCs w:val="24"/>
        </w:rPr>
        <w:t xml:space="preserve">“… in infants, there was low- to moderate-quality evidence to suggest that increased or higher physical activity was positively associated with improved measures of adiposity, motor skill development and cognitive development. In toddlers, there was moderate-quality evidence to suggest that increased or higher physical activity was positively associated with bone and skeletal health. In pre-schoolers, there was low- to high-quality evidence on the relationship between increased or higher physical activity and improved measures of adiposity, motor skill development, psychosocial health, and </w:t>
      </w:r>
      <w:proofErr w:type="spellStart"/>
      <w:r w:rsidRPr="0028039F">
        <w:rPr>
          <w:rFonts w:ascii="Arial" w:hAnsi="Arial" w:cs="Arial"/>
          <w:color w:val="auto"/>
          <w:sz w:val="24"/>
          <w:szCs w:val="24"/>
        </w:rPr>
        <w:t>cardiometabolic</w:t>
      </w:r>
      <w:proofErr w:type="spellEnd"/>
      <w:r w:rsidRPr="0028039F">
        <w:rPr>
          <w:rFonts w:ascii="Arial" w:hAnsi="Arial" w:cs="Arial"/>
          <w:color w:val="auto"/>
          <w:sz w:val="24"/>
          <w:szCs w:val="24"/>
        </w:rPr>
        <w:t xml:space="preserve"> health indicators.”</w:t>
      </w:r>
    </w:p>
    <w:p w14:paraId="62CFDE1C" w14:textId="77777777" w:rsidR="0028039F" w:rsidRPr="0028039F" w:rsidRDefault="0028039F" w:rsidP="0028039F">
      <w:pPr>
        <w:pStyle w:val="BodyText"/>
        <w:spacing w:before="0" w:after="0" w:line="240" w:lineRule="auto"/>
        <w:jc w:val="left"/>
        <w:rPr>
          <w:rFonts w:ascii="Arial" w:hAnsi="Arial" w:cs="Arial"/>
          <w:sz w:val="24"/>
          <w:szCs w:val="24"/>
        </w:rPr>
      </w:pPr>
    </w:p>
    <w:p w14:paraId="5B88C6FD" w14:textId="11EF601A" w:rsidR="0028039F" w:rsidRPr="005642DD" w:rsidRDefault="0028039F" w:rsidP="0028039F">
      <w:pPr>
        <w:pStyle w:val="BodyText"/>
        <w:spacing w:before="0" w:after="0" w:line="240" w:lineRule="auto"/>
        <w:jc w:val="left"/>
        <w:rPr>
          <w:rFonts w:ascii="Arial" w:hAnsi="Arial" w:cs="Arial"/>
          <w:b/>
          <w:i/>
          <w:sz w:val="24"/>
          <w:szCs w:val="24"/>
        </w:rPr>
      </w:pPr>
      <w:r w:rsidRPr="005642DD">
        <w:rPr>
          <w:rFonts w:ascii="Arial" w:hAnsi="Arial" w:cs="Arial"/>
          <w:b/>
          <w:i/>
          <w:sz w:val="24"/>
          <w:szCs w:val="24"/>
        </w:rPr>
        <w:t>Sedentary behaviour and health outcomes</w:t>
      </w:r>
    </w:p>
    <w:p w14:paraId="2946CA8D" w14:textId="77777777" w:rsidR="0028039F" w:rsidRPr="0028039F" w:rsidRDefault="0028039F" w:rsidP="0028039F">
      <w:pPr>
        <w:pStyle w:val="BodyText"/>
        <w:spacing w:before="0" w:after="0" w:line="240" w:lineRule="auto"/>
        <w:jc w:val="left"/>
        <w:rPr>
          <w:rFonts w:ascii="Arial" w:hAnsi="Arial" w:cs="Arial"/>
          <w:sz w:val="24"/>
          <w:szCs w:val="24"/>
        </w:rPr>
      </w:pPr>
    </w:p>
    <w:p w14:paraId="1BD5599E"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For sedentary behaviour, higher screen-time (including TV viewing) was associated with poorer health outcomes. The available evidence suggests: </w:t>
      </w:r>
    </w:p>
    <w:p w14:paraId="62DBC66E" w14:textId="77777777" w:rsidR="0028039F" w:rsidRPr="0028039F" w:rsidRDefault="0028039F" w:rsidP="0028039F">
      <w:pPr>
        <w:pStyle w:val="BodyText"/>
        <w:spacing w:before="0" w:after="0" w:line="240" w:lineRule="auto"/>
        <w:jc w:val="left"/>
        <w:rPr>
          <w:rFonts w:ascii="Arial" w:hAnsi="Arial" w:cs="Arial"/>
          <w:sz w:val="24"/>
          <w:szCs w:val="24"/>
        </w:rPr>
      </w:pPr>
    </w:p>
    <w:p w14:paraId="24586778" w14:textId="626A1182" w:rsidR="0028039F" w:rsidRPr="0028039F" w:rsidRDefault="0028039F" w:rsidP="002B7388">
      <w:pPr>
        <w:pStyle w:val="BodyText"/>
        <w:numPr>
          <w:ilvl w:val="0"/>
          <w:numId w:val="58"/>
        </w:numPr>
        <w:spacing w:before="0" w:after="0" w:line="240" w:lineRule="auto"/>
        <w:jc w:val="left"/>
        <w:rPr>
          <w:rFonts w:ascii="Arial" w:hAnsi="Arial" w:cs="Arial"/>
          <w:sz w:val="24"/>
          <w:szCs w:val="24"/>
        </w:rPr>
      </w:pPr>
      <w:r w:rsidRPr="0028039F">
        <w:rPr>
          <w:rFonts w:ascii="Arial" w:hAnsi="Arial" w:cs="Arial"/>
          <w:sz w:val="24"/>
          <w:szCs w:val="24"/>
        </w:rPr>
        <w:t>higher or increased TV viewing is associated with higher adiposity in toddlers</w:t>
      </w:r>
    </w:p>
    <w:p w14:paraId="6E862395" w14:textId="77477894" w:rsidR="0028039F" w:rsidRPr="0028039F" w:rsidRDefault="0028039F" w:rsidP="002B7388">
      <w:pPr>
        <w:pStyle w:val="BodyText"/>
        <w:numPr>
          <w:ilvl w:val="0"/>
          <w:numId w:val="58"/>
        </w:numPr>
        <w:spacing w:before="0" w:after="0" w:line="240" w:lineRule="auto"/>
        <w:jc w:val="left"/>
        <w:rPr>
          <w:rFonts w:ascii="Arial" w:hAnsi="Arial" w:cs="Arial"/>
          <w:sz w:val="24"/>
          <w:szCs w:val="24"/>
        </w:rPr>
      </w:pPr>
      <w:r w:rsidRPr="0028039F">
        <w:rPr>
          <w:rFonts w:ascii="Arial" w:hAnsi="Arial" w:cs="Arial"/>
          <w:sz w:val="24"/>
          <w:szCs w:val="24"/>
        </w:rPr>
        <w:t>TV-BMI relationship is bi-directional (</w:t>
      </w:r>
      <w:r w:rsidR="00B066AA">
        <w:rPr>
          <w:rFonts w:ascii="Arial" w:hAnsi="Arial" w:cs="Arial"/>
          <w:sz w:val="24"/>
          <w:szCs w:val="24"/>
        </w:rPr>
        <w:t>i.e.,</w:t>
      </w:r>
      <w:r w:rsidRPr="0028039F">
        <w:rPr>
          <w:rFonts w:ascii="Arial" w:hAnsi="Arial" w:cs="Arial"/>
          <w:sz w:val="24"/>
          <w:szCs w:val="24"/>
        </w:rPr>
        <w:t xml:space="preserve"> toddlers who watch more TV had higher BMI values in later childhood and toddlers with higher BMI spent more time watching TV in later childhood)</w:t>
      </w:r>
    </w:p>
    <w:p w14:paraId="2B1005CA" w14:textId="77777777" w:rsidR="0028039F" w:rsidRPr="0028039F" w:rsidRDefault="0028039F" w:rsidP="002B7388">
      <w:pPr>
        <w:pStyle w:val="BodyText"/>
        <w:numPr>
          <w:ilvl w:val="0"/>
          <w:numId w:val="58"/>
        </w:numPr>
        <w:spacing w:before="0" w:after="0" w:line="240" w:lineRule="auto"/>
        <w:jc w:val="left"/>
        <w:rPr>
          <w:rFonts w:ascii="Arial" w:hAnsi="Arial" w:cs="Arial"/>
          <w:sz w:val="24"/>
          <w:szCs w:val="24"/>
        </w:rPr>
      </w:pPr>
      <w:r w:rsidRPr="0028039F">
        <w:rPr>
          <w:rFonts w:ascii="Arial" w:hAnsi="Arial" w:cs="Arial"/>
          <w:sz w:val="24"/>
          <w:szCs w:val="24"/>
          <w:shd w:val="clear" w:color="auto" w:fill="FFFFFF" w:themeFill="background1"/>
        </w:rPr>
        <w:t>more time engaged with electronic media is associated with poor sleep outcomes for toddlers and pre-schoolers</w:t>
      </w:r>
    </w:p>
    <w:p w14:paraId="20BAD733" w14:textId="77777777" w:rsidR="0028039F" w:rsidRPr="0028039F" w:rsidRDefault="0028039F" w:rsidP="002B7388">
      <w:pPr>
        <w:pStyle w:val="BodyText"/>
        <w:numPr>
          <w:ilvl w:val="0"/>
          <w:numId w:val="58"/>
        </w:numPr>
        <w:spacing w:before="0" w:after="0" w:line="240" w:lineRule="auto"/>
        <w:jc w:val="left"/>
        <w:rPr>
          <w:rFonts w:ascii="Arial" w:hAnsi="Arial" w:cs="Arial"/>
          <w:sz w:val="24"/>
          <w:szCs w:val="24"/>
        </w:rPr>
      </w:pPr>
      <w:r w:rsidRPr="0028039F">
        <w:rPr>
          <w:rFonts w:ascii="Arial" w:hAnsi="Arial" w:cs="Arial"/>
          <w:sz w:val="24"/>
          <w:szCs w:val="24"/>
        </w:rPr>
        <w:t xml:space="preserve">high computer use by pre-schoolers (from high income families only) is associated with less sleep </w:t>
      </w:r>
    </w:p>
    <w:p w14:paraId="3ADE7793" w14:textId="5C9A6B1D" w:rsidR="0028039F" w:rsidRPr="0028039F" w:rsidRDefault="00E54F8A" w:rsidP="002B7388">
      <w:pPr>
        <w:pStyle w:val="BodyText"/>
        <w:numPr>
          <w:ilvl w:val="0"/>
          <w:numId w:val="58"/>
        </w:numPr>
        <w:spacing w:before="0" w:after="0" w:line="240" w:lineRule="auto"/>
        <w:jc w:val="left"/>
        <w:rPr>
          <w:rFonts w:ascii="Arial" w:hAnsi="Arial" w:cs="Arial"/>
          <w:sz w:val="24"/>
          <w:szCs w:val="24"/>
        </w:rPr>
      </w:pPr>
      <w:r>
        <w:rPr>
          <w:rFonts w:ascii="Arial" w:hAnsi="Arial" w:cs="Arial"/>
          <w:sz w:val="24"/>
          <w:szCs w:val="24"/>
        </w:rPr>
        <w:t xml:space="preserve">increased </w:t>
      </w:r>
      <w:r w:rsidR="0028039F" w:rsidRPr="0028039F">
        <w:rPr>
          <w:rFonts w:ascii="Arial" w:hAnsi="Arial" w:cs="Arial"/>
          <w:sz w:val="24"/>
          <w:szCs w:val="24"/>
        </w:rPr>
        <w:t>media use is negatively associated with psychosocial health indicators in pre-schoolers</w:t>
      </w:r>
    </w:p>
    <w:p w14:paraId="039E1726" w14:textId="126971B9" w:rsidR="0028039F" w:rsidRPr="0028039F" w:rsidRDefault="0028039F" w:rsidP="002B7388">
      <w:pPr>
        <w:pStyle w:val="BodyText"/>
        <w:numPr>
          <w:ilvl w:val="0"/>
          <w:numId w:val="58"/>
        </w:numPr>
        <w:spacing w:before="0" w:after="0" w:line="240" w:lineRule="auto"/>
        <w:jc w:val="left"/>
        <w:rPr>
          <w:rFonts w:ascii="Arial" w:hAnsi="Arial" w:cs="Arial"/>
          <w:sz w:val="24"/>
          <w:szCs w:val="24"/>
        </w:rPr>
      </w:pPr>
      <w:r w:rsidRPr="0028039F">
        <w:rPr>
          <w:rFonts w:ascii="Arial" w:hAnsi="Arial" w:cs="Arial"/>
          <w:sz w:val="24"/>
          <w:szCs w:val="24"/>
        </w:rPr>
        <w:t>type of TV content (</w:t>
      </w:r>
      <w:proofErr w:type="spellStart"/>
      <w:r w:rsidR="004A4C12">
        <w:rPr>
          <w:rFonts w:ascii="Arial" w:hAnsi="Arial" w:cs="Arial"/>
          <w:sz w:val="24"/>
          <w:szCs w:val="24"/>
        </w:rPr>
        <w:t>eg</w:t>
      </w:r>
      <w:proofErr w:type="spellEnd"/>
      <w:r w:rsidRPr="0028039F">
        <w:rPr>
          <w:rFonts w:ascii="Arial" w:hAnsi="Arial" w:cs="Arial"/>
          <w:sz w:val="24"/>
          <w:szCs w:val="24"/>
        </w:rPr>
        <w:t xml:space="preserve">, </w:t>
      </w:r>
      <w:r w:rsidR="0087575A">
        <w:rPr>
          <w:rFonts w:ascii="Arial" w:hAnsi="Arial" w:cs="Arial"/>
          <w:sz w:val="24"/>
          <w:szCs w:val="24"/>
        </w:rPr>
        <w:t>fast</w:t>
      </w:r>
      <w:r w:rsidRPr="0028039F">
        <w:rPr>
          <w:rFonts w:ascii="Arial" w:hAnsi="Arial" w:cs="Arial"/>
          <w:sz w:val="24"/>
          <w:szCs w:val="24"/>
        </w:rPr>
        <w:t>-pace</w:t>
      </w:r>
      <w:r w:rsidR="0087575A">
        <w:rPr>
          <w:rFonts w:ascii="Arial" w:hAnsi="Arial" w:cs="Arial"/>
          <w:sz w:val="24"/>
          <w:szCs w:val="24"/>
        </w:rPr>
        <w:t>d</w:t>
      </w:r>
      <w:r w:rsidRPr="0028039F">
        <w:rPr>
          <w:rFonts w:ascii="Arial" w:hAnsi="Arial" w:cs="Arial"/>
          <w:sz w:val="24"/>
          <w:szCs w:val="24"/>
        </w:rPr>
        <w:t xml:space="preserve"> content) decreases cognitive abilities (</w:t>
      </w:r>
      <w:r w:rsidR="00B066AA">
        <w:rPr>
          <w:rFonts w:ascii="Arial" w:hAnsi="Arial" w:cs="Arial"/>
          <w:sz w:val="24"/>
          <w:szCs w:val="24"/>
        </w:rPr>
        <w:t>i.e.,</w:t>
      </w:r>
      <w:r w:rsidRPr="0028039F">
        <w:rPr>
          <w:rFonts w:ascii="Arial" w:hAnsi="Arial" w:cs="Arial"/>
          <w:sz w:val="24"/>
          <w:szCs w:val="24"/>
        </w:rPr>
        <w:t xml:space="preserve"> executive functioning), temporarily among pre-schoolers, and </w:t>
      </w:r>
    </w:p>
    <w:p w14:paraId="62EAD0FD" w14:textId="18231D3C" w:rsidR="0028039F" w:rsidRPr="0028039F" w:rsidRDefault="0028039F" w:rsidP="002B7388">
      <w:pPr>
        <w:pStyle w:val="BodyText"/>
        <w:numPr>
          <w:ilvl w:val="0"/>
          <w:numId w:val="58"/>
        </w:numPr>
        <w:spacing w:before="0" w:after="0" w:line="240" w:lineRule="auto"/>
        <w:jc w:val="left"/>
        <w:rPr>
          <w:rFonts w:ascii="Arial" w:hAnsi="Arial" w:cs="Arial"/>
          <w:sz w:val="24"/>
          <w:szCs w:val="24"/>
        </w:rPr>
      </w:pPr>
      <w:proofErr w:type="gramStart"/>
      <w:r w:rsidRPr="0028039F">
        <w:rPr>
          <w:rFonts w:ascii="Arial" w:hAnsi="Arial" w:cs="Arial"/>
          <w:sz w:val="24"/>
          <w:szCs w:val="24"/>
        </w:rPr>
        <w:t>interventions</w:t>
      </w:r>
      <w:proofErr w:type="gramEnd"/>
      <w:r w:rsidRPr="0028039F">
        <w:rPr>
          <w:rFonts w:ascii="Arial" w:hAnsi="Arial" w:cs="Arial"/>
          <w:sz w:val="24"/>
          <w:szCs w:val="24"/>
        </w:rPr>
        <w:t xml:space="preserve"> targeting reduced TV viewing had limited impact on adiposity </w:t>
      </w:r>
      <w:proofErr w:type="spellStart"/>
      <w:r w:rsidRPr="0028039F">
        <w:rPr>
          <w:rFonts w:ascii="Arial" w:hAnsi="Arial" w:cs="Arial"/>
          <w:sz w:val="24"/>
          <w:szCs w:val="24"/>
        </w:rPr>
        <w:t>i</w:t>
      </w:r>
      <w:proofErr w:type="spellEnd"/>
      <w:r w:rsidRPr="0028039F">
        <w:rPr>
          <w:rFonts w:ascii="Arial" w:hAnsi="Arial" w:cs="Arial"/>
          <w:sz w:val="24"/>
          <w:szCs w:val="24"/>
        </w:rPr>
        <w:t>.</w:t>
      </w:r>
    </w:p>
    <w:p w14:paraId="65605EFD" w14:textId="77777777" w:rsidR="0028039F" w:rsidRPr="0028039F" w:rsidRDefault="0028039F" w:rsidP="0028039F">
      <w:pPr>
        <w:pStyle w:val="BodyText"/>
        <w:spacing w:before="0" w:after="0" w:line="240" w:lineRule="auto"/>
        <w:jc w:val="left"/>
        <w:rPr>
          <w:rFonts w:ascii="Arial" w:hAnsi="Arial" w:cs="Arial"/>
          <w:sz w:val="24"/>
          <w:szCs w:val="24"/>
        </w:rPr>
      </w:pPr>
    </w:p>
    <w:p w14:paraId="3D28EB06"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Given the lack of available evidence or low quality of evidence, conclusions could not be drawn for the effect of sedentary behaviours on sleep (for infants), psychosocial health indicators (for infants), cognitive abilities (for infants and toddlers), motor skills (all age groups), cardiovascular health (all age groups), or risk/injury (all age groups).</w:t>
      </w:r>
    </w:p>
    <w:p w14:paraId="65CD1A39" w14:textId="77777777" w:rsidR="0028039F" w:rsidRPr="0028039F" w:rsidRDefault="0028039F" w:rsidP="0028039F">
      <w:pPr>
        <w:pStyle w:val="BodyText"/>
        <w:spacing w:before="0" w:after="0" w:line="240" w:lineRule="auto"/>
        <w:jc w:val="left"/>
        <w:rPr>
          <w:rFonts w:ascii="Arial" w:hAnsi="Arial" w:cs="Arial"/>
          <w:sz w:val="24"/>
          <w:szCs w:val="24"/>
        </w:rPr>
      </w:pPr>
    </w:p>
    <w:p w14:paraId="0873DCC5"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above findings align with some of the conclusions drawn by Le Blanc et al (2012), which found:  </w:t>
      </w:r>
    </w:p>
    <w:p w14:paraId="5FE91FCC" w14:textId="77777777" w:rsidR="0028039F" w:rsidRPr="0028039F" w:rsidRDefault="0028039F" w:rsidP="0028039F">
      <w:pPr>
        <w:pStyle w:val="BodyText"/>
        <w:spacing w:before="0" w:after="0" w:line="240" w:lineRule="auto"/>
        <w:jc w:val="left"/>
        <w:rPr>
          <w:rFonts w:ascii="Arial" w:hAnsi="Arial" w:cs="Arial"/>
          <w:sz w:val="24"/>
          <w:szCs w:val="24"/>
        </w:rPr>
      </w:pPr>
    </w:p>
    <w:p w14:paraId="0D75B1B9" w14:textId="77777777" w:rsidR="0028039F" w:rsidRPr="0028039F" w:rsidRDefault="0028039F" w:rsidP="0028039F">
      <w:pPr>
        <w:pStyle w:val="Quote"/>
        <w:spacing w:before="0" w:after="0" w:line="240" w:lineRule="auto"/>
        <w:ind w:left="567" w:right="521"/>
        <w:rPr>
          <w:rFonts w:ascii="Arial" w:hAnsi="Arial" w:cs="Arial"/>
          <w:color w:val="auto"/>
          <w:sz w:val="24"/>
          <w:szCs w:val="24"/>
        </w:rPr>
      </w:pPr>
      <w:r w:rsidRPr="0028039F">
        <w:rPr>
          <w:rFonts w:ascii="Arial" w:hAnsi="Arial" w:cs="Arial"/>
          <w:color w:val="auto"/>
          <w:sz w:val="24"/>
          <w:szCs w:val="24"/>
        </w:rPr>
        <w:t xml:space="preserve">“…low- to moderate- quality evidence to suggest that increased television viewing is associated with unfavourable measures of adiposity and decreased scores on measures of psychosocial health and cognitive development. No evidence existed to indicate that television viewing is beneficial for improving psychosocial health or cognitive development. In several instances a dose–response relationship was evident between increased time spent watching </w:t>
      </w:r>
      <w:proofErr w:type="gramStart"/>
      <w:r w:rsidRPr="0028039F">
        <w:rPr>
          <w:rFonts w:ascii="Arial" w:hAnsi="Arial" w:cs="Arial"/>
          <w:color w:val="auto"/>
          <w:sz w:val="24"/>
          <w:szCs w:val="24"/>
        </w:rPr>
        <w:t>television</w:t>
      </w:r>
      <w:proofErr w:type="gramEnd"/>
      <w:r w:rsidRPr="0028039F">
        <w:rPr>
          <w:rFonts w:ascii="Arial" w:hAnsi="Arial" w:cs="Arial"/>
          <w:color w:val="auto"/>
          <w:sz w:val="24"/>
          <w:szCs w:val="24"/>
        </w:rPr>
        <w:t xml:space="preserve"> and decreased psychosocial health or cognitive development.”</w:t>
      </w:r>
    </w:p>
    <w:p w14:paraId="7FDE9E9E" w14:textId="77777777" w:rsidR="0028039F" w:rsidRPr="003D13F1" w:rsidRDefault="0028039F" w:rsidP="0028039F">
      <w:pPr>
        <w:pStyle w:val="BodyText"/>
        <w:spacing w:before="0" w:after="0" w:line="240" w:lineRule="auto"/>
        <w:jc w:val="left"/>
        <w:rPr>
          <w:rFonts w:ascii="Arial" w:hAnsi="Arial" w:cs="Arial"/>
          <w:b/>
          <w:i/>
          <w:sz w:val="24"/>
          <w:szCs w:val="24"/>
        </w:rPr>
      </w:pPr>
      <w:r w:rsidRPr="003D13F1">
        <w:rPr>
          <w:rFonts w:ascii="Arial" w:hAnsi="Arial" w:cs="Arial"/>
          <w:b/>
          <w:i/>
          <w:sz w:val="24"/>
          <w:szCs w:val="24"/>
        </w:rPr>
        <w:lastRenderedPageBreak/>
        <w:t>Sleep and health outcomes</w:t>
      </w:r>
    </w:p>
    <w:p w14:paraId="4CC87E04" w14:textId="77777777" w:rsidR="0076577B" w:rsidRDefault="0076577B" w:rsidP="0028039F">
      <w:pPr>
        <w:pStyle w:val="BodyText"/>
        <w:spacing w:before="0" w:after="0" w:line="240" w:lineRule="auto"/>
        <w:jc w:val="left"/>
        <w:rPr>
          <w:rFonts w:ascii="Arial" w:hAnsi="Arial" w:cs="Arial"/>
          <w:sz w:val="24"/>
          <w:szCs w:val="24"/>
        </w:rPr>
      </w:pPr>
    </w:p>
    <w:p w14:paraId="1A781600"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Poor sleep habits were consistently associated with poorer health outcomes in later childhood. Infants, toddlers and pre-schoolers with high curtailed sleep or short sleep times were found to have higher BMI values, increased fat mass, greater risk of obesity, lower health-related quality of life, and/or higher media use and TV viewing. Persistent short sleepers had lower physical, emotional and social functioning outcomes. </w:t>
      </w:r>
    </w:p>
    <w:p w14:paraId="0BF0C88F" w14:textId="77777777" w:rsidR="0028039F" w:rsidRPr="0028039F" w:rsidRDefault="0028039F" w:rsidP="0028039F">
      <w:pPr>
        <w:pStyle w:val="BodyText"/>
        <w:spacing w:before="0" w:after="0" w:line="240" w:lineRule="auto"/>
        <w:jc w:val="left"/>
        <w:rPr>
          <w:rFonts w:ascii="Arial" w:hAnsi="Arial" w:cs="Arial"/>
          <w:b/>
          <w:sz w:val="24"/>
          <w:szCs w:val="24"/>
        </w:rPr>
      </w:pPr>
    </w:p>
    <w:p w14:paraId="2F4ABF29" w14:textId="598ABA03" w:rsidR="0028039F" w:rsidRPr="0028039F" w:rsidRDefault="0028039F" w:rsidP="0028039F">
      <w:pPr>
        <w:pStyle w:val="Heading3"/>
        <w:spacing w:before="0" w:after="0" w:line="240" w:lineRule="auto"/>
        <w:rPr>
          <w:rFonts w:ascii="Arial" w:hAnsi="Arial" w:cs="Arial"/>
          <w:color w:val="auto"/>
          <w:szCs w:val="24"/>
        </w:rPr>
      </w:pPr>
      <w:bookmarkStart w:id="193" w:name="_Toc429989167"/>
      <w:bookmarkStart w:id="194" w:name="_Toc430027572"/>
      <w:bookmarkStart w:id="195" w:name="_Toc430861986"/>
      <w:bookmarkStart w:id="196" w:name="_Toc435800762"/>
      <w:r w:rsidRPr="0028039F">
        <w:rPr>
          <w:rFonts w:ascii="Arial" w:hAnsi="Arial" w:cs="Arial"/>
          <w:color w:val="auto"/>
          <w:szCs w:val="24"/>
        </w:rPr>
        <w:t>B5.2</w:t>
      </w:r>
      <w:r w:rsidRPr="0028039F">
        <w:rPr>
          <w:rFonts w:ascii="Arial" w:hAnsi="Arial" w:cs="Arial"/>
          <w:color w:val="auto"/>
          <w:szCs w:val="24"/>
        </w:rPr>
        <w:tab/>
        <w:t>Dose-response</w:t>
      </w:r>
      <w:bookmarkEnd w:id="193"/>
      <w:bookmarkEnd w:id="194"/>
      <w:bookmarkEnd w:id="195"/>
      <w:bookmarkEnd w:id="196"/>
    </w:p>
    <w:p w14:paraId="61945DFC" w14:textId="77777777" w:rsidR="0028039F" w:rsidRPr="0028039F" w:rsidRDefault="0028039F" w:rsidP="0028039F">
      <w:pPr>
        <w:pStyle w:val="BodyText"/>
        <w:spacing w:before="0" w:after="0" w:line="240" w:lineRule="auto"/>
        <w:jc w:val="left"/>
        <w:rPr>
          <w:rFonts w:ascii="Arial" w:hAnsi="Arial" w:cs="Arial"/>
          <w:sz w:val="24"/>
          <w:szCs w:val="24"/>
        </w:rPr>
      </w:pPr>
    </w:p>
    <w:p w14:paraId="13E68170"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Although limited in quantity, dose-response relationships were found between media use and sleep, and sleep and adiposity. For electronic media use:</w:t>
      </w:r>
    </w:p>
    <w:p w14:paraId="0D0066F4" w14:textId="77777777" w:rsidR="0028039F" w:rsidRPr="0028039F" w:rsidRDefault="0028039F" w:rsidP="0028039F">
      <w:pPr>
        <w:pStyle w:val="BodyText"/>
        <w:spacing w:before="0" w:after="0" w:line="240" w:lineRule="auto"/>
        <w:jc w:val="left"/>
        <w:rPr>
          <w:rFonts w:ascii="Arial" w:hAnsi="Arial" w:cs="Arial"/>
          <w:sz w:val="24"/>
          <w:szCs w:val="24"/>
        </w:rPr>
      </w:pPr>
    </w:p>
    <w:p w14:paraId="637A5A22" w14:textId="77777777" w:rsidR="0028039F" w:rsidRPr="0028039F" w:rsidRDefault="0028039F" w:rsidP="002B7388">
      <w:pPr>
        <w:pStyle w:val="BodyText"/>
        <w:numPr>
          <w:ilvl w:val="0"/>
          <w:numId w:val="59"/>
        </w:numPr>
        <w:spacing w:before="0" w:after="0" w:line="240" w:lineRule="auto"/>
        <w:jc w:val="left"/>
        <w:rPr>
          <w:rFonts w:ascii="Arial" w:hAnsi="Arial" w:cs="Arial"/>
          <w:sz w:val="24"/>
          <w:szCs w:val="24"/>
        </w:rPr>
      </w:pPr>
      <w:r w:rsidRPr="0028039F">
        <w:rPr>
          <w:rFonts w:ascii="Arial" w:hAnsi="Arial" w:cs="Arial"/>
          <w:sz w:val="24"/>
          <w:szCs w:val="24"/>
        </w:rPr>
        <w:t>each additional hour of daily TV between aged two to four years was associated with decreased sleep time at aged six years (</w:t>
      </w:r>
      <w:proofErr w:type="spellStart"/>
      <w:r w:rsidRPr="0028039F">
        <w:rPr>
          <w:rFonts w:ascii="Arial" w:hAnsi="Arial" w:cs="Arial"/>
          <w:sz w:val="24"/>
          <w:szCs w:val="24"/>
        </w:rPr>
        <w:t>Marinelli</w:t>
      </w:r>
      <w:proofErr w:type="spellEnd"/>
      <w:r w:rsidRPr="0028039F">
        <w:rPr>
          <w:rFonts w:ascii="Arial" w:hAnsi="Arial" w:cs="Arial"/>
          <w:sz w:val="24"/>
          <w:szCs w:val="24"/>
        </w:rPr>
        <w:t xml:space="preserve"> et al 2014)</w:t>
      </w:r>
    </w:p>
    <w:p w14:paraId="67E0ACBB" w14:textId="51185B95" w:rsidR="0028039F" w:rsidRPr="0028039F" w:rsidRDefault="0028039F" w:rsidP="002B7388">
      <w:pPr>
        <w:pStyle w:val="BodyText"/>
        <w:numPr>
          <w:ilvl w:val="0"/>
          <w:numId w:val="59"/>
        </w:numPr>
        <w:spacing w:before="0" w:after="0" w:line="240" w:lineRule="auto"/>
        <w:jc w:val="left"/>
        <w:rPr>
          <w:rFonts w:ascii="Arial" w:hAnsi="Arial" w:cs="Arial"/>
          <w:sz w:val="24"/>
          <w:szCs w:val="24"/>
        </w:rPr>
      </w:pPr>
      <w:r w:rsidRPr="0028039F">
        <w:rPr>
          <w:rFonts w:ascii="Arial" w:hAnsi="Arial" w:cs="Arial"/>
          <w:sz w:val="24"/>
          <w:szCs w:val="24"/>
        </w:rPr>
        <w:t xml:space="preserve">a one hour mean </w:t>
      </w:r>
      <w:r w:rsidR="0087575A">
        <w:rPr>
          <w:rFonts w:ascii="Arial" w:hAnsi="Arial" w:cs="Arial"/>
          <w:sz w:val="24"/>
          <w:szCs w:val="24"/>
        </w:rPr>
        <w:t xml:space="preserve">increase </w:t>
      </w:r>
      <w:r w:rsidRPr="0028039F">
        <w:rPr>
          <w:rFonts w:ascii="Arial" w:hAnsi="Arial" w:cs="Arial"/>
          <w:sz w:val="24"/>
          <w:szCs w:val="24"/>
        </w:rPr>
        <w:t xml:space="preserve">in media use was associated with a 3.6-minute mean </w:t>
      </w:r>
      <w:r w:rsidR="0087575A">
        <w:rPr>
          <w:rFonts w:ascii="Arial" w:hAnsi="Arial" w:cs="Arial"/>
          <w:sz w:val="24"/>
          <w:szCs w:val="24"/>
        </w:rPr>
        <w:t xml:space="preserve">decrease </w:t>
      </w:r>
      <w:r w:rsidRPr="0028039F">
        <w:rPr>
          <w:rFonts w:ascii="Arial" w:hAnsi="Arial" w:cs="Arial"/>
          <w:sz w:val="24"/>
          <w:szCs w:val="24"/>
        </w:rPr>
        <w:t>in sleep duration (Magee et al 2014c), and</w:t>
      </w:r>
    </w:p>
    <w:p w14:paraId="314F6EBB" w14:textId="0B299905" w:rsidR="0028039F" w:rsidRPr="0028039F" w:rsidRDefault="0028039F" w:rsidP="002B7388">
      <w:pPr>
        <w:pStyle w:val="BodyText"/>
        <w:numPr>
          <w:ilvl w:val="0"/>
          <w:numId w:val="59"/>
        </w:numPr>
        <w:spacing w:before="0" w:after="0" w:line="240" w:lineRule="auto"/>
        <w:jc w:val="left"/>
        <w:rPr>
          <w:rFonts w:ascii="Arial" w:hAnsi="Arial" w:cs="Arial"/>
          <w:sz w:val="24"/>
          <w:szCs w:val="24"/>
        </w:rPr>
      </w:pPr>
      <w:proofErr w:type="gramStart"/>
      <w:r w:rsidRPr="0028039F">
        <w:rPr>
          <w:rFonts w:ascii="Arial" w:hAnsi="Arial" w:cs="Arial"/>
          <w:sz w:val="24"/>
          <w:szCs w:val="24"/>
        </w:rPr>
        <w:t>a</w:t>
      </w:r>
      <w:proofErr w:type="gramEnd"/>
      <w:r w:rsidRPr="0028039F">
        <w:rPr>
          <w:rFonts w:ascii="Arial" w:hAnsi="Arial" w:cs="Arial"/>
          <w:sz w:val="24"/>
          <w:szCs w:val="24"/>
        </w:rPr>
        <w:t xml:space="preserve"> one hour mean </w:t>
      </w:r>
      <w:r w:rsidR="0087575A">
        <w:rPr>
          <w:rFonts w:ascii="Arial" w:hAnsi="Arial" w:cs="Arial"/>
          <w:sz w:val="24"/>
          <w:szCs w:val="24"/>
        </w:rPr>
        <w:t xml:space="preserve">decrease </w:t>
      </w:r>
      <w:r w:rsidRPr="0028039F">
        <w:rPr>
          <w:rFonts w:ascii="Arial" w:hAnsi="Arial" w:cs="Arial"/>
          <w:sz w:val="24"/>
          <w:szCs w:val="24"/>
        </w:rPr>
        <w:t xml:space="preserve">in sleep duration was associated with a 4.8 to six minute mean </w:t>
      </w:r>
      <w:r w:rsidR="0087575A">
        <w:rPr>
          <w:rFonts w:ascii="Arial" w:hAnsi="Arial" w:cs="Arial"/>
          <w:sz w:val="24"/>
          <w:szCs w:val="24"/>
        </w:rPr>
        <w:t xml:space="preserve">increase </w:t>
      </w:r>
      <w:r w:rsidRPr="0028039F">
        <w:rPr>
          <w:rFonts w:ascii="Arial" w:hAnsi="Arial" w:cs="Arial"/>
          <w:sz w:val="24"/>
          <w:szCs w:val="24"/>
        </w:rPr>
        <w:t xml:space="preserve">in media use (Magee et al 2014c). </w:t>
      </w:r>
    </w:p>
    <w:p w14:paraId="4F57CBE2" w14:textId="77777777" w:rsidR="0028039F" w:rsidRPr="0028039F" w:rsidRDefault="0028039F" w:rsidP="0028039F">
      <w:pPr>
        <w:pStyle w:val="BodyText"/>
        <w:spacing w:before="0" w:after="0" w:line="240" w:lineRule="auto"/>
        <w:jc w:val="left"/>
        <w:rPr>
          <w:rFonts w:ascii="Arial" w:hAnsi="Arial" w:cs="Arial"/>
          <w:sz w:val="24"/>
          <w:szCs w:val="24"/>
        </w:rPr>
      </w:pPr>
    </w:p>
    <w:p w14:paraId="76356FAB" w14:textId="43338F98"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For sleep, each additional hour of sleep per night between aged three years to five years was associated with a 0.39 unit reduction in BMI and a 0.48 reduction in fat mass index at age</w:t>
      </w:r>
      <w:r w:rsidR="00B066AA">
        <w:rPr>
          <w:rFonts w:ascii="Arial" w:hAnsi="Arial" w:cs="Arial"/>
          <w:sz w:val="24"/>
          <w:szCs w:val="24"/>
        </w:rPr>
        <w:t>d</w:t>
      </w:r>
      <w:r w:rsidRPr="0028039F">
        <w:rPr>
          <w:rFonts w:ascii="Arial" w:hAnsi="Arial" w:cs="Arial"/>
          <w:sz w:val="24"/>
          <w:szCs w:val="24"/>
        </w:rPr>
        <w:t xml:space="preserve"> seven years (Carter et al 2011). Additional evidence of dose-response relationships </w:t>
      </w:r>
      <w:proofErr w:type="gramStart"/>
      <w:r w:rsidRPr="0028039F">
        <w:rPr>
          <w:rFonts w:ascii="Arial" w:hAnsi="Arial" w:cs="Arial"/>
          <w:sz w:val="24"/>
          <w:szCs w:val="24"/>
        </w:rPr>
        <w:t>were</w:t>
      </w:r>
      <w:proofErr w:type="gramEnd"/>
      <w:r w:rsidRPr="0028039F">
        <w:rPr>
          <w:rFonts w:ascii="Arial" w:hAnsi="Arial" w:cs="Arial"/>
          <w:sz w:val="24"/>
          <w:szCs w:val="24"/>
        </w:rPr>
        <w:t xml:space="preserve"> evident in the systematic reviews by Timmons et al (2012) and Le Blanc et al (2012): both found a dose response relationship between PA and adiposity.  </w:t>
      </w:r>
    </w:p>
    <w:p w14:paraId="7B09F9C4" w14:textId="77777777" w:rsidR="0028039F" w:rsidRPr="0028039F" w:rsidRDefault="0028039F" w:rsidP="0028039F">
      <w:pPr>
        <w:pStyle w:val="BodyText"/>
        <w:spacing w:before="0" w:after="0" w:line="240" w:lineRule="auto"/>
        <w:jc w:val="left"/>
        <w:rPr>
          <w:rFonts w:ascii="Arial" w:hAnsi="Arial" w:cs="Arial"/>
          <w:sz w:val="24"/>
          <w:szCs w:val="24"/>
        </w:rPr>
      </w:pPr>
    </w:p>
    <w:p w14:paraId="48BFBDC7"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Dose-response evidence is crucial to help determine how much PA, sedentary behaviour, and sleep is necessary to promote healthy growth and development (and therefore what the content of any national population level recommendations should be). Such evidence is emerging but is not yet sufficiently large enough or varied enough to provide definitive recommendations about frequency, intensity, duration, type and context to inform public policy or national guidelines.</w:t>
      </w:r>
    </w:p>
    <w:p w14:paraId="7EE05295" w14:textId="77777777" w:rsidR="0028039F" w:rsidRPr="0028039F" w:rsidRDefault="0028039F" w:rsidP="0028039F">
      <w:pPr>
        <w:pStyle w:val="BodyText"/>
        <w:spacing w:before="0" w:after="0" w:line="240" w:lineRule="auto"/>
        <w:jc w:val="left"/>
        <w:rPr>
          <w:rFonts w:ascii="Arial" w:hAnsi="Arial" w:cs="Arial"/>
          <w:sz w:val="24"/>
          <w:szCs w:val="24"/>
        </w:rPr>
      </w:pPr>
    </w:p>
    <w:p w14:paraId="7ECD0F6B" w14:textId="77777777" w:rsidR="0028039F" w:rsidRPr="0028039F" w:rsidRDefault="0028039F" w:rsidP="0028039F">
      <w:pPr>
        <w:pStyle w:val="Heading3"/>
        <w:spacing w:before="0" w:after="0" w:line="240" w:lineRule="auto"/>
        <w:rPr>
          <w:rFonts w:ascii="Arial" w:hAnsi="Arial" w:cs="Arial"/>
          <w:color w:val="auto"/>
          <w:szCs w:val="24"/>
        </w:rPr>
      </w:pPr>
      <w:bookmarkStart w:id="197" w:name="_Toc429989168"/>
      <w:bookmarkStart w:id="198" w:name="_Toc430027573"/>
      <w:bookmarkStart w:id="199" w:name="_Toc430861987"/>
      <w:bookmarkStart w:id="200" w:name="_Toc435800763"/>
      <w:r w:rsidRPr="0028039F">
        <w:rPr>
          <w:rFonts w:ascii="Arial" w:hAnsi="Arial" w:cs="Arial"/>
          <w:color w:val="auto"/>
          <w:szCs w:val="24"/>
        </w:rPr>
        <w:t>B5.3</w:t>
      </w:r>
      <w:r w:rsidRPr="0028039F">
        <w:rPr>
          <w:rFonts w:ascii="Arial" w:hAnsi="Arial" w:cs="Arial"/>
          <w:color w:val="auto"/>
          <w:szCs w:val="24"/>
        </w:rPr>
        <w:tab/>
        <w:t>Adiposity most common health outcome examined</w:t>
      </w:r>
      <w:bookmarkEnd w:id="197"/>
      <w:bookmarkEnd w:id="198"/>
      <w:bookmarkEnd w:id="199"/>
      <w:bookmarkEnd w:id="200"/>
    </w:p>
    <w:p w14:paraId="1BD56E4A" w14:textId="77777777" w:rsidR="0028039F" w:rsidRPr="0028039F" w:rsidRDefault="0028039F" w:rsidP="0028039F">
      <w:pPr>
        <w:pStyle w:val="BodyText"/>
        <w:spacing w:before="0" w:after="0" w:line="240" w:lineRule="auto"/>
        <w:jc w:val="left"/>
        <w:rPr>
          <w:rFonts w:ascii="Arial" w:hAnsi="Arial" w:cs="Arial"/>
          <w:sz w:val="24"/>
          <w:szCs w:val="24"/>
        </w:rPr>
      </w:pPr>
    </w:p>
    <w:p w14:paraId="65F4CE71" w14:textId="77777777"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r w:rsidRPr="0028039F">
        <w:rPr>
          <w:rFonts w:ascii="Arial" w:hAnsi="Arial" w:cs="Arial"/>
          <w:sz w:val="24"/>
          <w:szCs w:val="24"/>
        </w:rPr>
        <w:t xml:space="preserve">Adiposity/obesity was the most frequently examined health outcome. It is also an outcome that was linked to all three health behaviours. </w:t>
      </w:r>
      <w:r w:rsidRPr="0028039F">
        <w:rPr>
          <w:rFonts w:ascii="Arial" w:hAnsi="Arial" w:cs="Arial"/>
          <w:sz w:val="24"/>
          <w:szCs w:val="24"/>
          <w:shd w:val="clear" w:color="auto" w:fill="FFFFFF" w:themeFill="background1"/>
        </w:rPr>
        <w:t xml:space="preserve">Of the 21 studies reviewed, more than half (14 studies) examined adiposity indicators. Consequently, confidence in the conclusions drawn for this health outcome is higher than conclusions made for the others. </w:t>
      </w:r>
    </w:p>
    <w:p w14:paraId="7BA0C2C7" w14:textId="77777777"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p>
    <w:p w14:paraId="615D448D" w14:textId="0E54BACD"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shd w:val="clear" w:color="auto" w:fill="FFFFFF" w:themeFill="background1"/>
        </w:rPr>
        <w:t>Evidence suggests higher PA, not FMS, is associated with improved adiposity indicators among infants (</w:t>
      </w:r>
      <w:r w:rsidRPr="0028039F">
        <w:rPr>
          <w:rFonts w:ascii="Arial" w:hAnsi="Arial" w:cs="Arial"/>
          <w:sz w:val="24"/>
          <w:szCs w:val="24"/>
        </w:rPr>
        <w:t xml:space="preserve">De </w:t>
      </w:r>
      <w:proofErr w:type="spellStart"/>
      <w:r w:rsidRPr="0028039F">
        <w:rPr>
          <w:rFonts w:ascii="Arial" w:hAnsi="Arial" w:cs="Arial"/>
          <w:sz w:val="24"/>
          <w:szCs w:val="24"/>
        </w:rPr>
        <w:t>Vries</w:t>
      </w:r>
      <w:proofErr w:type="spellEnd"/>
      <w:r w:rsidRPr="0028039F">
        <w:rPr>
          <w:rFonts w:ascii="Arial" w:hAnsi="Arial" w:cs="Arial"/>
          <w:sz w:val="24"/>
          <w:szCs w:val="24"/>
        </w:rPr>
        <w:t xml:space="preserve"> et al 2014; Schmidt Morgen et al 2013; </w:t>
      </w:r>
      <w:proofErr w:type="spellStart"/>
      <w:r w:rsidRPr="0028039F">
        <w:rPr>
          <w:rFonts w:ascii="Arial" w:hAnsi="Arial" w:cs="Arial"/>
          <w:sz w:val="24"/>
          <w:szCs w:val="24"/>
        </w:rPr>
        <w:t>Sijtsma</w:t>
      </w:r>
      <w:proofErr w:type="spellEnd"/>
      <w:r w:rsidRPr="0028039F">
        <w:rPr>
          <w:rFonts w:ascii="Arial" w:hAnsi="Arial" w:cs="Arial"/>
          <w:sz w:val="24"/>
          <w:szCs w:val="24"/>
        </w:rPr>
        <w:t xml:space="preserve"> et al 2013; Benjamin </w:t>
      </w:r>
      <w:proofErr w:type="spellStart"/>
      <w:r w:rsidRPr="0028039F">
        <w:rPr>
          <w:rFonts w:ascii="Arial" w:hAnsi="Arial" w:cs="Arial"/>
          <w:sz w:val="24"/>
          <w:szCs w:val="24"/>
        </w:rPr>
        <w:t>Neelon</w:t>
      </w:r>
      <w:proofErr w:type="spellEnd"/>
      <w:r w:rsidRPr="0028039F">
        <w:rPr>
          <w:rFonts w:ascii="Arial" w:hAnsi="Arial" w:cs="Arial"/>
          <w:sz w:val="24"/>
          <w:szCs w:val="24"/>
        </w:rPr>
        <w:t xml:space="preserve"> et al 2012). Interventions studies exerted little-to-no impact on adiposity among pre-schoolers. Out of three studies, the one intervention (</w:t>
      </w:r>
      <w:proofErr w:type="spellStart"/>
      <w:r w:rsidRPr="0028039F">
        <w:rPr>
          <w:rFonts w:ascii="Arial" w:hAnsi="Arial" w:cs="Arial"/>
          <w:sz w:val="24"/>
          <w:szCs w:val="24"/>
        </w:rPr>
        <w:t>Annesi</w:t>
      </w:r>
      <w:proofErr w:type="spellEnd"/>
      <w:r w:rsidRPr="0028039F">
        <w:rPr>
          <w:rFonts w:ascii="Arial" w:hAnsi="Arial" w:cs="Arial"/>
          <w:sz w:val="24"/>
          <w:szCs w:val="24"/>
        </w:rPr>
        <w:t xml:space="preserve"> et al 2013b) where positive changes did occur, larger changes were seen in overweight and obese children. </w:t>
      </w:r>
      <w:proofErr w:type="gramStart"/>
      <w:r w:rsidRPr="0028039F">
        <w:rPr>
          <w:rFonts w:ascii="Arial" w:hAnsi="Arial" w:cs="Arial"/>
          <w:sz w:val="24"/>
          <w:szCs w:val="24"/>
        </w:rPr>
        <w:t>Mixed findings is</w:t>
      </w:r>
      <w:proofErr w:type="gramEnd"/>
      <w:r w:rsidRPr="0028039F">
        <w:rPr>
          <w:rFonts w:ascii="Arial" w:hAnsi="Arial" w:cs="Arial"/>
          <w:sz w:val="24"/>
          <w:szCs w:val="24"/>
        </w:rPr>
        <w:t xml:space="preserve"> not surprising given the multitude of factors that contribute to obesity. It is unlikely that small increases in movement </w:t>
      </w:r>
      <w:r w:rsidRPr="0028039F">
        <w:rPr>
          <w:rFonts w:ascii="Arial" w:hAnsi="Arial" w:cs="Arial"/>
          <w:sz w:val="24"/>
          <w:szCs w:val="24"/>
        </w:rPr>
        <w:lastRenderedPageBreak/>
        <w:t>alone, whether measured by milestones, FMS or PA levels, will impact weight status greatly without other behavioural changes (</w:t>
      </w:r>
      <w:proofErr w:type="spellStart"/>
      <w:r w:rsidR="004A4C12">
        <w:rPr>
          <w:rFonts w:ascii="Arial" w:hAnsi="Arial" w:cs="Arial"/>
          <w:sz w:val="24"/>
          <w:szCs w:val="24"/>
        </w:rPr>
        <w:t>eg</w:t>
      </w:r>
      <w:proofErr w:type="spellEnd"/>
      <w:r w:rsidR="004A4C12">
        <w:rPr>
          <w:rFonts w:ascii="Arial" w:hAnsi="Arial" w:cs="Arial"/>
          <w:sz w:val="24"/>
          <w:szCs w:val="24"/>
        </w:rPr>
        <w:t>,</w:t>
      </w:r>
      <w:r w:rsidRPr="0028039F">
        <w:rPr>
          <w:rFonts w:ascii="Arial" w:hAnsi="Arial" w:cs="Arial"/>
          <w:sz w:val="24"/>
          <w:szCs w:val="24"/>
        </w:rPr>
        <w:t xml:space="preserve"> nutritional intake, TV viewing habits, sleep habits). Variations in measurement, exposure variables, samples, and interventions tested may have contributed to the findings observed.  </w:t>
      </w:r>
    </w:p>
    <w:p w14:paraId="521BC397" w14:textId="77777777" w:rsidR="0028039F" w:rsidRPr="0028039F" w:rsidRDefault="0028039F" w:rsidP="0028039F">
      <w:pPr>
        <w:pStyle w:val="BodyText"/>
        <w:spacing w:before="0" w:after="0" w:line="240" w:lineRule="auto"/>
        <w:jc w:val="left"/>
        <w:rPr>
          <w:rFonts w:ascii="Arial" w:hAnsi="Arial" w:cs="Arial"/>
          <w:sz w:val="24"/>
          <w:szCs w:val="24"/>
        </w:rPr>
      </w:pPr>
    </w:p>
    <w:p w14:paraId="0E2B670D"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A detrimental effect of sedentary behaviour on adiposity outcomes was seen in two out of four studies. Cohort evidence on infants (</w:t>
      </w:r>
      <w:proofErr w:type="spellStart"/>
      <w:r w:rsidRPr="0028039F">
        <w:rPr>
          <w:rFonts w:ascii="Arial" w:hAnsi="Arial" w:cs="Arial"/>
          <w:sz w:val="24"/>
          <w:szCs w:val="24"/>
        </w:rPr>
        <w:t>Sijtsma</w:t>
      </w:r>
      <w:proofErr w:type="spellEnd"/>
      <w:r w:rsidRPr="0028039F">
        <w:rPr>
          <w:rFonts w:ascii="Arial" w:hAnsi="Arial" w:cs="Arial"/>
          <w:sz w:val="24"/>
          <w:szCs w:val="24"/>
        </w:rPr>
        <w:t xml:space="preserve"> et al 2013) and toddlers (Fuller-</w:t>
      </w:r>
      <w:proofErr w:type="spellStart"/>
      <w:r w:rsidRPr="0028039F">
        <w:rPr>
          <w:rFonts w:ascii="Arial" w:hAnsi="Arial" w:cs="Arial"/>
          <w:sz w:val="24"/>
          <w:szCs w:val="24"/>
        </w:rPr>
        <w:t>Tyszkiewicz</w:t>
      </w:r>
      <w:proofErr w:type="spellEnd"/>
      <w:r w:rsidRPr="0028039F">
        <w:rPr>
          <w:rFonts w:ascii="Arial" w:hAnsi="Arial" w:cs="Arial"/>
          <w:sz w:val="24"/>
          <w:szCs w:val="24"/>
        </w:rPr>
        <w:t xml:space="preserve"> et al 2012) supported this negative association. Interventions targeting reduced TV viewing had no impact on adiposity indicators (BMI z-scores) among pre-schoolers (Yilmaz et al 2015; </w:t>
      </w:r>
      <w:proofErr w:type="spellStart"/>
      <w:r w:rsidRPr="0028039F">
        <w:rPr>
          <w:rFonts w:ascii="Arial" w:hAnsi="Arial" w:cs="Arial"/>
          <w:sz w:val="24"/>
          <w:szCs w:val="24"/>
        </w:rPr>
        <w:t>Birken</w:t>
      </w:r>
      <w:proofErr w:type="spellEnd"/>
      <w:r w:rsidRPr="0028039F">
        <w:rPr>
          <w:rFonts w:ascii="Arial" w:hAnsi="Arial" w:cs="Arial"/>
          <w:sz w:val="24"/>
          <w:szCs w:val="24"/>
        </w:rPr>
        <w:t xml:space="preserve"> et al 2012).</w:t>
      </w:r>
    </w:p>
    <w:p w14:paraId="321D267B" w14:textId="77777777" w:rsidR="0028039F" w:rsidRPr="0028039F" w:rsidRDefault="0028039F" w:rsidP="0028039F">
      <w:pPr>
        <w:pStyle w:val="BodyText"/>
        <w:spacing w:before="0" w:after="0" w:line="240" w:lineRule="auto"/>
        <w:jc w:val="left"/>
        <w:rPr>
          <w:rFonts w:ascii="Arial" w:hAnsi="Arial" w:cs="Arial"/>
          <w:sz w:val="24"/>
          <w:szCs w:val="24"/>
        </w:rPr>
      </w:pPr>
    </w:p>
    <w:p w14:paraId="2359FE79"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Short or curtailed sleep increased the risk of obesity and higher BMI in later childhood and adolescence. </w:t>
      </w:r>
      <w:proofErr w:type="gramStart"/>
      <w:r w:rsidRPr="0028039F">
        <w:rPr>
          <w:rFonts w:ascii="Arial" w:hAnsi="Arial" w:cs="Arial"/>
          <w:sz w:val="24"/>
          <w:szCs w:val="24"/>
        </w:rPr>
        <w:t>A consistent association seen in all four cohort studies on infants (</w:t>
      </w:r>
      <w:proofErr w:type="spellStart"/>
      <w:r w:rsidRPr="0028039F">
        <w:rPr>
          <w:rFonts w:ascii="Arial" w:hAnsi="Arial" w:cs="Arial"/>
          <w:sz w:val="24"/>
          <w:szCs w:val="24"/>
        </w:rPr>
        <w:t>Taveras</w:t>
      </w:r>
      <w:proofErr w:type="spellEnd"/>
      <w:r w:rsidRPr="0028039F">
        <w:rPr>
          <w:rFonts w:ascii="Arial" w:hAnsi="Arial" w:cs="Arial"/>
          <w:sz w:val="24"/>
          <w:szCs w:val="24"/>
        </w:rPr>
        <w:t xml:space="preserve"> et al 2014), toddlers (Carter et al 2011) and pre-schoolers (Magee et al 2014a).</w:t>
      </w:r>
      <w:proofErr w:type="gramEnd"/>
      <w:r w:rsidRPr="0028039F">
        <w:rPr>
          <w:rFonts w:ascii="Arial" w:hAnsi="Arial" w:cs="Arial"/>
          <w:sz w:val="24"/>
          <w:szCs w:val="24"/>
        </w:rPr>
        <w:t xml:space="preserve"> A dose-response relationship was observed from New Zealand evidence. Each additional hour of sleep per night between aged three years to five years was associated with reductions in BMI. The authors concluded that at an individual level, the results may seem small; however, when applied across a population, such a change could have large public health benefits.</w:t>
      </w:r>
    </w:p>
    <w:p w14:paraId="4E842DDD" w14:textId="77777777" w:rsidR="0028039F" w:rsidRPr="0028039F" w:rsidRDefault="0028039F" w:rsidP="0028039F">
      <w:pPr>
        <w:spacing w:after="0" w:line="240" w:lineRule="auto"/>
        <w:rPr>
          <w:rFonts w:ascii="Arial" w:hAnsi="Arial" w:cs="Arial"/>
          <w:sz w:val="24"/>
          <w:szCs w:val="24"/>
        </w:rPr>
      </w:pPr>
    </w:p>
    <w:p w14:paraId="3FE0632F" w14:textId="00E796FC" w:rsidR="0028039F" w:rsidRPr="0028039F" w:rsidRDefault="0028039F" w:rsidP="0028039F">
      <w:pPr>
        <w:spacing w:after="0" w:line="240" w:lineRule="auto"/>
        <w:rPr>
          <w:rFonts w:ascii="Arial" w:hAnsi="Arial" w:cs="Arial"/>
          <w:sz w:val="24"/>
          <w:szCs w:val="24"/>
          <w:shd w:val="clear" w:color="auto" w:fill="FFFFFF" w:themeFill="background1"/>
        </w:rPr>
      </w:pPr>
      <w:r w:rsidRPr="0028039F">
        <w:rPr>
          <w:rFonts w:ascii="Arial" w:hAnsi="Arial" w:cs="Arial"/>
          <w:sz w:val="24"/>
          <w:szCs w:val="24"/>
        </w:rPr>
        <w:t>In addition to adiposity, all three health behaviours appear to be associated with other health outcomes. The available research describing these links, however, is more limited.</w:t>
      </w:r>
      <w:r w:rsidRPr="0028039F">
        <w:rPr>
          <w:rFonts w:ascii="Arial" w:hAnsi="Arial" w:cs="Arial"/>
          <w:sz w:val="24"/>
          <w:szCs w:val="24"/>
          <w:shd w:val="clear" w:color="auto" w:fill="FFFFFF" w:themeFill="background1"/>
        </w:rPr>
        <w:t xml:space="preserve"> Better motor skills were positively associated with communication among toddlers (</w:t>
      </w:r>
      <w:r w:rsidRPr="0028039F">
        <w:rPr>
          <w:rFonts w:ascii="Arial" w:hAnsi="Arial" w:cs="Arial"/>
          <w:sz w:val="24"/>
          <w:szCs w:val="24"/>
        </w:rPr>
        <w:t>Wang et al 2012)</w:t>
      </w:r>
      <w:r w:rsidRPr="0028039F">
        <w:rPr>
          <w:rFonts w:ascii="Arial" w:hAnsi="Arial" w:cs="Arial"/>
          <w:sz w:val="24"/>
          <w:szCs w:val="24"/>
          <w:shd w:val="clear" w:color="auto" w:fill="FFFFFF" w:themeFill="background1"/>
        </w:rPr>
        <w:t>. More media use and TV viewing increased the risk of poor family functioning and emotional problems (</w:t>
      </w:r>
      <w:proofErr w:type="spellStart"/>
      <w:r w:rsidRPr="0028039F">
        <w:rPr>
          <w:rFonts w:ascii="Arial" w:hAnsi="Arial" w:cs="Arial"/>
          <w:sz w:val="24"/>
          <w:szCs w:val="24"/>
        </w:rPr>
        <w:t>Hinkely</w:t>
      </w:r>
      <w:proofErr w:type="spellEnd"/>
      <w:r w:rsidRPr="0028039F">
        <w:rPr>
          <w:rFonts w:ascii="Arial" w:hAnsi="Arial" w:cs="Arial"/>
          <w:sz w:val="24"/>
          <w:szCs w:val="24"/>
        </w:rPr>
        <w:t xml:space="preserve"> et al 2014) and poorer sleep habits (Magee et al 2014c) </w:t>
      </w:r>
      <w:r w:rsidRPr="0028039F">
        <w:rPr>
          <w:rFonts w:ascii="Arial" w:hAnsi="Arial" w:cs="Arial"/>
          <w:sz w:val="24"/>
          <w:szCs w:val="24"/>
          <w:shd w:val="clear" w:color="auto" w:fill="FFFFFF" w:themeFill="background1"/>
        </w:rPr>
        <w:t>among pre-schoolers.  Also, the type of TV content watched (</w:t>
      </w:r>
      <w:proofErr w:type="spellStart"/>
      <w:r w:rsidR="004A4C12">
        <w:rPr>
          <w:rFonts w:ascii="Arial" w:hAnsi="Arial" w:cs="Arial"/>
          <w:sz w:val="24"/>
          <w:szCs w:val="24"/>
          <w:shd w:val="clear" w:color="auto" w:fill="FFFFFF" w:themeFill="background1"/>
        </w:rPr>
        <w:t>eg</w:t>
      </w:r>
      <w:proofErr w:type="spellEnd"/>
      <w:r w:rsidR="004A4C12">
        <w:rPr>
          <w:rFonts w:ascii="Arial" w:hAnsi="Arial" w:cs="Arial"/>
          <w:sz w:val="24"/>
          <w:szCs w:val="24"/>
          <w:shd w:val="clear" w:color="auto" w:fill="FFFFFF" w:themeFill="background1"/>
        </w:rPr>
        <w:t>,</w:t>
      </w:r>
      <w:r w:rsidRPr="0028039F">
        <w:rPr>
          <w:rFonts w:ascii="Arial" w:hAnsi="Arial" w:cs="Arial"/>
          <w:sz w:val="24"/>
          <w:szCs w:val="24"/>
          <w:shd w:val="clear" w:color="auto" w:fill="FFFFFF" w:themeFill="background1"/>
        </w:rPr>
        <w:t xml:space="preserve"> fast-paced TV) appears to impact executive functioning negatively among pre-schoolers (</w:t>
      </w:r>
      <w:proofErr w:type="spellStart"/>
      <w:r w:rsidRPr="0028039F">
        <w:rPr>
          <w:rFonts w:ascii="Arial" w:hAnsi="Arial" w:cs="Arial"/>
          <w:sz w:val="24"/>
          <w:szCs w:val="24"/>
        </w:rPr>
        <w:t>Lillard</w:t>
      </w:r>
      <w:proofErr w:type="spellEnd"/>
      <w:r w:rsidRPr="0028039F">
        <w:rPr>
          <w:rFonts w:ascii="Arial" w:hAnsi="Arial" w:cs="Arial"/>
          <w:sz w:val="24"/>
          <w:szCs w:val="24"/>
        </w:rPr>
        <w:t xml:space="preserve"> and Peterson 2011)</w:t>
      </w:r>
      <w:r w:rsidRPr="0028039F">
        <w:rPr>
          <w:rFonts w:ascii="Arial" w:hAnsi="Arial" w:cs="Arial"/>
          <w:sz w:val="24"/>
          <w:szCs w:val="24"/>
          <w:shd w:val="clear" w:color="auto" w:fill="FFFFFF" w:themeFill="background1"/>
        </w:rPr>
        <w:t xml:space="preserve">. Short sleep times predicted poorer psychosocial outcomes including internalising, externalising problems </w:t>
      </w:r>
      <w:r w:rsidRPr="0028039F">
        <w:rPr>
          <w:rFonts w:ascii="Arial" w:hAnsi="Arial" w:cs="Arial"/>
          <w:sz w:val="24"/>
          <w:szCs w:val="24"/>
        </w:rPr>
        <w:t>(</w:t>
      </w:r>
      <w:proofErr w:type="spellStart"/>
      <w:r w:rsidRPr="0028039F">
        <w:rPr>
          <w:rFonts w:ascii="Arial" w:hAnsi="Arial" w:cs="Arial"/>
          <w:sz w:val="24"/>
          <w:szCs w:val="24"/>
        </w:rPr>
        <w:t>Sivertsen</w:t>
      </w:r>
      <w:proofErr w:type="spellEnd"/>
      <w:r w:rsidRPr="0028039F">
        <w:rPr>
          <w:rFonts w:ascii="Arial" w:hAnsi="Arial" w:cs="Arial"/>
          <w:sz w:val="24"/>
          <w:szCs w:val="24"/>
        </w:rPr>
        <w:t xml:space="preserve"> et al 2015) and reduced </w:t>
      </w:r>
      <w:r w:rsidRPr="0028039F">
        <w:rPr>
          <w:rFonts w:ascii="Arial" w:hAnsi="Arial" w:cs="Arial"/>
          <w:sz w:val="24"/>
          <w:szCs w:val="24"/>
          <w:shd w:val="clear" w:color="auto" w:fill="FFFFFF" w:themeFill="background1"/>
        </w:rPr>
        <w:t>quality of life (Magee et al 2014b).</w:t>
      </w:r>
    </w:p>
    <w:p w14:paraId="1E49CB22" w14:textId="77777777" w:rsidR="0028039F" w:rsidRPr="0028039F" w:rsidRDefault="0028039F" w:rsidP="0028039F">
      <w:pPr>
        <w:pStyle w:val="BodyText"/>
        <w:spacing w:before="0" w:after="0" w:line="240" w:lineRule="auto"/>
        <w:jc w:val="left"/>
        <w:rPr>
          <w:rFonts w:ascii="Arial" w:hAnsi="Arial" w:cs="Arial"/>
          <w:sz w:val="24"/>
          <w:szCs w:val="24"/>
        </w:rPr>
      </w:pPr>
    </w:p>
    <w:p w14:paraId="10028EA7" w14:textId="77777777" w:rsidR="0028039F" w:rsidRPr="0028039F" w:rsidRDefault="0028039F" w:rsidP="0028039F">
      <w:pPr>
        <w:pStyle w:val="Heading3"/>
        <w:spacing w:before="0" w:after="0" w:line="240" w:lineRule="auto"/>
        <w:rPr>
          <w:rFonts w:ascii="Arial" w:hAnsi="Arial" w:cs="Arial"/>
          <w:color w:val="auto"/>
          <w:szCs w:val="24"/>
        </w:rPr>
      </w:pPr>
      <w:bookmarkStart w:id="201" w:name="_Toc429989169"/>
      <w:bookmarkStart w:id="202" w:name="_Toc430027574"/>
      <w:bookmarkStart w:id="203" w:name="_Toc430861988"/>
      <w:bookmarkStart w:id="204" w:name="_Toc435800764"/>
      <w:r w:rsidRPr="0028039F">
        <w:rPr>
          <w:rFonts w:ascii="Arial" w:hAnsi="Arial" w:cs="Arial"/>
          <w:color w:val="auto"/>
          <w:szCs w:val="24"/>
        </w:rPr>
        <w:t>B5.4</w:t>
      </w:r>
      <w:r w:rsidRPr="0028039F">
        <w:rPr>
          <w:rFonts w:ascii="Arial" w:hAnsi="Arial" w:cs="Arial"/>
          <w:color w:val="auto"/>
          <w:szCs w:val="24"/>
        </w:rPr>
        <w:tab/>
        <w:t>No studies on risk/injury outcomes</w:t>
      </w:r>
      <w:bookmarkEnd w:id="201"/>
      <w:bookmarkEnd w:id="202"/>
      <w:bookmarkEnd w:id="203"/>
      <w:bookmarkEnd w:id="204"/>
    </w:p>
    <w:p w14:paraId="4D275217" w14:textId="77777777" w:rsidR="0028039F" w:rsidRPr="0028039F" w:rsidRDefault="0028039F" w:rsidP="0028039F">
      <w:pPr>
        <w:pStyle w:val="BodyText"/>
        <w:spacing w:before="0" w:after="0" w:line="240" w:lineRule="auto"/>
        <w:jc w:val="left"/>
        <w:rPr>
          <w:rFonts w:ascii="Arial" w:hAnsi="Arial" w:cs="Arial"/>
          <w:sz w:val="24"/>
          <w:szCs w:val="24"/>
        </w:rPr>
      </w:pPr>
    </w:p>
    <w:p w14:paraId="788529BF"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No studies were found that examined risk/injury outcomes of PA. As suggested by Timmons et al (2012), the absence of evidence potentially reflects the low-risk, play-type activity participated in during infancy and early childhood years which. This may be especially so in recent years because of more safety regulations and rules applied by parents, schools, local councils and government around play and/or play equipment.  </w:t>
      </w:r>
    </w:p>
    <w:p w14:paraId="279F8C15" w14:textId="77777777" w:rsidR="0028039F" w:rsidRPr="0028039F" w:rsidRDefault="0028039F" w:rsidP="0028039F">
      <w:pPr>
        <w:pStyle w:val="BodyText"/>
        <w:spacing w:before="0" w:after="0" w:line="240" w:lineRule="auto"/>
        <w:jc w:val="left"/>
        <w:rPr>
          <w:rFonts w:ascii="Arial" w:hAnsi="Arial" w:cs="Arial"/>
          <w:sz w:val="24"/>
          <w:szCs w:val="24"/>
        </w:rPr>
      </w:pPr>
    </w:p>
    <w:p w14:paraId="2ECDD9AC" w14:textId="77777777" w:rsidR="0028039F" w:rsidRPr="0028039F" w:rsidRDefault="0028039F" w:rsidP="0028039F">
      <w:pPr>
        <w:pStyle w:val="Heading3"/>
        <w:spacing w:before="0" w:after="0" w:line="240" w:lineRule="auto"/>
        <w:rPr>
          <w:rFonts w:ascii="Arial" w:hAnsi="Arial" w:cs="Arial"/>
          <w:color w:val="auto"/>
          <w:szCs w:val="24"/>
        </w:rPr>
      </w:pPr>
      <w:bookmarkStart w:id="205" w:name="_Toc429989170"/>
      <w:bookmarkStart w:id="206" w:name="_Toc430027575"/>
      <w:bookmarkStart w:id="207" w:name="_Toc430861989"/>
      <w:bookmarkStart w:id="208" w:name="_Toc435800765"/>
      <w:r w:rsidRPr="0028039F">
        <w:rPr>
          <w:rFonts w:ascii="Arial" w:hAnsi="Arial" w:cs="Arial"/>
          <w:color w:val="auto"/>
          <w:szCs w:val="24"/>
        </w:rPr>
        <w:t>B5.5</w:t>
      </w:r>
      <w:r w:rsidRPr="0028039F">
        <w:rPr>
          <w:rFonts w:ascii="Arial" w:hAnsi="Arial" w:cs="Arial"/>
          <w:color w:val="auto"/>
          <w:szCs w:val="24"/>
        </w:rPr>
        <w:tab/>
        <w:t>Strength of associations and impacts seen are typically small</w:t>
      </w:r>
      <w:bookmarkEnd w:id="205"/>
      <w:bookmarkEnd w:id="206"/>
      <w:bookmarkEnd w:id="207"/>
      <w:bookmarkEnd w:id="208"/>
    </w:p>
    <w:p w14:paraId="2A245F5F" w14:textId="77777777" w:rsidR="0028039F" w:rsidRPr="0028039F" w:rsidRDefault="0028039F" w:rsidP="0028039F">
      <w:pPr>
        <w:pStyle w:val="BodyText"/>
        <w:spacing w:before="0" w:after="0" w:line="240" w:lineRule="auto"/>
        <w:jc w:val="left"/>
        <w:rPr>
          <w:rFonts w:ascii="Arial" w:hAnsi="Arial" w:cs="Arial"/>
          <w:sz w:val="24"/>
          <w:szCs w:val="24"/>
        </w:rPr>
      </w:pPr>
    </w:p>
    <w:p w14:paraId="506B88B7"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Where associations do exist, the strength of the associations </w:t>
      </w:r>
      <w:proofErr w:type="gramStart"/>
      <w:r w:rsidRPr="0028039F">
        <w:rPr>
          <w:rFonts w:ascii="Arial" w:hAnsi="Arial" w:cs="Arial"/>
          <w:sz w:val="24"/>
          <w:szCs w:val="24"/>
        </w:rPr>
        <w:t>are</w:t>
      </w:r>
      <w:proofErr w:type="gramEnd"/>
      <w:r w:rsidRPr="0028039F">
        <w:rPr>
          <w:rFonts w:ascii="Arial" w:hAnsi="Arial" w:cs="Arial"/>
          <w:sz w:val="24"/>
          <w:szCs w:val="24"/>
        </w:rPr>
        <w:t xml:space="preserve"> typically small. This finding is consistent across all three health behaviours. The small effect sizes may be a:</w:t>
      </w:r>
    </w:p>
    <w:p w14:paraId="4868C014" w14:textId="77777777" w:rsidR="0028039F" w:rsidRPr="0028039F" w:rsidRDefault="0028039F" w:rsidP="0028039F">
      <w:pPr>
        <w:pStyle w:val="BodyText"/>
        <w:spacing w:before="0" w:after="0" w:line="240" w:lineRule="auto"/>
        <w:jc w:val="left"/>
        <w:rPr>
          <w:rFonts w:ascii="Arial" w:hAnsi="Arial" w:cs="Arial"/>
          <w:sz w:val="24"/>
          <w:szCs w:val="24"/>
        </w:rPr>
      </w:pPr>
    </w:p>
    <w:p w14:paraId="759D92CF" w14:textId="77777777" w:rsidR="0028039F" w:rsidRPr="00E54F8A" w:rsidRDefault="0028039F" w:rsidP="00E54F8A">
      <w:pPr>
        <w:pStyle w:val="List-AlphanumericLvl1"/>
        <w:numPr>
          <w:ilvl w:val="0"/>
          <w:numId w:val="72"/>
        </w:numPr>
        <w:spacing w:before="0" w:after="0" w:line="240" w:lineRule="auto"/>
        <w:rPr>
          <w:rFonts w:ascii="Arial" w:hAnsi="Arial" w:cs="Arial"/>
          <w:sz w:val="24"/>
          <w:szCs w:val="24"/>
        </w:rPr>
      </w:pPr>
      <w:r w:rsidRPr="00E54F8A">
        <w:rPr>
          <w:rFonts w:ascii="Arial" w:hAnsi="Arial" w:cs="Arial"/>
          <w:sz w:val="24"/>
          <w:szCs w:val="24"/>
        </w:rPr>
        <w:t xml:space="preserve">reflection of the many factors that can exert an effect on health outcomes, other than PA, sedentary behaviour and sleep, and </w:t>
      </w:r>
    </w:p>
    <w:p w14:paraId="3915FD58" w14:textId="77777777" w:rsidR="0028039F" w:rsidRPr="0028039F" w:rsidRDefault="0028039F" w:rsidP="0028039F">
      <w:pPr>
        <w:pStyle w:val="List-AlphanumericLvl1"/>
        <w:numPr>
          <w:ilvl w:val="0"/>
          <w:numId w:val="10"/>
        </w:numPr>
        <w:spacing w:before="0" w:after="0" w:line="240" w:lineRule="auto"/>
        <w:rPr>
          <w:rFonts w:ascii="Arial" w:hAnsi="Arial" w:cs="Arial"/>
          <w:sz w:val="24"/>
          <w:szCs w:val="24"/>
        </w:rPr>
      </w:pPr>
      <w:proofErr w:type="gramStart"/>
      <w:r w:rsidRPr="0028039F">
        <w:rPr>
          <w:rFonts w:ascii="Arial" w:hAnsi="Arial" w:cs="Arial"/>
          <w:sz w:val="24"/>
          <w:szCs w:val="24"/>
        </w:rPr>
        <w:t>consequence</w:t>
      </w:r>
      <w:proofErr w:type="gramEnd"/>
      <w:r w:rsidRPr="0028039F">
        <w:rPr>
          <w:rFonts w:ascii="Arial" w:hAnsi="Arial" w:cs="Arial"/>
          <w:sz w:val="24"/>
          <w:szCs w:val="24"/>
        </w:rPr>
        <w:t xml:space="preserve"> of the measurement tools inability to fully capture the behaviours and, in turn, underestimate the strength of the relationships. </w:t>
      </w:r>
      <w:bookmarkStart w:id="209" w:name="_Toc429989171"/>
      <w:bookmarkStart w:id="210" w:name="_Toc430027576"/>
    </w:p>
    <w:p w14:paraId="1BA4F369" w14:textId="77777777" w:rsidR="0028039F" w:rsidRPr="0028039F" w:rsidRDefault="0028039F" w:rsidP="0028039F">
      <w:pPr>
        <w:pStyle w:val="List-AlphanumericLvl1"/>
        <w:numPr>
          <w:ilvl w:val="0"/>
          <w:numId w:val="0"/>
        </w:numPr>
        <w:spacing w:before="0" w:after="0" w:line="240" w:lineRule="auto"/>
        <w:rPr>
          <w:rFonts w:ascii="Arial" w:hAnsi="Arial" w:cs="Arial"/>
          <w:sz w:val="24"/>
          <w:szCs w:val="24"/>
        </w:rPr>
      </w:pPr>
      <w:r w:rsidRPr="0028039F">
        <w:rPr>
          <w:rFonts w:ascii="Arial" w:hAnsi="Arial" w:cs="Arial"/>
          <w:sz w:val="24"/>
          <w:szCs w:val="24"/>
        </w:rPr>
        <w:lastRenderedPageBreak/>
        <w:t>As mentioned by Carter et al (2011) in relation to the sleep-BMI association, if small changes at an individual level, at a population, such changes could have large public health benefits.</w:t>
      </w:r>
    </w:p>
    <w:p w14:paraId="221ABFD7" w14:textId="77777777" w:rsidR="0028039F" w:rsidRPr="0028039F" w:rsidRDefault="0028039F" w:rsidP="0028039F">
      <w:pPr>
        <w:pStyle w:val="List-AlphanumericLvl1"/>
        <w:numPr>
          <w:ilvl w:val="0"/>
          <w:numId w:val="0"/>
        </w:numPr>
        <w:spacing w:before="0" w:after="0" w:line="240" w:lineRule="auto"/>
        <w:rPr>
          <w:rFonts w:ascii="Arial" w:hAnsi="Arial" w:cs="Arial"/>
          <w:b/>
          <w:sz w:val="24"/>
          <w:szCs w:val="24"/>
        </w:rPr>
      </w:pPr>
    </w:p>
    <w:p w14:paraId="773E5386" w14:textId="692BEF61" w:rsidR="0028039F" w:rsidRPr="0028039F" w:rsidRDefault="0028039F" w:rsidP="0028039F">
      <w:pPr>
        <w:pStyle w:val="Heading3"/>
        <w:spacing w:before="0" w:after="0" w:line="240" w:lineRule="auto"/>
        <w:rPr>
          <w:rFonts w:ascii="Arial" w:hAnsi="Arial" w:cs="Arial"/>
          <w:color w:val="auto"/>
          <w:szCs w:val="24"/>
        </w:rPr>
      </w:pPr>
      <w:bookmarkStart w:id="211" w:name="_Toc430861990"/>
      <w:bookmarkStart w:id="212" w:name="_Toc435800766"/>
      <w:r w:rsidRPr="0028039F">
        <w:rPr>
          <w:rFonts w:ascii="Arial" w:hAnsi="Arial" w:cs="Arial"/>
          <w:color w:val="auto"/>
          <w:szCs w:val="24"/>
        </w:rPr>
        <w:t>B5.6</w:t>
      </w:r>
      <w:r w:rsidRPr="0028039F">
        <w:rPr>
          <w:rFonts w:ascii="Arial" w:hAnsi="Arial" w:cs="Arial"/>
          <w:color w:val="auto"/>
          <w:szCs w:val="24"/>
        </w:rPr>
        <w:tab/>
        <w:t>Interventions had low success rate</w:t>
      </w:r>
      <w:bookmarkEnd w:id="209"/>
      <w:bookmarkEnd w:id="210"/>
      <w:bookmarkEnd w:id="211"/>
      <w:bookmarkEnd w:id="212"/>
      <w:r w:rsidRPr="0028039F">
        <w:rPr>
          <w:rFonts w:ascii="Arial" w:hAnsi="Arial" w:cs="Arial"/>
          <w:color w:val="auto"/>
          <w:szCs w:val="24"/>
        </w:rPr>
        <w:t xml:space="preserve"> </w:t>
      </w:r>
    </w:p>
    <w:p w14:paraId="2D173344" w14:textId="77777777" w:rsidR="0028039F" w:rsidRPr="0028039F" w:rsidRDefault="0028039F" w:rsidP="0028039F">
      <w:pPr>
        <w:pStyle w:val="BodyText"/>
        <w:spacing w:before="0" w:after="0" w:line="240" w:lineRule="auto"/>
        <w:jc w:val="left"/>
        <w:rPr>
          <w:rFonts w:ascii="Arial" w:hAnsi="Arial" w:cs="Arial"/>
          <w:sz w:val="24"/>
          <w:szCs w:val="24"/>
        </w:rPr>
      </w:pPr>
    </w:p>
    <w:p w14:paraId="6E168DA5"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Interventions targeting increased PA or a reduction in screen had low success in changing health outcomes. Of the eight interventions reviewed, six were PA focused intervention and two were screen use interventions. Each intervention targeted one or more health outcomes. No RCTs on sleep interventions were identified. Ability of sleep interventions to improve future health remains unknown.</w:t>
      </w:r>
    </w:p>
    <w:p w14:paraId="7244D9E4" w14:textId="77777777" w:rsidR="0028039F" w:rsidRPr="0028039F" w:rsidRDefault="0028039F" w:rsidP="0028039F">
      <w:pPr>
        <w:pStyle w:val="BodyText"/>
        <w:spacing w:before="0" w:after="0" w:line="240" w:lineRule="auto"/>
        <w:jc w:val="left"/>
        <w:rPr>
          <w:rFonts w:ascii="Arial" w:hAnsi="Arial" w:cs="Arial"/>
          <w:sz w:val="24"/>
          <w:szCs w:val="24"/>
        </w:rPr>
      </w:pPr>
    </w:p>
    <w:p w14:paraId="5667EFD8" w14:textId="2850316D"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Among the intervention studies (non-, cluster-, and parallel RCTs), a range of intervention modalities were tested from active play through to structured/organised PA opportunities and reducing screen time. Infant-focused interventions were brief, simple, and pragmatic (</w:t>
      </w:r>
      <w:proofErr w:type="spellStart"/>
      <w:r w:rsidR="00223251">
        <w:rPr>
          <w:rFonts w:ascii="Arial" w:hAnsi="Arial" w:cs="Arial"/>
          <w:sz w:val="24"/>
          <w:szCs w:val="24"/>
        </w:rPr>
        <w:t>eg</w:t>
      </w:r>
      <w:proofErr w:type="spellEnd"/>
      <w:r w:rsidRPr="0028039F">
        <w:rPr>
          <w:rFonts w:ascii="Arial" w:hAnsi="Arial" w:cs="Arial"/>
          <w:sz w:val="24"/>
          <w:szCs w:val="24"/>
        </w:rPr>
        <w:t>, nurse advice at check-ups</w:t>
      </w:r>
      <w:r w:rsidR="00223251">
        <w:rPr>
          <w:rFonts w:ascii="Arial" w:hAnsi="Arial" w:cs="Arial"/>
          <w:sz w:val="24"/>
          <w:szCs w:val="24"/>
        </w:rPr>
        <w:t xml:space="preserve"> and</w:t>
      </w:r>
      <w:r w:rsidRPr="0028039F">
        <w:rPr>
          <w:rFonts w:ascii="Arial" w:hAnsi="Arial" w:cs="Arial"/>
          <w:sz w:val="24"/>
          <w:szCs w:val="24"/>
        </w:rPr>
        <w:t xml:space="preserve"> swimming classes). For toddlers and pre-schoolers, all interventions were delivered through childcare centre settings. Only two of the eight interventions positively impacted at least one outcome. Advice given to parents about recommended infant PA and motor skill development led to favourable changes in adiposity indices but had no effect PA or motor development. </w:t>
      </w:r>
    </w:p>
    <w:p w14:paraId="6C692096" w14:textId="77777777" w:rsidR="0028039F" w:rsidRPr="0028039F" w:rsidRDefault="0028039F" w:rsidP="0028039F">
      <w:pPr>
        <w:pStyle w:val="BodyText"/>
        <w:spacing w:before="0" w:after="0" w:line="240" w:lineRule="auto"/>
        <w:jc w:val="left"/>
        <w:rPr>
          <w:rFonts w:ascii="Arial" w:hAnsi="Arial" w:cs="Arial"/>
          <w:sz w:val="24"/>
          <w:szCs w:val="24"/>
        </w:rPr>
      </w:pPr>
    </w:p>
    <w:p w14:paraId="52B63A00" w14:textId="1244BC3B"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Swimming classes for infants had no impact on motor </w:t>
      </w:r>
      <w:proofErr w:type="spellStart"/>
      <w:r w:rsidRPr="0028039F">
        <w:rPr>
          <w:rFonts w:ascii="Arial" w:hAnsi="Arial" w:cs="Arial"/>
          <w:sz w:val="24"/>
          <w:szCs w:val="24"/>
        </w:rPr>
        <w:t>development.The</w:t>
      </w:r>
      <w:proofErr w:type="spellEnd"/>
      <w:r w:rsidRPr="0028039F">
        <w:rPr>
          <w:rFonts w:ascii="Arial" w:hAnsi="Arial" w:cs="Arial"/>
          <w:sz w:val="24"/>
          <w:szCs w:val="24"/>
        </w:rPr>
        <w:t xml:space="preserve"> Start for Life </w:t>
      </w:r>
      <w:r w:rsidR="0087575A">
        <w:rPr>
          <w:rFonts w:ascii="Arial" w:hAnsi="Arial" w:cs="Arial"/>
          <w:sz w:val="24"/>
          <w:szCs w:val="24"/>
        </w:rPr>
        <w:t xml:space="preserve">I </w:t>
      </w:r>
      <w:proofErr w:type="spellStart"/>
      <w:r w:rsidRPr="0028039F">
        <w:rPr>
          <w:rFonts w:ascii="Arial" w:hAnsi="Arial" w:cs="Arial"/>
          <w:sz w:val="24"/>
          <w:szCs w:val="24"/>
        </w:rPr>
        <w:t>nitiative</w:t>
      </w:r>
      <w:proofErr w:type="spellEnd"/>
      <w:r w:rsidRPr="0028039F">
        <w:rPr>
          <w:rFonts w:ascii="Arial" w:hAnsi="Arial" w:cs="Arial"/>
          <w:sz w:val="24"/>
          <w:szCs w:val="24"/>
        </w:rPr>
        <w:t xml:space="preserve"> improved adiposity indicators over nine months but had no impact on reducing time spent being sedentary. Similarly, a six-week play intervention had no impact on sedentariness or PA. The </w:t>
      </w:r>
      <w:proofErr w:type="spellStart"/>
      <w:r w:rsidRPr="0028039F">
        <w:rPr>
          <w:rFonts w:ascii="Arial" w:hAnsi="Arial" w:cs="Arial"/>
          <w:sz w:val="24"/>
          <w:szCs w:val="24"/>
        </w:rPr>
        <w:t>Youp’là</w:t>
      </w:r>
      <w:proofErr w:type="spellEnd"/>
      <w:r w:rsidRPr="0028039F">
        <w:rPr>
          <w:rFonts w:ascii="Arial" w:hAnsi="Arial" w:cs="Arial"/>
          <w:sz w:val="24"/>
          <w:szCs w:val="24"/>
        </w:rPr>
        <w:t xml:space="preserve"> </w:t>
      </w:r>
      <w:proofErr w:type="spellStart"/>
      <w:r w:rsidRPr="0028039F">
        <w:rPr>
          <w:rFonts w:ascii="Arial" w:hAnsi="Arial" w:cs="Arial"/>
          <w:sz w:val="24"/>
          <w:szCs w:val="24"/>
        </w:rPr>
        <w:t>Bouge</w:t>
      </w:r>
      <w:proofErr w:type="spellEnd"/>
      <w:r w:rsidRPr="0028039F">
        <w:rPr>
          <w:rFonts w:ascii="Arial" w:hAnsi="Arial" w:cs="Arial"/>
          <w:sz w:val="24"/>
          <w:szCs w:val="24"/>
        </w:rPr>
        <w:t xml:space="preserve"> initiative had no impact on adiposity, psychosocial health or motor skills. In contrast, a policy-driven, multicomponent, and multi-environment initiative enhanced motor skill performance. Targeting reduced screen time, a family based intervention had no impact on adiposity but did reduce the amount of aggressive behaviours (as reported by parents). A ten minute behavioural counselling at annual health visit had no effect on adiposity levels one year later.  </w:t>
      </w:r>
    </w:p>
    <w:p w14:paraId="33DBE579" w14:textId="77777777" w:rsidR="0028039F" w:rsidRPr="0028039F" w:rsidRDefault="0028039F" w:rsidP="0028039F">
      <w:pPr>
        <w:pStyle w:val="BodyText"/>
        <w:spacing w:before="0" w:after="0" w:line="240" w:lineRule="auto"/>
        <w:jc w:val="left"/>
        <w:rPr>
          <w:rFonts w:ascii="Arial" w:hAnsi="Arial" w:cs="Arial"/>
          <w:sz w:val="24"/>
          <w:szCs w:val="24"/>
        </w:rPr>
      </w:pPr>
    </w:p>
    <w:p w14:paraId="15FF13C6" w14:textId="180BAABE"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The inability of PA interventions to change sedentary behaviours is not unexpected. Every day children have sufficient time to be highly active and highly sedentary. While PA may displace time in more sedentary pursuits at a particular point in time, it is unlikely that a small change in PA behaviour (</w:t>
      </w:r>
      <w:proofErr w:type="spellStart"/>
      <w:r w:rsidR="004A4C12">
        <w:rPr>
          <w:rFonts w:ascii="Arial" w:hAnsi="Arial" w:cs="Arial"/>
          <w:sz w:val="24"/>
          <w:szCs w:val="24"/>
        </w:rPr>
        <w:t>eg</w:t>
      </w:r>
      <w:proofErr w:type="spellEnd"/>
      <w:r w:rsidR="004A4C12">
        <w:rPr>
          <w:rFonts w:ascii="Arial" w:hAnsi="Arial" w:cs="Arial"/>
          <w:sz w:val="24"/>
          <w:szCs w:val="24"/>
        </w:rPr>
        <w:t>,</w:t>
      </w:r>
      <w:r w:rsidRPr="0028039F">
        <w:rPr>
          <w:rFonts w:ascii="Arial" w:hAnsi="Arial" w:cs="Arial"/>
          <w:sz w:val="24"/>
          <w:szCs w:val="24"/>
        </w:rPr>
        <w:t xml:space="preserve"> 30 minutes of daily structured PA) would result in a significant change in the sedentary behaviour when examining behaviours across a school day, a full 24-hour day, or over a week. </w:t>
      </w:r>
    </w:p>
    <w:p w14:paraId="75A64AF9" w14:textId="77777777" w:rsidR="0028039F" w:rsidRPr="0028039F" w:rsidRDefault="0028039F" w:rsidP="0028039F">
      <w:pPr>
        <w:pStyle w:val="BodyText"/>
        <w:spacing w:before="0" w:after="0" w:line="240" w:lineRule="auto"/>
        <w:jc w:val="left"/>
        <w:rPr>
          <w:rFonts w:ascii="Arial" w:hAnsi="Arial" w:cs="Arial"/>
          <w:sz w:val="24"/>
          <w:szCs w:val="24"/>
        </w:rPr>
      </w:pPr>
    </w:p>
    <w:p w14:paraId="07972D91"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Intervention strategies and implementation may have contributed to the low success rate. Most interventions were of short duration, lacked long term follow-up and/or were not intensive or different enough to exert an effect above usual practice control. In one study, implementation was not consistent across experimental groups because not all interventions strategies were mandatory although this is reflective of what might happen in real world settings. Power calculations were infrequently reported (and potentially not executed) and outcomes of interest in this review were often secondary outcomes. Thus, many intervention studies may have been insufficiently powered to detect change. </w:t>
      </w:r>
    </w:p>
    <w:p w14:paraId="6D655FAB" w14:textId="77777777" w:rsidR="00E54F8A" w:rsidRDefault="00E54F8A" w:rsidP="0028039F">
      <w:pPr>
        <w:pStyle w:val="BodyText"/>
        <w:spacing w:before="0" w:after="0" w:line="240" w:lineRule="auto"/>
        <w:jc w:val="left"/>
        <w:rPr>
          <w:rFonts w:ascii="Arial" w:hAnsi="Arial" w:cs="Arial"/>
          <w:sz w:val="24"/>
          <w:szCs w:val="24"/>
        </w:rPr>
      </w:pPr>
    </w:p>
    <w:p w14:paraId="4DBBD7EF" w14:textId="24708CDB"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 xml:space="preserve">Behaviour change theory underpinned most interventions. A key strength of the interventions reviewed. Socio-cognitive theory was reflected in the Start for Life, </w:t>
      </w:r>
      <w:proofErr w:type="spellStart"/>
      <w:r w:rsidRPr="0028039F">
        <w:rPr>
          <w:rFonts w:ascii="Arial" w:hAnsi="Arial" w:cs="Arial"/>
          <w:sz w:val="24"/>
          <w:szCs w:val="24"/>
        </w:rPr>
        <w:t>Youp’là</w:t>
      </w:r>
      <w:proofErr w:type="spellEnd"/>
      <w:r w:rsidRPr="0028039F">
        <w:rPr>
          <w:rFonts w:ascii="Arial" w:hAnsi="Arial" w:cs="Arial"/>
          <w:sz w:val="24"/>
          <w:szCs w:val="24"/>
        </w:rPr>
        <w:t xml:space="preserve"> </w:t>
      </w:r>
      <w:proofErr w:type="spellStart"/>
      <w:r w:rsidRPr="0028039F">
        <w:rPr>
          <w:rFonts w:ascii="Arial" w:hAnsi="Arial" w:cs="Arial"/>
          <w:sz w:val="24"/>
          <w:szCs w:val="24"/>
        </w:rPr>
        <w:t>Bouge</w:t>
      </w:r>
      <w:proofErr w:type="spellEnd"/>
      <w:r w:rsidRPr="0028039F">
        <w:rPr>
          <w:rFonts w:ascii="Arial" w:hAnsi="Arial" w:cs="Arial"/>
          <w:sz w:val="24"/>
          <w:szCs w:val="24"/>
        </w:rPr>
        <w:t>, and Might Moves initiatives. Socio-ecological based approaches, which included family-, community-and environment-based strategies to varying degrees, were seen. Intervention delivery was often thro</w:t>
      </w:r>
      <w:r w:rsidR="00B066AA">
        <w:rPr>
          <w:rFonts w:ascii="Arial" w:hAnsi="Arial" w:cs="Arial"/>
          <w:sz w:val="24"/>
          <w:szCs w:val="24"/>
        </w:rPr>
        <w:t>ugh a single environment (child</w:t>
      </w:r>
      <w:r w:rsidRPr="0028039F">
        <w:rPr>
          <w:rFonts w:ascii="Arial" w:hAnsi="Arial" w:cs="Arial"/>
          <w:sz w:val="24"/>
          <w:szCs w:val="24"/>
        </w:rPr>
        <w:t>care centres</w:t>
      </w:r>
      <w:r w:rsidR="00223251">
        <w:rPr>
          <w:rFonts w:ascii="Arial" w:hAnsi="Arial" w:cs="Arial"/>
          <w:sz w:val="24"/>
          <w:szCs w:val="24"/>
        </w:rPr>
        <w:t xml:space="preserve"> and </w:t>
      </w:r>
      <w:r w:rsidRPr="0028039F">
        <w:rPr>
          <w:rFonts w:ascii="Arial" w:hAnsi="Arial" w:cs="Arial"/>
          <w:sz w:val="24"/>
          <w:szCs w:val="24"/>
        </w:rPr>
        <w:t>baby clinics). Taking a holistic life-course approach may led to better success (</w:t>
      </w:r>
      <w:proofErr w:type="spellStart"/>
      <w:r w:rsidRPr="0028039F">
        <w:rPr>
          <w:rFonts w:ascii="Arial" w:hAnsi="Arial" w:cs="Arial"/>
          <w:sz w:val="24"/>
          <w:szCs w:val="24"/>
        </w:rPr>
        <w:t>eg</w:t>
      </w:r>
      <w:proofErr w:type="spellEnd"/>
      <w:r w:rsidRPr="0028039F">
        <w:rPr>
          <w:rFonts w:ascii="Arial" w:hAnsi="Arial" w:cs="Arial"/>
          <w:sz w:val="24"/>
          <w:szCs w:val="24"/>
        </w:rPr>
        <w:t>, implementing initiatives that span more than one environment and considers transition periods (</w:t>
      </w:r>
      <w:proofErr w:type="spellStart"/>
      <w:r w:rsidRPr="0028039F">
        <w:rPr>
          <w:rFonts w:ascii="Arial" w:hAnsi="Arial" w:cs="Arial"/>
          <w:sz w:val="24"/>
          <w:szCs w:val="24"/>
        </w:rPr>
        <w:t>eg</w:t>
      </w:r>
      <w:proofErr w:type="spellEnd"/>
      <w:r w:rsidRPr="0028039F">
        <w:rPr>
          <w:rFonts w:ascii="Arial" w:hAnsi="Arial" w:cs="Arial"/>
          <w:sz w:val="24"/>
          <w:szCs w:val="24"/>
        </w:rPr>
        <w:t>, from pre-school to school) to provide persistent messaging and support).</w:t>
      </w:r>
    </w:p>
    <w:p w14:paraId="3A57D7DF" w14:textId="77777777" w:rsidR="0028039F" w:rsidRPr="0028039F" w:rsidRDefault="0028039F" w:rsidP="0028039F">
      <w:pPr>
        <w:pStyle w:val="BodyText"/>
        <w:spacing w:before="0" w:after="0" w:line="240" w:lineRule="auto"/>
        <w:jc w:val="left"/>
        <w:rPr>
          <w:rFonts w:ascii="Arial" w:hAnsi="Arial" w:cs="Arial"/>
          <w:sz w:val="24"/>
          <w:szCs w:val="24"/>
        </w:rPr>
      </w:pPr>
    </w:p>
    <w:p w14:paraId="57015D01" w14:textId="77777777" w:rsidR="0028039F" w:rsidRPr="0028039F" w:rsidRDefault="0028039F" w:rsidP="0028039F">
      <w:pPr>
        <w:pStyle w:val="Heading3"/>
        <w:spacing w:before="0" w:after="0" w:line="240" w:lineRule="auto"/>
        <w:rPr>
          <w:rFonts w:ascii="Arial" w:hAnsi="Arial" w:cs="Arial"/>
          <w:color w:val="auto"/>
          <w:szCs w:val="24"/>
        </w:rPr>
      </w:pPr>
      <w:bookmarkStart w:id="213" w:name="_Toc429989172"/>
      <w:bookmarkStart w:id="214" w:name="_Toc430027577"/>
      <w:bookmarkStart w:id="215" w:name="_Toc430861991"/>
      <w:bookmarkStart w:id="216" w:name="_Toc435800767"/>
      <w:r w:rsidRPr="0028039F">
        <w:rPr>
          <w:rFonts w:ascii="Arial" w:hAnsi="Arial" w:cs="Arial"/>
          <w:color w:val="auto"/>
          <w:szCs w:val="24"/>
        </w:rPr>
        <w:t>B5.7</w:t>
      </w:r>
      <w:r w:rsidRPr="0028039F">
        <w:rPr>
          <w:rFonts w:ascii="Arial" w:hAnsi="Arial" w:cs="Arial"/>
          <w:color w:val="auto"/>
          <w:szCs w:val="24"/>
        </w:rPr>
        <w:tab/>
        <w:t>Evidence on PA- FMS link is mixed</w:t>
      </w:r>
      <w:bookmarkEnd w:id="213"/>
      <w:bookmarkEnd w:id="214"/>
      <w:bookmarkEnd w:id="215"/>
      <w:bookmarkEnd w:id="216"/>
    </w:p>
    <w:p w14:paraId="6A59C4C7" w14:textId="77777777" w:rsidR="0028039F" w:rsidRPr="0028039F" w:rsidRDefault="0028039F" w:rsidP="0028039F">
      <w:pPr>
        <w:pStyle w:val="BodyText"/>
        <w:spacing w:before="0" w:after="0" w:line="240" w:lineRule="auto"/>
        <w:jc w:val="left"/>
        <w:rPr>
          <w:rFonts w:ascii="Arial" w:hAnsi="Arial" w:cs="Arial"/>
          <w:sz w:val="24"/>
          <w:szCs w:val="24"/>
        </w:rPr>
      </w:pPr>
    </w:p>
    <w:p w14:paraId="10DF0932" w14:textId="4EF457C4"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In contrast to cross-sectional evidence which supports a PA-FMS link (Bellows et al 2013; Robinson et al 2012; Williams et al 2008), RCT evidence is not so convincing. Three of the four interventions found no effect on motor skills among infants and pre-schoolers. The one initiative that impacted a range of motor-skill related fitness tests (</w:t>
      </w:r>
      <w:proofErr w:type="spellStart"/>
      <w:r w:rsidRPr="0028039F">
        <w:rPr>
          <w:rFonts w:ascii="Arial" w:hAnsi="Arial" w:cs="Arial"/>
          <w:sz w:val="24"/>
          <w:szCs w:val="24"/>
        </w:rPr>
        <w:t>eg</w:t>
      </w:r>
      <w:proofErr w:type="spellEnd"/>
      <w:r w:rsidRPr="0028039F">
        <w:rPr>
          <w:rFonts w:ascii="Arial" w:hAnsi="Arial" w:cs="Arial"/>
          <w:sz w:val="24"/>
          <w:szCs w:val="24"/>
        </w:rPr>
        <w:t>, balance</w:t>
      </w:r>
      <w:r w:rsidR="00223251">
        <w:rPr>
          <w:rFonts w:ascii="Arial" w:hAnsi="Arial" w:cs="Arial"/>
          <w:sz w:val="24"/>
          <w:szCs w:val="24"/>
        </w:rPr>
        <w:t xml:space="preserve"> and</w:t>
      </w:r>
      <w:r w:rsidRPr="0028039F">
        <w:rPr>
          <w:rFonts w:ascii="Arial" w:hAnsi="Arial" w:cs="Arial"/>
          <w:sz w:val="24"/>
          <w:szCs w:val="24"/>
        </w:rPr>
        <w:t xml:space="preserve"> sprinting) took a socio-ecological approach to behaviour change and included individual-, child-centre-, and community-based strategies. Motor skill performance was tested using quantitative assessment (measuring the outcome of the movement (</w:t>
      </w:r>
      <w:proofErr w:type="spellStart"/>
      <w:r w:rsidR="00223251">
        <w:rPr>
          <w:rFonts w:ascii="Arial" w:hAnsi="Arial" w:cs="Arial"/>
          <w:sz w:val="24"/>
          <w:szCs w:val="24"/>
        </w:rPr>
        <w:t>eg</w:t>
      </w:r>
      <w:proofErr w:type="spellEnd"/>
      <w:r w:rsidR="00223251">
        <w:rPr>
          <w:rFonts w:ascii="Arial" w:hAnsi="Arial" w:cs="Arial"/>
          <w:sz w:val="24"/>
          <w:szCs w:val="24"/>
        </w:rPr>
        <w:t>, faster running time or</w:t>
      </w:r>
      <w:r w:rsidRPr="0028039F">
        <w:rPr>
          <w:rFonts w:ascii="Arial" w:hAnsi="Arial" w:cs="Arial"/>
          <w:sz w:val="24"/>
          <w:szCs w:val="24"/>
        </w:rPr>
        <w:t xml:space="preserve"> threw further distance). From a pedagogy perspective, using qualitative assessments where proficiency of the movement is assessed would have been more useful. Qualitative assessments allow technique to be </w:t>
      </w:r>
      <w:proofErr w:type="gramStart"/>
      <w:r w:rsidRPr="0028039F">
        <w:rPr>
          <w:rFonts w:ascii="Arial" w:hAnsi="Arial" w:cs="Arial"/>
          <w:sz w:val="24"/>
          <w:szCs w:val="24"/>
        </w:rPr>
        <w:t>assess</w:t>
      </w:r>
      <w:proofErr w:type="gramEnd"/>
      <w:r w:rsidRPr="0028039F">
        <w:rPr>
          <w:rFonts w:ascii="Arial" w:hAnsi="Arial" w:cs="Arial"/>
          <w:sz w:val="24"/>
          <w:szCs w:val="24"/>
        </w:rPr>
        <w:t xml:space="preserve"> and provide constructive feedback on how to improve.  </w:t>
      </w:r>
    </w:p>
    <w:p w14:paraId="57708327" w14:textId="77777777" w:rsidR="0028039F" w:rsidRPr="0028039F" w:rsidRDefault="0028039F" w:rsidP="0028039F">
      <w:pPr>
        <w:pStyle w:val="BodyText"/>
        <w:spacing w:before="0" w:after="0" w:line="240" w:lineRule="auto"/>
        <w:jc w:val="left"/>
        <w:rPr>
          <w:rFonts w:ascii="Arial" w:hAnsi="Arial" w:cs="Arial"/>
          <w:sz w:val="24"/>
          <w:szCs w:val="24"/>
        </w:rPr>
      </w:pPr>
    </w:p>
    <w:p w14:paraId="12644DA8" w14:textId="77777777" w:rsidR="0028039F" w:rsidRPr="0028039F" w:rsidRDefault="0028039F" w:rsidP="0028039F">
      <w:pPr>
        <w:pStyle w:val="Heading3"/>
        <w:spacing w:before="0" w:after="0" w:line="240" w:lineRule="auto"/>
        <w:rPr>
          <w:rFonts w:ascii="Arial" w:hAnsi="Arial" w:cs="Arial"/>
          <w:color w:val="auto"/>
          <w:szCs w:val="24"/>
        </w:rPr>
      </w:pPr>
      <w:bookmarkStart w:id="217" w:name="_Toc435800768"/>
      <w:r w:rsidRPr="0028039F">
        <w:rPr>
          <w:rFonts w:ascii="Arial" w:hAnsi="Arial" w:cs="Arial"/>
          <w:color w:val="auto"/>
          <w:szCs w:val="24"/>
        </w:rPr>
        <w:t>B5.8</w:t>
      </w:r>
      <w:r w:rsidRPr="0028039F">
        <w:rPr>
          <w:rFonts w:ascii="Arial" w:hAnsi="Arial" w:cs="Arial"/>
          <w:color w:val="auto"/>
          <w:szCs w:val="24"/>
        </w:rPr>
        <w:tab/>
        <w:t>Evidence on an association between all three health behaviours is limited</w:t>
      </w:r>
      <w:bookmarkEnd w:id="217"/>
    </w:p>
    <w:p w14:paraId="2D03DB62" w14:textId="77777777" w:rsidR="0028039F" w:rsidRPr="0028039F" w:rsidRDefault="0028039F" w:rsidP="0028039F">
      <w:pPr>
        <w:pStyle w:val="BodyText"/>
        <w:spacing w:before="0" w:after="0" w:line="240" w:lineRule="auto"/>
        <w:jc w:val="left"/>
        <w:rPr>
          <w:rFonts w:ascii="Arial" w:hAnsi="Arial" w:cs="Arial"/>
          <w:sz w:val="24"/>
          <w:szCs w:val="24"/>
          <w:shd w:val="clear" w:color="auto" w:fill="FFFFFF" w:themeFill="background1"/>
        </w:rPr>
      </w:pPr>
    </w:p>
    <w:p w14:paraId="0803FEAB"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shd w:val="clear" w:color="auto" w:fill="FFFFFF" w:themeFill="background1"/>
        </w:rPr>
        <w:t>A bi-directional relationship between sleep and electronic media use was found. Short sleepers tend to have higher levels of TV viewing and screen use and higher screen use was associated with poorer sleep habits (Magee et al 2014c). Limited-to-no evidence exists for the PA-</w:t>
      </w:r>
      <w:r w:rsidRPr="0028039F">
        <w:rPr>
          <w:rFonts w:ascii="Arial" w:hAnsi="Arial" w:cs="Arial"/>
          <w:sz w:val="24"/>
          <w:szCs w:val="24"/>
        </w:rPr>
        <w:t xml:space="preserve">sedentary behaviour or PA-sleep relationships. </w:t>
      </w:r>
    </w:p>
    <w:p w14:paraId="1C4DA537" w14:textId="77777777" w:rsidR="0028039F" w:rsidRPr="0028039F" w:rsidRDefault="0028039F" w:rsidP="0028039F">
      <w:pPr>
        <w:spacing w:after="0" w:line="240" w:lineRule="auto"/>
        <w:rPr>
          <w:rFonts w:ascii="Arial" w:hAnsi="Arial" w:cs="Arial"/>
          <w:sz w:val="24"/>
          <w:szCs w:val="24"/>
        </w:rPr>
      </w:pPr>
    </w:p>
    <w:p w14:paraId="69C7E035" w14:textId="77777777" w:rsidR="0028039F" w:rsidRPr="0028039F" w:rsidRDefault="0028039F" w:rsidP="0028039F">
      <w:pPr>
        <w:pStyle w:val="Heading2"/>
        <w:spacing w:before="0" w:after="0" w:line="240" w:lineRule="auto"/>
        <w:rPr>
          <w:rFonts w:ascii="Arial" w:hAnsi="Arial" w:cs="Arial"/>
          <w:color w:val="auto"/>
          <w:sz w:val="26"/>
          <w:szCs w:val="26"/>
        </w:rPr>
      </w:pPr>
      <w:bookmarkStart w:id="218" w:name="_Toc429989174"/>
      <w:bookmarkStart w:id="219" w:name="_Toc430027579"/>
      <w:bookmarkStart w:id="220" w:name="_Toc430861993"/>
      <w:bookmarkStart w:id="221" w:name="_Toc435800769"/>
      <w:r w:rsidRPr="0028039F">
        <w:rPr>
          <w:rFonts w:ascii="Arial" w:hAnsi="Arial" w:cs="Arial"/>
          <w:color w:val="auto"/>
          <w:sz w:val="26"/>
          <w:szCs w:val="26"/>
        </w:rPr>
        <w:t>B6</w:t>
      </w:r>
      <w:r w:rsidRPr="0028039F">
        <w:rPr>
          <w:rFonts w:ascii="Arial" w:hAnsi="Arial" w:cs="Arial"/>
          <w:color w:val="auto"/>
          <w:sz w:val="26"/>
          <w:szCs w:val="26"/>
        </w:rPr>
        <w:tab/>
        <w:t>Key limitations associated with this literature review</w:t>
      </w:r>
      <w:bookmarkEnd w:id="218"/>
      <w:bookmarkEnd w:id="219"/>
      <w:bookmarkEnd w:id="220"/>
      <w:bookmarkEnd w:id="221"/>
    </w:p>
    <w:p w14:paraId="33F1380E" w14:textId="77777777" w:rsidR="0028039F" w:rsidRPr="0028039F" w:rsidRDefault="0028039F" w:rsidP="0028039F">
      <w:pPr>
        <w:pStyle w:val="BodyText"/>
        <w:spacing w:before="0" w:after="0" w:line="240" w:lineRule="auto"/>
        <w:jc w:val="left"/>
        <w:rPr>
          <w:rFonts w:ascii="Arial" w:hAnsi="Arial" w:cs="Arial"/>
        </w:rPr>
      </w:pPr>
    </w:p>
    <w:p w14:paraId="48005304"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The findings and conclusions drawn need to be considered in light of limitations relating to the:</w:t>
      </w:r>
    </w:p>
    <w:p w14:paraId="4F7DA9CD" w14:textId="77777777" w:rsidR="0028039F" w:rsidRPr="0028039F" w:rsidRDefault="0028039F" w:rsidP="0028039F">
      <w:pPr>
        <w:pStyle w:val="BodyText"/>
        <w:spacing w:before="0" w:after="0" w:line="240" w:lineRule="auto"/>
        <w:jc w:val="left"/>
        <w:rPr>
          <w:rFonts w:ascii="Arial" w:hAnsi="Arial" w:cs="Arial"/>
          <w:sz w:val="24"/>
          <w:szCs w:val="24"/>
        </w:rPr>
      </w:pPr>
    </w:p>
    <w:p w14:paraId="22E80626" w14:textId="77777777" w:rsidR="0028039F" w:rsidRPr="0028039F" w:rsidRDefault="0028039F" w:rsidP="002B7388">
      <w:pPr>
        <w:pStyle w:val="BodyText"/>
        <w:numPr>
          <w:ilvl w:val="0"/>
          <w:numId w:val="60"/>
        </w:numPr>
        <w:spacing w:before="0" w:after="0" w:line="240" w:lineRule="auto"/>
        <w:jc w:val="left"/>
        <w:rPr>
          <w:rFonts w:ascii="Arial" w:hAnsi="Arial" w:cs="Arial"/>
          <w:sz w:val="24"/>
          <w:szCs w:val="24"/>
        </w:rPr>
      </w:pPr>
      <w:r w:rsidRPr="0028039F">
        <w:rPr>
          <w:rFonts w:ascii="Arial" w:hAnsi="Arial" w:cs="Arial"/>
          <w:sz w:val="24"/>
          <w:szCs w:val="24"/>
        </w:rPr>
        <w:t>number and quality of studies included in this review</w:t>
      </w:r>
    </w:p>
    <w:p w14:paraId="3A40B021" w14:textId="77777777" w:rsidR="0028039F" w:rsidRPr="0028039F" w:rsidRDefault="0028039F" w:rsidP="002B7388">
      <w:pPr>
        <w:pStyle w:val="BodyText"/>
        <w:numPr>
          <w:ilvl w:val="0"/>
          <w:numId w:val="60"/>
        </w:numPr>
        <w:spacing w:before="0" w:after="0" w:line="240" w:lineRule="auto"/>
        <w:jc w:val="left"/>
        <w:rPr>
          <w:rFonts w:ascii="Arial" w:hAnsi="Arial" w:cs="Arial"/>
          <w:sz w:val="24"/>
          <w:szCs w:val="24"/>
        </w:rPr>
      </w:pPr>
      <w:r w:rsidRPr="0028039F">
        <w:rPr>
          <w:rFonts w:ascii="Arial" w:hAnsi="Arial" w:cs="Arial"/>
          <w:sz w:val="24"/>
          <w:szCs w:val="24"/>
        </w:rPr>
        <w:t>body of New Zealand-specific research</w:t>
      </w:r>
    </w:p>
    <w:p w14:paraId="5EB1B109" w14:textId="77777777" w:rsidR="0028039F" w:rsidRPr="0028039F" w:rsidRDefault="0028039F" w:rsidP="002B7388">
      <w:pPr>
        <w:pStyle w:val="BodyText"/>
        <w:numPr>
          <w:ilvl w:val="0"/>
          <w:numId w:val="60"/>
        </w:numPr>
        <w:spacing w:before="0" w:after="0" w:line="240" w:lineRule="auto"/>
        <w:jc w:val="left"/>
        <w:rPr>
          <w:rFonts w:ascii="Arial" w:hAnsi="Arial" w:cs="Arial"/>
          <w:sz w:val="24"/>
          <w:szCs w:val="24"/>
        </w:rPr>
      </w:pPr>
      <w:r w:rsidRPr="0028039F">
        <w:rPr>
          <w:rFonts w:ascii="Arial" w:hAnsi="Arial" w:cs="Arial"/>
          <w:sz w:val="24"/>
          <w:szCs w:val="24"/>
        </w:rPr>
        <w:t>age groups covered by the evidence base for children aged under five years,</w:t>
      </w:r>
    </w:p>
    <w:p w14:paraId="61E1984F" w14:textId="77777777" w:rsidR="0028039F" w:rsidRPr="0028039F" w:rsidRDefault="0028039F" w:rsidP="002B7388">
      <w:pPr>
        <w:pStyle w:val="BodyText"/>
        <w:numPr>
          <w:ilvl w:val="0"/>
          <w:numId w:val="60"/>
        </w:numPr>
        <w:spacing w:before="0" w:after="0" w:line="240" w:lineRule="auto"/>
        <w:jc w:val="left"/>
        <w:rPr>
          <w:rFonts w:ascii="Arial" w:hAnsi="Arial" w:cs="Arial"/>
          <w:sz w:val="24"/>
          <w:szCs w:val="24"/>
        </w:rPr>
      </w:pPr>
      <w:r w:rsidRPr="0028039F">
        <w:rPr>
          <w:rFonts w:ascii="Arial" w:hAnsi="Arial" w:cs="Arial"/>
          <w:sz w:val="24"/>
          <w:szCs w:val="24"/>
        </w:rPr>
        <w:t xml:space="preserve">measurement and definition of key parameters, and </w:t>
      </w:r>
    </w:p>
    <w:p w14:paraId="269CFA13" w14:textId="77777777" w:rsidR="0028039F" w:rsidRPr="0028039F" w:rsidRDefault="0028039F" w:rsidP="002B7388">
      <w:pPr>
        <w:pStyle w:val="BodyText"/>
        <w:numPr>
          <w:ilvl w:val="0"/>
          <w:numId w:val="60"/>
        </w:numPr>
        <w:spacing w:before="0" w:after="0" w:line="240" w:lineRule="auto"/>
        <w:jc w:val="left"/>
        <w:rPr>
          <w:rFonts w:ascii="Arial" w:hAnsi="Arial" w:cs="Arial"/>
          <w:sz w:val="24"/>
          <w:szCs w:val="24"/>
        </w:rPr>
      </w:pPr>
      <w:proofErr w:type="gramStart"/>
      <w:r w:rsidRPr="0028039F">
        <w:rPr>
          <w:rFonts w:ascii="Arial" w:hAnsi="Arial" w:cs="Arial"/>
          <w:sz w:val="24"/>
          <w:szCs w:val="24"/>
        </w:rPr>
        <w:t>methodological</w:t>
      </w:r>
      <w:proofErr w:type="gramEnd"/>
      <w:r w:rsidRPr="0028039F">
        <w:rPr>
          <w:rFonts w:ascii="Arial" w:hAnsi="Arial" w:cs="Arial"/>
          <w:sz w:val="24"/>
          <w:szCs w:val="24"/>
        </w:rPr>
        <w:t xml:space="preserve"> issues including confounders. </w:t>
      </w:r>
    </w:p>
    <w:p w14:paraId="6F32698A" w14:textId="77777777" w:rsidR="0028039F" w:rsidRPr="0028039F" w:rsidRDefault="0028039F" w:rsidP="0028039F">
      <w:pPr>
        <w:pStyle w:val="BodyText"/>
        <w:spacing w:before="0" w:after="0" w:line="240" w:lineRule="auto"/>
        <w:jc w:val="left"/>
        <w:rPr>
          <w:rFonts w:ascii="Arial" w:hAnsi="Arial" w:cs="Arial"/>
          <w:sz w:val="24"/>
          <w:szCs w:val="24"/>
        </w:rPr>
      </w:pPr>
    </w:p>
    <w:p w14:paraId="7C07CDA3" w14:textId="77777777" w:rsidR="0028039F" w:rsidRPr="0028039F" w:rsidRDefault="0028039F" w:rsidP="0028039F">
      <w:pPr>
        <w:pStyle w:val="Heading3"/>
        <w:spacing w:before="0" w:after="0" w:line="240" w:lineRule="auto"/>
        <w:rPr>
          <w:rFonts w:ascii="Arial" w:hAnsi="Arial" w:cs="Arial"/>
          <w:color w:val="auto"/>
          <w:szCs w:val="24"/>
        </w:rPr>
      </w:pPr>
      <w:bookmarkStart w:id="222" w:name="_Toc429989175"/>
      <w:bookmarkStart w:id="223" w:name="_Toc430027580"/>
      <w:bookmarkStart w:id="224" w:name="_Toc430861994"/>
      <w:bookmarkStart w:id="225" w:name="_Toc435800770"/>
      <w:r w:rsidRPr="0028039F">
        <w:rPr>
          <w:rFonts w:ascii="Arial" w:hAnsi="Arial" w:cs="Arial"/>
          <w:color w:val="auto"/>
          <w:szCs w:val="24"/>
        </w:rPr>
        <w:t>B6.1</w:t>
      </w:r>
      <w:r w:rsidRPr="0028039F">
        <w:rPr>
          <w:rFonts w:ascii="Arial" w:hAnsi="Arial" w:cs="Arial"/>
          <w:color w:val="auto"/>
          <w:szCs w:val="24"/>
        </w:rPr>
        <w:tab/>
        <w:t>Number of studies</w:t>
      </w:r>
      <w:bookmarkEnd w:id="222"/>
      <w:bookmarkEnd w:id="223"/>
      <w:bookmarkEnd w:id="224"/>
      <w:bookmarkEnd w:id="225"/>
    </w:p>
    <w:p w14:paraId="5268E5D1" w14:textId="77777777" w:rsidR="0028039F" w:rsidRPr="0028039F" w:rsidRDefault="0028039F" w:rsidP="0028039F">
      <w:pPr>
        <w:pStyle w:val="BodyText"/>
        <w:spacing w:before="0" w:after="0" w:line="240" w:lineRule="auto"/>
        <w:jc w:val="left"/>
        <w:rPr>
          <w:rFonts w:ascii="Arial" w:hAnsi="Arial" w:cs="Arial"/>
          <w:sz w:val="24"/>
          <w:szCs w:val="24"/>
        </w:rPr>
      </w:pPr>
    </w:p>
    <w:p w14:paraId="1D4569A8"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Published evidence focusing on children aged </w:t>
      </w:r>
      <w:proofErr w:type="gramStart"/>
      <w:r w:rsidRPr="0028039F">
        <w:rPr>
          <w:rFonts w:ascii="Arial" w:hAnsi="Arial" w:cs="Arial"/>
          <w:sz w:val="24"/>
          <w:szCs w:val="24"/>
        </w:rPr>
        <w:t>under</w:t>
      </w:r>
      <w:proofErr w:type="gramEnd"/>
      <w:r w:rsidRPr="0028039F">
        <w:rPr>
          <w:rFonts w:ascii="Arial" w:hAnsi="Arial" w:cs="Arial"/>
          <w:sz w:val="24"/>
          <w:szCs w:val="24"/>
        </w:rPr>
        <w:t xml:space="preserve"> five years is limited. Including cross-sectional evidence may boost the number of studies reviewed and potentially strengthen the conclusions drawn, especially for sleep. Of note, Timmons et al (2012) found their systematic review conclusions on PA and health were similar to </w:t>
      </w:r>
      <w:r w:rsidRPr="0028039F">
        <w:rPr>
          <w:rFonts w:ascii="Arial" w:hAnsi="Arial" w:cs="Arial"/>
          <w:sz w:val="24"/>
          <w:szCs w:val="24"/>
        </w:rPr>
        <w:lastRenderedPageBreak/>
        <w:t>those drawn from reviews that included cross-sectional studies and informed PA recommendations for Australia and the UK.</w:t>
      </w:r>
    </w:p>
    <w:p w14:paraId="0AF306A2" w14:textId="77777777" w:rsidR="0028039F" w:rsidRPr="0028039F" w:rsidRDefault="0028039F" w:rsidP="0028039F">
      <w:pPr>
        <w:pStyle w:val="BodyText"/>
        <w:spacing w:before="0" w:after="0" w:line="240" w:lineRule="auto"/>
        <w:jc w:val="left"/>
        <w:rPr>
          <w:rFonts w:ascii="Arial" w:hAnsi="Arial" w:cs="Arial"/>
          <w:sz w:val="24"/>
          <w:szCs w:val="24"/>
        </w:rPr>
      </w:pPr>
    </w:p>
    <w:p w14:paraId="28523BF6" w14:textId="5B04F3A6" w:rsidR="0028039F" w:rsidRPr="0028039F" w:rsidRDefault="0028039F" w:rsidP="0028039F">
      <w:pPr>
        <w:pStyle w:val="Heading3"/>
        <w:spacing w:before="0" w:after="0" w:line="240" w:lineRule="auto"/>
        <w:rPr>
          <w:rFonts w:ascii="Arial" w:hAnsi="Arial" w:cs="Arial"/>
          <w:color w:val="auto"/>
          <w:szCs w:val="24"/>
        </w:rPr>
      </w:pPr>
      <w:bookmarkStart w:id="226" w:name="_Toc429989176"/>
      <w:bookmarkStart w:id="227" w:name="_Toc430027581"/>
      <w:bookmarkStart w:id="228" w:name="_Toc430861995"/>
      <w:bookmarkStart w:id="229" w:name="_Toc435800771"/>
      <w:r w:rsidRPr="0028039F">
        <w:rPr>
          <w:rFonts w:ascii="Arial" w:hAnsi="Arial" w:cs="Arial"/>
          <w:color w:val="auto"/>
          <w:szCs w:val="24"/>
        </w:rPr>
        <w:t>B6.2</w:t>
      </w:r>
      <w:r w:rsidRPr="0028039F">
        <w:rPr>
          <w:rFonts w:ascii="Arial" w:hAnsi="Arial" w:cs="Arial"/>
          <w:color w:val="auto"/>
          <w:szCs w:val="24"/>
        </w:rPr>
        <w:tab/>
        <w:t>New Zealand-specific research</w:t>
      </w:r>
      <w:bookmarkEnd w:id="226"/>
      <w:bookmarkEnd w:id="227"/>
      <w:bookmarkEnd w:id="228"/>
      <w:bookmarkEnd w:id="229"/>
    </w:p>
    <w:p w14:paraId="75D30E4D" w14:textId="77777777" w:rsidR="0028039F" w:rsidRPr="0028039F" w:rsidRDefault="0028039F" w:rsidP="0028039F">
      <w:pPr>
        <w:pStyle w:val="BodyText"/>
        <w:spacing w:before="0" w:after="0" w:line="240" w:lineRule="auto"/>
        <w:jc w:val="left"/>
        <w:rPr>
          <w:rFonts w:ascii="Arial" w:hAnsi="Arial" w:cs="Arial"/>
          <w:sz w:val="24"/>
          <w:szCs w:val="24"/>
        </w:rPr>
      </w:pPr>
    </w:p>
    <w:p w14:paraId="3CD89A2E" w14:textId="7B9F52E2"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Published New Zealand-centric research is also extremely limited</w:t>
      </w:r>
      <w:r w:rsidR="00141D46">
        <w:rPr>
          <w:rFonts w:ascii="Arial" w:hAnsi="Arial" w:cs="Arial"/>
          <w:sz w:val="24"/>
          <w:szCs w:val="24"/>
        </w:rPr>
        <w:t>;</w:t>
      </w:r>
      <w:r w:rsidRPr="0028039F">
        <w:rPr>
          <w:rFonts w:ascii="Arial" w:hAnsi="Arial" w:cs="Arial"/>
          <w:sz w:val="24"/>
          <w:szCs w:val="24"/>
        </w:rPr>
        <w:t xml:space="preserve"> only one New Zealand-based study was identified. Seeking access to and analysing existing New Zealand data sources could provide an efficient way to gain some New Zealand-specific insights in the short term. Potential data sources include previously conducted university studies, the </w:t>
      </w:r>
      <w:r w:rsidRPr="0028039F">
        <w:rPr>
          <w:rFonts w:ascii="Arial" w:hAnsi="Arial" w:cs="Arial"/>
          <w:i/>
          <w:sz w:val="24"/>
          <w:szCs w:val="24"/>
        </w:rPr>
        <w:t>Growing Up in NZ Longitudinal Cohort Study</w:t>
      </w:r>
      <w:r w:rsidRPr="0028039F">
        <w:rPr>
          <w:rFonts w:ascii="Arial" w:hAnsi="Arial" w:cs="Arial"/>
          <w:sz w:val="24"/>
          <w:szCs w:val="24"/>
        </w:rPr>
        <w:t xml:space="preserve">, and evaluation-based evidence from the Under 5 Energize project. </w:t>
      </w:r>
    </w:p>
    <w:p w14:paraId="5C9FBA70" w14:textId="77777777" w:rsidR="0028039F" w:rsidRPr="0028039F" w:rsidRDefault="0028039F" w:rsidP="0028039F">
      <w:pPr>
        <w:pStyle w:val="BodyText"/>
        <w:spacing w:before="0" w:after="0" w:line="240" w:lineRule="auto"/>
        <w:jc w:val="left"/>
        <w:rPr>
          <w:rFonts w:ascii="Arial" w:hAnsi="Arial" w:cs="Arial"/>
          <w:sz w:val="24"/>
          <w:szCs w:val="24"/>
        </w:rPr>
      </w:pPr>
    </w:p>
    <w:p w14:paraId="76C051D2" w14:textId="77777777" w:rsidR="0028039F" w:rsidRPr="0028039F" w:rsidRDefault="0028039F" w:rsidP="0028039F">
      <w:pPr>
        <w:pStyle w:val="Heading3"/>
        <w:spacing w:before="0" w:after="0" w:line="240" w:lineRule="auto"/>
        <w:rPr>
          <w:rFonts w:ascii="Arial" w:hAnsi="Arial" w:cs="Arial"/>
          <w:color w:val="auto"/>
          <w:szCs w:val="24"/>
        </w:rPr>
      </w:pPr>
      <w:bookmarkStart w:id="230" w:name="_Toc429989177"/>
      <w:bookmarkStart w:id="231" w:name="_Toc430027582"/>
      <w:bookmarkStart w:id="232" w:name="_Toc430861996"/>
      <w:bookmarkStart w:id="233" w:name="_Toc435800772"/>
      <w:r w:rsidRPr="0028039F">
        <w:rPr>
          <w:rFonts w:ascii="Arial" w:hAnsi="Arial" w:cs="Arial"/>
          <w:color w:val="auto"/>
          <w:szCs w:val="24"/>
        </w:rPr>
        <w:t>B6.3</w:t>
      </w:r>
      <w:r w:rsidRPr="0028039F">
        <w:rPr>
          <w:rFonts w:ascii="Arial" w:hAnsi="Arial" w:cs="Arial"/>
          <w:color w:val="auto"/>
          <w:szCs w:val="24"/>
        </w:rPr>
        <w:tab/>
        <w:t>Age groups</w:t>
      </w:r>
      <w:bookmarkEnd w:id="230"/>
      <w:bookmarkEnd w:id="231"/>
      <w:bookmarkEnd w:id="232"/>
      <w:bookmarkEnd w:id="233"/>
    </w:p>
    <w:p w14:paraId="4B0FDE26" w14:textId="77777777" w:rsidR="0028039F" w:rsidRPr="0028039F" w:rsidRDefault="0028039F" w:rsidP="0028039F">
      <w:pPr>
        <w:pStyle w:val="BodyText"/>
        <w:spacing w:before="0" w:after="0" w:line="240" w:lineRule="auto"/>
        <w:jc w:val="left"/>
        <w:rPr>
          <w:rFonts w:ascii="Arial" w:hAnsi="Arial" w:cs="Arial"/>
          <w:sz w:val="24"/>
          <w:szCs w:val="24"/>
        </w:rPr>
      </w:pPr>
    </w:p>
    <w:p w14:paraId="3ACA3132"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Most studies focused on pre-schoolers compared with toddlers and infants. </w:t>
      </w:r>
      <w:proofErr w:type="gramStart"/>
      <w:r w:rsidRPr="0028039F">
        <w:rPr>
          <w:rFonts w:ascii="Arial" w:hAnsi="Arial" w:cs="Arial"/>
          <w:sz w:val="24"/>
          <w:szCs w:val="24"/>
        </w:rPr>
        <w:t>A potential reflection of the added difficulty in defining and measuring PA and health outcomes in the very young age bands.</w:t>
      </w:r>
      <w:proofErr w:type="gramEnd"/>
      <w:r w:rsidRPr="0028039F">
        <w:rPr>
          <w:rFonts w:ascii="Arial" w:hAnsi="Arial" w:cs="Arial"/>
          <w:sz w:val="24"/>
          <w:szCs w:val="24"/>
        </w:rPr>
        <w:t xml:space="preserve"> Benjamin </w:t>
      </w:r>
      <w:proofErr w:type="spellStart"/>
      <w:r w:rsidRPr="0028039F">
        <w:rPr>
          <w:rFonts w:ascii="Arial" w:hAnsi="Arial" w:cs="Arial"/>
          <w:sz w:val="24"/>
          <w:szCs w:val="24"/>
        </w:rPr>
        <w:t>Neelon</w:t>
      </w:r>
      <w:proofErr w:type="spellEnd"/>
      <w:r w:rsidRPr="0028039F">
        <w:rPr>
          <w:rFonts w:ascii="Arial" w:hAnsi="Arial" w:cs="Arial"/>
          <w:sz w:val="24"/>
          <w:szCs w:val="24"/>
        </w:rPr>
        <w:t xml:space="preserve"> et al (2012) noted that:</w:t>
      </w:r>
    </w:p>
    <w:p w14:paraId="79CE1963" w14:textId="77777777" w:rsidR="0028039F" w:rsidRPr="0028039F" w:rsidRDefault="0028039F" w:rsidP="0028039F">
      <w:pPr>
        <w:pStyle w:val="BodyText"/>
        <w:spacing w:before="0" w:after="0" w:line="240" w:lineRule="auto"/>
        <w:jc w:val="left"/>
        <w:rPr>
          <w:rFonts w:ascii="Arial" w:hAnsi="Arial" w:cs="Arial"/>
          <w:sz w:val="24"/>
          <w:szCs w:val="24"/>
        </w:rPr>
      </w:pPr>
    </w:p>
    <w:p w14:paraId="72B0DD14" w14:textId="77777777" w:rsidR="0028039F" w:rsidRPr="0028039F" w:rsidRDefault="0028039F" w:rsidP="0028039F">
      <w:pPr>
        <w:pStyle w:val="Quote"/>
        <w:spacing w:before="0" w:after="0" w:line="240" w:lineRule="auto"/>
        <w:ind w:left="567" w:right="521"/>
        <w:rPr>
          <w:rFonts w:ascii="Arial" w:hAnsi="Arial" w:cs="Arial"/>
          <w:color w:val="auto"/>
          <w:sz w:val="24"/>
          <w:szCs w:val="24"/>
        </w:rPr>
      </w:pPr>
      <w:r w:rsidRPr="0028039F">
        <w:rPr>
          <w:rFonts w:ascii="Arial" w:hAnsi="Arial" w:cs="Arial"/>
          <w:color w:val="auto"/>
          <w:sz w:val="24"/>
          <w:szCs w:val="24"/>
        </w:rPr>
        <w:t xml:space="preserve"> “Recommendations for physical activity in infancy are scarce, and even defining physical activity for infants is challenging; researchers are just beginning to examine the importance of early movement experiences.” </w:t>
      </w:r>
    </w:p>
    <w:p w14:paraId="7E8704C5" w14:textId="77777777" w:rsidR="005F6B45" w:rsidRDefault="005F6B45" w:rsidP="0028039F">
      <w:pPr>
        <w:pStyle w:val="Heading3"/>
        <w:spacing w:before="0" w:after="0" w:line="240" w:lineRule="auto"/>
        <w:rPr>
          <w:rFonts w:ascii="Arial" w:hAnsi="Arial" w:cs="Arial"/>
          <w:color w:val="auto"/>
          <w:szCs w:val="24"/>
        </w:rPr>
      </w:pPr>
      <w:bookmarkStart w:id="234" w:name="_Toc429989178"/>
      <w:bookmarkStart w:id="235" w:name="_Toc430027583"/>
      <w:bookmarkStart w:id="236" w:name="_Toc430861997"/>
      <w:bookmarkStart w:id="237" w:name="_Toc435800773"/>
    </w:p>
    <w:p w14:paraId="50BE0D23" w14:textId="77777777" w:rsidR="0028039F" w:rsidRPr="0028039F" w:rsidRDefault="0028039F" w:rsidP="0028039F">
      <w:pPr>
        <w:pStyle w:val="Heading3"/>
        <w:spacing w:before="0" w:after="0" w:line="240" w:lineRule="auto"/>
        <w:rPr>
          <w:rFonts w:ascii="Arial" w:hAnsi="Arial" w:cs="Arial"/>
          <w:color w:val="auto"/>
          <w:szCs w:val="24"/>
        </w:rPr>
      </w:pPr>
      <w:r w:rsidRPr="0028039F">
        <w:rPr>
          <w:rFonts w:ascii="Arial" w:hAnsi="Arial" w:cs="Arial"/>
          <w:color w:val="auto"/>
          <w:szCs w:val="24"/>
        </w:rPr>
        <w:t>B6.4</w:t>
      </w:r>
      <w:r w:rsidRPr="0028039F">
        <w:rPr>
          <w:rFonts w:ascii="Arial" w:hAnsi="Arial" w:cs="Arial"/>
          <w:color w:val="auto"/>
          <w:szCs w:val="24"/>
        </w:rPr>
        <w:tab/>
        <w:t>Measurement and definition issues</w:t>
      </w:r>
      <w:bookmarkEnd w:id="234"/>
      <w:bookmarkEnd w:id="235"/>
      <w:bookmarkEnd w:id="236"/>
      <w:bookmarkEnd w:id="237"/>
    </w:p>
    <w:p w14:paraId="260ACF15" w14:textId="77777777" w:rsidR="0028039F" w:rsidRPr="0028039F" w:rsidRDefault="0028039F" w:rsidP="0028039F">
      <w:pPr>
        <w:pStyle w:val="BodyText"/>
        <w:spacing w:before="0" w:after="0" w:line="240" w:lineRule="auto"/>
        <w:jc w:val="left"/>
        <w:rPr>
          <w:rFonts w:ascii="Arial" w:hAnsi="Arial" w:cs="Arial"/>
          <w:sz w:val="24"/>
          <w:szCs w:val="24"/>
        </w:rPr>
      </w:pPr>
    </w:p>
    <w:p w14:paraId="07B72A87" w14:textId="24FF8EB9"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Lack of common approaches to measurement and defining PA, sedentary behaviour and sleep </w:t>
      </w:r>
      <w:r w:rsidR="00141D46">
        <w:rPr>
          <w:rFonts w:ascii="Arial" w:hAnsi="Arial" w:cs="Arial"/>
          <w:sz w:val="24"/>
          <w:szCs w:val="24"/>
        </w:rPr>
        <w:t>exists.</w:t>
      </w:r>
      <w:r w:rsidRPr="0028039F">
        <w:rPr>
          <w:rFonts w:ascii="Arial" w:hAnsi="Arial" w:cs="Arial"/>
          <w:sz w:val="24"/>
          <w:szCs w:val="24"/>
        </w:rPr>
        <w:t xml:space="preserve"> Such heterogeneity in measurement reduces the ability to compare findings between studies. </w:t>
      </w:r>
    </w:p>
    <w:p w14:paraId="18E744FA" w14:textId="77777777" w:rsidR="0028039F" w:rsidRPr="0028039F" w:rsidRDefault="0028039F" w:rsidP="0028039F">
      <w:pPr>
        <w:pStyle w:val="BodyText"/>
        <w:spacing w:before="0" w:after="0" w:line="240" w:lineRule="auto"/>
        <w:jc w:val="left"/>
        <w:rPr>
          <w:rFonts w:ascii="Arial" w:hAnsi="Arial" w:cs="Arial"/>
          <w:sz w:val="24"/>
          <w:szCs w:val="24"/>
        </w:rPr>
      </w:pPr>
    </w:p>
    <w:p w14:paraId="7B4DECAE"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Across the 21 studies, most measurements of the health behaviours (PA, sedentary behaviour and sleep) were obtained subjectively through parental report. Only five studies assessed health behaviours using objective measurement tools.  </w:t>
      </w:r>
    </w:p>
    <w:p w14:paraId="777DC273" w14:textId="77777777" w:rsidR="0028039F" w:rsidRPr="0028039F" w:rsidRDefault="0028039F" w:rsidP="0028039F">
      <w:pPr>
        <w:pStyle w:val="BodyText"/>
        <w:spacing w:before="0" w:after="0" w:line="240" w:lineRule="auto"/>
        <w:jc w:val="left"/>
        <w:rPr>
          <w:rFonts w:ascii="Arial" w:hAnsi="Arial" w:cs="Arial"/>
          <w:sz w:val="24"/>
          <w:szCs w:val="24"/>
        </w:rPr>
      </w:pPr>
    </w:p>
    <w:p w14:paraId="2E999DB4" w14:textId="3732AEFB"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Accelerometers were used to measure PA in four studies, sedentary behaviour in two studies, and sleep in one study. One study assessed PA objectively with pedometers. Objective tools overcome the inaccuracies and biases of subjective tools like </w:t>
      </w:r>
      <w:r w:rsidRPr="00C16EB1">
        <w:rPr>
          <w:rFonts w:ascii="Arial" w:hAnsi="Arial" w:cs="Arial"/>
          <w:sz w:val="24"/>
          <w:szCs w:val="24"/>
        </w:rPr>
        <w:t>questionnaires and parental recall. However, differences in application and use (</w:t>
      </w:r>
      <w:proofErr w:type="spellStart"/>
      <w:r w:rsidR="004A4C12" w:rsidRPr="00C16EB1">
        <w:rPr>
          <w:rFonts w:ascii="Arial" w:hAnsi="Arial" w:cs="Arial"/>
          <w:sz w:val="24"/>
          <w:szCs w:val="24"/>
        </w:rPr>
        <w:t>eg</w:t>
      </w:r>
      <w:proofErr w:type="spellEnd"/>
      <w:r w:rsidR="004A4C12" w:rsidRPr="00C16EB1">
        <w:rPr>
          <w:rFonts w:ascii="Arial" w:hAnsi="Arial" w:cs="Arial"/>
          <w:sz w:val="24"/>
          <w:szCs w:val="24"/>
        </w:rPr>
        <w:t>,</w:t>
      </w:r>
      <w:r w:rsidRPr="00C16EB1">
        <w:rPr>
          <w:rFonts w:ascii="Arial" w:hAnsi="Arial" w:cs="Arial"/>
          <w:sz w:val="24"/>
          <w:szCs w:val="24"/>
        </w:rPr>
        <w:t xml:space="preserve"> </w:t>
      </w:r>
      <w:r w:rsidR="00141D46" w:rsidRPr="00C16EB1">
        <w:rPr>
          <w:rFonts w:ascii="Arial" w:hAnsi="Arial" w:cs="Arial"/>
          <w:sz w:val="24"/>
          <w:szCs w:val="24"/>
        </w:rPr>
        <w:t>position worn</w:t>
      </w:r>
      <w:r w:rsidRPr="00C16EB1">
        <w:rPr>
          <w:rFonts w:ascii="Arial" w:hAnsi="Arial" w:cs="Arial"/>
          <w:sz w:val="24"/>
          <w:szCs w:val="24"/>
        </w:rPr>
        <w:t>, epoch length</w:t>
      </w:r>
      <w:r w:rsidR="00C16EB1" w:rsidRPr="00C16EB1">
        <w:rPr>
          <w:rFonts w:ascii="Arial" w:hAnsi="Arial" w:cs="Arial"/>
          <w:sz w:val="24"/>
          <w:szCs w:val="24"/>
        </w:rPr>
        <w:t xml:space="preserve"> (a defined interval used to record movement data)</w:t>
      </w:r>
      <w:r w:rsidRPr="00C16EB1">
        <w:rPr>
          <w:rFonts w:ascii="Arial" w:hAnsi="Arial" w:cs="Arial"/>
          <w:sz w:val="24"/>
          <w:szCs w:val="24"/>
        </w:rPr>
        <w:t xml:space="preserve">, </w:t>
      </w:r>
      <w:proofErr w:type="gramStart"/>
      <w:r w:rsidRPr="00C16EB1">
        <w:rPr>
          <w:rFonts w:ascii="Arial" w:hAnsi="Arial" w:cs="Arial"/>
          <w:sz w:val="24"/>
          <w:szCs w:val="24"/>
        </w:rPr>
        <w:t>definitions</w:t>
      </w:r>
      <w:proofErr w:type="gramEnd"/>
      <w:r w:rsidRPr="00C16EB1">
        <w:rPr>
          <w:rFonts w:ascii="Arial" w:hAnsi="Arial" w:cs="Arial"/>
          <w:sz w:val="24"/>
          <w:szCs w:val="24"/>
        </w:rPr>
        <w:t xml:space="preserve"> of valid days, non</w:t>
      </w:r>
      <w:r w:rsidR="00141D46" w:rsidRPr="00C16EB1">
        <w:rPr>
          <w:rFonts w:ascii="Arial" w:hAnsi="Arial" w:cs="Arial"/>
          <w:sz w:val="24"/>
          <w:szCs w:val="24"/>
        </w:rPr>
        <w:t xml:space="preserve">-wear </w:t>
      </w:r>
      <w:r w:rsidRPr="00C16EB1">
        <w:rPr>
          <w:rFonts w:ascii="Arial" w:hAnsi="Arial" w:cs="Arial"/>
          <w:sz w:val="24"/>
          <w:szCs w:val="24"/>
        </w:rPr>
        <w:t>time and unsealed pedometers) can impact results and hinder cross-study comparisons.</w:t>
      </w:r>
      <w:r w:rsidRPr="0028039F">
        <w:rPr>
          <w:rFonts w:ascii="Arial" w:hAnsi="Arial" w:cs="Arial"/>
          <w:sz w:val="24"/>
          <w:szCs w:val="24"/>
        </w:rPr>
        <w:t xml:space="preserve"> </w:t>
      </w:r>
    </w:p>
    <w:p w14:paraId="5A7FB721" w14:textId="77777777" w:rsidR="00141D46" w:rsidRDefault="00141D46" w:rsidP="0028039F">
      <w:pPr>
        <w:pStyle w:val="BodyText"/>
        <w:spacing w:before="0" w:after="0" w:line="240" w:lineRule="auto"/>
        <w:jc w:val="left"/>
        <w:rPr>
          <w:rFonts w:ascii="Arial" w:hAnsi="Arial" w:cs="Arial"/>
          <w:sz w:val="24"/>
          <w:szCs w:val="24"/>
        </w:rPr>
      </w:pPr>
    </w:p>
    <w:p w14:paraId="5643D9D5" w14:textId="70A145A0"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Among the seven studies examining the impact of sedentary behaviour on health outcomes, all studies relied on crude screen-time indicators (</w:t>
      </w:r>
      <w:proofErr w:type="spellStart"/>
      <w:r w:rsidR="004A4C12">
        <w:rPr>
          <w:rFonts w:ascii="Arial" w:hAnsi="Arial" w:cs="Arial"/>
          <w:sz w:val="24"/>
          <w:szCs w:val="24"/>
        </w:rPr>
        <w:t>eg</w:t>
      </w:r>
      <w:proofErr w:type="spellEnd"/>
      <w:r w:rsidR="004A4C12">
        <w:rPr>
          <w:rFonts w:ascii="Arial" w:hAnsi="Arial" w:cs="Arial"/>
          <w:sz w:val="24"/>
          <w:szCs w:val="24"/>
        </w:rPr>
        <w:t>,</w:t>
      </w:r>
      <w:r w:rsidRPr="0028039F">
        <w:rPr>
          <w:rFonts w:ascii="Arial" w:hAnsi="Arial" w:cs="Arial"/>
          <w:sz w:val="24"/>
          <w:szCs w:val="24"/>
        </w:rPr>
        <w:t xml:space="preserve"> TV viewing, media use and computer use) subjectively measured through parental reports. Definitions of low and high screen-time often differed between studies hindering cross-study comparisons. </w:t>
      </w:r>
    </w:p>
    <w:p w14:paraId="0408993F" w14:textId="77777777" w:rsidR="0028039F" w:rsidRPr="0028039F" w:rsidRDefault="0028039F" w:rsidP="0028039F">
      <w:pPr>
        <w:pStyle w:val="BodyText"/>
        <w:spacing w:before="0" w:after="0" w:line="240" w:lineRule="auto"/>
        <w:jc w:val="left"/>
        <w:rPr>
          <w:rFonts w:ascii="Arial" w:hAnsi="Arial" w:cs="Arial"/>
          <w:sz w:val="24"/>
          <w:szCs w:val="24"/>
        </w:rPr>
      </w:pPr>
    </w:p>
    <w:p w14:paraId="58EBC9B2"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While a crude indicator, TV viewing is still the main screen-media used by very young children (Colmar </w:t>
      </w:r>
      <w:proofErr w:type="spellStart"/>
      <w:r w:rsidRPr="0028039F">
        <w:rPr>
          <w:rFonts w:ascii="Arial" w:hAnsi="Arial" w:cs="Arial"/>
          <w:sz w:val="24"/>
          <w:szCs w:val="24"/>
        </w:rPr>
        <w:t>Brunton</w:t>
      </w:r>
      <w:proofErr w:type="spellEnd"/>
      <w:r w:rsidRPr="0028039F">
        <w:rPr>
          <w:rFonts w:ascii="Arial" w:hAnsi="Arial" w:cs="Arial"/>
          <w:sz w:val="24"/>
          <w:szCs w:val="24"/>
        </w:rPr>
        <w:t xml:space="preserve"> 2015). It remains a good indicator of screen-based sedentary behaviour, but not of overall sedentariness. Other indicators that provide a more holistic view of sedentariness (like sitting time) need consideration.  </w:t>
      </w:r>
    </w:p>
    <w:p w14:paraId="68A59A43" w14:textId="77777777" w:rsidR="0028039F" w:rsidRPr="0028039F" w:rsidRDefault="0028039F" w:rsidP="0028039F">
      <w:pPr>
        <w:pStyle w:val="BodyText"/>
        <w:spacing w:before="0" w:after="0" w:line="240" w:lineRule="auto"/>
        <w:jc w:val="left"/>
        <w:rPr>
          <w:rFonts w:ascii="Arial" w:hAnsi="Arial" w:cs="Arial"/>
          <w:sz w:val="24"/>
          <w:szCs w:val="24"/>
        </w:rPr>
      </w:pPr>
    </w:p>
    <w:p w14:paraId="341BEC0F" w14:textId="6D850F39" w:rsidR="0028039F" w:rsidRPr="0028039F" w:rsidRDefault="0028039F" w:rsidP="00141D46">
      <w:pPr>
        <w:pStyle w:val="BodyText"/>
        <w:tabs>
          <w:tab w:val="left" w:pos="1418"/>
        </w:tabs>
        <w:spacing w:before="0" w:after="0" w:line="240" w:lineRule="auto"/>
        <w:jc w:val="left"/>
        <w:rPr>
          <w:rFonts w:ascii="Arial" w:hAnsi="Arial" w:cs="Arial"/>
          <w:sz w:val="24"/>
          <w:szCs w:val="24"/>
        </w:rPr>
      </w:pPr>
      <w:r w:rsidRPr="0028039F">
        <w:rPr>
          <w:rFonts w:ascii="Arial" w:hAnsi="Arial" w:cs="Arial"/>
          <w:sz w:val="24"/>
          <w:szCs w:val="24"/>
        </w:rPr>
        <w:t xml:space="preserve">For sleep research, no standardised definitions or measurement approaches exist.  Consequently, variations in measuring sleep and defining short sleep based on time-based cut-points differed between studies. A range of indicators were used that focused on night-time sleep duration, daily sleep including naps, and frequency of children waking up during the night. </w:t>
      </w:r>
      <w:proofErr w:type="gramStart"/>
      <w:r w:rsidRPr="0028039F">
        <w:rPr>
          <w:rFonts w:ascii="Arial" w:hAnsi="Arial" w:cs="Arial"/>
          <w:sz w:val="24"/>
          <w:szCs w:val="24"/>
        </w:rPr>
        <w:t>Maternal reports of bed- and wake-times was</w:t>
      </w:r>
      <w:proofErr w:type="gramEnd"/>
      <w:r w:rsidRPr="0028039F">
        <w:rPr>
          <w:rFonts w:ascii="Arial" w:hAnsi="Arial" w:cs="Arial"/>
          <w:sz w:val="24"/>
          <w:szCs w:val="24"/>
        </w:rPr>
        <w:t xml:space="preserve"> typically used to indicate sleep duration</w:t>
      </w:r>
      <w:r w:rsidR="00141D46">
        <w:rPr>
          <w:rFonts w:ascii="Arial" w:hAnsi="Arial" w:cs="Arial"/>
          <w:sz w:val="24"/>
          <w:szCs w:val="24"/>
        </w:rPr>
        <w:t>, a</w:t>
      </w:r>
      <w:r w:rsidRPr="0028039F">
        <w:rPr>
          <w:rFonts w:ascii="Arial" w:hAnsi="Arial" w:cs="Arial"/>
          <w:sz w:val="24"/>
          <w:szCs w:val="24"/>
        </w:rPr>
        <w:t xml:space="preserve"> method that overlooks potential nocturnal awakenings. Whether parental reports or more objective tools like accelerometers are used, defining short sleep will still be based on arbitrary cut points. Global norms for age-specific time sleep times have recently been proposed based on meta-analysis of observational data from different </w:t>
      </w:r>
      <w:r w:rsidRPr="00F35738">
        <w:rPr>
          <w:rFonts w:ascii="Arial" w:hAnsi="Arial" w:cs="Arial"/>
          <w:sz w:val="24"/>
          <w:szCs w:val="24"/>
        </w:rPr>
        <w:t>countries (</w:t>
      </w:r>
      <w:proofErr w:type="spellStart"/>
      <w:r w:rsidRPr="00F35738">
        <w:rPr>
          <w:rFonts w:ascii="Arial" w:hAnsi="Arial" w:cs="Arial"/>
          <w:sz w:val="24"/>
          <w:szCs w:val="24"/>
        </w:rPr>
        <w:t>Galland</w:t>
      </w:r>
      <w:proofErr w:type="spellEnd"/>
      <w:r w:rsidRPr="00F35738">
        <w:rPr>
          <w:rFonts w:ascii="Arial" w:hAnsi="Arial" w:cs="Arial"/>
          <w:sz w:val="24"/>
          <w:szCs w:val="24"/>
        </w:rPr>
        <w:t xml:space="preserve"> et al 2012).</w:t>
      </w:r>
      <w:r w:rsidRPr="0028039F">
        <w:rPr>
          <w:rFonts w:ascii="Arial" w:hAnsi="Arial" w:cs="Arial"/>
          <w:sz w:val="24"/>
          <w:szCs w:val="24"/>
        </w:rPr>
        <w:t xml:space="preserve"> Such information may provide a basis upon which cut-points can be determined. </w:t>
      </w:r>
    </w:p>
    <w:p w14:paraId="2E3BCE9F" w14:textId="77777777" w:rsidR="0028039F" w:rsidRPr="0028039F" w:rsidRDefault="0028039F" w:rsidP="0028039F">
      <w:pPr>
        <w:pStyle w:val="BodyText"/>
        <w:spacing w:before="0" w:after="0" w:line="240" w:lineRule="auto"/>
        <w:jc w:val="left"/>
        <w:rPr>
          <w:rFonts w:ascii="Arial" w:hAnsi="Arial" w:cs="Arial"/>
          <w:sz w:val="24"/>
          <w:szCs w:val="24"/>
        </w:rPr>
      </w:pPr>
    </w:p>
    <w:p w14:paraId="47727511" w14:textId="77777777" w:rsidR="0028039F" w:rsidRPr="0028039F" w:rsidRDefault="0028039F" w:rsidP="0028039F">
      <w:pPr>
        <w:pStyle w:val="Heading3"/>
        <w:shd w:val="clear" w:color="auto" w:fill="FFFFFF" w:themeFill="background1"/>
        <w:spacing w:before="0" w:after="0" w:line="240" w:lineRule="auto"/>
        <w:rPr>
          <w:rFonts w:ascii="Arial" w:hAnsi="Arial" w:cs="Arial"/>
          <w:color w:val="auto"/>
          <w:szCs w:val="24"/>
        </w:rPr>
      </w:pPr>
      <w:bookmarkStart w:id="238" w:name="_Toc435800774"/>
      <w:r w:rsidRPr="0028039F">
        <w:rPr>
          <w:rFonts w:ascii="Arial" w:hAnsi="Arial" w:cs="Arial"/>
          <w:color w:val="auto"/>
          <w:szCs w:val="24"/>
          <w:shd w:val="clear" w:color="auto" w:fill="FFFFFF" w:themeFill="background1"/>
        </w:rPr>
        <w:t>B6.5</w:t>
      </w:r>
      <w:r w:rsidRPr="0028039F">
        <w:rPr>
          <w:rFonts w:ascii="Arial" w:hAnsi="Arial" w:cs="Arial"/>
          <w:color w:val="auto"/>
          <w:szCs w:val="24"/>
          <w:shd w:val="clear" w:color="auto" w:fill="FFFFFF" w:themeFill="background1"/>
        </w:rPr>
        <w:tab/>
      </w:r>
      <w:proofErr w:type="spellStart"/>
      <w:r w:rsidRPr="0028039F">
        <w:rPr>
          <w:rFonts w:ascii="Arial" w:hAnsi="Arial" w:cs="Arial"/>
          <w:color w:val="auto"/>
          <w:szCs w:val="24"/>
          <w:shd w:val="clear" w:color="auto" w:fill="FFFFFF" w:themeFill="background1"/>
        </w:rPr>
        <w:t>Generalisability</w:t>
      </w:r>
      <w:proofErr w:type="spellEnd"/>
      <w:r w:rsidRPr="0028039F">
        <w:rPr>
          <w:rFonts w:ascii="Arial" w:hAnsi="Arial" w:cs="Arial"/>
          <w:color w:val="auto"/>
          <w:szCs w:val="24"/>
          <w:shd w:val="clear" w:color="auto" w:fill="FFFFFF" w:themeFill="background1"/>
        </w:rPr>
        <w:t xml:space="preserve"> of the findings</w:t>
      </w:r>
      <w:bookmarkEnd w:id="238"/>
    </w:p>
    <w:p w14:paraId="0D01D5B6" w14:textId="77777777" w:rsidR="0028039F" w:rsidRPr="0028039F" w:rsidRDefault="0028039F" w:rsidP="0028039F">
      <w:pPr>
        <w:pStyle w:val="BodyText"/>
        <w:spacing w:before="0" w:after="0" w:line="240" w:lineRule="auto"/>
        <w:jc w:val="left"/>
        <w:rPr>
          <w:rFonts w:ascii="Arial" w:hAnsi="Arial" w:cs="Arial"/>
          <w:sz w:val="24"/>
          <w:szCs w:val="24"/>
        </w:rPr>
      </w:pPr>
    </w:p>
    <w:p w14:paraId="1A705400" w14:textId="0E80AB9A"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Issues relating to external validity were noticed in cohort and RCT studies. These included measurement issues (</w:t>
      </w:r>
      <w:proofErr w:type="spellStart"/>
      <w:r w:rsidR="004A4C12">
        <w:rPr>
          <w:rFonts w:ascii="Arial" w:hAnsi="Arial" w:cs="Arial"/>
          <w:sz w:val="24"/>
          <w:szCs w:val="24"/>
        </w:rPr>
        <w:t>eg</w:t>
      </w:r>
      <w:proofErr w:type="spellEnd"/>
      <w:r w:rsidR="004A4C12">
        <w:rPr>
          <w:rFonts w:ascii="Arial" w:hAnsi="Arial" w:cs="Arial"/>
          <w:sz w:val="24"/>
          <w:szCs w:val="24"/>
        </w:rPr>
        <w:t>,</w:t>
      </w:r>
      <w:r w:rsidRPr="0028039F">
        <w:rPr>
          <w:rFonts w:ascii="Arial" w:hAnsi="Arial" w:cs="Arial"/>
          <w:sz w:val="24"/>
          <w:szCs w:val="24"/>
        </w:rPr>
        <w:t xml:space="preserve"> reduction in wear time of accelerometers across measurement time points), low recruitment response rates, high exclusion rates (&gt;50 percent), and unrepresentative samples which reduce the </w:t>
      </w:r>
      <w:proofErr w:type="spellStart"/>
      <w:r w:rsidRPr="0028039F">
        <w:rPr>
          <w:rFonts w:ascii="Arial" w:hAnsi="Arial" w:cs="Arial"/>
          <w:sz w:val="24"/>
          <w:szCs w:val="24"/>
        </w:rPr>
        <w:t>generalisability</w:t>
      </w:r>
      <w:proofErr w:type="spellEnd"/>
      <w:r w:rsidRPr="0028039F">
        <w:rPr>
          <w:rFonts w:ascii="Arial" w:hAnsi="Arial" w:cs="Arial"/>
          <w:sz w:val="24"/>
          <w:szCs w:val="24"/>
        </w:rPr>
        <w:t xml:space="preserve"> of the findings. </w:t>
      </w:r>
    </w:p>
    <w:p w14:paraId="4CD4DAEE" w14:textId="77777777" w:rsidR="005F6B45" w:rsidRDefault="005F6B45" w:rsidP="0028039F">
      <w:pPr>
        <w:pStyle w:val="Heading3"/>
        <w:shd w:val="clear" w:color="auto" w:fill="FFFFFF" w:themeFill="background1"/>
        <w:spacing w:before="0" w:after="0" w:line="240" w:lineRule="auto"/>
        <w:rPr>
          <w:rFonts w:ascii="Arial" w:hAnsi="Arial" w:cs="Arial"/>
          <w:color w:val="auto"/>
          <w:szCs w:val="24"/>
          <w:shd w:val="clear" w:color="auto" w:fill="FFFFFF" w:themeFill="background1"/>
        </w:rPr>
      </w:pPr>
      <w:bookmarkStart w:id="239" w:name="_Toc429989180"/>
      <w:bookmarkStart w:id="240" w:name="_Toc430027584"/>
      <w:bookmarkStart w:id="241" w:name="_Toc430861998"/>
      <w:bookmarkStart w:id="242" w:name="_Toc435800775"/>
    </w:p>
    <w:p w14:paraId="32217FD7" w14:textId="7883A8F6" w:rsidR="0028039F" w:rsidRPr="0028039F" w:rsidRDefault="0028039F" w:rsidP="0028039F">
      <w:pPr>
        <w:pStyle w:val="Heading3"/>
        <w:shd w:val="clear" w:color="auto" w:fill="FFFFFF" w:themeFill="background1"/>
        <w:spacing w:before="0" w:after="0" w:line="240" w:lineRule="auto"/>
        <w:rPr>
          <w:rFonts w:ascii="Arial" w:hAnsi="Arial" w:cs="Arial"/>
          <w:color w:val="auto"/>
          <w:szCs w:val="24"/>
        </w:rPr>
      </w:pPr>
      <w:r w:rsidRPr="0028039F">
        <w:rPr>
          <w:rFonts w:ascii="Arial" w:hAnsi="Arial" w:cs="Arial"/>
          <w:color w:val="auto"/>
          <w:szCs w:val="24"/>
          <w:shd w:val="clear" w:color="auto" w:fill="FFFFFF" w:themeFill="background1"/>
        </w:rPr>
        <w:t>B6.6</w:t>
      </w:r>
      <w:r w:rsidRPr="0028039F">
        <w:rPr>
          <w:rFonts w:ascii="Arial" w:hAnsi="Arial" w:cs="Arial"/>
          <w:color w:val="auto"/>
          <w:szCs w:val="24"/>
          <w:shd w:val="clear" w:color="auto" w:fill="FFFFFF" w:themeFill="background1"/>
        </w:rPr>
        <w:tab/>
        <w:t>Process evaluation</w:t>
      </w:r>
      <w:bookmarkEnd w:id="239"/>
      <w:bookmarkEnd w:id="240"/>
      <w:bookmarkEnd w:id="241"/>
      <w:bookmarkEnd w:id="242"/>
    </w:p>
    <w:p w14:paraId="4A322EBA" w14:textId="77777777" w:rsidR="0028039F" w:rsidRPr="0028039F" w:rsidRDefault="0028039F" w:rsidP="0028039F">
      <w:pPr>
        <w:pStyle w:val="BodyText"/>
        <w:spacing w:before="0" w:after="0" w:line="240" w:lineRule="auto"/>
        <w:jc w:val="left"/>
        <w:rPr>
          <w:rFonts w:ascii="Arial" w:hAnsi="Arial" w:cs="Arial"/>
          <w:sz w:val="24"/>
          <w:szCs w:val="24"/>
        </w:rPr>
      </w:pPr>
    </w:p>
    <w:p w14:paraId="02376453" w14:textId="77777777" w:rsidR="0028039F" w:rsidRPr="0028039F" w:rsidRDefault="0028039F" w:rsidP="0028039F">
      <w:pPr>
        <w:pStyle w:val="BodyText"/>
        <w:spacing w:before="0" w:after="0" w:line="240" w:lineRule="auto"/>
        <w:jc w:val="left"/>
        <w:rPr>
          <w:rFonts w:ascii="Arial" w:hAnsi="Arial" w:cs="Arial"/>
          <w:sz w:val="24"/>
          <w:szCs w:val="24"/>
        </w:rPr>
      </w:pPr>
      <w:r w:rsidRPr="0028039F">
        <w:rPr>
          <w:rFonts w:ascii="Arial" w:hAnsi="Arial" w:cs="Arial"/>
          <w:sz w:val="24"/>
          <w:szCs w:val="24"/>
        </w:rPr>
        <w:t>Process evaluation was overlooked in most RCTs, with the exception of one (</w:t>
      </w:r>
      <w:proofErr w:type="spellStart"/>
      <w:r w:rsidRPr="0028039F">
        <w:rPr>
          <w:rFonts w:ascii="Arial" w:hAnsi="Arial" w:cs="Arial"/>
          <w:sz w:val="24"/>
          <w:szCs w:val="24"/>
        </w:rPr>
        <w:t>Bonvin</w:t>
      </w:r>
      <w:proofErr w:type="spellEnd"/>
      <w:r w:rsidRPr="0028039F">
        <w:rPr>
          <w:rFonts w:ascii="Arial" w:hAnsi="Arial" w:cs="Arial"/>
          <w:sz w:val="24"/>
          <w:szCs w:val="24"/>
        </w:rPr>
        <w:t xml:space="preserve"> et al 2013). While RCTs are considered the gold-standard for clinical research, including process evaluation would add value to the insights gained to help better understand reasons for an effect (or lack thereof) and how the initiative could be improved for future rollout by adding to discussion of practical significance. </w:t>
      </w:r>
    </w:p>
    <w:p w14:paraId="221073F5" w14:textId="77777777" w:rsidR="0028039F" w:rsidRPr="0028039F" w:rsidRDefault="0028039F" w:rsidP="0028039F">
      <w:pPr>
        <w:pStyle w:val="BodyText"/>
        <w:spacing w:before="0" w:after="0" w:line="240" w:lineRule="auto"/>
        <w:jc w:val="left"/>
        <w:rPr>
          <w:rFonts w:ascii="Arial" w:hAnsi="Arial" w:cs="Arial"/>
          <w:sz w:val="24"/>
          <w:szCs w:val="24"/>
        </w:rPr>
      </w:pPr>
    </w:p>
    <w:p w14:paraId="6C3D537F" w14:textId="77777777" w:rsidR="0028039F" w:rsidRPr="0028039F" w:rsidRDefault="0028039F" w:rsidP="0028039F">
      <w:pPr>
        <w:pStyle w:val="Heading3-NOTinTOC"/>
        <w:spacing w:before="0" w:after="0" w:line="240" w:lineRule="auto"/>
        <w:rPr>
          <w:rFonts w:ascii="Arial" w:hAnsi="Arial" w:cs="Arial"/>
          <w:color w:val="auto"/>
          <w:szCs w:val="24"/>
        </w:rPr>
      </w:pPr>
      <w:r w:rsidRPr="0028039F">
        <w:rPr>
          <w:rFonts w:ascii="Arial" w:hAnsi="Arial" w:cs="Arial"/>
          <w:color w:val="auto"/>
          <w:szCs w:val="24"/>
        </w:rPr>
        <w:t>B6.7</w:t>
      </w:r>
      <w:r w:rsidRPr="0028039F">
        <w:rPr>
          <w:rFonts w:ascii="Arial" w:hAnsi="Arial" w:cs="Arial"/>
          <w:color w:val="auto"/>
          <w:szCs w:val="24"/>
        </w:rPr>
        <w:tab/>
        <w:t>Covariates</w:t>
      </w:r>
    </w:p>
    <w:p w14:paraId="07B929A6" w14:textId="77777777" w:rsidR="0028039F" w:rsidRPr="0028039F" w:rsidRDefault="0028039F" w:rsidP="0028039F">
      <w:pPr>
        <w:spacing w:after="0" w:line="240" w:lineRule="auto"/>
        <w:rPr>
          <w:rFonts w:ascii="Arial" w:hAnsi="Arial" w:cs="Arial"/>
          <w:sz w:val="24"/>
          <w:szCs w:val="24"/>
        </w:rPr>
      </w:pPr>
    </w:p>
    <w:p w14:paraId="657F782E" w14:textId="23C5477D" w:rsidR="0028039F" w:rsidRPr="0028039F" w:rsidRDefault="0028039F" w:rsidP="0028039F">
      <w:pPr>
        <w:spacing w:after="0" w:line="240" w:lineRule="auto"/>
        <w:rPr>
          <w:rFonts w:ascii="Arial" w:hAnsi="Arial" w:cs="Arial"/>
          <w:sz w:val="24"/>
          <w:szCs w:val="24"/>
        </w:rPr>
      </w:pPr>
      <w:r w:rsidRPr="0028039F">
        <w:rPr>
          <w:rFonts w:ascii="Arial" w:hAnsi="Arial" w:cs="Arial"/>
          <w:sz w:val="24"/>
          <w:szCs w:val="24"/>
        </w:rPr>
        <w:t xml:space="preserve">Most studies (but not all) adjusted findings by standard child and family demographic covariates and for RCTs ensuring baseline demographic variables did not differ significantly between intervention and control groups. Not all findings were adjusted for known covariates related to the topic being investigated. Given the majority of studies examined adiposity outcomes, an overview of the covariates accounted for are summarised in Table </w:t>
      </w:r>
      <w:r w:rsidR="00141D46">
        <w:rPr>
          <w:rFonts w:ascii="Arial" w:hAnsi="Arial" w:cs="Arial"/>
          <w:sz w:val="24"/>
          <w:szCs w:val="24"/>
        </w:rPr>
        <w:t>C</w:t>
      </w:r>
      <w:r w:rsidRPr="0076577B">
        <w:rPr>
          <w:rFonts w:ascii="Arial" w:hAnsi="Arial" w:cs="Arial"/>
          <w:sz w:val="24"/>
          <w:szCs w:val="24"/>
        </w:rPr>
        <w:t xml:space="preserve"> (</w:t>
      </w:r>
      <w:r w:rsidR="00161554">
        <w:rPr>
          <w:rFonts w:ascii="Arial" w:hAnsi="Arial" w:cs="Arial"/>
          <w:sz w:val="24"/>
          <w:szCs w:val="24"/>
        </w:rPr>
        <w:t>overleaf</w:t>
      </w:r>
      <w:r w:rsidRPr="0076577B">
        <w:rPr>
          <w:rFonts w:ascii="Arial" w:hAnsi="Arial" w:cs="Arial"/>
          <w:sz w:val="24"/>
          <w:szCs w:val="24"/>
        </w:rPr>
        <w:t>). The</w:t>
      </w:r>
      <w:r w:rsidRPr="0028039F">
        <w:rPr>
          <w:rFonts w:ascii="Arial" w:hAnsi="Arial" w:cs="Arial"/>
          <w:sz w:val="24"/>
          <w:szCs w:val="24"/>
        </w:rPr>
        <w:t xml:space="preserve"> number of studies is presented first and the number of studies adjusting for the co-</w:t>
      </w:r>
      <w:proofErr w:type="spellStart"/>
      <w:r w:rsidRPr="0028039F">
        <w:rPr>
          <w:rFonts w:ascii="Arial" w:hAnsi="Arial" w:cs="Arial"/>
          <w:sz w:val="24"/>
          <w:szCs w:val="24"/>
        </w:rPr>
        <w:t>variate</w:t>
      </w:r>
      <w:proofErr w:type="spellEnd"/>
      <w:r w:rsidRPr="0028039F">
        <w:rPr>
          <w:rFonts w:ascii="Arial" w:hAnsi="Arial" w:cs="Arial"/>
          <w:sz w:val="24"/>
          <w:szCs w:val="24"/>
        </w:rPr>
        <w:t xml:space="preserve"> is included in brackets ().</w:t>
      </w:r>
    </w:p>
    <w:p w14:paraId="6632635C" w14:textId="77777777" w:rsidR="0028039F" w:rsidRPr="0028039F" w:rsidRDefault="0028039F" w:rsidP="0028039F">
      <w:pPr>
        <w:spacing w:after="0" w:line="240" w:lineRule="auto"/>
        <w:rPr>
          <w:rFonts w:ascii="Arial" w:hAnsi="Arial" w:cs="Arial"/>
          <w:sz w:val="24"/>
          <w:szCs w:val="24"/>
        </w:rPr>
      </w:pPr>
    </w:p>
    <w:p w14:paraId="766F3DB7" w14:textId="77777777" w:rsidR="00161554" w:rsidRDefault="00161554">
      <w:pPr>
        <w:rPr>
          <w:rFonts w:ascii="Arial" w:hAnsi="Arial" w:cs="Arial"/>
          <w:b/>
          <w:sz w:val="24"/>
        </w:rPr>
      </w:pPr>
      <w:r>
        <w:rPr>
          <w:rFonts w:ascii="Arial" w:hAnsi="Arial" w:cs="Arial"/>
        </w:rPr>
        <w:br w:type="page"/>
      </w:r>
    </w:p>
    <w:p w14:paraId="361ABAC8" w14:textId="023D7956" w:rsidR="0028039F" w:rsidRPr="0028039F" w:rsidRDefault="0028039F" w:rsidP="0028039F">
      <w:pPr>
        <w:pStyle w:val="CV-Heading"/>
        <w:spacing w:before="0" w:after="0" w:line="240" w:lineRule="auto"/>
        <w:rPr>
          <w:rFonts w:ascii="Arial" w:hAnsi="Arial" w:cs="Arial"/>
          <w:color w:val="auto"/>
        </w:rPr>
      </w:pPr>
      <w:r w:rsidRPr="0028039F">
        <w:rPr>
          <w:rFonts w:ascii="Arial" w:hAnsi="Arial" w:cs="Arial"/>
          <w:color w:val="auto"/>
        </w:rPr>
        <w:lastRenderedPageBreak/>
        <w:t xml:space="preserve">Table </w:t>
      </w:r>
      <w:r w:rsidR="00141D46">
        <w:rPr>
          <w:rFonts w:ascii="Arial" w:hAnsi="Arial" w:cs="Arial"/>
          <w:color w:val="auto"/>
        </w:rPr>
        <w:t xml:space="preserve">C: </w:t>
      </w:r>
      <w:r w:rsidRPr="0028039F">
        <w:rPr>
          <w:rFonts w:ascii="Arial" w:hAnsi="Arial" w:cs="Arial"/>
          <w:color w:val="auto"/>
        </w:rPr>
        <w:t>Proportion (number of studies) of studies adjusting findings by relevant covariates</w:t>
      </w:r>
    </w:p>
    <w:p w14:paraId="3A7C55E3" w14:textId="77777777" w:rsidR="0028039F" w:rsidRPr="0028039F" w:rsidRDefault="0028039F" w:rsidP="0028039F">
      <w:pPr>
        <w:pStyle w:val="CV-Heading"/>
        <w:spacing w:before="0" w:after="0" w:line="240" w:lineRule="auto"/>
        <w:rPr>
          <w:rFonts w:ascii="Arial" w:hAnsi="Arial" w:cs="Arial"/>
          <w:color w:val="auto"/>
        </w:rPr>
      </w:pPr>
    </w:p>
    <w:tbl>
      <w:tblPr>
        <w:tblStyle w:val="ACGrey-BasicTable"/>
        <w:tblW w:w="0" w:type="auto"/>
        <w:tblLook w:val="04A0" w:firstRow="1" w:lastRow="0" w:firstColumn="1" w:lastColumn="0" w:noHBand="0" w:noVBand="1"/>
      </w:tblPr>
      <w:tblGrid>
        <w:gridCol w:w="2746"/>
        <w:gridCol w:w="1076"/>
        <w:gridCol w:w="1275"/>
        <w:gridCol w:w="1114"/>
        <w:gridCol w:w="953"/>
        <w:gridCol w:w="1101"/>
        <w:gridCol w:w="875"/>
      </w:tblGrid>
      <w:tr w:rsidR="0028039F" w:rsidRPr="0028039F" w14:paraId="6EAA528A" w14:textId="77777777" w:rsidTr="00955E1A">
        <w:trPr>
          <w:cnfStyle w:val="100000000000" w:firstRow="1" w:lastRow="0" w:firstColumn="0" w:lastColumn="0" w:oddVBand="0" w:evenVBand="0" w:oddHBand="0" w:evenHBand="0" w:firstRowFirstColumn="0" w:firstRowLastColumn="0" w:lastRowFirstColumn="0" w:lastRowLastColumn="0"/>
        </w:trPr>
        <w:tc>
          <w:tcPr>
            <w:tcW w:w="2943" w:type="dxa"/>
            <w:shd w:val="clear" w:color="auto" w:fill="1B2024" w:themeFill="accent1" w:themeFillShade="80"/>
          </w:tcPr>
          <w:p w14:paraId="4EF7A707" w14:textId="77777777" w:rsidR="0028039F" w:rsidRPr="0028039F" w:rsidRDefault="0028039F" w:rsidP="00457A11">
            <w:pPr>
              <w:jc w:val="center"/>
              <w:rPr>
                <w:rFonts w:ascii="Arial" w:hAnsi="Arial" w:cs="Arial"/>
                <w:color w:val="auto"/>
                <w:sz w:val="24"/>
                <w:szCs w:val="24"/>
              </w:rPr>
            </w:pPr>
          </w:p>
        </w:tc>
        <w:tc>
          <w:tcPr>
            <w:tcW w:w="6016" w:type="dxa"/>
            <w:gridSpan w:val="6"/>
            <w:shd w:val="clear" w:color="auto" w:fill="1B2024" w:themeFill="accent1" w:themeFillShade="80"/>
          </w:tcPr>
          <w:p w14:paraId="0DCF8EEA" w14:textId="77777777" w:rsidR="0028039F" w:rsidRPr="0028039F" w:rsidRDefault="0028039F" w:rsidP="00457A11">
            <w:pPr>
              <w:jc w:val="center"/>
              <w:rPr>
                <w:rFonts w:ascii="Arial" w:hAnsi="Arial" w:cs="Arial"/>
                <w:b/>
                <w:color w:val="auto"/>
                <w:sz w:val="24"/>
                <w:szCs w:val="24"/>
              </w:rPr>
            </w:pPr>
            <w:r w:rsidRPr="0028039F">
              <w:rPr>
                <w:rFonts w:ascii="Arial" w:hAnsi="Arial" w:cs="Arial"/>
                <w:b/>
                <w:color w:val="auto"/>
                <w:sz w:val="24"/>
                <w:szCs w:val="24"/>
              </w:rPr>
              <w:t>Covariates</w:t>
            </w:r>
          </w:p>
        </w:tc>
      </w:tr>
      <w:tr w:rsidR="0028039F" w:rsidRPr="0028039F" w14:paraId="262E05B6" w14:textId="77777777" w:rsidTr="003D5C2C">
        <w:tc>
          <w:tcPr>
            <w:tcW w:w="2943" w:type="dxa"/>
            <w:shd w:val="clear" w:color="auto" w:fill="F2F2F2" w:themeFill="background1" w:themeFillShade="F2"/>
          </w:tcPr>
          <w:p w14:paraId="172D666E" w14:textId="77777777" w:rsidR="0028039F" w:rsidRPr="0028039F" w:rsidRDefault="0028039F" w:rsidP="00457A11">
            <w:pPr>
              <w:jc w:val="center"/>
              <w:rPr>
                <w:rFonts w:ascii="Arial" w:hAnsi="Arial" w:cs="Arial"/>
                <w:b/>
                <w:sz w:val="24"/>
                <w:szCs w:val="24"/>
              </w:rPr>
            </w:pPr>
            <w:r w:rsidRPr="0028039F">
              <w:rPr>
                <w:rFonts w:ascii="Arial" w:hAnsi="Arial" w:cs="Arial"/>
                <w:b/>
                <w:sz w:val="24"/>
                <w:szCs w:val="24"/>
              </w:rPr>
              <w:t>Relationship examined</w:t>
            </w:r>
          </w:p>
        </w:tc>
        <w:tc>
          <w:tcPr>
            <w:tcW w:w="1125" w:type="dxa"/>
            <w:shd w:val="clear" w:color="auto" w:fill="F2F2F2" w:themeFill="background1" w:themeFillShade="F2"/>
          </w:tcPr>
          <w:p w14:paraId="43BF4BD3" w14:textId="77777777" w:rsidR="0028039F" w:rsidRPr="0028039F" w:rsidRDefault="0028039F" w:rsidP="00457A11">
            <w:pPr>
              <w:jc w:val="center"/>
              <w:rPr>
                <w:rFonts w:ascii="Arial" w:hAnsi="Arial" w:cs="Arial"/>
                <w:b/>
                <w:sz w:val="24"/>
                <w:szCs w:val="24"/>
              </w:rPr>
            </w:pPr>
            <w:r w:rsidRPr="0028039F">
              <w:rPr>
                <w:rFonts w:ascii="Arial" w:hAnsi="Arial" w:cs="Arial"/>
                <w:b/>
                <w:sz w:val="24"/>
                <w:szCs w:val="24"/>
              </w:rPr>
              <w:t>PA levels</w:t>
            </w:r>
          </w:p>
        </w:tc>
        <w:tc>
          <w:tcPr>
            <w:tcW w:w="1130" w:type="dxa"/>
            <w:shd w:val="clear" w:color="auto" w:fill="F2F2F2" w:themeFill="background1" w:themeFillShade="F2"/>
          </w:tcPr>
          <w:p w14:paraId="1CCCAA88" w14:textId="77777777" w:rsidR="0028039F" w:rsidRPr="0028039F" w:rsidRDefault="0028039F" w:rsidP="00457A11">
            <w:pPr>
              <w:jc w:val="center"/>
              <w:rPr>
                <w:rFonts w:ascii="Arial" w:hAnsi="Arial" w:cs="Arial"/>
                <w:b/>
                <w:sz w:val="24"/>
                <w:szCs w:val="24"/>
              </w:rPr>
            </w:pPr>
            <w:r w:rsidRPr="0028039F">
              <w:rPr>
                <w:rFonts w:ascii="Arial" w:hAnsi="Arial" w:cs="Arial"/>
                <w:b/>
                <w:sz w:val="24"/>
                <w:szCs w:val="24"/>
              </w:rPr>
              <w:t>Sedentary</w:t>
            </w:r>
          </w:p>
        </w:tc>
        <w:tc>
          <w:tcPr>
            <w:tcW w:w="989" w:type="dxa"/>
            <w:shd w:val="clear" w:color="auto" w:fill="F2F2F2" w:themeFill="background1" w:themeFillShade="F2"/>
          </w:tcPr>
          <w:p w14:paraId="72B6E4D1" w14:textId="77777777" w:rsidR="0028039F" w:rsidRPr="0028039F" w:rsidRDefault="0028039F" w:rsidP="00457A11">
            <w:pPr>
              <w:jc w:val="center"/>
              <w:rPr>
                <w:rFonts w:ascii="Arial" w:hAnsi="Arial" w:cs="Arial"/>
                <w:b/>
                <w:sz w:val="24"/>
                <w:szCs w:val="24"/>
              </w:rPr>
            </w:pPr>
            <w:r w:rsidRPr="0028039F">
              <w:rPr>
                <w:rFonts w:ascii="Arial" w:hAnsi="Arial" w:cs="Arial"/>
                <w:b/>
                <w:sz w:val="24"/>
                <w:szCs w:val="24"/>
              </w:rPr>
              <w:t>Nutrition</w:t>
            </w:r>
          </w:p>
        </w:tc>
        <w:tc>
          <w:tcPr>
            <w:tcW w:w="986" w:type="dxa"/>
            <w:shd w:val="clear" w:color="auto" w:fill="F2F2F2" w:themeFill="background1" w:themeFillShade="F2"/>
          </w:tcPr>
          <w:p w14:paraId="6D7515B7" w14:textId="77777777" w:rsidR="0028039F" w:rsidRPr="0028039F" w:rsidRDefault="0028039F" w:rsidP="00457A11">
            <w:pPr>
              <w:jc w:val="center"/>
              <w:rPr>
                <w:rFonts w:ascii="Arial" w:hAnsi="Arial" w:cs="Arial"/>
                <w:b/>
                <w:sz w:val="24"/>
                <w:szCs w:val="24"/>
              </w:rPr>
            </w:pPr>
            <w:r w:rsidRPr="0028039F">
              <w:rPr>
                <w:rFonts w:ascii="Arial" w:hAnsi="Arial" w:cs="Arial"/>
                <w:b/>
                <w:sz w:val="24"/>
                <w:szCs w:val="24"/>
              </w:rPr>
              <w:t>Sleep</w:t>
            </w:r>
          </w:p>
        </w:tc>
        <w:tc>
          <w:tcPr>
            <w:tcW w:w="989" w:type="dxa"/>
            <w:shd w:val="clear" w:color="auto" w:fill="F2F2F2" w:themeFill="background1" w:themeFillShade="F2"/>
          </w:tcPr>
          <w:p w14:paraId="3FCF0DFC" w14:textId="77777777" w:rsidR="0028039F" w:rsidRPr="0028039F" w:rsidRDefault="0028039F" w:rsidP="00457A11">
            <w:pPr>
              <w:jc w:val="center"/>
              <w:rPr>
                <w:rFonts w:ascii="Arial" w:hAnsi="Arial" w:cs="Arial"/>
                <w:b/>
                <w:sz w:val="24"/>
                <w:szCs w:val="24"/>
              </w:rPr>
            </w:pPr>
            <w:r w:rsidRPr="0028039F">
              <w:rPr>
                <w:rFonts w:ascii="Arial" w:hAnsi="Arial" w:cs="Arial"/>
                <w:b/>
                <w:sz w:val="24"/>
                <w:szCs w:val="24"/>
              </w:rPr>
              <w:t>Maternal</w:t>
            </w:r>
          </w:p>
        </w:tc>
        <w:tc>
          <w:tcPr>
            <w:tcW w:w="797" w:type="dxa"/>
            <w:shd w:val="clear" w:color="auto" w:fill="F2F2F2" w:themeFill="background1" w:themeFillShade="F2"/>
          </w:tcPr>
          <w:p w14:paraId="055843CF" w14:textId="77777777" w:rsidR="0028039F" w:rsidRPr="0028039F" w:rsidRDefault="0028039F" w:rsidP="00457A11">
            <w:pPr>
              <w:jc w:val="center"/>
              <w:rPr>
                <w:rFonts w:ascii="Arial" w:hAnsi="Arial" w:cs="Arial"/>
                <w:b/>
                <w:sz w:val="24"/>
                <w:szCs w:val="24"/>
              </w:rPr>
            </w:pPr>
            <w:r w:rsidRPr="0028039F">
              <w:rPr>
                <w:rFonts w:ascii="Arial" w:hAnsi="Arial" w:cs="Arial"/>
                <w:b/>
                <w:sz w:val="24"/>
                <w:szCs w:val="24"/>
              </w:rPr>
              <w:t>Family</w:t>
            </w:r>
          </w:p>
        </w:tc>
      </w:tr>
      <w:tr w:rsidR="0028039F" w:rsidRPr="0028039F" w14:paraId="0C1E4095" w14:textId="77777777" w:rsidTr="00457A11">
        <w:tc>
          <w:tcPr>
            <w:tcW w:w="2943" w:type="dxa"/>
          </w:tcPr>
          <w:p w14:paraId="4E9DE2B8" w14:textId="77777777" w:rsidR="0028039F" w:rsidRPr="0028039F" w:rsidRDefault="0028039F" w:rsidP="00457A11">
            <w:pPr>
              <w:rPr>
                <w:rFonts w:ascii="Arial" w:hAnsi="Arial" w:cs="Arial"/>
                <w:sz w:val="24"/>
                <w:szCs w:val="24"/>
              </w:rPr>
            </w:pPr>
            <w:r w:rsidRPr="0028039F">
              <w:rPr>
                <w:rFonts w:ascii="Arial" w:hAnsi="Arial" w:cs="Arial"/>
                <w:sz w:val="24"/>
                <w:szCs w:val="24"/>
              </w:rPr>
              <w:t>PA – adiposity (seven studies)</w:t>
            </w:r>
          </w:p>
        </w:tc>
        <w:tc>
          <w:tcPr>
            <w:tcW w:w="1125" w:type="dxa"/>
          </w:tcPr>
          <w:p w14:paraId="1A0F9140"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14 (1)</w:t>
            </w:r>
          </w:p>
        </w:tc>
        <w:tc>
          <w:tcPr>
            <w:tcW w:w="1130" w:type="dxa"/>
          </w:tcPr>
          <w:p w14:paraId="62440702"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0</w:t>
            </w:r>
          </w:p>
        </w:tc>
        <w:tc>
          <w:tcPr>
            <w:tcW w:w="989" w:type="dxa"/>
          </w:tcPr>
          <w:p w14:paraId="66CDD1DC"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28 (2)</w:t>
            </w:r>
          </w:p>
        </w:tc>
        <w:tc>
          <w:tcPr>
            <w:tcW w:w="986" w:type="dxa"/>
          </w:tcPr>
          <w:p w14:paraId="00F8C19D"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0</w:t>
            </w:r>
          </w:p>
        </w:tc>
        <w:tc>
          <w:tcPr>
            <w:tcW w:w="989" w:type="dxa"/>
          </w:tcPr>
          <w:p w14:paraId="62284B98"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42 (3)</w:t>
            </w:r>
          </w:p>
        </w:tc>
        <w:tc>
          <w:tcPr>
            <w:tcW w:w="797" w:type="dxa"/>
          </w:tcPr>
          <w:p w14:paraId="3EE902D3"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57 (4)</w:t>
            </w:r>
          </w:p>
        </w:tc>
      </w:tr>
      <w:tr w:rsidR="0028039F" w:rsidRPr="0028039F" w14:paraId="040FDAA5" w14:textId="77777777" w:rsidTr="00457A11">
        <w:tc>
          <w:tcPr>
            <w:tcW w:w="2943" w:type="dxa"/>
          </w:tcPr>
          <w:p w14:paraId="7FA04521" w14:textId="77777777" w:rsidR="0028039F" w:rsidRPr="0028039F" w:rsidRDefault="0028039F" w:rsidP="00457A11">
            <w:pPr>
              <w:rPr>
                <w:rFonts w:ascii="Arial" w:hAnsi="Arial" w:cs="Arial"/>
                <w:sz w:val="24"/>
                <w:szCs w:val="24"/>
              </w:rPr>
            </w:pPr>
            <w:r w:rsidRPr="0028039F">
              <w:rPr>
                <w:rFonts w:ascii="Arial" w:hAnsi="Arial" w:cs="Arial"/>
                <w:sz w:val="24"/>
                <w:szCs w:val="24"/>
              </w:rPr>
              <w:t xml:space="preserve">TV – adiposity (four studies) </w:t>
            </w:r>
          </w:p>
        </w:tc>
        <w:tc>
          <w:tcPr>
            <w:tcW w:w="1125" w:type="dxa"/>
          </w:tcPr>
          <w:p w14:paraId="4288FB40"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0</w:t>
            </w:r>
          </w:p>
        </w:tc>
        <w:tc>
          <w:tcPr>
            <w:tcW w:w="1130" w:type="dxa"/>
          </w:tcPr>
          <w:p w14:paraId="1C1B8E42"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25 (1)</w:t>
            </w:r>
          </w:p>
        </w:tc>
        <w:tc>
          <w:tcPr>
            <w:tcW w:w="989" w:type="dxa"/>
          </w:tcPr>
          <w:p w14:paraId="682D42CE"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0</w:t>
            </w:r>
          </w:p>
        </w:tc>
        <w:tc>
          <w:tcPr>
            <w:tcW w:w="986" w:type="dxa"/>
          </w:tcPr>
          <w:p w14:paraId="2B68C7F5"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0</w:t>
            </w:r>
          </w:p>
        </w:tc>
        <w:tc>
          <w:tcPr>
            <w:tcW w:w="989" w:type="dxa"/>
          </w:tcPr>
          <w:p w14:paraId="6DCBC3CA"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0</w:t>
            </w:r>
          </w:p>
        </w:tc>
        <w:tc>
          <w:tcPr>
            <w:tcW w:w="797" w:type="dxa"/>
          </w:tcPr>
          <w:p w14:paraId="3D2308A8"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25 (1)</w:t>
            </w:r>
          </w:p>
        </w:tc>
      </w:tr>
      <w:tr w:rsidR="0028039F" w:rsidRPr="0028039F" w14:paraId="5AD2775B" w14:textId="77777777" w:rsidTr="00457A11">
        <w:tc>
          <w:tcPr>
            <w:tcW w:w="2943" w:type="dxa"/>
          </w:tcPr>
          <w:p w14:paraId="6F439599" w14:textId="77777777" w:rsidR="0028039F" w:rsidRPr="0028039F" w:rsidRDefault="0028039F" w:rsidP="00457A11">
            <w:pPr>
              <w:rPr>
                <w:rFonts w:ascii="Arial" w:hAnsi="Arial" w:cs="Arial"/>
                <w:sz w:val="24"/>
                <w:szCs w:val="24"/>
              </w:rPr>
            </w:pPr>
            <w:r w:rsidRPr="0028039F">
              <w:rPr>
                <w:rFonts w:ascii="Arial" w:hAnsi="Arial" w:cs="Arial"/>
                <w:sz w:val="24"/>
                <w:szCs w:val="24"/>
              </w:rPr>
              <w:t>Sleep – adiposity (four studies)</w:t>
            </w:r>
          </w:p>
          <w:p w14:paraId="0ECF0E7D" w14:textId="77777777" w:rsidR="0028039F" w:rsidRPr="0028039F" w:rsidRDefault="0028039F" w:rsidP="00457A11">
            <w:pPr>
              <w:rPr>
                <w:rFonts w:ascii="Arial" w:hAnsi="Arial" w:cs="Arial"/>
                <w:sz w:val="24"/>
                <w:szCs w:val="24"/>
              </w:rPr>
            </w:pPr>
          </w:p>
        </w:tc>
        <w:tc>
          <w:tcPr>
            <w:tcW w:w="1125" w:type="dxa"/>
          </w:tcPr>
          <w:p w14:paraId="386B8749"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25 (1)</w:t>
            </w:r>
          </w:p>
        </w:tc>
        <w:tc>
          <w:tcPr>
            <w:tcW w:w="1130" w:type="dxa"/>
          </w:tcPr>
          <w:p w14:paraId="1031C600"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50 (2)</w:t>
            </w:r>
          </w:p>
        </w:tc>
        <w:tc>
          <w:tcPr>
            <w:tcW w:w="989" w:type="dxa"/>
          </w:tcPr>
          <w:p w14:paraId="6085B69B"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25 (1)</w:t>
            </w:r>
          </w:p>
        </w:tc>
        <w:tc>
          <w:tcPr>
            <w:tcW w:w="986" w:type="dxa"/>
          </w:tcPr>
          <w:p w14:paraId="04BB3287"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75(3)</w:t>
            </w:r>
          </w:p>
        </w:tc>
        <w:tc>
          <w:tcPr>
            <w:tcW w:w="989" w:type="dxa"/>
          </w:tcPr>
          <w:p w14:paraId="1C8E0CD5"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75 (3)</w:t>
            </w:r>
          </w:p>
        </w:tc>
        <w:tc>
          <w:tcPr>
            <w:tcW w:w="797" w:type="dxa"/>
          </w:tcPr>
          <w:p w14:paraId="108F0C2B" w14:textId="77777777" w:rsidR="0028039F" w:rsidRPr="0028039F" w:rsidRDefault="0028039F" w:rsidP="00457A11">
            <w:pPr>
              <w:jc w:val="center"/>
              <w:rPr>
                <w:rFonts w:ascii="Arial" w:hAnsi="Arial" w:cs="Arial"/>
                <w:sz w:val="24"/>
                <w:szCs w:val="24"/>
              </w:rPr>
            </w:pPr>
            <w:r w:rsidRPr="0028039F">
              <w:rPr>
                <w:rFonts w:ascii="Arial" w:hAnsi="Arial" w:cs="Arial"/>
                <w:sz w:val="24"/>
                <w:szCs w:val="24"/>
              </w:rPr>
              <w:t>100 (4)</w:t>
            </w:r>
          </w:p>
        </w:tc>
      </w:tr>
      <w:tr w:rsidR="0028039F" w:rsidRPr="0028039F" w14:paraId="10BC3F7B" w14:textId="77777777" w:rsidTr="00457A11">
        <w:tc>
          <w:tcPr>
            <w:tcW w:w="8959" w:type="dxa"/>
            <w:gridSpan w:val="7"/>
          </w:tcPr>
          <w:p w14:paraId="5739BE91" w14:textId="77777777" w:rsidR="0028039F" w:rsidRPr="0028039F" w:rsidRDefault="0028039F" w:rsidP="00457A11">
            <w:pPr>
              <w:rPr>
                <w:rFonts w:ascii="Arial" w:hAnsi="Arial" w:cs="Arial"/>
                <w:sz w:val="24"/>
                <w:szCs w:val="24"/>
              </w:rPr>
            </w:pPr>
            <w:r w:rsidRPr="0028039F">
              <w:rPr>
                <w:rFonts w:ascii="Arial" w:hAnsi="Arial" w:cs="Arial"/>
                <w:sz w:val="24"/>
                <w:szCs w:val="24"/>
              </w:rPr>
              <w:t xml:space="preserve">Nutrition variables could include breastfeeding practice, age solids introduced and child’s nutritional intake. </w:t>
            </w:r>
          </w:p>
          <w:p w14:paraId="5D5098B7" w14:textId="77777777" w:rsidR="0028039F" w:rsidRPr="0028039F" w:rsidRDefault="0028039F" w:rsidP="00457A11">
            <w:pPr>
              <w:rPr>
                <w:rFonts w:ascii="Arial" w:hAnsi="Arial" w:cs="Arial"/>
                <w:sz w:val="24"/>
                <w:szCs w:val="24"/>
              </w:rPr>
            </w:pPr>
            <w:r w:rsidRPr="0028039F">
              <w:rPr>
                <w:rFonts w:ascii="Arial" w:hAnsi="Arial" w:cs="Arial"/>
                <w:sz w:val="24"/>
                <w:szCs w:val="24"/>
              </w:rPr>
              <w:t>Sedentary variables could include time spent watching TV, computer use, total screen time, TV ownership and TV in bedroom.</w:t>
            </w:r>
          </w:p>
          <w:p w14:paraId="77FF8EBA" w14:textId="63C91450" w:rsidR="0028039F" w:rsidRPr="0028039F" w:rsidRDefault="0028039F" w:rsidP="00457A11">
            <w:pPr>
              <w:rPr>
                <w:rFonts w:ascii="Arial" w:hAnsi="Arial" w:cs="Arial"/>
                <w:sz w:val="24"/>
                <w:szCs w:val="24"/>
              </w:rPr>
            </w:pPr>
            <w:r w:rsidRPr="0028039F">
              <w:rPr>
                <w:rFonts w:ascii="Arial" w:hAnsi="Arial" w:cs="Arial"/>
                <w:sz w:val="24"/>
                <w:szCs w:val="24"/>
              </w:rPr>
              <w:t xml:space="preserve">Sleep variables could include sleep duration and </w:t>
            </w:r>
            <w:r w:rsidR="00476575">
              <w:rPr>
                <w:rFonts w:ascii="Arial" w:hAnsi="Arial" w:cs="Arial"/>
                <w:sz w:val="24"/>
                <w:szCs w:val="24"/>
              </w:rPr>
              <w:t xml:space="preserve">the number of times a child wakes </w:t>
            </w:r>
            <w:proofErr w:type="spellStart"/>
            <w:r w:rsidR="00476575">
              <w:rPr>
                <w:rFonts w:ascii="Arial" w:hAnsi="Arial" w:cs="Arial"/>
                <w:sz w:val="24"/>
                <w:szCs w:val="24"/>
              </w:rPr>
              <w:t>wakes</w:t>
            </w:r>
            <w:proofErr w:type="spellEnd"/>
            <w:r w:rsidR="00476575">
              <w:rPr>
                <w:rFonts w:ascii="Arial" w:hAnsi="Arial" w:cs="Arial"/>
                <w:sz w:val="24"/>
                <w:szCs w:val="24"/>
              </w:rPr>
              <w:t xml:space="preserve"> up during the night</w:t>
            </w:r>
            <w:r w:rsidRPr="0028039F">
              <w:rPr>
                <w:rFonts w:ascii="Arial" w:hAnsi="Arial" w:cs="Arial"/>
                <w:sz w:val="24"/>
                <w:szCs w:val="24"/>
              </w:rPr>
              <w:t>.</w:t>
            </w:r>
          </w:p>
          <w:p w14:paraId="22136524" w14:textId="77777777" w:rsidR="0028039F" w:rsidRPr="0028039F" w:rsidRDefault="0028039F" w:rsidP="00457A11">
            <w:pPr>
              <w:rPr>
                <w:rFonts w:ascii="Arial" w:hAnsi="Arial" w:cs="Arial"/>
                <w:sz w:val="24"/>
                <w:szCs w:val="24"/>
              </w:rPr>
            </w:pPr>
            <w:r w:rsidRPr="0028039F">
              <w:rPr>
                <w:rFonts w:ascii="Arial" w:hAnsi="Arial" w:cs="Arial"/>
                <w:sz w:val="24"/>
                <w:szCs w:val="24"/>
              </w:rPr>
              <w:t>Maternal variables could include maternal BMI and pre-pregnancy BMI.</w:t>
            </w:r>
          </w:p>
          <w:p w14:paraId="5D1BDB63" w14:textId="5BF9DD73" w:rsidR="0028039F" w:rsidRPr="0028039F" w:rsidRDefault="0028039F" w:rsidP="00476575">
            <w:pPr>
              <w:rPr>
                <w:rFonts w:ascii="Arial" w:hAnsi="Arial" w:cs="Arial"/>
                <w:sz w:val="24"/>
                <w:szCs w:val="24"/>
              </w:rPr>
            </w:pPr>
            <w:proofErr w:type="gramStart"/>
            <w:r w:rsidRPr="0028039F">
              <w:rPr>
                <w:rFonts w:ascii="Arial" w:hAnsi="Arial" w:cs="Arial"/>
                <w:sz w:val="24"/>
                <w:szCs w:val="24"/>
              </w:rPr>
              <w:t xml:space="preserve">Family </w:t>
            </w:r>
            <w:r w:rsidR="00476575">
              <w:rPr>
                <w:rFonts w:ascii="Arial" w:hAnsi="Arial" w:cs="Arial"/>
                <w:sz w:val="24"/>
                <w:szCs w:val="24"/>
              </w:rPr>
              <w:t>variables</w:t>
            </w:r>
            <w:r w:rsidRPr="0028039F">
              <w:rPr>
                <w:rFonts w:ascii="Arial" w:hAnsi="Arial" w:cs="Arial"/>
                <w:sz w:val="24"/>
                <w:szCs w:val="24"/>
              </w:rPr>
              <w:t xml:space="preserve"> covers</w:t>
            </w:r>
            <w:proofErr w:type="gramEnd"/>
            <w:r w:rsidRPr="0028039F">
              <w:rPr>
                <w:rFonts w:ascii="Arial" w:hAnsi="Arial" w:cs="Arial"/>
                <w:sz w:val="24"/>
                <w:szCs w:val="24"/>
              </w:rPr>
              <w:t xml:space="preserve"> income, education, socioeconomic and occupation variables.</w:t>
            </w:r>
          </w:p>
        </w:tc>
      </w:tr>
    </w:tbl>
    <w:p w14:paraId="20DC1559" w14:textId="77777777" w:rsidR="0028039F" w:rsidRPr="0028039F" w:rsidRDefault="0028039F" w:rsidP="0028039F">
      <w:pPr>
        <w:spacing w:after="0" w:line="240" w:lineRule="auto"/>
        <w:rPr>
          <w:rFonts w:ascii="Arial" w:hAnsi="Arial" w:cs="Arial"/>
          <w:sz w:val="24"/>
          <w:szCs w:val="24"/>
          <w:u w:val="single"/>
        </w:rPr>
      </w:pPr>
    </w:p>
    <w:p w14:paraId="2B9C1021" w14:textId="77777777" w:rsidR="001B75DD" w:rsidRDefault="001B75DD">
      <w:pPr>
        <w:rPr>
          <w:rFonts w:ascii="Arial" w:hAnsi="Arial" w:cs="Arial"/>
          <w:b/>
          <w:sz w:val="28"/>
        </w:rPr>
      </w:pPr>
      <w:bookmarkStart w:id="243" w:name="_Toc430861999"/>
      <w:r>
        <w:rPr>
          <w:rFonts w:ascii="Arial" w:hAnsi="Arial" w:cs="Arial"/>
        </w:rPr>
        <w:br w:type="page"/>
      </w:r>
    </w:p>
    <w:p w14:paraId="362BABA2" w14:textId="09FF8B9F" w:rsidR="0028039F" w:rsidRPr="0028039F" w:rsidRDefault="0028039F" w:rsidP="0028039F">
      <w:pPr>
        <w:pStyle w:val="Heading2"/>
        <w:spacing w:before="0" w:after="0" w:line="240" w:lineRule="auto"/>
        <w:rPr>
          <w:rFonts w:ascii="Arial" w:hAnsi="Arial" w:cs="Arial"/>
          <w:color w:val="auto"/>
        </w:rPr>
      </w:pPr>
      <w:bookmarkStart w:id="244" w:name="_Toc435800776"/>
      <w:r w:rsidRPr="0028039F">
        <w:rPr>
          <w:rFonts w:ascii="Arial" w:hAnsi="Arial" w:cs="Arial"/>
          <w:color w:val="auto"/>
        </w:rPr>
        <w:lastRenderedPageBreak/>
        <w:t>B7</w:t>
      </w:r>
      <w:r w:rsidRPr="0028039F">
        <w:rPr>
          <w:rFonts w:ascii="Arial" w:hAnsi="Arial" w:cs="Arial"/>
          <w:color w:val="auto"/>
        </w:rPr>
        <w:tab/>
        <w:t>Tables</w:t>
      </w:r>
      <w:bookmarkEnd w:id="243"/>
      <w:bookmarkEnd w:id="244"/>
    </w:p>
    <w:p w14:paraId="44643773" w14:textId="77777777" w:rsidR="0028039F" w:rsidRPr="0028039F" w:rsidRDefault="0028039F" w:rsidP="0028039F">
      <w:pPr>
        <w:spacing w:after="0" w:line="240" w:lineRule="auto"/>
        <w:rPr>
          <w:rFonts w:ascii="Arial" w:hAnsi="Arial" w:cs="Arial"/>
        </w:rPr>
      </w:pPr>
    </w:p>
    <w:p w14:paraId="53B00933" w14:textId="77777777" w:rsidR="0028039F" w:rsidRPr="0028039F" w:rsidRDefault="0028039F" w:rsidP="0028039F">
      <w:pPr>
        <w:spacing w:after="0" w:line="240" w:lineRule="auto"/>
        <w:rPr>
          <w:rFonts w:ascii="Arial" w:hAnsi="Arial" w:cs="Arial"/>
          <w:sz w:val="24"/>
          <w:szCs w:val="24"/>
        </w:rPr>
      </w:pPr>
      <w:r w:rsidRPr="0028039F">
        <w:rPr>
          <w:rFonts w:ascii="Arial" w:hAnsi="Arial" w:cs="Arial"/>
          <w:sz w:val="24"/>
          <w:szCs w:val="24"/>
        </w:rPr>
        <w:t>Section B7 contains the following tables</w:t>
      </w:r>
    </w:p>
    <w:p w14:paraId="235DBBE0" w14:textId="77777777" w:rsidR="0028039F" w:rsidRPr="0028039F" w:rsidRDefault="0028039F" w:rsidP="0028039F">
      <w:pPr>
        <w:spacing w:after="0" w:line="240" w:lineRule="auto"/>
        <w:rPr>
          <w:rFonts w:ascii="Arial" w:hAnsi="Arial" w:cs="Arial"/>
          <w:sz w:val="24"/>
          <w:szCs w:val="24"/>
        </w:rPr>
      </w:pPr>
    </w:p>
    <w:p w14:paraId="5DFD4BC0" w14:textId="4029F66E" w:rsidR="0028039F" w:rsidRPr="00C16EB1" w:rsidRDefault="0028039F" w:rsidP="0074386E">
      <w:pPr>
        <w:pStyle w:val="List-BulletLvl1"/>
        <w:numPr>
          <w:ilvl w:val="0"/>
          <w:numId w:val="63"/>
        </w:numPr>
        <w:spacing w:after="0" w:line="240" w:lineRule="auto"/>
        <w:jc w:val="left"/>
        <w:rPr>
          <w:rFonts w:ascii="Arial" w:hAnsi="Arial" w:cs="Arial"/>
          <w:sz w:val="24"/>
          <w:szCs w:val="24"/>
        </w:rPr>
      </w:pPr>
      <w:r w:rsidRPr="0074386E">
        <w:rPr>
          <w:rFonts w:ascii="Arial" w:hAnsi="Arial" w:cs="Arial"/>
          <w:sz w:val="24"/>
          <w:szCs w:val="24"/>
        </w:rPr>
        <w:t xml:space="preserve">Table </w:t>
      </w:r>
      <w:r w:rsidR="00275F90">
        <w:rPr>
          <w:rFonts w:ascii="Arial" w:hAnsi="Arial" w:cs="Arial"/>
          <w:sz w:val="24"/>
          <w:szCs w:val="24"/>
        </w:rPr>
        <w:t>D</w:t>
      </w:r>
      <w:r w:rsidRPr="0074386E">
        <w:rPr>
          <w:rFonts w:ascii="Arial" w:hAnsi="Arial" w:cs="Arial"/>
          <w:sz w:val="24"/>
          <w:szCs w:val="24"/>
        </w:rPr>
        <w:t xml:space="preserve"> and </w:t>
      </w:r>
      <w:r w:rsidR="00275F90">
        <w:rPr>
          <w:rFonts w:ascii="Arial" w:hAnsi="Arial" w:cs="Arial"/>
          <w:sz w:val="24"/>
          <w:szCs w:val="24"/>
        </w:rPr>
        <w:t xml:space="preserve">Table E </w:t>
      </w:r>
      <w:r w:rsidRPr="0074386E">
        <w:rPr>
          <w:rFonts w:ascii="Arial" w:hAnsi="Arial" w:cs="Arial"/>
          <w:sz w:val="24"/>
          <w:szCs w:val="24"/>
        </w:rPr>
        <w:t>(</w:t>
      </w:r>
      <w:r w:rsidRPr="00C16EB1">
        <w:rPr>
          <w:rFonts w:ascii="Arial" w:hAnsi="Arial" w:cs="Arial"/>
          <w:sz w:val="24"/>
          <w:szCs w:val="24"/>
        </w:rPr>
        <w:t>pages</w:t>
      </w:r>
      <w:r w:rsidR="00161554" w:rsidRPr="00C16EB1">
        <w:rPr>
          <w:rFonts w:ascii="Arial" w:hAnsi="Arial" w:cs="Arial"/>
          <w:sz w:val="24"/>
          <w:szCs w:val="24"/>
        </w:rPr>
        <w:t xml:space="preserve"> </w:t>
      </w:r>
      <w:r w:rsidR="00C16EB1" w:rsidRPr="00C16EB1">
        <w:rPr>
          <w:rFonts w:ascii="Arial" w:hAnsi="Arial" w:cs="Arial"/>
          <w:sz w:val="24"/>
          <w:szCs w:val="24"/>
        </w:rPr>
        <w:t>87-90</w:t>
      </w:r>
      <w:r w:rsidRPr="00C16EB1">
        <w:rPr>
          <w:rFonts w:ascii="Arial" w:hAnsi="Arial" w:cs="Arial"/>
          <w:sz w:val="24"/>
          <w:szCs w:val="24"/>
        </w:rPr>
        <w:t>) provides detailed overview of study characteristics and key findings on articles examining the impact of PA on health outcomes.</w:t>
      </w:r>
    </w:p>
    <w:p w14:paraId="594FFA9C" w14:textId="1944C6A0" w:rsidR="0028039F" w:rsidRPr="0074386E" w:rsidRDefault="0028039F" w:rsidP="0074386E">
      <w:pPr>
        <w:pStyle w:val="List-BulletLvl1"/>
        <w:numPr>
          <w:ilvl w:val="0"/>
          <w:numId w:val="63"/>
        </w:numPr>
        <w:spacing w:after="0" w:line="240" w:lineRule="auto"/>
        <w:jc w:val="left"/>
        <w:rPr>
          <w:rFonts w:ascii="Arial" w:hAnsi="Arial" w:cs="Arial"/>
          <w:sz w:val="24"/>
          <w:szCs w:val="24"/>
        </w:rPr>
      </w:pPr>
      <w:r w:rsidRPr="00C16EB1">
        <w:rPr>
          <w:rFonts w:ascii="Arial" w:hAnsi="Arial" w:cs="Arial"/>
          <w:sz w:val="24"/>
          <w:szCs w:val="24"/>
        </w:rPr>
        <w:t>T</w:t>
      </w:r>
      <w:r w:rsidR="00F27C8F" w:rsidRPr="00C16EB1">
        <w:rPr>
          <w:rFonts w:ascii="Arial" w:hAnsi="Arial" w:cs="Arial"/>
          <w:sz w:val="24"/>
          <w:szCs w:val="24"/>
        </w:rPr>
        <w:t xml:space="preserve">able </w:t>
      </w:r>
      <w:r w:rsidR="00275F90" w:rsidRPr="00C16EB1">
        <w:rPr>
          <w:rFonts w:ascii="Arial" w:hAnsi="Arial" w:cs="Arial"/>
          <w:sz w:val="24"/>
          <w:szCs w:val="24"/>
        </w:rPr>
        <w:t>F</w:t>
      </w:r>
      <w:r w:rsidR="00F27C8F" w:rsidRPr="00C16EB1">
        <w:rPr>
          <w:rFonts w:ascii="Arial" w:hAnsi="Arial" w:cs="Arial"/>
          <w:sz w:val="24"/>
          <w:szCs w:val="24"/>
        </w:rPr>
        <w:t xml:space="preserve"> and </w:t>
      </w:r>
      <w:r w:rsidR="00275F90" w:rsidRPr="00C16EB1">
        <w:rPr>
          <w:rFonts w:ascii="Arial" w:hAnsi="Arial" w:cs="Arial"/>
          <w:sz w:val="24"/>
          <w:szCs w:val="24"/>
        </w:rPr>
        <w:t>Table G</w:t>
      </w:r>
      <w:r w:rsidR="00F27C8F" w:rsidRPr="00C16EB1">
        <w:rPr>
          <w:rFonts w:ascii="Arial" w:hAnsi="Arial" w:cs="Arial"/>
          <w:sz w:val="24"/>
          <w:szCs w:val="24"/>
        </w:rPr>
        <w:t xml:space="preserve"> (pages </w:t>
      </w:r>
      <w:r w:rsidR="00C16EB1" w:rsidRPr="00C16EB1">
        <w:rPr>
          <w:rFonts w:ascii="Arial" w:hAnsi="Arial" w:cs="Arial"/>
          <w:sz w:val="24"/>
          <w:szCs w:val="24"/>
        </w:rPr>
        <w:t>91-92</w:t>
      </w:r>
      <w:r w:rsidRPr="00C16EB1">
        <w:rPr>
          <w:rFonts w:ascii="Arial" w:hAnsi="Arial" w:cs="Arial"/>
          <w:sz w:val="24"/>
          <w:szCs w:val="24"/>
        </w:rPr>
        <w:t>) provides detailed overview of study characteristics and key findings on articles examining the impact of sedentary behaviour on health</w:t>
      </w:r>
      <w:r w:rsidRPr="0074386E">
        <w:rPr>
          <w:rFonts w:ascii="Arial" w:hAnsi="Arial" w:cs="Arial"/>
          <w:sz w:val="24"/>
          <w:szCs w:val="24"/>
        </w:rPr>
        <w:t xml:space="preserve"> outcomes.</w:t>
      </w:r>
    </w:p>
    <w:p w14:paraId="6C4E2828" w14:textId="1A824967" w:rsidR="0028039F" w:rsidRPr="0074386E" w:rsidRDefault="0028039F" w:rsidP="0074386E">
      <w:pPr>
        <w:pStyle w:val="List-BulletLvl1"/>
        <w:numPr>
          <w:ilvl w:val="0"/>
          <w:numId w:val="63"/>
        </w:numPr>
        <w:spacing w:after="0" w:line="240" w:lineRule="auto"/>
        <w:jc w:val="left"/>
        <w:rPr>
          <w:rFonts w:ascii="Arial" w:hAnsi="Arial" w:cs="Arial"/>
          <w:sz w:val="24"/>
          <w:szCs w:val="24"/>
        </w:rPr>
      </w:pPr>
      <w:r w:rsidRPr="0074386E">
        <w:rPr>
          <w:rFonts w:ascii="Arial" w:hAnsi="Arial" w:cs="Arial"/>
          <w:sz w:val="24"/>
          <w:szCs w:val="24"/>
        </w:rPr>
        <w:t>T</w:t>
      </w:r>
      <w:r w:rsidR="00F27C8F" w:rsidRPr="0074386E">
        <w:rPr>
          <w:rFonts w:ascii="Arial" w:hAnsi="Arial" w:cs="Arial"/>
          <w:sz w:val="24"/>
          <w:szCs w:val="24"/>
        </w:rPr>
        <w:t xml:space="preserve">able </w:t>
      </w:r>
      <w:r w:rsidR="00275F90">
        <w:rPr>
          <w:rFonts w:ascii="Arial" w:hAnsi="Arial" w:cs="Arial"/>
          <w:sz w:val="24"/>
          <w:szCs w:val="24"/>
        </w:rPr>
        <w:t>H</w:t>
      </w:r>
      <w:r w:rsidR="00F27C8F" w:rsidRPr="0074386E">
        <w:rPr>
          <w:rFonts w:ascii="Arial" w:hAnsi="Arial" w:cs="Arial"/>
          <w:sz w:val="24"/>
          <w:szCs w:val="24"/>
        </w:rPr>
        <w:t xml:space="preserve"> and </w:t>
      </w:r>
      <w:r w:rsidR="00275F90">
        <w:rPr>
          <w:rFonts w:ascii="Arial" w:hAnsi="Arial" w:cs="Arial"/>
          <w:sz w:val="24"/>
          <w:szCs w:val="24"/>
        </w:rPr>
        <w:t xml:space="preserve">Table I </w:t>
      </w:r>
      <w:r w:rsidR="00F27C8F" w:rsidRPr="0074386E">
        <w:rPr>
          <w:rFonts w:ascii="Arial" w:hAnsi="Arial" w:cs="Arial"/>
          <w:sz w:val="24"/>
          <w:szCs w:val="24"/>
        </w:rPr>
        <w:t xml:space="preserve">(pages </w:t>
      </w:r>
      <w:r w:rsidR="00C16EB1">
        <w:rPr>
          <w:rFonts w:ascii="Arial" w:hAnsi="Arial" w:cs="Arial"/>
          <w:sz w:val="24"/>
          <w:szCs w:val="24"/>
        </w:rPr>
        <w:t>93-94</w:t>
      </w:r>
      <w:r w:rsidRPr="0074386E">
        <w:rPr>
          <w:rFonts w:ascii="Arial" w:hAnsi="Arial" w:cs="Arial"/>
          <w:sz w:val="24"/>
          <w:szCs w:val="24"/>
        </w:rPr>
        <w:t>) provides detailed overview of study characteristics and key findings on articles examining the impact of sleep habits on health outcomes.</w:t>
      </w:r>
    </w:p>
    <w:p w14:paraId="0D677F8B" w14:textId="09933BCB" w:rsidR="0028039F" w:rsidRPr="0074386E" w:rsidRDefault="0028039F" w:rsidP="0074386E">
      <w:pPr>
        <w:pStyle w:val="List-BulletLvl1"/>
        <w:numPr>
          <w:ilvl w:val="0"/>
          <w:numId w:val="63"/>
        </w:numPr>
        <w:spacing w:after="0" w:line="240" w:lineRule="auto"/>
        <w:jc w:val="left"/>
        <w:rPr>
          <w:rFonts w:ascii="Arial" w:hAnsi="Arial" w:cs="Arial"/>
          <w:sz w:val="24"/>
          <w:szCs w:val="24"/>
        </w:rPr>
      </w:pPr>
      <w:r w:rsidRPr="0074386E">
        <w:rPr>
          <w:rFonts w:ascii="Arial" w:hAnsi="Arial" w:cs="Arial"/>
          <w:sz w:val="24"/>
          <w:szCs w:val="24"/>
        </w:rPr>
        <w:t xml:space="preserve">Tables </w:t>
      </w:r>
      <w:r w:rsidR="00275F90">
        <w:rPr>
          <w:rFonts w:ascii="Arial" w:hAnsi="Arial" w:cs="Arial"/>
          <w:sz w:val="24"/>
          <w:szCs w:val="24"/>
        </w:rPr>
        <w:t>J</w:t>
      </w:r>
      <w:r w:rsidRPr="0074386E">
        <w:rPr>
          <w:rFonts w:ascii="Arial" w:hAnsi="Arial" w:cs="Arial"/>
          <w:sz w:val="24"/>
          <w:szCs w:val="24"/>
        </w:rPr>
        <w:t xml:space="preserve"> to </w:t>
      </w:r>
      <w:r w:rsidR="00275F90">
        <w:rPr>
          <w:rFonts w:ascii="Arial" w:hAnsi="Arial" w:cs="Arial"/>
          <w:sz w:val="24"/>
          <w:szCs w:val="24"/>
        </w:rPr>
        <w:t xml:space="preserve">L </w:t>
      </w:r>
      <w:r w:rsidRPr="0074386E">
        <w:rPr>
          <w:rFonts w:ascii="Arial" w:hAnsi="Arial" w:cs="Arial"/>
          <w:sz w:val="24"/>
          <w:szCs w:val="24"/>
        </w:rPr>
        <w:t>(page</w:t>
      </w:r>
      <w:r w:rsidR="00275F90">
        <w:rPr>
          <w:rFonts w:ascii="Arial" w:hAnsi="Arial" w:cs="Arial"/>
          <w:sz w:val="24"/>
          <w:szCs w:val="24"/>
        </w:rPr>
        <w:t>s</w:t>
      </w:r>
      <w:r w:rsidRPr="0074386E">
        <w:rPr>
          <w:rFonts w:ascii="Arial" w:hAnsi="Arial" w:cs="Arial"/>
          <w:sz w:val="24"/>
          <w:szCs w:val="24"/>
        </w:rPr>
        <w:t xml:space="preserve"> </w:t>
      </w:r>
      <w:r w:rsidR="00C16EB1">
        <w:rPr>
          <w:rFonts w:ascii="Arial" w:hAnsi="Arial" w:cs="Arial"/>
          <w:sz w:val="24"/>
          <w:szCs w:val="24"/>
        </w:rPr>
        <w:t>95-97</w:t>
      </w:r>
      <w:r w:rsidRPr="0074386E">
        <w:rPr>
          <w:rFonts w:ascii="Arial" w:hAnsi="Arial" w:cs="Arial"/>
          <w:sz w:val="24"/>
          <w:szCs w:val="24"/>
        </w:rPr>
        <w:t xml:space="preserve">) shows the covariates adjusted for the articles reviewed by </w:t>
      </w:r>
      <w:r w:rsidRPr="0074386E">
        <w:rPr>
          <w:rFonts w:ascii="Arial" w:hAnsi="Arial" w:cs="Arial"/>
          <w:i/>
          <w:sz w:val="24"/>
          <w:szCs w:val="24"/>
        </w:rPr>
        <w:t>Allen + Clarke.</w:t>
      </w:r>
    </w:p>
    <w:p w14:paraId="2B929BFC" w14:textId="77777777" w:rsidR="00E05155" w:rsidRDefault="00E05155" w:rsidP="00E05155">
      <w:pPr>
        <w:pStyle w:val="List-BulletLvl1"/>
        <w:numPr>
          <w:ilvl w:val="0"/>
          <w:numId w:val="0"/>
        </w:numPr>
        <w:spacing w:after="0" w:line="240" w:lineRule="auto"/>
        <w:ind w:left="567" w:hanging="283"/>
        <w:jc w:val="left"/>
        <w:rPr>
          <w:rFonts w:ascii="Arial" w:hAnsi="Arial" w:cs="Arial"/>
          <w:i/>
          <w:sz w:val="24"/>
          <w:szCs w:val="24"/>
        </w:rPr>
      </w:pPr>
    </w:p>
    <w:p w14:paraId="12D6B780" w14:textId="77777777" w:rsidR="00E05155" w:rsidRDefault="00E05155" w:rsidP="00E05155">
      <w:pPr>
        <w:pStyle w:val="List-BulletLvl1"/>
        <w:numPr>
          <w:ilvl w:val="0"/>
          <w:numId w:val="0"/>
        </w:numPr>
        <w:spacing w:after="0" w:line="240" w:lineRule="auto"/>
        <w:ind w:left="567" w:hanging="283"/>
        <w:jc w:val="left"/>
        <w:rPr>
          <w:rFonts w:ascii="Arial" w:hAnsi="Arial" w:cs="Arial"/>
          <w:i/>
          <w:sz w:val="24"/>
          <w:szCs w:val="24"/>
        </w:rPr>
      </w:pPr>
    </w:p>
    <w:p w14:paraId="5075C58E" w14:textId="77777777" w:rsidR="00E05155" w:rsidRDefault="00E05155" w:rsidP="00E05155">
      <w:pPr>
        <w:pStyle w:val="List-BulletLvl1"/>
        <w:numPr>
          <w:ilvl w:val="0"/>
          <w:numId w:val="0"/>
        </w:numPr>
        <w:spacing w:after="0" w:line="240" w:lineRule="auto"/>
        <w:ind w:left="567" w:hanging="283"/>
        <w:jc w:val="left"/>
        <w:rPr>
          <w:rFonts w:ascii="Arial" w:hAnsi="Arial" w:cs="Arial"/>
          <w:sz w:val="24"/>
          <w:szCs w:val="24"/>
        </w:rPr>
        <w:sectPr w:rsidR="00E05155">
          <w:headerReference w:type="even" r:id="rId45"/>
          <w:headerReference w:type="default" r:id="rId46"/>
          <w:headerReference w:type="first" r:id="rId47"/>
          <w:pgSz w:w="11906" w:h="16838"/>
          <w:pgMar w:top="1440" w:right="1440" w:bottom="1440" w:left="1440" w:header="708" w:footer="708" w:gutter="0"/>
          <w:cols w:space="708"/>
          <w:docGrid w:linePitch="360"/>
        </w:sectPr>
      </w:pPr>
    </w:p>
    <w:p w14:paraId="5128B32C" w14:textId="709CF484" w:rsidR="00E05155" w:rsidRDefault="00E05155" w:rsidP="00E05155">
      <w:pPr>
        <w:spacing w:after="0" w:line="240" w:lineRule="auto"/>
        <w:rPr>
          <w:rFonts w:ascii="Arial" w:hAnsi="Arial" w:cs="Arial"/>
          <w:b/>
          <w:sz w:val="24"/>
          <w:szCs w:val="24"/>
        </w:rPr>
      </w:pPr>
      <w:bookmarkStart w:id="245" w:name="_Toc429740636"/>
      <w:bookmarkStart w:id="246" w:name="_Toc429989181"/>
      <w:bookmarkStart w:id="247" w:name="_Toc430027585"/>
      <w:r w:rsidRPr="005A5C46">
        <w:rPr>
          <w:rFonts w:ascii="Arial" w:hAnsi="Arial" w:cs="Arial"/>
          <w:b/>
          <w:sz w:val="24"/>
          <w:szCs w:val="24"/>
        </w:rPr>
        <w:lastRenderedPageBreak/>
        <w:t xml:space="preserve">Table </w:t>
      </w:r>
      <w:r w:rsidR="00275F90">
        <w:rPr>
          <w:rFonts w:ascii="Arial" w:hAnsi="Arial" w:cs="Arial"/>
          <w:b/>
          <w:sz w:val="24"/>
          <w:szCs w:val="24"/>
        </w:rPr>
        <w:t>D</w:t>
      </w:r>
      <w:r w:rsidRPr="005A5C46">
        <w:rPr>
          <w:rFonts w:ascii="Arial" w:hAnsi="Arial" w:cs="Arial"/>
          <w:b/>
          <w:sz w:val="24"/>
          <w:szCs w:val="24"/>
        </w:rPr>
        <w:t>: Overview of study characteristics for PA articles</w:t>
      </w:r>
    </w:p>
    <w:p w14:paraId="216E8FFA" w14:textId="77777777" w:rsidR="00E05155" w:rsidRPr="005A5C46" w:rsidRDefault="00E05155" w:rsidP="00E05155">
      <w:pPr>
        <w:spacing w:after="0" w:line="240" w:lineRule="auto"/>
        <w:rPr>
          <w:rFonts w:ascii="Arial" w:hAnsi="Arial" w:cs="Arial"/>
          <w:b/>
          <w:sz w:val="24"/>
          <w:szCs w:val="24"/>
        </w:rPr>
      </w:pPr>
    </w:p>
    <w:tbl>
      <w:tblPr>
        <w:tblStyle w:val="TableGrid4"/>
        <w:tblW w:w="5334" w:type="pct"/>
        <w:tblLayout w:type="fixed"/>
        <w:tblLook w:val="04A0" w:firstRow="1" w:lastRow="0" w:firstColumn="1" w:lastColumn="0" w:noHBand="0" w:noVBand="1"/>
      </w:tblPr>
      <w:tblGrid>
        <w:gridCol w:w="1004"/>
        <w:gridCol w:w="1007"/>
        <w:gridCol w:w="723"/>
        <w:gridCol w:w="1152"/>
        <w:gridCol w:w="1007"/>
        <w:gridCol w:w="865"/>
        <w:gridCol w:w="3744"/>
        <w:gridCol w:w="1297"/>
        <w:gridCol w:w="4322"/>
      </w:tblGrid>
      <w:tr w:rsidR="00E05155" w:rsidRPr="0060571B" w14:paraId="66167EBC" w14:textId="77777777" w:rsidTr="005569C8">
        <w:trPr>
          <w:trHeight w:val="141"/>
          <w:tblHeader/>
        </w:trPr>
        <w:tc>
          <w:tcPr>
            <w:tcW w:w="332" w:type="pct"/>
            <w:shd w:val="clear" w:color="auto" w:fill="1B2024" w:themeFill="accent1" w:themeFillShade="80"/>
          </w:tcPr>
          <w:p w14:paraId="2996405D" w14:textId="77777777" w:rsidR="00E05155" w:rsidRPr="0060571B" w:rsidRDefault="00E05155" w:rsidP="00457A11">
            <w:pPr>
              <w:rPr>
                <w:rFonts w:ascii="Arial" w:hAnsi="Arial" w:cs="Arial"/>
                <w:b/>
                <w:sz w:val="12"/>
                <w:szCs w:val="12"/>
              </w:rPr>
            </w:pPr>
            <w:r w:rsidRPr="0060571B">
              <w:rPr>
                <w:rFonts w:ascii="Arial" w:hAnsi="Arial" w:cs="Arial"/>
                <w:b/>
                <w:sz w:val="12"/>
                <w:szCs w:val="12"/>
              </w:rPr>
              <w:t>Reference</w:t>
            </w:r>
          </w:p>
          <w:p w14:paraId="043001C3" w14:textId="77777777" w:rsidR="00E05155" w:rsidRPr="0060571B" w:rsidRDefault="00E05155" w:rsidP="00457A11">
            <w:pPr>
              <w:rPr>
                <w:rFonts w:ascii="Arial" w:hAnsi="Arial" w:cs="Arial"/>
                <w:b/>
                <w:i/>
                <w:sz w:val="12"/>
                <w:szCs w:val="12"/>
              </w:rPr>
            </w:pPr>
          </w:p>
        </w:tc>
        <w:tc>
          <w:tcPr>
            <w:tcW w:w="333" w:type="pct"/>
            <w:shd w:val="clear" w:color="auto" w:fill="1B2024" w:themeFill="accent1" w:themeFillShade="80"/>
          </w:tcPr>
          <w:p w14:paraId="40C03E60" w14:textId="77777777" w:rsidR="00E05155" w:rsidRPr="0060571B" w:rsidRDefault="00E05155" w:rsidP="00457A11">
            <w:pPr>
              <w:rPr>
                <w:rFonts w:ascii="Arial" w:hAnsi="Arial" w:cs="Arial"/>
                <w:b/>
                <w:sz w:val="12"/>
                <w:szCs w:val="12"/>
              </w:rPr>
            </w:pPr>
            <w:r w:rsidRPr="0060571B">
              <w:rPr>
                <w:rFonts w:ascii="Arial" w:hAnsi="Arial" w:cs="Arial"/>
                <w:b/>
                <w:sz w:val="12"/>
                <w:szCs w:val="12"/>
              </w:rPr>
              <w:t>Country</w:t>
            </w:r>
          </w:p>
        </w:tc>
        <w:tc>
          <w:tcPr>
            <w:tcW w:w="239" w:type="pct"/>
            <w:shd w:val="clear" w:color="auto" w:fill="1B2024" w:themeFill="accent1" w:themeFillShade="80"/>
          </w:tcPr>
          <w:p w14:paraId="2A25CCFB" w14:textId="77777777" w:rsidR="00E05155" w:rsidRPr="0060571B" w:rsidRDefault="00E05155" w:rsidP="00457A11">
            <w:pPr>
              <w:rPr>
                <w:rFonts w:ascii="Arial" w:hAnsi="Arial" w:cs="Arial"/>
                <w:b/>
                <w:sz w:val="12"/>
                <w:szCs w:val="12"/>
              </w:rPr>
            </w:pPr>
            <w:r w:rsidRPr="0060571B">
              <w:rPr>
                <w:rFonts w:ascii="Arial" w:hAnsi="Arial" w:cs="Arial"/>
                <w:b/>
                <w:sz w:val="12"/>
                <w:szCs w:val="12"/>
              </w:rPr>
              <w:t>Study design</w:t>
            </w:r>
          </w:p>
        </w:tc>
        <w:tc>
          <w:tcPr>
            <w:tcW w:w="381" w:type="pct"/>
            <w:shd w:val="clear" w:color="auto" w:fill="1B2024" w:themeFill="accent1" w:themeFillShade="80"/>
          </w:tcPr>
          <w:p w14:paraId="07358670" w14:textId="77777777" w:rsidR="00E05155" w:rsidRPr="0060571B" w:rsidRDefault="00E05155" w:rsidP="00457A11">
            <w:pPr>
              <w:rPr>
                <w:rFonts w:ascii="Arial" w:hAnsi="Arial" w:cs="Arial"/>
                <w:b/>
                <w:sz w:val="12"/>
                <w:szCs w:val="12"/>
              </w:rPr>
            </w:pPr>
            <w:r w:rsidRPr="0060571B">
              <w:rPr>
                <w:rFonts w:ascii="Arial" w:hAnsi="Arial" w:cs="Arial"/>
                <w:b/>
                <w:sz w:val="12"/>
                <w:szCs w:val="12"/>
              </w:rPr>
              <w:t>Sample (age, n)</w:t>
            </w:r>
          </w:p>
          <w:p w14:paraId="2B733494" w14:textId="77777777" w:rsidR="00E05155" w:rsidRPr="0060571B" w:rsidRDefault="00E05155" w:rsidP="00457A11">
            <w:pPr>
              <w:rPr>
                <w:rFonts w:ascii="Arial" w:hAnsi="Arial" w:cs="Arial"/>
                <w:b/>
                <w:sz w:val="12"/>
                <w:szCs w:val="12"/>
              </w:rPr>
            </w:pPr>
            <w:r w:rsidRPr="0060571B">
              <w:rPr>
                <w:rFonts w:ascii="Arial" w:hAnsi="Arial" w:cs="Arial"/>
                <w:b/>
                <w:sz w:val="12"/>
                <w:szCs w:val="12"/>
              </w:rPr>
              <w:t>(baseline)</w:t>
            </w:r>
          </w:p>
          <w:p w14:paraId="7DB4ECF3" w14:textId="77777777" w:rsidR="00E05155" w:rsidRPr="0060571B" w:rsidRDefault="00E05155" w:rsidP="00457A11">
            <w:pPr>
              <w:rPr>
                <w:rFonts w:ascii="Arial" w:hAnsi="Arial" w:cs="Arial"/>
                <w:i/>
                <w:sz w:val="12"/>
                <w:szCs w:val="12"/>
              </w:rPr>
            </w:pPr>
          </w:p>
        </w:tc>
        <w:tc>
          <w:tcPr>
            <w:tcW w:w="333" w:type="pct"/>
            <w:shd w:val="clear" w:color="auto" w:fill="1B2024" w:themeFill="accent1" w:themeFillShade="80"/>
          </w:tcPr>
          <w:p w14:paraId="20F328A8" w14:textId="77777777" w:rsidR="00E05155" w:rsidRPr="0060571B" w:rsidRDefault="00E05155" w:rsidP="00457A11">
            <w:pPr>
              <w:rPr>
                <w:rFonts w:ascii="Arial" w:hAnsi="Arial" w:cs="Arial"/>
                <w:b/>
                <w:sz w:val="12"/>
                <w:szCs w:val="12"/>
              </w:rPr>
            </w:pPr>
            <w:r w:rsidRPr="0060571B">
              <w:rPr>
                <w:rFonts w:ascii="Arial" w:hAnsi="Arial" w:cs="Arial"/>
                <w:b/>
                <w:sz w:val="12"/>
                <w:szCs w:val="12"/>
              </w:rPr>
              <w:t>Age or timeframe</w:t>
            </w:r>
          </w:p>
          <w:p w14:paraId="2B6B6A9B" w14:textId="77777777" w:rsidR="00E05155" w:rsidRPr="0060571B" w:rsidRDefault="00E05155" w:rsidP="00457A11">
            <w:pPr>
              <w:rPr>
                <w:rFonts w:ascii="Arial" w:hAnsi="Arial" w:cs="Arial"/>
                <w:b/>
                <w:sz w:val="12"/>
                <w:szCs w:val="12"/>
              </w:rPr>
            </w:pPr>
            <w:r w:rsidRPr="0060571B">
              <w:rPr>
                <w:rFonts w:ascii="Arial" w:hAnsi="Arial" w:cs="Arial"/>
                <w:b/>
                <w:sz w:val="12"/>
                <w:szCs w:val="12"/>
              </w:rPr>
              <w:t>(follow up)</w:t>
            </w:r>
          </w:p>
        </w:tc>
        <w:tc>
          <w:tcPr>
            <w:tcW w:w="286" w:type="pct"/>
            <w:shd w:val="clear" w:color="auto" w:fill="1B2024" w:themeFill="accent1" w:themeFillShade="80"/>
          </w:tcPr>
          <w:p w14:paraId="52E59147" w14:textId="77777777" w:rsidR="00E05155" w:rsidRPr="0060571B" w:rsidRDefault="00E05155" w:rsidP="00457A11">
            <w:pPr>
              <w:rPr>
                <w:rFonts w:ascii="Arial" w:hAnsi="Arial" w:cs="Arial"/>
                <w:b/>
                <w:sz w:val="12"/>
                <w:szCs w:val="12"/>
              </w:rPr>
            </w:pPr>
            <w:r w:rsidRPr="0060571B">
              <w:rPr>
                <w:rFonts w:ascii="Arial" w:hAnsi="Arial" w:cs="Arial"/>
                <w:b/>
                <w:sz w:val="12"/>
                <w:szCs w:val="12"/>
              </w:rPr>
              <w:t xml:space="preserve">Exposure focus </w:t>
            </w:r>
          </w:p>
        </w:tc>
        <w:tc>
          <w:tcPr>
            <w:tcW w:w="1238" w:type="pct"/>
            <w:shd w:val="clear" w:color="auto" w:fill="1B2024" w:themeFill="accent1" w:themeFillShade="80"/>
          </w:tcPr>
          <w:p w14:paraId="4C0329E2" w14:textId="77777777" w:rsidR="00E05155" w:rsidRPr="0060571B" w:rsidRDefault="00E05155" w:rsidP="00457A11">
            <w:pPr>
              <w:rPr>
                <w:rFonts w:ascii="Arial" w:hAnsi="Arial" w:cs="Arial"/>
                <w:b/>
                <w:sz w:val="12"/>
                <w:szCs w:val="12"/>
              </w:rPr>
            </w:pPr>
            <w:r w:rsidRPr="0060571B">
              <w:rPr>
                <w:rFonts w:ascii="Arial" w:hAnsi="Arial" w:cs="Arial"/>
                <w:b/>
                <w:sz w:val="12"/>
                <w:szCs w:val="12"/>
              </w:rPr>
              <w:t xml:space="preserve">Exposure </w:t>
            </w:r>
          </w:p>
        </w:tc>
        <w:tc>
          <w:tcPr>
            <w:tcW w:w="429" w:type="pct"/>
            <w:shd w:val="clear" w:color="auto" w:fill="1B2024" w:themeFill="accent1" w:themeFillShade="80"/>
          </w:tcPr>
          <w:p w14:paraId="306A9BD1" w14:textId="77777777" w:rsidR="00E05155" w:rsidRPr="0060571B" w:rsidRDefault="00E05155" w:rsidP="00457A11">
            <w:pPr>
              <w:rPr>
                <w:rFonts w:ascii="Arial" w:hAnsi="Arial" w:cs="Arial"/>
                <w:b/>
                <w:sz w:val="12"/>
                <w:szCs w:val="12"/>
              </w:rPr>
            </w:pPr>
            <w:r w:rsidRPr="0060571B">
              <w:rPr>
                <w:rFonts w:ascii="Arial" w:hAnsi="Arial" w:cs="Arial"/>
                <w:b/>
                <w:sz w:val="12"/>
                <w:szCs w:val="12"/>
              </w:rPr>
              <w:t>Control</w:t>
            </w:r>
          </w:p>
        </w:tc>
        <w:tc>
          <w:tcPr>
            <w:tcW w:w="1429" w:type="pct"/>
            <w:shd w:val="clear" w:color="auto" w:fill="1B2024" w:themeFill="accent1" w:themeFillShade="80"/>
          </w:tcPr>
          <w:p w14:paraId="04E87D2B" w14:textId="77777777" w:rsidR="00E05155" w:rsidRPr="0060571B" w:rsidRDefault="00E05155" w:rsidP="00457A11">
            <w:pPr>
              <w:rPr>
                <w:rFonts w:ascii="Arial" w:hAnsi="Arial" w:cs="Arial"/>
                <w:b/>
                <w:sz w:val="12"/>
                <w:szCs w:val="12"/>
              </w:rPr>
            </w:pPr>
            <w:r w:rsidRPr="0060571B">
              <w:rPr>
                <w:rFonts w:ascii="Arial" w:hAnsi="Arial" w:cs="Arial"/>
                <w:b/>
                <w:sz w:val="12"/>
                <w:szCs w:val="12"/>
              </w:rPr>
              <w:t>Outcome and measurement tool</w:t>
            </w:r>
          </w:p>
        </w:tc>
      </w:tr>
      <w:tr w:rsidR="00E05155" w:rsidRPr="005A5C46" w14:paraId="7E7F07D4" w14:textId="77777777" w:rsidTr="005569C8">
        <w:tc>
          <w:tcPr>
            <w:tcW w:w="332" w:type="pct"/>
            <w:shd w:val="clear" w:color="auto" w:fill="D9D9D9" w:themeFill="background1" w:themeFillShade="D9"/>
          </w:tcPr>
          <w:p w14:paraId="0808E145" w14:textId="77777777" w:rsidR="00E05155" w:rsidRPr="005A5C46" w:rsidRDefault="00E05155" w:rsidP="00457A11">
            <w:pPr>
              <w:rPr>
                <w:rFonts w:ascii="Arial" w:hAnsi="Arial" w:cs="Arial"/>
                <w:b/>
                <w:sz w:val="12"/>
                <w:szCs w:val="12"/>
              </w:rPr>
            </w:pPr>
            <w:r w:rsidRPr="005A5C46">
              <w:rPr>
                <w:rFonts w:ascii="Arial" w:hAnsi="Arial" w:cs="Arial"/>
                <w:b/>
                <w:sz w:val="12"/>
                <w:szCs w:val="12"/>
              </w:rPr>
              <w:t>Infants</w:t>
            </w:r>
          </w:p>
        </w:tc>
        <w:tc>
          <w:tcPr>
            <w:tcW w:w="333" w:type="pct"/>
            <w:shd w:val="clear" w:color="auto" w:fill="D9D9D9" w:themeFill="background1" w:themeFillShade="D9"/>
          </w:tcPr>
          <w:p w14:paraId="57B6C7EA" w14:textId="77777777" w:rsidR="00E05155" w:rsidRPr="005A5C46" w:rsidRDefault="00E05155" w:rsidP="00457A11">
            <w:pPr>
              <w:rPr>
                <w:rFonts w:ascii="Arial" w:hAnsi="Arial" w:cs="Arial"/>
                <w:noProof/>
                <w:sz w:val="12"/>
                <w:szCs w:val="12"/>
                <w:lang w:eastAsia="en-NZ"/>
              </w:rPr>
            </w:pPr>
          </w:p>
        </w:tc>
        <w:tc>
          <w:tcPr>
            <w:tcW w:w="239" w:type="pct"/>
            <w:shd w:val="clear" w:color="auto" w:fill="D9D9D9" w:themeFill="background1" w:themeFillShade="D9"/>
          </w:tcPr>
          <w:p w14:paraId="1A205086" w14:textId="77777777" w:rsidR="00E05155" w:rsidRPr="005A5C46" w:rsidRDefault="00E05155" w:rsidP="00457A11">
            <w:pPr>
              <w:rPr>
                <w:rFonts w:ascii="Arial" w:hAnsi="Arial" w:cs="Arial"/>
                <w:noProof/>
                <w:sz w:val="12"/>
                <w:szCs w:val="12"/>
                <w:lang w:eastAsia="en-NZ"/>
              </w:rPr>
            </w:pPr>
          </w:p>
        </w:tc>
        <w:tc>
          <w:tcPr>
            <w:tcW w:w="381" w:type="pct"/>
            <w:shd w:val="clear" w:color="auto" w:fill="D9D9D9" w:themeFill="background1" w:themeFillShade="D9"/>
          </w:tcPr>
          <w:p w14:paraId="64BDE976" w14:textId="77777777" w:rsidR="00E05155" w:rsidRPr="005A5C46" w:rsidRDefault="00E05155" w:rsidP="00457A11">
            <w:pPr>
              <w:rPr>
                <w:rFonts w:ascii="Arial" w:hAnsi="Arial" w:cs="Arial"/>
                <w:sz w:val="12"/>
                <w:szCs w:val="12"/>
              </w:rPr>
            </w:pPr>
          </w:p>
        </w:tc>
        <w:tc>
          <w:tcPr>
            <w:tcW w:w="333" w:type="pct"/>
            <w:shd w:val="clear" w:color="auto" w:fill="D9D9D9" w:themeFill="background1" w:themeFillShade="D9"/>
          </w:tcPr>
          <w:p w14:paraId="64B24A54" w14:textId="77777777" w:rsidR="00E05155" w:rsidRPr="005A5C46" w:rsidRDefault="00E05155" w:rsidP="00457A11">
            <w:pPr>
              <w:rPr>
                <w:rFonts w:ascii="Arial" w:hAnsi="Arial" w:cs="Arial"/>
                <w:sz w:val="12"/>
                <w:szCs w:val="12"/>
              </w:rPr>
            </w:pPr>
          </w:p>
        </w:tc>
        <w:tc>
          <w:tcPr>
            <w:tcW w:w="286" w:type="pct"/>
            <w:shd w:val="clear" w:color="auto" w:fill="D9D9D9" w:themeFill="background1" w:themeFillShade="D9"/>
          </w:tcPr>
          <w:p w14:paraId="26DA5906" w14:textId="77777777" w:rsidR="00E05155" w:rsidRPr="005A5C46" w:rsidRDefault="00E05155" w:rsidP="00457A11">
            <w:pPr>
              <w:rPr>
                <w:rFonts w:ascii="Arial" w:hAnsi="Arial" w:cs="Arial"/>
                <w:sz w:val="12"/>
                <w:szCs w:val="12"/>
              </w:rPr>
            </w:pPr>
          </w:p>
        </w:tc>
        <w:tc>
          <w:tcPr>
            <w:tcW w:w="1238" w:type="pct"/>
            <w:shd w:val="clear" w:color="auto" w:fill="D9D9D9" w:themeFill="background1" w:themeFillShade="D9"/>
          </w:tcPr>
          <w:p w14:paraId="21961339" w14:textId="77777777" w:rsidR="00E05155" w:rsidRPr="005A5C46" w:rsidRDefault="00E05155" w:rsidP="00457A11">
            <w:pPr>
              <w:rPr>
                <w:rFonts w:ascii="Arial" w:hAnsi="Arial" w:cs="Arial"/>
                <w:sz w:val="12"/>
                <w:szCs w:val="12"/>
              </w:rPr>
            </w:pPr>
          </w:p>
        </w:tc>
        <w:tc>
          <w:tcPr>
            <w:tcW w:w="429" w:type="pct"/>
            <w:shd w:val="clear" w:color="auto" w:fill="D9D9D9" w:themeFill="background1" w:themeFillShade="D9"/>
          </w:tcPr>
          <w:p w14:paraId="156C3598" w14:textId="77777777" w:rsidR="00E05155" w:rsidRPr="005A5C46" w:rsidRDefault="00E05155" w:rsidP="00457A11">
            <w:pPr>
              <w:autoSpaceDE w:val="0"/>
              <w:autoSpaceDN w:val="0"/>
              <w:adjustRightInd w:val="0"/>
              <w:rPr>
                <w:rFonts w:ascii="Arial" w:hAnsi="Arial" w:cs="Arial"/>
                <w:sz w:val="12"/>
                <w:szCs w:val="12"/>
              </w:rPr>
            </w:pPr>
          </w:p>
        </w:tc>
        <w:tc>
          <w:tcPr>
            <w:tcW w:w="1429" w:type="pct"/>
            <w:shd w:val="clear" w:color="auto" w:fill="D9D9D9" w:themeFill="background1" w:themeFillShade="D9"/>
          </w:tcPr>
          <w:p w14:paraId="7350D16C" w14:textId="77777777" w:rsidR="00E05155" w:rsidRPr="005A5C46" w:rsidRDefault="00E05155" w:rsidP="00457A11">
            <w:pPr>
              <w:autoSpaceDE w:val="0"/>
              <w:autoSpaceDN w:val="0"/>
              <w:adjustRightInd w:val="0"/>
              <w:rPr>
                <w:rFonts w:ascii="Arial" w:hAnsi="Arial" w:cs="Arial"/>
                <w:sz w:val="12"/>
                <w:szCs w:val="12"/>
              </w:rPr>
            </w:pPr>
          </w:p>
        </w:tc>
      </w:tr>
      <w:tr w:rsidR="00E05155" w:rsidRPr="005A5C46" w14:paraId="653E0F72" w14:textId="77777777" w:rsidTr="005569C8">
        <w:tc>
          <w:tcPr>
            <w:tcW w:w="332" w:type="pct"/>
          </w:tcPr>
          <w:p w14:paraId="6A5C49EC" w14:textId="77777777" w:rsidR="00E05155" w:rsidRPr="005A5C46" w:rsidRDefault="00E05155" w:rsidP="00457A11">
            <w:pPr>
              <w:rPr>
                <w:rFonts w:ascii="Arial" w:hAnsi="Arial" w:cs="Arial"/>
                <w:sz w:val="12"/>
                <w:szCs w:val="12"/>
              </w:rPr>
            </w:pPr>
            <w:r w:rsidRPr="005A5C46">
              <w:rPr>
                <w:rFonts w:ascii="Arial" w:hAnsi="Arial" w:cs="Arial"/>
                <w:sz w:val="12"/>
                <w:szCs w:val="12"/>
              </w:rPr>
              <w:t xml:space="preserve">De </w:t>
            </w:r>
            <w:proofErr w:type="spellStart"/>
            <w:r w:rsidRPr="005A5C46">
              <w:rPr>
                <w:rFonts w:ascii="Arial" w:hAnsi="Arial" w:cs="Arial"/>
                <w:sz w:val="12"/>
                <w:szCs w:val="12"/>
              </w:rPr>
              <w:t>Vries</w:t>
            </w:r>
            <w:proofErr w:type="spellEnd"/>
            <w:r w:rsidRPr="005A5C46">
              <w:rPr>
                <w:rFonts w:ascii="Arial" w:hAnsi="Arial" w:cs="Arial"/>
                <w:sz w:val="12"/>
                <w:szCs w:val="12"/>
              </w:rPr>
              <w:t xml:space="preserve"> et</w:t>
            </w:r>
            <w:r>
              <w:rPr>
                <w:rFonts w:ascii="Arial" w:hAnsi="Arial" w:cs="Arial"/>
                <w:sz w:val="12"/>
                <w:szCs w:val="12"/>
              </w:rPr>
              <w:t xml:space="preserve"> al</w:t>
            </w:r>
            <w:r w:rsidRPr="005A5C46">
              <w:rPr>
                <w:rFonts w:ascii="Arial" w:hAnsi="Arial" w:cs="Arial"/>
                <w:sz w:val="12"/>
                <w:szCs w:val="12"/>
              </w:rPr>
              <w:t xml:space="preserve"> (2014)</w:t>
            </w:r>
          </w:p>
          <w:p w14:paraId="718CD0F4" w14:textId="77777777" w:rsidR="00E05155" w:rsidRPr="005A5C46" w:rsidRDefault="00E05155" w:rsidP="00457A11">
            <w:pPr>
              <w:rPr>
                <w:rFonts w:ascii="Arial" w:hAnsi="Arial" w:cs="Arial"/>
                <w:sz w:val="12"/>
                <w:szCs w:val="12"/>
              </w:rPr>
            </w:pPr>
          </w:p>
        </w:tc>
        <w:tc>
          <w:tcPr>
            <w:tcW w:w="333" w:type="pct"/>
          </w:tcPr>
          <w:p w14:paraId="423901E6"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Netherlands</w:t>
            </w:r>
          </w:p>
        </w:tc>
        <w:tc>
          <w:tcPr>
            <w:tcW w:w="239" w:type="pct"/>
          </w:tcPr>
          <w:p w14:paraId="200AA5B4" w14:textId="77777777" w:rsidR="00E05155" w:rsidRPr="005A5C46" w:rsidRDefault="00E05155" w:rsidP="00457A11">
            <w:pPr>
              <w:rPr>
                <w:rFonts w:ascii="Arial" w:hAnsi="Arial" w:cs="Arial"/>
                <w:noProof/>
                <w:sz w:val="12"/>
                <w:szCs w:val="12"/>
                <w:lang w:eastAsia="en-NZ"/>
              </w:rPr>
            </w:pPr>
            <w:r w:rsidRPr="005A5C46">
              <w:rPr>
                <w:rFonts w:ascii="Arial" w:hAnsi="Arial" w:cs="Arial"/>
                <w:sz w:val="11"/>
                <w:szCs w:val="11"/>
              </w:rPr>
              <w:t>RCT_C</w:t>
            </w:r>
          </w:p>
        </w:tc>
        <w:tc>
          <w:tcPr>
            <w:tcW w:w="381" w:type="pct"/>
          </w:tcPr>
          <w:p w14:paraId="5383B95D" w14:textId="77777777" w:rsidR="00E05155" w:rsidRPr="005A5C46" w:rsidRDefault="00E05155" w:rsidP="00457A11">
            <w:pPr>
              <w:rPr>
                <w:rFonts w:ascii="Arial" w:hAnsi="Arial" w:cs="Arial"/>
                <w:sz w:val="12"/>
                <w:szCs w:val="12"/>
              </w:rPr>
            </w:pPr>
            <w:r>
              <w:rPr>
                <w:rFonts w:ascii="Arial" w:hAnsi="Arial" w:cs="Arial"/>
                <w:sz w:val="12"/>
                <w:szCs w:val="12"/>
              </w:rPr>
              <w:t>Two weeks</w:t>
            </w:r>
          </w:p>
          <w:p w14:paraId="7F6B0FDB" w14:textId="77777777" w:rsidR="00E05155" w:rsidRPr="005A5C46" w:rsidRDefault="00E05155" w:rsidP="00457A11">
            <w:pPr>
              <w:rPr>
                <w:rFonts w:ascii="Arial" w:hAnsi="Arial" w:cs="Arial"/>
                <w:sz w:val="12"/>
                <w:szCs w:val="12"/>
              </w:rPr>
            </w:pPr>
            <w:r w:rsidRPr="005A5C46">
              <w:rPr>
                <w:rFonts w:ascii="Arial" w:hAnsi="Arial" w:cs="Arial"/>
                <w:sz w:val="12"/>
                <w:szCs w:val="12"/>
              </w:rPr>
              <w:t xml:space="preserve">143 </w:t>
            </w:r>
            <w:r>
              <w:rPr>
                <w:rFonts w:ascii="Arial" w:hAnsi="Arial" w:cs="Arial"/>
                <w:sz w:val="12"/>
                <w:szCs w:val="12"/>
              </w:rPr>
              <w:t>children</w:t>
            </w:r>
          </w:p>
        </w:tc>
        <w:tc>
          <w:tcPr>
            <w:tcW w:w="333" w:type="pct"/>
          </w:tcPr>
          <w:p w14:paraId="494C340D" w14:textId="77777777" w:rsidR="00E05155" w:rsidRPr="005A5C46" w:rsidRDefault="00E05155" w:rsidP="00457A11">
            <w:pPr>
              <w:rPr>
                <w:rFonts w:ascii="Arial" w:hAnsi="Arial" w:cs="Arial"/>
                <w:sz w:val="12"/>
                <w:szCs w:val="12"/>
              </w:rPr>
            </w:pPr>
            <w:r w:rsidRPr="005A5C46">
              <w:rPr>
                <w:rFonts w:ascii="Arial" w:hAnsi="Arial" w:cs="Arial"/>
                <w:sz w:val="12"/>
                <w:szCs w:val="12"/>
              </w:rPr>
              <w:t>2.5 years</w:t>
            </w:r>
          </w:p>
        </w:tc>
        <w:tc>
          <w:tcPr>
            <w:tcW w:w="286" w:type="pct"/>
          </w:tcPr>
          <w:p w14:paraId="0B75BB5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 xml:space="preserve">PA and FMS </w:t>
            </w:r>
          </w:p>
          <w:p w14:paraId="3EA1435D" w14:textId="77777777" w:rsidR="00E05155" w:rsidRPr="005A5C46" w:rsidRDefault="00E05155" w:rsidP="00457A11">
            <w:pPr>
              <w:autoSpaceDE w:val="0"/>
              <w:autoSpaceDN w:val="0"/>
              <w:adjustRightInd w:val="0"/>
              <w:rPr>
                <w:rFonts w:ascii="Arial" w:hAnsi="Arial" w:cs="Arial"/>
                <w:sz w:val="12"/>
                <w:szCs w:val="12"/>
              </w:rPr>
            </w:pPr>
          </w:p>
        </w:tc>
        <w:tc>
          <w:tcPr>
            <w:tcW w:w="1238" w:type="pct"/>
          </w:tcPr>
          <w:p w14:paraId="4BA20E31"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D</w:t>
            </w:r>
            <w:r>
              <w:rPr>
                <w:rFonts w:ascii="Arial" w:hAnsi="Arial" w:cs="Arial"/>
                <w:sz w:val="12"/>
                <w:szCs w:val="12"/>
              </w:rPr>
              <w:t>elivered via Well-baby clinics.</w:t>
            </w:r>
            <w:r w:rsidRPr="005A5C46">
              <w:rPr>
                <w:rFonts w:ascii="Arial" w:hAnsi="Arial" w:cs="Arial"/>
                <w:sz w:val="12"/>
                <w:szCs w:val="12"/>
              </w:rPr>
              <w:t xml:space="preserve"> Nurses advised parents on stimulating age-appropriate motor development and physical activity for </w:t>
            </w:r>
            <w:r>
              <w:rPr>
                <w:rFonts w:ascii="Arial" w:hAnsi="Arial" w:cs="Arial"/>
                <w:sz w:val="12"/>
                <w:szCs w:val="12"/>
              </w:rPr>
              <w:t>one</w:t>
            </w:r>
            <w:r w:rsidRPr="005A5C46">
              <w:rPr>
                <w:rFonts w:ascii="Arial" w:hAnsi="Arial" w:cs="Arial"/>
                <w:sz w:val="12"/>
                <w:szCs w:val="12"/>
              </w:rPr>
              <w:t xml:space="preserve"> hour per day. Advice given during regular visits at </w:t>
            </w:r>
            <w:r>
              <w:rPr>
                <w:rFonts w:ascii="Arial" w:hAnsi="Arial" w:cs="Arial"/>
                <w:sz w:val="12"/>
                <w:szCs w:val="12"/>
              </w:rPr>
              <w:t>two</w:t>
            </w:r>
            <w:r w:rsidRPr="005A5C46">
              <w:rPr>
                <w:rFonts w:ascii="Arial" w:hAnsi="Arial" w:cs="Arial"/>
                <w:sz w:val="12"/>
                <w:szCs w:val="12"/>
              </w:rPr>
              <w:t xml:space="preserve"> weeks and </w:t>
            </w:r>
            <w:r>
              <w:rPr>
                <w:rFonts w:ascii="Arial" w:hAnsi="Arial" w:cs="Arial"/>
                <w:sz w:val="12"/>
                <w:szCs w:val="12"/>
              </w:rPr>
              <w:t>two,</w:t>
            </w:r>
            <w:r w:rsidRPr="005A5C46">
              <w:rPr>
                <w:rFonts w:ascii="Arial" w:hAnsi="Arial" w:cs="Arial"/>
                <w:sz w:val="12"/>
                <w:szCs w:val="12"/>
              </w:rPr>
              <w:t xml:space="preserve"> </w:t>
            </w:r>
            <w:r>
              <w:rPr>
                <w:rFonts w:ascii="Arial" w:hAnsi="Arial" w:cs="Arial"/>
                <w:sz w:val="12"/>
                <w:szCs w:val="12"/>
              </w:rPr>
              <w:t xml:space="preserve">four, eight </w:t>
            </w:r>
            <w:r w:rsidRPr="005A5C46">
              <w:rPr>
                <w:rFonts w:ascii="Arial" w:hAnsi="Arial" w:cs="Arial"/>
                <w:sz w:val="12"/>
                <w:szCs w:val="12"/>
              </w:rPr>
              <w:t>and 11</w:t>
            </w:r>
            <w:r>
              <w:rPr>
                <w:rFonts w:ascii="Arial" w:hAnsi="Arial" w:cs="Arial"/>
                <w:sz w:val="12"/>
                <w:szCs w:val="12"/>
              </w:rPr>
              <w:t xml:space="preserve"> </w:t>
            </w:r>
            <w:r w:rsidRPr="005A5C46">
              <w:rPr>
                <w:rFonts w:ascii="Arial" w:hAnsi="Arial" w:cs="Arial"/>
                <w:sz w:val="12"/>
                <w:szCs w:val="12"/>
              </w:rPr>
              <w:t>m</w:t>
            </w:r>
            <w:r>
              <w:rPr>
                <w:rFonts w:ascii="Arial" w:hAnsi="Arial" w:cs="Arial"/>
                <w:sz w:val="12"/>
                <w:szCs w:val="12"/>
              </w:rPr>
              <w:t>onths</w:t>
            </w:r>
            <w:r w:rsidRPr="005A5C46">
              <w:rPr>
                <w:rFonts w:ascii="Arial" w:hAnsi="Arial" w:cs="Arial"/>
                <w:sz w:val="12"/>
                <w:szCs w:val="12"/>
              </w:rPr>
              <w:t xml:space="preserve">. </w:t>
            </w:r>
          </w:p>
        </w:tc>
        <w:tc>
          <w:tcPr>
            <w:tcW w:w="429" w:type="pct"/>
          </w:tcPr>
          <w:p w14:paraId="23074B9D" w14:textId="77777777" w:rsidR="00E05155" w:rsidRDefault="00E05155" w:rsidP="00457A11">
            <w:pPr>
              <w:rPr>
                <w:rFonts w:ascii="Arial" w:hAnsi="Arial" w:cs="Arial"/>
                <w:sz w:val="12"/>
                <w:szCs w:val="12"/>
              </w:rPr>
            </w:pPr>
            <w:r w:rsidRPr="005A5C46">
              <w:rPr>
                <w:rFonts w:ascii="Arial" w:hAnsi="Arial" w:cs="Arial"/>
                <w:sz w:val="12"/>
                <w:szCs w:val="12"/>
              </w:rPr>
              <w:t>Standard care</w:t>
            </w:r>
            <w:r>
              <w:rPr>
                <w:rFonts w:ascii="Arial" w:hAnsi="Arial" w:cs="Arial"/>
                <w:sz w:val="12"/>
                <w:szCs w:val="12"/>
              </w:rPr>
              <w:t>.</w:t>
            </w:r>
          </w:p>
          <w:p w14:paraId="69EC8965" w14:textId="77777777" w:rsidR="00E05155" w:rsidRPr="005A5C46" w:rsidRDefault="00E05155" w:rsidP="00457A11">
            <w:pPr>
              <w:rPr>
                <w:rFonts w:ascii="Arial" w:hAnsi="Arial" w:cs="Arial"/>
                <w:sz w:val="12"/>
                <w:szCs w:val="12"/>
              </w:rPr>
            </w:pPr>
            <w:r w:rsidRPr="005A5C46">
              <w:rPr>
                <w:rFonts w:ascii="Arial" w:hAnsi="Arial" w:cs="Arial"/>
                <w:sz w:val="12"/>
                <w:szCs w:val="12"/>
              </w:rPr>
              <w:t>No activity recommendation</w:t>
            </w:r>
            <w:r>
              <w:rPr>
                <w:rFonts w:ascii="Arial" w:hAnsi="Arial" w:cs="Arial"/>
                <w:sz w:val="12"/>
                <w:szCs w:val="12"/>
              </w:rPr>
              <w:t>.</w:t>
            </w:r>
          </w:p>
        </w:tc>
        <w:tc>
          <w:tcPr>
            <w:tcW w:w="1429" w:type="pct"/>
          </w:tcPr>
          <w:p w14:paraId="325FCCD9" w14:textId="77777777" w:rsidR="00E05155"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Adiposity:</w:t>
            </w:r>
            <w:r w:rsidRPr="005A5C46">
              <w:rPr>
                <w:rFonts w:ascii="Arial" w:hAnsi="Arial" w:cs="Arial"/>
                <w:sz w:val="12"/>
                <w:szCs w:val="12"/>
              </w:rPr>
              <w:t xml:space="preserve"> BMI (WHO), WC, HC, SF, %BF (bio -impedance)</w:t>
            </w:r>
            <w:r>
              <w:rPr>
                <w:rFonts w:ascii="Arial" w:hAnsi="Arial" w:cs="Arial"/>
                <w:sz w:val="12"/>
                <w:szCs w:val="12"/>
              </w:rPr>
              <w:t>.</w:t>
            </w:r>
            <w:r w:rsidRPr="005A5C46">
              <w:rPr>
                <w:rFonts w:ascii="Arial" w:hAnsi="Arial" w:cs="Arial"/>
                <w:sz w:val="12"/>
                <w:szCs w:val="12"/>
              </w:rPr>
              <w:t xml:space="preserve"> </w:t>
            </w:r>
          </w:p>
          <w:p w14:paraId="20425C8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Motor skills</w:t>
            </w:r>
            <w:r w:rsidRPr="005A5C46">
              <w:rPr>
                <w:rFonts w:ascii="Arial" w:hAnsi="Arial" w:cs="Arial"/>
                <w:sz w:val="12"/>
                <w:szCs w:val="12"/>
              </w:rPr>
              <w:t>: Gross motor skills (Dutch Second Edition of the Bayley Scales of Infant and Toddler</w:t>
            </w:r>
            <w:r>
              <w:rPr>
                <w:rFonts w:ascii="Arial" w:hAnsi="Arial" w:cs="Arial"/>
                <w:sz w:val="12"/>
                <w:szCs w:val="12"/>
              </w:rPr>
              <w:t>.</w:t>
            </w:r>
          </w:p>
          <w:p w14:paraId="2CE55E26" w14:textId="77777777" w:rsidR="00E05155"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 xml:space="preserve">Development, Third Edition (Bayley-III). </w:t>
            </w:r>
          </w:p>
          <w:p w14:paraId="765991DF"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PA</w:t>
            </w:r>
            <w:r w:rsidRPr="005A5C46">
              <w:rPr>
                <w:rFonts w:ascii="Arial" w:hAnsi="Arial" w:cs="Arial"/>
                <w:sz w:val="12"/>
                <w:szCs w:val="12"/>
              </w:rPr>
              <w:t xml:space="preserve"> Total daily PA (accelerometer)</w:t>
            </w:r>
            <w:r>
              <w:rPr>
                <w:rFonts w:ascii="Arial" w:hAnsi="Arial" w:cs="Arial"/>
                <w:sz w:val="12"/>
                <w:szCs w:val="12"/>
              </w:rPr>
              <w:t>.</w:t>
            </w:r>
          </w:p>
        </w:tc>
      </w:tr>
      <w:tr w:rsidR="00E05155" w:rsidRPr="005A5C46" w14:paraId="1F4E4BEA" w14:textId="77777777" w:rsidTr="005569C8">
        <w:trPr>
          <w:trHeight w:val="491"/>
        </w:trPr>
        <w:tc>
          <w:tcPr>
            <w:tcW w:w="332" w:type="pct"/>
          </w:tcPr>
          <w:p w14:paraId="18E376F0" w14:textId="77777777" w:rsidR="00E05155" w:rsidRPr="005A5C46" w:rsidRDefault="00E05155" w:rsidP="00457A11">
            <w:pPr>
              <w:rPr>
                <w:rFonts w:ascii="Arial" w:hAnsi="Arial" w:cs="Arial"/>
                <w:sz w:val="12"/>
                <w:szCs w:val="12"/>
              </w:rPr>
            </w:pPr>
            <w:proofErr w:type="spellStart"/>
            <w:r w:rsidRPr="005A5C46">
              <w:rPr>
                <w:rFonts w:ascii="Arial" w:hAnsi="Arial" w:cs="Arial"/>
                <w:sz w:val="12"/>
                <w:szCs w:val="12"/>
              </w:rPr>
              <w:t>Hitzert</w:t>
            </w:r>
            <w:proofErr w:type="spellEnd"/>
            <w:r>
              <w:rPr>
                <w:rFonts w:ascii="Arial" w:hAnsi="Arial" w:cs="Arial"/>
                <w:sz w:val="12"/>
                <w:szCs w:val="12"/>
              </w:rPr>
              <w:t xml:space="preserve"> et al</w:t>
            </w:r>
            <w:r w:rsidRPr="005A5C46">
              <w:rPr>
                <w:rFonts w:ascii="Arial" w:hAnsi="Arial" w:cs="Arial"/>
                <w:sz w:val="12"/>
                <w:szCs w:val="12"/>
              </w:rPr>
              <w:t xml:space="preserve"> (2014)</w:t>
            </w:r>
          </w:p>
        </w:tc>
        <w:tc>
          <w:tcPr>
            <w:tcW w:w="333" w:type="pct"/>
          </w:tcPr>
          <w:p w14:paraId="69568597" w14:textId="77777777" w:rsidR="00E05155" w:rsidRPr="005A5C46" w:rsidRDefault="00E05155" w:rsidP="00457A11">
            <w:pPr>
              <w:rPr>
                <w:rFonts w:ascii="Arial" w:hAnsi="Arial" w:cs="Arial"/>
                <w:sz w:val="12"/>
                <w:szCs w:val="12"/>
              </w:rPr>
            </w:pPr>
            <w:r w:rsidRPr="005A5C46">
              <w:rPr>
                <w:rFonts w:ascii="Arial" w:hAnsi="Arial" w:cs="Arial"/>
                <w:sz w:val="12"/>
                <w:szCs w:val="12"/>
              </w:rPr>
              <w:t>Northern Netherland</w:t>
            </w:r>
            <w:r>
              <w:rPr>
                <w:rFonts w:ascii="Arial" w:hAnsi="Arial" w:cs="Arial"/>
                <w:sz w:val="12"/>
                <w:szCs w:val="12"/>
              </w:rPr>
              <w:t>s</w:t>
            </w:r>
          </w:p>
        </w:tc>
        <w:tc>
          <w:tcPr>
            <w:tcW w:w="239" w:type="pct"/>
          </w:tcPr>
          <w:p w14:paraId="374FD8BC" w14:textId="77777777" w:rsidR="00E05155" w:rsidRPr="005A5C46" w:rsidRDefault="00E05155" w:rsidP="00457A11">
            <w:pPr>
              <w:rPr>
                <w:rFonts w:ascii="Arial" w:hAnsi="Arial" w:cs="Arial"/>
                <w:noProof/>
                <w:sz w:val="12"/>
                <w:szCs w:val="12"/>
                <w:lang w:eastAsia="en-NZ"/>
              </w:rPr>
            </w:pPr>
            <w:proofErr w:type="spellStart"/>
            <w:r w:rsidRPr="005A5C46">
              <w:rPr>
                <w:rFonts w:ascii="Arial" w:hAnsi="Arial" w:cs="Arial"/>
                <w:sz w:val="11"/>
                <w:szCs w:val="11"/>
              </w:rPr>
              <w:t>Cohort_P</w:t>
            </w:r>
            <w:proofErr w:type="spellEnd"/>
          </w:p>
        </w:tc>
        <w:tc>
          <w:tcPr>
            <w:tcW w:w="381" w:type="pct"/>
          </w:tcPr>
          <w:p w14:paraId="0D3A66D6" w14:textId="77777777" w:rsidR="00E05155" w:rsidRPr="005A5C46" w:rsidRDefault="00E05155" w:rsidP="00457A11">
            <w:pPr>
              <w:rPr>
                <w:rFonts w:ascii="Arial" w:hAnsi="Arial" w:cs="Arial"/>
                <w:noProof/>
                <w:sz w:val="12"/>
                <w:szCs w:val="12"/>
                <w:lang w:eastAsia="en-NZ"/>
              </w:rPr>
            </w:pPr>
            <w:r>
              <w:rPr>
                <w:rFonts w:ascii="Arial" w:hAnsi="Arial" w:cs="Arial"/>
                <w:noProof/>
                <w:sz w:val="12"/>
                <w:szCs w:val="12"/>
                <w:lang w:eastAsia="en-NZ"/>
              </w:rPr>
              <w:t>Three months</w:t>
            </w:r>
          </w:p>
          <w:p w14:paraId="1487DE9C"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74</w:t>
            </w:r>
            <w:r>
              <w:rPr>
                <w:rFonts w:ascii="Arial" w:hAnsi="Arial" w:cs="Arial"/>
                <w:sz w:val="12"/>
                <w:szCs w:val="12"/>
              </w:rPr>
              <w:t xml:space="preserve"> children</w:t>
            </w:r>
          </w:p>
        </w:tc>
        <w:tc>
          <w:tcPr>
            <w:tcW w:w="333" w:type="pct"/>
          </w:tcPr>
          <w:p w14:paraId="3B73C95C" w14:textId="77777777" w:rsidR="00E05155" w:rsidRPr="005A5C46" w:rsidRDefault="00E05155" w:rsidP="00457A11">
            <w:pPr>
              <w:rPr>
                <w:rFonts w:ascii="Arial" w:hAnsi="Arial" w:cs="Arial"/>
                <w:noProof/>
                <w:sz w:val="12"/>
                <w:szCs w:val="12"/>
                <w:lang w:eastAsia="en-NZ"/>
              </w:rPr>
            </w:pPr>
            <w:r w:rsidRPr="005A5C46">
              <w:rPr>
                <w:rFonts w:ascii="Arial" w:hAnsi="Arial" w:cs="Arial"/>
                <w:noProof/>
                <w:sz w:val="12"/>
                <w:szCs w:val="12"/>
                <w:lang w:eastAsia="en-NZ"/>
              </w:rPr>
              <w:t xml:space="preserve">Five years 11 months </w:t>
            </w:r>
          </w:p>
          <w:p w14:paraId="64009B39" w14:textId="77777777" w:rsidR="00E05155" w:rsidRPr="005A5C46" w:rsidRDefault="00E05155" w:rsidP="00457A11">
            <w:pPr>
              <w:rPr>
                <w:rFonts w:ascii="Arial" w:hAnsi="Arial" w:cs="Arial"/>
                <w:sz w:val="12"/>
                <w:szCs w:val="12"/>
              </w:rPr>
            </w:pPr>
          </w:p>
        </w:tc>
        <w:tc>
          <w:tcPr>
            <w:tcW w:w="286" w:type="pct"/>
          </w:tcPr>
          <w:p w14:paraId="064FBA85" w14:textId="77777777" w:rsidR="00E05155" w:rsidRPr="005A5C46" w:rsidRDefault="00E05155" w:rsidP="00457A11">
            <w:pPr>
              <w:rPr>
                <w:rFonts w:ascii="Arial" w:hAnsi="Arial" w:cs="Arial"/>
                <w:sz w:val="12"/>
                <w:szCs w:val="12"/>
              </w:rPr>
            </w:pPr>
            <w:r w:rsidRPr="005A5C46">
              <w:rPr>
                <w:rFonts w:ascii="Arial" w:hAnsi="Arial" w:cs="Arial"/>
                <w:sz w:val="12"/>
                <w:szCs w:val="12"/>
              </w:rPr>
              <w:t>Motor skills</w:t>
            </w:r>
          </w:p>
        </w:tc>
        <w:tc>
          <w:tcPr>
            <w:tcW w:w="1238" w:type="pct"/>
          </w:tcPr>
          <w:p w14:paraId="3BB32781" w14:textId="0FF65EBA" w:rsidR="00E05155" w:rsidRPr="005A5C46" w:rsidRDefault="00E05155" w:rsidP="00457A11">
            <w:pPr>
              <w:rPr>
                <w:rFonts w:ascii="Arial" w:hAnsi="Arial" w:cs="Arial"/>
                <w:b/>
                <w:sz w:val="12"/>
                <w:szCs w:val="12"/>
              </w:rPr>
            </w:pPr>
            <w:r w:rsidRPr="005A5C46">
              <w:rPr>
                <w:rFonts w:ascii="Arial" w:hAnsi="Arial" w:cs="Arial"/>
                <w:sz w:val="12"/>
                <w:szCs w:val="12"/>
              </w:rPr>
              <w:t>Age app</w:t>
            </w:r>
            <w:r>
              <w:rPr>
                <w:rFonts w:ascii="Arial" w:hAnsi="Arial" w:cs="Arial"/>
                <w:sz w:val="12"/>
                <w:szCs w:val="12"/>
              </w:rPr>
              <w:t>ropriate movements at aged three</w:t>
            </w:r>
            <w:r w:rsidRPr="005A5C46">
              <w:rPr>
                <w:rFonts w:ascii="Arial" w:hAnsi="Arial" w:cs="Arial"/>
                <w:sz w:val="12"/>
                <w:szCs w:val="12"/>
              </w:rPr>
              <w:t xml:space="preserve"> months – composite scores (</w:t>
            </w:r>
            <w:proofErr w:type="spellStart"/>
            <w:r w:rsidR="004A4C12">
              <w:rPr>
                <w:rFonts w:ascii="Arial" w:hAnsi="Arial" w:cs="Arial"/>
                <w:sz w:val="12"/>
                <w:szCs w:val="12"/>
              </w:rPr>
              <w:t>eg</w:t>
            </w:r>
            <w:proofErr w:type="spellEnd"/>
            <w:r w:rsidR="004A4C12">
              <w:rPr>
                <w:rFonts w:ascii="Arial" w:hAnsi="Arial" w:cs="Arial"/>
                <w:sz w:val="12"/>
                <w:szCs w:val="12"/>
              </w:rPr>
              <w:t>,</w:t>
            </w:r>
            <w:r w:rsidRPr="005A5C46">
              <w:rPr>
                <w:rFonts w:ascii="Arial" w:hAnsi="Arial" w:cs="Arial"/>
                <w:sz w:val="12"/>
                <w:szCs w:val="12"/>
              </w:rPr>
              <w:t xml:space="preserve"> age-adequate repertoire, posture) and detailed movements (</w:t>
            </w:r>
            <w:proofErr w:type="spellStart"/>
            <w:r w:rsidR="004A4C12">
              <w:rPr>
                <w:rFonts w:ascii="Arial" w:hAnsi="Arial" w:cs="Arial"/>
                <w:sz w:val="12"/>
                <w:szCs w:val="12"/>
              </w:rPr>
              <w:t>eg</w:t>
            </w:r>
            <w:proofErr w:type="spellEnd"/>
            <w:r w:rsidR="004A4C12">
              <w:rPr>
                <w:rFonts w:ascii="Arial" w:hAnsi="Arial" w:cs="Arial"/>
                <w:sz w:val="12"/>
                <w:szCs w:val="12"/>
              </w:rPr>
              <w:t>,</w:t>
            </w:r>
            <w:r w:rsidRPr="005A5C46">
              <w:rPr>
                <w:rFonts w:ascii="Arial" w:hAnsi="Arial" w:cs="Arial"/>
                <w:sz w:val="12"/>
                <w:szCs w:val="12"/>
              </w:rPr>
              <w:t xml:space="preserve"> antigravity movement)</w:t>
            </w:r>
            <w:r>
              <w:rPr>
                <w:rFonts w:ascii="Arial" w:hAnsi="Arial" w:cs="Arial"/>
                <w:sz w:val="12"/>
                <w:szCs w:val="12"/>
              </w:rPr>
              <w:t>. V</w:t>
            </w:r>
            <w:r w:rsidRPr="005A5C46">
              <w:rPr>
                <w:rFonts w:ascii="Arial" w:hAnsi="Arial" w:cs="Arial"/>
                <w:sz w:val="12"/>
                <w:szCs w:val="12"/>
              </w:rPr>
              <w:t>ideo a</w:t>
            </w:r>
            <w:r>
              <w:rPr>
                <w:rFonts w:ascii="Arial" w:hAnsi="Arial" w:cs="Arial"/>
                <w:sz w:val="12"/>
                <w:szCs w:val="12"/>
              </w:rPr>
              <w:t>ssessment by qualified assessor</w:t>
            </w:r>
            <w:r w:rsidRPr="005A5C46">
              <w:rPr>
                <w:rFonts w:ascii="Arial" w:hAnsi="Arial" w:cs="Arial"/>
                <w:sz w:val="12"/>
                <w:szCs w:val="12"/>
              </w:rPr>
              <w:t>.</w:t>
            </w:r>
          </w:p>
        </w:tc>
        <w:tc>
          <w:tcPr>
            <w:tcW w:w="429" w:type="pct"/>
          </w:tcPr>
          <w:p w14:paraId="62FF59A0" w14:textId="77777777" w:rsidR="00E05155" w:rsidRPr="005A5C46" w:rsidRDefault="00E05155" w:rsidP="00457A11">
            <w:pPr>
              <w:rPr>
                <w:rFonts w:ascii="Arial" w:hAnsi="Arial" w:cs="Arial"/>
                <w:sz w:val="12"/>
                <w:szCs w:val="12"/>
              </w:rPr>
            </w:pPr>
            <w:r>
              <w:rPr>
                <w:rFonts w:ascii="Arial" w:hAnsi="Arial" w:cs="Arial"/>
                <w:sz w:val="12"/>
                <w:szCs w:val="12"/>
              </w:rPr>
              <w:t>NA</w:t>
            </w:r>
          </w:p>
        </w:tc>
        <w:tc>
          <w:tcPr>
            <w:tcW w:w="1429" w:type="pct"/>
          </w:tcPr>
          <w:p w14:paraId="791E4030" w14:textId="77777777" w:rsidR="00E05155"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Cognition:</w:t>
            </w:r>
            <w:r w:rsidRPr="005A5C46">
              <w:rPr>
                <w:rFonts w:ascii="Arial" w:hAnsi="Arial" w:cs="Arial"/>
                <w:sz w:val="12"/>
                <w:szCs w:val="12"/>
              </w:rPr>
              <w:t xml:space="preserve"> Intelligence, attention, verbal memory, visual spatial perception, visual- motor integration, ADHD, emotional competencies (various questionnaires). </w:t>
            </w:r>
          </w:p>
          <w:p w14:paraId="18917550"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Motor skills:</w:t>
            </w:r>
            <w:r>
              <w:rPr>
                <w:rFonts w:ascii="Arial" w:hAnsi="Arial" w:cs="Arial"/>
                <w:sz w:val="12"/>
                <w:szCs w:val="12"/>
              </w:rPr>
              <w:t xml:space="preserve"> motor proficiency</w:t>
            </w:r>
            <w:r w:rsidRPr="005A5C46">
              <w:rPr>
                <w:rFonts w:ascii="Arial" w:hAnsi="Arial" w:cs="Arial"/>
                <w:sz w:val="12"/>
                <w:szCs w:val="12"/>
              </w:rPr>
              <w:t xml:space="preserve"> (qualitative assessment using </w:t>
            </w:r>
            <w:proofErr w:type="spellStart"/>
            <w:r w:rsidRPr="005A5C46">
              <w:rPr>
                <w:rFonts w:ascii="Arial" w:hAnsi="Arial" w:cs="Arial"/>
                <w:sz w:val="12"/>
                <w:szCs w:val="12"/>
              </w:rPr>
              <w:t>Prechtl’s</w:t>
            </w:r>
            <w:proofErr w:type="spellEnd"/>
            <w:r w:rsidRPr="005A5C46">
              <w:rPr>
                <w:rFonts w:ascii="Arial" w:hAnsi="Arial" w:cs="Arial"/>
                <w:sz w:val="12"/>
                <w:szCs w:val="12"/>
              </w:rPr>
              <w:t xml:space="preserve"> method)</w:t>
            </w:r>
            <w:r>
              <w:rPr>
                <w:rFonts w:ascii="Arial" w:hAnsi="Arial" w:cs="Arial"/>
                <w:sz w:val="12"/>
                <w:szCs w:val="12"/>
              </w:rPr>
              <w:t>.</w:t>
            </w:r>
          </w:p>
        </w:tc>
      </w:tr>
      <w:tr w:rsidR="00E05155" w:rsidRPr="005A5C46" w14:paraId="6EC349C2" w14:textId="77777777" w:rsidTr="005569C8">
        <w:trPr>
          <w:trHeight w:val="353"/>
        </w:trPr>
        <w:tc>
          <w:tcPr>
            <w:tcW w:w="332" w:type="pct"/>
          </w:tcPr>
          <w:p w14:paraId="19C31F49" w14:textId="77777777" w:rsidR="00E05155" w:rsidRPr="005A5C46" w:rsidRDefault="00E05155" w:rsidP="00457A11">
            <w:pPr>
              <w:rPr>
                <w:rFonts w:ascii="Arial" w:hAnsi="Arial" w:cs="Arial"/>
                <w:sz w:val="12"/>
                <w:szCs w:val="12"/>
              </w:rPr>
            </w:pPr>
            <w:r>
              <w:rPr>
                <w:rFonts w:ascii="Arial" w:hAnsi="Arial" w:cs="Arial"/>
                <w:sz w:val="12"/>
                <w:szCs w:val="12"/>
              </w:rPr>
              <w:t xml:space="preserve">Jorge et al </w:t>
            </w:r>
            <w:r w:rsidRPr="005A5C46">
              <w:rPr>
                <w:rFonts w:ascii="Arial" w:hAnsi="Arial" w:cs="Arial"/>
                <w:sz w:val="12"/>
                <w:szCs w:val="12"/>
              </w:rPr>
              <w:t>(2013)</w:t>
            </w:r>
          </w:p>
        </w:tc>
        <w:tc>
          <w:tcPr>
            <w:tcW w:w="333" w:type="pct"/>
          </w:tcPr>
          <w:p w14:paraId="6D93EDBD" w14:textId="77777777" w:rsidR="00E05155" w:rsidRPr="005A5C46" w:rsidRDefault="00E05155" w:rsidP="00457A11">
            <w:pPr>
              <w:rPr>
                <w:rFonts w:ascii="Arial" w:hAnsi="Arial" w:cs="Arial"/>
                <w:sz w:val="12"/>
                <w:szCs w:val="12"/>
              </w:rPr>
            </w:pPr>
            <w:r w:rsidRPr="005A5C46">
              <w:rPr>
                <w:rFonts w:ascii="Arial" w:hAnsi="Arial" w:cs="Arial"/>
                <w:sz w:val="12"/>
                <w:szCs w:val="12"/>
              </w:rPr>
              <w:t>Brazil</w:t>
            </w:r>
          </w:p>
          <w:p w14:paraId="5F144AAB" w14:textId="77777777" w:rsidR="00E05155" w:rsidRPr="005A5C46" w:rsidRDefault="00E05155" w:rsidP="00457A11">
            <w:pPr>
              <w:rPr>
                <w:rFonts w:ascii="Arial" w:hAnsi="Arial" w:cs="Arial"/>
                <w:sz w:val="12"/>
                <w:szCs w:val="12"/>
              </w:rPr>
            </w:pPr>
          </w:p>
        </w:tc>
        <w:tc>
          <w:tcPr>
            <w:tcW w:w="239" w:type="pct"/>
          </w:tcPr>
          <w:p w14:paraId="28816840"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Non-RCT</w:t>
            </w:r>
          </w:p>
        </w:tc>
        <w:tc>
          <w:tcPr>
            <w:tcW w:w="381" w:type="pct"/>
          </w:tcPr>
          <w:p w14:paraId="078928D5" w14:textId="77777777" w:rsidR="00E05155" w:rsidRPr="005A5C46" w:rsidRDefault="00E05155" w:rsidP="00457A11">
            <w:pPr>
              <w:rPr>
                <w:rFonts w:ascii="Arial" w:hAnsi="Arial" w:cs="Arial"/>
                <w:noProof/>
                <w:sz w:val="12"/>
                <w:szCs w:val="12"/>
                <w:lang w:eastAsia="en-NZ"/>
              </w:rPr>
            </w:pPr>
            <w:r>
              <w:rPr>
                <w:rFonts w:ascii="Arial" w:hAnsi="Arial" w:cs="Arial"/>
                <w:sz w:val="12"/>
                <w:szCs w:val="12"/>
              </w:rPr>
              <w:t>Seven to nine months</w:t>
            </w:r>
          </w:p>
          <w:p w14:paraId="33F03518" w14:textId="77777777" w:rsidR="00E05155" w:rsidRPr="005A5C46" w:rsidRDefault="00E05155" w:rsidP="00457A11">
            <w:pPr>
              <w:rPr>
                <w:rFonts w:ascii="Arial" w:hAnsi="Arial" w:cs="Arial"/>
                <w:noProof/>
                <w:sz w:val="12"/>
                <w:szCs w:val="12"/>
                <w:lang w:eastAsia="en-NZ"/>
              </w:rPr>
            </w:pPr>
            <w:r w:rsidRPr="005A5C46">
              <w:rPr>
                <w:rFonts w:ascii="Arial" w:hAnsi="Arial" w:cs="Arial"/>
                <w:noProof/>
                <w:sz w:val="12"/>
                <w:szCs w:val="12"/>
                <w:lang w:eastAsia="en-NZ"/>
              </w:rPr>
              <w:t>12</w:t>
            </w:r>
            <w:r>
              <w:rPr>
                <w:rFonts w:ascii="Arial" w:hAnsi="Arial" w:cs="Arial"/>
                <w:noProof/>
                <w:sz w:val="12"/>
                <w:szCs w:val="12"/>
                <w:lang w:eastAsia="en-NZ"/>
              </w:rPr>
              <w:t xml:space="preserve"> </w:t>
            </w:r>
            <w:r>
              <w:rPr>
                <w:rFonts w:ascii="Arial" w:hAnsi="Arial" w:cs="Arial"/>
                <w:sz w:val="12"/>
                <w:szCs w:val="12"/>
              </w:rPr>
              <w:t>children</w:t>
            </w:r>
          </w:p>
        </w:tc>
        <w:tc>
          <w:tcPr>
            <w:tcW w:w="333" w:type="pct"/>
          </w:tcPr>
          <w:p w14:paraId="213198A9" w14:textId="77777777" w:rsidR="00E05155" w:rsidRPr="005A5C46" w:rsidRDefault="00E05155" w:rsidP="00457A11">
            <w:pPr>
              <w:rPr>
                <w:rFonts w:ascii="Arial" w:hAnsi="Arial" w:cs="Arial"/>
                <w:sz w:val="12"/>
                <w:szCs w:val="12"/>
              </w:rPr>
            </w:pPr>
            <w:r w:rsidRPr="005A5C46">
              <w:rPr>
                <w:rFonts w:ascii="Arial" w:hAnsi="Arial" w:cs="Arial"/>
                <w:sz w:val="12"/>
                <w:szCs w:val="12"/>
              </w:rPr>
              <w:t>Post intervention</w:t>
            </w:r>
            <w:r>
              <w:rPr>
                <w:rFonts w:ascii="Arial" w:hAnsi="Arial" w:cs="Arial"/>
                <w:sz w:val="12"/>
                <w:szCs w:val="12"/>
              </w:rPr>
              <w:t xml:space="preserve"> = </w:t>
            </w:r>
            <w:r w:rsidRPr="005A5C46">
              <w:rPr>
                <w:rFonts w:ascii="Arial" w:hAnsi="Arial" w:cs="Arial"/>
                <w:sz w:val="12"/>
                <w:szCs w:val="12"/>
              </w:rPr>
              <w:t>four months</w:t>
            </w:r>
          </w:p>
        </w:tc>
        <w:tc>
          <w:tcPr>
            <w:tcW w:w="286" w:type="pct"/>
          </w:tcPr>
          <w:p w14:paraId="06BA550E" w14:textId="77777777" w:rsidR="00E05155" w:rsidRPr="005A5C46" w:rsidRDefault="00E05155" w:rsidP="00457A11">
            <w:pPr>
              <w:rPr>
                <w:rFonts w:ascii="Arial" w:hAnsi="Arial" w:cs="Arial"/>
                <w:sz w:val="12"/>
                <w:szCs w:val="12"/>
              </w:rPr>
            </w:pPr>
            <w:r w:rsidRPr="005A5C46">
              <w:rPr>
                <w:rFonts w:ascii="Arial" w:hAnsi="Arial" w:cs="Arial"/>
                <w:sz w:val="12"/>
                <w:szCs w:val="12"/>
              </w:rPr>
              <w:t>PA focus</w:t>
            </w:r>
          </w:p>
          <w:p w14:paraId="355D9C67" w14:textId="77777777" w:rsidR="00E05155" w:rsidRPr="005A5C46" w:rsidRDefault="00E05155" w:rsidP="00457A11">
            <w:pPr>
              <w:rPr>
                <w:rFonts w:ascii="Arial" w:hAnsi="Arial" w:cs="Arial"/>
                <w:sz w:val="12"/>
                <w:szCs w:val="12"/>
              </w:rPr>
            </w:pPr>
          </w:p>
        </w:tc>
        <w:tc>
          <w:tcPr>
            <w:tcW w:w="1238" w:type="pct"/>
          </w:tcPr>
          <w:p w14:paraId="6345FC99" w14:textId="77777777" w:rsidR="00E05155" w:rsidRPr="005A5C46" w:rsidRDefault="00E05155" w:rsidP="00457A11">
            <w:pPr>
              <w:rPr>
                <w:rFonts w:ascii="Arial" w:hAnsi="Arial" w:cs="Arial"/>
                <w:sz w:val="12"/>
                <w:szCs w:val="12"/>
              </w:rPr>
            </w:pPr>
            <w:r w:rsidRPr="005A5C46">
              <w:rPr>
                <w:rFonts w:ascii="Arial" w:hAnsi="Arial" w:cs="Arial"/>
                <w:sz w:val="12"/>
                <w:szCs w:val="12"/>
              </w:rPr>
              <w:t>One 45 min</w:t>
            </w:r>
            <w:r>
              <w:rPr>
                <w:rFonts w:ascii="Arial" w:hAnsi="Arial" w:cs="Arial"/>
                <w:sz w:val="12"/>
                <w:szCs w:val="12"/>
              </w:rPr>
              <w:t>ute</w:t>
            </w:r>
            <w:r w:rsidRPr="005A5C46">
              <w:rPr>
                <w:rFonts w:ascii="Arial" w:hAnsi="Arial" w:cs="Arial"/>
                <w:sz w:val="12"/>
                <w:szCs w:val="12"/>
              </w:rPr>
              <w:t xml:space="preserve"> swim class per week for </w:t>
            </w:r>
            <w:r>
              <w:rPr>
                <w:rFonts w:ascii="Arial" w:hAnsi="Arial" w:cs="Arial"/>
                <w:sz w:val="12"/>
                <w:szCs w:val="12"/>
              </w:rPr>
              <w:t xml:space="preserve">four </w:t>
            </w:r>
            <w:r w:rsidRPr="005A5C46">
              <w:rPr>
                <w:rFonts w:ascii="Arial" w:hAnsi="Arial" w:cs="Arial"/>
                <w:sz w:val="12"/>
                <w:szCs w:val="12"/>
              </w:rPr>
              <w:t>months (16 classes)</w:t>
            </w:r>
            <w:r>
              <w:rPr>
                <w:rFonts w:ascii="Arial" w:hAnsi="Arial" w:cs="Arial"/>
                <w:sz w:val="12"/>
                <w:szCs w:val="12"/>
              </w:rPr>
              <w:t>.</w:t>
            </w:r>
          </w:p>
        </w:tc>
        <w:tc>
          <w:tcPr>
            <w:tcW w:w="429" w:type="pct"/>
          </w:tcPr>
          <w:p w14:paraId="0EF869FA" w14:textId="77777777" w:rsidR="00E05155" w:rsidRPr="005A5C46" w:rsidRDefault="00E05155" w:rsidP="00457A11">
            <w:pPr>
              <w:rPr>
                <w:rFonts w:ascii="Arial" w:hAnsi="Arial" w:cs="Arial"/>
                <w:sz w:val="12"/>
                <w:szCs w:val="12"/>
              </w:rPr>
            </w:pPr>
            <w:r w:rsidRPr="005A5C46">
              <w:rPr>
                <w:rFonts w:ascii="Arial" w:hAnsi="Arial" w:cs="Arial"/>
                <w:sz w:val="12"/>
                <w:szCs w:val="12"/>
              </w:rPr>
              <w:t xml:space="preserve">No systematic practice. </w:t>
            </w:r>
          </w:p>
        </w:tc>
        <w:tc>
          <w:tcPr>
            <w:tcW w:w="1429" w:type="pct"/>
          </w:tcPr>
          <w:p w14:paraId="6B0660FA"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Motor skills:</w:t>
            </w:r>
            <w:r w:rsidRPr="005A5C46">
              <w:rPr>
                <w:rFonts w:ascii="Arial" w:hAnsi="Arial" w:cs="Arial"/>
                <w:sz w:val="12"/>
                <w:szCs w:val="12"/>
              </w:rPr>
              <w:t xml:space="preserve"> Developmental status (observation, Alberta Infant Motor Scale (AIMS))</w:t>
            </w:r>
            <w:r>
              <w:rPr>
                <w:rFonts w:ascii="Arial" w:hAnsi="Arial" w:cs="Arial"/>
                <w:sz w:val="12"/>
                <w:szCs w:val="12"/>
              </w:rPr>
              <w:t>.</w:t>
            </w:r>
          </w:p>
        </w:tc>
      </w:tr>
      <w:tr w:rsidR="00E05155" w:rsidRPr="005A5C46" w14:paraId="6EF87E8C" w14:textId="77777777" w:rsidTr="005569C8">
        <w:trPr>
          <w:trHeight w:val="273"/>
        </w:trPr>
        <w:tc>
          <w:tcPr>
            <w:tcW w:w="332" w:type="pct"/>
          </w:tcPr>
          <w:p w14:paraId="54F189E4" w14:textId="77777777" w:rsidR="00E05155" w:rsidRPr="005A5C46" w:rsidRDefault="00E05155" w:rsidP="00457A11">
            <w:pPr>
              <w:rPr>
                <w:rFonts w:ascii="Arial" w:hAnsi="Arial" w:cs="Arial"/>
                <w:sz w:val="12"/>
                <w:szCs w:val="12"/>
              </w:rPr>
            </w:pPr>
            <w:r>
              <w:rPr>
                <w:rFonts w:ascii="Arial" w:hAnsi="Arial" w:cs="Arial"/>
                <w:sz w:val="12"/>
                <w:szCs w:val="12"/>
              </w:rPr>
              <w:t xml:space="preserve">Schmidt Morgen et al </w:t>
            </w:r>
            <w:r w:rsidRPr="005A5C46">
              <w:rPr>
                <w:rFonts w:ascii="Arial" w:hAnsi="Arial" w:cs="Arial"/>
                <w:sz w:val="12"/>
                <w:szCs w:val="12"/>
              </w:rPr>
              <w:t>(2013)</w:t>
            </w:r>
          </w:p>
        </w:tc>
        <w:tc>
          <w:tcPr>
            <w:tcW w:w="333" w:type="pct"/>
          </w:tcPr>
          <w:p w14:paraId="5143D7C1"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Denmark</w:t>
            </w:r>
          </w:p>
        </w:tc>
        <w:tc>
          <w:tcPr>
            <w:tcW w:w="239" w:type="pct"/>
          </w:tcPr>
          <w:p w14:paraId="32B8DE7B" w14:textId="77777777" w:rsidR="00E05155" w:rsidRPr="005A5C46" w:rsidRDefault="00E05155" w:rsidP="00457A11">
            <w:pPr>
              <w:rPr>
                <w:rFonts w:ascii="Arial" w:hAnsi="Arial" w:cs="Arial"/>
                <w:noProof/>
                <w:sz w:val="12"/>
                <w:szCs w:val="12"/>
                <w:lang w:eastAsia="en-NZ"/>
              </w:rPr>
            </w:pPr>
            <w:proofErr w:type="spellStart"/>
            <w:r w:rsidRPr="005A5C46">
              <w:rPr>
                <w:rFonts w:ascii="Arial" w:hAnsi="Arial" w:cs="Arial"/>
                <w:sz w:val="11"/>
                <w:szCs w:val="11"/>
              </w:rPr>
              <w:t>Cohort_P</w:t>
            </w:r>
            <w:proofErr w:type="spellEnd"/>
          </w:p>
        </w:tc>
        <w:tc>
          <w:tcPr>
            <w:tcW w:w="381" w:type="pct"/>
          </w:tcPr>
          <w:p w14:paraId="793BE694" w14:textId="77777777" w:rsidR="00E05155" w:rsidRPr="005A5C46" w:rsidRDefault="00E05155" w:rsidP="00457A11">
            <w:pPr>
              <w:rPr>
                <w:rFonts w:ascii="Arial" w:hAnsi="Arial" w:cs="Arial"/>
                <w:sz w:val="12"/>
                <w:szCs w:val="12"/>
              </w:rPr>
            </w:pPr>
            <w:r>
              <w:rPr>
                <w:rFonts w:ascii="Arial" w:hAnsi="Arial" w:cs="Arial"/>
                <w:sz w:val="12"/>
                <w:szCs w:val="12"/>
              </w:rPr>
              <w:t>Five months</w:t>
            </w:r>
          </w:p>
          <w:p w14:paraId="0A09AA10" w14:textId="77777777" w:rsidR="00E05155" w:rsidRPr="005A5C46" w:rsidRDefault="00E05155" w:rsidP="00457A11">
            <w:pPr>
              <w:rPr>
                <w:rFonts w:ascii="Arial" w:hAnsi="Arial" w:cs="Arial"/>
                <w:sz w:val="12"/>
                <w:szCs w:val="12"/>
              </w:rPr>
            </w:pPr>
            <w:r w:rsidRPr="005A5C46">
              <w:rPr>
                <w:rFonts w:ascii="Arial" w:hAnsi="Arial" w:cs="Arial"/>
                <w:sz w:val="12"/>
                <w:szCs w:val="12"/>
              </w:rPr>
              <w:t>25,148</w:t>
            </w:r>
            <w:r>
              <w:rPr>
                <w:rFonts w:ascii="Arial" w:hAnsi="Arial" w:cs="Arial"/>
                <w:sz w:val="12"/>
                <w:szCs w:val="12"/>
              </w:rPr>
              <w:t xml:space="preserve"> children</w:t>
            </w:r>
          </w:p>
        </w:tc>
        <w:tc>
          <w:tcPr>
            <w:tcW w:w="333" w:type="pct"/>
          </w:tcPr>
          <w:p w14:paraId="2FCDE9AD" w14:textId="77777777" w:rsidR="00E05155" w:rsidRPr="005A5C46" w:rsidRDefault="00E05155" w:rsidP="00457A11">
            <w:pPr>
              <w:rPr>
                <w:rFonts w:ascii="Arial" w:hAnsi="Arial" w:cs="Arial"/>
                <w:sz w:val="12"/>
                <w:szCs w:val="12"/>
              </w:rPr>
            </w:pPr>
            <w:r>
              <w:rPr>
                <w:rFonts w:ascii="Arial" w:hAnsi="Arial" w:cs="Arial"/>
                <w:sz w:val="12"/>
                <w:szCs w:val="12"/>
              </w:rPr>
              <w:t>Seven</w:t>
            </w:r>
            <w:r w:rsidRPr="005A5C46">
              <w:rPr>
                <w:rFonts w:ascii="Arial" w:hAnsi="Arial" w:cs="Arial"/>
                <w:sz w:val="12"/>
                <w:szCs w:val="12"/>
              </w:rPr>
              <w:t xml:space="preserve"> years</w:t>
            </w:r>
          </w:p>
        </w:tc>
        <w:tc>
          <w:tcPr>
            <w:tcW w:w="286" w:type="pct"/>
          </w:tcPr>
          <w:p w14:paraId="098A5EBA" w14:textId="77777777" w:rsidR="00E05155" w:rsidRPr="005A5C46" w:rsidRDefault="00E05155" w:rsidP="00457A11">
            <w:pPr>
              <w:rPr>
                <w:rFonts w:ascii="Arial" w:hAnsi="Arial" w:cs="Arial"/>
                <w:sz w:val="12"/>
                <w:szCs w:val="12"/>
              </w:rPr>
            </w:pPr>
            <w:r w:rsidRPr="005A5C46">
              <w:rPr>
                <w:rFonts w:ascii="Arial" w:hAnsi="Arial" w:cs="Arial"/>
                <w:sz w:val="12"/>
                <w:szCs w:val="12"/>
              </w:rPr>
              <w:t>Motor skills</w:t>
            </w:r>
          </w:p>
        </w:tc>
        <w:tc>
          <w:tcPr>
            <w:tcW w:w="1238" w:type="pct"/>
          </w:tcPr>
          <w:p w14:paraId="1C60C6FC" w14:textId="77777777" w:rsidR="00E05155" w:rsidRPr="005A5C46" w:rsidRDefault="00E05155" w:rsidP="00457A11">
            <w:pPr>
              <w:rPr>
                <w:rFonts w:ascii="Arial" w:hAnsi="Arial" w:cs="Arial"/>
                <w:sz w:val="12"/>
                <w:szCs w:val="12"/>
              </w:rPr>
            </w:pPr>
            <w:r w:rsidRPr="005A5C46">
              <w:rPr>
                <w:rFonts w:ascii="Arial" w:hAnsi="Arial" w:cs="Arial"/>
                <w:sz w:val="12"/>
                <w:szCs w:val="12"/>
              </w:rPr>
              <w:t>Ag</w:t>
            </w:r>
            <w:r>
              <w:rPr>
                <w:rFonts w:ascii="Arial" w:hAnsi="Arial" w:cs="Arial"/>
                <w:sz w:val="12"/>
                <w:szCs w:val="12"/>
              </w:rPr>
              <w:t>e achieved sitting and walking. P</w:t>
            </w:r>
            <w:r w:rsidRPr="005A5C46">
              <w:rPr>
                <w:rFonts w:ascii="Arial" w:hAnsi="Arial" w:cs="Arial"/>
                <w:sz w:val="12"/>
                <w:szCs w:val="12"/>
              </w:rPr>
              <w:t xml:space="preserve">arental report at </w:t>
            </w:r>
            <w:r>
              <w:rPr>
                <w:rFonts w:ascii="Arial" w:hAnsi="Arial" w:cs="Arial"/>
                <w:sz w:val="12"/>
                <w:szCs w:val="12"/>
              </w:rPr>
              <w:t xml:space="preserve">aged </w:t>
            </w:r>
            <w:r w:rsidRPr="005A5C46">
              <w:rPr>
                <w:rFonts w:ascii="Arial" w:hAnsi="Arial" w:cs="Arial"/>
                <w:sz w:val="12"/>
                <w:szCs w:val="12"/>
              </w:rPr>
              <w:t>18 month interview</w:t>
            </w:r>
            <w:r>
              <w:rPr>
                <w:rFonts w:ascii="Arial" w:hAnsi="Arial" w:cs="Arial"/>
                <w:sz w:val="12"/>
                <w:szCs w:val="12"/>
              </w:rPr>
              <w:t>.</w:t>
            </w:r>
          </w:p>
        </w:tc>
        <w:tc>
          <w:tcPr>
            <w:tcW w:w="429" w:type="pct"/>
          </w:tcPr>
          <w:p w14:paraId="47BE7AFA" w14:textId="77777777" w:rsidR="00E05155" w:rsidRPr="005A5C46" w:rsidRDefault="00E05155" w:rsidP="00457A11">
            <w:pPr>
              <w:rPr>
                <w:rFonts w:ascii="Arial" w:hAnsi="Arial" w:cs="Arial"/>
                <w:sz w:val="12"/>
                <w:szCs w:val="12"/>
              </w:rPr>
            </w:pPr>
            <w:r>
              <w:rPr>
                <w:rFonts w:ascii="Arial" w:hAnsi="Arial" w:cs="Arial"/>
                <w:sz w:val="12"/>
                <w:szCs w:val="12"/>
              </w:rPr>
              <w:t>NA</w:t>
            </w:r>
          </w:p>
        </w:tc>
        <w:tc>
          <w:tcPr>
            <w:tcW w:w="1429" w:type="pct"/>
          </w:tcPr>
          <w:p w14:paraId="7180A2F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Adiposity: </w:t>
            </w:r>
            <w:r w:rsidRPr="005A5C46">
              <w:rPr>
                <w:rFonts w:ascii="Arial" w:hAnsi="Arial" w:cs="Arial"/>
                <w:sz w:val="12"/>
                <w:szCs w:val="12"/>
              </w:rPr>
              <w:t xml:space="preserve">BMI and BMI z-score (WHO </w:t>
            </w:r>
            <w:proofErr w:type="spellStart"/>
            <w:r w:rsidRPr="005A5C46">
              <w:rPr>
                <w:rFonts w:ascii="Arial" w:hAnsi="Arial" w:cs="Arial"/>
                <w:sz w:val="12"/>
                <w:szCs w:val="12"/>
              </w:rPr>
              <w:t>cutpoints</w:t>
            </w:r>
            <w:proofErr w:type="spellEnd"/>
            <w:r w:rsidRPr="005A5C46">
              <w:rPr>
                <w:rFonts w:ascii="Arial" w:hAnsi="Arial" w:cs="Arial"/>
                <w:sz w:val="12"/>
                <w:szCs w:val="12"/>
              </w:rPr>
              <w:t xml:space="preserve">), </w:t>
            </w:r>
            <w:proofErr w:type="spellStart"/>
            <w:r w:rsidRPr="005A5C46">
              <w:rPr>
                <w:rFonts w:ascii="Arial" w:hAnsi="Arial" w:cs="Arial"/>
                <w:sz w:val="12"/>
                <w:szCs w:val="12"/>
              </w:rPr>
              <w:t>birthweight</w:t>
            </w:r>
            <w:proofErr w:type="spellEnd"/>
            <w:r w:rsidRPr="005A5C46">
              <w:rPr>
                <w:rFonts w:ascii="Arial" w:hAnsi="Arial" w:cs="Arial"/>
                <w:sz w:val="12"/>
                <w:szCs w:val="12"/>
              </w:rPr>
              <w:t>.</w:t>
            </w:r>
          </w:p>
        </w:tc>
      </w:tr>
      <w:tr w:rsidR="00E05155" w:rsidRPr="005A5C46" w14:paraId="09E340CD" w14:textId="77777777" w:rsidTr="005569C8">
        <w:tc>
          <w:tcPr>
            <w:tcW w:w="332" w:type="pct"/>
          </w:tcPr>
          <w:p w14:paraId="4E1BB047" w14:textId="77777777" w:rsidR="00E05155" w:rsidRPr="005A5C46" w:rsidRDefault="00E05155" w:rsidP="00457A11">
            <w:pPr>
              <w:rPr>
                <w:rFonts w:ascii="Arial" w:hAnsi="Arial" w:cs="Arial"/>
                <w:sz w:val="12"/>
                <w:szCs w:val="12"/>
              </w:rPr>
            </w:pPr>
            <w:proofErr w:type="spellStart"/>
            <w:r>
              <w:rPr>
                <w:rFonts w:ascii="Arial" w:hAnsi="Arial" w:cs="Arial"/>
                <w:sz w:val="12"/>
                <w:szCs w:val="12"/>
              </w:rPr>
              <w:t>Sijtsma</w:t>
            </w:r>
            <w:proofErr w:type="spellEnd"/>
            <w:r>
              <w:rPr>
                <w:rFonts w:ascii="Arial" w:hAnsi="Arial" w:cs="Arial"/>
                <w:sz w:val="12"/>
                <w:szCs w:val="12"/>
              </w:rPr>
              <w:t xml:space="preserve"> et al </w:t>
            </w:r>
            <w:r w:rsidRPr="005A5C46">
              <w:rPr>
                <w:rFonts w:ascii="Arial" w:hAnsi="Arial" w:cs="Arial"/>
                <w:sz w:val="12"/>
                <w:szCs w:val="12"/>
              </w:rPr>
              <w:t>(2013)</w:t>
            </w:r>
          </w:p>
        </w:tc>
        <w:tc>
          <w:tcPr>
            <w:tcW w:w="333" w:type="pct"/>
          </w:tcPr>
          <w:p w14:paraId="17467188"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Netherlands</w:t>
            </w:r>
          </w:p>
        </w:tc>
        <w:tc>
          <w:tcPr>
            <w:tcW w:w="239" w:type="pct"/>
          </w:tcPr>
          <w:p w14:paraId="047E2ACD" w14:textId="77777777" w:rsidR="00E05155" w:rsidRPr="005A5C46" w:rsidRDefault="00E05155" w:rsidP="00457A11">
            <w:pPr>
              <w:rPr>
                <w:rFonts w:ascii="Arial" w:hAnsi="Arial" w:cs="Arial"/>
                <w:noProof/>
                <w:sz w:val="12"/>
                <w:szCs w:val="12"/>
                <w:lang w:eastAsia="en-NZ"/>
              </w:rPr>
            </w:pPr>
            <w:proofErr w:type="spellStart"/>
            <w:r w:rsidRPr="005A5C46">
              <w:rPr>
                <w:rFonts w:ascii="Arial" w:hAnsi="Arial" w:cs="Arial"/>
                <w:sz w:val="11"/>
                <w:szCs w:val="11"/>
              </w:rPr>
              <w:t>Cohort_P</w:t>
            </w:r>
            <w:proofErr w:type="spellEnd"/>
          </w:p>
        </w:tc>
        <w:tc>
          <w:tcPr>
            <w:tcW w:w="381" w:type="pct"/>
          </w:tcPr>
          <w:p w14:paraId="773CBD61" w14:textId="77777777" w:rsidR="00E05155" w:rsidRPr="005A5C46" w:rsidRDefault="00E05155" w:rsidP="00457A11">
            <w:pPr>
              <w:rPr>
                <w:rFonts w:ascii="Arial" w:hAnsi="Arial" w:cs="Arial"/>
                <w:sz w:val="12"/>
                <w:szCs w:val="12"/>
              </w:rPr>
            </w:pPr>
            <w:r>
              <w:rPr>
                <w:rFonts w:ascii="Arial" w:hAnsi="Arial" w:cs="Arial"/>
                <w:sz w:val="12"/>
                <w:szCs w:val="12"/>
              </w:rPr>
              <w:t>Nine months</w:t>
            </w:r>
          </w:p>
          <w:p w14:paraId="703A3A4E" w14:textId="77777777" w:rsidR="00E05155" w:rsidRPr="005A5C46" w:rsidRDefault="00E05155" w:rsidP="00457A11">
            <w:pPr>
              <w:rPr>
                <w:rFonts w:ascii="Arial" w:hAnsi="Arial" w:cs="Arial"/>
                <w:sz w:val="12"/>
                <w:szCs w:val="12"/>
              </w:rPr>
            </w:pPr>
            <w:r w:rsidRPr="005A5C46">
              <w:rPr>
                <w:rFonts w:ascii="Arial" w:hAnsi="Arial" w:cs="Arial"/>
                <w:sz w:val="12"/>
                <w:szCs w:val="12"/>
              </w:rPr>
              <w:t>1,283</w:t>
            </w:r>
            <w:r>
              <w:rPr>
                <w:rFonts w:ascii="Arial" w:hAnsi="Arial" w:cs="Arial"/>
                <w:sz w:val="12"/>
                <w:szCs w:val="12"/>
              </w:rPr>
              <w:t xml:space="preserve"> children</w:t>
            </w:r>
          </w:p>
        </w:tc>
        <w:tc>
          <w:tcPr>
            <w:tcW w:w="333" w:type="pct"/>
          </w:tcPr>
          <w:p w14:paraId="04DBBD26"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24 months</w:t>
            </w:r>
          </w:p>
        </w:tc>
        <w:tc>
          <w:tcPr>
            <w:tcW w:w="286" w:type="pct"/>
          </w:tcPr>
          <w:p w14:paraId="7CF40330" w14:textId="77777777" w:rsidR="00E05155" w:rsidRPr="005A5C46" w:rsidRDefault="00E05155" w:rsidP="00457A11">
            <w:pPr>
              <w:rPr>
                <w:rFonts w:ascii="Arial" w:hAnsi="Arial" w:cs="Arial"/>
                <w:sz w:val="12"/>
                <w:szCs w:val="12"/>
              </w:rPr>
            </w:pPr>
            <w:r w:rsidRPr="005A5C46">
              <w:rPr>
                <w:rFonts w:ascii="Arial" w:hAnsi="Arial" w:cs="Arial"/>
                <w:sz w:val="12"/>
                <w:szCs w:val="12"/>
              </w:rPr>
              <w:t>PA</w:t>
            </w:r>
          </w:p>
        </w:tc>
        <w:tc>
          <w:tcPr>
            <w:tcW w:w="1238" w:type="pct"/>
          </w:tcPr>
          <w:p w14:paraId="382B44F8" w14:textId="77777777" w:rsidR="00E05155" w:rsidRPr="005A5C46" w:rsidRDefault="00E05155" w:rsidP="00457A11">
            <w:pPr>
              <w:rPr>
                <w:rFonts w:ascii="Arial" w:hAnsi="Arial" w:cs="Arial"/>
                <w:sz w:val="12"/>
                <w:szCs w:val="12"/>
              </w:rPr>
            </w:pPr>
            <w:r w:rsidRPr="005A5C46">
              <w:rPr>
                <w:rFonts w:ascii="Arial" w:hAnsi="Arial" w:cs="Arial"/>
                <w:sz w:val="12"/>
                <w:szCs w:val="12"/>
              </w:rPr>
              <w:t>Time spent</w:t>
            </w:r>
            <w:r w:rsidRPr="005A5C46">
              <w:rPr>
                <w:rFonts w:ascii="Arial" w:hAnsi="Arial" w:cs="Arial"/>
                <w:b/>
                <w:sz w:val="12"/>
                <w:szCs w:val="12"/>
              </w:rPr>
              <w:t xml:space="preserve"> </w:t>
            </w:r>
            <w:r w:rsidRPr="005A5C46">
              <w:rPr>
                <w:rFonts w:ascii="Arial" w:hAnsi="Arial" w:cs="Arial"/>
                <w:sz w:val="12"/>
                <w:szCs w:val="12"/>
              </w:rPr>
              <w:t xml:space="preserve">moving unrestrictedly per day at </w:t>
            </w:r>
            <w:r>
              <w:rPr>
                <w:rFonts w:ascii="Arial" w:hAnsi="Arial" w:cs="Arial"/>
                <w:sz w:val="12"/>
                <w:szCs w:val="12"/>
              </w:rPr>
              <w:t>aged nine months. Parental report.</w:t>
            </w:r>
          </w:p>
        </w:tc>
        <w:tc>
          <w:tcPr>
            <w:tcW w:w="429" w:type="pct"/>
          </w:tcPr>
          <w:p w14:paraId="6F01B3BC" w14:textId="77777777" w:rsidR="00E05155" w:rsidRPr="005A5C46" w:rsidRDefault="00E05155" w:rsidP="00457A11">
            <w:pPr>
              <w:rPr>
                <w:rFonts w:ascii="Arial" w:hAnsi="Arial" w:cs="Arial"/>
                <w:sz w:val="12"/>
                <w:szCs w:val="12"/>
              </w:rPr>
            </w:pPr>
            <w:r>
              <w:rPr>
                <w:rFonts w:ascii="Arial" w:hAnsi="Arial" w:cs="Arial"/>
                <w:sz w:val="12"/>
                <w:szCs w:val="12"/>
              </w:rPr>
              <w:t>NA</w:t>
            </w:r>
          </w:p>
        </w:tc>
        <w:tc>
          <w:tcPr>
            <w:tcW w:w="1429" w:type="pct"/>
          </w:tcPr>
          <w:p w14:paraId="2F5924B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Adiposity</w:t>
            </w:r>
            <w:r>
              <w:rPr>
                <w:rFonts w:ascii="Arial" w:hAnsi="Arial" w:cs="Arial"/>
                <w:sz w:val="12"/>
                <w:szCs w:val="12"/>
              </w:rPr>
              <w:t xml:space="preserve">: BMI </w:t>
            </w:r>
            <w:r w:rsidRPr="005A5C46">
              <w:rPr>
                <w:rFonts w:ascii="Arial" w:hAnsi="Arial" w:cs="Arial"/>
                <w:sz w:val="12"/>
                <w:szCs w:val="12"/>
              </w:rPr>
              <w:t xml:space="preserve">z-score, weight-for-height, weight-for-age, and WC-for-age z-scores (WHO </w:t>
            </w:r>
            <w:proofErr w:type="spellStart"/>
            <w:r w:rsidRPr="005A5C46">
              <w:rPr>
                <w:rFonts w:ascii="Arial" w:hAnsi="Arial" w:cs="Arial"/>
                <w:sz w:val="12"/>
                <w:szCs w:val="12"/>
              </w:rPr>
              <w:t>cutpoints</w:t>
            </w:r>
            <w:proofErr w:type="spellEnd"/>
            <w:r w:rsidRPr="005A5C46">
              <w:rPr>
                <w:rFonts w:ascii="Arial" w:hAnsi="Arial" w:cs="Arial"/>
                <w:sz w:val="12"/>
                <w:szCs w:val="12"/>
              </w:rPr>
              <w:t>)</w:t>
            </w:r>
            <w:r>
              <w:rPr>
                <w:rFonts w:ascii="Arial" w:hAnsi="Arial" w:cs="Arial"/>
                <w:sz w:val="12"/>
                <w:szCs w:val="12"/>
              </w:rPr>
              <w:t>.</w:t>
            </w:r>
          </w:p>
        </w:tc>
      </w:tr>
      <w:tr w:rsidR="00E05155" w:rsidRPr="005A5C46" w14:paraId="758D0747" w14:textId="77777777" w:rsidTr="005569C8">
        <w:trPr>
          <w:trHeight w:val="345"/>
        </w:trPr>
        <w:tc>
          <w:tcPr>
            <w:tcW w:w="332" w:type="pct"/>
          </w:tcPr>
          <w:p w14:paraId="6E39BFA7" w14:textId="77777777" w:rsidR="00E05155" w:rsidRPr="005A5C46" w:rsidRDefault="00E05155" w:rsidP="00457A11">
            <w:pPr>
              <w:rPr>
                <w:rFonts w:ascii="Arial" w:hAnsi="Arial" w:cs="Arial"/>
                <w:sz w:val="12"/>
                <w:szCs w:val="12"/>
              </w:rPr>
            </w:pPr>
            <w:r>
              <w:rPr>
                <w:rFonts w:ascii="Arial" w:hAnsi="Arial" w:cs="Arial"/>
                <w:sz w:val="12"/>
                <w:szCs w:val="12"/>
              </w:rPr>
              <w:t xml:space="preserve">Benjamin </w:t>
            </w:r>
            <w:proofErr w:type="spellStart"/>
            <w:r>
              <w:rPr>
                <w:rFonts w:ascii="Arial" w:hAnsi="Arial" w:cs="Arial"/>
                <w:sz w:val="12"/>
                <w:szCs w:val="12"/>
              </w:rPr>
              <w:t>Neelon</w:t>
            </w:r>
            <w:proofErr w:type="spellEnd"/>
            <w:r>
              <w:rPr>
                <w:rFonts w:ascii="Arial" w:hAnsi="Arial" w:cs="Arial"/>
                <w:sz w:val="12"/>
                <w:szCs w:val="12"/>
              </w:rPr>
              <w:t xml:space="preserve"> et al</w:t>
            </w:r>
            <w:r w:rsidRPr="005A5C46">
              <w:rPr>
                <w:rFonts w:ascii="Arial" w:hAnsi="Arial" w:cs="Arial"/>
                <w:sz w:val="12"/>
                <w:szCs w:val="12"/>
              </w:rPr>
              <w:t xml:space="preserve"> (2012)</w:t>
            </w:r>
          </w:p>
        </w:tc>
        <w:tc>
          <w:tcPr>
            <w:tcW w:w="333" w:type="pct"/>
          </w:tcPr>
          <w:p w14:paraId="387A58F0" w14:textId="77777777" w:rsidR="00E05155" w:rsidRPr="005A5C46" w:rsidRDefault="00E05155" w:rsidP="00457A11">
            <w:pPr>
              <w:rPr>
                <w:rFonts w:ascii="Arial" w:hAnsi="Arial" w:cs="Arial"/>
                <w:sz w:val="12"/>
                <w:szCs w:val="12"/>
              </w:rPr>
            </w:pPr>
            <w:r w:rsidRPr="005A5C46">
              <w:rPr>
                <w:rFonts w:ascii="Arial" w:hAnsi="Arial" w:cs="Arial"/>
                <w:sz w:val="12"/>
                <w:szCs w:val="12"/>
              </w:rPr>
              <w:t>USA</w:t>
            </w:r>
          </w:p>
          <w:p w14:paraId="48B2BEFC" w14:textId="77777777" w:rsidR="00E05155" w:rsidRPr="005A5C46" w:rsidRDefault="00E05155" w:rsidP="00457A11">
            <w:pPr>
              <w:rPr>
                <w:rFonts w:ascii="Arial" w:hAnsi="Arial" w:cs="Arial"/>
                <w:noProof/>
                <w:sz w:val="12"/>
                <w:szCs w:val="12"/>
                <w:lang w:eastAsia="en-NZ"/>
              </w:rPr>
            </w:pPr>
          </w:p>
        </w:tc>
        <w:tc>
          <w:tcPr>
            <w:tcW w:w="239" w:type="pct"/>
          </w:tcPr>
          <w:p w14:paraId="0C55B48C" w14:textId="77777777" w:rsidR="00E05155" w:rsidRPr="005A5C46" w:rsidRDefault="00E05155" w:rsidP="00457A11">
            <w:pPr>
              <w:rPr>
                <w:rFonts w:ascii="Arial" w:hAnsi="Arial" w:cs="Arial"/>
                <w:noProof/>
                <w:sz w:val="12"/>
                <w:szCs w:val="12"/>
                <w:lang w:eastAsia="en-NZ"/>
              </w:rPr>
            </w:pPr>
            <w:proofErr w:type="spellStart"/>
            <w:r w:rsidRPr="005A5C46">
              <w:rPr>
                <w:rFonts w:ascii="Arial" w:hAnsi="Arial" w:cs="Arial"/>
                <w:sz w:val="11"/>
                <w:szCs w:val="11"/>
              </w:rPr>
              <w:t>Cohort_P</w:t>
            </w:r>
            <w:proofErr w:type="spellEnd"/>
          </w:p>
        </w:tc>
        <w:tc>
          <w:tcPr>
            <w:tcW w:w="381" w:type="pct"/>
          </w:tcPr>
          <w:p w14:paraId="4EFC2105" w14:textId="77777777" w:rsidR="00E05155" w:rsidRPr="005A5C46" w:rsidRDefault="00E05155" w:rsidP="00457A11">
            <w:pPr>
              <w:rPr>
                <w:rFonts w:ascii="Arial" w:hAnsi="Arial" w:cs="Arial"/>
                <w:noProof/>
                <w:sz w:val="12"/>
                <w:szCs w:val="12"/>
                <w:lang w:eastAsia="en-NZ"/>
              </w:rPr>
            </w:pPr>
            <w:r w:rsidRPr="005A5C46">
              <w:rPr>
                <w:rFonts w:ascii="Arial" w:hAnsi="Arial" w:cs="Arial"/>
                <w:noProof/>
                <w:sz w:val="12"/>
                <w:szCs w:val="12"/>
                <w:lang w:eastAsia="en-NZ"/>
              </w:rPr>
              <w:t>Infant</w:t>
            </w:r>
          </w:p>
          <w:p w14:paraId="398BA591" w14:textId="77777777" w:rsidR="00E05155" w:rsidRPr="005A5C46" w:rsidRDefault="00E05155" w:rsidP="00457A11">
            <w:pPr>
              <w:rPr>
                <w:rFonts w:ascii="Arial" w:hAnsi="Arial" w:cs="Arial"/>
                <w:sz w:val="12"/>
                <w:szCs w:val="12"/>
              </w:rPr>
            </w:pPr>
            <w:r w:rsidRPr="005A5C46">
              <w:rPr>
                <w:rFonts w:ascii="Arial" w:hAnsi="Arial" w:cs="Arial"/>
                <w:noProof/>
                <w:sz w:val="12"/>
                <w:szCs w:val="12"/>
                <w:lang w:eastAsia="en-NZ"/>
              </w:rPr>
              <w:t>741</w:t>
            </w:r>
            <w:r>
              <w:rPr>
                <w:rFonts w:ascii="Arial" w:hAnsi="Arial" w:cs="Arial"/>
                <w:noProof/>
                <w:sz w:val="12"/>
                <w:szCs w:val="12"/>
                <w:lang w:eastAsia="en-NZ"/>
              </w:rPr>
              <w:t xml:space="preserve"> </w:t>
            </w:r>
            <w:r>
              <w:rPr>
                <w:rFonts w:ascii="Arial" w:hAnsi="Arial" w:cs="Arial"/>
                <w:sz w:val="12"/>
                <w:szCs w:val="12"/>
              </w:rPr>
              <w:t>children</w:t>
            </w:r>
          </w:p>
        </w:tc>
        <w:tc>
          <w:tcPr>
            <w:tcW w:w="333" w:type="pct"/>
          </w:tcPr>
          <w:p w14:paraId="3D5B82F8" w14:textId="77777777" w:rsidR="00E05155" w:rsidRPr="005A5C46" w:rsidRDefault="00E05155" w:rsidP="00457A11">
            <w:pPr>
              <w:rPr>
                <w:rFonts w:ascii="Arial" w:hAnsi="Arial" w:cs="Arial"/>
                <w:noProof/>
                <w:sz w:val="12"/>
                <w:szCs w:val="12"/>
                <w:lang w:eastAsia="en-NZ"/>
              </w:rPr>
            </w:pPr>
            <w:r>
              <w:rPr>
                <w:rFonts w:ascii="Arial" w:hAnsi="Arial" w:cs="Arial"/>
                <w:sz w:val="12"/>
                <w:szCs w:val="12"/>
              </w:rPr>
              <w:t>Three</w:t>
            </w:r>
            <w:r w:rsidRPr="005A5C46">
              <w:rPr>
                <w:rFonts w:ascii="Arial" w:hAnsi="Arial" w:cs="Arial"/>
                <w:sz w:val="12"/>
                <w:szCs w:val="12"/>
              </w:rPr>
              <w:t xml:space="preserve"> years</w:t>
            </w:r>
          </w:p>
        </w:tc>
        <w:tc>
          <w:tcPr>
            <w:tcW w:w="286" w:type="pct"/>
          </w:tcPr>
          <w:p w14:paraId="7ABC2F05" w14:textId="77777777" w:rsidR="00E05155" w:rsidRPr="005A5C46" w:rsidRDefault="00E05155" w:rsidP="00457A11">
            <w:pPr>
              <w:rPr>
                <w:rFonts w:ascii="Arial" w:hAnsi="Arial" w:cs="Arial"/>
                <w:sz w:val="12"/>
                <w:szCs w:val="12"/>
              </w:rPr>
            </w:pPr>
            <w:r w:rsidRPr="005A5C46">
              <w:rPr>
                <w:rFonts w:ascii="Arial" w:hAnsi="Arial" w:cs="Arial"/>
                <w:sz w:val="12"/>
                <w:szCs w:val="12"/>
              </w:rPr>
              <w:t>Motor skills</w:t>
            </w:r>
          </w:p>
        </w:tc>
        <w:tc>
          <w:tcPr>
            <w:tcW w:w="1238" w:type="pct"/>
          </w:tcPr>
          <w:p w14:paraId="2064C53C" w14:textId="77777777" w:rsidR="00E05155" w:rsidRPr="005A5C46" w:rsidRDefault="00E05155" w:rsidP="00457A11">
            <w:pPr>
              <w:rPr>
                <w:rFonts w:ascii="Arial" w:hAnsi="Arial" w:cs="Arial"/>
                <w:sz w:val="12"/>
                <w:szCs w:val="12"/>
              </w:rPr>
            </w:pPr>
            <w:r w:rsidRPr="005A5C46">
              <w:rPr>
                <w:rFonts w:ascii="Arial" w:hAnsi="Arial" w:cs="Arial"/>
                <w:sz w:val="12"/>
                <w:szCs w:val="12"/>
              </w:rPr>
              <w:t>Age achieved motor milestones</w:t>
            </w:r>
            <w:r>
              <w:rPr>
                <w:rFonts w:ascii="Arial" w:hAnsi="Arial" w:cs="Arial"/>
                <w:sz w:val="12"/>
                <w:szCs w:val="12"/>
              </w:rPr>
              <w:t>:</w:t>
            </w:r>
            <w:r w:rsidRPr="005A5C46">
              <w:rPr>
                <w:rFonts w:ascii="Arial" w:hAnsi="Arial" w:cs="Arial"/>
                <w:sz w:val="12"/>
                <w:szCs w:val="12"/>
              </w:rPr>
              <w:t xml:space="preserve"> </w:t>
            </w:r>
            <w:r>
              <w:rPr>
                <w:rFonts w:ascii="Arial" w:hAnsi="Arial" w:cs="Arial"/>
                <w:sz w:val="12"/>
                <w:szCs w:val="12"/>
              </w:rPr>
              <w:t>rolling over, sitting, crawling</w:t>
            </w:r>
            <w:r w:rsidRPr="005A5C46">
              <w:rPr>
                <w:rFonts w:ascii="Arial" w:hAnsi="Arial" w:cs="Arial"/>
                <w:sz w:val="12"/>
                <w:szCs w:val="12"/>
              </w:rPr>
              <w:t xml:space="preserve"> </w:t>
            </w:r>
            <w:r>
              <w:rPr>
                <w:rFonts w:ascii="Arial" w:hAnsi="Arial" w:cs="Arial"/>
                <w:sz w:val="12"/>
                <w:szCs w:val="12"/>
              </w:rPr>
              <w:t xml:space="preserve">and </w:t>
            </w:r>
            <w:r w:rsidRPr="005A5C46">
              <w:rPr>
                <w:rFonts w:ascii="Arial" w:hAnsi="Arial" w:cs="Arial"/>
                <w:sz w:val="12"/>
                <w:szCs w:val="12"/>
              </w:rPr>
              <w:t xml:space="preserve">walking </w:t>
            </w:r>
            <w:r>
              <w:rPr>
                <w:rFonts w:ascii="Arial" w:hAnsi="Arial" w:cs="Arial"/>
                <w:sz w:val="12"/>
                <w:szCs w:val="12"/>
              </w:rPr>
              <w:t xml:space="preserve">by </w:t>
            </w:r>
            <w:r w:rsidRPr="005A5C46">
              <w:rPr>
                <w:rFonts w:ascii="Arial" w:hAnsi="Arial" w:cs="Arial"/>
                <w:sz w:val="12"/>
                <w:szCs w:val="12"/>
              </w:rPr>
              <w:t>maternal report</w:t>
            </w:r>
            <w:r>
              <w:rPr>
                <w:rFonts w:ascii="Arial" w:hAnsi="Arial" w:cs="Arial"/>
                <w:sz w:val="12"/>
                <w:szCs w:val="12"/>
              </w:rPr>
              <w:t xml:space="preserve"> </w:t>
            </w:r>
            <w:r w:rsidRPr="005A5C46">
              <w:rPr>
                <w:rFonts w:ascii="Arial" w:hAnsi="Arial" w:cs="Arial"/>
                <w:sz w:val="12"/>
                <w:szCs w:val="12"/>
              </w:rPr>
              <w:t xml:space="preserve">when infants </w:t>
            </w:r>
            <w:r>
              <w:rPr>
                <w:rFonts w:ascii="Arial" w:hAnsi="Arial" w:cs="Arial"/>
                <w:sz w:val="12"/>
                <w:szCs w:val="12"/>
              </w:rPr>
              <w:t>are aged six months, one year and two years old.</w:t>
            </w:r>
          </w:p>
        </w:tc>
        <w:tc>
          <w:tcPr>
            <w:tcW w:w="429" w:type="pct"/>
          </w:tcPr>
          <w:p w14:paraId="54EF505C" w14:textId="77777777" w:rsidR="00E05155" w:rsidRPr="005A5C46" w:rsidRDefault="00E05155" w:rsidP="00457A11">
            <w:pPr>
              <w:rPr>
                <w:rFonts w:ascii="Arial" w:hAnsi="Arial" w:cs="Arial"/>
                <w:sz w:val="12"/>
                <w:szCs w:val="12"/>
              </w:rPr>
            </w:pPr>
            <w:r>
              <w:rPr>
                <w:rFonts w:ascii="Arial" w:hAnsi="Arial" w:cs="Arial"/>
                <w:sz w:val="12"/>
                <w:szCs w:val="12"/>
              </w:rPr>
              <w:t>NA</w:t>
            </w:r>
          </w:p>
        </w:tc>
        <w:tc>
          <w:tcPr>
            <w:tcW w:w="1429" w:type="pct"/>
          </w:tcPr>
          <w:p w14:paraId="7BEAB0C9"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 xml:space="preserve">Adiposity: </w:t>
            </w:r>
            <w:r w:rsidRPr="005A5C46">
              <w:rPr>
                <w:rFonts w:ascii="Arial" w:hAnsi="Arial" w:cs="Arial"/>
                <w:sz w:val="12"/>
                <w:szCs w:val="12"/>
              </w:rPr>
              <w:t xml:space="preserve"> Overall adiposity, central adiposity (SF</w:t>
            </w:r>
            <w:r>
              <w:rPr>
                <w:rFonts w:ascii="Arial" w:hAnsi="Arial" w:cs="Arial"/>
                <w:sz w:val="12"/>
                <w:szCs w:val="12"/>
              </w:rPr>
              <w:t>), BMI z-score (CDC cut points).</w:t>
            </w:r>
          </w:p>
        </w:tc>
      </w:tr>
      <w:tr w:rsidR="00E05155" w:rsidRPr="005A5C46" w14:paraId="42C25BB5" w14:textId="77777777" w:rsidTr="005569C8">
        <w:tc>
          <w:tcPr>
            <w:tcW w:w="332" w:type="pct"/>
            <w:shd w:val="clear" w:color="auto" w:fill="D9D9D9" w:themeFill="background1" w:themeFillShade="D9"/>
          </w:tcPr>
          <w:p w14:paraId="3E5D1D2A" w14:textId="77777777" w:rsidR="00E05155" w:rsidRPr="005A5C46" w:rsidRDefault="00E05155" w:rsidP="00457A11">
            <w:pPr>
              <w:rPr>
                <w:rFonts w:ascii="Arial" w:hAnsi="Arial" w:cs="Arial"/>
                <w:b/>
                <w:sz w:val="12"/>
                <w:szCs w:val="12"/>
              </w:rPr>
            </w:pPr>
            <w:r w:rsidRPr="005A5C46">
              <w:rPr>
                <w:rFonts w:ascii="Arial" w:hAnsi="Arial" w:cs="Arial"/>
                <w:b/>
                <w:sz w:val="12"/>
                <w:szCs w:val="12"/>
              </w:rPr>
              <w:t>Toddlers</w:t>
            </w:r>
          </w:p>
        </w:tc>
        <w:tc>
          <w:tcPr>
            <w:tcW w:w="333" w:type="pct"/>
            <w:shd w:val="clear" w:color="auto" w:fill="D9D9D9" w:themeFill="background1" w:themeFillShade="D9"/>
          </w:tcPr>
          <w:p w14:paraId="15349D2A" w14:textId="77777777" w:rsidR="00E05155" w:rsidRPr="005A5C46" w:rsidRDefault="00E05155" w:rsidP="00457A11">
            <w:pPr>
              <w:rPr>
                <w:rFonts w:ascii="Arial" w:hAnsi="Arial" w:cs="Arial"/>
                <w:noProof/>
                <w:sz w:val="12"/>
                <w:szCs w:val="12"/>
                <w:lang w:eastAsia="en-NZ"/>
              </w:rPr>
            </w:pPr>
          </w:p>
        </w:tc>
        <w:tc>
          <w:tcPr>
            <w:tcW w:w="239" w:type="pct"/>
            <w:shd w:val="clear" w:color="auto" w:fill="D9D9D9" w:themeFill="background1" w:themeFillShade="D9"/>
          </w:tcPr>
          <w:p w14:paraId="1E7E23FC" w14:textId="77777777" w:rsidR="00E05155" w:rsidRPr="005A5C46" w:rsidRDefault="00E05155" w:rsidP="00457A11">
            <w:pPr>
              <w:rPr>
                <w:rFonts w:ascii="Arial" w:hAnsi="Arial" w:cs="Arial"/>
                <w:noProof/>
                <w:sz w:val="12"/>
                <w:szCs w:val="12"/>
                <w:lang w:eastAsia="en-NZ"/>
              </w:rPr>
            </w:pPr>
          </w:p>
        </w:tc>
        <w:tc>
          <w:tcPr>
            <w:tcW w:w="381" w:type="pct"/>
            <w:shd w:val="clear" w:color="auto" w:fill="D9D9D9" w:themeFill="background1" w:themeFillShade="D9"/>
          </w:tcPr>
          <w:p w14:paraId="68373836" w14:textId="77777777" w:rsidR="00E05155" w:rsidRPr="005A5C46" w:rsidRDefault="00E05155" w:rsidP="00457A11">
            <w:pPr>
              <w:rPr>
                <w:rFonts w:ascii="Arial" w:hAnsi="Arial" w:cs="Arial"/>
                <w:sz w:val="12"/>
                <w:szCs w:val="12"/>
              </w:rPr>
            </w:pPr>
          </w:p>
        </w:tc>
        <w:tc>
          <w:tcPr>
            <w:tcW w:w="333" w:type="pct"/>
            <w:shd w:val="clear" w:color="auto" w:fill="D9D9D9" w:themeFill="background1" w:themeFillShade="D9"/>
          </w:tcPr>
          <w:p w14:paraId="29745C44" w14:textId="77777777" w:rsidR="00E05155" w:rsidRPr="005A5C46" w:rsidRDefault="00E05155" w:rsidP="00457A11">
            <w:pPr>
              <w:autoSpaceDE w:val="0"/>
              <w:autoSpaceDN w:val="0"/>
              <w:adjustRightInd w:val="0"/>
              <w:rPr>
                <w:rFonts w:ascii="Arial" w:hAnsi="Arial" w:cs="Arial"/>
                <w:sz w:val="12"/>
                <w:szCs w:val="12"/>
              </w:rPr>
            </w:pPr>
          </w:p>
        </w:tc>
        <w:tc>
          <w:tcPr>
            <w:tcW w:w="286" w:type="pct"/>
            <w:shd w:val="clear" w:color="auto" w:fill="D9D9D9" w:themeFill="background1" w:themeFillShade="D9"/>
          </w:tcPr>
          <w:p w14:paraId="70045EB6" w14:textId="77777777" w:rsidR="00E05155" w:rsidRPr="005A5C46" w:rsidRDefault="00E05155" w:rsidP="00457A11">
            <w:pPr>
              <w:rPr>
                <w:rFonts w:ascii="Arial" w:hAnsi="Arial" w:cs="Arial"/>
                <w:sz w:val="12"/>
                <w:szCs w:val="12"/>
              </w:rPr>
            </w:pPr>
          </w:p>
        </w:tc>
        <w:tc>
          <w:tcPr>
            <w:tcW w:w="1238" w:type="pct"/>
            <w:shd w:val="clear" w:color="auto" w:fill="D9D9D9" w:themeFill="background1" w:themeFillShade="D9"/>
          </w:tcPr>
          <w:p w14:paraId="72B26D4A" w14:textId="77777777" w:rsidR="00E05155" w:rsidRPr="005A5C46" w:rsidRDefault="00E05155" w:rsidP="00457A11">
            <w:pPr>
              <w:rPr>
                <w:rFonts w:ascii="Arial" w:hAnsi="Arial" w:cs="Arial"/>
                <w:b/>
                <w:sz w:val="12"/>
                <w:szCs w:val="12"/>
              </w:rPr>
            </w:pPr>
          </w:p>
        </w:tc>
        <w:tc>
          <w:tcPr>
            <w:tcW w:w="429" w:type="pct"/>
            <w:shd w:val="clear" w:color="auto" w:fill="D9D9D9" w:themeFill="background1" w:themeFillShade="D9"/>
          </w:tcPr>
          <w:p w14:paraId="4217B5C8" w14:textId="77777777" w:rsidR="00E05155" w:rsidRPr="005A5C46" w:rsidRDefault="00E05155" w:rsidP="00457A11">
            <w:pPr>
              <w:rPr>
                <w:rFonts w:ascii="Arial" w:hAnsi="Arial" w:cs="Arial"/>
                <w:sz w:val="12"/>
                <w:szCs w:val="12"/>
              </w:rPr>
            </w:pPr>
          </w:p>
        </w:tc>
        <w:tc>
          <w:tcPr>
            <w:tcW w:w="1429" w:type="pct"/>
            <w:shd w:val="clear" w:color="auto" w:fill="D9D9D9" w:themeFill="background1" w:themeFillShade="D9"/>
          </w:tcPr>
          <w:p w14:paraId="22A583EA" w14:textId="77777777" w:rsidR="00E05155" w:rsidRPr="005A5C46" w:rsidRDefault="00E05155" w:rsidP="00457A11">
            <w:pPr>
              <w:autoSpaceDE w:val="0"/>
              <w:autoSpaceDN w:val="0"/>
              <w:adjustRightInd w:val="0"/>
              <w:rPr>
                <w:rFonts w:ascii="Arial" w:hAnsi="Arial" w:cs="Arial"/>
                <w:b/>
                <w:sz w:val="12"/>
                <w:szCs w:val="12"/>
              </w:rPr>
            </w:pPr>
          </w:p>
        </w:tc>
      </w:tr>
      <w:tr w:rsidR="00E05155" w:rsidRPr="005A5C46" w14:paraId="39D3D18D" w14:textId="77777777" w:rsidTr="005569C8">
        <w:tc>
          <w:tcPr>
            <w:tcW w:w="332" w:type="pct"/>
          </w:tcPr>
          <w:p w14:paraId="35451555" w14:textId="77777777" w:rsidR="00E05155" w:rsidRPr="005A5C46" w:rsidRDefault="00E05155" w:rsidP="00457A11">
            <w:pPr>
              <w:rPr>
                <w:rFonts w:ascii="Arial" w:hAnsi="Arial" w:cs="Arial"/>
                <w:sz w:val="12"/>
                <w:szCs w:val="12"/>
              </w:rPr>
            </w:pPr>
            <w:r>
              <w:rPr>
                <w:rFonts w:ascii="Arial" w:hAnsi="Arial" w:cs="Arial"/>
                <w:sz w:val="12"/>
                <w:szCs w:val="12"/>
              </w:rPr>
              <w:t>Wang et al</w:t>
            </w:r>
            <w:r w:rsidRPr="005A5C46">
              <w:rPr>
                <w:rFonts w:ascii="Arial" w:hAnsi="Arial" w:cs="Arial"/>
                <w:sz w:val="12"/>
                <w:szCs w:val="12"/>
              </w:rPr>
              <w:t xml:space="preserve"> (2012)</w:t>
            </w:r>
          </w:p>
        </w:tc>
        <w:tc>
          <w:tcPr>
            <w:tcW w:w="333" w:type="pct"/>
          </w:tcPr>
          <w:p w14:paraId="36502AE8"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Norway</w:t>
            </w:r>
          </w:p>
        </w:tc>
        <w:tc>
          <w:tcPr>
            <w:tcW w:w="239" w:type="pct"/>
          </w:tcPr>
          <w:p w14:paraId="3C8AD5A1" w14:textId="77777777" w:rsidR="00E05155" w:rsidRPr="005A5C46" w:rsidRDefault="00E05155" w:rsidP="00457A11">
            <w:pPr>
              <w:rPr>
                <w:rFonts w:ascii="Arial" w:hAnsi="Arial" w:cs="Arial"/>
                <w:noProof/>
                <w:sz w:val="12"/>
                <w:szCs w:val="12"/>
                <w:lang w:eastAsia="en-NZ"/>
              </w:rPr>
            </w:pPr>
            <w:proofErr w:type="spellStart"/>
            <w:r w:rsidRPr="005A5C46">
              <w:rPr>
                <w:rFonts w:ascii="Arial" w:hAnsi="Arial" w:cs="Arial"/>
                <w:sz w:val="11"/>
                <w:szCs w:val="11"/>
              </w:rPr>
              <w:t>Cohort_P</w:t>
            </w:r>
            <w:proofErr w:type="spellEnd"/>
          </w:p>
        </w:tc>
        <w:tc>
          <w:tcPr>
            <w:tcW w:w="381" w:type="pct"/>
          </w:tcPr>
          <w:p w14:paraId="3532690A" w14:textId="77777777" w:rsidR="00E05155" w:rsidRPr="005A5C46" w:rsidRDefault="00E05155" w:rsidP="00457A11">
            <w:pPr>
              <w:rPr>
                <w:rFonts w:ascii="Arial" w:hAnsi="Arial" w:cs="Arial"/>
                <w:sz w:val="12"/>
                <w:szCs w:val="12"/>
              </w:rPr>
            </w:pPr>
            <w:r w:rsidRPr="005A5C46">
              <w:rPr>
                <w:rFonts w:ascii="Arial" w:hAnsi="Arial" w:cs="Arial"/>
                <w:sz w:val="12"/>
                <w:szCs w:val="12"/>
              </w:rPr>
              <w:t>1.5</w:t>
            </w:r>
            <w:r>
              <w:rPr>
                <w:rFonts w:ascii="Arial" w:hAnsi="Arial" w:cs="Arial"/>
                <w:sz w:val="12"/>
                <w:szCs w:val="12"/>
              </w:rPr>
              <w:t xml:space="preserve"> </w:t>
            </w:r>
            <w:r w:rsidRPr="005A5C46">
              <w:rPr>
                <w:rFonts w:ascii="Arial" w:hAnsi="Arial" w:cs="Arial"/>
                <w:sz w:val="12"/>
                <w:szCs w:val="12"/>
              </w:rPr>
              <w:t>y</w:t>
            </w:r>
            <w:r>
              <w:rPr>
                <w:rFonts w:ascii="Arial" w:hAnsi="Arial" w:cs="Arial"/>
                <w:sz w:val="12"/>
                <w:szCs w:val="12"/>
              </w:rPr>
              <w:t>ears</w:t>
            </w:r>
            <w:r w:rsidRPr="005A5C46">
              <w:rPr>
                <w:rFonts w:ascii="Arial" w:hAnsi="Arial" w:cs="Arial"/>
                <w:sz w:val="12"/>
                <w:szCs w:val="12"/>
              </w:rPr>
              <w:t xml:space="preserve"> </w:t>
            </w:r>
          </w:p>
          <w:p w14:paraId="69F47F85" w14:textId="77777777" w:rsidR="00E05155" w:rsidRPr="005A5C46" w:rsidRDefault="00E05155" w:rsidP="00457A11">
            <w:pPr>
              <w:rPr>
                <w:rFonts w:ascii="Arial" w:hAnsi="Arial" w:cs="Arial"/>
                <w:sz w:val="12"/>
                <w:szCs w:val="12"/>
              </w:rPr>
            </w:pPr>
            <w:r w:rsidRPr="005A5C46">
              <w:rPr>
                <w:rFonts w:ascii="Arial" w:hAnsi="Arial" w:cs="Arial"/>
                <w:sz w:val="12"/>
                <w:szCs w:val="12"/>
              </w:rPr>
              <w:t>62,944</w:t>
            </w:r>
            <w:r>
              <w:rPr>
                <w:rFonts w:ascii="Arial" w:hAnsi="Arial" w:cs="Arial"/>
                <w:sz w:val="12"/>
                <w:szCs w:val="12"/>
              </w:rPr>
              <w:t xml:space="preserve"> children</w:t>
            </w:r>
          </w:p>
        </w:tc>
        <w:tc>
          <w:tcPr>
            <w:tcW w:w="333" w:type="pct"/>
          </w:tcPr>
          <w:p w14:paraId="63CCF7D1"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Three</w:t>
            </w:r>
            <w:r w:rsidRPr="005A5C46">
              <w:rPr>
                <w:rFonts w:ascii="Arial" w:hAnsi="Arial" w:cs="Arial"/>
                <w:sz w:val="12"/>
                <w:szCs w:val="12"/>
              </w:rPr>
              <w:t xml:space="preserve"> years</w:t>
            </w:r>
          </w:p>
        </w:tc>
        <w:tc>
          <w:tcPr>
            <w:tcW w:w="286" w:type="pct"/>
          </w:tcPr>
          <w:p w14:paraId="494BF959" w14:textId="77777777" w:rsidR="00E05155" w:rsidRPr="005A5C46" w:rsidRDefault="00E05155" w:rsidP="00457A11">
            <w:pPr>
              <w:rPr>
                <w:rFonts w:ascii="Arial" w:hAnsi="Arial" w:cs="Arial"/>
                <w:sz w:val="12"/>
                <w:szCs w:val="12"/>
              </w:rPr>
            </w:pPr>
            <w:r w:rsidRPr="005A5C46">
              <w:rPr>
                <w:rFonts w:ascii="Arial" w:hAnsi="Arial" w:cs="Arial"/>
                <w:sz w:val="12"/>
                <w:szCs w:val="12"/>
              </w:rPr>
              <w:t>Motor skills</w:t>
            </w:r>
          </w:p>
          <w:p w14:paraId="02A99ECE" w14:textId="77777777" w:rsidR="00E05155" w:rsidRPr="005A5C46" w:rsidRDefault="00E05155" w:rsidP="00457A11">
            <w:pPr>
              <w:rPr>
                <w:rFonts w:ascii="Arial" w:hAnsi="Arial" w:cs="Arial"/>
                <w:sz w:val="12"/>
                <w:szCs w:val="12"/>
              </w:rPr>
            </w:pPr>
          </w:p>
        </w:tc>
        <w:tc>
          <w:tcPr>
            <w:tcW w:w="1238" w:type="pct"/>
          </w:tcPr>
          <w:p w14:paraId="403E05A6" w14:textId="77777777" w:rsidR="00E05155" w:rsidRPr="005A5C46" w:rsidRDefault="00E05155" w:rsidP="00457A11">
            <w:pPr>
              <w:rPr>
                <w:rFonts w:ascii="Arial" w:hAnsi="Arial" w:cs="Arial"/>
                <w:b/>
                <w:sz w:val="12"/>
                <w:szCs w:val="12"/>
              </w:rPr>
            </w:pPr>
            <w:r w:rsidRPr="005A5C46">
              <w:rPr>
                <w:rFonts w:ascii="Arial" w:hAnsi="Arial" w:cs="Arial"/>
                <w:sz w:val="12"/>
                <w:szCs w:val="12"/>
              </w:rPr>
              <w:t>Fine (</w:t>
            </w:r>
            <w:r>
              <w:rPr>
                <w:rFonts w:ascii="Arial" w:hAnsi="Arial" w:cs="Arial"/>
                <w:sz w:val="12"/>
                <w:szCs w:val="12"/>
              </w:rPr>
              <w:t>throw</w:t>
            </w:r>
            <w:r w:rsidRPr="005A5C46">
              <w:rPr>
                <w:rFonts w:ascii="Arial" w:hAnsi="Arial" w:cs="Arial"/>
                <w:sz w:val="12"/>
                <w:szCs w:val="12"/>
              </w:rPr>
              <w:t>, stack blocks, turn book pages) and gross motor skills (walking)</w:t>
            </w:r>
            <w:r>
              <w:rPr>
                <w:rFonts w:ascii="Arial" w:hAnsi="Arial" w:cs="Arial"/>
                <w:sz w:val="12"/>
                <w:szCs w:val="12"/>
              </w:rPr>
              <w:t>. M</w:t>
            </w:r>
            <w:r w:rsidRPr="005A5C46">
              <w:rPr>
                <w:rFonts w:ascii="Arial" w:hAnsi="Arial" w:cs="Arial"/>
                <w:sz w:val="12"/>
                <w:szCs w:val="12"/>
              </w:rPr>
              <w:t>aternal report, Ages and Stages Questi</w:t>
            </w:r>
            <w:r>
              <w:rPr>
                <w:rFonts w:ascii="Arial" w:hAnsi="Arial" w:cs="Arial"/>
                <w:sz w:val="12"/>
                <w:szCs w:val="12"/>
              </w:rPr>
              <w:t>onnaire</w:t>
            </w:r>
            <w:r w:rsidRPr="005A5C46">
              <w:rPr>
                <w:rFonts w:ascii="Arial" w:hAnsi="Arial" w:cs="Arial"/>
                <w:sz w:val="12"/>
                <w:szCs w:val="12"/>
              </w:rPr>
              <w:t>.</w:t>
            </w:r>
          </w:p>
        </w:tc>
        <w:tc>
          <w:tcPr>
            <w:tcW w:w="429" w:type="pct"/>
          </w:tcPr>
          <w:p w14:paraId="266B8FB8" w14:textId="77777777" w:rsidR="00E05155" w:rsidRPr="005A5C46" w:rsidRDefault="00E05155" w:rsidP="00457A11">
            <w:pPr>
              <w:rPr>
                <w:rFonts w:ascii="Arial" w:hAnsi="Arial" w:cs="Arial"/>
                <w:sz w:val="12"/>
                <w:szCs w:val="12"/>
              </w:rPr>
            </w:pPr>
            <w:r>
              <w:rPr>
                <w:rFonts w:ascii="Arial" w:hAnsi="Arial" w:cs="Arial"/>
                <w:sz w:val="12"/>
                <w:szCs w:val="12"/>
              </w:rPr>
              <w:t>NA</w:t>
            </w:r>
          </w:p>
        </w:tc>
        <w:tc>
          <w:tcPr>
            <w:tcW w:w="1429" w:type="pct"/>
          </w:tcPr>
          <w:p w14:paraId="07754B3B"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 xml:space="preserve">Cognitive: </w:t>
            </w:r>
            <w:r w:rsidRPr="005A5C46">
              <w:rPr>
                <w:rFonts w:ascii="Arial" w:hAnsi="Arial" w:cs="Arial"/>
                <w:sz w:val="12"/>
                <w:szCs w:val="12"/>
              </w:rPr>
              <w:t>Communication (maternal report, Ages and Stages questionnaire)</w:t>
            </w:r>
            <w:r>
              <w:rPr>
                <w:rFonts w:ascii="Arial" w:hAnsi="Arial" w:cs="Arial"/>
                <w:sz w:val="12"/>
                <w:szCs w:val="12"/>
              </w:rPr>
              <w:t>.</w:t>
            </w:r>
          </w:p>
        </w:tc>
      </w:tr>
      <w:tr w:rsidR="00E05155" w:rsidRPr="005A5C46" w14:paraId="30693554" w14:textId="77777777" w:rsidTr="005569C8">
        <w:tc>
          <w:tcPr>
            <w:tcW w:w="332" w:type="pct"/>
            <w:shd w:val="clear" w:color="auto" w:fill="D9D9D9" w:themeFill="background1" w:themeFillShade="D9"/>
          </w:tcPr>
          <w:p w14:paraId="0E1AF421" w14:textId="77777777" w:rsidR="00E05155" w:rsidRPr="005A5C46" w:rsidRDefault="00E05155" w:rsidP="00457A11">
            <w:pPr>
              <w:rPr>
                <w:rFonts w:ascii="Arial" w:hAnsi="Arial" w:cs="Arial"/>
                <w:b/>
                <w:sz w:val="12"/>
                <w:szCs w:val="12"/>
              </w:rPr>
            </w:pPr>
            <w:r w:rsidRPr="005A5C46">
              <w:rPr>
                <w:rFonts w:ascii="Arial" w:hAnsi="Arial" w:cs="Arial"/>
                <w:b/>
                <w:sz w:val="12"/>
                <w:szCs w:val="12"/>
              </w:rPr>
              <w:t>Pre-schoolers</w:t>
            </w:r>
          </w:p>
        </w:tc>
        <w:tc>
          <w:tcPr>
            <w:tcW w:w="333" w:type="pct"/>
            <w:shd w:val="clear" w:color="auto" w:fill="D9D9D9" w:themeFill="background1" w:themeFillShade="D9"/>
          </w:tcPr>
          <w:p w14:paraId="3B144AAA" w14:textId="77777777" w:rsidR="00E05155" w:rsidRPr="005A5C46" w:rsidRDefault="00E05155" w:rsidP="00457A11">
            <w:pPr>
              <w:rPr>
                <w:rFonts w:ascii="Arial" w:hAnsi="Arial" w:cs="Arial"/>
                <w:noProof/>
                <w:sz w:val="12"/>
                <w:szCs w:val="12"/>
                <w:lang w:eastAsia="en-NZ"/>
              </w:rPr>
            </w:pPr>
          </w:p>
        </w:tc>
        <w:tc>
          <w:tcPr>
            <w:tcW w:w="239" w:type="pct"/>
            <w:shd w:val="clear" w:color="auto" w:fill="D9D9D9" w:themeFill="background1" w:themeFillShade="D9"/>
          </w:tcPr>
          <w:p w14:paraId="148129D6" w14:textId="77777777" w:rsidR="00E05155" w:rsidRPr="005A5C46" w:rsidRDefault="00E05155" w:rsidP="00457A11">
            <w:pPr>
              <w:rPr>
                <w:rFonts w:ascii="Arial" w:hAnsi="Arial" w:cs="Arial"/>
                <w:noProof/>
                <w:sz w:val="12"/>
                <w:szCs w:val="12"/>
                <w:lang w:eastAsia="en-NZ"/>
              </w:rPr>
            </w:pPr>
          </w:p>
        </w:tc>
        <w:tc>
          <w:tcPr>
            <w:tcW w:w="381" w:type="pct"/>
            <w:shd w:val="clear" w:color="auto" w:fill="D9D9D9" w:themeFill="background1" w:themeFillShade="D9"/>
          </w:tcPr>
          <w:p w14:paraId="3A2EB48F" w14:textId="77777777" w:rsidR="00E05155" w:rsidRPr="005A5C46" w:rsidRDefault="00E05155" w:rsidP="00457A11">
            <w:pPr>
              <w:rPr>
                <w:rFonts w:ascii="Arial" w:hAnsi="Arial" w:cs="Arial"/>
                <w:sz w:val="12"/>
                <w:szCs w:val="12"/>
              </w:rPr>
            </w:pPr>
          </w:p>
        </w:tc>
        <w:tc>
          <w:tcPr>
            <w:tcW w:w="333" w:type="pct"/>
            <w:shd w:val="clear" w:color="auto" w:fill="D9D9D9" w:themeFill="background1" w:themeFillShade="D9"/>
          </w:tcPr>
          <w:p w14:paraId="2CD1A62C" w14:textId="77777777" w:rsidR="00E05155" w:rsidRPr="005A5C46" w:rsidRDefault="00E05155" w:rsidP="00457A11">
            <w:pPr>
              <w:autoSpaceDE w:val="0"/>
              <w:autoSpaceDN w:val="0"/>
              <w:adjustRightInd w:val="0"/>
              <w:rPr>
                <w:rFonts w:ascii="Arial" w:hAnsi="Arial" w:cs="Arial"/>
                <w:sz w:val="12"/>
                <w:szCs w:val="12"/>
              </w:rPr>
            </w:pPr>
          </w:p>
        </w:tc>
        <w:tc>
          <w:tcPr>
            <w:tcW w:w="286" w:type="pct"/>
            <w:shd w:val="clear" w:color="auto" w:fill="D9D9D9" w:themeFill="background1" w:themeFillShade="D9"/>
          </w:tcPr>
          <w:p w14:paraId="01E09FC2" w14:textId="77777777" w:rsidR="00E05155" w:rsidRPr="005A5C46" w:rsidRDefault="00E05155" w:rsidP="00457A11">
            <w:pPr>
              <w:rPr>
                <w:rFonts w:ascii="Arial" w:hAnsi="Arial" w:cs="Arial"/>
                <w:sz w:val="12"/>
                <w:szCs w:val="12"/>
              </w:rPr>
            </w:pPr>
          </w:p>
        </w:tc>
        <w:tc>
          <w:tcPr>
            <w:tcW w:w="1238" w:type="pct"/>
            <w:shd w:val="clear" w:color="auto" w:fill="D9D9D9" w:themeFill="background1" w:themeFillShade="D9"/>
          </w:tcPr>
          <w:p w14:paraId="215D8AAE" w14:textId="77777777" w:rsidR="00E05155" w:rsidRPr="005A5C46" w:rsidRDefault="00E05155" w:rsidP="00457A11">
            <w:pPr>
              <w:rPr>
                <w:rFonts w:ascii="Arial" w:hAnsi="Arial" w:cs="Arial"/>
                <w:b/>
                <w:sz w:val="12"/>
                <w:szCs w:val="12"/>
              </w:rPr>
            </w:pPr>
          </w:p>
        </w:tc>
        <w:tc>
          <w:tcPr>
            <w:tcW w:w="429" w:type="pct"/>
            <w:shd w:val="clear" w:color="auto" w:fill="D9D9D9" w:themeFill="background1" w:themeFillShade="D9"/>
          </w:tcPr>
          <w:p w14:paraId="1C9DE758" w14:textId="77777777" w:rsidR="00E05155" w:rsidRPr="005A5C46" w:rsidRDefault="00E05155" w:rsidP="00457A11">
            <w:pPr>
              <w:rPr>
                <w:rFonts w:ascii="Arial" w:hAnsi="Arial" w:cs="Arial"/>
                <w:sz w:val="12"/>
                <w:szCs w:val="12"/>
              </w:rPr>
            </w:pPr>
          </w:p>
        </w:tc>
        <w:tc>
          <w:tcPr>
            <w:tcW w:w="1429" w:type="pct"/>
            <w:shd w:val="clear" w:color="auto" w:fill="D9D9D9" w:themeFill="background1" w:themeFillShade="D9"/>
          </w:tcPr>
          <w:p w14:paraId="70C0D2F0" w14:textId="77777777" w:rsidR="00E05155" w:rsidRPr="005A5C46" w:rsidRDefault="00E05155" w:rsidP="00457A11">
            <w:pPr>
              <w:autoSpaceDE w:val="0"/>
              <w:autoSpaceDN w:val="0"/>
              <w:adjustRightInd w:val="0"/>
              <w:rPr>
                <w:rFonts w:ascii="Arial" w:hAnsi="Arial" w:cs="Arial"/>
                <w:b/>
                <w:sz w:val="12"/>
                <w:szCs w:val="12"/>
              </w:rPr>
            </w:pPr>
          </w:p>
        </w:tc>
      </w:tr>
      <w:tr w:rsidR="00E05155" w:rsidRPr="005A5C46" w14:paraId="090DD28D" w14:textId="77777777" w:rsidTr="005569C8">
        <w:tc>
          <w:tcPr>
            <w:tcW w:w="332" w:type="pct"/>
          </w:tcPr>
          <w:p w14:paraId="4F2F9FF8" w14:textId="77777777" w:rsidR="00E05155" w:rsidRPr="005A5C46" w:rsidRDefault="00E05155" w:rsidP="00457A11">
            <w:pPr>
              <w:rPr>
                <w:rFonts w:ascii="Arial" w:hAnsi="Arial" w:cs="Arial"/>
                <w:sz w:val="12"/>
                <w:szCs w:val="12"/>
              </w:rPr>
            </w:pPr>
            <w:r>
              <w:rPr>
                <w:rFonts w:ascii="Arial" w:hAnsi="Arial" w:cs="Arial"/>
                <w:sz w:val="12"/>
                <w:szCs w:val="12"/>
              </w:rPr>
              <w:t>Zhou et al</w:t>
            </w:r>
            <w:r w:rsidRPr="005A5C46">
              <w:rPr>
                <w:rFonts w:ascii="Arial" w:hAnsi="Arial" w:cs="Arial"/>
                <w:sz w:val="12"/>
                <w:szCs w:val="12"/>
              </w:rPr>
              <w:t xml:space="preserve"> (2014)</w:t>
            </w:r>
          </w:p>
          <w:p w14:paraId="7118DFBB" w14:textId="77777777" w:rsidR="00E05155" w:rsidRPr="005A5C46" w:rsidRDefault="00E05155" w:rsidP="00457A11">
            <w:pPr>
              <w:rPr>
                <w:rFonts w:ascii="Arial" w:hAnsi="Arial" w:cs="Arial"/>
                <w:sz w:val="12"/>
                <w:szCs w:val="12"/>
              </w:rPr>
            </w:pPr>
          </w:p>
        </w:tc>
        <w:tc>
          <w:tcPr>
            <w:tcW w:w="333" w:type="pct"/>
          </w:tcPr>
          <w:p w14:paraId="624C05B0" w14:textId="77777777" w:rsidR="00E05155" w:rsidRPr="005A5C46" w:rsidRDefault="00E05155" w:rsidP="00457A11">
            <w:pPr>
              <w:rPr>
                <w:rFonts w:ascii="Arial" w:hAnsi="Arial" w:cs="Arial"/>
                <w:sz w:val="12"/>
                <w:szCs w:val="12"/>
              </w:rPr>
            </w:pPr>
            <w:r w:rsidRPr="005A5C46">
              <w:rPr>
                <w:rFonts w:ascii="Arial" w:hAnsi="Arial" w:cs="Arial"/>
                <w:sz w:val="12"/>
                <w:szCs w:val="12"/>
              </w:rPr>
              <w:t>China</w:t>
            </w:r>
          </w:p>
        </w:tc>
        <w:tc>
          <w:tcPr>
            <w:tcW w:w="239" w:type="pct"/>
          </w:tcPr>
          <w:p w14:paraId="19831B6A" w14:textId="77777777" w:rsidR="00E05155" w:rsidRPr="005A5C46" w:rsidRDefault="00E05155" w:rsidP="00457A11">
            <w:pPr>
              <w:rPr>
                <w:rFonts w:ascii="Arial" w:hAnsi="Arial" w:cs="Arial"/>
                <w:sz w:val="12"/>
                <w:szCs w:val="12"/>
              </w:rPr>
            </w:pPr>
            <w:r w:rsidRPr="005A5C46">
              <w:rPr>
                <w:rFonts w:ascii="Arial" w:hAnsi="Arial" w:cs="Arial"/>
                <w:sz w:val="12"/>
                <w:szCs w:val="12"/>
              </w:rPr>
              <w:t>QE</w:t>
            </w:r>
          </w:p>
          <w:p w14:paraId="55BF6941" w14:textId="77777777" w:rsidR="00E05155" w:rsidRPr="005A5C46" w:rsidRDefault="00E05155" w:rsidP="00457A11">
            <w:pPr>
              <w:rPr>
                <w:rFonts w:ascii="Arial" w:hAnsi="Arial" w:cs="Arial"/>
                <w:noProof/>
                <w:sz w:val="12"/>
                <w:szCs w:val="12"/>
                <w:lang w:eastAsia="en-NZ"/>
              </w:rPr>
            </w:pPr>
          </w:p>
        </w:tc>
        <w:tc>
          <w:tcPr>
            <w:tcW w:w="381" w:type="pct"/>
          </w:tcPr>
          <w:p w14:paraId="2B35C1D9" w14:textId="77777777" w:rsidR="00E05155" w:rsidRPr="005A5C46" w:rsidRDefault="00E05155" w:rsidP="00457A11">
            <w:pPr>
              <w:rPr>
                <w:rFonts w:ascii="Arial" w:hAnsi="Arial" w:cs="Arial"/>
                <w:noProof/>
                <w:sz w:val="12"/>
                <w:szCs w:val="12"/>
                <w:lang w:eastAsia="en-NZ"/>
              </w:rPr>
            </w:pPr>
            <w:r w:rsidRPr="005A5C46">
              <w:rPr>
                <w:rFonts w:ascii="Arial" w:hAnsi="Arial" w:cs="Arial"/>
                <w:noProof/>
                <w:sz w:val="12"/>
                <w:szCs w:val="12"/>
                <w:lang w:eastAsia="en-NZ"/>
              </w:rPr>
              <w:t>4.5</w:t>
            </w:r>
            <w:r>
              <w:rPr>
                <w:rFonts w:ascii="Arial" w:hAnsi="Arial" w:cs="Arial"/>
                <w:noProof/>
                <w:sz w:val="12"/>
                <w:szCs w:val="12"/>
                <w:lang w:eastAsia="en-NZ"/>
              </w:rPr>
              <w:t xml:space="preserve"> </w:t>
            </w:r>
            <w:r w:rsidRPr="005A5C46">
              <w:rPr>
                <w:rFonts w:ascii="Arial" w:hAnsi="Arial" w:cs="Arial"/>
                <w:noProof/>
                <w:sz w:val="12"/>
                <w:szCs w:val="12"/>
                <w:lang w:eastAsia="en-NZ"/>
              </w:rPr>
              <w:t>y</w:t>
            </w:r>
            <w:r>
              <w:rPr>
                <w:rFonts w:ascii="Arial" w:hAnsi="Arial" w:cs="Arial"/>
                <w:noProof/>
                <w:sz w:val="12"/>
                <w:szCs w:val="12"/>
                <w:lang w:eastAsia="en-NZ"/>
              </w:rPr>
              <w:t>ears</w:t>
            </w:r>
          </w:p>
          <w:p w14:paraId="485A7680" w14:textId="77777777" w:rsidR="00E05155" w:rsidRPr="005A5C46" w:rsidRDefault="00E05155" w:rsidP="00457A11">
            <w:pPr>
              <w:rPr>
                <w:rFonts w:ascii="Arial" w:hAnsi="Arial" w:cs="Arial"/>
                <w:noProof/>
                <w:sz w:val="12"/>
                <w:szCs w:val="12"/>
                <w:lang w:eastAsia="en-NZ"/>
              </w:rPr>
            </w:pPr>
            <w:r w:rsidRPr="005A5C46">
              <w:rPr>
                <w:rFonts w:ascii="Arial" w:hAnsi="Arial" w:cs="Arial"/>
                <w:noProof/>
                <w:sz w:val="12"/>
                <w:szCs w:val="12"/>
                <w:lang w:eastAsia="en-NZ"/>
              </w:rPr>
              <w:t>357</w:t>
            </w:r>
            <w:r>
              <w:rPr>
                <w:rFonts w:ascii="Arial" w:hAnsi="Arial" w:cs="Arial"/>
                <w:noProof/>
                <w:sz w:val="12"/>
                <w:szCs w:val="12"/>
                <w:lang w:eastAsia="en-NZ"/>
              </w:rPr>
              <w:t xml:space="preserve"> </w:t>
            </w:r>
            <w:r>
              <w:rPr>
                <w:rFonts w:ascii="Arial" w:hAnsi="Arial" w:cs="Arial"/>
                <w:sz w:val="12"/>
                <w:szCs w:val="12"/>
              </w:rPr>
              <w:t>children</w:t>
            </w:r>
          </w:p>
          <w:p w14:paraId="5180F014" w14:textId="608AEC3A" w:rsidR="00E05155" w:rsidRPr="005A5C46" w:rsidRDefault="00E05155" w:rsidP="00457A11">
            <w:pPr>
              <w:rPr>
                <w:rFonts w:ascii="Arial" w:hAnsi="Arial" w:cs="Arial"/>
                <w:noProof/>
                <w:sz w:val="12"/>
                <w:szCs w:val="12"/>
                <w:lang w:eastAsia="en-NZ"/>
              </w:rPr>
            </w:pPr>
            <w:r>
              <w:rPr>
                <w:rFonts w:ascii="Arial" w:hAnsi="Arial" w:cs="Arial"/>
                <w:noProof/>
                <w:sz w:val="12"/>
                <w:szCs w:val="12"/>
                <w:lang w:eastAsia="en-NZ"/>
              </w:rPr>
              <w:t xml:space="preserve">Two </w:t>
            </w:r>
            <w:r w:rsidR="00B066AA">
              <w:rPr>
                <w:rFonts w:ascii="Arial" w:hAnsi="Arial" w:cs="Arial"/>
                <w:noProof/>
                <w:sz w:val="12"/>
                <w:szCs w:val="12"/>
                <w:lang w:eastAsia="en-NZ"/>
              </w:rPr>
              <w:t>child</w:t>
            </w:r>
            <w:r w:rsidRPr="005A5C46">
              <w:rPr>
                <w:rFonts w:ascii="Arial" w:hAnsi="Arial" w:cs="Arial"/>
                <w:noProof/>
                <w:sz w:val="12"/>
                <w:szCs w:val="12"/>
                <w:lang w:eastAsia="en-NZ"/>
              </w:rPr>
              <w:t>care centres</w:t>
            </w:r>
          </w:p>
        </w:tc>
        <w:tc>
          <w:tcPr>
            <w:tcW w:w="333" w:type="pct"/>
          </w:tcPr>
          <w:p w14:paraId="5A871877" w14:textId="77777777" w:rsidR="00E05155" w:rsidRPr="005A5C46" w:rsidRDefault="00E05155" w:rsidP="00457A11">
            <w:pPr>
              <w:rPr>
                <w:rFonts w:ascii="Arial" w:hAnsi="Arial" w:cs="Arial"/>
                <w:sz w:val="12"/>
                <w:szCs w:val="12"/>
              </w:rPr>
            </w:pPr>
            <w:r>
              <w:rPr>
                <w:rFonts w:ascii="Arial" w:hAnsi="Arial" w:cs="Arial"/>
                <w:sz w:val="12"/>
                <w:szCs w:val="12"/>
              </w:rPr>
              <w:t>Post intervention = 12 months</w:t>
            </w:r>
          </w:p>
        </w:tc>
        <w:tc>
          <w:tcPr>
            <w:tcW w:w="286" w:type="pct"/>
          </w:tcPr>
          <w:p w14:paraId="0BC267F9"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PA</w:t>
            </w:r>
          </w:p>
        </w:tc>
        <w:tc>
          <w:tcPr>
            <w:tcW w:w="1238" w:type="pct"/>
          </w:tcPr>
          <w:p w14:paraId="3C1B6DA9" w14:textId="4BCB3B57" w:rsidR="00E05155" w:rsidRPr="005A5C46" w:rsidRDefault="00E05155" w:rsidP="00B066AA">
            <w:pPr>
              <w:autoSpaceDE w:val="0"/>
              <w:autoSpaceDN w:val="0"/>
              <w:adjustRightInd w:val="0"/>
              <w:rPr>
                <w:rFonts w:ascii="Arial" w:hAnsi="Arial" w:cs="Arial"/>
                <w:sz w:val="12"/>
                <w:szCs w:val="12"/>
              </w:rPr>
            </w:pPr>
            <w:r w:rsidRPr="005A5C46">
              <w:rPr>
                <w:rFonts w:ascii="Arial" w:hAnsi="Arial" w:cs="Arial"/>
                <w:sz w:val="12"/>
                <w:szCs w:val="12"/>
              </w:rPr>
              <w:t>Delivered in childcare centre setting. Included centre-, family-, and community- based strategies such as PA policy, PE curriculum, food services training, parent education, internet website for support, family events, community playground renovation and community health promotion events.</w:t>
            </w:r>
          </w:p>
        </w:tc>
        <w:tc>
          <w:tcPr>
            <w:tcW w:w="429" w:type="pct"/>
          </w:tcPr>
          <w:p w14:paraId="034ABAB3"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Usual</w:t>
            </w:r>
            <w:r w:rsidRPr="005A5C46">
              <w:rPr>
                <w:rFonts w:ascii="Arial" w:hAnsi="Arial" w:cs="Arial"/>
                <w:sz w:val="12"/>
                <w:szCs w:val="12"/>
              </w:rPr>
              <w:t xml:space="preserve"> childcare standards</w:t>
            </w:r>
            <w:r>
              <w:rPr>
                <w:rFonts w:ascii="Arial" w:hAnsi="Arial" w:cs="Arial"/>
                <w:sz w:val="12"/>
                <w:szCs w:val="12"/>
              </w:rPr>
              <w:t>.</w:t>
            </w:r>
          </w:p>
        </w:tc>
        <w:tc>
          <w:tcPr>
            <w:tcW w:w="1429" w:type="pct"/>
          </w:tcPr>
          <w:p w14:paraId="64E91162" w14:textId="77777777" w:rsidR="00E05155"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Adiposity</w:t>
            </w:r>
            <w:r w:rsidRPr="005A5C46">
              <w:rPr>
                <w:rFonts w:ascii="Arial" w:hAnsi="Arial" w:cs="Arial"/>
                <w:sz w:val="12"/>
                <w:szCs w:val="12"/>
              </w:rPr>
              <w:t xml:space="preserve">: %BF, FM, MM, BMI and BMI z-score (CDC). </w:t>
            </w:r>
          </w:p>
          <w:p w14:paraId="5C4CCAD2"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Fitness</w:t>
            </w:r>
            <w:r w:rsidRPr="005A5C46">
              <w:rPr>
                <w:rFonts w:ascii="Arial" w:hAnsi="Arial" w:cs="Arial"/>
                <w:sz w:val="12"/>
                <w:szCs w:val="12"/>
              </w:rPr>
              <w:t>: Agility, run, jumping, t</w:t>
            </w:r>
            <w:r>
              <w:rPr>
                <w:rFonts w:ascii="Arial" w:hAnsi="Arial" w:cs="Arial"/>
                <w:sz w:val="12"/>
                <w:szCs w:val="12"/>
              </w:rPr>
              <w:t>hro</w:t>
            </w:r>
            <w:r w:rsidRPr="005A5C46">
              <w:rPr>
                <w:rFonts w:ascii="Arial" w:hAnsi="Arial" w:cs="Arial"/>
                <w:sz w:val="12"/>
                <w:szCs w:val="12"/>
              </w:rPr>
              <w:t xml:space="preserve">wing, flexibility, balance, crawling and sprinting (norm referenced battery test from the Chinese National Measurement Standards on People’s Physical Fitness for young children). </w:t>
            </w:r>
            <w:r w:rsidRPr="005A5C46">
              <w:rPr>
                <w:rFonts w:ascii="Arial" w:hAnsi="Arial" w:cs="Arial"/>
                <w:b/>
                <w:sz w:val="12"/>
                <w:szCs w:val="12"/>
              </w:rPr>
              <w:t xml:space="preserve">Process evaluation: </w:t>
            </w:r>
            <w:r w:rsidRPr="005A5C46">
              <w:rPr>
                <w:rFonts w:ascii="Arial" w:hAnsi="Arial" w:cs="Arial"/>
                <w:sz w:val="12"/>
                <w:szCs w:val="12"/>
              </w:rPr>
              <w:t>PA levels, food preparation, fidelity of intervention implementation.</w:t>
            </w:r>
          </w:p>
        </w:tc>
      </w:tr>
      <w:tr w:rsidR="00E05155" w:rsidRPr="005A5C46" w14:paraId="2ADC30C6" w14:textId="77777777" w:rsidTr="005569C8">
        <w:tc>
          <w:tcPr>
            <w:tcW w:w="332" w:type="pct"/>
          </w:tcPr>
          <w:p w14:paraId="72533327" w14:textId="77777777" w:rsidR="00E05155" w:rsidRPr="005A5C46" w:rsidRDefault="00E05155" w:rsidP="00457A11">
            <w:pPr>
              <w:rPr>
                <w:rFonts w:ascii="Arial" w:hAnsi="Arial" w:cs="Arial"/>
                <w:sz w:val="12"/>
                <w:szCs w:val="12"/>
              </w:rPr>
            </w:pPr>
            <w:proofErr w:type="spellStart"/>
            <w:r>
              <w:rPr>
                <w:rFonts w:ascii="Arial" w:hAnsi="Arial" w:cs="Arial"/>
                <w:sz w:val="12"/>
                <w:szCs w:val="12"/>
              </w:rPr>
              <w:t>Annesi</w:t>
            </w:r>
            <w:proofErr w:type="spellEnd"/>
            <w:r>
              <w:rPr>
                <w:rFonts w:ascii="Arial" w:hAnsi="Arial" w:cs="Arial"/>
                <w:sz w:val="12"/>
                <w:szCs w:val="12"/>
              </w:rPr>
              <w:t xml:space="preserve"> et al</w:t>
            </w:r>
            <w:r w:rsidRPr="005A5C46">
              <w:rPr>
                <w:rFonts w:ascii="Arial" w:hAnsi="Arial" w:cs="Arial"/>
                <w:sz w:val="12"/>
                <w:szCs w:val="12"/>
              </w:rPr>
              <w:t xml:space="preserve"> (2013a)</w:t>
            </w:r>
          </w:p>
          <w:p w14:paraId="7CDE4764" w14:textId="77777777" w:rsidR="00E05155" w:rsidRPr="005A5C46" w:rsidRDefault="00E05155" w:rsidP="00457A11">
            <w:pPr>
              <w:rPr>
                <w:rFonts w:ascii="Arial" w:hAnsi="Arial" w:cs="Arial"/>
                <w:sz w:val="12"/>
                <w:szCs w:val="12"/>
              </w:rPr>
            </w:pPr>
          </w:p>
        </w:tc>
        <w:tc>
          <w:tcPr>
            <w:tcW w:w="333" w:type="pct"/>
          </w:tcPr>
          <w:p w14:paraId="7665BAA4" w14:textId="77777777" w:rsidR="00E05155" w:rsidRPr="005A5C46" w:rsidRDefault="00E05155" w:rsidP="00457A11">
            <w:pPr>
              <w:rPr>
                <w:rFonts w:ascii="Arial" w:hAnsi="Arial" w:cs="Arial"/>
                <w:sz w:val="12"/>
                <w:szCs w:val="12"/>
              </w:rPr>
            </w:pPr>
            <w:r w:rsidRPr="005A5C46">
              <w:rPr>
                <w:rFonts w:ascii="Arial" w:hAnsi="Arial" w:cs="Arial"/>
                <w:sz w:val="12"/>
                <w:szCs w:val="12"/>
              </w:rPr>
              <w:t>USA</w:t>
            </w:r>
          </w:p>
          <w:p w14:paraId="37B61466" w14:textId="77777777" w:rsidR="00E05155" w:rsidRPr="005A5C46" w:rsidRDefault="00E05155" w:rsidP="00457A11">
            <w:pPr>
              <w:rPr>
                <w:rFonts w:ascii="Arial" w:hAnsi="Arial" w:cs="Arial"/>
                <w:sz w:val="12"/>
                <w:szCs w:val="12"/>
              </w:rPr>
            </w:pPr>
          </w:p>
        </w:tc>
        <w:tc>
          <w:tcPr>
            <w:tcW w:w="239" w:type="pct"/>
          </w:tcPr>
          <w:p w14:paraId="5F395968" w14:textId="77777777" w:rsidR="00E05155" w:rsidRPr="005A5C46" w:rsidRDefault="00E05155" w:rsidP="00457A11">
            <w:pPr>
              <w:rPr>
                <w:rFonts w:ascii="Arial" w:hAnsi="Arial" w:cs="Arial"/>
                <w:noProof/>
                <w:sz w:val="12"/>
                <w:szCs w:val="12"/>
                <w:lang w:eastAsia="en-NZ"/>
              </w:rPr>
            </w:pPr>
            <w:r w:rsidRPr="005A5C46">
              <w:rPr>
                <w:rFonts w:ascii="Arial" w:hAnsi="Arial" w:cs="Arial"/>
                <w:sz w:val="11"/>
                <w:szCs w:val="11"/>
              </w:rPr>
              <w:t>RCT_C</w:t>
            </w:r>
          </w:p>
        </w:tc>
        <w:tc>
          <w:tcPr>
            <w:tcW w:w="381" w:type="pct"/>
          </w:tcPr>
          <w:p w14:paraId="3627C825" w14:textId="77777777" w:rsidR="00E05155" w:rsidRPr="005A5C46" w:rsidRDefault="00E05155" w:rsidP="00457A11">
            <w:pPr>
              <w:rPr>
                <w:rFonts w:ascii="Arial" w:hAnsi="Arial" w:cs="Arial"/>
                <w:sz w:val="12"/>
                <w:szCs w:val="12"/>
              </w:rPr>
            </w:pPr>
            <w:r w:rsidRPr="005A5C46">
              <w:rPr>
                <w:rFonts w:ascii="Arial" w:hAnsi="Arial" w:cs="Arial"/>
                <w:sz w:val="12"/>
                <w:szCs w:val="12"/>
              </w:rPr>
              <w:t>4.7</w:t>
            </w:r>
            <w:r>
              <w:rPr>
                <w:rFonts w:ascii="Arial" w:hAnsi="Arial" w:cs="Arial"/>
                <w:sz w:val="12"/>
                <w:szCs w:val="12"/>
              </w:rPr>
              <w:t xml:space="preserve"> </w:t>
            </w:r>
            <w:r w:rsidRPr="005A5C46">
              <w:rPr>
                <w:rFonts w:ascii="Arial" w:hAnsi="Arial" w:cs="Arial"/>
                <w:sz w:val="12"/>
                <w:szCs w:val="12"/>
              </w:rPr>
              <w:t>y</w:t>
            </w:r>
            <w:r>
              <w:rPr>
                <w:rFonts w:ascii="Arial" w:hAnsi="Arial" w:cs="Arial"/>
                <w:sz w:val="12"/>
                <w:szCs w:val="12"/>
              </w:rPr>
              <w:t>ears</w:t>
            </w:r>
            <w:r w:rsidRPr="005A5C46">
              <w:rPr>
                <w:rFonts w:ascii="Arial" w:hAnsi="Arial" w:cs="Arial"/>
                <w:sz w:val="12"/>
                <w:szCs w:val="12"/>
              </w:rPr>
              <w:t xml:space="preserve"> </w:t>
            </w:r>
          </w:p>
          <w:p w14:paraId="2F35F35B" w14:textId="77777777" w:rsidR="00E05155" w:rsidRPr="005A5C46" w:rsidRDefault="00E05155" w:rsidP="00457A11">
            <w:pPr>
              <w:rPr>
                <w:rFonts w:ascii="Arial" w:hAnsi="Arial" w:cs="Arial"/>
                <w:sz w:val="12"/>
                <w:szCs w:val="12"/>
              </w:rPr>
            </w:pPr>
            <w:r w:rsidRPr="005A5C46">
              <w:rPr>
                <w:rFonts w:ascii="Arial" w:hAnsi="Arial" w:cs="Arial"/>
                <w:sz w:val="12"/>
                <w:szCs w:val="12"/>
              </w:rPr>
              <w:t xml:space="preserve">338 </w:t>
            </w:r>
            <w:r>
              <w:rPr>
                <w:rFonts w:ascii="Arial" w:hAnsi="Arial" w:cs="Arial"/>
                <w:sz w:val="12"/>
                <w:szCs w:val="12"/>
              </w:rPr>
              <w:t>children</w:t>
            </w:r>
          </w:p>
          <w:p w14:paraId="43C5C193" w14:textId="77777777" w:rsidR="00E05155" w:rsidRPr="005A5C46" w:rsidRDefault="00E05155" w:rsidP="00457A11">
            <w:pPr>
              <w:rPr>
                <w:rFonts w:ascii="Arial" w:hAnsi="Arial" w:cs="Arial"/>
                <w:sz w:val="12"/>
                <w:szCs w:val="12"/>
              </w:rPr>
            </w:pPr>
            <w:r>
              <w:rPr>
                <w:rFonts w:ascii="Arial" w:hAnsi="Arial" w:cs="Arial"/>
                <w:sz w:val="12"/>
                <w:szCs w:val="12"/>
              </w:rPr>
              <w:t xml:space="preserve">Seven </w:t>
            </w:r>
            <w:r w:rsidRPr="005A5C46">
              <w:rPr>
                <w:rFonts w:ascii="Arial" w:hAnsi="Arial" w:cs="Arial"/>
                <w:sz w:val="12"/>
                <w:szCs w:val="12"/>
              </w:rPr>
              <w:t>schools</w:t>
            </w:r>
            <w:r>
              <w:rPr>
                <w:rFonts w:ascii="Arial" w:hAnsi="Arial" w:cs="Arial"/>
                <w:sz w:val="12"/>
                <w:szCs w:val="12"/>
              </w:rPr>
              <w:t xml:space="preserve"> and 19 classes</w:t>
            </w:r>
            <w:r w:rsidRPr="005A5C46">
              <w:rPr>
                <w:rFonts w:ascii="Arial" w:hAnsi="Arial" w:cs="Arial"/>
                <w:sz w:val="12"/>
                <w:szCs w:val="12"/>
              </w:rPr>
              <w:t xml:space="preserve"> </w:t>
            </w:r>
          </w:p>
        </w:tc>
        <w:tc>
          <w:tcPr>
            <w:tcW w:w="333" w:type="pct"/>
          </w:tcPr>
          <w:p w14:paraId="14A0043D" w14:textId="77777777" w:rsidR="00E05155" w:rsidRPr="005A5C46" w:rsidRDefault="00E05155" w:rsidP="00457A11">
            <w:pPr>
              <w:rPr>
                <w:rFonts w:ascii="Arial" w:hAnsi="Arial" w:cs="Arial"/>
                <w:sz w:val="12"/>
                <w:szCs w:val="12"/>
              </w:rPr>
            </w:pPr>
            <w:r>
              <w:rPr>
                <w:rFonts w:ascii="Arial" w:hAnsi="Arial" w:cs="Arial"/>
                <w:sz w:val="12"/>
                <w:szCs w:val="12"/>
              </w:rPr>
              <w:t>Post intervention = eight weeks</w:t>
            </w:r>
            <w:r w:rsidRPr="005A5C46">
              <w:rPr>
                <w:rFonts w:ascii="Arial" w:hAnsi="Arial" w:cs="Arial"/>
                <w:sz w:val="12"/>
                <w:szCs w:val="12"/>
              </w:rPr>
              <w:t xml:space="preserve"> </w:t>
            </w:r>
          </w:p>
        </w:tc>
        <w:tc>
          <w:tcPr>
            <w:tcW w:w="286" w:type="pct"/>
          </w:tcPr>
          <w:p w14:paraId="59CF57D9" w14:textId="77777777" w:rsidR="00E05155" w:rsidRPr="005A5C46" w:rsidRDefault="00E05155" w:rsidP="00457A11">
            <w:pPr>
              <w:rPr>
                <w:rFonts w:ascii="Arial" w:hAnsi="Arial" w:cs="Arial"/>
                <w:sz w:val="12"/>
                <w:szCs w:val="12"/>
              </w:rPr>
            </w:pPr>
            <w:r w:rsidRPr="005A5C46">
              <w:rPr>
                <w:rFonts w:ascii="Arial" w:hAnsi="Arial" w:cs="Arial"/>
                <w:sz w:val="12"/>
                <w:szCs w:val="12"/>
              </w:rPr>
              <w:t>PA</w:t>
            </w:r>
          </w:p>
        </w:tc>
        <w:tc>
          <w:tcPr>
            <w:tcW w:w="1238" w:type="pct"/>
          </w:tcPr>
          <w:p w14:paraId="026A08D0" w14:textId="77777777" w:rsidR="00E05155" w:rsidRPr="005A5C46" w:rsidRDefault="00E05155" w:rsidP="00457A11">
            <w:pPr>
              <w:rPr>
                <w:rFonts w:ascii="Arial" w:hAnsi="Arial" w:cs="Arial"/>
                <w:b/>
                <w:sz w:val="12"/>
                <w:szCs w:val="12"/>
              </w:rPr>
            </w:pPr>
            <w:r w:rsidRPr="005A5C46">
              <w:rPr>
                <w:rFonts w:ascii="Arial" w:hAnsi="Arial" w:cs="Arial"/>
                <w:sz w:val="12"/>
                <w:szCs w:val="12"/>
              </w:rPr>
              <w:t>Start for Life initiative delivered in pre-school setting.</w:t>
            </w:r>
            <w:r w:rsidRPr="005A5C46">
              <w:rPr>
                <w:rFonts w:ascii="Arial" w:hAnsi="Arial" w:cs="Arial"/>
                <w:b/>
                <w:sz w:val="12"/>
                <w:szCs w:val="12"/>
              </w:rPr>
              <w:t xml:space="preserve"> </w:t>
            </w:r>
            <w:r w:rsidRPr="005A5C46">
              <w:rPr>
                <w:rFonts w:ascii="Arial" w:hAnsi="Arial" w:cs="Arial"/>
                <w:sz w:val="12"/>
                <w:szCs w:val="12"/>
              </w:rPr>
              <w:t xml:space="preserve">30 </w:t>
            </w:r>
            <w:r>
              <w:rPr>
                <w:rFonts w:ascii="Arial" w:hAnsi="Arial" w:cs="Arial"/>
                <w:sz w:val="12"/>
                <w:szCs w:val="12"/>
              </w:rPr>
              <w:t>minutes</w:t>
            </w:r>
            <w:r w:rsidRPr="005A5C46">
              <w:rPr>
                <w:rFonts w:ascii="Arial" w:hAnsi="Arial" w:cs="Arial"/>
                <w:sz w:val="12"/>
                <w:szCs w:val="12"/>
              </w:rPr>
              <w:t xml:space="preserve"> of daily, highly structured PA for </w:t>
            </w:r>
            <w:r>
              <w:rPr>
                <w:rFonts w:ascii="Arial" w:hAnsi="Arial" w:cs="Arial"/>
                <w:sz w:val="12"/>
                <w:szCs w:val="12"/>
              </w:rPr>
              <w:t xml:space="preserve">eight </w:t>
            </w:r>
            <w:r w:rsidRPr="005A5C46">
              <w:rPr>
                <w:rFonts w:ascii="Arial" w:hAnsi="Arial" w:cs="Arial"/>
                <w:sz w:val="12"/>
                <w:szCs w:val="12"/>
              </w:rPr>
              <w:t>weeks that promoted VPA and MVPA. Included cognitive behavioural techniques (self-management/self-regulatory skills like reframing negative talk, goal setting, tracking and assessing achievement to build children's perceptions of mastery and ability.</w:t>
            </w:r>
          </w:p>
        </w:tc>
        <w:tc>
          <w:tcPr>
            <w:tcW w:w="429" w:type="pct"/>
          </w:tcPr>
          <w:p w14:paraId="38E0B308" w14:textId="77777777" w:rsidR="00E05155" w:rsidRPr="005A5C46" w:rsidRDefault="00E05155" w:rsidP="00457A11">
            <w:pPr>
              <w:rPr>
                <w:rFonts w:ascii="Arial" w:hAnsi="Arial" w:cs="Arial"/>
                <w:sz w:val="12"/>
                <w:szCs w:val="12"/>
              </w:rPr>
            </w:pPr>
            <w:r w:rsidRPr="005A5C46">
              <w:rPr>
                <w:rFonts w:ascii="Arial" w:hAnsi="Arial" w:cs="Arial"/>
                <w:sz w:val="12"/>
                <w:szCs w:val="12"/>
              </w:rPr>
              <w:t>Usual 30 min</w:t>
            </w:r>
            <w:r>
              <w:rPr>
                <w:rFonts w:ascii="Arial" w:hAnsi="Arial" w:cs="Arial"/>
                <w:sz w:val="12"/>
                <w:szCs w:val="12"/>
              </w:rPr>
              <w:t>ute</w:t>
            </w:r>
            <w:r w:rsidRPr="005A5C46">
              <w:rPr>
                <w:rFonts w:ascii="Arial" w:hAnsi="Arial" w:cs="Arial"/>
                <w:sz w:val="12"/>
                <w:szCs w:val="12"/>
              </w:rPr>
              <w:t xml:space="preserve">s of structured PA. </w:t>
            </w:r>
          </w:p>
        </w:tc>
        <w:tc>
          <w:tcPr>
            <w:tcW w:w="1429" w:type="pct"/>
          </w:tcPr>
          <w:p w14:paraId="1F411ED7" w14:textId="77777777" w:rsidR="00E05155" w:rsidRDefault="00E05155" w:rsidP="00457A11">
            <w:pPr>
              <w:rPr>
                <w:rFonts w:ascii="Arial" w:hAnsi="Arial" w:cs="Arial"/>
                <w:sz w:val="12"/>
                <w:szCs w:val="12"/>
              </w:rPr>
            </w:pPr>
            <w:r w:rsidRPr="005A5C46">
              <w:rPr>
                <w:rFonts w:ascii="Arial" w:hAnsi="Arial" w:cs="Arial"/>
                <w:b/>
                <w:sz w:val="12"/>
                <w:szCs w:val="12"/>
              </w:rPr>
              <w:t xml:space="preserve">PA: </w:t>
            </w:r>
            <w:r w:rsidRPr="005A5C46">
              <w:rPr>
                <w:rFonts w:ascii="Arial" w:hAnsi="Arial" w:cs="Arial"/>
                <w:sz w:val="12"/>
                <w:szCs w:val="12"/>
              </w:rPr>
              <w:t>MPA and VPA during - day (accelerometer, 15</w:t>
            </w:r>
            <w:r>
              <w:rPr>
                <w:rFonts w:ascii="Arial" w:hAnsi="Arial" w:cs="Arial"/>
                <w:sz w:val="12"/>
                <w:szCs w:val="12"/>
              </w:rPr>
              <w:t xml:space="preserve"> </w:t>
            </w:r>
            <w:r w:rsidRPr="005A5C46">
              <w:rPr>
                <w:rFonts w:ascii="Arial" w:hAnsi="Arial" w:cs="Arial"/>
                <w:sz w:val="12"/>
                <w:szCs w:val="12"/>
              </w:rPr>
              <w:t>sec</w:t>
            </w:r>
            <w:r>
              <w:rPr>
                <w:rFonts w:ascii="Arial" w:hAnsi="Arial" w:cs="Arial"/>
                <w:sz w:val="12"/>
                <w:szCs w:val="12"/>
              </w:rPr>
              <w:t>ond</w:t>
            </w:r>
            <w:r w:rsidRPr="005A5C46">
              <w:rPr>
                <w:rFonts w:ascii="Arial" w:hAnsi="Arial" w:cs="Arial"/>
                <w:sz w:val="12"/>
                <w:szCs w:val="12"/>
              </w:rPr>
              <w:t xml:space="preserve"> epoch).  </w:t>
            </w:r>
          </w:p>
          <w:p w14:paraId="2048DBEC" w14:textId="77777777" w:rsidR="00E05155" w:rsidRPr="005A5C46" w:rsidRDefault="00E05155" w:rsidP="00457A11">
            <w:pPr>
              <w:rPr>
                <w:rFonts w:ascii="Arial" w:hAnsi="Arial" w:cs="Arial"/>
                <w:sz w:val="12"/>
                <w:szCs w:val="12"/>
              </w:rPr>
            </w:pPr>
            <w:r w:rsidRPr="005A5C46">
              <w:rPr>
                <w:rFonts w:ascii="Arial" w:hAnsi="Arial" w:cs="Arial"/>
                <w:b/>
                <w:sz w:val="12"/>
                <w:szCs w:val="12"/>
              </w:rPr>
              <w:t xml:space="preserve">Sedentary: </w:t>
            </w:r>
            <w:r w:rsidRPr="005A5C46">
              <w:rPr>
                <w:rFonts w:ascii="Arial" w:hAnsi="Arial" w:cs="Arial"/>
                <w:sz w:val="12"/>
                <w:szCs w:val="12"/>
              </w:rPr>
              <w:t>Time spent sedentary during pre-school day (accelerometer, 15</w:t>
            </w:r>
            <w:r>
              <w:rPr>
                <w:rFonts w:ascii="Arial" w:hAnsi="Arial" w:cs="Arial"/>
                <w:sz w:val="12"/>
                <w:szCs w:val="12"/>
              </w:rPr>
              <w:t xml:space="preserve"> </w:t>
            </w:r>
            <w:r w:rsidRPr="005A5C46">
              <w:rPr>
                <w:rFonts w:ascii="Arial" w:hAnsi="Arial" w:cs="Arial"/>
                <w:sz w:val="12"/>
                <w:szCs w:val="12"/>
              </w:rPr>
              <w:t>sec</w:t>
            </w:r>
            <w:r>
              <w:rPr>
                <w:rFonts w:ascii="Arial" w:hAnsi="Arial" w:cs="Arial"/>
                <w:sz w:val="12"/>
                <w:szCs w:val="12"/>
              </w:rPr>
              <w:t>ond</w:t>
            </w:r>
            <w:r w:rsidRPr="005A5C46">
              <w:rPr>
                <w:rFonts w:ascii="Arial" w:hAnsi="Arial" w:cs="Arial"/>
                <w:sz w:val="12"/>
                <w:szCs w:val="12"/>
              </w:rPr>
              <w:t xml:space="preserve"> epoch). </w:t>
            </w:r>
          </w:p>
          <w:p w14:paraId="2629C0F5" w14:textId="77777777" w:rsidR="00E05155" w:rsidRPr="005A5C46" w:rsidRDefault="00E05155" w:rsidP="00457A11">
            <w:pPr>
              <w:rPr>
                <w:rFonts w:ascii="Arial" w:hAnsi="Arial" w:cs="Arial"/>
                <w:sz w:val="12"/>
                <w:szCs w:val="12"/>
              </w:rPr>
            </w:pPr>
          </w:p>
        </w:tc>
      </w:tr>
      <w:tr w:rsidR="00E05155" w:rsidRPr="005A5C46" w14:paraId="32A8BE1E" w14:textId="77777777" w:rsidTr="005569C8">
        <w:tc>
          <w:tcPr>
            <w:tcW w:w="332" w:type="pct"/>
          </w:tcPr>
          <w:p w14:paraId="5C47F77E" w14:textId="77777777" w:rsidR="00E05155" w:rsidRPr="005A5C46" w:rsidRDefault="00E05155" w:rsidP="00457A11">
            <w:pPr>
              <w:rPr>
                <w:rFonts w:ascii="Arial" w:hAnsi="Arial" w:cs="Arial"/>
                <w:sz w:val="12"/>
                <w:szCs w:val="12"/>
                <w:vertAlign w:val="superscript"/>
              </w:rPr>
            </w:pPr>
            <w:proofErr w:type="spellStart"/>
            <w:r>
              <w:rPr>
                <w:rFonts w:ascii="Arial" w:hAnsi="Arial" w:cs="Arial"/>
                <w:sz w:val="12"/>
                <w:szCs w:val="12"/>
              </w:rPr>
              <w:t>Annesi</w:t>
            </w:r>
            <w:proofErr w:type="spellEnd"/>
            <w:r>
              <w:rPr>
                <w:rFonts w:ascii="Arial" w:hAnsi="Arial" w:cs="Arial"/>
                <w:sz w:val="12"/>
                <w:szCs w:val="12"/>
              </w:rPr>
              <w:t xml:space="preserve"> et al</w:t>
            </w:r>
            <w:r w:rsidRPr="005A5C46">
              <w:rPr>
                <w:rFonts w:ascii="Arial" w:hAnsi="Arial" w:cs="Arial"/>
                <w:sz w:val="12"/>
                <w:szCs w:val="12"/>
              </w:rPr>
              <w:t xml:space="preserve"> (2013b)</w:t>
            </w:r>
          </w:p>
        </w:tc>
        <w:tc>
          <w:tcPr>
            <w:tcW w:w="333" w:type="pct"/>
          </w:tcPr>
          <w:p w14:paraId="4FEE7543" w14:textId="77777777" w:rsidR="00E05155" w:rsidRPr="005A5C46" w:rsidRDefault="00E05155" w:rsidP="00457A11">
            <w:pPr>
              <w:rPr>
                <w:rFonts w:ascii="Arial" w:hAnsi="Arial" w:cs="Arial"/>
                <w:sz w:val="12"/>
                <w:szCs w:val="12"/>
              </w:rPr>
            </w:pPr>
            <w:r w:rsidRPr="005A5C46">
              <w:rPr>
                <w:rFonts w:ascii="Arial" w:hAnsi="Arial" w:cs="Arial"/>
                <w:sz w:val="12"/>
                <w:szCs w:val="12"/>
              </w:rPr>
              <w:t>USA</w:t>
            </w:r>
          </w:p>
          <w:p w14:paraId="0A15790A" w14:textId="77777777" w:rsidR="00E05155" w:rsidRPr="005A5C46" w:rsidRDefault="00E05155" w:rsidP="00457A11">
            <w:pPr>
              <w:rPr>
                <w:rFonts w:ascii="Arial" w:hAnsi="Arial" w:cs="Arial"/>
                <w:sz w:val="12"/>
                <w:szCs w:val="12"/>
              </w:rPr>
            </w:pPr>
          </w:p>
        </w:tc>
        <w:tc>
          <w:tcPr>
            <w:tcW w:w="239" w:type="pct"/>
          </w:tcPr>
          <w:p w14:paraId="74D1251C" w14:textId="77777777" w:rsidR="00E05155" w:rsidRPr="005A5C46" w:rsidRDefault="00E05155" w:rsidP="00457A11">
            <w:pPr>
              <w:rPr>
                <w:rFonts w:ascii="Arial" w:hAnsi="Arial" w:cs="Arial"/>
                <w:noProof/>
                <w:sz w:val="12"/>
                <w:szCs w:val="12"/>
                <w:lang w:eastAsia="en-NZ"/>
              </w:rPr>
            </w:pPr>
            <w:r w:rsidRPr="005A5C46">
              <w:rPr>
                <w:rFonts w:ascii="Arial" w:hAnsi="Arial" w:cs="Arial"/>
                <w:sz w:val="11"/>
                <w:szCs w:val="11"/>
              </w:rPr>
              <w:t>RCT_C</w:t>
            </w:r>
          </w:p>
        </w:tc>
        <w:tc>
          <w:tcPr>
            <w:tcW w:w="381" w:type="pct"/>
          </w:tcPr>
          <w:p w14:paraId="16899105" w14:textId="77777777" w:rsidR="00E05155" w:rsidRPr="005A5C46" w:rsidRDefault="00E05155" w:rsidP="00457A11">
            <w:pPr>
              <w:rPr>
                <w:rFonts w:ascii="Arial" w:hAnsi="Arial" w:cs="Arial"/>
                <w:sz w:val="12"/>
                <w:szCs w:val="12"/>
              </w:rPr>
            </w:pPr>
            <w:r w:rsidRPr="005A5C46">
              <w:rPr>
                <w:rFonts w:ascii="Arial" w:hAnsi="Arial" w:cs="Arial"/>
                <w:sz w:val="12"/>
                <w:szCs w:val="12"/>
              </w:rPr>
              <w:t>4.4</w:t>
            </w:r>
            <w:r>
              <w:rPr>
                <w:rFonts w:ascii="Arial" w:hAnsi="Arial" w:cs="Arial"/>
                <w:sz w:val="12"/>
                <w:szCs w:val="12"/>
              </w:rPr>
              <w:t xml:space="preserve"> </w:t>
            </w:r>
            <w:r w:rsidRPr="005A5C46">
              <w:rPr>
                <w:rFonts w:ascii="Arial" w:hAnsi="Arial" w:cs="Arial"/>
                <w:sz w:val="12"/>
                <w:szCs w:val="12"/>
              </w:rPr>
              <w:t>y</w:t>
            </w:r>
            <w:r>
              <w:rPr>
                <w:rFonts w:ascii="Arial" w:hAnsi="Arial" w:cs="Arial"/>
                <w:sz w:val="12"/>
                <w:szCs w:val="12"/>
              </w:rPr>
              <w:t>ears</w:t>
            </w:r>
            <w:r w:rsidRPr="005A5C46">
              <w:rPr>
                <w:rFonts w:ascii="Arial" w:hAnsi="Arial" w:cs="Arial"/>
                <w:sz w:val="12"/>
                <w:szCs w:val="12"/>
              </w:rPr>
              <w:t xml:space="preserve"> </w:t>
            </w:r>
          </w:p>
          <w:p w14:paraId="368D2B62" w14:textId="77777777" w:rsidR="00E05155" w:rsidRPr="005A5C46" w:rsidRDefault="00E05155" w:rsidP="00457A11">
            <w:pPr>
              <w:rPr>
                <w:rFonts w:ascii="Arial" w:hAnsi="Arial" w:cs="Arial"/>
                <w:sz w:val="12"/>
                <w:szCs w:val="12"/>
              </w:rPr>
            </w:pPr>
            <w:r>
              <w:rPr>
                <w:rFonts w:ascii="Arial" w:hAnsi="Arial" w:cs="Arial"/>
                <w:sz w:val="12"/>
                <w:szCs w:val="12"/>
              </w:rPr>
              <w:t>1,154</w:t>
            </w:r>
            <w:r w:rsidRPr="005A5C46">
              <w:rPr>
                <w:rFonts w:ascii="Arial" w:hAnsi="Arial" w:cs="Arial"/>
                <w:sz w:val="12"/>
                <w:szCs w:val="12"/>
              </w:rPr>
              <w:t xml:space="preserve"> </w:t>
            </w:r>
            <w:r>
              <w:rPr>
                <w:rFonts w:ascii="Arial" w:hAnsi="Arial" w:cs="Arial"/>
                <w:sz w:val="12"/>
                <w:szCs w:val="12"/>
              </w:rPr>
              <w:t>children</w:t>
            </w:r>
          </w:p>
          <w:p w14:paraId="60C61BC7" w14:textId="77777777" w:rsidR="00E05155" w:rsidRPr="005A5C46" w:rsidRDefault="00E05155" w:rsidP="00457A11">
            <w:pPr>
              <w:rPr>
                <w:rFonts w:ascii="Arial" w:hAnsi="Arial" w:cs="Arial"/>
                <w:sz w:val="12"/>
                <w:szCs w:val="12"/>
              </w:rPr>
            </w:pPr>
            <w:r w:rsidRPr="005A5C46">
              <w:rPr>
                <w:rFonts w:ascii="Arial" w:hAnsi="Arial" w:cs="Arial"/>
                <w:sz w:val="12"/>
                <w:szCs w:val="12"/>
              </w:rPr>
              <w:t>26 classes</w:t>
            </w:r>
          </w:p>
        </w:tc>
        <w:tc>
          <w:tcPr>
            <w:tcW w:w="333" w:type="pct"/>
          </w:tcPr>
          <w:p w14:paraId="2B247E95" w14:textId="77777777" w:rsidR="00E05155" w:rsidRPr="005A5C46" w:rsidRDefault="00E05155" w:rsidP="00457A11">
            <w:pPr>
              <w:rPr>
                <w:rFonts w:ascii="Arial" w:hAnsi="Arial" w:cs="Arial"/>
                <w:sz w:val="12"/>
                <w:szCs w:val="12"/>
              </w:rPr>
            </w:pPr>
            <w:r>
              <w:rPr>
                <w:rFonts w:ascii="Arial" w:hAnsi="Arial" w:cs="Arial"/>
                <w:sz w:val="12"/>
                <w:szCs w:val="12"/>
              </w:rPr>
              <w:t>Post intervention = nine months</w:t>
            </w:r>
          </w:p>
        </w:tc>
        <w:tc>
          <w:tcPr>
            <w:tcW w:w="286" w:type="pct"/>
          </w:tcPr>
          <w:p w14:paraId="3218D313" w14:textId="77777777" w:rsidR="00E05155" w:rsidRPr="005A5C46" w:rsidRDefault="00E05155" w:rsidP="00457A11">
            <w:pPr>
              <w:rPr>
                <w:rFonts w:ascii="Arial" w:hAnsi="Arial" w:cs="Arial"/>
                <w:sz w:val="12"/>
                <w:szCs w:val="12"/>
              </w:rPr>
            </w:pPr>
            <w:r>
              <w:rPr>
                <w:rFonts w:ascii="Arial" w:hAnsi="Arial" w:cs="Arial"/>
                <w:sz w:val="12"/>
                <w:szCs w:val="12"/>
              </w:rPr>
              <w:t>PA</w:t>
            </w:r>
          </w:p>
        </w:tc>
        <w:tc>
          <w:tcPr>
            <w:tcW w:w="1238" w:type="pct"/>
          </w:tcPr>
          <w:p w14:paraId="7D665B89" w14:textId="77777777" w:rsidR="00E05155" w:rsidRPr="005A5C46" w:rsidRDefault="00E05155" w:rsidP="00457A11">
            <w:pPr>
              <w:rPr>
                <w:rFonts w:ascii="Arial" w:hAnsi="Arial" w:cs="Arial"/>
                <w:sz w:val="12"/>
                <w:szCs w:val="12"/>
              </w:rPr>
            </w:pPr>
            <w:r w:rsidRPr="005A5C46">
              <w:rPr>
                <w:rFonts w:ascii="Arial" w:hAnsi="Arial" w:cs="Arial"/>
                <w:sz w:val="12"/>
                <w:szCs w:val="12"/>
              </w:rPr>
              <w:t xml:space="preserve">As above but </w:t>
            </w:r>
            <w:r>
              <w:rPr>
                <w:rFonts w:ascii="Arial" w:hAnsi="Arial" w:cs="Arial"/>
                <w:sz w:val="12"/>
                <w:szCs w:val="12"/>
              </w:rPr>
              <w:t xml:space="preserve">for nine months </w:t>
            </w:r>
            <w:r w:rsidRPr="005A5C46">
              <w:rPr>
                <w:rFonts w:ascii="Arial" w:hAnsi="Arial" w:cs="Arial"/>
                <w:sz w:val="12"/>
                <w:szCs w:val="12"/>
              </w:rPr>
              <w:t xml:space="preserve">duration. </w:t>
            </w:r>
          </w:p>
          <w:p w14:paraId="5AD29C97" w14:textId="77777777" w:rsidR="00E05155" w:rsidRPr="005A5C46" w:rsidRDefault="00E05155" w:rsidP="00457A11">
            <w:pPr>
              <w:rPr>
                <w:rFonts w:ascii="Arial" w:hAnsi="Arial" w:cs="Arial"/>
                <w:sz w:val="12"/>
                <w:szCs w:val="12"/>
              </w:rPr>
            </w:pPr>
          </w:p>
        </w:tc>
        <w:tc>
          <w:tcPr>
            <w:tcW w:w="429" w:type="pct"/>
          </w:tcPr>
          <w:p w14:paraId="5CCE3694" w14:textId="77777777" w:rsidR="00E05155" w:rsidRPr="005A5C46" w:rsidRDefault="00E05155" w:rsidP="00457A11">
            <w:pPr>
              <w:rPr>
                <w:rFonts w:ascii="Arial" w:hAnsi="Arial" w:cs="Arial"/>
                <w:sz w:val="12"/>
                <w:szCs w:val="12"/>
              </w:rPr>
            </w:pPr>
            <w:r>
              <w:rPr>
                <w:rFonts w:ascii="Arial" w:hAnsi="Arial" w:cs="Arial"/>
                <w:sz w:val="12"/>
                <w:szCs w:val="12"/>
              </w:rPr>
              <w:t>NA</w:t>
            </w:r>
          </w:p>
        </w:tc>
        <w:tc>
          <w:tcPr>
            <w:tcW w:w="1429" w:type="pct"/>
          </w:tcPr>
          <w:p w14:paraId="6E10B0EB" w14:textId="77777777" w:rsidR="00E05155" w:rsidRDefault="00E05155" w:rsidP="00457A11">
            <w:pPr>
              <w:rPr>
                <w:rFonts w:ascii="Arial" w:hAnsi="Arial" w:cs="Arial"/>
                <w:sz w:val="12"/>
                <w:szCs w:val="12"/>
              </w:rPr>
            </w:pPr>
            <w:r w:rsidRPr="005A5C46">
              <w:rPr>
                <w:rFonts w:ascii="Arial" w:hAnsi="Arial" w:cs="Arial"/>
                <w:b/>
                <w:sz w:val="12"/>
                <w:szCs w:val="12"/>
              </w:rPr>
              <w:t xml:space="preserve">PA: </w:t>
            </w:r>
            <w:r w:rsidRPr="00515E4D">
              <w:rPr>
                <w:rFonts w:ascii="Arial" w:hAnsi="Arial" w:cs="Arial"/>
                <w:sz w:val="12"/>
                <w:szCs w:val="12"/>
              </w:rPr>
              <w:t>A</w:t>
            </w:r>
            <w:r w:rsidRPr="005A5C46">
              <w:rPr>
                <w:rFonts w:ascii="Arial" w:hAnsi="Arial" w:cs="Arial"/>
                <w:sz w:val="12"/>
                <w:szCs w:val="12"/>
              </w:rPr>
              <w:t xml:space="preserve">s above. </w:t>
            </w:r>
          </w:p>
          <w:p w14:paraId="11600975" w14:textId="77777777" w:rsidR="00E05155" w:rsidRDefault="00E05155" w:rsidP="00457A11">
            <w:pPr>
              <w:rPr>
                <w:rFonts w:ascii="Arial" w:hAnsi="Arial" w:cs="Arial"/>
                <w:sz w:val="12"/>
                <w:szCs w:val="12"/>
              </w:rPr>
            </w:pPr>
            <w:r w:rsidRPr="005A5C46">
              <w:rPr>
                <w:rFonts w:ascii="Arial" w:hAnsi="Arial" w:cs="Arial"/>
                <w:b/>
                <w:sz w:val="12"/>
                <w:szCs w:val="12"/>
              </w:rPr>
              <w:t xml:space="preserve">Sedentary:  </w:t>
            </w:r>
            <w:r w:rsidRPr="005A5C46">
              <w:rPr>
                <w:rFonts w:ascii="Arial" w:hAnsi="Arial" w:cs="Arial"/>
                <w:sz w:val="12"/>
                <w:szCs w:val="12"/>
              </w:rPr>
              <w:t xml:space="preserve">As above. </w:t>
            </w:r>
          </w:p>
          <w:p w14:paraId="2C577824" w14:textId="77777777" w:rsidR="00E05155" w:rsidRPr="005A5C46" w:rsidRDefault="00E05155" w:rsidP="00457A11">
            <w:pPr>
              <w:rPr>
                <w:rFonts w:ascii="Arial" w:hAnsi="Arial" w:cs="Arial"/>
                <w:sz w:val="12"/>
                <w:szCs w:val="12"/>
              </w:rPr>
            </w:pPr>
            <w:r w:rsidRPr="005A5C46">
              <w:rPr>
                <w:rFonts w:ascii="Arial" w:hAnsi="Arial" w:cs="Arial"/>
                <w:b/>
                <w:sz w:val="12"/>
                <w:szCs w:val="12"/>
              </w:rPr>
              <w:t>Adiposity</w:t>
            </w:r>
            <w:r w:rsidRPr="005A5C46">
              <w:rPr>
                <w:rFonts w:ascii="Arial" w:hAnsi="Arial" w:cs="Arial"/>
                <w:sz w:val="12"/>
                <w:szCs w:val="12"/>
              </w:rPr>
              <w:t>: BMI (USA normative data)</w:t>
            </w:r>
            <w:r>
              <w:rPr>
                <w:rFonts w:ascii="Arial" w:hAnsi="Arial" w:cs="Arial"/>
                <w:sz w:val="12"/>
                <w:szCs w:val="12"/>
              </w:rPr>
              <w:t>.</w:t>
            </w:r>
          </w:p>
        </w:tc>
      </w:tr>
      <w:tr w:rsidR="00E05155" w:rsidRPr="005A5C46" w14:paraId="29BFEC31" w14:textId="77777777" w:rsidTr="005569C8">
        <w:tc>
          <w:tcPr>
            <w:tcW w:w="332" w:type="pct"/>
          </w:tcPr>
          <w:p w14:paraId="0E9251DA" w14:textId="77777777" w:rsidR="00E05155" w:rsidRPr="005A5C46" w:rsidRDefault="00E05155" w:rsidP="00457A11">
            <w:pPr>
              <w:rPr>
                <w:rFonts w:ascii="Arial" w:hAnsi="Arial" w:cs="Arial"/>
                <w:sz w:val="12"/>
                <w:szCs w:val="12"/>
              </w:rPr>
            </w:pPr>
            <w:r>
              <w:rPr>
                <w:rFonts w:ascii="Arial" w:hAnsi="Arial" w:cs="Arial"/>
                <w:sz w:val="12"/>
                <w:szCs w:val="12"/>
              </w:rPr>
              <w:t>Bellows et al</w:t>
            </w:r>
            <w:r w:rsidRPr="005A5C46">
              <w:rPr>
                <w:rFonts w:ascii="Arial" w:hAnsi="Arial" w:cs="Arial"/>
                <w:sz w:val="12"/>
                <w:szCs w:val="12"/>
              </w:rPr>
              <w:t xml:space="preserve"> (2013)</w:t>
            </w:r>
          </w:p>
          <w:p w14:paraId="1E5AE094" w14:textId="77777777" w:rsidR="00E05155" w:rsidRPr="005A5C46" w:rsidRDefault="00E05155" w:rsidP="00457A11">
            <w:pPr>
              <w:rPr>
                <w:rFonts w:ascii="Arial" w:hAnsi="Arial" w:cs="Arial"/>
                <w:sz w:val="12"/>
                <w:szCs w:val="12"/>
              </w:rPr>
            </w:pPr>
          </w:p>
        </w:tc>
        <w:tc>
          <w:tcPr>
            <w:tcW w:w="333" w:type="pct"/>
          </w:tcPr>
          <w:p w14:paraId="1F665314"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USA</w:t>
            </w:r>
          </w:p>
        </w:tc>
        <w:tc>
          <w:tcPr>
            <w:tcW w:w="239" w:type="pct"/>
          </w:tcPr>
          <w:p w14:paraId="338DDA6B" w14:textId="77777777" w:rsidR="00E05155" w:rsidRPr="005A5C46" w:rsidRDefault="00E05155" w:rsidP="00457A11">
            <w:pPr>
              <w:rPr>
                <w:rFonts w:ascii="Arial" w:hAnsi="Arial" w:cs="Arial"/>
                <w:noProof/>
                <w:sz w:val="12"/>
                <w:szCs w:val="12"/>
                <w:lang w:eastAsia="en-NZ"/>
              </w:rPr>
            </w:pPr>
            <w:r w:rsidRPr="005A5C46">
              <w:rPr>
                <w:rFonts w:ascii="Arial" w:hAnsi="Arial" w:cs="Arial"/>
                <w:sz w:val="11"/>
                <w:szCs w:val="11"/>
              </w:rPr>
              <w:t>RCT_C</w:t>
            </w:r>
          </w:p>
        </w:tc>
        <w:tc>
          <w:tcPr>
            <w:tcW w:w="381" w:type="pct"/>
          </w:tcPr>
          <w:p w14:paraId="6400FE88"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Three to five years</w:t>
            </w:r>
          </w:p>
          <w:p w14:paraId="15318213"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201</w:t>
            </w:r>
            <w:r>
              <w:rPr>
                <w:rFonts w:ascii="Arial" w:hAnsi="Arial" w:cs="Arial"/>
                <w:sz w:val="12"/>
                <w:szCs w:val="12"/>
              </w:rPr>
              <w:t xml:space="preserve"> children</w:t>
            </w:r>
          </w:p>
          <w:p w14:paraId="2757BE23" w14:textId="17F3319E"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 xml:space="preserve">Four </w:t>
            </w:r>
            <w:r w:rsidR="00B066AA">
              <w:rPr>
                <w:rFonts w:ascii="Arial" w:hAnsi="Arial" w:cs="Arial"/>
                <w:sz w:val="12"/>
                <w:szCs w:val="12"/>
              </w:rPr>
              <w:t>childc</w:t>
            </w:r>
            <w:r w:rsidRPr="005A5C46">
              <w:rPr>
                <w:rFonts w:ascii="Arial" w:hAnsi="Arial" w:cs="Arial"/>
                <w:sz w:val="12"/>
                <w:szCs w:val="12"/>
              </w:rPr>
              <w:t>are centres</w:t>
            </w:r>
          </w:p>
        </w:tc>
        <w:tc>
          <w:tcPr>
            <w:tcW w:w="333" w:type="pct"/>
          </w:tcPr>
          <w:p w14:paraId="6C261722" w14:textId="77777777" w:rsidR="00E05155" w:rsidRPr="005A5C46" w:rsidRDefault="00E05155" w:rsidP="00457A11">
            <w:pPr>
              <w:rPr>
                <w:rFonts w:ascii="Arial" w:hAnsi="Arial" w:cs="Arial"/>
                <w:sz w:val="12"/>
                <w:szCs w:val="12"/>
              </w:rPr>
            </w:pPr>
            <w:r>
              <w:rPr>
                <w:rFonts w:ascii="Arial" w:hAnsi="Arial" w:cs="Arial"/>
                <w:sz w:val="12"/>
                <w:szCs w:val="12"/>
              </w:rPr>
              <w:t>Post intervention = 18 weeks</w:t>
            </w:r>
          </w:p>
        </w:tc>
        <w:tc>
          <w:tcPr>
            <w:tcW w:w="286" w:type="pct"/>
          </w:tcPr>
          <w:p w14:paraId="0C526C11" w14:textId="77777777" w:rsidR="00E05155" w:rsidRPr="005A5C46" w:rsidRDefault="00E05155" w:rsidP="00457A11">
            <w:pPr>
              <w:rPr>
                <w:rFonts w:ascii="Arial" w:hAnsi="Arial" w:cs="Arial"/>
                <w:sz w:val="12"/>
                <w:szCs w:val="12"/>
              </w:rPr>
            </w:pPr>
            <w:r w:rsidRPr="005A5C46">
              <w:rPr>
                <w:rFonts w:ascii="Arial" w:hAnsi="Arial" w:cs="Arial"/>
                <w:sz w:val="12"/>
                <w:szCs w:val="12"/>
              </w:rPr>
              <w:t>Motor skills</w:t>
            </w:r>
          </w:p>
        </w:tc>
        <w:tc>
          <w:tcPr>
            <w:tcW w:w="1238" w:type="pct"/>
          </w:tcPr>
          <w:p w14:paraId="51086D44" w14:textId="48787CE1" w:rsidR="00E05155" w:rsidRPr="005A5C46" w:rsidRDefault="00E05155" w:rsidP="00457A11">
            <w:pPr>
              <w:rPr>
                <w:rFonts w:ascii="Arial" w:hAnsi="Arial" w:cs="Arial"/>
                <w:sz w:val="12"/>
                <w:szCs w:val="12"/>
              </w:rPr>
            </w:pPr>
            <w:r w:rsidRPr="005A5C46">
              <w:rPr>
                <w:rFonts w:ascii="Arial" w:hAnsi="Arial" w:cs="Arial"/>
                <w:sz w:val="12"/>
                <w:szCs w:val="12"/>
              </w:rPr>
              <w:t>Mighty Moves</w:t>
            </w:r>
            <w:r w:rsidR="00B066AA">
              <w:rPr>
                <w:rFonts w:ascii="Arial" w:hAnsi="Arial" w:cs="Arial"/>
                <w:sz w:val="12"/>
                <w:szCs w:val="12"/>
              </w:rPr>
              <w:t xml:space="preserve"> initiative. Delivered in child</w:t>
            </w:r>
            <w:r w:rsidRPr="005A5C46">
              <w:rPr>
                <w:rFonts w:ascii="Arial" w:hAnsi="Arial" w:cs="Arial"/>
                <w:sz w:val="12"/>
                <w:szCs w:val="12"/>
              </w:rPr>
              <w:t xml:space="preserve">care centre setting. </w:t>
            </w:r>
            <w:r>
              <w:rPr>
                <w:rFonts w:ascii="Arial" w:hAnsi="Arial" w:cs="Arial"/>
                <w:sz w:val="12"/>
                <w:szCs w:val="12"/>
              </w:rPr>
              <w:t>Eighteen</w:t>
            </w:r>
            <w:r w:rsidRPr="005A5C46">
              <w:rPr>
                <w:rFonts w:ascii="Arial" w:hAnsi="Arial" w:cs="Arial"/>
                <w:sz w:val="12"/>
                <w:szCs w:val="12"/>
              </w:rPr>
              <w:t xml:space="preserve"> week stru</w:t>
            </w:r>
            <w:r>
              <w:rPr>
                <w:rFonts w:ascii="Arial" w:hAnsi="Arial" w:cs="Arial"/>
                <w:sz w:val="12"/>
                <w:szCs w:val="12"/>
              </w:rPr>
              <w:t>ctured programme focused on FMS with 15-20 minute</w:t>
            </w:r>
            <w:r w:rsidRPr="005A5C46">
              <w:rPr>
                <w:rFonts w:ascii="Arial" w:hAnsi="Arial" w:cs="Arial"/>
                <w:sz w:val="12"/>
                <w:szCs w:val="12"/>
              </w:rPr>
              <w:t xml:space="preserve"> teacher-led sessions. </w:t>
            </w:r>
            <w:r>
              <w:rPr>
                <w:rFonts w:ascii="Arial" w:hAnsi="Arial" w:cs="Arial"/>
                <w:sz w:val="12"/>
                <w:szCs w:val="12"/>
              </w:rPr>
              <w:t xml:space="preserve">Four </w:t>
            </w:r>
            <w:r w:rsidRPr="005A5C46">
              <w:rPr>
                <w:rFonts w:ascii="Arial" w:hAnsi="Arial" w:cs="Arial"/>
                <w:sz w:val="12"/>
                <w:szCs w:val="12"/>
              </w:rPr>
              <w:t xml:space="preserve">sessions per week (72 </w:t>
            </w:r>
            <w:proofErr w:type="gramStart"/>
            <w:r w:rsidRPr="005A5C46">
              <w:rPr>
                <w:rFonts w:ascii="Arial" w:hAnsi="Arial" w:cs="Arial"/>
                <w:sz w:val="12"/>
                <w:szCs w:val="12"/>
              </w:rPr>
              <w:t>total</w:t>
            </w:r>
            <w:proofErr w:type="gramEnd"/>
            <w:r w:rsidRPr="005A5C46">
              <w:rPr>
                <w:rFonts w:ascii="Arial" w:hAnsi="Arial" w:cs="Arial"/>
                <w:sz w:val="12"/>
                <w:szCs w:val="12"/>
              </w:rPr>
              <w:t>).  Included a home component. Focus on gross motor skill. Received a</w:t>
            </w:r>
            <w:r>
              <w:rPr>
                <w:rFonts w:ascii="Arial" w:hAnsi="Arial" w:cs="Arial"/>
                <w:sz w:val="12"/>
                <w:szCs w:val="12"/>
              </w:rPr>
              <w:t xml:space="preserve"> </w:t>
            </w:r>
            <w:r w:rsidRPr="005A5C46">
              <w:rPr>
                <w:rFonts w:ascii="Arial" w:hAnsi="Arial" w:cs="Arial"/>
                <w:sz w:val="12"/>
                <w:szCs w:val="12"/>
              </w:rPr>
              <w:t xml:space="preserve">12-week nutrition program called Food Friends.  </w:t>
            </w:r>
          </w:p>
        </w:tc>
        <w:tc>
          <w:tcPr>
            <w:tcW w:w="429" w:type="pct"/>
          </w:tcPr>
          <w:p w14:paraId="4B54A02C"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 xml:space="preserve">Twelve </w:t>
            </w:r>
            <w:r w:rsidRPr="005A5C46">
              <w:rPr>
                <w:rFonts w:ascii="Arial" w:hAnsi="Arial" w:cs="Arial"/>
                <w:sz w:val="12"/>
                <w:szCs w:val="12"/>
              </w:rPr>
              <w:t>week nutrition program Food Friends.</w:t>
            </w:r>
          </w:p>
        </w:tc>
        <w:tc>
          <w:tcPr>
            <w:tcW w:w="1429" w:type="pct"/>
          </w:tcPr>
          <w:p w14:paraId="089182FE" w14:textId="77777777" w:rsidR="00E05155"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Motor skills:</w:t>
            </w:r>
            <w:r w:rsidRPr="005A5C46">
              <w:rPr>
                <w:rFonts w:ascii="Arial" w:hAnsi="Arial" w:cs="Arial"/>
                <w:sz w:val="12"/>
                <w:szCs w:val="12"/>
              </w:rPr>
              <w:t xml:space="preserve"> Gross motor quotient (GMQ), stability, </w:t>
            </w:r>
            <w:proofErr w:type="spellStart"/>
            <w:r w:rsidRPr="005A5C46">
              <w:rPr>
                <w:rFonts w:ascii="Arial" w:hAnsi="Arial" w:cs="Arial"/>
                <w:sz w:val="12"/>
                <w:szCs w:val="12"/>
              </w:rPr>
              <w:t>locomotor</w:t>
            </w:r>
            <w:proofErr w:type="spellEnd"/>
            <w:r w:rsidRPr="005A5C46">
              <w:rPr>
                <w:rFonts w:ascii="Arial" w:hAnsi="Arial" w:cs="Arial"/>
                <w:sz w:val="12"/>
                <w:szCs w:val="12"/>
              </w:rPr>
              <w:t xml:space="preserve">, and object manipulation (Peabody Developmental Motor Scales, Second Edition). </w:t>
            </w:r>
            <w:r w:rsidRPr="005A5C46">
              <w:rPr>
                <w:rFonts w:ascii="Arial" w:hAnsi="Arial" w:cs="Arial"/>
                <w:b/>
                <w:sz w:val="12"/>
                <w:szCs w:val="12"/>
              </w:rPr>
              <w:t>Adiposity</w:t>
            </w:r>
            <w:r w:rsidRPr="005A5C46">
              <w:rPr>
                <w:rFonts w:ascii="Arial" w:hAnsi="Arial" w:cs="Arial"/>
                <w:sz w:val="12"/>
                <w:szCs w:val="12"/>
              </w:rPr>
              <w:t xml:space="preserve">: BMI, BMI z-scores (CDC criteria).  </w:t>
            </w:r>
          </w:p>
          <w:p w14:paraId="515AF6EE"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PA</w:t>
            </w:r>
            <w:r w:rsidRPr="005A5C46">
              <w:rPr>
                <w:rFonts w:ascii="Arial" w:hAnsi="Arial" w:cs="Arial"/>
                <w:sz w:val="12"/>
                <w:szCs w:val="12"/>
              </w:rPr>
              <w:t xml:space="preserve">: total, weekday, weekend steps (pedometer, </w:t>
            </w:r>
            <w:r>
              <w:rPr>
                <w:rFonts w:ascii="Arial" w:hAnsi="Arial" w:cs="Arial"/>
                <w:sz w:val="12"/>
                <w:szCs w:val="12"/>
              </w:rPr>
              <w:t>six</w:t>
            </w:r>
            <w:r w:rsidRPr="005A5C46">
              <w:rPr>
                <w:rFonts w:ascii="Arial" w:hAnsi="Arial" w:cs="Arial"/>
                <w:sz w:val="12"/>
                <w:szCs w:val="12"/>
              </w:rPr>
              <w:t xml:space="preserve"> days including weekend).</w:t>
            </w:r>
          </w:p>
        </w:tc>
      </w:tr>
      <w:tr w:rsidR="00E05155" w:rsidRPr="005A5C46" w14:paraId="3A221ED9" w14:textId="77777777" w:rsidTr="005569C8">
        <w:tc>
          <w:tcPr>
            <w:tcW w:w="332" w:type="pct"/>
            <w:tcBorders>
              <w:bottom w:val="single" w:sz="4" w:space="0" w:color="auto"/>
            </w:tcBorders>
          </w:tcPr>
          <w:p w14:paraId="42D4E493" w14:textId="77777777" w:rsidR="00E05155" w:rsidRPr="005A5C46" w:rsidRDefault="00E05155" w:rsidP="00457A11">
            <w:pPr>
              <w:rPr>
                <w:rFonts w:ascii="Arial" w:hAnsi="Arial" w:cs="Arial"/>
                <w:sz w:val="12"/>
                <w:szCs w:val="12"/>
              </w:rPr>
            </w:pPr>
            <w:proofErr w:type="spellStart"/>
            <w:r>
              <w:rPr>
                <w:rFonts w:ascii="Arial" w:hAnsi="Arial" w:cs="Arial"/>
                <w:sz w:val="12"/>
                <w:szCs w:val="12"/>
              </w:rPr>
              <w:t>Bonvin</w:t>
            </w:r>
            <w:proofErr w:type="spellEnd"/>
            <w:r>
              <w:rPr>
                <w:rFonts w:ascii="Arial" w:hAnsi="Arial" w:cs="Arial"/>
                <w:sz w:val="12"/>
                <w:szCs w:val="12"/>
              </w:rPr>
              <w:t xml:space="preserve"> et al </w:t>
            </w:r>
            <w:r w:rsidRPr="005A5C46">
              <w:rPr>
                <w:rFonts w:ascii="Arial" w:hAnsi="Arial" w:cs="Arial"/>
                <w:sz w:val="12"/>
                <w:szCs w:val="12"/>
              </w:rPr>
              <w:t>(2013)</w:t>
            </w:r>
          </w:p>
          <w:p w14:paraId="7C51ADE5" w14:textId="77777777" w:rsidR="00E05155" w:rsidRPr="005A5C46" w:rsidRDefault="00E05155" w:rsidP="00457A11">
            <w:pPr>
              <w:rPr>
                <w:rFonts w:ascii="Arial" w:hAnsi="Arial" w:cs="Arial"/>
                <w:sz w:val="12"/>
                <w:szCs w:val="12"/>
              </w:rPr>
            </w:pPr>
          </w:p>
        </w:tc>
        <w:tc>
          <w:tcPr>
            <w:tcW w:w="333" w:type="pct"/>
            <w:tcBorders>
              <w:bottom w:val="single" w:sz="4" w:space="0" w:color="auto"/>
            </w:tcBorders>
          </w:tcPr>
          <w:p w14:paraId="648929DE" w14:textId="77777777" w:rsidR="00E05155" w:rsidRPr="005A5C46" w:rsidRDefault="00E05155" w:rsidP="00457A11">
            <w:pPr>
              <w:rPr>
                <w:rFonts w:ascii="Arial" w:hAnsi="Arial" w:cs="Arial"/>
                <w:sz w:val="12"/>
                <w:szCs w:val="12"/>
              </w:rPr>
            </w:pPr>
            <w:r w:rsidRPr="005A5C46">
              <w:rPr>
                <w:rFonts w:ascii="Arial" w:hAnsi="Arial" w:cs="Arial"/>
                <w:sz w:val="12"/>
                <w:szCs w:val="12"/>
              </w:rPr>
              <w:t>Switzerland</w:t>
            </w:r>
          </w:p>
          <w:p w14:paraId="7D181744" w14:textId="77777777" w:rsidR="00E05155" w:rsidRPr="005A5C46" w:rsidRDefault="00E05155" w:rsidP="00457A11">
            <w:pPr>
              <w:rPr>
                <w:rFonts w:ascii="Arial" w:hAnsi="Arial" w:cs="Arial"/>
                <w:noProof/>
                <w:sz w:val="12"/>
                <w:szCs w:val="12"/>
                <w:lang w:eastAsia="en-NZ"/>
              </w:rPr>
            </w:pPr>
          </w:p>
        </w:tc>
        <w:tc>
          <w:tcPr>
            <w:tcW w:w="239" w:type="pct"/>
            <w:tcBorders>
              <w:bottom w:val="single" w:sz="4" w:space="0" w:color="auto"/>
            </w:tcBorders>
          </w:tcPr>
          <w:p w14:paraId="204181F1" w14:textId="77777777" w:rsidR="00E05155" w:rsidRPr="005A5C46" w:rsidRDefault="00E05155" w:rsidP="00457A11">
            <w:pPr>
              <w:rPr>
                <w:rFonts w:ascii="Arial" w:hAnsi="Arial" w:cs="Arial"/>
                <w:noProof/>
                <w:sz w:val="12"/>
                <w:szCs w:val="12"/>
                <w:lang w:eastAsia="en-NZ"/>
              </w:rPr>
            </w:pPr>
            <w:r w:rsidRPr="005A5C46">
              <w:rPr>
                <w:rFonts w:ascii="Arial" w:hAnsi="Arial" w:cs="Arial"/>
                <w:sz w:val="11"/>
                <w:szCs w:val="11"/>
              </w:rPr>
              <w:t>RCT_C</w:t>
            </w:r>
          </w:p>
        </w:tc>
        <w:tc>
          <w:tcPr>
            <w:tcW w:w="381" w:type="pct"/>
            <w:tcBorders>
              <w:bottom w:val="single" w:sz="4" w:space="0" w:color="auto"/>
            </w:tcBorders>
          </w:tcPr>
          <w:p w14:paraId="0C22C64F" w14:textId="77777777" w:rsidR="00E05155" w:rsidRPr="005A5C46" w:rsidRDefault="00E05155" w:rsidP="00457A11">
            <w:pPr>
              <w:rPr>
                <w:rFonts w:ascii="Arial" w:hAnsi="Arial" w:cs="Arial"/>
                <w:sz w:val="12"/>
                <w:szCs w:val="12"/>
              </w:rPr>
            </w:pPr>
            <w:r w:rsidRPr="005A5C46">
              <w:rPr>
                <w:rFonts w:ascii="Arial" w:hAnsi="Arial" w:cs="Arial"/>
                <w:sz w:val="12"/>
                <w:szCs w:val="12"/>
              </w:rPr>
              <w:t>3.3</w:t>
            </w:r>
            <w:r>
              <w:rPr>
                <w:rFonts w:ascii="Arial" w:hAnsi="Arial" w:cs="Arial"/>
                <w:sz w:val="12"/>
                <w:szCs w:val="12"/>
              </w:rPr>
              <w:t xml:space="preserve"> </w:t>
            </w:r>
            <w:r w:rsidRPr="005A5C46">
              <w:rPr>
                <w:rFonts w:ascii="Arial" w:hAnsi="Arial" w:cs="Arial"/>
                <w:sz w:val="12"/>
                <w:szCs w:val="12"/>
              </w:rPr>
              <w:t>y</w:t>
            </w:r>
            <w:r>
              <w:rPr>
                <w:rFonts w:ascii="Arial" w:hAnsi="Arial" w:cs="Arial"/>
                <w:sz w:val="12"/>
                <w:szCs w:val="12"/>
              </w:rPr>
              <w:t>ears</w:t>
            </w:r>
          </w:p>
          <w:p w14:paraId="2D1E6A51" w14:textId="77777777" w:rsidR="00E05155" w:rsidRPr="005A5C46" w:rsidRDefault="00E05155" w:rsidP="00457A11">
            <w:pPr>
              <w:rPr>
                <w:rFonts w:ascii="Arial" w:hAnsi="Arial" w:cs="Arial"/>
                <w:sz w:val="12"/>
                <w:szCs w:val="12"/>
              </w:rPr>
            </w:pPr>
            <w:r w:rsidRPr="005A5C46">
              <w:rPr>
                <w:rFonts w:ascii="Arial" w:hAnsi="Arial" w:cs="Arial"/>
                <w:sz w:val="12"/>
                <w:szCs w:val="12"/>
              </w:rPr>
              <w:t>648</w:t>
            </w:r>
            <w:r>
              <w:rPr>
                <w:rFonts w:ascii="Arial" w:hAnsi="Arial" w:cs="Arial"/>
                <w:sz w:val="12"/>
                <w:szCs w:val="12"/>
              </w:rPr>
              <w:t xml:space="preserve"> children</w:t>
            </w:r>
          </w:p>
          <w:p w14:paraId="02E15FF3" w14:textId="77777777" w:rsidR="00E05155" w:rsidRPr="005A5C46" w:rsidRDefault="00E05155" w:rsidP="00457A11">
            <w:pPr>
              <w:rPr>
                <w:rFonts w:ascii="Arial" w:hAnsi="Arial" w:cs="Arial"/>
                <w:sz w:val="12"/>
                <w:szCs w:val="12"/>
              </w:rPr>
            </w:pPr>
            <w:r w:rsidRPr="005A5C46">
              <w:rPr>
                <w:rFonts w:ascii="Arial" w:hAnsi="Arial" w:cs="Arial"/>
                <w:sz w:val="12"/>
                <w:szCs w:val="12"/>
              </w:rPr>
              <w:t>58 centres</w:t>
            </w:r>
          </w:p>
          <w:p w14:paraId="1B2A9B70" w14:textId="77777777" w:rsidR="00E05155" w:rsidRPr="005A5C46" w:rsidRDefault="00E05155" w:rsidP="00457A11">
            <w:pPr>
              <w:rPr>
                <w:rFonts w:ascii="Arial" w:hAnsi="Arial" w:cs="Arial"/>
                <w:sz w:val="12"/>
                <w:szCs w:val="12"/>
              </w:rPr>
            </w:pPr>
          </w:p>
        </w:tc>
        <w:tc>
          <w:tcPr>
            <w:tcW w:w="333" w:type="pct"/>
            <w:tcBorders>
              <w:bottom w:val="single" w:sz="4" w:space="0" w:color="auto"/>
            </w:tcBorders>
          </w:tcPr>
          <w:p w14:paraId="4C99C6F8"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Post intervention = nine months</w:t>
            </w:r>
          </w:p>
        </w:tc>
        <w:tc>
          <w:tcPr>
            <w:tcW w:w="286" w:type="pct"/>
            <w:tcBorders>
              <w:bottom w:val="single" w:sz="4" w:space="0" w:color="auto"/>
            </w:tcBorders>
          </w:tcPr>
          <w:p w14:paraId="4272FA2D" w14:textId="77777777" w:rsidR="00E05155" w:rsidRPr="005A5C46" w:rsidRDefault="00E05155" w:rsidP="00457A11">
            <w:pPr>
              <w:rPr>
                <w:rFonts w:ascii="Arial" w:hAnsi="Arial" w:cs="Arial"/>
                <w:sz w:val="12"/>
                <w:szCs w:val="12"/>
              </w:rPr>
            </w:pPr>
            <w:r w:rsidRPr="005A5C46">
              <w:rPr>
                <w:rFonts w:ascii="Arial" w:hAnsi="Arial" w:cs="Arial"/>
                <w:sz w:val="12"/>
                <w:szCs w:val="12"/>
              </w:rPr>
              <w:t>PA</w:t>
            </w:r>
          </w:p>
        </w:tc>
        <w:tc>
          <w:tcPr>
            <w:tcW w:w="1238" w:type="pct"/>
            <w:tcBorders>
              <w:bottom w:val="single" w:sz="4" w:space="0" w:color="auto"/>
            </w:tcBorders>
          </w:tcPr>
          <w:p w14:paraId="4FF46145" w14:textId="434BA1D8" w:rsidR="00E05155" w:rsidRPr="005A5C46" w:rsidRDefault="00E05155" w:rsidP="00457A11">
            <w:pPr>
              <w:rPr>
                <w:rFonts w:ascii="Arial" w:hAnsi="Arial" w:cs="Arial"/>
                <w:sz w:val="12"/>
                <w:szCs w:val="12"/>
              </w:rPr>
            </w:pPr>
            <w:proofErr w:type="spellStart"/>
            <w:r w:rsidRPr="005A5C46">
              <w:rPr>
                <w:rFonts w:ascii="Arial" w:hAnsi="Arial" w:cs="Arial"/>
                <w:sz w:val="12"/>
                <w:szCs w:val="12"/>
              </w:rPr>
              <w:t>Youp’là</w:t>
            </w:r>
            <w:proofErr w:type="spellEnd"/>
            <w:r w:rsidRPr="005A5C46">
              <w:rPr>
                <w:rFonts w:ascii="Arial" w:hAnsi="Arial" w:cs="Arial"/>
                <w:sz w:val="12"/>
                <w:szCs w:val="12"/>
              </w:rPr>
              <w:t xml:space="preserve"> </w:t>
            </w:r>
            <w:proofErr w:type="spellStart"/>
            <w:r w:rsidRPr="005A5C46">
              <w:rPr>
                <w:rFonts w:ascii="Arial" w:hAnsi="Arial" w:cs="Arial"/>
                <w:sz w:val="12"/>
                <w:szCs w:val="12"/>
              </w:rPr>
              <w:t>Bouge</w:t>
            </w:r>
            <w:proofErr w:type="spellEnd"/>
            <w:r w:rsidRPr="005A5C46">
              <w:rPr>
                <w:rFonts w:ascii="Arial" w:hAnsi="Arial" w:cs="Arial"/>
                <w:sz w:val="12"/>
                <w:szCs w:val="12"/>
              </w:rPr>
              <w:t xml:space="preserve"> initiative.  Government-led programme delivered </w:t>
            </w:r>
            <w:r>
              <w:rPr>
                <w:rFonts w:ascii="Arial" w:hAnsi="Arial" w:cs="Arial"/>
                <w:sz w:val="12"/>
                <w:szCs w:val="12"/>
              </w:rPr>
              <w:t>through</w:t>
            </w:r>
            <w:r w:rsidR="00B066AA">
              <w:rPr>
                <w:rFonts w:ascii="Arial" w:hAnsi="Arial" w:cs="Arial"/>
                <w:sz w:val="12"/>
                <w:szCs w:val="12"/>
              </w:rPr>
              <w:t xml:space="preserve"> child</w:t>
            </w:r>
            <w:r w:rsidRPr="005A5C46">
              <w:rPr>
                <w:rFonts w:ascii="Arial" w:hAnsi="Arial" w:cs="Arial"/>
                <w:sz w:val="12"/>
                <w:szCs w:val="12"/>
              </w:rPr>
              <w:t xml:space="preserve">care centres. Mandatory strategies were environment changes and staff training. Recommended strategies were daily PA session, structured PA curriculum, and parent involvement. </w:t>
            </w:r>
          </w:p>
        </w:tc>
        <w:tc>
          <w:tcPr>
            <w:tcW w:w="429" w:type="pct"/>
            <w:tcBorders>
              <w:bottom w:val="single" w:sz="4" w:space="0" w:color="auto"/>
            </w:tcBorders>
          </w:tcPr>
          <w:p w14:paraId="6D44747F" w14:textId="77777777" w:rsidR="00E05155" w:rsidRPr="005A5C46" w:rsidRDefault="00E05155" w:rsidP="00457A11">
            <w:pPr>
              <w:rPr>
                <w:rFonts w:ascii="Arial" w:hAnsi="Arial" w:cs="Arial"/>
                <w:sz w:val="12"/>
                <w:szCs w:val="12"/>
              </w:rPr>
            </w:pPr>
            <w:r w:rsidRPr="005A5C46">
              <w:rPr>
                <w:rFonts w:ascii="Arial" w:hAnsi="Arial" w:cs="Arial"/>
                <w:sz w:val="12"/>
                <w:szCs w:val="12"/>
              </w:rPr>
              <w:t>Waiting list control. Continued regular program</w:t>
            </w:r>
            <w:r>
              <w:rPr>
                <w:rFonts w:ascii="Arial" w:hAnsi="Arial" w:cs="Arial"/>
                <w:sz w:val="12"/>
                <w:szCs w:val="12"/>
              </w:rPr>
              <w:t>me</w:t>
            </w:r>
            <w:r w:rsidRPr="005A5C46">
              <w:rPr>
                <w:rFonts w:ascii="Arial" w:hAnsi="Arial" w:cs="Arial"/>
                <w:sz w:val="12"/>
                <w:szCs w:val="12"/>
              </w:rPr>
              <w:t>.</w:t>
            </w:r>
          </w:p>
        </w:tc>
        <w:tc>
          <w:tcPr>
            <w:tcW w:w="1429" w:type="pct"/>
            <w:tcBorders>
              <w:bottom w:val="single" w:sz="4" w:space="0" w:color="auto"/>
            </w:tcBorders>
          </w:tcPr>
          <w:p w14:paraId="76362392" w14:textId="77777777" w:rsidR="00E05155"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Motor skills: </w:t>
            </w:r>
            <w:r w:rsidRPr="005A5C46">
              <w:rPr>
                <w:rFonts w:ascii="Arial" w:hAnsi="Arial" w:cs="Arial"/>
                <w:sz w:val="12"/>
                <w:szCs w:val="12"/>
              </w:rPr>
              <w:t xml:space="preserve">Gross motor skills (obstacle course if climbing up/down stairs; running; balance; getting up; landing after jumping) (adapted from the Zurich </w:t>
            </w:r>
            <w:proofErr w:type="spellStart"/>
            <w:r w:rsidRPr="005A5C46">
              <w:rPr>
                <w:rFonts w:ascii="Arial" w:hAnsi="Arial" w:cs="Arial"/>
                <w:sz w:val="12"/>
                <w:szCs w:val="12"/>
              </w:rPr>
              <w:t>Neuromotor</w:t>
            </w:r>
            <w:proofErr w:type="spellEnd"/>
            <w:r w:rsidRPr="005A5C46">
              <w:rPr>
                <w:rFonts w:ascii="Arial" w:hAnsi="Arial" w:cs="Arial"/>
                <w:sz w:val="12"/>
                <w:szCs w:val="12"/>
              </w:rPr>
              <w:t xml:space="preserve"> Assessment test)</w:t>
            </w:r>
            <w:r>
              <w:rPr>
                <w:rFonts w:ascii="Arial" w:hAnsi="Arial" w:cs="Arial"/>
                <w:sz w:val="12"/>
                <w:szCs w:val="12"/>
              </w:rPr>
              <w:t>.</w:t>
            </w:r>
            <w:r w:rsidRPr="005A5C46">
              <w:rPr>
                <w:rFonts w:ascii="Arial" w:hAnsi="Arial" w:cs="Arial"/>
                <w:sz w:val="12"/>
                <w:szCs w:val="12"/>
              </w:rPr>
              <w:t xml:space="preserve"> </w:t>
            </w:r>
          </w:p>
          <w:p w14:paraId="15FF8690" w14:textId="77777777" w:rsidR="00E05155"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Adiposity:</w:t>
            </w:r>
            <w:r w:rsidRPr="005A5C46">
              <w:rPr>
                <w:rFonts w:ascii="Arial" w:hAnsi="Arial" w:cs="Arial"/>
                <w:sz w:val="12"/>
                <w:szCs w:val="12"/>
              </w:rPr>
              <w:t xml:space="preserve"> BMI (IOTF criteria). </w:t>
            </w:r>
          </w:p>
          <w:p w14:paraId="06D9F2CC" w14:textId="77777777" w:rsidR="00E05155"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Psychosocial: </w:t>
            </w:r>
            <w:r w:rsidRPr="005A5C46">
              <w:rPr>
                <w:rFonts w:ascii="Arial" w:hAnsi="Arial" w:cs="Arial"/>
                <w:sz w:val="12"/>
                <w:szCs w:val="12"/>
              </w:rPr>
              <w:t>Quality of life (</w:t>
            </w:r>
            <w:proofErr w:type="spellStart"/>
            <w:r w:rsidRPr="005A5C46">
              <w:rPr>
                <w:rFonts w:ascii="Arial" w:hAnsi="Arial" w:cs="Arial"/>
                <w:sz w:val="12"/>
                <w:szCs w:val="12"/>
              </w:rPr>
              <w:t>PedsQL</w:t>
            </w:r>
            <w:proofErr w:type="spellEnd"/>
            <w:r w:rsidRPr="005A5C46">
              <w:rPr>
                <w:rFonts w:ascii="Arial" w:hAnsi="Arial" w:cs="Arial"/>
                <w:sz w:val="12"/>
                <w:szCs w:val="12"/>
              </w:rPr>
              <w:t xml:space="preserve"> 4.0 Generic Core Scales</w:t>
            </w:r>
            <w:r>
              <w:rPr>
                <w:rFonts w:ascii="Arial" w:hAnsi="Arial" w:cs="Arial"/>
                <w:sz w:val="12"/>
                <w:szCs w:val="12"/>
              </w:rPr>
              <w:t xml:space="preserve"> questionnaire).</w:t>
            </w:r>
            <w:r w:rsidRPr="005A5C46">
              <w:rPr>
                <w:rFonts w:ascii="Arial" w:hAnsi="Arial" w:cs="Arial"/>
                <w:sz w:val="12"/>
                <w:szCs w:val="12"/>
              </w:rPr>
              <w:t xml:space="preserve"> </w:t>
            </w:r>
          </w:p>
          <w:p w14:paraId="72441D3A"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PA:</w:t>
            </w:r>
            <w:r>
              <w:rPr>
                <w:rFonts w:ascii="Arial" w:hAnsi="Arial" w:cs="Arial"/>
                <w:sz w:val="12"/>
                <w:szCs w:val="12"/>
              </w:rPr>
              <w:t xml:space="preserve"> MVPA, VPA </w:t>
            </w:r>
            <w:r w:rsidRPr="005A5C46">
              <w:rPr>
                <w:rFonts w:ascii="Arial" w:hAnsi="Arial" w:cs="Arial"/>
                <w:sz w:val="12"/>
                <w:szCs w:val="12"/>
              </w:rPr>
              <w:t xml:space="preserve">during pre-school day (accelerometer, 15 </w:t>
            </w:r>
            <w:r>
              <w:rPr>
                <w:rFonts w:ascii="Arial" w:hAnsi="Arial" w:cs="Arial"/>
                <w:sz w:val="12"/>
                <w:szCs w:val="12"/>
              </w:rPr>
              <w:t xml:space="preserve">second </w:t>
            </w:r>
            <w:r w:rsidRPr="005A5C46">
              <w:rPr>
                <w:rFonts w:ascii="Arial" w:hAnsi="Arial" w:cs="Arial"/>
                <w:sz w:val="12"/>
                <w:szCs w:val="12"/>
              </w:rPr>
              <w:t>epoch)</w:t>
            </w:r>
            <w:r>
              <w:rPr>
                <w:rFonts w:ascii="Arial" w:hAnsi="Arial" w:cs="Arial"/>
                <w:sz w:val="12"/>
                <w:szCs w:val="12"/>
              </w:rPr>
              <w:t>.</w:t>
            </w:r>
          </w:p>
        </w:tc>
      </w:tr>
      <w:tr w:rsidR="00E05155" w:rsidRPr="005A5C46" w14:paraId="273F986B" w14:textId="77777777" w:rsidTr="005569C8">
        <w:tc>
          <w:tcPr>
            <w:tcW w:w="332" w:type="pct"/>
            <w:tcBorders>
              <w:bottom w:val="single" w:sz="4" w:space="0" w:color="auto"/>
            </w:tcBorders>
          </w:tcPr>
          <w:p w14:paraId="4A065082" w14:textId="77777777" w:rsidR="00E05155" w:rsidRPr="005A5C46" w:rsidRDefault="00E05155" w:rsidP="00457A11">
            <w:pPr>
              <w:rPr>
                <w:rFonts w:ascii="Arial" w:hAnsi="Arial" w:cs="Arial"/>
                <w:sz w:val="12"/>
                <w:szCs w:val="12"/>
              </w:rPr>
            </w:pPr>
            <w:proofErr w:type="spellStart"/>
            <w:r>
              <w:rPr>
                <w:rFonts w:ascii="Arial" w:hAnsi="Arial" w:cs="Arial"/>
                <w:sz w:val="12"/>
                <w:szCs w:val="12"/>
              </w:rPr>
              <w:t>O’Dwyer</w:t>
            </w:r>
            <w:proofErr w:type="spellEnd"/>
            <w:r>
              <w:rPr>
                <w:rFonts w:ascii="Arial" w:hAnsi="Arial" w:cs="Arial"/>
                <w:sz w:val="12"/>
                <w:szCs w:val="12"/>
              </w:rPr>
              <w:t xml:space="preserve"> et al</w:t>
            </w:r>
            <w:r w:rsidRPr="005A5C46">
              <w:rPr>
                <w:rFonts w:ascii="Arial" w:hAnsi="Arial" w:cs="Arial"/>
                <w:sz w:val="12"/>
                <w:szCs w:val="12"/>
              </w:rPr>
              <w:t xml:space="preserve"> (2013)</w:t>
            </w:r>
          </w:p>
          <w:p w14:paraId="6F4B77B8" w14:textId="77777777" w:rsidR="00E05155" w:rsidRPr="005A5C46" w:rsidRDefault="00E05155" w:rsidP="00457A11">
            <w:pPr>
              <w:rPr>
                <w:rFonts w:ascii="Arial" w:hAnsi="Arial" w:cs="Arial"/>
                <w:sz w:val="12"/>
                <w:szCs w:val="12"/>
              </w:rPr>
            </w:pPr>
          </w:p>
        </w:tc>
        <w:tc>
          <w:tcPr>
            <w:tcW w:w="333" w:type="pct"/>
            <w:tcBorders>
              <w:bottom w:val="single" w:sz="4" w:space="0" w:color="auto"/>
            </w:tcBorders>
          </w:tcPr>
          <w:p w14:paraId="3D3CCEA5"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lastRenderedPageBreak/>
              <w:t>England</w:t>
            </w:r>
          </w:p>
        </w:tc>
        <w:tc>
          <w:tcPr>
            <w:tcW w:w="239" w:type="pct"/>
            <w:tcBorders>
              <w:bottom w:val="single" w:sz="4" w:space="0" w:color="auto"/>
            </w:tcBorders>
          </w:tcPr>
          <w:p w14:paraId="60D07312" w14:textId="77777777" w:rsidR="00E05155" w:rsidRPr="005A5C46" w:rsidRDefault="00E05155" w:rsidP="00457A11">
            <w:pPr>
              <w:rPr>
                <w:rFonts w:ascii="Arial" w:hAnsi="Arial" w:cs="Arial"/>
                <w:noProof/>
                <w:sz w:val="12"/>
                <w:szCs w:val="12"/>
                <w:lang w:eastAsia="en-NZ"/>
              </w:rPr>
            </w:pPr>
            <w:r w:rsidRPr="005A5C46">
              <w:rPr>
                <w:rFonts w:ascii="Arial" w:hAnsi="Arial" w:cs="Arial"/>
                <w:sz w:val="11"/>
                <w:szCs w:val="11"/>
              </w:rPr>
              <w:t>RCT_C</w:t>
            </w:r>
          </w:p>
        </w:tc>
        <w:tc>
          <w:tcPr>
            <w:tcW w:w="381" w:type="pct"/>
            <w:tcBorders>
              <w:bottom w:val="single" w:sz="4" w:space="0" w:color="auto"/>
            </w:tcBorders>
          </w:tcPr>
          <w:p w14:paraId="37DB5F4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4.5</w:t>
            </w:r>
            <w:r>
              <w:rPr>
                <w:rFonts w:ascii="Arial" w:hAnsi="Arial" w:cs="Arial"/>
                <w:sz w:val="12"/>
                <w:szCs w:val="12"/>
              </w:rPr>
              <w:t xml:space="preserve"> </w:t>
            </w:r>
            <w:r w:rsidRPr="005A5C46">
              <w:rPr>
                <w:rFonts w:ascii="Arial" w:hAnsi="Arial" w:cs="Arial"/>
                <w:sz w:val="12"/>
                <w:szCs w:val="12"/>
              </w:rPr>
              <w:t>y</w:t>
            </w:r>
            <w:r>
              <w:rPr>
                <w:rFonts w:ascii="Arial" w:hAnsi="Arial" w:cs="Arial"/>
                <w:sz w:val="12"/>
                <w:szCs w:val="12"/>
              </w:rPr>
              <w:t>ears</w:t>
            </w:r>
          </w:p>
          <w:p w14:paraId="75E38D5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240</w:t>
            </w:r>
            <w:r>
              <w:rPr>
                <w:rFonts w:ascii="Arial" w:hAnsi="Arial" w:cs="Arial"/>
                <w:sz w:val="12"/>
                <w:szCs w:val="12"/>
              </w:rPr>
              <w:t xml:space="preserve"> children</w:t>
            </w:r>
          </w:p>
          <w:p w14:paraId="35B265A6" w14:textId="77777777" w:rsidR="00E05155" w:rsidRPr="005A5C46" w:rsidRDefault="00E05155" w:rsidP="00457A11">
            <w:pPr>
              <w:autoSpaceDE w:val="0"/>
              <w:autoSpaceDN w:val="0"/>
              <w:adjustRightInd w:val="0"/>
              <w:rPr>
                <w:rFonts w:ascii="Arial" w:hAnsi="Arial" w:cs="Arial"/>
                <w:strike/>
                <w:sz w:val="12"/>
                <w:szCs w:val="12"/>
              </w:rPr>
            </w:pPr>
            <w:r>
              <w:rPr>
                <w:rFonts w:ascii="Arial" w:hAnsi="Arial" w:cs="Arial"/>
                <w:sz w:val="12"/>
                <w:szCs w:val="12"/>
              </w:rPr>
              <w:lastRenderedPageBreak/>
              <w:t xml:space="preserve">Two </w:t>
            </w:r>
            <w:r w:rsidRPr="005A5C46">
              <w:rPr>
                <w:rFonts w:ascii="Arial" w:hAnsi="Arial" w:cs="Arial"/>
                <w:sz w:val="12"/>
                <w:szCs w:val="12"/>
              </w:rPr>
              <w:t>pre-schools</w:t>
            </w:r>
          </w:p>
          <w:p w14:paraId="17F274BD" w14:textId="77777777" w:rsidR="00E05155" w:rsidRPr="005A5C46" w:rsidRDefault="00E05155" w:rsidP="00457A11">
            <w:pPr>
              <w:rPr>
                <w:rFonts w:ascii="Arial" w:hAnsi="Arial" w:cs="Arial"/>
                <w:sz w:val="12"/>
                <w:szCs w:val="12"/>
              </w:rPr>
            </w:pPr>
          </w:p>
        </w:tc>
        <w:tc>
          <w:tcPr>
            <w:tcW w:w="333" w:type="pct"/>
            <w:tcBorders>
              <w:bottom w:val="single" w:sz="4" w:space="0" w:color="auto"/>
            </w:tcBorders>
          </w:tcPr>
          <w:p w14:paraId="4B752B8F" w14:textId="77777777" w:rsidR="00E05155" w:rsidRPr="005A5C46" w:rsidRDefault="00E05155" w:rsidP="00457A11">
            <w:pPr>
              <w:rPr>
                <w:rFonts w:ascii="Arial" w:hAnsi="Arial" w:cs="Arial"/>
                <w:sz w:val="12"/>
                <w:szCs w:val="12"/>
              </w:rPr>
            </w:pPr>
            <w:r>
              <w:rPr>
                <w:rFonts w:ascii="Arial" w:hAnsi="Arial" w:cs="Arial"/>
                <w:sz w:val="12"/>
                <w:szCs w:val="12"/>
              </w:rPr>
              <w:lastRenderedPageBreak/>
              <w:t xml:space="preserve">Post intervention = </w:t>
            </w:r>
            <w:r>
              <w:rPr>
                <w:rFonts w:ascii="Arial" w:hAnsi="Arial" w:cs="Arial"/>
                <w:sz w:val="12"/>
                <w:szCs w:val="12"/>
              </w:rPr>
              <w:lastRenderedPageBreak/>
              <w:t>six weeks and six months</w:t>
            </w:r>
          </w:p>
        </w:tc>
        <w:tc>
          <w:tcPr>
            <w:tcW w:w="286" w:type="pct"/>
            <w:tcBorders>
              <w:bottom w:val="single" w:sz="4" w:space="0" w:color="auto"/>
            </w:tcBorders>
          </w:tcPr>
          <w:p w14:paraId="6914EFE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lastRenderedPageBreak/>
              <w:t>PA</w:t>
            </w:r>
          </w:p>
        </w:tc>
        <w:tc>
          <w:tcPr>
            <w:tcW w:w="1238" w:type="pct"/>
            <w:tcBorders>
              <w:bottom w:val="single" w:sz="4" w:space="0" w:color="auto"/>
            </w:tcBorders>
          </w:tcPr>
          <w:p w14:paraId="63455546" w14:textId="1FB03E7A" w:rsidR="00E05155" w:rsidRPr="005A5C46" w:rsidRDefault="00E05155" w:rsidP="00B066AA">
            <w:pPr>
              <w:autoSpaceDE w:val="0"/>
              <w:autoSpaceDN w:val="0"/>
              <w:adjustRightInd w:val="0"/>
              <w:rPr>
                <w:rFonts w:ascii="Arial" w:hAnsi="Arial" w:cs="Arial"/>
                <w:sz w:val="12"/>
                <w:szCs w:val="12"/>
              </w:rPr>
            </w:pPr>
            <w:r w:rsidRPr="005A5C46">
              <w:rPr>
                <w:rFonts w:ascii="Arial" w:hAnsi="Arial" w:cs="Arial"/>
                <w:sz w:val="12"/>
                <w:szCs w:val="12"/>
              </w:rPr>
              <w:t xml:space="preserve">A </w:t>
            </w:r>
            <w:r>
              <w:rPr>
                <w:rFonts w:ascii="Arial" w:hAnsi="Arial" w:cs="Arial"/>
                <w:sz w:val="12"/>
                <w:szCs w:val="12"/>
              </w:rPr>
              <w:t>six</w:t>
            </w:r>
            <w:r w:rsidRPr="005A5C46">
              <w:rPr>
                <w:rFonts w:ascii="Arial" w:hAnsi="Arial" w:cs="Arial"/>
                <w:sz w:val="12"/>
                <w:szCs w:val="12"/>
              </w:rPr>
              <w:t>-week active play intervention delivered in pre-school setting. One 60</w:t>
            </w:r>
            <w:r w:rsidR="00B066AA">
              <w:rPr>
                <w:rFonts w:ascii="Arial" w:hAnsi="Arial" w:cs="Arial"/>
                <w:sz w:val="12"/>
                <w:szCs w:val="12"/>
              </w:rPr>
              <w:t xml:space="preserve"> minute</w:t>
            </w:r>
            <w:r w:rsidRPr="005A5C46">
              <w:rPr>
                <w:rFonts w:ascii="Arial" w:hAnsi="Arial" w:cs="Arial"/>
                <w:sz w:val="12"/>
                <w:szCs w:val="12"/>
              </w:rPr>
              <w:t xml:space="preserve"> session per week. Led by active play professional </w:t>
            </w:r>
            <w:r w:rsidRPr="005A5C46">
              <w:rPr>
                <w:rFonts w:ascii="Arial" w:hAnsi="Arial" w:cs="Arial"/>
                <w:sz w:val="12"/>
                <w:szCs w:val="12"/>
              </w:rPr>
              <w:lastRenderedPageBreak/>
              <w:t xml:space="preserve">for </w:t>
            </w:r>
            <w:r>
              <w:rPr>
                <w:rFonts w:ascii="Arial" w:hAnsi="Arial" w:cs="Arial"/>
                <w:sz w:val="12"/>
                <w:szCs w:val="12"/>
              </w:rPr>
              <w:t xml:space="preserve">the </w:t>
            </w:r>
            <w:r w:rsidRPr="005A5C46">
              <w:rPr>
                <w:rFonts w:ascii="Arial" w:hAnsi="Arial" w:cs="Arial"/>
                <w:sz w:val="12"/>
                <w:szCs w:val="12"/>
              </w:rPr>
              <w:t xml:space="preserve">first </w:t>
            </w:r>
            <w:r>
              <w:rPr>
                <w:rFonts w:ascii="Arial" w:hAnsi="Arial" w:cs="Arial"/>
                <w:sz w:val="12"/>
                <w:szCs w:val="12"/>
              </w:rPr>
              <w:t xml:space="preserve">two </w:t>
            </w:r>
            <w:r w:rsidRPr="005A5C46">
              <w:rPr>
                <w:rFonts w:ascii="Arial" w:hAnsi="Arial" w:cs="Arial"/>
                <w:sz w:val="12"/>
                <w:szCs w:val="12"/>
              </w:rPr>
              <w:t xml:space="preserve">weeks, then co-instruction with teacher for weeks 3 and </w:t>
            </w:r>
            <w:proofErr w:type="gramStart"/>
            <w:r w:rsidRPr="005A5C46">
              <w:rPr>
                <w:rFonts w:ascii="Arial" w:hAnsi="Arial" w:cs="Arial"/>
                <w:sz w:val="12"/>
                <w:szCs w:val="12"/>
              </w:rPr>
              <w:t>4,</w:t>
            </w:r>
            <w:proofErr w:type="gramEnd"/>
            <w:r w:rsidRPr="005A5C46">
              <w:rPr>
                <w:rFonts w:ascii="Arial" w:hAnsi="Arial" w:cs="Arial"/>
                <w:sz w:val="12"/>
                <w:szCs w:val="12"/>
              </w:rPr>
              <w:t xml:space="preserve"> and by the teacher for weeks 5 and 6.</w:t>
            </w:r>
          </w:p>
        </w:tc>
        <w:tc>
          <w:tcPr>
            <w:tcW w:w="429" w:type="pct"/>
            <w:tcBorders>
              <w:bottom w:val="single" w:sz="4" w:space="0" w:color="auto"/>
            </w:tcBorders>
          </w:tcPr>
          <w:p w14:paraId="75E55A22"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lastRenderedPageBreak/>
              <w:t xml:space="preserve">Usual PA practice. Given same </w:t>
            </w:r>
            <w:r w:rsidRPr="005A5C46">
              <w:rPr>
                <w:rFonts w:ascii="Arial" w:hAnsi="Arial" w:cs="Arial"/>
                <w:sz w:val="12"/>
                <w:szCs w:val="12"/>
              </w:rPr>
              <w:lastRenderedPageBreak/>
              <w:t>resource pack but no guidance on its use.</w:t>
            </w:r>
          </w:p>
        </w:tc>
        <w:tc>
          <w:tcPr>
            <w:tcW w:w="1429" w:type="pct"/>
            <w:tcBorders>
              <w:bottom w:val="single" w:sz="4" w:space="0" w:color="auto"/>
            </w:tcBorders>
          </w:tcPr>
          <w:p w14:paraId="7ABFC648" w14:textId="77777777" w:rsidR="00E05155" w:rsidRDefault="00E05155" w:rsidP="00457A11">
            <w:pPr>
              <w:rPr>
                <w:rFonts w:ascii="Arial" w:hAnsi="Arial" w:cs="Arial"/>
                <w:sz w:val="12"/>
                <w:szCs w:val="12"/>
              </w:rPr>
            </w:pPr>
            <w:r w:rsidRPr="005A5C46">
              <w:rPr>
                <w:rFonts w:ascii="Arial" w:hAnsi="Arial" w:cs="Arial"/>
                <w:b/>
                <w:sz w:val="12"/>
                <w:szCs w:val="12"/>
              </w:rPr>
              <w:lastRenderedPageBreak/>
              <w:t xml:space="preserve">Sedentary: </w:t>
            </w:r>
            <w:r w:rsidRPr="005A5C46">
              <w:rPr>
                <w:rFonts w:ascii="Arial" w:hAnsi="Arial" w:cs="Arial"/>
                <w:sz w:val="12"/>
                <w:szCs w:val="12"/>
              </w:rPr>
              <w:t>Daily</w:t>
            </w:r>
            <w:r w:rsidRPr="005A5C46">
              <w:rPr>
                <w:rFonts w:ascii="Arial" w:hAnsi="Arial" w:cs="Arial"/>
                <w:b/>
                <w:sz w:val="12"/>
                <w:szCs w:val="12"/>
              </w:rPr>
              <w:t xml:space="preserve"> </w:t>
            </w:r>
            <w:r w:rsidRPr="005A5C46">
              <w:rPr>
                <w:rFonts w:ascii="Arial" w:hAnsi="Arial" w:cs="Arial"/>
                <w:sz w:val="12"/>
                <w:szCs w:val="12"/>
              </w:rPr>
              <w:t xml:space="preserve">time spent being sedentary (accelerometer, </w:t>
            </w:r>
            <w:r>
              <w:rPr>
                <w:rFonts w:ascii="Arial" w:hAnsi="Arial" w:cs="Arial"/>
                <w:sz w:val="12"/>
                <w:szCs w:val="12"/>
              </w:rPr>
              <w:t>five second</w:t>
            </w:r>
            <w:r w:rsidRPr="005A5C46">
              <w:rPr>
                <w:rFonts w:ascii="Arial" w:hAnsi="Arial" w:cs="Arial"/>
                <w:sz w:val="12"/>
                <w:szCs w:val="12"/>
              </w:rPr>
              <w:t xml:space="preserve"> epoch, </w:t>
            </w:r>
            <w:r>
              <w:rPr>
                <w:rFonts w:ascii="Arial" w:hAnsi="Arial" w:cs="Arial"/>
                <w:sz w:val="12"/>
                <w:szCs w:val="12"/>
              </w:rPr>
              <w:t xml:space="preserve">seven </w:t>
            </w:r>
            <w:r w:rsidRPr="005A5C46">
              <w:rPr>
                <w:rFonts w:ascii="Arial" w:hAnsi="Arial" w:cs="Arial"/>
                <w:sz w:val="12"/>
                <w:szCs w:val="12"/>
              </w:rPr>
              <w:t xml:space="preserve">days). </w:t>
            </w:r>
          </w:p>
          <w:p w14:paraId="2A26A2C8" w14:textId="77777777" w:rsidR="00E05155" w:rsidRPr="005A5C46" w:rsidRDefault="00E05155" w:rsidP="00457A11">
            <w:pPr>
              <w:rPr>
                <w:rFonts w:ascii="Arial" w:hAnsi="Arial" w:cs="Arial"/>
                <w:sz w:val="12"/>
                <w:szCs w:val="12"/>
              </w:rPr>
            </w:pPr>
            <w:r w:rsidRPr="005A5C46">
              <w:rPr>
                <w:rFonts w:ascii="Arial" w:hAnsi="Arial" w:cs="Arial"/>
                <w:b/>
                <w:sz w:val="12"/>
                <w:szCs w:val="12"/>
              </w:rPr>
              <w:lastRenderedPageBreak/>
              <w:t>PA:</w:t>
            </w:r>
            <w:r w:rsidRPr="005A5C46">
              <w:rPr>
                <w:rFonts w:ascii="Arial" w:hAnsi="Arial" w:cs="Arial"/>
                <w:sz w:val="12"/>
                <w:szCs w:val="12"/>
              </w:rPr>
              <w:t xml:space="preserve"> Daily PA (accelerometer, </w:t>
            </w:r>
            <w:r>
              <w:rPr>
                <w:rFonts w:ascii="Arial" w:hAnsi="Arial" w:cs="Arial"/>
                <w:sz w:val="12"/>
                <w:szCs w:val="12"/>
              </w:rPr>
              <w:t>five second</w:t>
            </w:r>
            <w:r w:rsidRPr="005A5C46">
              <w:rPr>
                <w:rFonts w:ascii="Arial" w:hAnsi="Arial" w:cs="Arial"/>
                <w:sz w:val="12"/>
                <w:szCs w:val="12"/>
              </w:rPr>
              <w:t xml:space="preserve"> epoch, </w:t>
            </w:r>
            <w:r>
              <w:rPr>
                <w:rFonts w:ascii="Arial" w:hAnsi="Arial" w:cs="Arial"/>
                <w:sz w:val="12"/>
                <w:szCs w:val="12"/>
              </w:rPr>
              <w:t xml:space="preserve">seven </w:t>
            </w:r>
            <w:r w:rsidRPr="005A5C46">
              <w:rPr>
                <w:rFonts w:ascii="Arial" w:hAnsi="Arial" w:cs="Arial"/>
                <w:sz w:val="12"/>
                <w:szCs w:val="12"/>
              </w:rPr>
              <w:t>days).</w:t>
            </w:r>
          </w:p>
        </w:tc>
      </w:tr>
      <w:tr w:rsidR="00E05155" w:rsidRPr="005A5C46" w14:paraId="05F7DBBE" w14:textId="77777777" w:rsidTr="005569C8">
        <w:tc>
          <w:tcPr>
            <w:tcW w:w="665" w:type="pct"/>
            <w:gridSpan w:val="2"/>
            <w:tcBorders>
              <w:top w:val="nil"/>
              <w:left w:val="nil"/>
              <w:bottom w:val="nil"/>
              <w:right w:val="nil"/>
            </w:tcBorders>
          </w:tcPr>
          <w:p w14:paraId="4DC6F878" w14:textId="77777777" w:rsidR="00E05155" w:rsidRPr="005A5C46" w:rsidRDefault="00E05155" w:rsidP="00457A11">
            <w:pPr>
              <w:autoSpaceDE w:val="0"/>
              <w:autoSpaceDN w:val="0"/>
              <w:adjustRightInd w:val="0"/>
              <w:rPr>
                <w:rFonts w:ascii="Arial" w:hAnsi="Arial" w:cs="Arial"/>
                <w:b/>
                <w:sz w:val="12"/>
                <w:szCs w:val="12"/>
              </w:rPr>
            </w:pPr>
          </w:p>
        </w:tc>
        <w:tc>
          <w:tcPr>
            <w:tcW w:w="4335" w:type="pct"/>
            <w:gridSpan w:val="7"/>
            <w:tcBorders>
              <w:top w:val="nil"/>
              <w:left w:val="nil"/>
              <w:bottom w:val="nil"/>
              <w:right w:val="nil"/>
            </w:tcBorders>
          </w:tcPr>
          <w:p w14:paraId="6536E4E4" w14:textId="77777777" w:rsidR="00E05155" w:rsidRPr="005A5C46" w:rsidRDefault="00E05155" w:rsidP="00457A11">
            <w:pPr>
              <w:autoSpaceDE w:val="0"/>
              <w:autoSpaceDN w:val="0"/>
              <w:adjustRightInd w:val="0"/>
              <w:rPr>
                <w:rFonts w:ascii="Arial" w:hAnsi="Arial" w:cs="Arial"/>
                <w:b/>
                <w:sz w:val="12"/>
                <w:szCs w:val="12"/>
              </w:rPr>
            </w:pPr>
          </w:p>
        </w:tc>
      </w:tr>
      <w:tr w:rsidR="00E05155" w:rsidRPr="005A5C46" w14:paraId="3D0E1DAE" w14:textId="77777777" w:rsidTr="005569C8">
        <w:tc>
          <w:tcPr>
            <w:tcW w:w="665" w:type="pct"/>
            <w:gridSpan w:val="2"/>
            <w:tcBorders>
              <w:top w:val="nil"/>
              <w:left w:val="nil"/>
              <w:bottom w:val="nil"/>
              <w:right w:val="nil"/>
            </w:tcBorders>
          </w:tcPr>
          <w:p w14:paraId="10B5C47E"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 xml:space="preserve">RCT_C    </w:t>
            </w:r>
            <w:r w:rsidRPr="005A5C46">
              <w:rPr>
                <w:rFonts w:ascii="Arial" w:hAnsi="Arial" w:cs="Arial"/>
                <w:sz w:val="12"/>
                <w:szCs w:val="12"/>
              </w:rPr>
              <w:t>Cluster RCT</w:t>
            </w:r>
          </w:p>
          <w:p w14:paraId="283FDFA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RCT_P   </w:t>
            </w:r>
            <w:r w:rsidRPr="005A5C46">
              <w:rPr>
                <w:rFonts w:ascii="Arial" w:hAnsi="Arial" w:cs="Arial"/>
                <w:sz w:val="12"/>
                <w:szCs w:val="12"/>
              </w:rPr>
              <w:t>Parallel RCT</w:t>
            </w:r>
          </w:p>
          <w:p w14:paraId="3573E741" w14:textId="77777777" w:rsidR="00E05155" w:rsidRPr="005A5C46" w:rsidRDefault="00E05155" w:rsidP="00457A11">
            <w:pPr>
              <w:autoSpaceDE w:val="0"/>
              <w:autoSpaceDN w:val="0"/>
              <w:adjustRightInd w:val="0"/>
              <w:rPr>
                <w:rFonts w:ascii="Arial" w:hAnsi="Arial" w:cs="Arial"/>
                <w:sz w:val="12"/>
                <w:szCs w:val="12"/>
              </w:rPr>
            </w:pPr>
            <w:proofErr w:type="spellStart"/>
            <w:r w:rsidRPr="005A5C46">
              <w:rPr>
                <w:rFonts w:ascii="Arial" w:hAnsi="Arial" w:cs="Arial"/>
                <w:b/>
                <w:sz w:val="12"/>
                <w:szCs w:val="12"/>
              </w:rPr>
              <w:t>Cohort_P</w:t>
            </w:r>
            <w:proofErr w:type="spellEnd"/>
            <w:r w:rsidRPr="005A5C46">
              <w:rPr>
                <w:rFonts w:ascii="Arial" w:hAnsi="Arial" w:cs="Arial"/>
                <w:sz w:val="12"/>
                <w:szCs w:val="12"/>
              </w:rPr>
              <w:t xml:space="preserve"> Prospective cohort</w:t>
            </w:r>
          </w:p>
          <w:p w14:paraId="3A7B7D6F"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PI</w:t>
            </w:r>
            <w:r w:rsidRPr="005A5C46">
              <w:rPr>
                <w:rFonts w:ascii="Arial" w:hAnsi="Arial" w:cs="Arial"/>
                <w:sz w:val="12"/>
                <w:szCs w:val="12"/>
              </w:rPr>
              <w:t xml:space="preserve"> Post intervention</w:t>
            </w:r>
          </w:p>
          <w:p w14:paraId="2E87D67B" w14:textId="77777777" w:rsidR="00E05155" w:rsidRPr="005A5C46" w:rsidRDefault="00E05155" w:rsidP="00457A11">
            <w:pPr>
              <w:autoSpaceDE w:val="0"/>
              <w:autoSpaceDN w:val="0"/>
              <w:adjustRightInd w:val="0"/>
              <w:rPr>
                <w:rFonts w:ascii="Arial" w:hAnsi="Arial" w:cs="Arial"/>
                <w:sz w:val="12"/>
                <w:szCs w:val="12"/>
              </w:rPr>
            </w:pPr>
          </w:p>
        </w:tc>
        <w:tc>
          <w:tcPr>
            <w:tcW w:w="4335" w:type="pct"/>
            <w:gridSpan w:val="7"/>
            <w:tcBorders>
              <w:top w:val="nil"/>
              <w:left w:val="nil"/>
              <w:bottom w:val="nil"/>
              <w:right w:val="nil"/>
            </w:tcBorders>
          </w:tcPr>
          <w:p w14:paraId="2C3BE747"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b/>
                <w:sz w:val="12"/>
                <w:szCs w:val="12"/>
              </w:rPr>
              <w:t xml:space="preserve">De </w:t>
            </w:r>
            <w:proofErr w:type="spellStart"/>
            <w:r>
              <w:rPr>
                <w:rFonts w:ascii="Arial" w:hAnsi="Arial" w:cs="Arial"/>
                <w:b/>
                <w:sz w:val="12"/>
                <w:szCs w:val="12"/>
              </w:rPr>
              <w:t>Vries</w:t>
            </w:r>
            <w:proofErr w:type="spellEnd"/>
            <w:r>
              <w:rPr>
                <w:rFonts w:ascii="Arial" w:hAnsi="Arial" w:cs="Arial"/>
                <w:b/>
                <w:sz w:val="12"/>
                <w:szCs w:val="12"/>
              </w:rPr>
              <w:t xml:space="preserve"> et al (2014) and </w:t>
            </w:r>
            <w:proofErr w:type="spellStart"/>
            <w:r>
              <w:rPr>
                <w:rFonts w:ascii="Arial" w:hAnsi="Arial" w:cs="Arial"/>
                <w:b/>
                <w:sz w:val="12"/>
                <w:szCs w:val="12"/>
              </w:rPr>
              <w:t>Sijtsma</w:t>
            </w:r>
            <w:proofErr w:type="spellEnd"/>
            <w:r>
              <w:rPr>
                <w:rFonts w:ascii="Arial" w:hAnsi="Arial" w:cs="Arial"/>
                <w:b/>
                <w:sz w:val="12"/>
                <w:szCs w:val="12"/>
              </w:rPr>
              <w:t xml:space="preserve"> et al</w:t>
            </w:r>
            <w:r w:rsidRPr="005A5C46">
              <w:rPr>
                <w:rFonts w:ascii="Arial" w:hAnsi="Arial" w:cs="Arial"/>
                <w:b/>
                <w:sz w:val="12"/>
                <w:szCs w:val="12"/>
              </w:rPr>
              <w:t xml:space="preserve"> (2013):</w:t>
            </w:r>
            <w:r w:rsidRPr="005A5C46">
              <w:rPr>
                <w:rFonts w:ascii="Arial" w:hAnsi="Arial" w:cs="Arial"/>
                <w:sz w:val="12"/>
                <w:szCs w:val="12"/>
              </w:rPr>
              <w:t xml:space="preserve"> Both studies used data from the same cohort population - Groningen Expert </w:t>
            </w:r>
            <w:proofErr w:type="spellStart"/>
            <w:r w:rsidRPr="005A5C46">
              <w:rPr>
                <w:rFonts w:ascii="Arial" w:hAnsi="Arial" w:cs="Arial"/>
                <w:sz w:val="12"/>
                <w:szCs w:val="12"/>
              </w:rPr>
              <w:t>Center</w:t>
            </w:r>
            <w:proofErr w:type="spellEnd"/>
            <w:r w:rsidRPr="005A5C46">
              <w:rPr>
                <w:rFonts w:ascii="Arial" w:hAnsi="Arial" w:cs="Arial"/>
                <w:sz w:val="12"/>
                <w:szCs w:val="12"/>
              </w:rPr>
              <w:t xml:space="preserve"> for Kids with Obesity (GECKO) Drenthe birth cohort. </w:t>
            </w:r>
            <w:proofErr w:type="spellStart"/>
            <w:r w:rsidRPr="005A5C46">
              <w:rPr>
                <w:rFonts w:ascii="Arial" w:hAnsi="Arial" w:cs="Arial"/>
                <w:b/>
                <w:sz w:val="12"/>
                <w:szCs w:val="12"/>
              </w:rPr>
              <w:t>Annesi</w:t>
            </w:r>
            <w:proofErr w:type="spellEnd"/>
            <w:r w:rsidRPr="005A5C46">
              <w:rPr>
                <w:rFonts w:ascii="Arial" w:hAnsi="Arial" w:cs="Arial"/>
                <w:b/>
                <w:sz w:val="12"/>
                <w:szCs w:val="12"/>
              </w:rPr>
              <w:t xml:space="preserve"> et al (2013a) and </w:t>
            </w:r>
            <w:proofErr w:type="spellStart"/>
            <w:r w:rsidRPr="005A5C46">
              <w:rPr>
                <w:rFonts w:ascii="Arial" w:hAnsi="Arial" w:cs="Arial"/>
                <w:b/>
                <w:sz w:val="12"/>
                <w:szCs w:val="12"/>
              </w:rPr>
              <w:t>Annesi</w:t>
            </w:r>
            <w:proofErr w:type="spellEnd"/>
            <w:r w:rsidRPr="005A5C46">
              <w:rPr>
                <w:rFonts w:ascii="Arial" w:hAnsi="Arial" w:cs="Arial"/>
                <w:b/>
                <w:sz w:val="12"/>
                <w:szCs w:val="12"/>
              </w:rPr>
              <w:t xml:space="preserve"> et al (2013b)</w:t>
            </w:r>
            <w:r w:rsidRPr="005A5C46">
              <w:rPr>
                <w:rFonts w:ascii="Arial" w:hAnsi="Arial" w:cs="Arial"/>
                <w:sz w:val="12"/>
                <w:szCs w:val="12"/>
              </w:rPr>
              <w:t xml:space="preserve"> reported on data from the same intervention study. </w:t>
            </w:r>
            <w:proofErr w:type="spellStart"/>
            <w:r w:rsidRPr="005A5C46">
              <w:rPr>
                <w:rFonts w:ascii="Arial" w:hAnsi="Arial" w:cs="Arial"/>
                <w:b/>
                <w:sz w:val="12"/>
                <w:szCs w:val="12"/>
              </w:rPr>
              <w:t>Hitzert</w:t>
            </w:r>
            <w:proofErr w:type="spellEnd"/>
            <w:r w:rsidRPr="005A5C46">
              <w:rPr>
                <w:rFonts w:ascii="Arial" w:hAnsi="Arial" w:cs="Arial"/>
                <w:b/>
                <w:sz w:val="12"/>
                <w:szCs w:val="12"/>
              </w:rPr>
              <w:t xml:space="preserve"> et al 2013:</w:t>
            </w:r>
            <w:r w:rsidRPr="005A5C46">
              <w:rPr>
                <w:rFonts w:ascii="Arial" w:hAnsi="Arial" w:cs="Arial"/>
                <w:sz w:val="12"/>
                <w:szCs w:val="12"/>
              </w:rPr>
              <w:t xml:space="preserve"> Motor optimality included fidgety movement quality, movement repertoire, movement patterns, postural patterns and movement quality. Detailed motor aspects included normal movement patterns (manipulation, antigravity, midline arms, midline legs), normal (variable fingers) and abnormal (flat posture, ATN posture) postural patterns, and abnormal movements (monotonous, jerky, stiff/cramped). Age-adequate motor repertoire includes the presence of antigravity, midline leg, and manipulation movements. </w:t>
            </w:r>
          </w:p>
          <w:p w14:paraId="11246A49"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Age (baseline)</w:t>
            </w:r>
            <w:r w:rsidRPr="005A5C46">
              <w:rPr>
                <w:rFonts w:ascii="Arial" w:hAnsi="Arial" w:cs="Arial"/>
                <w:sz w:val="12"/>
                <w:szCs w:val="12"/>
              </w:rPr>
              <w:t xml:space="preserve"> represented mean age of age range at baseline. </w:t>
            </w:r>
            <w:r w:rsidRPr="005A5C46">
              <w:rPr>
                <w:rFonts w:ascii="Arial" w:hAnsi="Arial" w:cs="Arial"/>
                <w:b/>
                <w:sz w:val="12"/>
                <w:szCs w:val="12"/>
              </w:rPr>
              <w:t>Age/timeframe (follow up)</w:t>
            </w:r>
            <w:r w:rsidRPr="005A5C46">
              <w:rPr>
                <w:rFonts w:ascii="Arial" w:hAnsi="Arial" w:cs="Arial"/>
                <w:sz w:val="12"/>
                <w:szCs w:val="12"/>
              </w:rPr>
              <w:t xml:space="preserve"> represented mean age/age range at </w:t>
            </w:r>
            <w:r>
              <w:rPr>
                <w:rFonts w:ascii="Arial" w:hAnsi="Arial" w:cs="Arial"/>
                <w:sz w:val="12"/>
                <w:szCs w:val="12"/>
              </w:rPr>
              <w:t>follow-up</w:t>
            </w:r>
            <w:r w:rsidRPr="005A5C46">
              <w:rPr>
                <w:rFonts w:ascii="Arial" w:hAnsi="Arial" w:cs="Arial"/>
                <w:sz w:val="12"/>
                <w:szCs w:val="12"/>
              </w:rPr>
              <w:t xml:space="preserve"> or timeframe between measurement points. If multiple ages are provided, indicates study had multiple follow-ups.</w:t>
            </w:r>
          </w:p>
        </w:tc>
      </w:tr>
    </w:tbl>
    <w:p w14:paraId="619567A9" w14:textId="77777777" w:rsidR="00E05155" w:rsidRDefault="00E05155" w:rsidP="00E05155">
      <w:pPr>
        <w:spacing w:after="0" w:line="240" w:lineRule="auto"/>
        <w:rPr>
          <w:rFonts w:ascii="Arial" w:hAnsi="Arial" w:cs="Arial"/>
          <w:b/>
          <w:sz w:val="24"/>
          <w:szCs w:val="24"/>
        </w:rPr>
      </w:pPr>
    </w:p>
    <w:p w14:paraId="3BB6BB3A" w14:textId="77777777" w:rsidR="00E05155" w:rsidRDefault="00E05155" w:rsidP="00E05155">
      <w:pPr>
        <w:rPr>
          <w:rFonts w:ascii="Arial" w:hAnsi="Arial" w:cs="Arial"/>
          <w:b/>
          <w:sz w:val="24"/>
          <w:szCs w:val="24"/>
        </w:rPr>
      </w:pPr>
      <w:r>
        <w:rPr>
          <w:rFonts w:ascii="Arial" w:hAnsi="Arial" w:cs="Arial"/>
          <w:b/>
          <w:sz w:val="24"/>
          <w:szCs w:val="24"/>
        </w:rPr>
        <w:br w:type="page"/>
      </w:r>
    </w:p>
    <w:p w14:paraId="6C396B12" w14:textId="28228DB3" w:rsidR="00E05155" w:rsidRDefault="00E05155" w:rsidP="00E05155">
      <w:pPr>
        <w:spacing w:after="0" w:line="240" w:lineRule="auto"/>
        <w:rPr>
          <w:rFonts w:ascii="Arial" w:hAnsi="Arial" w:cs="Arial"/>
          <w:b/>
          <w:sz w:val="24"/>
          <w:szCs w:val="24"/>
        </w:rPr>
      </w:pPr>
      <w:r w:rsidRPr="005A5C46">
        <w:rPr>
          <w:rFonts w:ascii="Arial" w:hAnsi="Arial" w:cs="Arial"/>
          <w:b/>
          <w:sz w:val="24"/>
          <w:szCs w:val="24"/>
        </w:rPr>
        <w:lastRenderedPageBreak/>
        <w:t xml:space="preserve">Table </w:t>
      </w:r>
      <w:r w:rsidR="00275F90">
        <w:rPr>
          <w:rFonts w:ascii="Arial" w:hAnsi="Arial" w:cs="Arial"/>
          <w:b/>
          <w:sz w:val="24"/>
          <w:szCs w:val="24"/>
        </w:rPr>
        <w:t>E</w:t>
      </w:r>
      <w:r w:rsidRPr="005A5C46">
        <w:rPr>
          <w:rFonts w:ascii="Arial" w:hAnsi="Arial" w:cs="Arial"/>
          <w:b/>
          <w:sz w:val="24"/>
          <w:szCs w:val="24"/>
        </w:rPr>
        <w:t>: Overview of key findings for PA articles</w:t>
      </w:r>
    </w:p>
    <w:p w14:paraId="71CD8AEC" w14:textId="77777777" w:rsidR="00E05155" w:rsidRPr="005A5C46" w:rsidRDefault="00E05155" w:rsidP="00E05155">
      <w:pPr>
        <w:spacing w:after="0" w:line="240" w:lineRule="auto"/>
        <w:rPr>
          <w:rFonts w:ascii="Arial" w:hAnsi="Arial" w:cs="Arial"/>
          <w:b/>
          <w:sz w:val="24"/>
          <w:szCs w:val="24"/>
        </w:rPr>
      </w:pPr>
    </w:p>
    <w:tbl>
      <w:tblPr>
        <w:tblStyle w:val="TableGrid4"/>
        <w:tblW w:w="5184" w:type="pct"/>
        <w:tblLayout w:type="fixed"/>
        <w:tblLook w:val="04A0" w:firstRow="1" w:lastRow="0" w:firstColumn="1" w:lastColumn="0" w:noHBand="0" w:noVBand="1"/>
      </w:tblPr>
      <w:tblGrid>
        <w:gridCol w:w="1147"/>
        <w:gridCol w:w="1443"/>
        <w:gridCol w:w="1008"/>
        <w:gridCol w:w="11098"/>
      </w:tblGrid>
      <w:tr w:rsidR="00E05155" w:rsidRPr="004516C7" w14:paraId="32105B83" w14:textId="77777777" w:rsidTr="005569C8">
        <w:trPr>
          <w:trHeight w:val="96"/>
          <w:tblHeader/>
        </w:trPr>
        <w:tc>
          <w:tcPr>
            <w:tcW w:w="390" w:type="pct"/>
            <w:shd w:val="clear" w:color="auto" w:fill="1B2024" w:themeFill="accent1" w:themeFillShade="80"/>
          </w:tcPr>
          <w:p w14:paraId="75576376" w14:textId="77777777" w:rsidR="00E05155" w:rsidRPr="004516C7" w:rsidRDefault="00E05155" w:rsidP="00457A11">
            <w:pPr>
              <w:rPr>
                <w:rFonts w:ascii="Arial" w:hAnsi="Arial" w:cs="Arial"/>
                <w:b/>
                <w:sz w:val="12"/>
                <w:szCs w:val="12"/>
              </w:rPr>
            </w:pPr>
            <w:r w:rsidRPr="004516C7">
              <w:rPr>
                <w:rFonts w:ascii="Arial" w:hAnsi="Arial" w:cs="Arial"/>
                <w:b/>
                <w:sz w:val="12"/>
                <w:szCs w:val="12"/>
              </w:rPr>
              <w:t>Reference</w:t>
            </w:r>
          </w:p>
        </w:tc>
        <w:tc>
          <w:tcPr>
            <w:tcW w:w="491" w:type="pct"/>
            <w:shd w:val="clear" w:color="auto" w:fill="1B2024" w:themeFill="accent1" w:themeFillShade="80"/>
          </w:tcPr>
          <w:p w14:paraId="348F9D14" w14:textId="77777777" w:rsidR="00E05155" w:rsidRPr="004516C7" w:rsidRDefault="00E05155" w:rsidP="00457A11">
            <w:pPr>
              <w:rPr>
                <w:rFonts w:ascii="Arial" w:hAnsi="Arial" w:cs="Arial"/>
                <w:b/>
                <w:sz w:val="12"/>
                <w:szCs w:val="12"/>
              </w:rPr>
            </w:pPr>
            <w:r w:rsidRPr="004516C7">
              <w:rPr>
                <w:rFonts w:ascii="Arial" w:hAnsi="Arial" w:cs="Arial"/>
                <w:b/>
                <w:sz w:val="12"/>
                <w:szCs w:val="12"/>
              </w:rPr>
              <w:t xml:space="preserve">Exposure </w:t>
            </w:r>
          </w:p>
        </w:tc>
        <w:tc>
          <w:tcPr>
            <w:tcW w:w="343" w:type="pct"/>
            <w:shd w:val="clear" w:color="auto" w:fill="1B2024" w:themeFill="accent1" w:themeFillShade="80"/>
          </w:tcPr>
          <w:p w14:paraId="0489E1CF" w14:textId="77777777" w:rsidR="00E05155" w:rsidRPr="004516C7" w:rsidRDefault="00E05155" w:rsidP="00457A11">
            <w:pPr>
              <w:rPr>
                <w:rFonts w:ascii="Arial" w:hAnsi="Arial" w:cs="Arial"/>
                <w:b/>
                <w:sz w:val="12"/>
                <w:szCs w:val="12"/>
              </w:rPr>
            </w:pPr>
            <w:r w:rsidRPr="004516C7">
              <w:rPr>
                <w:rFonts w:ascii="Arial" w:hAnsi="Arial" w:cs="Arial"/>
                <w:b/>
                <w:sz w:val="12"/>
                <w:szCs w:val="12"/>
              </w:rPr>
              <w:t>Outcome</w:t>
            </w:r>
          </w:p>
        </w:tc>
        <w:tc>
          <w:tcPr>
            <w:tcW w:w="3776" w:type="pct"/>
            <w:shd w:val="clear" w:color="auto" w:fill="1B2024" w:themeFill="accent1" w:themeFillShade="80"/>
          </w:tcPr>
          <w:p w14:paraId="38A87800" w14:textId="77777777" w:rsidR="00E05155" w:rsidRPr="004516C7" w:rsidRDefault="00E05155" w:rsidP="00457A11">
            <w:pPr>
              <w:rPr>
                <w:rFonts w:ascii="Arial" w:hAnsi="Arial" w:cs="Arial"/>
                <w:b/>
                <w:sz w:val="12"/>
                <w:szCs w:val="12"/>
              </w:rPr>
            </w:pPr>
            <w:r w:rsidRPr="004516C7">
              <w:rPr>
                <w:rFonts w:ascii="Arial" w:hAnsi="Arial" w:cs="Arial"/>
                <w:b/>
                <w:sz w:val="12"/>
                <w:szCs w:val="12"/>
              </w:rPr>
              <w:t>Findings – Impact /Association between Exposure and Outcome variables</w:t>
            </w:r>
          </w:p>
        </w:tc>
      </w:tr>
      <w:tr w:rsidR="00E05155" w:rsidRPr="005A5C46" w14:paraId="7A475AED" w14:textId="77777777" w:rsidTr="00457A11">
        <w:tc>
          <w:tcPr>
            <w:tcW w:w="390" w:type="pct"/>
            <w:shd w:val="clear" w:color="auto" w:fill="D9D9D9" w:themeFill="background1" w:themeFillShade="D9"/>
          </w:tcPr>
          <w:p w14:paraId="38937D51" w14:textId="77777777" w:rsidR="00E05155" w:rsidRPr="005A5C46" w:rsidRDefault="00E05155" w:rsidP="00457A11">
            <w:pPr>
              <w:rPr>
                <w:rFonts w:ascii="Arial" w:hAnsi="Arial" w:cs="Arial"/>
                <w:b/>
                <w:sz w:val="12"/>
                <w:szCs w:val="12"/>
              </w:rPr>
            </w:pPr>
            <w:r w:rsidRPr="005A5C46">
              <w:rPr>
                <w:rFonts w:ascii="Arial" w:hAnsi="Arial" w:cs="Arial"/>
                <w:b/>
                <w:sz w:val="12"/>
                <w:szCs w:val="12"/>
              </w:rPr>
              <w:t>Infants</w:t>
            </w:r>
          </w:p>
        </w:tc>
        <w:tc>
          <w:tcPr>
            <w:tcW w:w="491" w:type="pct"/>
            <w:shd w:val="clear" w:color="auto" w:fill="D9D9D9" w:themeFill="background1" w:themeFillShade="D9"/>
          </w:tcPr>
          <w:p w14:paraId="0D3B6645" w14:textId="77777777" w:rsidR="00E05155" w:rsidRPr="005A5C46" w:rsidRDefault="00E05155" w:rsidP="00457A11">
            <w:pPr>
              <w:rPr>
                <w:rFonts w:ascii="Arial" w:hAnsi="Arial" w:cs="Arial"/>
                <w:sz w:val="12"/>
                <w:szCs w:val="12"/>
              </w:rPr>
            </w:pPr>
          </w:p>
        </w:tc>
        <w:tc>
          <w:tcPr>
            <w:tcW w:w="343" w:type="pct"/>
            <w:shd w:val="clear" w:color="auto" w:fill="D9D9D9" w:themeFill="background1" w:themeFillShade="D9"/>
          </w:tcPr>
          <w:p w14:paraId="3ACF1060" w14:textId="77777777" w:rsidR="00E05155" w:rsidRPr="005A5C46" w:rsidRDefault="00E05155" w:rsidP="00457A11">
            <w:pPr>
              <w:autoSpaceDE w:val="0"/>
              <w:autoSpaceDN w:val="0"/>
              <w:adjustRightInd w:val="0"/>
              <w:rPr>
                <w:rFonts w:ascii="Arial" w:hAnsi="Arial" w:cs="Arial"/>
                <w:sz w:val="12"/>
                <w:szCs w:val="12"/>
              </w:rPr>
            </w:pPr>
          </w:p>
        </w:tc>
        <w:tc>
          <w:tcPr>
            <w:tcW w:w="3776" w:type="pct"/>
            <w:shd w:val="clear" w:color="auto" w:fill="D9D9D9" w:themeFill="background1" w:themeFillShade="D9"/>
          </w:tcPr>
          <w:p w14:paraId="34B40C44" w14:textId="77777777" w:rsidR="00E05155" w:rsidRPr="005A5C46" w:rsidRDefault="00E05155" w:rsidP="00457A11">
            <w:pPr>
              <w:autoSpaceDE w:val="0"/>
              <w:autoSpaceDN w:val="0"/>
              <w:adjustRightInd w:val="0"/>
              <w:rPr>
                <w:rFonts w:ascii="Arial" w:hAnsi="Arial" w:cs="Arial"/>
                <w:sz w:val="12"/>
                <w:szCs w:val="12"/>
              </w:rPr>
            </w:pPr>
          </w:p>
        </w:tc>
      </w:tr>
      <w:tr w:rsidR="00E05155" w:rsidRPr="005A5C46" w14:paraId="40E35B11" w14:textId="77777777" w:rsidTr="00457A11">
        <w:tc>
          <w:tcPr>
            <w:tcW w:w="390" w:type="pct"/>
            <w:vMerge w:val="restart"/>
          </w:tcPr>
          <w:p w14:paraId="1E782837" w14:textId="77777777" w:rsidR="00E05155" w:rsidRPr="005A5C46" w:rsidRDefault="00E05155" w:rsidP="00457A11">
            <w:pPr>
              <w:rPr>
                <w:rFonts w:ascii="Arial" w:hAnsi="Arial" w:cs="Arial"/>
                <w:sz w:val="12"/>
                <w:szCs w:val="12"/>
              </w:rPr>
            </w:pPr>
            <w:r>
              <w:rPr>
                <w:rFonts w:ascii="Arial" w:hAnsi="Arial" w:cs="Arial"/>
                <w:sz w:val="12"/>
                <w:szCs w:val="12"/>
              </w:rPr>
              <w:t xml:space="preserve">De </w:t>
            </w:r>
            <w:proofErr w:type="spellStart"/>
            <w:r>
              <w:rPr>
                <w:rFonts w:ascii="Arial" w:hAnsi="Arial" w:cs="Arial"/>
                <w:sz w:val="12"/>
                <w:szCs w:val="12"/>
              </w:rPr>
              <w:t>Vries</w:t>
            </w:r>
            <w:proofErr w:type="spellEnd"/>
            <w:r>
              <w:rPr>
                <w:rFonts w:ascii="Arial" w:hAnsi="Arial" w:cs="Arial"/>
                <w:sz w:val="12"/>
                <w:szCs w:val="12"/>
              </w:rPr>
              <w:t xml:space="preserve"> et al</w:t>
            </w:r>
            <w:r w:rsidRPr="005A5C46">
              <w:rPr>
                <w:rFonts w:ascii="Arial" w:hAnsi="Arial" w:cs="Arial"/>
                <w:sz w:val="12"/>
                <w:szCs w:val="12"/>
              </w:rPr>
              <w:t xml:space="preserve"> (2014)</w:t>
            </w:r>
          </w:p>
          <w:p w14:paraId="02AB9209" w14:textId="77777777" w:rsidR="00E05155" w:rsidRPr="005A5C46" w:rsidRDefault="00E05155" w:rsidP="00457A11">
            <w:pPr>
              <w:rPr>
                <w:rFonts w:ascii="Arial" w:hAnsi="Arial" w:cs="Arial"/>
                <w:sz w:val="12"/>
                <w:szCs w:val="12"/>
              </w:rPr>
            </w:pPr>
          </w:p>
        </w:tc>
        <w:tc>
          <w:tcPr>
            <w:tcW w:w="491" w:type="pct"/>
            <w:vMerge w:val="restart"/>
          </w:tcPr>
          <w:p w14:paraId="0B0E24C3"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 xml:space="preserve">Activity advice via Well Child Clinic nurses </w:t>
            </w:r>
          </w:p>
          <w:p w14:paraId="38A4F6E1" w14:textId="77777777" w:rsidR="00E05155" w:rsidRPr="005A5C46" w:rsidRDefault="00E05155" w:rsidP="00457A11">
            <w:pPr>
              <w:autoSpaceDE w:val="0"/>
              <w:autoSpaceDN w:val="0"/>
              <w:adjustRightInd w:val="0"/>
              <w:rPr>
                <w:rFonts w:ascii="Arial" w:hAnsi="Arial" w:cs="Arial"/>
                <w:sz w:val="12"/>
                <w:szCs w:val="12"/>
              </w:rPr>
            </w:pPr>
          </w:p>
        </w:tc>
        <w:tc>
          <w:tcPr>
            <w:tcW w:w="343" w:type="pct"/>
          </w:tcPr>
          <w:p w14:paraId="2B9FDC63"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 xml:space="preserve">Adiposity </w:t>
            </w:r>
          </w:p>
        </w:tc>
        <w:tc>
          <w:tcPr>
            <w:tcW w:w="3776" w:type="pct"/>
          </w:tcPr>
          <w:p w14:paraId="2ED69789"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Pr>
                <w:rFonts w:ascii="Arial" w:hAnsi="Arial" w:cs="Arial"/>
                <w:b/>
                <w:sz w:val="12"/>
                <w:szCs w:val="12"/>
              </w:rPr>
              <w:t xml:space="preserve"> </w:t>
            </w:r>
            <w:r w:rsidRPr="005A5C46">
              <w:rPr>
                <w:rFonts w:ascii="Arial" w:hAnsi="Arial" w:cs="Arial"/>
                <w:sz w:val="12"/>
                <w:szCs w:val="12"/>
              </w:rPr>
              <w:t>BMI, WC, HC. Tendency for lower %BF (1.1 percent) in intervention group</w:t>
            </w:r>
            <w:r>
              <w:rPr>
                <w:rFonts w:ascii="Arial" w:hAnsi="Arial" w:cs="Arial"/>
                <w:sz w:val="12"/>
                <w:szCs w:val="12"/>
              </w:rPr>
              <w:t>.</w:t>
            </w:r>
            <w:r w:rsidRPr="005A5C46">
              <w:rPr>
                <w:rFonts w:ascii="Arial" w:hAnsi="Arial" w:cs="Arial"/>
                <w:sz w:val="12"/>
                <w:szCs w:val="12"/>
              </w:rPr>
              <w:t xml:space="preserve"> </w:t>
            </w:r>
          </w:p>
          <w:p w14:paraId="798026E0"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Intervention group had lower sum of SF (-2.8mm, p=0.003) supra-</w:t>
            </w:r>
            <w:proofErr w:type="spellStart"/>
            <w:r w:rsidRPr="005A5C46">
              <w:rPr>
                <w:rFonts w:ascii="Arial" w:hAnsi="Arial" w:cs="Arial"/>
                <w:sz w:val="12"/>
                <w:szCs w:val="12"/>
              </w:rPr>
              <w:t>iliacal</w:t>
            </w:r>
            <w:proofErr w:type="spellEnd"/>
            <w:r w:rsidRPr="005A5C46">
              <w:rPr>
                <w:rFonts w:ascii="Arial" w:hAnsi="Arial" w:cs="Arial"/>
                <w:sz w:val="12"/>
                <w:szCs w:val="12"/>
              </w:rPr>
              <w:t xml:space="preserve"> SF (-1.1mm, p=0.002) than controls at follow up.</w:t>
            </w:r>
          </w:p>
          <w:p w14:paraId="446063D9" w14:textId="20800017" w:rsidR="00E05155" w:rsidRPr="005A5C46" w:rsidRDefault="00E05155" w:rsidP="00254C2B">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At follow up, intervention group girls had lower weight (-0.7kg), BMI (-0.7kg/m</w:t>
            </w:r>
            <w:r w:rsidRPr="005A5C46">
              <w:rPr>
                <w:rFonts w:ascii="Arial" w:hAnsi="Arial" w:cs="Arial"/>
                <w:sz w:val="12"/>
                <w:szCs w:val="12"/>
                <w:vertAlign w:val="superscript"/>
              </w:rPr>
              <w:t>2</w:t>
            </w:r>
            <w:r w:rsidRPr="005A5C46">
              <w:rPr>
                <w:rFonts w:ascii="Arial" w:hAnsi="Arial" w:cs="Arial"/>
                <w:sz w:val="12"/>
                <w:szCs w:val="12"/>
              </w:rPr>
              <w:t>), WC (-1.8cm), HC (-1.8cm), and sum of skinfolds (3.6mm).  Intervention group boys and girls had lower supra-</w:t>
            </w:r>
            <w:proofErr w:type="spellStart"/>
            <w:r w:rsidRPr="005A5C46">
              <w:rPr>
                <w:rFonts w:ascii="Arial" w:hAnsi="Arial" w:cs="Arial"/>
                <w:sz w:val="12"/>
                <w:szCs w:val="12"/>
              </w:rPr>
              <w:t>iliacal</w:t>
            </w:r>
            <w:proofErr w:type="spellEnd"/>
            <w:r w:rsidRPr="005A5C46">
              <w:rPr>
                <w:rFonts w:ascii="Arial" w:hAnsi="Arial" w:cs="Arial"/>
                <w:sz w:val="12"/>
                <w:szCs w:val="12"/>
              </w:rPr>
              <w:t xml:space="preserve"> SF (boys: -1mm, p=0.02; girls:-1mm, p=0.04). Intervention overweight children had lower sum of SF (-7.0mm, p &lt; 0.05), biceps </w:t>
            </w:r>
            <w:r w:rsidR="00254C2B">
              <w:rPr>
                <w:rFonts w:ascii="Arial" w:hAnsi="Arial" w:cs="Arial"/>
                <w:sz w:val="12"/>
                <w:szCs w:val="12"/>
              </w:rPr>
              <w:t>SF (</w:t>
            </w:r>
            <w:r w:rsidRPr="005A5C46">
              <w:rPr>
                <w:rFonts w:ascii="Arial" w:hAnsi="Arial" w:cs="Arial"/>
                <w:sz w:val="12"/>
                <w:szCs w:val="12"/>
              </w:rPr>
              <w:t xml:space="preserve">-2.4mm), subscapular SF (-1.7mm, p &lt; 0.05) </w:t>
            </w:r>
            <w:r>
              <w:rPr>
                <w:rFonts w:ascii="Arial" w:hAnsi="Arial" w:cs="Arial"/>
                <w:sz w:val="12"/>
                <w:szCs w:val="12"/>
              </w:rPr>
              <w:t>and supra-</w:t>
            </w:r>
            <w:proofErr w:type="spellStart"/>
            <w:r>
              <w:rPr>
                <w:rFonts w:ascii="Arial" w:hAnsi="Arial" w:cs="Arial"/>
                <w:sz w:val="12"/>
                <w:szCs w:val="12"/>
              </w:rPr>
              <w:t>iliacal</w:t>
            </w:r>
            <w:proofErr w:type="spellEnd"/>
            <w:r>
              <w:rPr>
                <w:rFonts w:ascii="Arial" w:hAnsi="Arial" w:cs="Arial"/>
                <w:sz w:val="12"/>
                <w:szCs w:val="12"/>
              </w:rPr>
              <w:t xml:space="preserve"> SF (-2mm, p=&lt;</w:t>
            </w:r>
            <w:r w:rsidRPr="005A5C46">
              <w:rPr>
                <w:rFonts w:ascii="Arial" w:hAnsi="Arial" w:cs="Arial"/>
                <w:sz w:val="12"/>
                <w:szCs w:val="12"/>
              </w:rPr>
              <w:t>0.05)</w:t>
            </w:r>
            <w:r>
              <w:rPr>
                <w:rFonts w:ascii="Arial" w:hAnsi="Arial" w:cs="Arial"/>
                <w:sz w:val="12"/>
                <w:szCs w:val="12"/>
              </w:rPr>
              <w:t>.</w:t>
            </w:r>
          </w:p>
        </w:tc>
      </w:tr>
      <w:tr w:rsidR="00E05155" w:rsidRPr="005A5C46" w14:paraId="14ADD065" w14:textId="77777777" w:rsidTr="00457A11">
        <w:tc>
          <w:tcPr>
            <w:tcW w:w="390" w:type="pct"/>
            <w:vMerge/>
          </w:tcPr>
          <w:p w14:paraId="6D296FD8" w14:textId="77777777" w:rsidR="00E05155" w:rsidRPr="005A5C46" w:rsidRDefault="00E05155" w:rsidP="00457A11">
            <w:pPr>
              <w:rPr>
                <w:rFonts w:ascii="Arial" w:hAnsi="Arial" w:cs="Arial"/>
                <w:sz w:val="12"/>
                <w:szCs w:val="12"/>
              </w:rPr>
            </w:pPr>
          </w:p>
        </w:tc>
        <w:tc>
          <w:tcPr>
            <w:tcW w:w="491" w:type="pct"/>
            <w:vMerge/>
          </w:tcPr>
          <w:p w14:paraId="69B4950C" w14:textId="77777777" w:rsidR="00E05155" w:rsidRPr="005A5C46" w:rsidRDefault="00E05155" w:rsidP="00457A11">
            <w:pPr>
              <w:autoSpaceDE w:val="0"/>
              <w:autoSpaceDN w:val="0"/>
              <w:adjustRightInd w:val="0"/>
              <w:rPr>
                <w:rFonts w:ascii="Arial" w:hAnsi="Arial" w:cs="Arial"/>
                <w:sz w:val="12"/>
                <w:szCs w:val="12"/>
              </w:rPr>
            </w:pPr>
          </w:p>
        </w:tc>
        <w:tc>
          <w:tcPr>
            <w:tcW w:w="343" w:type="pct"/>
          </w:tcPr>
          <w:p w14:paraId="4FC6D6A2"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MS</w:t>
            </w:r>
          </w:p>
        </w:tc>
        <w:tc>
          <w:tcPr>
            <w:tcW w:w="3776" w:type="pct"/>
          </w:tcPr>
          <w:p w14:paraId="1A24E690"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(NI) </w:t>
            </w:r>
            <w:r w:rsidRPr="005A5C46">
              <w:rPr>
                <w:rFonts w:ascii="Arial" w:hAnsi="Arial" w:cs="Arial"/>
                <w:sz w:val="12"/>
                <w:szCs w:val="12"/>
              </w:rPr>
              <w:t>Gross motor skills</w:t>
            </w:r>
          </w:p>
        </w:tc>
      </w:tr>
      <w:tr w:rsidR="00E05155" w:rsidRPr="005A5C46" w14:paraId="561AD1A3" w14:textId="77777777" w:rsidTr="00457A11">
        <w:tc>
          <w:tcPr>
            <w:tcW w:w="390" w:type="pct"/>
            <w:vMerge/>
          </w:tcPr>
          <w:p w14:paraId="6B20815D" w14:textId="77777777" w:rsidR="00E05155" w:rsidRPr="005A5C46" w:rsidRDefault="00E05155" w:rsidP="00457A11">
            <w:pPr>
              <w:rPr>
                <w:rFonts w:ascii="Arial" w:hAnsi="Arial" w:cs="Arial"/>
                <w:sz w:val="12"/>
                <w:szCs w:val="12"/>
              </w:rPr>
            </w:pPr>
          </w:p>
        </w:tc>
        <w:tc>
          <w:tcPr>
            <w:tcW w:w="491" w:type="pct"/>
            <w:vMerge/>
          </w:tcPr>
          <w:p w14:paraId="590FC259" w14:textId="77777777" w:rsidR="00E05155" w:rsidRPr="005A5C46" w:rsidRDefault="00E05155" w:rsidP="00457A11">
            <w:pPr>
              <w:autoSpaceDE w:val="0"/>
              <w:autoSpaceDN w:val="0"/>
              <w:adjustRightInd w:val="0"/>
              <w:rPr>
                <w:rFonts w:ascii="Arial" w:hAnsi="Arial" w:cs="Arial"/>
                <w:sz w:val="12"/>
                <w:szCs w:val="12"/>
              </w:rPr>
            </w:pPr>
          </w:p>
        </w:tc>
        <w:tc>
          <w:tcPr>
            <w:tcW w:w="343" w:type="pct"/>
          </w:tcPr>
          <w:p w14:paraId="4C9FAA0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PA</w:t>
            </w:r>
          </w:p>
        </w:tc>
        <w:tc>
          <w:tcPr>
            <w:tcW w:w="3776" w:type="pct"/>
          </w:tcPr>
          <w:p w14:paraId="244A6BEB"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 xml:space="preserve">(NI) </w:t>
            </w:r>
            <w:r w:rsidRPr="005A5C46">
              <w:rPr>
                <w:rFonts w:ascii="Arial" w:hAnsi="Arial" w:cs="Arial"/>
                <w:sz w:val="12"/>
                <w:szCs w:val="12"/>
              </w:rPr>
              <w:t>Accelerometer-determined daily PA levels</w:t>
            </w:r>
          </w:p>
        </w:tc>
      </w:tr>
      <w:tr w:rsidR="00E05155" w:rsidRPr="005A5C46" w14:paraId="086408BF" w14:textId="77777777" w:rsidTr="00457A11">
        <w:trPr>
          <w:trHeight w:val="170"/>
        </w:trPr>
        <w:tc>
          <w:tcPr>
            <w:tcW w:w="390" w:type="pct"/>
            <w:vMerge w:val="restart"/>
          </w:tcPr>
          <w:p w14:paraId="5DE94E0D" w14:textId="77777777" w:rsidR="00E05155" w:rsidRPr="005A5C46" w:rsidRDefault="00E05155" w:rsidP="00457A11">
            <w:pPr>
              <w:rPr>
                <w:rFonts w:ascii="Arial" w:hAnsi="Arial" w:cs="Arial"/>
                <w:sz w:val="12"/>
                <w:szCs w:val="12"/>
              </w:rPr>
            </w:pPr>
            <w:proofErr w:type="spellStart"/>
            <w:r>
              <w:rPr>
                <w:rFonts w:ascii="Arial" w:hAnsi="Arial" w:cs="Arial"/>
                <w:sz w:val="12"/>
                <w:szCs w:val="12"/>
              </w:rPr>
              <w:t>Hitzert</w:t>
            </w:r>
            <w:proofErr w:type="spellEnd"/>
            <w:r>
              <w:rPr>
                <w:rFonts w:ascii="Arial" w:hAnsi="Arial" w:cs="Arial"/>
                <w:sz w:val="12"/>
                <w:szCs w:val="12"/>
              </w:rPr>
              <w:t xml:space="preserve"> et al</w:t>
            </w:r>
            <w:r w:rsidRPr="005A5C46">
              <w:rPr>
                <w:rFonts w:ascii="Arial" w:hAnsi="Arial" w:cs="Arial"/>
                <w:sz w:val="12"/>
                <w:szCs w:val="12"/>
              </w:rPr>
              <w:t xml:space="preserve"> (2014)</w:t>
            </w:r>
          </w:p>
          <w:p w14:paraId="5A6441E1" w14:textId="77777777" w:rsidR="00E05155" w:rsidRPr="005A5C46" w:rsidRDefault="00E05155" w:rsidP="00457A11">
            <w:pPr>
              <w:rPr>
                <w:rFonts w:ascii="Arial" w:hAnsi="Arial" w:cs="Arial"/>
                <w:sz w:val="12"/>
                <w:szCs w:val="12"/>
              </w:rPr>
            </w:pPr>
          </w:p>
        </w:tc>
        <w:tc>
          <w:tcPr>
            <w:tcW w:w="491" w:type="pct"/>
          </w:tcPr>
          <w:p w14:paraId="534049E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 xml:space="preserve">Sub categories of Motor Optimality List </w:t>
            </w:r>
          </w:p>
        </w:tc>
        <w:tc>
          <w:tcPr>
            <w:tcW w:w="343" w:type="pct"/>
            <w:vMerge w:val="restart"/>
          </w:tcPr>
          <w:p w14:paraId="6460E63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 xml:space="preserve">Cognition </w:t>
            </w:r>
          </w:p>
        </w:tc>
        <w:tc>
          <w:tcPr>
            <w:tcW w:w="3776" w:type="pct"/>
          </w:tcPr>
          <w:p w14:paraId="746D5D2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Age-adequate motor repertoire associated with poorer total IQ (β</w:t>
            </w:r>
            <w:r>
              <w:rPr>
                <w:rFonts w:ascii="Arial" w:hAnsi="Arial" w:cs="Arial"/>
                <w:sz w:val="12"/>
                <w:szCs w:val="12"/>
              </w:rPr>
              <w:t xml:space="preserve">=-0.40; 95%CI=-0.69 to -0.11; </w:t>
            </w:r>
            <w:r w:rsidRPr="005A5C46">
              <w:rPr>
                <w:rFonts w:ascii="Arial" w:hAnsi="Arial" w:cs="Arial"/>
                <w:sz w:val="12"/>
                <w:szCs w:val="12"/>
              </w:rPr>
              <w:t>p=0.008), verbal IQ (β</w:t>
            </w:r>
            <w:r>
              <w:rPr>
                <w:rFonts w:ascii="Arial" w:hAnsi="Arial" w:cs="Arial"/>
                <w:sz w:val="12"/>
                <w:szCs w:val="12"/>
              </w:rPr>
              <w:t>=</w:t>
            </w:r>
            <w:r w:rsidRPr="005A5C46">
              <w:rPr>
                <w:rFonts w:ascii="Arial" w:hAnsi="Arial" w:cs="Arial"/>
                <w:sz w:val="12"/>
                <w:szCs w:val="12"/>
              </w:rPr>
              <w:t>-0.38; 95%CI</w:t>
            </w:r>
            <w:r>
              <w:rPr>
                <w:rFonts w:ascii="Arial" w:hAnsi="Arial" w:cs="Arial"/>
                <w:sz w:val="12"/>
                <w:szCs w:val="12"/>
              </w:rPr>
              <w:t xml:space="preserve">=-0.71 to -0.05; </w:t>
            </w:r>
            <w:r w:rsidRPr="005A5C46">
              <w:rPr>
                <w:rFonts w:ascii="Arial" w:hAnsi="Arial" w:cs="Arial"/>
                <w:sz w:val="12"/>
                <w:szCs w:val="12"/>
              </w:rPr>
              <w:t>p=0.026), performance IQ (β</w:t>
            </w:r>
            <w:r>
              <w:rPr>
                <w:rFonts w:ascii="Arial" w:hAnsi="Arial" w:cs="Arial"/>
                <w:sz w:val="12"/>
                <w:szCs w:val="12"/>
              </w:rPr>
              <w:t>=</w:t>
            </w:r>
            <w:r w:rsidRPr="005A5C46">
              <w:rPr>
                <w:rFonts w:ascii="Arial" w:hAnsi="Arial" w:cs="Arial"/>
                <w:sz w:val="12"/>
                <w:szCs w:val="12"/>
              </w:rPr>
              <w:t>-0.42; 95%CI</w:t>
            </w:r>
            <w:r>
              <w:rPr>
                <w:rFonts w:ascii="Arial" w:hAnsi="Arial" w:cs="Arial"/>
                <w:sz w:val="12"/>
                <w:szCs w:val="12"/>
              </w:rPr>
              <w:t>=-0.84 to -0.00; p=0.049), attention</w:t>
            </w:r>
            <w:r w:rsidRPr="005A5C46">
              <w:rPr>
                <w:rFonts w:ascii="Arial" w:hAnsi="Arial" w:cs="Arial"/>
                <w:sz w:val="12"/>
                <w:szCs w:val="12"/>
              </w:rPr>
              <w:t xml:space="preserve"> (β</w:t>
            </w:r>
            <w:r>
              <w:rPr>
                <w:rFonts w:ascii="Arial" w:hAnsi="Arial" w:cs="Arial"/>
                <w:sz w:val="12"/>
                <w:szCs w:val="12"/>
              </w:rPr>
              <w:t xml:space="preserve"> =</w:t>
            </w:r>
            <w:r w:rsidRPr="005A5C46">
              <w:rPr>
                <w:rFonts w:ascii="Arial" w:hAnsi="Arial" w:cs="Arial"/>
                <w:sz w:val="12"/>
                <w:szCs w:val="12"/>
              </w:rPr>
              <w:t>-0.62; 95%CI</w:t>
            </w:r>
            <w:r>
              <w:rPr>
                <w:rFonts w:ascii="Arial" w:hAnsi="Arial" w:cs="Arial"/>
                <w:sz w:val="12"/>
                <w:szCs w:val="12"/>
              </w:rPr>
              <w:t>=-1.17 to -0.16;</w:t>
            </w:r>
            <w:r w:rsidRPr="005A5C46">
              <w:rPr>
                <w:rFonts w:ascii="Arial" w:hAnsi="Arial" w:cs="Arial"/>
                <w:sz w:val="12"/>
                <w:szCs w:val="12"/>
              </w:rPr>
              <w:t xml:space="preserve"> p=0.011) and visual-motor integration (β</w:t>
            </w:r>
            <w:r>
              <w:rPr>
                <w:rFonts w:ascii="Arial" w:hAnsi="Arial" w:cs="Arial"/>
                <w:sz w:val="12"/>
                <w:szCs w:val="12"/>
              </w:rPr>
              <w:t>=</w:t>
            </w:r>
            <w:r w:rsidRPr="005A5C46">
              <w:rPr>
                <w:rFonts w:ascii="Arial" w:hAnsi="Arial" w:cs="Arial"/>
                <w:sz w:val="12"/>
                <w:szCs w:val="12"/>
              </w:rPr>
              <w:t>-0.30; 95%CI</w:t>
            </w:r>
            <w:r>
              <w:rPr>
                <w:rFonts w:ascii="Arial" w:hAnsi="Arial" w:cs="Arial"/>
                <w:sz w:val="12"/>
                <w:szCs w:val="12"/>
              </w:rPr>
              <w:t xml:space="preserve">=-0.55 to -0.05; </w:t>
            </w:r>
            <w:r w:rsidRPr="005A5C46">
              <w:rPr>
                <w:rFonts w:ascii="Arial" w:hAnsi="Arial" w:cs="Arial"/>
                <w:sz w:val="12"/>
                <w:szCs w:val="12"/>
              </w:rPr>
              <w:t xml:space="preserve">p=0.02). </w:t>
            </w:r>
          </w:p>
          <w:p w14:paraId="229C1E81"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Normality postural patterns associated with</w:t>
            </w:r>
            <w:r w:rsidRPr="005A5C46">
              <w:rPr>
                <w:rFonts w:ascii="Arial" w:hAnsi="Arial" w:cs="Arial"/>
                <w:b/>
                <w:sz w:val="12"/>
                <w:szCs w:val="12"/>
              </w:rPr>
              <w:t xml:space="preserve"> </w:t>
            </w:r>
            <w:r w:rsidRPr="005A5C46">
              <w:rPr>
                <w:rFonts w:ascii="Arial" w:hAnsi="Arial" w:cs="Arial"/>
                <w:sz w:val="12"/>
                <w:szCs w:val="12"/>
              </w:rPr>
              <w:t>attention, (β</w:t>
            </w:r>
            <w:r>
              <w:rPr>
                <w:rFonts w:ascii="Arial" w:hAnsi="Arial" w:cs="Arial"/>
                <w:sz w:val="12"/>
                <w:szCs w:val="12"/>
              </w:rPr>
              <w:t>=-1.42; 95%CI=</w:t>
            </w:r>
            <w:r w:rsidRPr="005A5C46">
              <w:rPr>
                <w:rFonts w:ascii="Arial" w:hAnsi="Arial" w:cs="Arial"/>
                <w:sz w:val="12"/>
                <w:szCs w:val="12"/>
              </w:rPr>
              <w:t xml:space="preserve">-2.58 to -0.27; p=0.017). </w:t>
            </w:r>
          </w:p>
          <w:p w14:paraId="5A4AF34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Smooth and fluent quality concurrent repertoire associated wi</w:t>
            </w:r>
            <w:r>
              <w:rPr>
                <w:rFonts w:ascii="Arial" w:hAnsi="Arial" w:cs="Arial"/>
                <w:sz w:val="12"/>
                <w:szCs w:val="12"/>
              </w:rPr>
              <w:t>th better total (β =0.63, 95%CI=</w:t>
            </w:r>
            <w:r w:rsidRPr="005A5C46">
              <w:rPr>
                <w:rFonts w:ascii="Arial" w:hAnsi="Arial" w:cs="Arial"/>
                <w:sz w:val="12"/>
                <w:szCs w:val="12"/>
              </w:rPr>
              <w:t>0.08</w:t>
            </w:r>
            <w:r w:rsidRPr="005A5C46">
              <w:rPr>
                <w:rFonts w:ascii="Arial" w:eastAsia="AdvTT3713a231+20" w:hAnsi="Arial" w:cs="Arial"/>
                <w:sz w:val="12"/>
                <w:szCs w:val="12"/>
              </w:rPr>
              <w:t xml:space="preserve"> to 1.17</w:t>
            </w:r>
            <w:r w:rsidRPr="005A5C46">
              <w:rPr>
                <w:rFonts w:ascii="Arial" w:hAnsi="Arial" w:cs="Arial"/>
                <w:sz w:val="12"/>
                <w:szCs w:val="12"/>
              </w:rPr>
              <w:t>; p=0.026) and internal (β</w:t>
            </w:r>
            <w:r>
              <w:rPr>
                <w:rFonts w:ascii="Arial" w:hAnsi="Arial" w:cs="Arial"/>
                <w:sz w:val="12"/>
                <w:szCs w:val="12"/>
              </w:rPr>
              <w:t>=0.80, 95%CI=</w:t>
            </w:r>
            <w:r w:rsidRPr="005A5C46">
              <w:rPr>
                <w:rFonts w:ascii="Arial" w:hAnsi="Arial" w:cs="Arial"/>
                <w:sz w:val="12"/>
                <w:szCs w:val="12"/>
              </w:rPr>
              <w:t>0.23</w:t>
            </w:r>
            <w:r w:rsidRPr="005A5C46">
              <w:rPr>
                <w:rFonts w:ascii="Arial" w:eastAsia="AdvTT3713a231+20" w:hAnsi="Arial" w:cs="Arial"/>
                <w:sz w:val="12"/>
                <w:szCs w:val="12"/>
              </w:rPr>
              <w:t xml:space="preserve"> to 1.38</w:t>
            </w:r>
            <w:r w:rsidRPr="005A5C46">
              <w:rPr>
                <w:rFonts w:ascii="Arial" w:hAnsi="Arial" w:cs="Arial"/>
                <w:sz w:val="12"/>
                <w:szCs w:val="12"/>
              </w:rPr>
              <w:t>; p=0.007) behavioural outcomes.</w:t>
            </w:r>
          </w:p>
        </w:tc>
      </w:tr>
      <w:tr w:rsidR="00E05155" w:rsidRPr="005A5C46" w14:paraId="5C153BBA" w14:textId="77777777" w:rsidTr="00457A11">
        <w:trPr>
          <w:trHeight w:val="722"/>
        </w:trPr>
        <w:tc>
          <w:tcPr>
            <w:tcW w:w="390" w:type="pct"/>
            <w:vMerge/>
          </w:tcPr>
          <w:p w14:paraId="00B036F8" w14:textId="77777777" w:rsidR="00E05155" w:rsidRPr="005A5C46" w:rsidRDefault="00E05155" w:rsidP="00457A11">
            <w:pPr>
              <w:rPr>
                <w:rFonts w:ascii="Arial" w:hAnsi="Arial" w:cs="Arial"/>
                <w:sz w:val="12"/>
                <w:szCs w:val="12"/>
              </w:rPr>
            </w:pPr>
          </w:p>
        </w:tc>
        <w:tc>
          <w:tcPr>
            <w:tcW w:w="491" w:type="pct"/>
            <w:vMerge w:val="restart"/>
          </w:tcPr>
          <w:p w14:paraId="033988B0"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Detailed motor patterns</w:t>
            </w:r>
          </w:p>
        </w:tc>
        <w:tc>
          <w:tcPr>
            <w:tcW w:w="343" w:type="pct"/>
            <w:vMerge/>
          </w:tcPr>
          <w:p w14:paraId="513D6B14" w14:textId="77777777" w:rsidR="00E05155" w:rsidRPr="005A5C46" w:rsidRDefault="00E05155" w:rsidP="00457A11">
            <w:pPr>
              <w:autoSpaceDE w:val="0"/>
              <w:autoSpaceDN w:val="0"/>
              <w:adjustRightInd w:val="0"/>
              <w:rPr>
                <w:rFonts w:ascii="Arial" w:hAnsi="Arial" w:cs="Arial"/>
                <w:sz w:val="12"/>
                <w:szCs w:val="12"/>
              </w:rPr>
            </w:pPr>
          </w:p>
        </w:tc>
        <w:tc>
          <w:tcPr>
            <w:tcW w:w="3776" w:type="pct"/>
          </w:tcPr>
          <w:p w14:paraId="3C41CADF" w14:textId="77777777" w:rsidR="00E05155" w:rsidRPr="005A5C46" w:rsidRDefault="00E05155" w:rsidP="00457A11">
            <w:pPr>
              <w:autoSpaceDE w:val="0"/>
              <w:autoSpaceDN w:val="0"/>
              <w:adjustRightInd w:val="0"/>
              <w:rPr>
                <w:rFonts w:ascii="Arial" w:hAnsi="Arial" w:cs="Arial"/>
                <w:b/>
                <w:i/>
                <w:sz w:val="12"/>
                <w:szCs w:val="12"/>
              </w:rPr>
            </w:pPr>
            <w:r w:rsidRPr="005A5C46">
              <w:rPr>
                <w:rFonts w:ascii="Arial" w:hAnsi="Arial" w:cs="Arial"/>
                <w:i/>
                <w:sz w:val="12"/>
                <w:szCs w:val="12"/>
              </w:rPr>
              <w:t xml:space="preserve">Normal motor patterns: </w:t>
            </w:r>
          </w:p>
          <w:p w14:paraId="4310AE1E"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 xml:space="preserve">Presence of variable finger postures associated with better visual-spatial perception (β=0.33; </w:t>
            </w:r>
            <w:r>
              <w:rPr>
                <w:rFonts w:ascii="Arial" w:hAnsi="Arial" w:cs="Arial"/>
                <w:sz w:val="12"/>
                <w:szCs w:val="12"/>
              </w:rPr>
              <w:t>95%CI=</w:t>
            </w:r>
            <w:r w:rsidRPr="005A5C46">
              <w:rPr>
                <w:rFonts w:ascii="Arial" w:hAnsi="Arial" w:cs="Arial"/>
                <w:sz w:val="12"/>
                <w:szCs w:val="12"/>
              </w:rPr>
              <w:t>0.09</w:t>
            </w:r>
            <w:r w:rsidRPr="005A5C46">
              <w:rPr>
                <w:rFonts w:ascii="Arial" w:eastAsia="AdvTT3713a231+20" w:hAnsi="Arial" w:cs="Arial"/>
                <w:sz w:val="12"/>
                <w:szCs w:val="12"/>
              </w:rPr>
              <w:t xml:space="preserve"> to 0.56</w:t>
            </w:r>
            <w:r w:rsidRPr="005A5C46">
              <w:rPr>
                <w:rFonts w:ascii="Arial" w:hAnsi="Arial" w:cs="Arial"/>
                <w:sz w:val="12"/>
                <w:szCs w:val="12"/>
              </w:rPr>
              <w:t>; p=0.008).</w:t>
            </w:r>
          </w:p>
          <w:p w14:paraId="71F49E52"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 xml:space="preserve">Presence of antigravity movements associated with lower total IQ (β=-0.50; </w:t>
            </w:r>
            <w:r>
              <w:rPr>
                <w:rFonts w:ascii="Arial" w:hAnsi="Arial" w:cs="Arial"/>
                <w:sz w:val="12"/>
                <w:szCs w:val="12"/>
              </w:rPr>
              <w:t>95%CI=</w:t>
            </w:r>
            <w:r w:rsidRPr="005A5C46">
              <w:rPr>
                <w:rFonts w:ascii="Arial" w:hAnsi="Arial" w:cs="Arial"/>
                <w:sz w:val="12"/>
                <w:szCs w:val="12"/>
              </w:rPr>
              <w:t xml:space="preserve">-0.92 to -0.09; p=0.018) and lower verbal IQ (β =-0.68; </w:t>
            </w:r>
            <w:r>
              <w:rPr>
                <w:rFonts w:ascii="Arial" w:hAnsi="Arial" w:cs="Arial"/>
                <w:sz w:val="12"/>
                <w:szCs w:val="12"/>
              </w:rPr>
              <w:t>95%CI=</w:t>
            </w:r>
            <w:r w:rsidRPr="005A5C46">
              <w:rPr>
                <w:rFonts w:ascii="Arial" w:hAnsi="Arial" w:cs="Arial"/>
                <w:sz w:val="12"/>
                <w:szCs w:val="12"/>
              </w:rPr>
              <w:t xml:space="preserve">-1.13 to -0.23; p=0.003). </w:t>
            </w:r>
          </w:p>
          <w:p w14:paraId="506A9F6E"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Presence of midline leg movements associated with lower performance IQ (β</w:t>
            </w:r>
            <w:r>
              <w:rPr>
                <w:rFonts w:ascii="Arial" w:hAnsi="Arial" w:cs="Arial"/>
                <w:sz w:val="12"/>
                <w:szCs w:val="12"/>
              </w:rPr>
              <w:t>=</w:t>
            </w:r>
            <w:r w:rsidRPr="005A5C46">
              <w:rPr>
                <w:rFonts w:ascii="Arial" w:hAnsi="Arial" w:cs="Arial"/>
                <w:sz w:val="12"/>
                <w:szCs w:val="12"/>
              </w:rPr>
              <w:t xml:space="preserve">-0.55; </w:t>
            </w:r>
            <w:r>
              <w:rPr>
                <w:rFonts w:ascii="Arial" w:hAnsi="Arial" w:cs="Arial"/>
                <w:sz w:val="12"/>
                <w:szCs w:val="12"/>
              </w:rPr>
              <w:t>95%CI=</w:t>
            </w:r>
            <w:r w:rsidRPr="005A5C46">
              <w:rPr>
                <w:rFonts w:ascii="Arial" w:hAnsi="Arial" w:cs="Arial"/>
                <w:sz w:val="12"/>
                <w:szCs w:val="12"/>
              </w:rPr>
              <w:t xml:space="preserve">-1.07 to -0.03; p=0.04). </w:t>
            </w:r>
          </w:p>
          <w:p w14:paraId="257331AE"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Presence of manipulation movements linked to poorer sustained attention (β=-0.65; </w:t>
            </w:r>
            <w:r>
              <w:rPr>
                <w:rFonts w:ascii="Arial" w:hAnsi="Arial" w:cs="Arial"/>
                <w:sz w:val="12"/>
                <w:szCs w:val="12"/>
              </w:rPr>
              <w:t>95%CI=</w:t>
            </w:r>
            <w:r w:rsidRPr="005A5C46">
              <w:rPr>
                <w:rFonts w:ascii="Arial" w:hAnsi="Arial" w:cs="Arial"/>
                <w:sz w:val="12"/>
                <w:szCs w:val="12"/>
              </w:rPr>
              <w:t xml:space="preserve">-1.29 to -0.01; p=0.046) and poorer visual-motor integration (β=-0.31; </w:t>
            </w:r>
            <w:r>
              <w:rPr>
                <w:rFonts w:ascii="Arial" w:hAnsi="Arial" w:cs="Arial"/>
                <w:sz w:val="12"/>
                <w:szCs w:val="12"/>
              </w:rPr>
              <w:t>95%CI=</w:t>
            </w:r>
            <w:r w:rsidRPr="005A5C46">
              <w:rPr>
                <w:rFonts w:ascii="Arial" w:hAnsi="Arial" w:cs="Arial"/>
                <w:sz w:val="12"/>
                <w:szCs w:val="12"/>
              </w:rPr>
              <w:t xml:space="preserve">-0.60 to -0.02; p=0.035). </w:t>
            </w:r>
          </w:p>
          <w:p w14:paraId="4F459735" w14:textId="77777777" w:rsidR="00E05155" w:rsidRPr="005A5C46" w:rsidRDefault="00E05155" w:rsidP="00457A11">
            <w:pPr>
              <w:autoSpaceDE w:val="0"/>
              <w:autoSpaceDN w:val="0"/>
              <w:adjustRightInd w:val="0"/>
              <w:rPr>
                <w:rFonts w:ascii="Arial" w:hAnsi="Arial" w:cs="Arial"/>
                <w:b/>
                <w:i/>
                <w:sz w:val="12"/>
                <w:szCs w:val="12"/>
              </w:rPr>
            </w:pPr>
            <w:r w:rsidRPr="005A5C46">
              <w:rPr>
                <w:rFonts w:ascii="Arial" w:hAnsi="Arial" w:cs="Arial"/>
                <w:i/>
                <w:sz w:val="12"/>
                <w:szCs w:val="12"/>
              </w:rPr>
              <w:t>Abnormal motor patterns:</w:t>
            </w:r>
            <w:r w:rsidRPr="005A5C46">
              <w:rPr>
                <w:rFonts w:ascii="Arial" w:hAnsi="Arial" w:cs="Arial"/>
                <w:b/>
                <w:i/>
                <w:sz w:val="12"/>
                <w:szCs w:val="12"/>
              </w:rPr>
              <w:t xml:space="preserve"> </w:t>
            </w:r>
          </w:p>
          <w:p w14:paraId="3BC6B28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Monotonous concurrent motor repertoire associated with more behavioural problems (β</w:t>
            </w:r>
            <w:r>
              <w:rPr>
                <w:rFonts w:ascii="Arial" w:hAnsi="Arial" w:cs="Arial"/>
                <w:sz w:val="12"/>
                <w:szCs w:val="12"/>
              </w:rPr>
              <w:t>=</w:t>
            </w:r>
            <w:r w:rsidRPr="005A5C46">
              <w:rPr>
                <w:rFonts w:ascii="Arial" w:hAnsi="Arial" w:cs="Arial"/>
                <w:sz w:val="12"/>
                <w:szCs w:val="12"/>
              </w:rPr>
              <w:t xml:space="preserve">-0.31, </w:t>
            </w:r>
            <w:r>
              <w:rPr>
                <w:rFonts w:ascii="Arial" w:hAnsi="Arial" w:cs="Arial"/>
                <w:sz w:val="12"/>
                <w:szCs w:val="12"/>
              </w:rPr>
              <w:t>95%CI=</w:t>
            </w:r>
            <w:r w:rsidRPr="005A5C46">
              <w:rPr>
                <w:rFonts w:ascii="Arial" w:hAnsi="Arial" w:cs="Arial"/>
                <w:sz w:val="12"/>
                <w:szCs w:val="12"/>
              </w:rPr>
              <w:t xml:space="preserve">-0.57 to </w:t>
            </w:r>
            <w:r w:rsidRPr="005A5C46">
              <w:rPr>
                <w:rFonts w:ascii="Arial" w:eastAsia="AdvTT3713a231+20" w:hAnsi="Arial" w:cs="Arial"/>
                <w:sz w:val="12"/>
                <w:szCs w:val="12"/>
              </w:rPr>
              <w:t>–</w:t>
            </w:r>
            <w:r w:rsidRPr="005A5C46">
              <w:rPr>
                <w:rFonts w:ascii="Arial" w:hAnsi="Arial" w:cs="Arial"/>
                <w:sz w:val="12"/>
                <w:szCs w:val="12"/>
              </w:rPr>
              <w:t>0.05; p=0.02)</w:t>
            </w:r>
            <w:r>
              <w:rPr>
                <w:rFonts w:ascii="Arial" w:hAnsi="Arial" w:cs="Arial"/>
                <w:sz w:val="12"/>
                <w:szCs w:val="12"/>
              </w:rPr>
              <w:t>.</w:t>
            </w:r>
          </w:p>
          <w:p w14:paraId="50BBE2EC"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(NA)</w:t>
            </w:r>
            <w:r w:rsidRPr="005A5C46">
              <w:rPr>
                <w:rFonts w:ascii="Arial" w:hAnsi="Arial" w:cs="Arial"/>
                <w:sz w:val="12"/>
                <w:szCs w:val="12"/>
              </w:rPr>
              <w:t xml:space="preserve"> Tendency for absence of antigravity movements to be associa</w:t>
            </w:r>
            <w:r>
              <w:rPr>
                <w:rFonts w:ascii="Arial" w:hAnsi="Arial" w:cs="Arial"/>
                <w:sz w:val="12"/>
                <w:szCs w:val="12"/>
              </w:rPr>
              <w:t>ted with better recognition (OR=</w:t>
            </w:r>
            <w:r w:rsidRPr="005A5C46">
              <w:rPr>
                <w:rFonts w:ascii="Arial" w:hAnsi="Arial" w:cs="Arial"/>
                <w:sz w:val="12"/>
                <w:szCs w:val="12"/>
              </w:rPr>
              <w:t>4.4, 95%CI</w:t>
            </w:r>
            <w:r>
              <w:rPr>
                <w:rFonts w:ascii="Arial" w:hAnsi="Arial" w:cs="Arial"/>
                <w:sz w:val="12"/>
                <w:szCs w:val="12"/>
              </w:rPr>
              <w:t>=</w:t>
            </w:r>
            <w:r w:rsidRPr="005A5C46">
              <w:rPr>
                <w:rFonts w:ascii="Arial" w:hAnsi="Arial" w:cs="Arial"/>
                <w:sz w:val="12"/>
                <w:szCs w:val="12"/>
              </w:rPr>
              <w:t>0.9</w:t>
            </w:r>
            <w:r w:rsidRPr="005A5C46">
              <w:rPr>
                <w:rFonts w:ascii="Arial" w:eastAsia="AdvTT3713a231+20" w:hAnsi="Arial" w:cs="Arial"/>
                <w:sz w:val="12"/>
                <w:szCs w:val="12"/>
              </w:rPr>
              <w:t>–</w:t>
            </w:r>
            <w:r w:rsidRPr="005A5C46">
              <w:rPr>
                <w:rFonts w:ascii="Arial" w:hAnsi="Arial" w:cs="Arial"/>
                <w:sz w:val="12"/>
                <w:szCs w:val="12"/>
              </w:rPr>
              <w:t>21; R</w:t>
            </w:r>
            <w:r w:rsidRPr="005A5C46">
              <w:rPr>
                <w:rFonts w:ascii="Arial" w:hAnsi="Arial" w:cs="Arial"/>
                <w:sz w:val="12"/>
                <w:szCs w:val="12"/>
                <w:vertAlign w:val="superscript"/>
              </w:rPr>
              <w:t>2</w:t>
            </w:r>
            <w:r w:rsidRPr="005A5C46">
              <w:rPr>
                <w:rFonts w:ascii="Arial" w:hAnsi="Arial" w:cs="Arial"/>
                <w:sz w:val="12"/>
                <w:szCs w:val="12"/>
              </w:rPr>
              <w:t>=0.17; p=0.070).</w:t>
            </w:r>
          </w:p>
          <w:p w14:paraId="52FD5791"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Absence of variable finger postures was associated with borderline and abnormal visual-spatial perception (OR</w:t>
            </w:r>
            <w:r>
              <w:rPr>
                <w:rFonts w:ascii="Arial" w:hAnsi="Arial" w:cs="Arial"/>
                <w:sz w:val="12"/>
                <w:szCs w:val="12"/>
              </w:rPr>
              <w:t>=</w:t>
            </w:r>
            <w:r w:rsidRPr="005A5C46">
              <w:rPr>
                <w:rFonts w:ascii="Arial" w:hAnsi="Arial" w:cs="Arial"/>
                <w:sz w:val="12"/>
                <w:szCs w:val="12"/>
              </w:rPr>
              <w:t>20, 95% CI</w:t>
            </w:r>
            <w:r>
              <w:rPr>
                <w:rFonts w:ascii="Arial" w:hAnsi="Arial" w:cs="Arial"/>
                <w:sz w:val="12"/>
                <w:szCs w:val="12"/>
              </w:rPr>
              <w:t>=</w:t>
            </w:r>
            <w:r w:rsidRPr="005A5C46">
              <w:rPr>
                <w:rFonts w:ascii="Arial" w:hAnsi="Arial" w:cs="Arial"/>
                <w:sz w:val="12"/>
                <w:szCs w:val="12"/>
              </w:rPr>
              <w:t>1.7</w:t>
            </w:r>
            <w:r w:rsidRPr="005A5C46">
              <w:rPr>
                <w:rFonts w:ascii="Arial" w:eastAsia="AdvTT3713a231+20" w:hAnsi="Arial" w:cs="Arial"/>
                <w:sz w:val="12"/>
                <w:szCs w:val="12"/>
              </w:rPr>
              <w:t>–</w:t>
            </w:r>
            <w:r w:rsidRPr="005A5C46">
              <w:rPr>
                <w:rFonts w:ascii="Arial" w:hAnsi="Arial" w:cs="Arial"/>
                <w:sz w:val="12"/>
                <w:szCs w:val="12"/>
              </w:rPr>
              <w:t>238; R</w:t>
            </w:r>
            <w:r w:rsidRPr="005A5C46">
              <w:rPr>
                <w:rFonts w:ascii="Arial" w:hAnsi="Arial" w:cs="Arial"/>
                <w:sz w:val="12"/>
                <w:szCs w:val="12"/>
                <w:vertAlign w:val="superscript"/>
              </w:rPr>
              <w:t>2</w:t>
            </w:r>
            <w:r w:rsidRPr="005A5C46">
              <w:rPr>
                <w:rFonts w:ascii="Arial" w:hAnsi="Arial" w:cs="Arial"/>
                <w:sz w:val="12"/>
                <w:szCs w:val="12"/>
              </w:rPr>
              <w:t>=0.39).</w:t>
            </w:r>
          </w:p>
        </w:tc>
      </w:tr>
      <w:tr w:rsidR="00E05155" w:rsidRPr="005A5C46" w14:paraId="1E4A4551" w14:textId="77777777" w:rsidTr="00457A11">
        <w:trPr>
          <w:trHeight w:val="290"/>
        </w:trPr>
        <w:tc>
          <w:tcPr>
            <w:tcW w:w="390" w:type="pct"/>
            <w:vMerge/>
          </w:tcPr>
          <w:p w14:paraId="35A1378C" w14:textId="77777777" w:rsidR="00E05155" w:rsidRPr="005A5C46" w:rsidRDefault="00E05155" w:rsidP="00457A11">
            <w:pPr>
              <w:rPr>
                <w:rFonts w:ascii="Arial" w:hAnsi="Arial" w:cs="Arial"/>
                <w:sz w:val="12"/>
                <w:szCs w:val="12"/>
              </w:rPr>
            </w:pPr>
          </w:p>
        </w:tc>
        <w:tc>
          <w:tcPr>
            <w:tcW w:w="491" w:type="pct"/>
            <w:vMerge/>
          </w:tcPr>
          <w:p w14:paraId="04DCBBB2" w14:textId="77777777" w:rsidR="00E05155" w:rsidRPr="005A5C46" w:rsidRDefault="00E05155" w:rsidP="00457A11">
            <w:pPr>
              <w:autoSpaceDE w:val="0"/>
              <w:autoSpaceDN w:val="0"/>
              <w:adjustRightInd w:val="0"/>
              <w:rPr>
                <w:rFonts w:ascii="Arial" w:hAnsi="Arial" w:cs="Arial"/>
                <w:sz w:val="12"/>
                <w:szCs w:val="12"/>
              </w:rPr>
            </w:pPr>
          </w:p>
        </w:tc>
        <w:tc>
          <w:tcPr>
            <w:tcW w:w="343" w:type="pct"/>
          </w:tcPr>
          <w:p w14:paraId="23195A3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Motor skills</w:t>
            </w:r>
          </w:p>
        </w:tc>
        <w:tc>
          <w:tcPr>
            <w:tcW w:w="3776" w:type="pct"/>
          </w:tcPr>
          <w:p w14:paraId="1EA7569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(NA) </w:t>
            </w:r>
            <w:proofErr w:type="gramStart"/>
            <w:r w:rsidRPr="005A5C46">
              <w:rPr>
                <w:rFonts w:ascii="Arial" w:hAnsi="Arial" w:cs="Arial"/>
                <w:sz w:val="12"/>
                <w:szCs w:val="12"/>
              </w:rPr>
              <w:t>Most detailed movement patterns (like antigravity movements and midline leg movements) was</w:t>
            </w:r>
            <w:proofErr w:type="gramEnd"/>
            <w:r w:rsidRPr="005A5C46">
              <w:rPr>
                <w:rFonts w:ascii="Arial" w:hAnsi="Arial" w:cs="Arial"/>
                <w:sz w:val="12"/>
                <w:szCs w:val="12"/>
              </w:rPr>
              <w:t xml:space="preserve"> not related to </w:t>
            </w:r>
            <w:r w:rsidRPr="005A5C46">
              <w:rPr>
                <w:rFonts w:ascii="Arial" w:hAnsi="Arial" w:cs="Arial"/>
                <w:sz w:val="12"/>
                <w:szCs w:val="12"/>
                <w:shd w:val="clear" w:color="auto" w:fill="FFFFFF" w:themeFill="background1"/>
              </w:rPr>
              <w:t>motor proficiency</w:t>
            </w:r>
            <w:r>
              <w:rPr>
                <w:rFonts w:ascii="Arial" w:hAnsi="Arial" w:cs="Arial"/>
                <w:sz w:val="12"/>
                <w:szCs w:val="12"/>
                <w:shd w:val="clear" w:color="auto" w:fill="FFFFFF" w:themeFill="background1"/>
              </w:rPr>
              <w:t>.</w:t>
            </w:r>
          </w:p>
          <w:p w14:paraId="14B27BF6" w14:textId="77777777" w:rsidR="00E05155" w:rsidRPr="005A5C46" w:rsidRDefault="00E05155" w:rsidP="00457A11">
            <w:pPr>
              <w:autoSpaceDE w:val="0"/>
              <w:autoSpaceDN w:val="0"/>
              <w:adjustRightInd w:val="0"/>
              <w:rPr>
                <w:rFonts w:ascii="Arial" w:hAnsi="Arial" w:cs="Arial"/>
                <w:i/>
                <w:sz w:val="12"/>
                <w:szCs w:val="12"/>
              </w:rPr>
            </w:pPr>
            <w:r w:rsidRPr="005A5C46">
              <w:rPr>
                <w:rFonts w:ascii="Arial" w:hAnsi="Arial" w:cs="Arial"/>
                <w:b/>
                <w:sz w:val="12"/>
                <w:szCs w:val="12"/>
              </w:rPr>
              <w:t xml:space="preserve"> (+) </w:t>
            </w:r>
            <w:r w:rsidRPr="005A5C46">
              <w:rPr>
                <w:rFonts w:ascii="Arial" w:hAnsi="Arial" w:cs="Arial"/>
                <w:sz w:val="12"/>
                <w:szCs w:val="12"/>
              </w:rPr>
              <w:t>Monotonous concurrent motor repertoire associated with better ball skills (β=0.31, 95%CI</w:t>
            </w:r>
            <w:r>
              <w:rPr>
                <w:rFonts w:ascii="Arial" w:hAnsi="Arial" w:cs="Arial"/>
                <w:sz w:val="12"/>
                <w:szCs w:val="12"/>
              </w:rPr>
              <w:t>=</w:t>
            </w:r>
            <w:r w:rsidRPr="005A5C46">
              <w:rPr>
                <w:rFonts w:ascii="Arial" w:hAnsi="Arial" w:cs="Arial"/>
                <w:sz w:val="12"/>
                <w:szCs w:val="12"/>
              </w:rPr>
              <w:t>0.05</w:t>
            </w:r>
            <w:r w:rsidRPr="005A5C46">
              <w:rPr>
                <w:rFonts w:ascii="Arial" w:eastAsia="AdvTT3713a231+20" w:hAnsi="Arial" w:cs="Arial"/>
                <w:sz w:val="12"/>
                <w:szCs w:val="12"/>
              </w:rPr>
              <w:t>–</w:t>
            </w:r>
            <w:r w:rsidRPr="005A5C46">
              <w:rPr>
                <w:rFonts w:ascii="Arial" w:hAnsi="Arial" w:cs="Arial"/>
                <w:sz w:val="12"/>
                <w:szCs w:val="12"/>
              </w:rPr>
              <w:t>0.57; p=0.021)</w:t>
            </w:r>
            <w:r>
              <w:rPr>
                <w:rFonts w:ascii="Arial" w:hAnsi="Arial" w:cs="Arial"/>
                <w:sz w:val="12"/>
                <w:szCs w:val="12"/>
              </w:rPr>
              <w:t>.</w:t>
            </w:r>
          </w:p>
        </w:tc>
      </w:tr>
      <w:tr w:rsidR="00E05155" w:rsidRPr="005A5C46" w14:paraId="59158F9D" w14:textId="77777777" w:rsidTr="00457A11">
        <w:tc>
          <w:tcPr>
            <w:tcW w:w="390" w:type="pct"/>
          </w:tcPr>
          <w:p w14:paraId="2251E9B4" w14:textId="77777777" w:rsidR="00E05155" w:rsidRPr="005A5C46" w:rsidRDefault="00E05155" w:rsidP="00457A11">
            <w:pPr>
              <w:rPr>
                <w:rFonts w:ascii="Arial" w:hAnsi="Arial" w:cs="Arial"/>
                <w:sz w:val="12"/>
                <w:szCs w:val="12"/>
              </w:rPr>
            </w:pPr>
            <w:r>
              <w:rPr>
                <w:rFonts w:ascii="Arial" w:hAnsi="Arial" w:cs="Arial"/>
                <w:sz w:val="12"/>
                <w:szCs w:val="12"/>
              </w:rPr>
              <w:t>Jorge et al</w:t>
            </w:r>
            <w:r w:rsidRPr="005A5C46">
              <w:rPr>
                <w:rFonts w:ascii="Arial" w:hAnsi="Arial" w:cs="Arial"/>
                <w:sz w:val="12"/>
                <w:szCs w:val="12"/>
              </w:rPr>
              <w:t xml:space="preserve"> (2013)</w:t>
            </w:r>
          </w:p>
        </w:tc>
        <w:tc>
          <w:tcPr>
            <w:tcW w:w="491" w:type="pct"/>
          </w:tcPr>
          <w:p w14:paraId="3B7F577D" w14:textId="77777777" w:rsidR="00E05155" w:rsidRPr="005A5C46" w:rsidRDefault="00E05155" w:rsidP="00457A11">
            <w:pPr>
              <w:rPr>
                <w:rFonts w:ascii="Arial" w:hAnsi="Arial" w:cs="Arial"/>
                <w:sz w:val="12"/>
                <w:szCs w:val="12"/>
              </w:rPr>
            </w:pPr>
            <w:r w:rsidRPr="005A5C46">
              <w:rPr>
                <w:rFonts w:ascii="Arial" w:hAnsi="Arial" w:cs="Arial"/>
                <w:sz w:val="12"/>
                <w:szCs w:val="12"/>
              </w:rPr>
              <w:t xml:space="preserve">Swim classes </w:t>
            </w:r>
          </w:p>
        </w:tc>
        <w:tc>
          <w:tcPr>
            <w:tcW w:w="343" w:type="pct"/>
          </w:tcPr>
          <w:p w14:paraId="1F4C19A0"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MS</w:t>
            </w:r>
          </w:p>
        </w:tc>
        <w:tc>
          <w:tcPr>
            <w:tcW w:w="3776" w:type="pct"/>
          </w:tcPr>
          <w:p w14:paraId="457FBFFA"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xml:space="preserve"> Raw developmental status score improved for control (Cohen’s r = 0.69) and intervention (Cohen’s r = 0.90) groups. </w:t>
            </w:r>
          </w:p>
          <w:p w14:paraId="50F4C425"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(NI)</w:t>
            </w:r>
            <w:r w:rsidRPr="005A5C46">
              <w:rPr>
                <w:rFonts w:ascii="Arial" w:hAnsi="Arial" w:cs="Arial"/>
                <w:sz w:val="12"/>
                <w:szCs w:val="12"/>
              </w:rPr>
              <w:t xml:space="preserve"> Improved percentile rank (against Canadian norm data) for intervention group only from pre to post-test (20.5 v</w:t>
            </w:r>
            <w:r>
              <w:rPr>
                <w:rFonts w:ascii="Arial" w:hAnsi="Arial" w:cs="Arial"/>
                <w:sz w:val="12"/>
                <w:szCs w:val="12"/>
              </w:rPr>
              <w:t>ersu</w:t>
            </w:r>
            <w:r w:rsidRPr="005A5C46">
              <w:rPr>
                <w:rFonts w:ascii="Arial" w:hAnsi="Arial" w:cs="Arial"/>
                <w:sz w:val="12"/>
                <w:szCs w:val="12"/>
              </w:rPr>
              <w:t xml:space="preserve">s 51.0, p=0.02, r=0.47; </w:t>
            </w:r>
            <w:r>
              <w:rPr>
                <w:rFonts w:ascii="Arial" w:hAnsi="Arial" w:cs="Arial"/>
                <w:sz w:val="12"/>
                <w:szCs w:val="12"/>
              </w:rPr>
              <w:t>95%CI=</w:t>
            </w:r>
            <w:r w:rsidRPr="005A5C46">
              <w:rPr>
                <w:rFonts w:ascii="Arial" w:hAnsi="Arial" w:cs="Arial"/>
                <w:sz w:val="12"/>
                <w:szCs w:val="12"/>
              </w:rPr>
              <w:t xml:space="preserve">-.06, 79). </w:t>
            </w:r>
          </w:p>
        </w:tc>
      </w:tr>
      <w:tr w:rsidR="00E05155" w:rsidRPr="005A5C46" w14:paraId="56B324A1" w14:textId="77777777" w:rsidTr="00457A11">
        <w:trPr>
          <w:trHeight w:val="81"/>
        </w:trPr>
        <w:tc>
          <w:tcPr>
            <w:tcW w:w="390" w:type="pct"/>
          </w:tcPr>
          <w:p w14:paraId="2B336183" w14:textId="77777777" w:rsidR="00E05155" w:rsidRPr="005A5C46" w:rsidRDefault="00E05155" w:rsidP="00457A11">
            <w:pPr>
              <w:rPr>
                <w:rFonts w:ascii="Arial" w:hAnsi="Arial" w:cs="Arial"/>
                <w:sz w:val="12"/>
                <w:szCs w:val="12"/>
              </w:rPr>
            </w:pPr>
            <w:r>
              <w:rPr>
                <w:rFonts w:ascii="Arial" w:hAnsi="Arial" w:cs="Arial"/>
                <w:sz w:val="12"/>
                <w:szCs w:val="12"/>
              </w:rPr>
              <w:t>Schmidt Morgen et al</w:t>
            </w:r>
            <w:r w:rsidRPr="005A5C46">
              <w:rPr>
                <w:rFonts w:ascii="Arial" w:hAnsi="Arial" w:cs="Arial"/>
                <w:sz w:val="12"/>
                <w:szCs w:val="12"/>
              </w:rPr>
              <w:t xml:space="preserve"> (2013)</w:t>
            </w:r>
          </w:p>
        </w:tc>
        <w:tc>
          <w:tcPr>
            <w:tcW w:w="491" w:type="pct"/>
          </w:tcPr>
          <w:p w14:paraId="6D30B282" w14:textId="77777777" w:rsidR="00E05155" w:rsidRPr="005A5C46" w:rsidRDefault="00E05155" w:rsidP="00457A11">
            <w:pPr>
              <w:rPr>
                <w:rFonts w:ascii="Arial" w:hAnsi="Arial" w:cs="Arial"/>
                <w:sz w:val="12"/>
                <w:szCs w:val="12"/>
              </w:rPr>
            </w:pPr>
            <w:r w:rsidRPr="005A5C46">
              <w:rPr>
                <w:rFonts w:ascii="Arial" w:hAnsi="Arial" w:cs="Arial"/>
                <w:sz w:val="12"/>
                <w:szCs w:val="12"/>
              </w:rPr>
              <w:t>Age achieved sitting and walking</w:t>
            </w:r>
          </w:p>
        </w:tc>
        <w:tc>
          <w:tcPr>
            <w:tcW w:w="343" w:type="pct"/>
          </w:tcPr>
          <w:p w14:paraId="003D0FD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tc>
        <w:tc>
          <w:tcPr>
            <w:tcW w:w="3776" w:type="pct"/>
          </w:tcPr>
          <w:p w14:paraId="4195E3F4" w14:textId="239CE431"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(NA)</w:t>
            </w:r>
            <w:r w:rsidRPr="005A5C46">
              <w:rPr>
                <w:rFonts w:ascii="Arial" w:hAnsi="Arial" w:cs="Arial"/>
                <w:sz w:val="12"/>
                <w:szCs w:val="12"/>
              </w:rPr>
              <w:t xml:space="preserve"> Age at sitting and walking not linked to </w:t>
            </w:r>
            <w:r w:rsidR="00004DA2">
              <w:rPr>
                <w:rFonts w:ascii="Arial" w:hAnsi="Arial" w:cs="Arial"/>
                <w:sz w:val="12"/>
                <w:szCs w:val="12"/>
              </w:rPr>
              <w:t>overweight</w:t>
            </w:r>
            <w:r w:rsidRPr="005A5C46">
              <w:rPr>
                <w:rFonts w:ascii="Arial" w:hAnsi="Arial" w:cs="Arial"/>
                <w:sz w:val="12"/>
                <w:szCs w:val="12"/>
              </w:rPr>
              <w:t xml:space="preserve"> at </w:t>
            </w:r>
            <w:r>
              <w:rPr>
                <w:rFonts w:ascii="Arial" w:hAnsi="Arial" w:cs="Arial"/>
                <w:sz w:val="12"/>
                <w:szCs w:val="12"/>
              </w:rPr>
              <w:t>aged seven years</w:t>
            </w:r>
            <w:r w:rsidRPr="005A5C46">
              <w:rPr>
                <w:rFonts w:ascii="Arial" w:hAnsi="Arial" w:cs="Arial"/>
                <w:sz w:val="12"/>
                <w:szCs w:val="12"/>
              </w:rPr>
              <w:t xml:space="preserve">.  </w:t>
            </w:r>
          </w:p>
          <w:p w14:paraId="2E56E59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Later age of walking (</w:t>
            </w:r>
            <w:r>
              <w:rPr>
                <w:rFonts w:ascii="Arial" w:hAnsi="Arial" w:cs="Arial"/>
                <w:sz w:val="12"/>
                <w:szCs w:val="12"/>
              </w:rPr>
              <w:t>β=</w:t>
            </w:r>
            <w:r w:rsidRPr="005A5C46">
              <w:rPr>
                <w:rFonts w:ascii="Arial" w:hAnsi="Arial" w:cs="Arial"/>
                <w:sz w:val="12"/>
                <w:szCs w:val="12"/>
              </w:rPr>
              <w:t xml:space="preserve">-0.021; </w:t>
            </w:r>
            <w:r>
              <w:rPr>
                <w:rFonts w:ascii="Arial" w:hAnsi="Arial" w:cs="Arial"/>
                <w:sz w:val="12"/>
                <w:szCs w:val="12"/>
              </w:rPr>
              <w:t>95%CI=-0.003; -0.002)</w:t>
            </w:r>
            <w:r w:rsidRPr="005A5C46">
              <w:rPr>
                <w:rFonts w:ascii="Arial" w:hAnsi="Arial" w:cs="Arial"/>
                <w:sz w:val="12"/>
                <w:szCs w:val="12"/>
              </w:rPr>
              <w:t xml:space="preserve"> but not sitting (β=-0.005; </w:t>
            </w:r>
            <w:r>
              <w:rPr>
                <w:rFonts w:ascii="Arial" w:hAnsi="Arial" w:cs="Arial"/>
                <w:sz w:val="12"/>
                <w:szCs w:val="12"/>
              </w:rPr>
              <w:t>95%CI=</w:t>
            </w:r>
            <w:r w:rsidRPr="005A5C46">
              <w:rPr>
                <w:rFonts w:ascii="Arial" w:hAnsi="Arial" w:cs="Arial"/>
                <w:sz w:val="12"/>
                <w:szCs w:val="12"/>
              </w:rPr>
              <w:t>-0.015; 0.005) was associated</w:t>
            </w:r>
            <w:r>
              <w:rPr>
                <w:rFonts w:ascii="Arial" w:hAnsi="Arial" w:cs="Arial"/>
                <w:sz w:val="12"/>
                <w:szCs w:val="12"/>
              </w:rPr>
              <w:t xml:space="preserve"> with lower BMI z-score at aged seven years</w:t>
            </w:r>
            <w:r w:rsidRPr="005A5C46">
              <w:rPr>
                <w:rFonts w:ascii="Arial" w:hAnsi="Arial" w:cs="Arial"/>
                <w:sz w:val="12"/>
                <w:szCs w:val="12"/>
              </w:rPr>
              <w:t xml:space="preserve">.  </w:t>
            </w:r>
          </w:p>
        </w:tc>
      </w:tr>
      <w:tr w:rsidR="00E05155" w:rsidRPr="005A5C46" w14:paraId="5713E5EC" w14:textId="77777777" w:rsidTr="00457A11">
        <w:tc>
          <w:tcPr>
            <w:tcW w:w="390" w:type="pct"/>
          </w:tcPr>
          <w:p w14:paraId="31910C9B" w14:textId="77777777" w:rsidR="00E05155" w:rsidRPr="005A5C46" w:rsidRDefault="00E05155" w:rsidP="00457A11">
            <w:pPr>
              <w:rPr>
                <w:rFonts w:ascii="Arial" w:hAnsi="Arial" w:cs="Arial"/>
                <w:sz w:val="12"/>
                <w:szCs w:val="12"/>
              </w:rPr>
            </w:pPr>
            <w:proofErr w:type="spellStart"/>
            <w:r>
              <w:rPr>
                <w:rFonts w:ascii="Arial" w:hAnsi="Arial" w:cs="Arial"/>
                <w:sz w:val="12"/>
                <w:szCs w:val="12"/>
              </w:rPr>
              <w:t>Sijtsma</w:t>
            </w:r>
            <w:proofErr w:type="spellEnd"/>
            <w:r>
              <w:rPr>
                <w:rFonts w:ascii="Arial" w:hAnsi="Arial" w:cs="Arial"/>
                <w:sz w:val="12"/>
                <w:szCs w:val="12"/>
              </w:rPr>
              <w:t xml:space="preserve"> et al</w:t>
            </w:r>
            <w:r w:rsidRPr="005A5C46">
              <w:rPr>
                <w:rFonts w:ascii="Arial" w:hAnsi="Arial" w:cs="Arial"/>
                <w:sz w:val="12"/>
                <w:szCs w:val="12"/>
              </w:rPr>
              <w:t xml:space="preserve"> (2013)</w:t>
            </w:r>
          </w:p>
        </w:tc>
        <w:tc>
          <w:tcPr>
            <w:tcW w:w="491" w:type="pct"/>
          </w:tcPr>
          <w:p w14:paraId="249D612A" w14:textId="77777777" w:rsidR="00E05155" w:rsidRPr="005A5C46" w:rsidRDefault="00E05155" w:rsidP="00457A11">
            <w:pPr>
              <w:rPr>
                <w:rFonts w:ascii="Arial" w:hAnsi="Arial" w:cs="Arial"/>
                <w:sz w:val="12"/>
                <w:szCs w:val="12"/>
              </w:rPr>
            </w:pPr>
            <w:r w:rsidRPr="005A5C46">
              <w:rPr>
                <w:rFonts w:ascii="Arial" w:hAnsi="Arial" w:cs="Arial"/>
                <w:sz w:val="12"/>
                <w:szCs w:val="12"/>
              </w:rPr>
              <w:t>Unrestricted movement</w:t>
            </w:r>
          </w:p>
        </w:tc>
        <w:tc>
          <w:tcPr>
            <w:tcW w:w="343" w:type="pct"/>
          </w:tcPr>
          <w:p w14:paraId="44A54D57"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tc>
        <w:tc>
          <w:tcPr>
            <w:tcW w:w="3776" w:type="pct"/>
          </w:tcPr>
          <w:p w14:paraId="1494EE9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(NA)</w:t>
            </w:r>
            <w:r w:rsidRPr="005A5C46">
              <w:rPr>
                <w:rFonts w:ascii="Arial" w:hAnsi="Arial" w:cs="Arial"/>
                <w:sz w:val="12"/>
                <w:szCs w:val="12"/>
              </w:rPr>
              <w:t xml:space="preserve">  WC-for-age z score</w:t>
            </w:r>
          </w:p>
          <w:p w14:paraId="309173CA"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A964BA">
              <w:rPr>
                <w:rFonts w:ascii="Arial" w:hAnsi="Arial" w:cs="Arial"/>
                <w:sz w:val="12"/>
                <w:szCs w:val="12"/>
              </w:rPr>
              <w:t>≥ five</w:t>
            </w:r>
            <w:r w:rsidRPr="005A5C46">
              <w:rPr>
                <w:rFonts w:ascii="Arial" w:hAnsi="Arial" w:cs="Arial"/>
                <w:sz w:val="12"/>
                <w:szCs w:val="12"/>
              </w:rPr>
              <w:t xml:space="preserve"> hours of unrestricted movement (versus &lt; </w:t>
            </w:r>
            <w:r>
              <w:rPr>
                <w:rFonts w:ascii="Arial" w:hAnsi="Arial" w:cs="Arial"/>
                <w:sz w:val="12"/>
                <w:szCs w:val="12"/>
              </w:rPr>
              <w:t>five hours</w:t>
            </w:r>
            <w:r w:rsidRPr="005A5C46">
              <w:rPr>
                <w:rFonts w:ascii="Arial" w:hAnsi="Arial" w:cs="Arial"/>
                <w:sz w:val="12"/>
                <w:szCs w:val="12"/>
              </w:rPr>
              <w:t xml:space="preserve">) at </w:t>
            </w:r>
            <w:r>
              <w:rPr>
                <w:rFonts w:ascii="Arial" w:hAnsi="Arial" w:cs="Arial"/>
                <w:sz w:val="12"/>
                <w:szCs w:val="12"/>
              </w:rPr>
              <w:t xml:space="preserve">aged nine months </w:t>
            </w:r>
            <w:r w:rsidRPr="005A5C46">
              <w:rPr>
                <w:rFonts w:ascii="Arial" w:hAnsi="Arial" w:cs="Arial"/>
                <w:sz w:val="12"/>
                <w:szCs w:val="12"/>
              </w:rPr>
              <w:t xml:space="preserve">linked to lower increase in weight-for-height (mean ± SD = -0.11 ±0.70 </w:t>
            </w:r>
            <w:r>
              <w:rPr>
                <w:rFonts w:ascii="Arial" w:hAnsi="Arial" w:cs="Arial"/>
                <w:sz w:val="12"/>
                <w:szCs w:val="12"/>
              </w:rPr>
              <w:t>versus</w:t>
            </w:r>
            <w:r w:rsidRPr="005A5C46">
              <w:rPr>
                <w:rFonts w:ascii="Arial" w:hAnsi="Arial" w:cs="Arial"/>
                <w:sz w:val="12"/>
                <w:szCs w:val="12"/>
              </w:rPr>
              <w:t xml:space="preserve"> -0.04 ±0.80, P &lt; 0.01) and weight-for-age  (mean ± SD = -0.08 ±0.76 </w:t>
            </w:r>
            <w:r>
              <w:rPr>
                <w:rFonts w:ascii="Arial" w:hAnsi="Arial" w:cs="Arial"/>
                <w:sz w:val="12"/>
                <w:szCs w:val="12"/>
              </w:rPr>
              <w:t>versus</w:t>
            </w:r>
            <w:r w:rsidRPr="005A5C46">
              <w:rPr>
                <w:rFonts w:ascii="Arial" w:hAnsi="Arial" w:cs="Arial"/>
                <w:sz w:val="12"/>
                <w:szCs w:val="12"/>
              </w:rPr>
              <w:t xml:space="preserve"> -0.02 ± 0.79, p &lt; 0</w:t>
            </w:r>
            <w:r>
              <w:rPr>
                <w:rFonts w:ascii="Arial" w:hAnsi="Arial" w:cs="Arial"/>
                <w:sz w:val="12"/>
                <w:szCs w:val="12"/>
              </w:rPr>
              <w:t xml:space="preserve">.05) z-scores between the aged nine </w:t>
            </w:r>
            <w:r w:rsidRPr="005A5C46">
              <w:rPr>
                <w:rFonts w:ascii="Arial" w:hAnsi="Arial" w:cs="Arial"/>
                <w:sz w:val="12"/>
                <w:szCs w:val="12"/>
              </w:rPr>
              <w:t>and 24 months.</w:t>
            </w:r>
          </w:p>
        </w:tc>
      </w:tr>
      <w:tr w:rsidR="00E05155" w:rsidRPr="005A5C46" w14:paraId="0E785F5D" w14:textId="77777777" w:rsidTr="00457A11">
        <w:trPr>
          <w:trHeight w:val="317"/>
        </w:trPr>
        <w:tc>
          <w:tcPr>
            <w:tcW w:w="390" w:type="pct"/>
          </w:tcPr>
          <w:p w14:paraId="31686AE6" w14:textId="77777777" w:rsidR="00E05155" w:rsidRPr="005A5C46" w:rsidRDefault="00E05155" w:rsidP="00457A11">
            <w:pPr>
              <w:rPr>
                <w:rFonts w:ascii="Arial" w:hAnsi="Arial" w:cs="Arial"/>
                <w:sz w:val="12"/>
                <w:szCs w:val="12"/>
              </w:rPr>
            </w:pPr>
            <w:r>
              <w:rPr>
                <w:rFonts w:ascii="Arial" w:hAnsi="Arial" w:cs="Arial"/>
                <w:sz w:val="12"/>
                <w:szCs w:val="12"/>
              </w:rPr>
              <w:t xml:space="preserve">Benjamin </w:t>
            </w:r>
            <w:proofErr w:type="spellStart"/>
            <w:r>
              <w:rPr>
                <w:rFonts w:ascii="Arial" w:hAnsi="Arial" w:cs="Arial"/>
                <w:sz w:val="12"/>
                <w:szCs w:val="12"/>
              </w:rPr>
              <w:t>Neelon</w:t>
            </w:r>
            <w:proofErr w:type="spellEnd"/>
            <w:r>
              <w:rPr>
                <w:rFonts w:ascii="Arial" w:hAnsi="Arial" w:cs="Arial"/>
                <w:sz w:val="12"/>
                <w:szCs w:val="12"/>
              </w:rPr>
              <w:t xml:space="preserve"> et al</w:t>
            </w:r>
            <w:r w:rsidRPr="005A5C46">
              <w:rPr>
                <w:rFonts w:ascii="Arial" w:hAnsi="Arial" w:cs="Arial"/>
                <w:sz w:val="12"/>
                <w:szCs w:val="12"/>
              </w:rPr>
              <w:t xml:space="preserve"> (2012)</w:t>
            </w:r>
          </w:p>
          <w:p w14:paraId="0DD9BD12" w14:textId="77777777" w:rsidR="00E05155" w:rsidRPr="005A5C46" w:rsidRDefault="00E05155" w:rsidP="00457A11">
            <w:pPr>
              <w:rPr>
                <w:rFonts w:ascii="Arial" w:hAnsi="Arial" w:cs="Arial"/>
                <w:sz w:val="12"/>
                <w:szCs w:val="12"/>
              </w:rPr>
            </w:pPr>
          </w:p>
        </w:tc>
        <w:tc>
          <w:tcPr>
            <w:tcW w:w="491" w:type="pct"/>
          </w:tcPr>
          <w:p w14:paraId="753701E6"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 xml:space="preserve">Age of attainment of four </w:t>
            </w:r>
            <w:r w:rsidRPr="005A5C46">
              <w:rPr>
                <w:rFonts w:ascii="Arial" w:hAnsi="Arial" w:cs="Arial"/>
                <w:sz w:val="12"/>
                <w:szCs w:val="12"/>
              </w:rPr>
              <w:t xml:space="preserve">gross motor milestones </w:t>
            </w:r>
          </w:p>
        </w:tc>
        <w:tc>
          <w:tcPr>
            <w:tcW w:w="343" w:type="pct"/>
          </w:tcPr>
          <w:p w14:paraId="5A50D4C1"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tc>
        <w:tc>
          <w:tcPr>
            <w:tcW w:w="3776" w:type="pct"/>
          </w:tcPr>
          <w:p w14:paraId="69FEE839"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(NA)</w:t>
            </w:r>
            <w:r w:rsidRPr="005A5C46">
              <w:rPr>
                <w:rFonts w:ascii="Arial" w:hAnsi="Arial" w:cs="Arial"/>
                <w:sz w:val="12"/>
                <w:szCs w:val="12"/>
              </w:rPr>
              <w:t xml:space="preserve"> BMI z scores. Also, crawling age not associated with adiposity.</w:t>
            </w:r>
          </w:p>
          <w:p w14:paraId="731FB310"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Higher central adiposity associated with later age (≥</w:t>
            </w:r>
            <w:r>
              <w:rPr>
                <w:rFonts w:ascii="Arial" w:hAnsi="Arial" w:cs="Arial"/>
                <w:sz w:val="12"/>
                <w:szCs w:val="12"/>
              </w:rPr>
              <w:t xml:space="preserve"> six months versus </w:t>
            </w:r>
            <w:r w:rsidRPr="005A5C46">
              <w:rPr>
                <w:rFonts w:ascii="Arial" w:hAnsi="Arial" w:cs="Arial"/>
                <w:sz w:val="12"/>
                <w:szCs w:val="12"/>
              </w:rPr>
              <w:t xml:space="preserve">&lt; </w:t>
            </w:r>
            <w:r>
              <w:rPr>
                <w:rFonts w:ascii="Arial" w:hAnsi="Arial" w:cs="Arial"/>
                <w:sz w:val="12"/>
                <w:szCs w:val="12"/>
              </w:rPr>
              <w:t>six months</w:t>
            </w:r>
            <w:r w:rsidRPr="005A5C46">
              <w:rPr>
                <w:rFonts w:ascii="Arial" w:hAnsi="Arial" w:cs="Arial"/>
                <w:sz w:val="12"/>
                <w:szCs w:val="12"/>
              </w:rPr>
              <w:t xml:space="preserve">) </w:t>
            </w:r>
            <w:r>
              <w:rPr>
                <w:rFonts w:ascii="Arial" w:hAnsi="Arial" w:cs="Arial"/>
                <w:sz w:val="12"/>
                <w:szCs w:val="12"/>
              </w:rPr>
              <w:t>of rolling over (+0.04mm, 95%CI=</w:t>
            </w:r>
            <w:r w:rsidRPr="005A5C46">
              <w:rPr>
                <w:rFonts w:ascii="Arial" w:hAnsi="Arial" w:cs="Arial"/>
                <w:sz w:val="12"/>
                <w:szCs w:val="12"/>
              </w:rPr>
              <w:t>0.008-0.0</w:t>
            </w:r>
            <w:r>
              <w:rPr>
                <w:rFonts w:ascii="Arial" w:hAnsi="Arial" w:cs="Arial"/>
                <w:sz w:val="12"/>
                <w:szCs w:val="12"/>
              </w:rPr>
              <w:t>7) and sitting up (+0.02mm; 95%</w:t>
            </w:r>
            <w:r w:rsidRPr="005A5C46">
              <w:rPr>
                <w:rFonts w:ascii="Arial" w:hAnsi="Arial" w:cs="Arial"/>
                <w:sz w:val="12"/>
                <w:szCs w:val="12"/>
              </w:rPr>
              <w:t>CI</w:t>
            </w:r>
            <w:r>
              <w:rPr>
                <w:rFonts w:ascii="Arial" w:hAnsi="Arial" w:cs="Arial"/>
                <w:sz w:val="12"/>
                <w:szCs w:val="12"/>
              </w:rPr>
              <w:t>=</w:t>
            </w:r>
            <w:r w:rsidRPr="005A5C46">
              <w:rPr>
                <w:rFonts w:ascii="Arial" w:hAnsi="Arial" w:cs="Arial"/>
                <w:sz w:val="12"/>
                <w:szCs w:val="12"/>
              </w:rPr>
              <w:t xml:space="preserve">0.001, </w:t>
            </w:r>
            <w:r>
              <w:rPr>
                <w:rFonts w:ascii="Arial" w:hAnsi="Arial" w:cs="Arial"/>
                <w:sz w:val="12"/>
                <w:szCs w:val="12"/>
              </w:rPr>
              <w:t>p=</w:t>
            </w:r>
            <w:r w:rsidRPr="005A5C46">
              <w:rPr>
                <w:rFonts w:ascii="Arial" w:hAnsi="Arial" w:cs="Arial"/>
                <w:sz w:val="12"/>
                <w:szCs w:val="12"/>
              </w:rPr>
              <w:t>0.05).</w:t>
            </w:r>
          </w:p>
          <w:p w14:paraId="22255D4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Higher over</w:t>
            </w:r>
            <w:r>
              <w:rPr>
                <w:rFonts w:ascii="Arial" w:hAnsi="Arial" w:cs="Arial"/>
                <w:sz w:val="12"/>
                <w:szCs w:val="12"/>
              </w:rPr>
              <w:t>all adiposity (+0.98mm, 95%CI=0.05,</w:t>
            </w:r>
            <w:r w:rsidRPr="005A5C46">
              <w:rPr>
                <w:rFonts w:ascii="Arial" w:hAnsi="Arial" w:cs="Arial"/>
                <w:sz w:val="12"/>
                <w:szCs w:val="12"/>
              </w:rPr>
              <w:t xml:space="preserve"> 1.91) linked to later age</w:t>
            </w:r>
            <w:r>
              <w:rPr>
                <w:rFonts w:ascii="Arial" w:hAnsi="Arial" w:cs="Arial"/>
                <w:sz w:val="12"/>
                <w:szCs w:val="12"/>
              </w:rPr>
              <w:t xml:space="preserve"> of walking (≥15 months compared to &lt;</w:t>
            </w:r>
            <w:r w:rsidRPr="005A5C46">
              <w:rPr>
                <w:rFonts w:ascii="Arial" w:hAnsi="Arial" w:cs="Arial"/>
                <w:sz w:val="12"/>
                <w:szCs w:val="12"/>
              </w:rPr>
              <w:t>12</w:t>
            </w:r>
            <w:r>
              <w:rPr>
                <w:rFonts w:ascii="Arial" w:hAnsi="Arial" w:cs="Arial"/>
                <w:sz w:val="12"/>
                <w:szCs w:val="12"/>
              </w:rPr>
              <w:t xml:space="preserve"> </w:t>
            </w:r>
            <w:r w:rsidRPr="005A5C46">
              <w:rPr>
                <w:rFonts w:ascii="Arial" w:hAnsi="Arial" w:cs="Arial"/>
                <w:sz w:val="12"/>
                <w:szCs w:val="12"/>
              </w:rPr>
              <w:t>m</w:t>
            </w:r>
            <w:r>
              <w:rPr>
                <w:rFonts w:ascii="Arial" w:hAnsi="Arial" w:cs="Arial"/>
                <w:sz w:val="12"/>
                <w:szCs w:val="12"/>
              </w:rPr>
              <w:t>onths</w:t>
            </w:r>
            <w:r w:rsidRPr="005A5C46">
              <w:rPr>
                <w:rFonts w:ascii="Arial" w:hAnsi="Arial" w:cs="Arial"/>
                <w:sz w:val="12"/>
                <w:szCs w:val="12"/>
              </w:rPr>
              <w:t>).</w:t>
            </w:r>
          </w:p>
        </w:tc>
      </w:tr>
      <w:tr w:rsidR="00E05155" w:rsidRPr="005A5C46" w14:paraId="0E82A71D" w14:textId="77777777" w:rsidTr="00457A11">
        <w:tc>
          <w:tcPr>
            <w:tcW w:w="390" w:type="pct"/>
            <w:shd w:val="clear" w:color="auto" w:fill="D9D9D9" w:themeFill="background1" w:themeFillShade="D9"/>
          </w:tcPr>
          <w:p w14:paraId="3AEF1BD9" w14:textId="77777777" w:rsidR="00E05155" w:rsidRPr="005A5C46" w:rsidRDefault="00E05155" w:rsidP="00457A11">
            <w:pPr>
              <w:rPr>
                <w:rFonts w:ascii="Arial" w:hAnsi="Arial" w:cs="Arial"/>
                <w:b/>
                <w:sz w:val="12"/>
                <w:szCs w:val="12"/>
              </w:rPr>
            </w:pPr>
            <w:r w:rsidRPr="005A5C46">
              <w:rPr>
                <w:rFonts w:ascii="Arial" w:hAnsi="Arial" w:cs="Arial"/>
                <w:b/>
                <w:sz w:val="12"/>
                <w:szCs w:val="12"/>
              </w:rPr>
              <w:t>Toddlers</w:t>
            </w:r>
          </w:p>
        </w:tc>
        <w:tc>
          <w:tcPr>
            <w:tcW w:w="491" w:type="pct"/>
            <w:shd w:val="clear" w:color="auto" w:fill="D9D9D9" w:themeFill="background1" w:themeFillShade="D9"/>
          </w:tcPr>
          <w:p w14:paraId="020C1BFE" w14:textId="77777777" w:rsidR="00E05155" w:rsidRPr="005A5C46" w:rsidRDefault="00E05155" w:rsidP="00457A11">
            <w:pPr>
              <w:rPr>
                <w:rFonts w:ascii="Arial" w:hAnsi="Arial" w:cs="Arial"/>
                <w:sz w:val="12"/>
                <w:szCs w:val="12"/>
              </w:rPr>
            </w:pPr>
          </w:p>
        </w:tc>
        <w:tc>
          <w:tcPr>
            <w:tcW w:w="343" w:type="pct"/>
            <w:shd w:val="clear" w:color="auto" w:fill="D9D9D9" w:themeFill="background1" w:themeFillShade="D9"/>
          </w:tcPr>
          <w:p w14:paraId="259A8FAE" w14:textId="77777777" w:rsidR="00E05155" w:rsidRPr="005A5C46" w:rsidRDefault="00E05155" w:rsidP="00457A11">
            <w:pPr>
              <w:autoSpaceDE w:val="0"/>
              <w:autoSpaceDN w:val="0"/>
              <w:adjustRightInd w:val="0"/>
              <w:rPr>
                <w:rFonts w:ascii="Arial" w:hAnsi="Arial" w:cs="Arial"/>
                <w:b/>
                <w:sz w:val="12"/>
                <w:szCs w:val="12"/>
              </w:rPr>
            </w:pPr>
          </w:p>
        </w:tc>
        <w:tc>
          <w:tcPr>
            <w:tcW w:w="3776" w:type="pct"/>
            <w:shd w:val="clear" w:color="auto" w:fill="D9D9D9" w:themeFill="background1" w:themeFillShade="D9"/>
          </w:tcPr>
          <w:p w14:paraId="3586C6BA" w14:textId="77777777" w:rsidR="00E05155" w:rsidRPr="005A5C46" w:rsidRDefault="00E05155" w:rsidP="00457A11">
            <w:pPr>
              <w:autoSpaceDE w:val="0"/>
              <w:autoSpaceDN w:val="0"/>
              <w:adjustRightInd w:val="0"/>
              <w:rPr>
                <w:rFonts w:ascii="Arial" w:hAnsi="Arial" w:cs="Arial"/>
                <w:b/>
                <w:sz w:val="12"/>
                <w:szCs w:val="12"/>
              </w:rPr>
            </w:pPr>
          </w:p>
        </w:tc>
      </w:tr>
      <w:tr w:rsidR="00E05155" w:rsidRPr="005A5C46" w14:paraId="10070197" w14:textId="77777777" w:rsidTr="00457A11">
        <w:tc>
          <w:tcPr>
            <w:tcW w:w="390" w:type="pct"/>
          </w:tcPr>
          <w:p w14:paraId="4551B955" w14:textId="77777777" w:rsidR="00E05155" w:rsidRPr="005A5C46" w:rsidRDefault="00E05155" w:rsidP="00457A11">
            <w:pPr>
              <w:rPr>
                <w:rFonts w:ascii="Arial" w:hAnsi="Arial" w:cs="Arial"/>
                <w:sz w:val="12"/>
                <w:szCs w:val="12"/>
              </w:rPr>
            </w:pPr>
            <w:r>
              <w:rPr>
                <w:rFonts w:ascii="Arial" w:hAnsi="Arial" w:cs="Arial"/>
                <w:sz w:val="12"/>
                <w:szCs w:val="12"/>
              </w:rPr>
              <w:t>Wang et al</w:t>
            </w:r>
            <w:r w:rsidRPr="005A5C46">
              <w:rPr>
                <w:rFonts w:ascii="Arial" w:hAnsi="Arial" w:cs="Arial"/>
                <w:sz w:val="12"/>
                <w:szCs w:val="12"/>
              </w:rPr>
              <w:t xml:space="preserve"> (2012)</w:t>
            </w:r>
          </w:p>
        </w:tc>
        <w:tc>
          <w:tcPr>
            <w:tcW w:w="491" w:type="pct"/>
          </w:tcPr>
          <w:p w14:paraId="6B3FDBC0" w14:textId="77777777" w:rsidR="00E05155" w:rsidRPr="005A5C46" w:rsidRDefault="00E05155" w:rsidP="00457A11">
            <w:pPr>
              <w:rPr>
                <w:rFonts w:ascii="Arial" w:hAnsi="Arial" w:cs="Arial"/>
                <w:sz w:val="12"/>
                <w:szCs w:val="12"/>
              </w:rPr>
            </w:pPr>
            <w:r w:rsidRPr="005A5C46">
              <w:rPr>
                <w:rFonts w:ascii="Arial" w:hAnsi="Arial" w:cs="Arial"/>
                <w:sz w:val="12"/>
                <w:szCs w:val="12"/>
              </w:rPr>
              <w:t>Fine and gross MS</w:t>
            </w:r>
          </w:p>
        </w:tc>
        <w:tc>
          <w:tcPr>
            <w:tcW w:w="343" w:type="pct"/>
          </w:tcPr>
          <w:p w14:paraId="0BDE47D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Cognitive</w:t>
            </w:r>
          </w:p>
        </w:tc>
        <w:tc>
          <w:tcPr>
            <w:tcW w:w="3776" w:type="pct"/>
          </w:tcPr>
          <w:p w14:paraId="6976DCF1"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 xml:space="preserve">(+) </w:t>
            </w:r>
            <w:r w:rsidRPr="005A5C46">
              <w:rPr>
                <w:rFonts w:ascii="Arial" w:hAnsi="Arial" w:cs="Arial"/>
                <w:sz w:val="12"/>
                <w:szCs w:val="12"/>
              </w:rPr>
              <w:t>Motor skills at age</w:t>
            </w:r>
            <w:r>
              <w:rPr>
                <w:rFonts w:ascii="Arial" w:hAnsi="Arial" w:cs="Arial"/>
                <w:sz w:val="12"/>
                <w:szCs w:val="12"/>
              </w:rPr>
              <w:t>d</w:t>
            </w:r>
            <w:r w:rsidRPr="005A5C46">
              <w:rPr>
                <w:rFonts w:ascii="Arial" w:hAnsi="Arial" w:cs="Arial"/>
                <w:sz w:val="12"/>
                <w:szCs w:val="12"/>
              </w:rPr>
              <w:t xml:space="preserve"> 1.5</w:t>
            </w:r>
            <w:r>
              <w:rPr>
                <w:rFonts w:ascii="Arial" w:hAnsi="Arial" w:cs="Arial"/>
                <w:sz w:val="12"/>
                <w:szCs w:val="12"/>
              </w:rPr>
              <w:t xml:space="preserve"> </w:t>
            </w:r>
            <w:r w:rsidRPr="005A5C46">
              <w:rPr>
                <w:rFonts w:ascii="Arial" w:hAnsi="Arial" w:cs="Arial"/>
                <w:sz w:val="12"/>
                <w:szCs w:val="12"/>
              </w:rPr>
              <w:t>y</w:t>
            </w:r>
            <w:r>
              <w:rPr>
                <w:rFonts w:ascii="Arial" w:hAnsi="Arial" w:cs="Arial"/>
                <w:sz w:val="12"/>
                <w:szCs w:val="12"/>
              </w:rPr>
              <w:t>ears</w:t>
            </w:r>
            <w:r w:rsidRPr="005A5C46">
              <w:rPr>
                <w:rFonts w:ascii="Arial" w:hAnsi="Arial" w:cs="Arial"/>
                <w:sz w:val="12"/>
                <w:szCs w:val="12"/>
              </w:rPr>
              <w:t xml:space="preserve"> predicted communication skills at age</w:t>
            </w:r>
            <w:r>
              <w:rPr>
                <w:rFonts w:ascii="Arial" w:hAnsi="Arial" w:cs="Arial"/>
                <w:sz w:val="12"/>
                <w:szCs w:val="12"/>
              </w:rPr>
              <w:t>d</w:t>
            </w:r>
            <w:r w:rsidRPr="005A5C46">
              <w:rPr>
                <w:rFonts w:ascii="Arial" w:hAnsi="Arial" w:cs="Arial"/>
                <w:sz w:val="12"/>
                <w:szCs w:val="12"/>
              </w:rPr>
              <w:t xml:space="preserve"> </w:t>
            </w:r>
            <w:r>
              <w:rPr>
                <w:rFonts w:ascii="Arial" w:hAnsi="Arial" w:cs="Arial"/>
                <w:sz w:val="12"/>
                <w:szCs w:val="12"/>
              </w:rPr>
              <w:t>three years</w:t>
            </w:r>
            <w:r w:rsidRPr="005A5C46">
              <w:rPr>
                <w:rFonts w:ascii="Arial" w:hAnsi="Arial" w:cs="Arial"/>
                <w:sz w:val="12"/>
                <w:szCs w:val="12"/>
              </w:rPr>
              <w:t xml:space="preserve"> (cross-lagged coefficient = 0.38)</w:t>
            </w:r>
            <w:r>
              <w:rPr>
                <w:rFonts w:ascii="Arial" w:hAnsi="Arial" w:cs="Arial"/>
                <w:sz w:val="12"/>
                <w:szCs w:val="12"/>
              </w:rPr>
              <w:t>.</w:t>
            </w:r>
          </w:p>
        </w:tc>
      </w:tr>
      <w:tr w:rsidR="00E05155" w:rsidRPr="005A5C46" w14:paraId="2DAD3BE1" w14:textId="77777777" w:rsidTr="00457A11">
        <w:tc>
          <w:tcPr>
            <w:tcW w:w="390" w:type="pct"/>
            <w:shd w:val="clear" w:color="auto" w:fill="D9D9D9" w:themeFill="background1" w:themeFillShade="D9"/>
          </w:tcPr>
          <w:p w14:paraId="77D4B0E1" w14:textId="77777777" w:rsidR="00E05155" w:rsidRPr="005A5C46" w:rsidRDefault="00E05155" w:rsidP="00457A11">
            <w:pPr>
              <w:rPr>
                <w:rFonts w:ascii="Arial" w:hAnsi="Arial" w:cs="Arial"/>
                <w:b/>
                <w:sz w:val="12"/>
                <w:szCs w:val="12"/>
              </w:rPr>
            </w:pPr>
            <w:r w:rsidRPr="005A5C46">
              <w:rPr>
                <w:rFonts w:ascii="Arial" w:hAnsi="Arial" w:cs="Arial"/>
                <w:b/>
                <w:sz w:val="12"/>
                <w:szCs w:val="12"/>
              </w:rPr>
              <w:t>Pre-schoolers</w:t>
            </w:r>
          </w:p>
        </w:tc>
        <w:tc>
          <w:tcPr>
            <w:tcW w:w="491" w:type="pct"/>
            <w:shd w:val="clear" w:color="auto" w:fill="D9D9D9" w:themeFill="background1" w:themeFillShade="D9"/>
          </w:tcPr>
          <w:p w14:paraId="35929C54" w14:textId="77777777" w:rsidR="00E05155" w:rsidRPr="005A5C46" w:rsidRDefault="00E05155" w:rsidP="00457A11">
            <w:pPr>
              <w:rPr>
                <w:rFonts w:ascii="Arial" w:hAnsi="Arial" w:cs="Arial"/>
                <w:sz w:val="12"/>
                <w:szCs w:val="12"/>
              </w:rPr>
            </w:pPr>
          </w:p>
        </w:tc>
        <w:tc>
          <w:tcPr>
            <w:tcW w:w="343" w:type="pct"/>
            <w:shd w:val="clear" w:color="auto" w:fill="D9D9D9" w:themeFill="background1" w:themeFillShade="D9"/>
          </w:tcPr>
          <w:p w14:paraId="54840E44" w14:textId="77777777" w:rsidR="00E05155" w:rsidRPr="005A5C46" w:rsidRDefault="00E05155" w:rsidP="00457A11">
            <w:pPr>
              <w:autoSpaceDE w:val="0"/>
              <w:autoSpaceDN w:val="0"/>
              <w:adjustRightInd w:val="0"/>
              <w:rPr>
                <w:rFonts w:ascii="Arial" w:hAnsi="Arial" w:cs="Arial"/>
                <w:b/>
                <w:sz w:val="12"/>
                <w:szCs w:val="12"/>
              </w:rPr>
            </w:pPr>
          </w:p>
        </w:tc>
        <w:tc>
          <w:tcPr>
            <w:tcW w:w="3776" w:type="pct"/>
            <w:shd w:val="clear" w:color="auto" w:fill="D9D9D9" w:themeFill="background1" w:themeFillShade="D9"/>
          </w:tcPr>
          <w:p w14:paraId="6924390B" w14:textId="77777777" w:rsidR="00E05155" w:rsidRPr="005A5C46" w:rsidRDefault="00E05155" w:rsidP="00457A11">
            <w:pPr>
              <w:autoSpaceDE w:val="0"/>
              <w:autoSpaceDN w:val="0"/>
              <w:adjustRightInd w:val="0"/>
              <w:rPr>
                <w:rFonts w:ascii="Arial" w:hAnsi="Arial" w:cs="Arial"/>
                <w:b/>
                <w:sz w:val="12"/>
                <w:szCs w:val="12"/>
              </w:rPr>
            </w:pPr>
          </w:p>
        </w:tc>
      </w:tr>
      <w:tr w:rsidR="00E05155" w:rsidRPr="005A5C46" w14:paraId="070FF003" w14:textId="77777777" w:rsidTr="00457A11">
        <w:tc>
          <w:tcPr>
            <w:tcW w:w="390" w:type="pct"/>
            <w:vMerge w:val="restart"/>
          </w:tcPr>
          <w:p w14:paraId="69DEFB41" w14:textId="77777777" w:rsidR="00E05155" w:rsidRPr="005A5C46" w:rsidRDefault="00E05155" w:rsidP="00457A11">
            <w:pPr>
              <w:rPr>
                <w:rFonts w:ascii="Arial" w:hAnsi="Arial" w:cs="Arial"/>
                <w:sz w:val="12"/>
                <w:szCs w:val="12"/>
              </w:rPr>
            </w:pPr>
            <w:proofErr w:type="spellStart"/>
            <w:r>
              <w:rPr>
                <w:rFonts w:ascii="Arial" w:hAnsi="Arial" w:cs="Arial"/>
                <w:sz w:val="12"/>
                <w:szCs w:val="12"/>
              </w:rPr>
              <w:t>Annesi</w:t>
            </w:r>
            <w:proofErr w:type="spellEnd"/>
            <w:r>
              <w:rPr>
                <w:rFonts w:ascii="Arial" w:hAnsi="Arial" w:cs="Arial"/>
                <w:sz w:val="12"/>
                <w:szCs w:val="12"/>
              </w:rPr>
              <w:t xml:space="preserve"> et al</w:t>
            </w:r>
            <w:r w:rsidRPr="005A5C46">
              <w:rPr>
                <w:rFonts w:ascii="Arial" w:hAnsi="Arial" w:cs="Arial"/>
                <w:sz w:val="12"/>
                <w:szCs w:val="12"/>
              </w:rPr>
              <w:t xml:space="preserve"> (2013a)</w:t>
            </w:r>
          </w:p>
          <w:p w14:paraId="2A59E89F" w14:textId="77777777" w:rsidR="00E05155" w:rsidRPr="005A5C46" w:rsidRDefault="00E05155" w:rsidP="00457A11">
            <w:pPr>
              <w:rPr>
                <w:rFonts w:ascii="Arial" w:hAnsi="Arial" w:cs="Arial"/>
                <w:sz w:val="12"/>
                <w:szCs w:val="12"/>
              </w:rPr>
            </w:pPr>
          </w:p>
        </w:tc>
        <w:tc>
          <w:tcPr>
            <w:tcW w:w="491" w:type="pct"/>
            <w:vMerge w:val="restart"/>
          </w:tcPr>
          <w:p w14:paraId="563DE6D7" w14:textId="77777777" w:rsidR="00E05155" w:rsidRPr="005A5C46" w:rsidRDefault="00E05155" w:rsidP="00457A11">
            <w:pPr>
              <w:rPr>
                <w:rFonts w:ascii="Arial" w:hAnsi="Arial" w:cs="Arial"/>
                <w:sz w:val="12"/>
                <w:szCs w:val="12"/>
              </w:rPr>
            </w:pPr>
            <w:r>
              <w:rPr>
                <w:rFonts w:ascii="Arial" w:hAnsi="Arial" w:cs="Arial"/>
                <w:sz w:val="12"/>
                <w:szCs w:val="12"/>
              </w:rPr>
              <w:t>Eight-</w:t>
            </w:r>
            <w:r w:rsidRPr="005A5C46">
              <w:rPr>
                <w:rFonts w:ascii="Arial" w:hAnsi="Arial" w:cs="Arial"/>
                <w:sz w:val="12"/>
                <w:szCs w:val="12"/>
              </w:rPr>
              <w:t>week Start for life initiative</w:t>
            </w:r>
          </w:p>
        </w:tc>
        <w:tc>
          <w:tcPr>
            <w:tcW w:w="343" w:type="pct"/>
          </w:tcPr>
          <w:p w14:paraId="1FCDA019"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PA</w:t>
            </w:r>
          </w:p>
        </w:tc>
        <w:tc>
          <w:tcPr>
            <w:tcW w:w="3776" w:type="pct"/>
          </w:tcPr>
          <w:p w14:paraId="2E839854"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xml:space="preserve"> For VPA the time x group interaction was marginally significant [F (1, 344) = 3.60, p =.058, n</w:t>
            </w:r>
            <w:r w:rsidRPr="005A5C46">
              <w:rPr>
                <w:rFonts w:ascii="Arial" w:hAnsi="Arial" w:cs="Arial"/>
                <w:sz w:val="12"/>
                <w:szCs w:val="12"/>
                <w:vertAlign w:val="superscript"/>
              </w:rPr>
              <w:t>2</w:t>
            </w:r>
            <w:r>
              <w:rPr>
                <w:rFonts w:ascii="Arial" w:hAnsi="Arial" w:cs="Arial"/>
                <w:sz w:val="12"/>
                <w:szCs w:val="12"/>
                <w:vertAlign w:val="subscript"/>
              </w:rPr>
              <w:t>p=0.</w:t>
            </w:r>
            <w:r w:rsidRPr="005A5C46">
              <w:rPr>
                <w:rFonts w:ascii="Arial" w:hAnsi="Arial" w:cs="Arial"/>
                <w:sz w:val="12"/>
                <w:szCs w:val="12"/>
              </w:rPr>
              <w:t>011)</w:t>
            </w:r>
            <w:r>
              <w:rPr>
                <w:rFonts w:ascii="Arial" w:hAnsi="Arial" w:cs="Arial"/>
                <w:sz w:val="12"/>
                <w:szCs w:val="12"/>
              </w:rPr>
              <w:t>]</w:t>
            </w:r>
            <w:r w:rsidRPr="005A5C46">
              <w:rPr>
                <w:rFonts w:ascii="Arial" w:hAnsi="Arial" w:cs="Arial"/>
                <w:sz w:val="12"/>
                <w:szCs w:val="12"/>
              </w:rPr>
              <w:t>. Equate</w:t>
            </w:r>
            <w:r>
              <w:rPr>
                <w:rFonts w:ascii="Arial" w:hAnsi="Arial" w:cs="Arial"/>
                <w:sz w:val="12"/>
                <w:szCs w:val="12"/>
              </w:rPr>
              <w:t>d to an increase of approx. 9.3 percent</w:t>
            </w:r>
            <w:r w:rsidRPr="005A5C46">
              <w:rPr>
                <w:rFonts w:ascii="Arial" w:hAnsi="Arial" w:cs="Arial"/>
                <w:sz w:val="12"/>
                <w:szCs w:val="12"/>
              </w:rPr>
              <w:t xml:space="preserve"> in VPA time for the treatment group relative to the control</w:t>
            </w:r>
            <w:r>
              <w:rPr>
                <w:rFonts w:ascii="Arial" w:hAnsi="Arial" w:cs="Arial"/>
                <w:sz w:val="12"/>
                <w:szCs w:val="12"/>
              </w:rPr>
              <w:t>.</w:t>
            </w:r>
          </w:p>
          <w:p w14:paraId="09779FAB" w14:textId="5D7AA659"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Pr>
                <w:rFonts w:ascii="Arial" w:hAnsi="Arial" w:cs="Arial"/>
                <w:b/>
                <w:sz w:val="12"/>
                <w:szCs w:val="12"/>
              </w:rPr>
              <w:t xml:space="preserve"> </w:t>
            </w:r>
            <w:r w:rsidRPr="005A5C46">
              <w:rPr>
                <w:rFonts w:ascii="Arial" w:hAnsi="Arial" w:cs="Arial"/>
                <w:sz w:val="12"/>
                <w:szCs w:val="12"/>
              </w:rPr>
              <w:t>For MVPA, significant effect for time x group interaction [</w:t>
            </w:r>
            <w:r w:rsidR="00254C2B">
              <w:rPr>
                <w:rFonts w:ascii="Arial" w:hAnsi="Arial" w:cs="Arial"/>
                <w:sz w:val="12"/>
                <w:szCs w:val="12"/>
              </w:rPr>
              <w:t>F (</w:t>
            </w:r>
            <w:r w:rsidRPr="005A5C46">
              <w:rPr>
                <w:rFonts w:ascii="Arial" w:hAnsi="Arial" w:cs="Arial"/>
                <w:sz w:val="12"/>
                <w:szCs w:val="12"/>
              </w:rPr>
              <w:t xml:space="preserve">1, 344) = 4.98, </w:t>
            </w:r>
            <w:r>
              <w:rPr>
                <w:rFonts w:ascii="Arial" w:hAnsi="Arial" w:cs="Arial"/>
                <w:sz w:val="12"/>
                <w:szCs w:val="12"/>
              </w:rPr>
              <w:t>p=0.</w:t>
            </w:r>
            <w:r w:rsidRPr="005A5C46">
              <w:rPr>
                <w:rFonts w:ascii="Arial" w:hAnsi="Arial" w:cs="Arial"/>
                <w:sz w:val="12"/>
                <w:szCs w:val="12"/>
              </w:rPr>
              <w:t>026, n</w:t>
            </w:r>
            <w:r w:rsidRPr="005A5C46">
              <w:rPr>
                <w:rFonts w:ascii="Arial" w:hAnsi="Arial" w:cs="Arial"/>
                <w:sz w:val="12"/>
                <w:szCs w:val="12"/>
                <w:vertAlign w:val="superscript"/>
              </w:rPr>
              <w:t>2</w:t>
            </w:r>
            <w:r>
              <w:rPr>
                <w:rFonts w:ascii="Arial" w:hAnsi="Arial" w:cs="Arial"/>
                <w:sz w:val="12"/>
                <w:szCs w:val="12"/>
                <w:vertAlign w:val="subscript"/>
              </w:rPr>
              <w:t>p=0.</w:t>
            </w:r>
            <w:r w:rsidRPr="005A5C46">
              <w:rPr>
                <w:rFonts w:ascii="Arial" w:hAnsi="Arial" w:cs="Arial"/>
                <w:sz w:val="12"/>
                <w:szCs w:val="12"/>
              </w:rPr>
              <w:t xml:space="preserve">015]. Equates to an increase of approx. 8.7 percent in MVPA time for the treatment group relative to the control. </w:t>
            </w:r>
          </w:p>
          <w:p w14:paraId="4D350BB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Approx. 40 more minutes of MVPA per week, with approx. 30 of that time being VPA.</w:t>
            </w:r>
          </w:p>
        </w:tc>
      </w:tr>
      <w:tr w:rsidR="00E05155" w:rsidRPr="005A5C46" w14:paraId="4B1AB6CA" w14:textId="77777777" w:rsidTr="00457A11">
        <w:tc>
          <w:tcPr>
            <w:tcW w:w="390" w:type="pct"/>
            <w:vMerge/>
          </w:tcPr>
          <w:p w14:paraId="097745DC" w14:textId="77777777" w:rsidR="00E05155" w:rsidRPr="005A5C46" w:rsidRDefault="00E05155" w:rsidP="00457A11">
            <w:pPr>
              <w:rPr>
                <w:rFonts w:ascii="Arial" w:hAnsi="Arial" w:cs="Arial"/>
                <w:sz w:val="12"/>
                <w:szCs w:val="12"/>
              </w:rPr>
            </w:pPr>
          </w:p>
        </w:tc>
        <w:tc>
          <w:tcPr>
            <w:tcW w:w="491" w:type="pct"/>
            <w:vMerge/>
          </w:tcPr>
          <w:p w14:paraId="3FBFC730" w14:textId="77777777" w:rsidR="00E05155" w:rsidRPr="005A5C46" w:rsidRDefault="00E05155" w:rsidP="00457A11">
            <w:pPr>
              <w:rPr>
                <w:rFonts w:ascii="Arial" w:hAnsi="Arial" w:cs="Arial"/>
                <w:sz w:val="12"/>
                <w:szCs w:val="12"/>
              </w:rPr>
            </w:pPr>
          </w:p>
        </w:tc>
        <w:tc>
          <w:tcPr>
            <w:tcW w:w="343" w:type="pct"/>
          </w:tcPr>
          <w:p w14:paraId="3B49541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Sedentary</w:t>
            </w:r>
          </w:p>
        </w:tc>
        <w:tc>
          <w:tcPr>
            <w:tcW w:w="3776" w:type="pct"/>
          </w:tcPr>
          <w:p w14:paraId="072C573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xml:space="preserve"> For sedentary time, time x group interaction did not reach statistical significance relative to the control, [F</w:t>
            </w:r>
            <w:r w:rsidRPr="005A5C46">
              <w:rPr>
                <w:rFonts w:ascii="Arial" w:hAnsi="Arial" w:cs="Arial"/>
                <w:sz w:val="12"/>
                <w:szCs w:val="12"/>
                <w:vertAlign w:val="subscript"/>
              </w:rPr>
              <w:t>1, 344</w:t>
            </w:r>
            <w:r w:rsidRPr="005A5C46">
              <w:rPr>
                <w:rFonts w:ascii="Arial" w:hAnsi="Arial" w:cs="Arial"/>
                <w:sz w:val="12"/>
                <w:szCs w:val="12"/>
              </w:rPr>
              <w:t xml:space="preserve"> = 1.96, </w:t>
            </w:r>
            <w:r>
              <w:rPr>
                <w:rFonts w:ascii="Arial" w:hAnsi="Arial" w:cs="Arial"/>
                <w:sz w:val="12"/>
                <w:szCs w:val="12"/>
              </w:rPr>
              <w:t>p=0.</w:t>
            </w:r>
            <w:r w:rsidRPr="005A5C46">
              <w:rPr>
                <w:rFonts w:ascii="Arial" w:hAnsi="Arial" w:cs="Arial"/>
                <w:sz w:val="12"/>
                <w:szCs w:val="12"/>
              </w:rPr>
              <w:t>162, n</w:t>
            </w:r>
            <w:r w:rsidRPr="005A5C46">
              <w:rPr>
                <w:rFonts w:ascii="Arial" w:hAnsi="Arial" w:cs="Arial"/>
                <w:sz w:val="12"/>
                <w:szCs w:val="12"/>
                <w:vertAlign w:val="superscript"/>
              </w:rPr>
              <w:t>2</w:t>
            </w:r>
            <w:r>
              <w:rPr>
                <w:rFonts w:ascii="Arial" w:hAnsi="Arial" w:cs="Arial"/>
                <w:sz w:val="12"/>
                <w:szCs w:val="12"/>
                <w:vertAlign w:val="subscript"/>
              </w:rPr>
              <w:t>p=0.</w:t>
            </w:r>
            <w:r w:rsidRPr="005A5C46">
              <w:rPr>
                <w:rFonts w:ascii="Arial" w:hAnsi="Arial" w:cs="Arial"/>
                <w:sz w:val="12"/>
                <w:szCs w:val="12"/>
              </w:rPr>
              <w:t>006].</w:t>
            </w:r>
          </w:p>
        </w:tc>
      </w:tr>
      <w:tr w:rsidR="00E05155" w:rsidRPr="005A5C46" w14:paraId="6D1EE6F0" w14:textId="77777777" w:rsidTr="00457A11">
        <w:tc>
          <w:tcPr>
            <w:tcW w:w="390" w:type="pct"/>
            <w:vMerge w:val="restart"/>
          </w:tcPr>
          <w:p w14:paraId="5AE34D1B" w14:textId="77777777" w:rsidR="00E05155" w:rsidRPr="005A5C46" w:rsidRDefault="00E05155" w:rsidP="00457A11">
            <w:pPr>
              <w:rPr>
                <w:rFonts w:ascii="Arial" w:hAnsi="Arial" w:cs="Arial"/>
                <w:sz w:val="12"/>
                <w:szCs w:val="12"/>
                <w:vertAlign w:val="superscript"/>
              </w:rPr>
            </w:pPr>
            <w:proofErr w:type="spellStart"/>
            <w:r>
              <w:rPr>
                <w:rFonts w:ascii="Arial" w:hAnsi="Arial" w:cs="Arial"/>
                <w:sz w:val="12"/>
                <w:szCs w:val="12"/>
              </w:rPr>
              <w:t>Annesi</w:t>
            </w:r>
            <w:proofErr w:type="spellEnd"/>
            <w:r>
              <w:rPr>
                <w:rFonts w:ascii="Arial" w:hAnsi="Arial" w:cs="Arial"/>
                <w:sz w:val="12"/>
                <w:szCs w:val="12"/>
              </w:rPr>
              <w:t xml:space="preserve"> et al </w:t>
            </w:r>
            <w:r w:rsidRPr="005A5C46">
              <w:rPr>
                <w:rFonts w:ascii="Arial" w:hAnsi="Arial" w:cs="Arial"/>
                <w:sz w:val="12"/>
                <w:szCs w:val="12"/>
              </w:rPr>
              <w:t>(2013b)</w:t>
            </w:r>
          </w:p>
          <w:p w14:paraId="5D11E9F6" w14:textId="77777777" w:rsidR="00E05155" w:rsidRPr="005A5C46" w:rsidRDefault="00E05155" w:rsidP="00457A11">
            <w:pPr>
              <w:rPr>
                <w:rFonts w:ascii="Arial" w:hAnsi="Arial" w:cs="Arial"/>
                <w:sz w:val="12"/>
                <w:szCs w:val="12"/>
                <w:vertAlign w:val="superscript"/>
              </w:rPr>
            </w:pPr>
          </w:p>
        </w:tc>
        <w:tc>
          <w:tcPr>
            <w:tcW w:w="491" w:type="pct"/>
            <w:vMerge w:val="restart"/>
          </w:tcPr>
          <w:p w14:paraId="13496474" w14:textId="77777777" w:rsidR="00E05155" w:rsidRPr="005A5C46" w:rsidRDefault="00E05155" w:rsidP="00457A11">
            <w:pPr>
              <w:rPr>
                <w:rFonts w:ascii="Arial" w:hAnsi="Arial" w:cs="Arial"/>
                <w:sz w:val="12"/>
                <w:szCs w:val="12"/>
              </w:rPr>
            </w:pPr>
            <w:r>
              <w:rPr>
                <w:rFonts w:ascii="Arial" w:hAnsi="Arial" w:cs="Arial"/>
                <w:sz w:val="12"/>
                <w:szCs w:val="12"/>
              </w:rPr>
              <w:t>Nine-</w:t>
            </w:r>
            <w:r w:rsidRPr="005A5C46">
              <w:rPr>
                <w:rFonts w:ascii="Arial" w:hAnsi="Arial" w:cs="Arial"/>
                <w:sz w:val="12"/>
                <w:szCs w:val="12"/>
              </w:rPr>
              <w:t>month Start for life initiative</w:t>
            </w:r>
          </w:p>
        </w:tc>
        <w:tc>
          <w:tcPr>
            <w:tcW w:w="343" w:type="pct"/>
          </w:tcPr>
          <w:p w14:paraId="019F60B4"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Sedentary</w:t>
            </w:r>
          </w:p>
        </w:tc>
        <w:tc>
          <w:tcPr>
            <w:tcW w:w="3776" w:type="pct"/>
          </w:tcPr>
          <w:p w14:paraId="5A4D937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(NI) </w:t>
            </w:r>
            <w:r w:rsidRPr="005A5C46">
              <w:rPr>
                <w:rFonts w:ascii="Arial" w:hAnsi="Arial" w:cs="Arial"/>
                <w:sz w:val="12"/>
                <w:szCs w:val="12"/>
              </w:rPr>
              <w:t>No difference in accelerometer-determined sedentary time during pre-school day between the treatment and control groups</w:t>
            </w:r>
            <w:r>
              <w:rPr>
                <w:rFonts w:ascii="Arial" w:hAnsi="Arial" w:cs="Arial"/>
                <w:sz w:val="12"/>
                <w:szCs w:val="12"/>
              </w:rPr>
              <w:t>.</w:t>
            </w:r>
            <w:r w:rsidRPr="005A5C46">
              <w:rPr>
                <w:rFonts w:ascii="Arial" w:hAnsi="Arial" w:cs="Arial"/>
                <w:sz w:val="12"/>
                <w:szCs w:val="12"/>
              </w:rPr>
              <w:t xml:space="preserve"> </w:t>
            </w:r>
          </w:p>
        </w:tc>
      </w:tr>
      <w:tr w:rsidR="00E05155" w:rsidRPr="005A5C46" w14:paraId="4D885A46" w14:textId="77777777" w:rsidTr="00457A11">
        <w:tc>
          <w:tcPr>
            <w:tcW w:w="390" w:type="pct"/>
            <w:vMerge/>
          </w:tcPr>
          <w:p w14:paraId="558E7F05" w14:textId="77777777" w:rsidR="00E05155" w:rsidRPr="005A5C46" w:rsidRDefault="00E05155" w:rsidP="00457A11">
            <w:pPr>
              <w:rPr>
                <w:rFonts w:ascii="Arial" w:hAnsi="Arial" w:cs="Arial"/>
                <w:sz w:val="12"/>
                <w:szCs w:val="12"/>
              </w:rPr>
            </w:pPr>
          </w:p>
        </w:tc>
        <w:tc>
          <w:tcPr>
            <w:tcW w:w="491" w:type="pct"/>
            <w:vMerge/>
          </w:tcPr>
          <w:p w14:paraId="56ABCA24" w14:textId="77777777" w:rsidR="00E05155" w:rsidRPr="005A5C46" w:rsidRDefault="00E05155" w:rsidP="00457A11">
            <w:pPr>
              <w:rPr>
                <w:rFonts w:ascii="Arial" w:hAnsi="Arial" w:cs="Arial"/>
                <w:sz w:val="12"/>
                <w:szCs w:val="12"/>
              </w:rPr>
            </w:pPr>
          </w:p>
        </w:tc>
        <w:tc>
          <w:tcPr>
            <w:tcW w:w="343" w:type="pct"/>
          </w:tcPr>
          <w:p w14:paraId="1776B36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tc>
        <w:tc>
          <w:tcPr>
            <w:tcW w:w="3776" w:type="pct"/>
          </w:tcPr>
          <w:p w14:paraId="3FCE291A" w14:textId="229F8F03"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Significant </w:t>
            </w:r>
            <w:r>
              <w:rPr>
                <w:rFonts w:ascii="Arial" w:hAnsi="Arial" w:cs="Arial"/>
                <w:sz w:val="12"/>
                <w:szCs w:val="12"/>
              </w:rPr>
              <w:t>time × group interaction [</w:t>
            </w:r>
            <w:r w:rsidRPr="005A5C46">
              <w:rPr>
                <w:rFonts w:ascii="Arial" w:hAnsi="Arial" w:cs="Arial"/>
                <w:sz w:val="12"/>
                <w:szCs w:val="12"/>
              </w:rPr>
              <w:t>F</w:t>
            </w:r>
            <w:r w:rsidR="00254C2B">
              <w:rPr>
                <w:rFonts w:ascii="Arial" w:hAnsi="Arial" w:cs="Arial"/>
                <w:sz w:val="12"/>
                <w:szCs w:val="12"/>
              </w:rPr>
              <w:t xml:space="preserve"> </w:t>
            </w:r>
            <w:r w:rsidRPr="005A5C46">
              <w:rPr>
                <w:rFonts w:ascii="Arial" w:hAnsi="Arial" w:cs="Arial"/>
                <w:sz w:val="12"/>
                <w:szCs w:val="12"/>
              </w:rPr>
              <w:t>(1, 1152)</w:t>
            </w:r>
            <w:r w:rsidRPr="005A5C46">
              <w:rPr>
                <w:rFonts w:ascii="Arial" w:hAnsi="Arial" w:cs="Arial"/>
                <w:sz w:val="12"/>
                <w:szCs w:val="12"/>
                <w:vertAlign w:val="subscript"/>
              </w:rPr>
              <w:t xml:space="preserve"> </w:t>
            </w:r>
            <w:r w:rsidRPr="005A5C46">
              <w:rPr>
                <w:rFonts w:ascii="Arial" w:hAnsi="Arial" w:cs="Arial"/>
                <w:sz w:val="12"/>
                <w:szCs w:val="12"/>
              </w:rPr>
              <w:t>=5.16, p =0.023, η</w:t>
            </w:r>
            <w:r w:rsidRPr="005A5C46">
              <w:rPr>
                <w:rFonts w:ascii="Arial" w:hAnsi="Arial" w:cs="Arial"/>
                <w:sz w:val="12"/>
                <w:szCs w:val="12"/>
                <w:vertAlign w:val="superscript"/>
              </w:rPr>
              <w:t>2</w:t>
            </w:r>
            <w:r w:rsidRPr="005A5C46">
              <w:rPr>
                <w:rFonts w:ascii="Arial" w:hAnsi="Arial" w:cs="Arial"/>
                <w:sz w:val="12"/>
                <w:szCs w:val="12"/>
                <w:vertAlign w:val="subscript"/>
              </w:rPr>
              <w:t>p</w:t>
            </w:r>
            <w:r w:rsidRPr="005A5C46">
              <w:rPr>
                <w:rFonts w:ascii="Arial" w:hAnsi="Arial" w:cs="Arial"/>
                <w:sz w:val="12"/>
                <w:szCs w:val="12"/>
              </w:rPr>
              <w:t>=0.004</w:t>
            </w:r>
            <w:r>
              <w:rPr>
                <w:rFonts w:ascii="Arial" w:hAnsi="Arial" w:cs="Arial"/>
                <w:sz w:val="12"/>
                <w:szCs w:val="12"/>
              </w:rPr>
              <w:t>]</w:t>
            </w:r>
            <w:r w:rsidRPr="005A5C46">
              <w:rPr>
                <w:rFonts w:ascii="Arial" w:hAnsi="Arial" w:cs="Arial"/>
                <w:sz w:val="12"/>
                <w:szCs w:val="12"/>
              </w:rPr>
              <w:t xml:space="preserve"> for BMI. Greater reduction for intervention group than controls.</w:t>
            </w:r>
          </w:p>
          <w:p w14:paraId="630B8F61"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 xml:space="preserve">Small decrease in BMI (0.14 BMI unit) for the intervention group. Decreased BMI greater among overweight/obese children in intervention group (-0.51 BMI unit). </w:t>
            </w:r>
          </w:p>
        </w:tc>
      </w:tr>
      <w:tr w:rsidR="00E05155" w:rsidRPr="005A5C46" w14:paraId="333370BB" w14:textId="77777777" w:rsidTr="00457A11">
        <w:tc>
          <w:tcPr>
            <w:tcW w:w="390" w:type="pct"/>
            <w:vMerge/>
          </w:tcPr>
          <w:p w14:paraId="02FC07B3" w14:textId="77777777" w:rsidR="00E05155" w:rsidRPr="005A5C46" w:rsidRDefault="00E05155" w:rsidP="00457A11">
            <w:pPr>
              <w:rPr>
                <w:rFonts w:ascii="Arial" w:hAnsi="Arial" w:cs="Arial"/>
                <w:sz w:val="12"/>
                <w:szCs w:val="12"/>
              </w:rPr>
            </w:pPr>
          </w:p>
        </w:tc>
        <w:tc>
          <w:tcPr>
            <w:tcW w:w="491" w:type="pct"/>
            <w:vMerge/>
          </w:tcPr>
          <w:p w14:paraId="19C01075" w14:textId="77777777" w:rsidR="00E05155" w:rsidRPr="005A5C46" w:rsidRDefault="00E05155" w:rsidP="00457A11">
            <w:pPr>
              <w:rPr>
                <w:rFonts w:ascii="Arial" w:hAnsi="Arial" w:cs="Arial"/>
                <w:sz w:val="12"/>
                <w:szCs w:val="12"/>
              </w:rPr>
            </w:pPr>
          </w:p>
        </w:tc>
        <w:tc>
          <w:tcPr>
            <w:tcW w:w="343" w:type="pct"/>
          </w:tcPr>
          <w:p w14:paraId="7844155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PA</w:t>
            </w:r>
          </w:p>
        </w:tc>
        <w:tc>
          <w:tcPr>
            <w:tcW w:w="3776" w:type="pct"/>
          </w:tcPr>
          <w:p w14:paraId="66F3D4B1" w14:textId="2D6D1C97" w:rsidR="00E05155" w:rsidRPr="005A5C46" w:rsidRDefault="00E05155" w:rsidP="00254C2B">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Greater percentage of the pre-school day spent in MVPA [F</w:t>
            </w:r>
            <w:r w:rsidR="00254C2B">
              <w:rPr>
                <w:rFonts w:ascii="Arial" w:hAnsi="Arial" w:cs="Arial"/>
                <w:sz w:val="12"/>
                <w:szCs w:val="12"/>
              </w:rPr>
              <w:t xml:space="preserve"> </w:t>
            </w:r>
            <w:r w:rsidRPr="005A5C46">
              <w:rPr>
                <w:rFonts w:ascii="Arial" w:hAnsi="Arial" w:cs="Arial"/>
                <w:sz w:val="12"/>
                <w:szCs w:val="12"/>
              </w:rPr>
              <w:t>(1, 883</w:t>
            </w:r>
            <w:r w:rsidR="00254C2B">
              <w:rPr>
                <w:rFonts w:ascii="Arial" w:hAnsi="Arial" w:cs="Arial"/>
                <w:sz w:val="12"/>
                <w:szCs w:val="12"/>
              </w:rPr>
              <w:t xml:space="preserve">) = </w:t>
            </w:r>
            <w:r w:rsidRPr="005A5C46">
              <w:rPr>
                <w:rFonts w:ascii="Arial" w:hAnsi="Arial" w:cs="Arial"/>
                <w:sz w:val="12"/>
                <w:szCs w:val="12"/>
              </w:rPr>
              <w:t>5.87, p =0.016, η2=0.007] and VPA [</w:t>
            </w:r>
            <w:r w:rsidR="00254C2B">
              <w:rPr>
                <w:rFonts w:ascii="Arial" w:hAnsi="Arial" w:cs="Arial"/>
                <w:sz w:val="12"/>
                <w:szCs w:val="12"/>
              </w:rPr>
              <w:t>F (</w:t>
            </w:r>
            <w:r w:rsidRPr="005A5C46">
              <w:rPr>
                <w:rFonts w:ascii="Arial" w:hAnsi="Arial" w:cs="Arial"/>
                <w:sz w:val="12"/>
                <w:szCs w:val="12"/>
              </w:rPr>
              <w:t>1, 883</w:t>
            </w:r>
            <w:r w:rsidR="00254C2B">
              <w:rPr>
                <w:rFonts w:ascii="Arial" w:hAnsi="Arial" w:cs="Arial"/>
                <w:sz w:val="12"/>
                <w:szCs w:val="12"/>
              </w:rPr>
              <w:t xml:space="preserve">) = </w:t>
            </w:r>
            <w:r w:rsidRPr="005A5C46">
              <w:rPr>
                <w:rFonts w:ascii="Arial" w:hAnsi="Arial" w:cs="Arial"/>
                <w:sz w:val="12"/>
                <w:szCs w:val="12"/>
              </w:rPr>
              <w:t>15.93, p &lt;0.001, η2=0.018]. Equated to approx</w:t>
            </w:r>
            <w:r>
              <w:rPr>
                <w:rFonts w:ascii="Arial" w:hAnsi="Arial" w:cs="Arial"/>
                <w:sz w:val="12"/>
                <w:szCs w:val="12"/>
              </w:rPr>
              <w:t xml:space="preserve">imately </w:t>
            </w:r>
            <w:r w:rsidRPr="005A5C46">
              <w:rPr>
                <w:rFonts w:ascii="Arial" w:hAnsi="Arial" w:cs="Arial"/>
                <w:sz w:val="12"/>
                <w:szCs w:val="12"/>
              </w:rPr>
              <w:t>30 minutes per week more.</w:t>
            </w:r>
          </w:p>
        </w:tc>
      </w:tr>
      <w:tr w:rsidR="00E05155" w:rsidRPr="005A5C46" w14:paraId="390E029E" w14:textId="77777777" w:rsidTr="00457A11">
        <w:tc>
          <w:tcPr>
            <w:tcW w:w="390" w:type="pct"/>
            <w:vMerge w:val="restart"/>
          </w:tcPr>
          <w:p w14:paraId="57787506" w14:textId="77777777" w:rsidR="00E05155" w:rsidRPr="005A5C46" w:rsidRDefault="00E05155" w:rsidP="00457A11">
            <w:pPr>
              <w:rPr>
                <w:rFonts w:ascii="Arial" w:hAnsi="Arial" w:cs="Arial"/>
                <w:sz w:val="12"/>
                <w:szCs w:val="12"/>
              </w:rPr>
            </w:pPr>
            <w:proofErr w:type="spellStart"/>
            <w:r>
              <w:rPr>
                <w:rFonts w:ascii="Arial" w:hAnsi="Arial" w:cs="Arial"/>
                <w:sz w:val="12"/>
                <w:szCs w:val="12"/>
              </w:rPr>
              <w:t>O’Dwyer</w:t>
            </w:r>
            <w:proofErr w:type="spellEnd"/>
            <w:r>
              <w:rPr>
                <w:rFonts w:ascii="Arial" w:hAnsi="Arial" w:cs="Arial"/>
                <w:sz w:val="12"/>
                <w:szCs w:val="12"/>
              </w:rPr>
              <w:t xml:space="preserve"> et al </w:t>
            </w:r>
            <w:r w:rsidRPr="005A5C46">
              <w:rPr>
                <w:rFonts w:ascii="Arial" w:hAnsi="Arial" w:cs="Arial"/>
                <w:sz w:val="12"/>
                <w:szCs w:val="12"/>
              </w:rPr>
              <w:t>(2013)</w:t>
            </w:r>
          </w:p>
        </w:tc>
        <w:tc>
          <w:tcPr>
            <w:tcW w:w="491" w:type="pct"/>
            <w:vMerge w:val="restart"/>
          </w:tcPr>
          <w:p w14:paraId="432E3EC5"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Six-</w:t>
            </w:r>
            <w:r w:rsidRPr="005A5C46">
              <w:rPr>
                <w:rFonts w:ascii="Arial" w:hAnsi="Arial" w:cs="Arial"/>
                <w:sz w:val="12"/>
                <w:szCs w:val="12"/>
              </w:rPr>
              <w:t>week play intervention</w:t>
            </w:r>
          </w:p>
        </w:tc>
        <w:tc>
          <w:tcPr>
            <w:tcW w:w="343" w:type="pct"/>
          </w:tcPr>
          <w:p w14:paraId="602AF25E" w14:textId="77777777" w:rsidR="00E05155" w:rsidRPr="005A5C46" w:rsidRDefault="00E05155" w:rsidP="00457A11">
            <w:pPr>
              <w:rPr>
                <w:rFonts w:ascii="Arial" w:hAnsi="Arial" w:cs="Arial"/>
                <w:sz w:val="12"/>
                <w:szCs w:val="12"/>
              </w:rPr>
            </w:pPr>
            <w:r w:rsidRPr="005A5C46">
              <w:rPr>
                <w:rFonts w:ascii="Arial" w:hAnsi="Arial" w:cs="Arial"/>
                <w:sz w:val="12"/>
                <w:szCs w:val="12"/>
              </w:rPr>
              <w:t>PA</w:t>
            </w:r>
          </w:p>
        </w:tc>
        <w:tc>
          <w:tcPr>
            <w:tcW w:w="3776" w:type="pct"/>
          </w:tcPr>
          <w:p w14:paraId="6AA0E214" w14:textId="77777777" w:rsidR="00E05155" w:rsidRPr="005A5C46" w:rsidRDefault="00E05155" w:rsidP="00457A11">
            <w:pPr>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xml:space="preserve"> Accelerometer-determined daily PA time</w:t>
            </w:r>
            <w:r>
              <w:rPr>
                <w:rFonts w:ascii="Arial" w:hAnsi="Arial" w:cs="Arial"/>
                <w:sz w:val="12"/>
                <w:szCs w:val="12"/>
              </w:rPr>
              <w:t>.</w:t>
            </w:r>
          </w:p>
        </w:tc>
      </w:tr>
      <w:tr w:rsidR="00E05155" w:rsidRPr="005A5C46" w14:paraId="0FD7FE24" w14:textId="77777777" w:rsidTr="00457A11">
        <w:tc>
          <w:tcPr>
            <w:tcW w:w="390" w:type="pct"/>
            <w:vMerge/>
          </w:tcPr>
          <w:p w14:paraId="698729B5" w14:textId="77777777" w:rsidR="00E05155" w:rsidRPr="005A5C46" w:rsidRDefault="00E05155" w:rsidP="00457A11">
            <w:pPr>
              <w:rPr>
                <w:rFonts w:ascii="Arial" w:hAnsi="Arial" w:cs="Arial"/>
                <w:sz w:val="12"/>
                <w:szCs w:val="12"/>
              </w:rPr>
            </w:pPr>
          </w:p>
        </w:tc>
        <w:tc>
          <w:tcPr>
            <w:tcW w:w="491" w:type="pct"/>
            <w:vMerge/>
          </w:tcPr>
          <w:p w14:paraId="0157FB72" w14:textId="77777777" w:rsidR="00E05155" w:rsidRPr="005A5C46" w:rsidRDefault="00E05155" w:rsidP="00457A11">
            <w:pPr>
              <w:autoSpaceDE w:val="0"/>
              <w:autoSpaceDN w:val="0"/>
              <w:adjustRightInd w:val="0"/>
              <w:rPr>
                <w:rFonts w:ascii="Arial" w:hAnsi="Arial" w:cs="Arial"/>
                <w:sz w:val="12"/>
                <w:szCs w:val="12"/>
              </w:rPr>
            </w:pPr>
          </w:p>
        </w:tc>
        <w:tc>
          <w:tcPr>
            <w:tcW w:w="343" w:type="pct"/>
          </w:tcPr>
          <w:p w14:paraId="2755ED1A" w14:textId="77777777" w:rsidR="00E05155" w:rsidRPr="005A5C46" w:rsidRDefault="00E05155" w:rsidP="00457A11">
            <w:pPr>
              <w:rPr>
                <w:rFonts w:ascii="Arial" w:hAnsi="Arial" w:cs="Arial"/>
                <w:sz w:val="12"/>
                <w:szCs w:val="12"/>
              </w:rPr>
            </w:pPr>
            <w:r w:rsidRPr="005A5C46">
              <w:rPr>
                <w:rFonts w:ascii="Arial" w:hAnsi="Arial" w:cs="Arial"/>
                <w:sz w:val="12"/>
                <w:szCs w:val="12"/>
              </w:rPr>
              <w:t>Sedentary</w:t>
            </w:r>
          </w:p>
        </w:tc>
        <w:tc>
          <w:tcPr>
            <w:tcW w:w="3776" w:type="pct"/>
          </w:tcPr>
          <w:p w14:paraId="2675CA20" w14:textId="77777777" w:rsidR="00E05155" w:rsidRPr="005A5C46" w:rsidRDefault="00E05155" w:rsidP="00457A11">
            <w:pPr>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xml:space="preserve"> Accelerometer-</w:t>
            </w:r>
            <w:r>
              <w:rPr>
                <w:rFonts w:ascii="Arial" w:hAnsi="Arial" w:cs="Arial"/>
                <w:sz w:val="12"/>
                <w:szCs w:val="12"/>
              </w:rPr>
              <w:t>determined daily sedentary time.</w:t>
            </w:r>
          </w:p>
        </w:tc>
      </w:tr>
      <w:tr w:rsidR="00E05155" w:rsidRPr="005A5C46" w14:paraId="5C2A77F1" w14:textId="77777777" w:rsidTr="00457A11">
        <w:tc>
          <w:tcPr>
            <w:tcW w:w="390" w:type="pct"/>
            <w:vMerge w:val="restart"/>
          </w:tcPr>
          <w:p w14:paraId="6C3D5200" w14:textId="77777777" w:rsidR="00E05155" w:rsidRPr="005A5C46" w:rsidRDefault="00E05155" w:rsidP="00457A11">
            <w:pPr>
              <w:rPr>
                <w:rFonts w:ascii="Arial" w:hAnsi="Arial" w:cs="Arial"/>
                <w:sz w:val="12"/>
                <w:szCs w:val="12"/>
              </w:rPr>
            </w:pPr>
            <w:proofErr w:type="spellStart"/>
            <w:r>
              <w:rPr>
                <w:rFonts w:ascii="Arial" w:hAnsi="Arial" w:cs="Arial"/>
                <w:sz w:val="12"/>
                <w:szCs w:val="12"/>
              </w:rPr>
              <w:t>Bonvin</w:t>
            </w:r>
            <w:proofErr w:type="spellEnd"/>
            <w:r>
              <w:rPr>
                <w:rFonts w:ascii="Arial" w:hAnsi="Arial" w:cs="Arial"/>
                <w:sz w:val="12"/>
                <w:szCs w:val="12"/>
              </w:rPr>
              <w:t xml:space="preserve"> et al</w:t>
            </w:r>
            <w:r w:rsidRPr="005A5C46">
              <w:rPr>
                <w:rFonts w:ascii="Arial" w:hAnsi="Arial" w:cs="Arial"/>
                <w:sz w:val="12"/>
                <w:szCs w:val="12"/>
              </w:rPr>
              <w:t xml:space="preserve"> (2013)</w:t>
            </w:r>
          </w:p>
          <w:p w14:paraId="077FC4EC" w14:textId="77777777" w:rsidR="00E05155" w:rsidRPr="005A5C46" w:rsidRDefault="00E05155" w:rsidP="00457A11">
            <w:pPr>
              <w:rPr>
                <w:rFonts w:ascii="Arial" w:hAnsi="Arial" w:cs="Arial"/>
                <w:sz w:val="12"/>
                <w:szCs w:val="12"/>
              </w:rPr>
            </w:pPr>
          </w:p>
        </w:tc>
        <w:tc>
          <w:tcPr>
            <w:tcW w:w="491" w:type="pct"/>
            <w:vMerge w:val="restart"/>
          </w:tcPr>
          <w:p w14:paraId="4BB257CB" w14:textId="77777777" w:rsidR="00E05155" w:rsidRPr="005A5C46" w:rsidRDefault="00E05155" w:rsidP="00457A11">
            <w:pPr>
              <w:rPr>
                <w:rFonts w:ascii="Arial" w:hAnsi="Arial" w:cs="Arial"/>
                <w:sz w:val="12"/>
                <w:szCs w:val="12"/>
              </w:rPr>
            </w:pPr>
            <w:proofErr w:type="spellStart"/>
            <w:r w:rsidRPr="005A5C46">
              <w:rPr>
                <w:rFonts w:ascii="Arial" w:hAnsi="Arial" w:cs="Arial"/>
                <w:sz w:val="12"/>
                <w:szCs w:val="12"/>
              </w:rPr>
              <w:t>Youp’là</w:t>
            </w:r>
            <w:proofErr w:type="spellEnd"/>
            <w:r w:rsidRPr="005A5C46">
              <w:rPr>
                <w:rFonts w:ascii="Arial" w:hAnsi="Arial" w:cs="Arial"/>
                <w:sz w:val="12"/>
                <w:szCs w:val="12"/>
              </w:rPr>
              <w:t xml:space="preserve"> </w:t>
            </w:r>
            <w:proofErr w:type="spellStart"/>
            <w:r w:rsidRPr="005A5C46">
              <w:rPr>
                <w:rFonts w:ascii="Arial" w:hAnsi="Arial" w:cs="Arial"/>
                <w:sz w:val="12"/>
                <w:szCs w:val="12"/>
              </w:rPr>
              <w:t>Bouge</w:t>
            </w:r>
            <w:proofErr w:type="spellEnd"/>
            <w:r w:rsidRPr="005A5C46">
              <w:rPr>
                <w:rFonts w:ascii="Arial" w:hAnsi="Arial" w:cs="Arial"/>
                <w:sz w:val="12"/>
                <w:szCs w:val="12"/>
              </w:rPr>
              <w:t xml:space="preserve"> initiative</w:t>
            </w:r>
          </w:p>
        </w:tc>
        <w:tc>
          <w:tcPr>
            <w:tcW w:w="343" w:type="pct"/>
          </w:tcPr>
          <w:p w14:paraId="13DEDA3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MS</w:t>
            </w:r>
          </w:p>
        </w:tc>
        <w:tc>
          <w:tcPr>
            <w:tcW w:w="3776" w:type="pct"/>
          </w:tcPr>
          <w:p w14:paraId="6766572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xml:space="preserve"> Gross motor skills (relative to the control group)</w:t>
            </w:r>
            <w:r>
              <w:rPr>
                <w:rFonts w:ascii="Arial" w:hAnsi="Arial" w:cs="Arial"/>
                <w:sz w:val="12"/>
                <w:szCs w:val="12"/>
              </w:rPr>
              <w:t>.</w:t>
            </w:r>
          </w:p>
        </w:tc>
      </w:tr>
      <w:tr w:rsidR="00E05155" w:rsidRPr="005A5C46" w14:paraId="27527940" w14:textId="77777777" w:rsidTr="00457A11">
        <w:tc>
          <w:tcPr>
            <w:tcW w:w="390" w:type="pct"/>
            <w:vMerge/>
          </w:tcPr>
          <w:p w14:paraId="64482D4B" w14:textId="77777777" w:rsidR="00E05155" w:rsidRPr="005A5C46" w:rsidRDefault="00E05155" w:rsidP="00457A11">
            <w:pPr>
              <w:rPr>
                <w:rFonts w:ascii="Arial" w:hAnsi="Arial" w:cs="Arial"/>
                <w:sz w:val="12"/>
                <w:szCs w:val="12"/>
              </w:rPr>
            </w:pPr>
          </w:p>
        </w:tc>
        <w:tc>
          <w:tcPr>
            <w:tcW w:w="491" w:type="pct"/>
            <w:vMerge/>
          </w:tcPr>
          <w:p w14:paraId="3FFE80CB" w14:textId="77777777" w:rsidR="00E05155" w:rsidRPr="005A5C46" w:rsidRDefault="00E05155" w:rsidP="00457A11">
            <w:pPr>
              <w:rPr>
                <w:rFonts w:ascii="Arial" w:hAnsi="Arial" w:cs="Arial"/>
                <w:sz w:val="12"/>
                <w:szCs w:val="12"/>
              </w:rPr>
            </w:pPr>
          </w:p>
        </w:tc>
        <w:tc>
          <w:tcPr>
            <w:tcW w:w="343" w:type="pct"/>
          </w:tcPr>
          <w:p w14:paraId="219FD0D4"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tc>
        <w:tc>
          <w:tcPr>
            <w:tcW w:w="3776" w:type="pct"/>
          </w:tcPr>
          <w:p w14:paraId="0B1B09C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xml:space="preserve"> BMI (relative to the control group)</w:t>
            </w:r>
            <w:r>
              <w:rPr>
                <w:rFonts w:ascii="Arial" w:hAnsi="Arial" w:cs="Arial"/>
                <w:sz w:val="12"/>
                <w:szCs w:val="12"/>
              </w:rPr>
              <w:t>.</w:t>
            </w:r>
          </w:p>
        </w:tc>
      </w:tr>
      <w:tr w:rsidR="00E05155" w:rsidRPr="005A5C46" w14:paraId="3633FF2D" w14:textId="77777777" w:rsidTr="00457A11">
        <w:tc>
          <w:tcPr>
            <w:tcW w:w="390" w:type="pct"/>
            <w:vMerge/>
          </w:tcPr>
          <w:p w14:paraId="220245F2" w14:textId="77777777" w:rsidR="00E05155" w:rsidRPr="005A5C46" w:rsidRDefault="00E05155" w:rsidP="00457A11">
            <w:pPr>
              <w:rPr>
                <w:rFonts w:ascii="Arial" w:hAnsi="Arial" w:cs="Arial"/>
                <w:sz w:val="12"/>
                <w:szCs w:val="12"/>
              </w:rPr>
            </w:pPr>
          </w:p>
        </w:tc>
        <w:tc>
          <w:tcPr>
            <w:tcW w:w="491" w:type="pct"/>
            <w:vMerge/>
          </w:tcPr>
          <w:p w14:paraId="4C422982" w14:textId="77777777" w:rsidR="00E05155" w:rsidRPr="005A5C46" w:rsidRDefault="00E05155" w:rsidP="00457A11">
            <w:pPr>
              <w:rPr>
                <w:rFonts w:ascii="Arial" w:hAnsi="Arial" w:cs="Arial"/>
                <w:sz w:val="12"/>
                <w:szCs w:val="12"/>
              </w:rPr>
            </w:pPr>
          </w:p>
        </w:tc>
        <w:tc>
          <w:tcPr>
            <w:tcW w:w="343" w:type="pct"/>
          </w:tcPr>
          <w:p w14:paraId="213F3CD7"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PA</w:t>
            </w:r>
          </w:p>
        </w:tc>
        <w:tc>
          <w:tcPr>
            <w:tcW w:w="3776" w:type="pct"/>
          </w:tcPr>
          <w:p w14:paraId="120DCB11"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xml:space="preserve"> Accelerometer-determined daily PA time (relative to the control group)</w:t>
            </w:r>
            <w:r>
              <w:rPr>
                <w:rFonts w:ascii="Arial" w:hAnsi="Arial" w:cs="Arial"/>
                <w:sz w:val="12"/>
                <w:szCs w:val="12"/>
              </w:rPr>
              <w:t>.</w:t>
            </w:r>
          </w:p>
        </w:tc>
      </w:tr>
      <w:tr w:rsidR="00E05155" w:rsidRPr="005A5C46" w14:paraId="31CF2DF5" w14:textId="77777777" w:rsidTr="00457A11">
        <w:tc>
          <w:tcPr>
            <w:tcW w:w="390" w:type="pct"/>
            <w:vMerge/>
          </w:tcPr>
          <w:p w14:paraId="03D13D70" w14:textId="77777777" w:rsidR="00E05155" w:rsidRPr="005A5C46" w:rsidRDefault="00E05155" w:rsidP="00457A11">
            <w:pPr>
              <w:rPr>
                <w:rFonts w:ascii="Arial" w:hAnsi="Arial" w:cs="Arial"/>
                <w:sz w:val="12"/>
                <w:szCs w:val="12"/>
              </w:rPr>
            </w:pPr>
          </w:p>
        </w:tc>
        <w:tc>
          <w:tcPr>
            <w:tcW w:w="491" w:type="pct"/>
            <w:vMerge/>
          </w:tcPr>
          <w:p w14:paraId="0D2EAE3C" w14:textId="77777777" w:rsidR="00E05155" w:rsidRPr="005A5C46" w:rsidRDefault="00E05155" w:rsidP="00457A11">
            <w:pPr>
              <w:rPr>
                <w:rFonts w:ascii="Arial" w:hAnsi="Arial" w:cs="Arial"/>
                <w:sz w:val="12"/>
                <w:szCs w:val="12"/>
              </w:rPr>
            </w:pPr>
          </w:p>
        </w:tc>
        <w:tc>
          <w:tcPr>
            <w:tcW w:w="343" w:type="pct"/>
          </w:tcPr>
          <w:p w14:paraId="52DEDE4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Psychosocial</w:t>
            </w:r>
          </w:p>
        </w:tc>
        <w:tc>
          <w:tcPr>
            <w:tcW w:w="3776" w:type="pct"/>
          </w:tcPr>
          <w:p w14:paraId="4B02499F"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xml:space="preserve"> Quality of life (relative to the control group)</w:t>
            </w:r>
            <w:r>
              <w:rPr>
                <w:rFonts w:ascii="Arial" w:hAnsi="Arial" w:cs="Arial"/>
                <w:sz w:val="12"/>
                <w:szCs w:val="12"/>
              </w:rPr>
              <w:t>.</w:t>
            </w:r>
          </w:p>
        </w:tc>
      </w:tr>
      <w:tr w:rsidR="00E05155" w:rsidRPr="005A5C46" w14:paraId="06BA49CE" w14:textId="77777777" w:rsidTr="00457A11">
        <w:tc>
          <w:tcPr>
            <w:tcW w:w="390" w:type="pct"/>
            <w:vMerge w:val="restart"/>
          </w:tcPr>
          <w:p w14:paraId="7422D7A2" w14:textId="77777777" w:rsidR="00E05155" w:rsidRPr="005A5C46" w:rsidRDefault="00E05155" w:rsidP="00457A11">
            <w:pPr>
              <w:rPr>
                <w:rFonts w:ascii="Arial" w:hAnsi="Arial" w:cs="Arial"/>
                <w:sz w:val="12"/>
                <w:szCs w:val="12"/>
              </w:rPr>
            </w:pPr>
            <w:r w:rsidRPr="005A5C46">
              <w:rPr>
                <w:rFonts w:ascii="Arial" w:hAnsi="Arial" w:cs="Arial"/>
                <w:sz w:val="12"/>
                <w:szCs w:val="12"/>
              </w:rPr>
              <w:t>Bellows et al (2013)</w:t>
            </w:r>
          </w:p>
        </w:tc>
        <w:tc>
          <w:tcPr>
            <w:tcW w:w="491" w:type="pct"/>
            <w:vMerge w:val="restart"/>
          </w:tcPr>
          <w:p w14:paraId="77B75490" w14:textId="77777777" w:rsidR="00E05155" w:rsidRPr="005A5C46" w:rsidRDefault="00E05155" w:rsidP="00457A11">
            <w:pPr>
              <w:rPr>
                <w:rFonts w:ascii="Arial" w:hAnsi="Arial" w:cs="Arial"/>
                <w:sz w:val="12"/>
                <w:szCs w:val="12"/>
              </w:rPr>
            </w:pPr>
            <w:r w:rsidRPr="005A5C46">
              <w:rPr>
                <w:rFonts w:ascii="Arial" w:hAnsi="Arial" w:cs="Arial"/>
                <w:sz w:val="12"/>
                <w:szCs w:val="12"/>
              </w:rPr>
              <w:t>Mighty Moves initiative</w:t>
            </w:r>
          </w:p>
        </w:tc>
        <w:tc>
          <w:tcPr>
            <w:tcW w:w="343" w:type="pct"/>
          </w:tcPr>
          <w:p w14:paraId="4F341C1C"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tc>
        <w:tc>
          <w:tcPr>
            <w:tcW w:w="3776" w:type="pct"/>
          </w:tcPr>
          <w:p w14:paraId="1D274B7F"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xml:space="preserve"> BMI</w:t>
            </w:r>
            <w:r>
              <w:rPr>
                <w:rFonts w:ascii="Arial" w:hAnsi="Arial" w:cs="Arial"/>
                <w:sz w:val="12"/>
                <w:szCs w:val="12"/>
              </w:rPr>
              <w:t>.</w:t>
            </w:r>
            <w:r w:rsidRPr="005A5C46">
              <w:rPr>
                <w:rFonts w:ascii="Arial" w:hAnsi="Arial" w:cs="Arial"/>
                <w:sz w:val="12"/>
                <w:szCs w:val="12"/>
              </w:rPr>
              <w:t xml:space="preserve"> </w:t>
            </w:r>
          </w:p>
          <w:p w14:paraId="0787FB24" w14:textId="77777777" w:rsidR="00E05155" w:rsidRPr="005A5C46" w:rsidRDefault="00E05155" w:rsidP="00457A11">
            <w:pPr>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Children with lower BMI at baseline made more improvements in locomotive skills than those with high BMIs. Healthy weight children made improvements in all motor skill indices. </w:t>
            </w:r>
          </w:p>
        </w:tc>
      </w:tr>
      <w:tr w:rsidR="00E05155" w:rsidRPr="005A5C46" w14:paraId="10DC52A9" w14:textId="77777777" w:rsidTr="00457A11">
        <w:tc>
          <w:tcPr>
            <w:tcW w:w="390" w:type="pct"/>
            <w:vMerge/>
          </w:tcPr>
          <w:p w14:paraId="33AE2061" w14:textId="77777777" w:rsidR="00E05155" w:rsidRPr="005A5C46" w:rsidRDefault="00E05155" w:rsidP="00457A11">
            <w:pPr>
              <w:rPr>
                <w:rFonts w:ascii="Arial" w:hAnsi="Arial" w:cs="Arial"/>
                <w:sz w:val="12"/>
                <w:szCs w:val="12"/>
              </w:rPr>
            </w:pPr>
          </w:p>
        </w:tc>
        <w:tc>
          <w:tcPr>
            <w:tcW w:w="491" w:type="pct"/>
            <w:vMerge/>
          </w:tcPr>
          <w:p w14:paraId="3A1CFA16" w14:textId="77777777" w:rsidR="00E05155" w:rsidRPr="005A5C46" w:rsidRDefault="00E05155" w:rsidP="00457A11">
            <w:pPr>
              <w:rPr>
                <w:rFonts w:ascii="Arial" w:hAnsi="Arial" w:cs="Arial"/>
                <w:sz w:val="12"/>
                <w:szCs w:val="12"/>
              </w:rPr>
            </w:pPr>
          </w:p>
        </w:tc>
        <w:tc>
          <w:tcPr>
            <w:tcW w:w="343" w:type="pct"/>
          </w:tcPr>
          <w:p w14:paraId="04B2F776"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PA</w:t>
            </w:r>
          </w:p>
        </w:tc>
        <w:tc>
          <w:tcPr>
            <w:tcW w:w="3776" w:type="pct"/>
          </w:tcPr>
          <w:p w14:paraId="60CC18B2"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xml:space="preserve"> Pedometer-determined daily PA</w:t>
            </w:r>
            <w:r>
              <w:rPr>
                <w:rFonts w:ascii="Arial" w:hAnsi="Arial" w:cs="Arial"/>
                <w:sz w:val="12"/>
                <w:szCs w:val="12"/>
              </w:rPr>
              <w:t>.</w:t>
            </w:r>
          </w:p>
        </w:tc>
      </w:tr>
      <w:tr w:rsidR="00E05155" w:rsidRPr="005A5C46" w14:paraId="64897CCC" w14:textId="77777777" w:rsidTr="00457A11">
        <w:tc>
          <w:tcPr>
            <w:tcW w:w="390" w:type="pct"/>
            <w:vMerge/>
          </w:tcPr>
          <w:p w14:paraId="6F5BE9BE" w14:textId="77777777" w:rsidR="00E05155" w:rsidRPr="005A5C46" w:rsidRDefault="00E05155" w:rsidP="00457A11">
            <w:pPr>
              <w:rPr>
                <w:rFonts w:ascii="Arial" w:hAnsi="Arial" w:cs="Arial"/>
                <w:sz w:val="12"/>
                <w:szCs w:val="12"/>
              </w:rPr>
            </w:pPr>
          </w:p>
        </w:tc>
        <w:tc>
          <w:tcPr>
            <w:tcW w:w="491" w:type="pct"/>
            <w:vMerge/>
          </w:tcPr>
          <w:p w14:paraId="342321C0" w14:textId="77777777" w:rsidR="00E05155" w:rsidRPr="005A5C46" w:rsidRDefault="00E05155" w:rsidP="00457A11">
            <w:pPr>
              <w:rPr>
                <w:rFonts w:ascii="Arial" w:hAnsi="Arial" w:cs="Arial"/>
                <w:sz w:val="12"/>
                <w:szCs w:val="12"/>
              </w:rPr>
            </w:pPr>
          </w:p>
        </w:tc>
        <w:tc>
          <w:tcPr>
            <w:tcW w:w="343" w:type="pct"/>
          </w:tcPr>
          <w:p w14:paraId="42D282D0"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Motor skills</w:t>
            </w:r>
          </w:p>
        </w:tc>
        <w:tc>
          <w:tcPr>
            <w:tcW w:w="3776" w:type="pct"/>
          </w:tcPr>
          <w:p w14:paraId="20F14B0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Compared to control, intervention group had improved motor skills (overall gross motor performance, stability, </w:t>
            </w:r>
            <w:proofErr w:type="spellStart"/>
            <w:r w:rsidRPr="005A5C46">
              <w:rPr>
                <w:rFonts w:ascii="Arial" w:hAnsi="Arial" w:cs="Arial"/>
                <w:sz w:val="12"/>
                <w:szCs w:val="12"/>
              </w:rPr>
              <w:t>locomotor</w:t>
            </w:r>
            <w:proofErr w:type="spellEnd"/>
            <w:r w:rsidRPr="005A5C46">
              <w:rPr>
                <w:rFonts w:ascii="Arial" w:hAnsi="Arial" w:cs="Arial"/>
                <w:sz w:val="12"/>
                <w:szCs w:val="12"/>
              </w:rPr>
              <w:t xml:space="preserve"> and manipulation).</w:t>
            </w:r>
          </w:p>
          <w:p w14:paraId="63D7B00B" w14:textId="005A6509" w:rsidR="00E05155" w:rsidRPr="005A5C46" w:rsidRDefault="00E05155" w:rsidP="007B7051">
            <w:pPr>
              <w:autoSpaceDE w:val="0"/>
              <w:autoSpaceDN w:val="0"/>
              <w:adjustRightInd w:val="0"/>
              <w:rPr>
                <w:rFonts w:ascii="Arial" w:hAnsi="Arial" w:cs="Arial"/>
                <w:sz w:val="12"/>
                <w:szCs w:val="12"/>
              </w:rPr>
            </w:pPr>
            <w:r w:rsidRPr="005A5C46">
              <w:rPr>
                <w:rFonts w:ascii="Arial" w:hAnsi="Arial" w:cs="Arial"/>
                <w:b/>
                <w:sz w:val="12"/>
                <w:szCs w:val="12"/>
              </w:rPr>
              <w:lastRenderedPageBreak/>
              <w:t xml:space="preserve">(+) </w:t>
            </w:r>
            <w:r w:rsidRPr="005A5C46">
              <w:rPr>
                <w:rFonts w:ascii="Arial" w:hAnsi="Arial" w:cs="Arial"/>
                <w:sz w:val="12"/>
                <w:szCs w:val="12"/>
              </w:rPr>
              <w:t>Significant time x group interaction for overall gross motor performance [</w:t>
            </w:r>
            <w:r w:rsidR="00254C2B">
              <w:rPr>
                <w:rFonts w:ascii="Arial" w:hAnsi="Arial" w:cs="Arial"/>
                <w:sz w:val="12"/>
                <w:szCs w:val="12"/>
              </w:rPr>
              <w:t>F (</w:t>
            </w:r>
            <w:r w:rsidRPr="005A5C46">
              <w:rPr>
                <w:rFonts w:ascii="Arial" w:hAnsi="Arial" w:cs="Arial"/>
                <w:sz w:val="12"/>
                <w:szCs w:val="12"/>
              </w:rPr>
              <w:t xml:space="preserve">1, 186) = 22.62, </w:t>
            </w:r>
            <w:r>
              <w:rPr>
                <w:rFonts w:ascii="Arial" w:hAnsi="Arial" w:cs="Arial"/>
                <w:sz w:val="12"/>
                <w:szCs w:val="12"/>
              </w:rPr>
              <w:t>p=0</w:t>
            </w:r>
            <w:r w:rsidRPr="005A5C46">
              <w:rPr>
                <w:rFonts w:ascii="Arial" w:hAnsi="Arial" w:cs="Arial"/>
                <w:sz w:val="12"/>
                <w:szCs w:val="12"/>
              </w:rPr>
              <w:t>.0005], stability [</w:t>
            </w:r>
            <w:r w:rsidR="00254C2B">
              <w:rPr>
                <w:rFonts w:ascii="Arial" w:hAnsi="Arial" w:cs="Arial"/>
                <w:sz w:val="12"/>
                <w:szCs w:val="12"/>
              </w:rPr>
              <w:t>F (</w:t>
            </w:r>
            <w:r w:rsidRPr="005A5C46">
              <w:rPr>
                <w:rFonts w:ascii="Arial" w:hAnsi="Arial" w:cs="Arial"/>
                <w:sz w:val="12"/>
                <w:szCs w:val="12"/>
              </w:rPr>
              <w:t>1, 194) = 17.73, p</w:t>
            </w:r>
            <w:r>
              <w:rPr>
                <w:rFonts w:ascii="Arial" w:hAnsi="Arial" w:cs="Arial"/>
                <w:sz w:val="12"/>
                <w:szCs w:val="12"/>
              </w:rPr>
              <w:t>=0.</w:t>
            </w:r>
            <w:r w:rsidRPr="005A5C46">
              <w:rPr>
                <w:rFonts w:ascii="Arial" w:hAnsi="Arial" w:cs="Arial"/>
                <w:sz w:val="12"/>
                <w:szCs w:val="12"/>
              </w:rPr>
              <w:t xml:space="preserve">0005], </w:t>
            </w:r>
            <w:proofErr w:type="spellStart"/>
            <w:r w:rsidRPr="005A5C46">
              <w:rPr>
                <w:rFonts w:ascii="Arial" w:hAnsi="Arial" w:cs="Arial"/>
                <w:sz w:val="12"/>
                <w:szCs w:val="12"/>
              </w:rPr>
              <w:t>locomotor</w:t>
            </w:r>
            <w:proofErr w:type="spellEnd"/>
            <w:r w:rsidRPr="005A5C46">
              <w:rPr>
                <w:rFonts w:ascii="Arial" w:hAnsi="Arial" w:cs="Arial"/>
                <w:sz w:val="12"/>
                <w:szCs w:val="12"/>
              </w:rPr>
              <w:t xml:space="preserve"> [</w:t>
            </w:r>
            <w:r w:rsidR="007B7051">
              <w:rPr>
                <w:rFonts w:ascii="Arial" w:hAnsi="Arial" w:cs="Arial"/>
                <w:sz w:val="12"/>
                <w:szCs w:val="12"/>
              </w:rPr>
              <w:t>F (</w:t>
            </w:r>
            <w:r>
              <w:rPr>
                <w:rFonts w:ascii="Arial" w:hAnsi="Arial" w:cs="Arial"/>
                <w:sz w:val="12"/>
                <w:szCs w:val="12"/>
              </w:rPr>
              <w:t>1, 194) = 10.44, p=0</w:t>
            </w:r>
            <w:r w:rsidRPr="005A5C46">
              <w:rPr>
                <w:rFonts w:ascii="Arial" w:hAnsi="Arial" w:cs="Arial"/>
                <w:sz w:val="12"/>
                <w:szCs w:val="12"/>
              </w:rPr>
              <w:t>.001] and object ma</w:t>
            </w:r>
            <w:r>
              <w:rPr>
                <w:rFonts w:ascii="Arial" w:hAnsi="Arial" w:cs="Arial"/>
                <w:sz w:val="12"/>
                <w:szCs w:val="12"/>
              </w:rPr>
              <w:t>nipulation [</w:t>
            </w:r>
            <w:r w:rsidR="00254C2B">
              <w:rPr>
                <w:rFonts w:ascii="Arial" w:hAnsi="Arial" w:cs="Arial"/>
                <w:sz w:val="12"/>
                <w:szCs w:val="12"/>
              </w:rPr>
              <w:t>F (</w:t>
            </w:r>
            <w:r>
              <w:rPr>
                <w:rFonts w:ascii="Arial" w:hAnsi="Arial" w:cs="Arial"/>
                <w:sz w:val="12"/>
                <w:szCs w:val="12"/>
              </w:rPr>
              <w:t>1, 186) = 8.26, p</w:t>
            </w:r>
            <w:r w:rsidRPr="005A5C46">
              <w:rPr>
                <w:rFonts w:ascii="Arial" w:hAnsi="Arial" w:cs="Arial"/>
                <w:sz w:val="12"/>
                <w:szCs w:val="12"/>
              </w:rPr>
              <w:t>=</w:t>
            </w:r>
            <w:r>
              <w:rPr>
                <w:rFonts w:ascii="Arial" w:hAnsi="Arial" w:cs="Arial"/>
                <w:sz w:val="12"/>
                <w:szCs w:val="12"/>
              </w:rPr>
              <w:t>0</w:t>
            </w:r>
            <w:r w:rsidRPr="005A5C46">
              <w:rPr>
                <w:rFonts w:ascii="Arial" w:hAnsi="Arial" w:cs="Arial"/>
                <w:sz w:val="12"/>
                <w:szCs w:val="12"/>
              </w:rPr>
              <w:t>.005]. Control group had a decrease in overall gross motor performance and stability skills indicating a slower rate of motor development.</w:t>
            </w:r>
          </w:p>
        </w:tc>
      </w:tr>
      <w:tr w:rsidR="00E05155" w:rsidRPr="005A5C46" w14:paraId="7750AEF0" w14:textId="77777777" w:rsidTr="00457A11">
        <w:tc>
          <w:tcPr>
            <w:tcW w:w="390" w:type="pct"/>
            <w:vMerge w:val="restart"/>
          </w:tcPr>
          <w:p w14:paraId="0985800B" w14:textId="77777777" w:rsidR="00E05155" w:rsidRPr="005A5C46" w:rsidRDefault="00E05155" w:rsidP="00457A11">
            <w:pPr>
              <w:rPr>
                <w:rFonts w:ascii="Arial" w:hAnsi="Arial" w:cs="Arial"/>
                <w:sz w:val="12"/>
                <w:szCs w:val="12"/>
              </w:rPr>
            </w:pPr>
            <w:r w:rsidRPr="005A5C46">
              <w:rPr>
                <w:rFonts w:ascii="Arial" w:hAnsi="Arial" w:cs="Arial"/>
                <w:sz w:val="12"/>
                <w:szCs w:val="12"/>
              </w:rPr>
              <w:lastRenderedPageBreak/>
              <w:t>Zhou et al (2014)</w:t>
            </w:r>
          </w:p>
        </w:tc>
        <w:tc>
          <w:tcPr>
            <w:tcW w:w="491" w:type="pct"/>
            <w:vMerge w:val="restart"/>
          </w:tcPr>
          <w:p w14:paraId="618DE8F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Multiple PA strategies intervention</w:t>
            </w:r>
          </w:p>
        </w:tc>
        <w:tc>
          <w:tcPr>
            <w:tcW w:w="343" w:type="pct"/>
          </w:tcPr>
          <w:p w14:paraId="1C2FCDDC"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tc>
        <w:tc>
          <w:tcPr>
            <w:tcW w:w="3776" w:type="pct"/>
          </w:tcPr>
          <w:p w14:paraId="70F9413E"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xml:space="preserve"> BMI and BMI z-scores </w:t>
            </w:r>
          </w:p>
          <w:p w14:paraId="2548DCF0"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Positive impact.  Less gains in %BF (</w:t>
            </w:r>
            <w:r w:rsidRPr="005A5C46">
              <w:rPr>
                <w:rFonts w:ascii="Arial" w:eastAsia="AdvTT86d47313+22" w:hAnsi="Arial" w:cs="Arial"/>
                <w:sz w:val="12"/>
                <w:szCs w:val="12"/>
              </w:rPr>
              <w:t>−</w:t>
            </w:r>
            <w:r w:rsidRPr="005A5C46">
              <w:rPr>
                <w:rFonts w:ascii="Arial" w:hAnsi="Arial" w:cs="Arial"/>
                <w:sz w:val="12"/>
                <w:szCs w:val="12"/>
              </w:rPr>
              <w:t>1.35%, p</w:t>
            </w:r>
            <w:r>
              <w:rPr>
                <w:rFonts w:ascii="Arial" w:hAnsi="Arial" w:cs="Arial"/>
                <w:sz w:val="12"/>
                <w:szCs w:val="12"/>
              </w:rPr>
              <w:t>=</w:t>
            </w:r>
            <w:r w:rsidRPr="005A5C46">
              <w:rPr>
                <w:rFonts w:ascii="Arial" w:hAnsi="Arial" w:cs="Arial"/>
                <w:sz w:val="12"/>
                <w:szCs w:val="12"/>
              </w:rPr>
              <w:t>&lt;0.0001), FM (</w:t>
            </w:r>
            <w:r w:rsidRPr="005A5C46">
              <w:rPr>
                <w:rFonts w:ascii="Arial" w:eastAsia="AdvTT86d47313+22" w:hAnsi="Arial" w:cs="Arial"/>
                <w:sz w:val="12"/>
                <w:szCs w:val="12"/>
              </w:rPr>
              <w:t>−</w:t>
            </w:r>
            <w:r w:rsidRPr="005A5C46">
              <w:rPr>
                <w:rFonts w:ascii="Arial" w:hAnsi="Arial" w:cs="Arial"/>
                <w:sz w:val="12"/>
                <w:szCs w:val="12"/>
              </w:rPr>
              <w:t>0.55 kg, p=0.0001) and more gain in MM (+0.48 kg, p=0.0001) and total body weight (+0.36 kg, p=0.02) than the control group.</w:t>
            </w:r>
          </w:p>
        </w:tc>
      </w:tr>
      <w:tr w:rsidR="00E05155" w:rsidRPr="005A5C46" w14:paraId="29740086" w14:textId="77777777" w:rsidTr="00457A11">
        <w:tc>
          <w:tcPr>
            <w:tcW w:w="390" w:type="pct"/>
            <w:vMerge/>
          </w:tcPr>
          <w:p w14:paraId="6D541F87" w14:textId="77777777" w:rsidR="00E05155" w:rsidRPr="005A5C46" w:rsidRDefault="00E05155" w:rsidP="00457A11">
            <w:pPr>
              <w:rPr>
                <w:rFonts w:ascii="Arial" w:hAnsi="Arial" w:cs="Arial"/>
                <w:sz w:val="12"/>
                <w:szCs w:val="12"/>
              </w:rPr>
            </w:pPr>
          </w:p>
        </w:tc>
        <w:tc>
          <w:tcPr>
            <w:tcW w:w="491" w:type="pct"/>
            <w:vMerge/>
          </w:tcPr>
          <w:p w14:paraId="4F4A5F13" w14:textId="77777777" w:rsidR="00E05155" w:rsidRPr="005A5C46" w:rsidRDefault="00E05155" w:rsidP="00457A11">
            <w:pPr>
              <w:autoSpaceDE w:val="0"/>
              <w:autoSpaceDN w:val="0"/>
              <w:adjustRightInd w:val="0"/>
              <w:rPr>
                <w:rFonts w:ascii="Arial" w:hAnsi="Arial" w:cs="Arial"/>
                <w:sz w:val="12"/>
                <w:szCs w:val="12"/>
              </w:rPr>
            </w:pPr>
          </w:p>
        </w:tc>
        <w:tc>
          <w:tcPr>
            <w:tcW w:w="343" w:type="pct"/>
          </w:tcPr>
          <w:p w14:paraId="732E3E6E"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Fitness</w:t>
            </w:r>
          </w:p>
        </w:tc>
        <w:tc>
          <w:tcPr>
            <w:tcW w:w="3776" w:type="pct"/>
          </w:tcPr>
          <w:p w14:paraId="501DFCB1"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Positive intervention impact.  Improved 20-meter agility run (</w:t>
            </w:r>
            <w:r w:rsidRPr="005A5C46">
              <w:rPr>
                <w:rFonts w:ascii="Arial" w:eastAsia="AdvTT86d47313+22" w:hAnsi="Arial" w:cs="Arial"/>
                <w:sz w:val="12"/>
                <w:szCs w:val="12"/>
              </w:rPr>
              <w:t>−</w:t>
            </w:r>
            <w:r w:rsidRPr="005A5C46">
              <w:rPr>
                <w:rFonts w:ascii="Arial" w:hAnsi="Arial" w:cs="Arial"/>
                <w:sz w:val="12"/>
                <w:szCs w:val="12"/>
              </w:rPr>
              <w:t>0.74 seconds, p=</w:t>
            </w:r>
            <w:r>
              <w:rPr>
                <w:rFonts w:ascii="Arial" w:hAnsi="Arial" w:cs="Arial"/>
                <w:sz w:val="12"/>
                <w:szCs w:val="12"/>
              </w:rPr>
              <w:t>0</w:t>
            </w:r>
            <w:r w:rsidRPr="005A5C46">
              <w:rPr>
                <w:rFonts w:ascii="Arial" w:hAnsi="Arial" w:cs="Arial"/>
                <w:sz w:val="12"/>
                <w:szCs w:val="12"/>
              </w:rPr>
              <w:t xml:space="preserve">.0001), broad </w:t>
            </w:r>
            <w:r>
              <w:rPr>
                <w:rFonts w:ascii="Arial" w:hAnsi="Arial" w:cs="Arial"/>
                <w:sz w:val="12"/>
                <w:szCs w:val="12"/>
              </w:rPr>
              <w:t>jump for distance (8.09 cm, p=0</w:t>
            </w:r>
            <w:r w:rsidRPr="005A5C46">
              <w:rPr>
                <w:rFonts w:ascii="Arial" w:hAnsi="Arial" w:cs="Arial"/>
                <w:sz w:val="12"/>
                <w:szCs w:val="12"/>
              </w:rPr>
              <w:t xml:space="preserve">.0001), tennis </w:t>
            </w:r>
            <w:r>
              <w:rPr>
                <w:rFonts w:ascii="Arial" w:hAnsi="Arial" w:cs="Arial"/>
                <w:sz w:val="12"/>
                <w:szCs w:val="12"/>
              </w:rPr>
              <w:t>ball throwing (0.52 meters, p=0.006), sit and reach (0.88 cm, p=0</w:t>
            </w:r>
            <w:r w:rsidRPr="005A5C46">
              <w:rPr>
                <w:rFonts w:ascii="Arial" w:hAnsi="Arial" w:cs="Arial"/>
                <w:sz w:val="12"/>
                <w:szCs w:val="12"/>
              </w:rPr>
              <w:t>.03), balance beam walk (</w:t>
            </w:r>
            <w:r w:rsidRPr="005A5C46">
              <w:rPr>
                <w:rFonts w:ascii="Arial" w:eastAsia="AdvTT86d47313+22" w:hAnsi="Arial" w:cs="Arial"/>
                <w:sz w:val="12"/>
                <w:szCs w:val="12"/>
              </w:rPr>
              <w:t>−</w:t>
            </w:r>
            <w:r>
              <w:rPr>
                <w:rFonts w:ascii="Arial" w:hAnsi="Arial" w:cs="Arial"/>
                <w:sz w:val="12"/>
                <w:szCs w:val="12"/>
              </w:rPr>
              <w:t>2.02 seconds, p=0</w:t>
            </w:r>
            <w:r w:rsidRPr="005A5C46">
              <w:rPr>
                <w:rFonts w:ascii="Arial" w:hAnsi="Arial" w:cs="Arial"/>
                <w:sz w:val="12"/>
                <w:szCs w:val="12"/>
              </w:rPr>
              <w:t>.0001), 30-meter sprint (</w:t>
            </w:r>
            <w:r w:rsidRPr="005A5C46">
              <w:rPr>
                <w:rFonts w:ascii="Arial" w:eastAsia="AdvTT86d47313+22" w:hAnsi="Arial" w:cs="Arial"/>
                <w:sz w:val="12"/>
                <w:szCs w:val="12"/>
              </w:rPr>
              <w:t>−</w:t>
            </w:r>
            <w:r>
              <w:rPr>
                <w:rFonts w:ascii="Arial" w:hAnsi="Arial" w:cs="Arial"/>
                <w:sz w:val="12"/>
                <w:szCs w:val="12"/>
              </w:rPr>
              <w:t>0.45 seconds, p=0</w:t>
            </w:r>
            <w:r w:rsidRPr="005A5C46">
              <w:rPr>
                <w:rFonts w:ascii="Arial" w:hAnsi="Arial" w:cs="Arial"/>
                <w:sz w:val="12"/>
                <w:szCs w:val="12"/>
              </w:rPr>
              <w:t>.0001), and 20-meter crawl (</w:t>
            </w:r>
            <w:r w:rsidRPr="005A5C46">
              <w:rPr>
                <w:rFonts w:ascii="Arial" w:eastAsia="AdvTT86d47313+22" w:hAnsi="Arial" w:cs="Arial"/>
                <w:sz w:val="12"/>
                <w:szCs w:val="12"/>
              </w:rPr>
              <w:t>−</w:t>
            </w:r>
            <w:r>
              <w:rPr>
                <w:rFonts w:ascii="Arial" w:hAnsi="Arial" w:cs="Arial"/>
                <w:sz w:val="12"/>
                <w:szCs w:val="12"/>
              </w:rPr>
              <w:t>3.36 seconds, p=0</w:t>
            </w:r>
            <w:r w:rsidRPr="005A5C46">
              <w:rPr>
                <w:rFonts w:ascii="Arial" w:hAnsi="Arial" w:cs="Arial"/>
                <w:sz w:val="12"/>
                <w:szCs w:val="12"/>
              </w:rPr>
              <w:t>.02).</w:t>
            </w:r>
          </w:p>
        </w:tc>
      </w:tr>
      <w:tr w:rsidR="00E05155" w:rsidRPr="005A5C46" w14:paraId="266BAFF2" w14:textId="77777777" w:rsidTr="00457A11">
        <w:tc>
          <w:tcPr>
            <w:tcW w:w="1224" w:type="pct"/>
            <w:gridSpan w:val="3"/>
          </w:tcPr>
          <w:p w14:paraId="6244CF92"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No intervention impact on outcome variable;</w:t>
            </w:r>
          </w:p>
          <w:p w14:paraId="04DC0B67"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w:t>
            </w:r>
            <w:r w:rsidRPr="005A5C46">
              <w:rPr>
                <w:rFonts w:ascii="Arial" w:hAnsi="Arial" w:cs="Arial"/>
                <w:b/>
                <w:sz w:val="12"/>
                <w:szCs w:val="12"/>
              </w:rPr>
              <w:t>NA)</w:t>
            </w:r>
            <w:r w:rsidRPr="005A5C46">
              <w:rPr>
                <w:rFonts w:ascii="Arial" w:hAnsi="Arial" w:cs="Arial"/>
                <w:sz w:val="12"/>
                <w:szCs w:val="12"/>
              </w:rPr>
              <w:t>: No association with outcome variable</w:t>
            </w:r>
          </w:p>
          <w:p w14:paraId="08AE2F76"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Positive association or impact on outcome variable</w:t>
            </w:r>
          </w:p>
          <w:p w14:paraId="1D5F687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Negative association or impact with outcome variable.</w:t>
            </w:r>
          </w:p>
        </w:tc>
        <w:tc>
          <w:tcPr>
            <w:tcW w:w="3776" w:type="pct"/>
          </w:tcPr>
          <w:p w14:paraId="703718E2" w14:textId="77777777" w:rsidR="00E05155" w:rsidRPr="005A5C46" w:rsidRDefault="00E05155" w:rsidP="00457A11">
            <w:pPr>
              <w:autoSpaceDE w:val="0"/>
              <w:autoSpaceDN w:val="0"/>
              <w:adjustRightInd w:val="0"/>
              <w:rPr>
                <w:rFonts w:ascii="Arial" w:hAnsi="Arial" w:cs="Arial"/>
                <w:i/>
                <w:sz w:val="12"/>
                <w:szCs w:val="12"/>
              </w:rPr>
            </w:pPr>
            <w:r w:rsidRPr="005A5C46">
              <w:rPr>
                <w:rFonts w:ascii="Arial" w:hAnsi="Arial" w:cs="Arial"/>
                <w:b/>
                <w:sz w:val="12"/>
                <w:szCs w:val="12"/>
              </w:rPr>
              <w:t>Bellows et al 2013</w:t>
            </w:r>
            <w:r w:rsidRPr="005A5C46">
              <w:rPr>
                <w:rFonts w:ascii="Arial" w:hAnsi="Arial" w:cs="Arial"/>
                <w:sz w:val="12"/>
                <w:szCs w:val="12"/>
              </w:rPr>
              <w:t>: Only cross-sectional analysis (at baseline and at post-test) was conducted on the PA – FMS link. Consequently, these results are note presented</w:t>
            </w:r>
            <w:r w:rsidRPr="005A5C46">
              <w:rPr>
                <w:rFonts w:ascii="Arial" w:hAnsi="Arial" w:cs="Arial"/>
                <w:i/>
                <w:sz w:val="12"/>
                <w:szCs w:val="12"/>
              </w:rPr>
              <w:t xml:space="preserve">. </w:t>
            </w:r>
          </w:p>
          <w:p w14:paraId="0CC281C7"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Zhou et al 2014:</w:t>
            </w:r>
            <w:r w:rsidRPr="005A5C46">
              <w:rPr>
                <w:rFonts w:ascii="Arial" w:hAnsi="Arial" w:cs="Arial"/>
                <w:sz w:val="12"/>
                <w:szCs w:val="12"/>
              </w:rPr>
              <w:t xml:space="preserve"> Because the intervention had a nutrition component, only results regarding fitness are discussed in text. </w:t>
            </w:r>
          </w:p>
          <w:p w14:paraId="1CF96385" w14:textId="77777777" w:rsidR="00E05155" w:rsidRPr="005A5C46" w:rsidRDefault="00E05155" w:rsidP="00457A11">
            <w:pPr>
              <w:autoSpaceDE w:val="0"/>
              <w:autoSpaceDN w:val="0"/>
              <w:adjustRightInd w:val="0"/>
              <w:rPr>
                <w:rFonts w:ascii="Arial" w:hAnsi="Arial" w:cs="Arial"/>
                <w:sz w:val="12"/>
                <w:szCs w:val="12"/>
              </w:rPr>
            </w:pPr>
            <w:proofErr w:type="spellStart"/>
            <w:r w:rsidRPr="005A5C46">
              <w:rPr>
                <w:rFonts w:ascii="Arial" w:hAnsi="Arial" w:cs="Arial"/>
                <w:b/>
                <w:sz w:val="12"/>
                <w:szCs w:val="12"/>
              </w:rPr>
              <w:t>Annesi</w:t>
            </w:r>
            <w:proofErr w:type="spellEnd"/>
            <w:r w:rsidRPr="005A5C46">
              <w:rPr>
                <w:rFonts w:ascii="Arial" w:hAnsi="Arial" w:cs="Arial"/>
                <w:b/>
                <w:sz w:val="12"/>
                <w:szCs w:val="12"/>
              </w:rPr>
              <w:t xml:space="preserve"> et al (2013a) and </w:t>
            </w:r>
            <w:proofErr w:type="spellStart"/>
            <w:r w:rsidRPr="005A5C46">
              <w:rPr>
                <w:rFonts w:ascii="Arial" w:hAnsi="Arial" w:cs="Arial"/>
                <w:b/>
                <w:sz w:val="12"/>
                <w:szCs w:val="12"/>
              </w:rPr>
              <w:t>Annesi</w:t>
            </w:r>
            <w:proofErr w:type="spellEnd"/>
            <w:r w:rsidRPr="005A5C46">
              <w:rPr>
                <w:rFonts w:ascii="Arial" w:hAnsi="Arial" w:cs="Arial"/>
                <w:b/>
                <w:sz w:val="12"/>
                <w:szCs w:val="12"/>
              </w:rPr>
              <w:t xml:space="preserve"> et al (2013b)</w:t>
            </w:r>
            <w:r w:rsidRPr="005A5C46">
              <w:rPr>
                <w:rFonts w:ascii="Arial" w:hAnsi="Arial" w:cs="Arial"/>
                <w:sz w:val="12"/>
                <w:szCs w:val="12"/>
              </w:rPr>
              <w:t xml:space="preserve"> reported on data from the same intervention study.</w:t>
            </w:r>
          </w:p>
        </w:tc>
      </w:tr>
    </w:tbl>
    <w:p w14:paraId="73E41D8E" w14:textId="77777777" w:rsidR="005569C8" w:rsidRDefault="005569C8" w:rsidP="00E05155">
      <w:pPr>
        <w:spacing w:after="0" w:line="240" w:lineRule="auto"/>
        <w:rPr>
          <w:rFonts w:ascii="Arial" w:hAnsi="Arial" w:cs="Arial"/>
          <w:b/>
          <w:sz w:val="24"/>
          <w:szCs w:val="24"/>
        </w:rPr>
      </w:pPr>
    </w:p>
    <w:p w14:paraId="187B9DD2" w14:textId="77777777" w:rsidR="005569C8" w:rsidRDefault="005569C8">
      <w:pPr>
        <w:rPr>
          <w:rFonts w:ascii="Arial" w:hAnsi="Arial" w:cs="Arial"/>
          <w:b/>
          <w:sz w:val="24"/>
          <w:szCs w:val="24"/>
        </w:rPr>
      </w:pPr>
      <w:r>
        <w:rPr>
          <w:rFonts w:ascii="Arial" w:hAnsi="Arial" w:cs="Arial"/>
          <w:b/>
          <w:sz w:val="24"/>
          <w:szCs w:val="24"/>
        </w:rPr>
        <w:br w:type="page"/>
      </w:r>
    </w:p>
    <w:p w14:paraId="0C49AD76" w14:textId="7763CEC8" w:rsidR="00E05155" w:rsidRDefault="00E05155" w:rsidP="00E05155">
      <w:pPr>
        <w:spacing w:after="0" w:line="240" w:lineRule="auto"/>
        <w:rPr>
          <w:rFonts w:ascii="Arial" w:hAnsi="Arial" w:cs="Arial"/>
          <w:b/>
          <w:sz w:val="24"/>
          <w:szCs w:val="24"/>
        </w:rPr>
      </w:pPr>
      <w:r w:rsidRPr="005A5C46">
        <w:rPr>
          <w:rFonts w:ascii="Arial" w:hAnsi="Arial" w:cs="Arial"/>
          <w:b/>
          <w:sz w:val="24"/>
          <w:szCs w:val="24"/>
        </w:rPr>
        <w:lastRenderedPageBreak/>
        <w:t xml:space="preserve">Table </w:t>
      </w:r>
      <w:r w:rsidR="00275F90">
        <w:rPr>
          <w:rFonts w:ascii="Arial" w:hAnsi="Arial" w:cs="Arial"/>
          <w:b/>
          <w:sz w:val="24"/>
          <w:szCs w:val="24"/>
        </w:rPr>
        <w:t>F</w:t>
      </w:r>
      <w:r w:rsidRPr="005A5C46">
        <w:rPr>
          <w:rFonts w:ascii="Arial" w:hAnsi="Arial" w:cs="Arial"/>
          <w:b/>
          <w:sz w:val="24"/>
          <w:szCs w:val="24"/>
        </w:rPr>
        <w:t>: Overview of study characteristics for sedentary behaviour articles</w:t>
      </w:r>
    </w:p>
    <w:p w14:paraId="0190337B" w14:textId="77777777" w:rsidR="00E05155" w:rsidRPr="005A5C46" w:rsidRDefault="00E05155" w:rsidP="00E05155">
      <w:pPr>
        <w:spacing w:after="0" w:line="240" w:lineRule="auto"/>
        <w:rPr>
          <w:rFonts w:ascii="Arial" w:hAnsi="Arial" w:cs="Arial"/>
          <w:b/>
          <w:sz w:val="24"/>
          <w:szCs w:val="24"/>
        </w:rPr>
      </w:pPr>
    </w:p>
    <w:tbl>
      <w:tblPr>
        <w:tblStyle w:val="TableGrid"/>
        <w:tblW w:w="5000" w:type="pct"/>
        <w:tblLayout w:type="fixed"/>
        <w:tblLook w:val="04A0" w:firstRow="1" w:lastRow="0" w:firstColumn="1" w:lastColumn="0" w:noHBand="0" w:noVBand="1"/>
      </w:tblPr>
      <w:tblGrid>
        <w:gridCol w:w="1098"/>
        <w:gridCol w:w="916"/>
        <w:gridCol w:w="1009"/>
        <w:gridCol w:w="1145"/>
        <w:gridCol w:w="1301"/>
        <w:gridCol w:w="972"/>
        <w:gridCol w:w="2024"/>
        <w:gridCol w:w="1267"/>
        <w:gridCol w:w="4442"/>
      </w:tblGrid>
      <w:tr w:rsidR="00E05155" w:rsidRPr="005A5C46" w14:paraId="76609D05" w14:textId="77777777" w:rsidTr="00457A11">
        <w:trPr>
          <w:trHeight w:val="141"/>
          <w:tblHeader/>
        </w:trPr>
        <w:tc>
          <w:tcPr>
            <w:tcW w:w="387" w:type="pct"/>
            <w:shd w:val="clear" w:color="auto" w:fill="1B2024" w:themeFill="accent1" w:themeFillShade="80"/>
          </w:tcPr>
          <w:p w14:paraId="14139E39" w14:textId="77777777" w:rsidR="00E05155" w:rsidRPr="005A5C46" w:rsidRDefault="00E05155" w:rsidP="00457A11">
            <w:pPr>
              <w:rPr>
                <w:rFonts w:ascii="Arial" w:hAnsi="Arial" w:cs="Arial"/>
                <w:b/>
                <w:sz w:val="12"/>
                <w:szCs w:val="12"/>
              </w:rPr>
            </w:pPr>
            <w:r w:rsidRPr="005A5C46">
              <w:rPr>
                <w:rFonts w:ascii="Arial" w:hAnsi="Arial" w:cs="Arial"/>
                <w:b/>
                <w:sz w:val="12"/>
                <w:szCs w:val="12"/>
              </w:rPr>
              <w:t>Reference</w:t>
            </w:r>
          </w:p>
          <w:p w14:paraId="4FA9AE73" w14:textId="77777777" w:rsidR="00E05155" w:rsidRPr="005A5C46" w:rsidRDefault="00E05155" w:rsidP="00457A11">
            <w:pPr>
              <w:rPr>
                <w:rFonts w:ascii="Arial" w:hAnsi="Arial" w:cs="Arial"/>
                <w:b/>
                <w:i/>
                <w:sz w:val="12"/>
                <w:szCs w:val="12"/>
              </w:rPr>
            </w:pPr>
          </w:p>
        </w:tc>
        <w:tc>
          <w:tcPr>
            <w:tcW w:w="323" w:type="pct"/>
            <w:shd w:val="clear" w:color="auto" w:fill="1B2024" w:themeFill="accent1" w:themeFillShade="80"/>
          </w:tcPr>
          <w:p w14:paraId="3B964A88" w14:textId="77777777" w:rsidR="00E05155" w:rsidRPr="005A5C46" w:rsidRDefault="00E05155" w:rsidP="00457A11">
            <w:pPr>
              <w:rPr>
                <w:rFonts w:ascii="Arial" w:hAnsi="Arial" w:cs="Arial"/>
                <w:b/>
                <w:sz w:val="12"/>
                <w:szCs w:val="12"/>
              </w:rPr>
            </w:pPr>
            <w:r w:rsidRPr="005A5C46">
              <w:rPr>
                <w:rFonts w:ascii="Arial" w:hAnsi="Arial" w:cs="Arial"/>
                <w:b/>
                <w:sz w:val="12"/>
                <w:szCs w:val="12"/>
              </w:rPr>
              <w:t>Country</w:t>
            </w:r>
          </w:p>
        </w:tc>
        <w:tc>
          <w:tcPr>
            <w:tcW w:w="356" w:type="pct"/>
            <w:shd w:val="clear" w:color="auto" w:fill="1B2024" w:themeFill="accent1" w:themeFillShade="80"/>
          </w:tcPr>
          <w:p w14:paraId="0FB60FFC" w14:textId="77777777" w:rsidR="00E05155" w:rsidRPr="005A5C46" w:rsidRDefault="00E05155" w:rsidP="00457A11">
            <w:pPr>
              <w:rPr>
                <w:rFonts w:ascii="Arial" w:hAnsi="Arial" w:cs="Arial"/>
                <w:b/>
                <w:sz w:val="12"/>
                <w:szCs w:val="12"/>
              </w:rPr>
            </w:pPr>
            <w:r w:rsidRPr="005A5C46">
              <w:rPr>
                <w:rFonts w:ascii="Arial" w:hAnsi="Arial" w:cs="Arial"/>
                <w:b/>
                <w:sz w:val="12"/>
                <w:szCs w:val="12"/>
              </w:rPr>
              <w:t>Study Design</w:t>
            </w:r>
          </w:p>
        </w:tc>
        <w:tc>
          <w:tcPr>
            <w:tcW w:w="404" w:type="pct"/>
            <w:shd w:val="clear" w:color="auto" w:fill="1B2024" w:themeFill="accent1" w:themeFillShade="80"/>
          </w:tcPr>
          <w:p w14:paraId="56900273" w14:textId="77777777" w:rsidR="00E05155" w:rsidRPr="005A5C46" w:rsidRDefault="00E05155" w:rsidP="00457A11">
            <w:pPr>
              <w:rPr>
                <w:rFonts w:ascii="Arial" w:hAnsi="Arial" w:cs="Arial"/>
                <w:b/>
                <w:sz w:val="12"/>
                <w:szCs w:val="12"/>
              </w:rPr>
            </w:pPr>
            <w:r w:rsidRPr="005A5C46">
              <w:rPr>
                <w:rFonts w:ascii="Arial" w:hAnsi="Arial" w:cs="Arial"/>
                <w:b/>
                <w:sz w:val="12"/>
                <w:szCs w:val="12"/>
              </w:rPr>
              <w:t>Sample (age, n)</w:t>
            </w:r>
          </w:p>
          <w:p w14:paraId="6DBACFB0" w14:textId="77777777" w:rsidR="00E05155" w:rsidRPr="005A5C46" w:rsidRDefault="00E05155" w:rsidP="00457A11">
            <w:pPr>
              <w:rPr>
                <w:rFonts w:ascii="Arial" w:hAnsi="Arial" w:cs="Arial"/>
                <w:b/>
                <w:sz w:val="12"/>
                <w:szCs w:val="12"/>
              </w:rPr>
            </w:pPr>
            <w:r w:rsidRPr="005A5C46">
              <w:rPr>
                <w:rFonts w:ascii="Arial" w:hAnsi="Arial" w:cs="Arial"/>
                <w:b/>
                <w:sz w:val="12"/>
                <w:szCs w:val="12"/>
              </w:rPr>
              <w:t>(baseline)</w:t>
            </w:r>
          </w:p>
          <w:p w14:paraId="32BE91F1" w14:textId="77777777" w:rsidR="00E05155" w:rsidRPr="005A5C46" w:rsidRDefault="00E05155" w:rsidP="00457A11">
            <w:pPr>
              <w:rPr>
                <w:rFonts w:ascii="Arial" w:hAnsi="Arial" w:cs="Arial"/>
                <w:i/>
                <w:sz w:val="12"/>
                <w:szCs w:val="12"/>
              </w:rPr>
            </w:pPr>
          </w:p>
        </w:tc>
        <w:tc>
          <w:tcPr>
            <w:tcW w:w="459" w:type="pct"/>
            <w:shd w:val="clear" w:color="auto" w:fill="1B2024" w:themeFill="accent1" w:themeFillShade="80"/>
          </w:tcPr>
          <w:p w14:paraId="53F19FE5" w14:textId="77777777" w:rsidR="00E05155" w:rsidRPr="005A5C46" w:rsidRDefault="00E05155" w:rsidP="00457A11">
            <w:pPr>
              <w:rPr>
                <w:rFonts w:ascii="Arial" w:hAnsi="Arial" w:cs="Arial"/>
                <w:b/>
                <w:sz w:val="12"/>
                <w:szCs w:val="12"/>
              </w:rPr>
            </w:pPr>
            <w:r w:rsidRPr="005A5C46">
              <w:rPr>
                <w:rFonts w:ascii="Arial" w:hAnsi="Arial" w:cs="Arial"/>
                <w:b/>
                <w:sz w:val="12"/>
                <w:szCs w:val="12"/>
              </w:rPr>
              <w:t>Age /timeframe</w:t>
            </w:r>
          </w:p>
          <w:p w14:paraId="778FE9C2" w14:textId="77777777" w:rsidR="00E05155" w:rsidRPr="005A5C46" w:rsidRDefault="00E05155" w:rsidP="00457A11">
            <w:pPr>
              <w:rPr>
                <w:rFonts w:ascii="Arial" w:hAnsi="Arial" w:cs="Arial"/>
                <w:b/>
                <w:sz w:val="12"/>
                <w:szCs w:val="12"/>
              </w:rPr>
            </w:pPr>
            <w:r w:rsidRPr="005A5C46">
              <w:rPr>
                <w:rFonts w:ascii="Arial" w:hAnsi="Arial" w:cs="Arial"/>
                <w:b/>
                <w:sz w:val="12"/>
                <w:szCs w:val="12"/>
              </w:rPr>
              <w:t>(follow up)</w:t>
            </w:r>
          </w:p>
        </w:tc>
        <w:tc>
          <w:tcPr>
            <w:tcW w:w="343" w:type="pct"/>
            <w:shd w:val="clear" w:color="auto" w:fill="1B2024" w:themeFill="accent1" w:themeFillShade="80"/>
          </w:tcPr>
          <w:p w14:paraId="6707A1F3" w14:textId="77777777" w:rsidR="00E05155" w:rsidRPr="005A5C46" w:rsidRDefault="00E05155" w:rsidP="00457A11">
            <w:pPr>
              <w:rPr>
                <w:rFonts w:ascii="Arial" w:hAnsi="Arial" w:cs="Arial"/>
                <w:b/>
                <w:sz w:val="12"/>
                <w:szCs w:val="12"/>
              </w:rPr>
            </w:pPr>
            <w:r w:rsidRPr="005A5C46">
              <w:rPr>
                <w:rFonts w:ascii="Arial" w:hAnsi="Arial" w:cs="Arial"/>
                <w:b/>
                <w:sz w:val="12"/>
                <w:szCs w:val="12"/>
              </w:rPr>
              <w:t xml:space="preserve">Exposure focus </w:t>
            </w:r>
          </w:p>
        </w:tc>
        <w:tc>
          <w:tcPr>
            <w:tcW w:w="714" w:type="pct"/>
            <w:shd w:val="clear" w:color="auto" w:fill="1B2024" w:themeFill="accent1" w:themeFillShade="80"/>
          </w:tcPr>
          <w:p w14:paraId="2ADCC577" w14:textId="77777777" w:rsidR="00E05155" w:rsidRPr="005A5C46" w:rsidRDefault="00E05155" w:rsidP="00457A11">
            <w:pPr>
              <w:rPr>
                <w:rFonts w:ascii="Arial" w:hAnsi="Arial" w:cs="Arial"/>
                <w:b/>
                <w:sz w:val="12"/>
                <w:szCs w:val="12"/>
              </w:rPr>
            </w:pPr>
            <w:r w:rsidRPr="005A5C46">
              <w:rPr>
                <w:rFonts w:ascii="Arial" w:hAnsi="Arial" w:cs="Arial"/>
                <w:b/>
                <w:sz w:val="12"/>
                <w:szCs w:val="12"/>
              </w:rPr>
              <w:t xml:space="preserve">Exposure </w:t>
            </w:r>
          </w:p>
        </w:tc>
        <w:tc>
          <w:tcPr>
            <w:tcW w:w="447" w:type="pct"/>
            <w:shd w:val="clear" w:color="auto" w:fill="1B2024" w:themeFill="accent1" w:themeFillShade="80"/>
          </w:tcPr>
          <w:p w14:paraId="72902611" w14:textId="77777777" w:rsidR="00E05155" w:rsidRPr="005A5C46" w:rsidRDefault="00E05155" w:rsidP="00457A11">
            <w:pPr>
              <w:rPr>
                <w:rFonts w:ascii="Arial" w:hAnsi="Arial" w:cs="Arial"/>
                <w:b/>
                <w:sz w:val="12"/>
                <w:szCs w:val="12"/>
              </w:rPr>
            </w:pPr>
            <w:r w:rsidRPr="005A5C46">
              <w:rPr>
                <w:rFonts w:ascii="Arial" w:hAnsi="Arial" w:cs="Arial"/>
                <w:b/>
                <w:sz w:val="12"/>
                <w:szCs w:val="12"/>
              </w:rPr>
              <w:t>Control</w:t>
            </w:r>
          </w:p>
        </w:tc>
        <w:tc>
          <w:tcPr>
            <w:tcW w:w="1567" w:type="pct"/>
            <w:shd w:val="clear" w:color="auto" w:fill="1B2024" w:themeFill="accent1" w:themeFillShade="80"/>
          </w:tcPr>
          <w:p w14:paraId="1F115117" w14:textId="77777777" w:rsidR="00E05155" w:rsidRPr="005A5C46" w:rsidRDefault="00E05155" w:rsidP="00457A11">
            <w:pPr>
              <w:rPr>
                <w:rFonts w:ascii="Arial" w:hAnsi="Arial" w:cs="Arial"/>
                <w:b/>
                <w:sz w:val="12"/>
                <w:szCs w:val="12"/>
              </w:rPr>
            </w:pPr>
            <w:r w:rsidRPr="005A5C46">
              <w:rPr>
                <w:rFonts w:ascii="Arial" w:hAnsi="Arial" w:cs="Arial"/>
                <w:b/>
                <w:sz w:val="12"/>
                <w:szCs w:val="12"/>
              </w:rPr>
              <w:t>Outcome and measurement tool</w:t>
            </w:r>
          </w:p>
        </w:tc>
      </w:tr>
      <w:tr w:rsidR="00E05155" w:rsidRPr="005A5C46" w14:paraId="5628748E" w14:textId="77777777" w:rsidTr="00457A11">
        <w:tc>
          <w:tcPr>
            <w:tcW w:w="387" w:type="pct"/>
            <w:shd w:val="clear" w:color="auto" w:fill="D9D9D9" w:themeFill="background1" w:themeFillShade="D9"/>
          </w:tcPr>
          <w:p w14:paraId="7374B576" w14:textId="77777777" w:rsidR="00E05155" w:rsidRPr="005A5C46" w:rsidRDefault="00E05155" w:rsidP="00457A11">
            <w:pPr>
              <w:rPr>
                <w:rFonts w:ascii="Arial" w:hAnsi="Arial" w:cs="Arial"/>
                <w:b/>
                <w:sz w:val="12"/>
                <w:szCs w:val="12"/>
              </w:rPr>
            </w:pPr>
            <w:r w:rsidRPr="005A5C46">
              <w:rPr>
                <w:rFonts w:ascii="Arial" w:hAnsi="Arial" w:cs="Arial"/>
                <w:b/>
                <w:sz w:val="12"/>
                <w:szCs w:val="12"/>
              </w:rPr>
              <w:t>Infants</w:t>
            </w:r>
          </w:p>
        </w:tc>
        <w:tc>
          <w:tcPr>
            <w:tcW w:w="323" w:type="pct"/>
            <w:shd w:val="clear" w:color="auto" w:fill="D9D9D9" w:themeFill="background1" w:themeFillShade="D9"/>
          </w:tcPr>
          <w:p w14:paraId="5F625864" w14:textId="77777777" w:rsidR="00E05155" w:rsidRPr="005A5C46" w:rsidRDefault="00E05155" w:rsidP="00457A11">
            <w:pPr>
              <w:rPr>
                <w:rFonts w:ascii="Arial" w:hAnsi="Arial" w:cs="Arial"/>
                <w:noProof/>
                <w:sz w:val="12"/>
                <w:szCs w:val="12"/>
                <w:lang w:eastAsia="en-NZ"/>
              </w:rPr>
            </w:pPr>
          </w:p>
        </w:tc>
        <w:tc>
          <w:tcPr>
            <w:tcW w:w="356" w:type="pct"/>
            <w:shd w:val="clear" w:color="auto" w:fill="D9D9D9" w:themeFill="background1" w:themeFillShade="D9"/>
          </w:tcPr>
          <w:p w14:paraId="5AE5DD27" w14:textId="77777777" w:rsidR="00E05155" w:rsidRPr="005A5C46" w:rsidRDefault="00E05155" w:rsidP="00457A11">
            <w:pPr>
              <w:rPr>
                <w:rFonts w:ascii="Arial" w:hAnsi="Arial" w:cs="Arial"/>
                <w:noProof/>
                <w:sz w:val="12"/>
                <w:szCs w:val="12"/>
                <w:lang w:eastAsia="en-NZ"/>
              </w:rPr>
            </w:pPr>
          </w:p>
        </w:tc>
        <w:tc>
          <w:tcPr>
            <w:tcW w:w="404" w:type="pct"/>
            <w:shd w:val="clear" w:color="auto" w:fill="D9D9D9" w:themeFill="background1" w:themeFillShade="D9"/>
          </w:tcPr>
          <w:p w14:paraId="3F61FF6E" w14:textId="77777777" w:rsidR="00E05155" w:rsidRPr="005A5C46" w:rsidRDefault="00E05155" w:rsidP="00457A11">
            <w:pPr>
              <w:rPr>
                <w:rFonts w:ascii="Arial" w:hAnsi="Arial" w:cs="Arial"/>
                <w:sz w:val="12"/>
                <w:szCs w:val="12"/>
              </w:rPr>
            </w:pPr>
          </w:p>
        </w:tc>
        <w:tc>
          <w:tcPr>
            <w:tcW w:w="459" w:type="pct"/>
            <w:shd w:val="clear" w:color="auto" w:fill="D9D9D9" w:themeFill="background1" w:themeFillShade="D9"/>
          </w:tcPr>
          <w:p w14:paraId="2D90E5C5" w14:textId="77777777" w:rsidR="00E05155" w:rsidRPr="005A5C46" w:rsidRDefault="00E05155" w:rsidP="00457A11">
            <w:pPr>
              <w:rPr>
                <w:rFonts w:ascii="Arial" w:hAnsi="Arial" w:cs="Arial"/>
                <w:sz w:val="12"/>
                <w:szCs w:val="12"/>
              </w:rPr>
            </w:pPr>
          </w:p>
        </w:tc>
        <w:tc>
          <w:tcPr>
            <w:tcW w:w="343" w:type="pct"/>
            <w:shd w:val="clear" w:color="auto" w:fill="D9D9D9" w:themeFill="background1" w:themeFillShade="D9"/>
          </w:tcPr>
          <w:p w14:paraId="2ACB82FF" w14:textId="77777777" w:rsidR="00E05155" w:rsidRPr="005A5C46" w:rsidRDefault="00E05155" w:rsidP="00457A11">
            <w:pPr>
              <w:rPr>
                <w:rFonts w:ascii="Arial" w:hAnsi="Arial" w:cs="Arial"/>
                <w:sz w:val="12"/>
                <w:szCs w:val="12"/>
              </w:rPr>
            </w:pPr>
          </w:p>
        </w:tc>
        <w:tc>
          <w:tcPr>
            <w:tcW w:w="714" w:type="pct"/>
            <w:shd w:val="clear" w:color="auto" w:fill="D9D9D9" w:themeFill="background1" w:themeFillShade="D9"/>
          </w:tcPr>
          <w:p w14:paraId="5C6D2E9A" w14:textId="77777777" w:rsidR="00E05155" w:rsidRPr="005A5C46" w:rsidRDefault="00E05155" w:rsidP="00457A11">
            <w:pPr>
              <w:rPr>
                <w:rFonts w:ascii="Arial" w:hAnsi="Arial" w:cs="Arial"/>
                <w:sz w:val="12"/>
                <w:szCs w:val="12"/>
              </w:rPr>
            </w:pPr>
          </w:p>
        </w:tc>
        <w:tc>
          <w:tcPr>
            <w:tcW w:w="447" w:type="pct"/>
            <w:shd w:val="clear" w:color="auto" w:fill="D9D9D9" w:themeFill="background1" w:themeFillShade="D9"/>
          </w:tcPr>
          <w:p w14:paraId="63A1AC19" w14:textId="77777777" w:rsidR="00E05155" w:rsidRPr="005A5C46" w:rsidRDefault="00E05155" w:rsidP="00457A11">
            <w:pPr>
              <w:autoSpaceDE w:val="0"/>
              <w:autoSpaceDN w:val="0"/>
              <w:adjustRightInd w:val="0"/>
              <w:rPr>
                <w:rFonts w:ascii="Arial" w:hAnsi="Arial" w:cs="Arial"/>
                <w:sz w:val="12"/>
                <w:szCs w:val="12"/>
              </w:rPr>
            </w:pPr>
          </w:p>
        </w:tc>
        <w:tc>
          <w:tcPr>
            <w:tcW w:w="1567" w:type="pct"/>
            <w:shd w:val="clear" w:color="auto" w:fill="D9D9D9" w:themeFill="background1" w:themeFillShade="D9"/>
          </w:tcPr>
          <w:p w14:paraId="4C543956" w14:textId="77777777" w:rsidR="00E05155" w:rsidRPr="005A5C46" w:rsidRDefault="00E05155" w:rsidP="00457A11">
            <w:pPr>
              <w:autoSpaceDE w:val="0"/>
              <w:autoSpaceDN w:val="0"/>
              <w:adjustRightInd w:val="0"/>
              <w:rPr>
                <w:rFonts w:ascii="Arial" w:hAnsi="Arial" w:cs="Arial"/>
                <w:sz w:val="12"/>
                <w:szCs w:val="12"/>
              </w:rPr>
            </w:pPr>
          </w:p>
        </w:tc>
      </w:tr>
      <w:tr w:rsidR="00E05155" w:rsidRPr="005A5C46" w14:paraId="15D34ADC" w14:textId="77777777" w:rsidTr="00457A11">
        <w:tc>
          <w:tcPr>
            <w:tcW w:w="387" w:type="pct"/>
            <w:shd w:val="clear" w:color="auto" w:fill="auto"/>
          </w:tcPr>
          <w:p w14:paraId="690C3D08" w14:textId="77777777" w:rsidR="00E05155" w:rsidRPr="005A5C46" w:rsidRDefault="00E05155" w:rsidP="00457A11">
            <w:pPr>
              <w:rPr>
                <w:rFonts w:ascii="Arial" w:hAnsi="Arial" w:cs="Arial"/>
                <w:sz w:val="12"/>
                <w:szCs w:val="12"/>
              </w:rPr>
            </w:pPr>
            <w:proofErr w:type="spellStart"/>
            <w:r>
              <w:rPr>
                <w:rFonts w:ascii="Arial" w:hAnsi="Arial" w:cs="Arial"/>
                <w:sz w:val="12"/>
                <w:szCs w:val="12"/>
              </w:rPr>
              <w:t>Sijtsma</w:t>
            </w:r>
            <w:proofErr w:type="spellEnd"/>
            <w:r>
              <w:rPr>
                <w:rFonts w:ascii="Arial" w:hAnsi="Arial" w:cs="Arial"/>
                <w:sz w:val="12"/>
                <w:szCs w:val="12"/>
              </w:rPr>
              <w:t xml:space="preserve"> et al </w:t>
            </w:r>
            <w:r w:rsidRPr="005A5C46">
              <w:rPr>
                <w:rFonts w:ascii="Arial" w:hAnsi="Arial" w:cs="Arial"/>
                <w:sz w:val="12"/>
                <w:szCs w:val="12"/>
              </w:rPr>
              <w:t>(2013)</w:t>
            </w:r>
          </w:p>
        </w:tc>
        <w:tc>
          <w:tcPr>
            <w:tcW w:w="323" w:type="pct"/>
          </w:tcPr>
          <w:p w14:paraId="158E46C2" w14:textId="77777777" w:rsidR="00E05155" w:rsidRPr="005A5C46" w:rsidRDefault="00E05155" w:rsidP="00457A11">
            <w:pPr>
              <w:rPr>
                <w:rFonts w:ascii="Arial" w:hAnsi="Arial" w:cs="Arial"/>
                <w:noProof/>
                <w:sz w:val="12"/>
                <w:szCs w:val="12"/>
                <w:lang w:eastAsia="en-NZ"/>
              </w:rPr>
            </w:pPr>
            <w:r w:rsidRPr="005A5C46">
              <w:rPr>
                <w:rFonts w:ascii="Arial" w:hAnsi="Arial" w:cs="Arial"/>
                <w:noProof/>
                <w:sz w:val="12"/>
                <w:szCs w:val="12"/>
                <w:lang w:eastAsia="en-NZ"/>
              </w:rPr>
              <w:t>Netherlands</w:t>
            </w:r>
          </w:p>
        </w:tc>
        <w:tc>
          <w:tcPr>
            <w:tcW w:w="356" w:type="pct"/>
            <w:shd w:val="clear" w:color="auto" w:fill="auto"/>
          </w:tcPr>
          <w:p w14:paraId="0E3D34B4" w14:textId="77777777" w:rsidR="00E05155" w:rsidRPr="005A5C46" w:rsidRDefault="00E05155" w:rsidP="00457A11">
            <w:pPr>
              <w:rPr>
                <w:rFonts w:ascii="Arial" w:hAnsi="Arial" w:cs="Arial"/>
                <w:noProof/>
                <w:sz w:val="12"/>
                <w:szCs w:val="12"/>
                <w:lang w:eastAsia="en-NZ"/>
              </w:rPr>
            </w:pPr>
            <w:proofErr w:type="spellStart"/>
            <w:r w:rsidRPr="005A5C46">
              <w:rPr>
                <w:rFonts w:ascii="Arial" w:hAnsi="Arial" w:cs="Arial"/>
                <w:sz w:val="12"/>
                <w:szCs w:val="12"/>
              </w:rPr>
              <w:t>Cohort_P</w:t>
            </w:r>
            <w:proofErr w:type="spellEnd"/>
          </w:p>
        </w:tc>
        <w:tc>
          <w:tcPr>
            <w:tcW w:w="404" w:type="pct"/>
            <w:shd w:val="clear" w:color="auto" w:fill="auto"/>
          </w:tcPr>
          <w:p w14:paraId="5D1BA805" w14:textId="77777777" w:rsidR="00E05155" w:rsidRPr="005A5C46" w:rsidRDefault="00E05155" w:rsidP="00457A11">
            <w:pPr>
              <w:rPr>
                <w:rFonts w:ascii="Arial" w:hAnsi="Arial" w:cs="Arial"/>
                <w:sz w:val="12"/>
                <w:szCs w:val="12"/>
              </w:rPr>
            </w:pPr>
            <w:r>
              <w:rPr>
                <w:rFonts w:ascii="Arial" w:hAnsi="Arial" w:cs="Arial"/>
                <w:sz w:val="12"/>
                <w:szCs w:val="12"/>
              </w:rPr>
              <w:t>Nine months</w:t>
            </w:r>
          </w:p>
          <w:p w14:paraId="09099E5D" w14:textId="77777777" w:rsidR="00E05155" w:rsidRPr="005A5C46" w:rsidRDefault="00E05155" w:rsidP="00457A11">
            <w:pPr>
              <w:rPr>
                <w:rFonts w:ascii="Arial" w:hAnsi="Arial" w:cs="Arial"/>
                <w:sz w:val="12"/>
                <w:szCs w:val="12"/>
              </w:rPr>
            </w:pPr>
            <w:r w:rsidRPr="005A5C46">
              <w:rPr>
                <w:rFonts w:ascii="Arial" w:hAnsi="Arial" w:cs="Arial"/>
                <w:sz w:val="12"/>
                <w:szCs w:val="12"/>
              </w:rPr>
              <w:t>1,283</w:t>
            </w:r>
            <w:r>
              <w:rPr>
                <w:rFonts w:ascii="Arial" w:hAnsi="Arial" w:cs="Arial"/>
                <w:sz w:val="12"/>
                <w:szCs w:val="12"/>
              </w:rPr>
              <w:t xml:space="preserve"> children</w:t>
            </w:r>
          </w:p>
        </w:tc>
        <w:tc>
          <w:tcPr>
            <w:tcW w:w="459" w:type="pct"/>
            <w:shd w:val="clear" w:color="auto" w:fill="auto"/>
          </w:tcPr>
          <w:p w14:paraId="510D0165" w14:textId="77777777" w:rsidR="00E05155" w:rsidRPr="005A5C46" w:rsidRDefault="00E05155" w:rsidP="00457A11">
            <w:pPr>
              <w:rPr>
                <w:rFonts w:ascii="Arial" w:hAnsi="Arial" w:cs="Arial"/>
                <w:sz w:val="12"/>
                <w:szCs w:val="12"/>
              </w:rPr>
            </w:pPr>
            <w:r w:rsidRPr="005A5C46">
              <w:rPr>
                <w:rFonts w:ascii="Arial" w:hAnsi="Arial" w:cs="Arial"/>
                <w:sz w:val="12"/>
                <w:szCs w:val="12"/>
              </w:rPr>
              <w:t>24</w:t>
            </w:r>
            <w:r>
              <w:rPr>
                <w:rFonts w:ascii="Arial" w:hAnsi="Arial" w:cs="Arial"/>
                <w:sz w:val="12"/>
                <w:szCs w:val="12"/>
              </w:rPr>
              <w:t xml:space="preserve"> </w:t>
            </w:r>
            <w:r w:rsidRPr="005A5C46">
              <w:rPr>
                <w:rFonts w:ascii="Arial" w:hAnsi="Arial" w:cs="Arial"/>
                <w:sz w:val="12"/>
                <w:szCs w:val="12"/>
              </w:rPr>
              <w:t>m</w:t>
            </w:r>
            <w:r>
              <w:rPr>
                <w:rFonts w:ascii="Arial" w:hAnsi="Arial" w:cs="Arial"/>
                <w:sz w:val="12"/>
                <w:szCs w:val="12"/>
              </w:rPr>
              <w:t>onths</w:t>
            </w:r>
          </w:p>
        </w:tc>
        <w:tc>
          <w:tcPr>
            <w:tcW w:w="343" w:type="pct"/>
          </w:tcPr>
          <w:p w14:paraId="7AFB4E96" w14:textId="77777777" w:rsidR="00E05155" w:rsidRPr="005A5C46" w:rsidRDefault="00E05155" w:rsidP="00457A11">
            <w:pPr>
              <w:rPr>
                <w:rFonts w:ascii="Arial" w:hAnsi="Arial" w:cs="Arial"/>
                <w:sz w:val="12"/>
                <w:szCs w:val="12"/>
              </w:rPr>
            </w:pPr>
            <w:r w:rsidRPr="005A5C46">
              <w:rPr>
                <w:rFonts w:ascii="Arial" w:hAnsi="Arial" w:cs="Arial"/>
                <w:sz w:val="12"/>
                <w:szCs w:val="12"/>
              </w:rPr>
              <w:t>Sitting time</w:t>
            </w:r>
          </w:p>
        </w:tc>
        <w:tc>
          <w:tcPr>
            <w:tcW w:w="714" w:type="pct"/>
            <w:shd w:val="clear" w:color="auto" w:fill="auto"/>
          </w:tcPr>
          <w:p w14:paraId="1602DAF6" w14:textId="77777777" w:rsidR="00E05155" w:rsidRPr="005A5C46" w:rsidRDefault="00E05155" w:rsidP="00457A11">
            <w:pPr>
              <w:rPr>
                <w:rFonts w:ascii="Arial" w:hAnsi="Arial" w:cs="Arial"/>
                <w:sz w:val="12"/>
                <w:szCs w:val="12"/>
              </w:rPr>
            </w:pPr>
            <w:r w:rsidRPr="005A5C46">
              <w:rPr>
                <w:rFonts w:ascii="Arial" w:hAnsi="Arial" w:cs="Arial"/>
                <w:sz w:val="12"/>
                <w:szCs w:val="12"/>
              </w:rPr>
              <w:t>Time spent sitting in baby seat at age</w:t>
            </w:r>
            <w:r>
              <w:rPr>
                <w:rFonts w:ascii="Arial" w:hAnsi="Arial" w:cs="Arial"/>
                <w:sz w:val="12"/>
                <w:szCs w:val="12"/>
              </w:rPr>
              <w:t>d nine months</w:t>
            </w:r>
            <w:r w:rsidRPr="005A5C46">
              <w:rPr>
                <w:rFonts w:ascii="Arial" w:hAnsi="Arial" w:cs="Arial"/>
                <w:sz w:val="12"/>
                <w:szCs w:val="12"/>
              </w:rPr>
              <w:t xml:space="preserve"> (questionnaire, parent report)</w:t>
            </w:r>
          </w:p>
        </w:tc>
        <w:tc>
          <w:tcPr>
            <w:tcW w:w="447" w:type="pct"/>
          </w:tcPr>
          <w:p w14:paraId="0696DC9F" w14:textId="77777777" w:rsidR="00E05155" w:rsidRPr="005A5C46" w:rsidRDefault="00E05155" w:rsidP="00457A11">
            <w:pPr>
              <w:rPr>
                <w:rFonts w:ascii="Arial" w:hAnsi="Arial" w:cs="Arial"/>
                <w:sz w:val="12"/>
                <w:szCs w:val="12"/>
              </w:rPr>
            </w:pPr>
            <w:r>
              <w:rPr>
                <w:rFonts w:ascii="Arial" w:hAnsi="Arial" w:cs="Arial"/>
                <w:sz w:val="12"/>
                <w:szCs w:val="12"/>
              </w:rPr>
              <w:t>NA</w:t>
            </w:r>
          </w:p>
        </w:tc>
        <w:tc>
          <w:tcPr>
            <w:tcW w:w="1567" w:type="pct"/>
            <w:shd w:val="clear" w:color="auto" w:fill="auto"/>
          </w:tcPr>
          <w:p w14:paraId="649A7DA7"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Adiposity</w:t>
            </w:r>
            <w:r w:rsidRPr="005A5C46">
              <w:rPr>
                <w:rFonts w:ascii="Arial" w:hAnsi="Arial" w:cs="Arial"/>
                <w:sz w:val="12"/>
                <w:szCs w:val="12"/>
              </w:rPr>
              <w:t>: BMI Z scores, weight-for-height, weight-for-age, and WC-for-age Z scores (WHO criteria)</w:t>
            </w:r>
            <w:r>
              <w:rPr>
                <w:rFonts w:ascii="Arial" w:hAnsi="Arial" w:cs="Arial"/>
                <w:sz w:val="12"/>
                <w:szCs w:val="12"/>
              </w:rPr>
              <w:t>.</w:t>
            </w:r>
          </w:p>
        </w:tc>
      </w:tr>
      <w:tr w:rsidR="00E05155" w:rsidRPr="005A5C46" w14:paraId="33DF1945" w14:textId="77777777" w:rsidTr="00457A11">
        <w:tc>
          <w:tcPr>
            <w:tcW w:w="387" w:type="pct"/>
            <w:shd w:val="clear" w:color="auto" w:fill="D9D9D9" w:themeFill="background1" w:themeFillShade="D9"/>
          </w:tcPr>
          <w:p w14:paraId="65EB8F92" w14:textId="77777777" w:rsidR="00E05155" w:rsidRPr="005A5C46" w:rsidRDefault="00E05155" w:rsidP="00457A11">
            <w:pPr>
              <w:rPr>
                <w:rFonts w:ascii="Arial" w:hAnsi="Arial" w:cs="Arial"/>
                <w:b/>
                <w:sz w:val="12"/>
                <w:szCs w:val="12"/>
              </w:rPr>
            </w:pPr>
            <w:r w:rsidRPr="005A5C46">
              <w:rPr>
                <w:rFonts w:ascii="Arial" w:hAnsi="Arial" w:cs="Arial"/>
                <w:b/>
                <w:sz w:val="12"/>
                <w:szCs w:val="12"/>
              </w:rPr>
              <w:t>Toddlers</w:t>
            </w:r>
          </w:p>
        </w:tc>
        <w:tc>
          <w:tcPr>
            <w:tcW w:w="323" w:type="pct"/>
            <w:shd w:val="clear" w:color="auto" w:fill="D9D9D9" w:themeFill="background1" w:themeFillShade="D9"/>
          </w:tcPr>
          <w:p w14:paraId="18EFAFFB" w14:textId="77777777" w:rsidR="00E05155" w:rsidRPr="005A5C46" w:rsidRDefault="00E05155" w:rsidP="00457A11">
            <w:pPr>
              <w:rPr>
                <w:rFonts w:ascii="Arial" w:hAnsi="Arial" w:cs="Arial"/>
                <w:noProof/>
                <w:sz w:val="12"/>
                <w:szCs w:val="12"/>
                <w:lang w:eastAsia="en-NZ"/>
              </w:rPr>
            </w:pPr>
          </w:p>
        </w:tc>
        <w:tc>
          <w:tcPr>
            <w:tcW w:w="356" w:type="pct"/>
            <w:shd w:val="clear" w:color="auto" w:fill="D9D9D9" w:themeFill="background1" w:themeFillShade="D9"/>
          </w:tcPr>
          <w:p w14:paraId="3E3EDECA" w14:textId="77777777" w:rsidR="00E05155" w:rsidRPr="005A5C46" w:rsidRDefault="00E05155" w:rsidP="00457A11">
            <w:pPr>
              <w:rPr>
                <w:rFonts w:ascii="Arial" w:hAnsi="Arial" w:cs="Arial"/>
                <w:noProof/>
                <w:sz w:val="12"/>
                <w:szCs w:val="12"/>
                <w:lang w:eastAsia="en-NZ"/>
              </w:rPr>
            </w:pPr>
          </w:p>
        </w:tc>
        <w:tc>
          <w:tcPr>
            <w:tcW w:w="404" w:type="pct"/>
            <w:shd w:val="clear" w:color="auto" w:fill="D9D9D9" w:themeFill="background1" w:themeFillShade="D9"/>
          </w:tcPr>
          <w:p w14:paraId="0CF5C47A" w14:textId="77777777" w:rsidR="00E05155" w:rsidRPr="005A5C46" w:rsidRDefault="00E05155" w:rsidP="00457A11">
            <w:pPr>
              <w:rPr>
                <w:rFonts w:ascii="Arial" w:hAnsi="Arial" w:cs="Arial"/>
                <w:sz w:val="12"/>
                <w:szCs w:val="12"/>
              </w:rPr>
            </w:pPr>
          </w:p>
        </w:tc>
        <w:tc>
          <w:tcPr>
            <w:tcW w:w="459" w:type="pct"/>
            <w:shd w:val="clear" w:color="auto" w:fill="D9D9D9" w:themeFill="background1" w:themeFillShade="D9"/>
          </w:tcPr>
          <w:p w14:paraId="4B7F2EAC" w14:textId="77777777" w:rsidR="00E05155" w:rsidRPr="005A5C46" w:rsidRDefault="00E05155" w:rsidP="00457A11">
            <w:pPr>
              <w:autoSpaceDE w:val="0"/>
              <w:autoSpaceDN w:val="0"/>
              <w:adjustRightInd w:val="0"/>
              <w:rPr>
                <w:rFonts w:ascii="Arial" w:hAnsi="Arial" w:cs="Arial"/>
                <w:sz w:val="12"/>
                <w:szCs w:val="12"/>
              </w:rPr>
            </w:pPr>
          </w:p>
        </w:tc>
        <w:tc>
          <w:tcPr>
            <w:tcW w:w="343" w:type="pct"/>
            <w:shd w:val="clear" w:color="auto" w:fill="D9D9D9" w:themeFill="background1" w:themeFillShade="D9"/>
          </w:tcPr>
          <w:p w14:paraId="692E58B8" w14:textId="77777777" w:rsidR="00E05155" w:rsidRPr="005A5C46" w:rsidRDefault="00E05155" w:rsidP="00457A11">
            <w:pPr>
              <w:rPr>
                <w:rFonts w:ascii="Arial" w:hAnsi="Arial" w:cs="Arial"/>
                <w:sz w:val="12"/>
                <w:szCs w:val="12"/>
              </w:rPr>
            </w:pPr>
          </w:p>
        </w:tc>
        <w:tc>
          <w:tcPr>
            <w:tcW w:w="714" w:type="pct"/>
            <w:shd w:val="clear" w:color="auto" w:fill="D9D9D9" w:themeFill="background1" w:themeFillShade="D9"/>
          </w:tcPr>
          <w:p w14:paraId="320E7BB0" w14:textId="77777777" w:rsidR="00E05155" w:rsidRPr="005A5C46" w:rsidRDefault="00E05155" w:rsidP="00457A11">
            <w:pPr>
              <w:rPr>
                <w:rFonts w:ascii="Arial" w:hAnsi="Arial" w:cs="Arial"/>
                <w:b/>
                <w:sz w:val="12"/>
                <w:szCs w:val="12"/>
              </w:rPr>
            </w:pPr>
          </w:p>
        </w:tc>
        <w:tc>
          <w:tcPr>
            <w:tcW w:w="447" w:type="pct"/>
            <w:shd w:val="clear" w:color="auto" w:fill="D9D9D9" w:themeFill="background1" w:themeFillShade="D9"/>
          </w:tcPr>
          <w:p w14:paraId="70ABD78A" w14:textId="77777777" w:rsidR="00E05155" w:rsidRPr="005A5C46" w:rsidRDefault="00E05155" w:rsidP="00457A11">
            <w:pPr>
              <w:rPr>
                <w:rFonts w:ascii="Arial" w:hAnsi="Arial" w:cs="Arial"/>
                <w:sz w:val="12"/>
                <w:szCs w:val="12"/>
              </w:rPr>
            </w:pPr>
          </w:p>
        </w:tc>
        <w:tc>
          <w:tcPr>
            <w:tcW w:w="1567" w:type="pct"/>
            <w:shd w:val="clear" w:color="auto" w:fill="D9D9D9" w:themeFill="background1" w:themeFillShade="D9"/>
          </w:tcPr>
          <w:p w14:paraId="0B78C9B7" w14:textId="77777777" w:rsidR="00E05155" w:rsidRPr="005A5C46" w:rsidRDefault="00E05155" w:rsidP="00457A11">
            <w:pPr>
              <w:autoSpaceDE w:val="0"/>
              <w:autoSpaceDN w:val="0"/>
              <w:adjustRightInd w:val="0"/>
              <w:rPr>
                <w:rFonts w:ascii="Arial" w:hAnsi="Arial" w:cs="Arial"/>
                <w:b/>
                <w:sz w:val="12"/>
                <w:szCs w:val="12"/>
              </w:rPr>
            </w:pPr>
          </w:p>
        </w:tc>
      </w:tr>
      <w:tr w:rsidR="00E05155" w:rsidRPr="005A5C46" w14:paraId="4DB31C1D" w14:textId="77777777" w:rsidTr="00457A11">
        <w:trPr>
          <w:trHeight w:val="211"/>
        </w:trPr>
        <w:tc>
          <w:tcPr>
            <w:tcW w:w="387" w:type="pct"/>
            <w:shd w:val="clear" w:color="auto" w:fill="auto"/>
          </w:tcPr>
          <w:p w14:paraId="10D930DB" w14:textId="77777777" w:rsidR="00E05155" w:rsidRPr="005A5C46" w:rsidRDefault="00E05155" w:rsidP="00457A11">
            <w:pPr>
              <w:rPr>
                <w:rFonts w:ascii="Arial" w:hAnsi="Arial" w:cs="Arial"/>
                <w:sz w:val="12"/>
                <w:szCs w:val="12"/>
              </w:rPr>
            </w:pPr>
            <w:proofErr w:type="spellStart"/>
            <w:r w:rsidRPr="005A5C46">
              <w:rPr>
                <w:rFonts w:ascii="Arial" w:hAnsi="Arial" w:cs="Arial"/>
                <w:sz w:val="12"/>
                <w:szCs w:val="12"/>
              </w:rPr>
              <w:t>Marinelli</w:t>
            </w:r>
            <w:proofErr w:type="spellEnd"/>
            <w:r w:rsidRPr="005A5C46">
              <w:rPr>
                <w:rFonts w:ascii="Arial" w:hAnsi="Arial" w:cs="Arial"/>
                <w:sz w:val="12"/>
                <w:szCs w:val="12"/>
              </w:rPr>
              <w:t xml:space="preserve"> et al (2014)</w:t>
            </w:r>
            <w:r w:rsidRPr="005A5C46">
              <w:rPr>
                <w:rStyle w:val="FootnoteReference"/>
                <w:rFonts w:ascii="Arial" w:hAnsi="Arial" w:cs="Arial"/>
                <w:sz w:val="12"/>
                <w:szCs w:val="12"/>
              </w:rPr>
              <w:t xml:space="preserve"> </w:t>
            </w:r>
          </w:p>
        </w:tc>
        <w:tc>
          <w:tcPr>
            <w:tcW w:w="323" w:type="pct"/>
          </w:tcPr>
          <w:p w14:paraId="7733EB4A" w14:textId="77777777" w:rsidR="00E05155" w:rsidRPr="005A5C46" w:rsidRDefault="00E05155" w:rsidP="00457A11">
            <w:pPr>
              <w:rPr>
                <w:rFonts w:ascii="Arial" w:hAnsi="Arial" w:cs="Arial"/>
                <w:sz w:val="12"/>
                <w:szCs w:val="12"/>
              </w:rPr>
            </w:pPr>
            <w:r w:rsidRPr="005A5C46">
              <w:rPr>
                <w:rFonts w:ascii="Arial" w:hAnsi="Arial" w:cs="Arial"/>
                <w:sz w:val="12"/>
                <w:szCs w:val="12"/>
              </w:rPr>
              <w:t>Spain</w:t>
            </w:r>
          </w:p>
        </w:tc>
        <w:tc>
          <w:tcPr>
            <w:tcW w:w="356" w:type="pct"/>
            <w:shd w:val="clear" w:color="auto" w:fill="auto"/>
          </w:tcPr>
          <w:p w14:paraId="1DD67CC2" w14:textId="77777777" w:rsidR="00E05155" w:rsidRPr="005A5C46" w:rsidRDefault="00E05155" w:rsidP="00457A11">
            <w:pPr>
              <w:rPr>
                <w:rFonts w:ascii="Arial" w:hAnsi="Arial" w:cs="Arial"/>
                <w:noProof/>
                <w:sz w:val="12"/>
                <w:szCs w:val="12"/>
                <w:lang w:eastAsia="en-NZ"/>
              </w:rPr>
            </w:pPr>
            <w:proofErr w:type="spellStart"/>
            <w:r w:rsidRPr="005A5C46">
              <w:rPr>
                <w:rFonts w:ascii="Arial" w:hAnsi="Arial" w:cs="Arial"/>
                <w:sz w:val="12"/>
                <w:szCs w:val="12"/>
              </w:rPr>
              <w:t>Cohort_P</w:t>
            </w:r>
            <w:proofErr w:type="spellEnd"/>
          </w:p>
        </w:tc>
        <w:tc>
          <w:tcPr>
            <w:tcW w:w="404" w:type="pct"/>
            <w:shd w:val="clear" w:color="auto" w:fill="auto"/>
          </w:tcPr>
          <w:p w14:paraId="487CD027" w14:textId="77777777" w:rsidR="00E05155" w:rsidRPr="005A5C46" w:rsidRDefault="00E05155" w:rsidP="00457A11">
            <w:pPr>
              <w:rPr>
                <w:rFonts w:ascii="Arial" w:hAnsi="Arial" w:cs="Arial"/>
                <w:sz w:val="12"/>
                <w:szCs w:val="12"/>
              </w:rPr>
            </w:pPr>
            <w:r>
              <w:rPr>
                <w:rFonts w:ascii="Arial" w:hAnsi="Arial" w:cs="Arial"/>
                <w:sz w:val="12"/>
                <w:szCs w:val="12"/>
              </w:rPr>
              <w:t>Two years</w:t>
            </w:r>
          </w:p>
          <w:p w14:paraId="774A526A" w14:textId="77777777" w:rsidR="00E05155" w:rsidRPr="005A5C46" w:rsidRDefault="00E05155" w:rsidP="00457A11">
            <w:pPr>
              <w:rPr>
                <w:rFonts w:ascii="Arial" w:hAnsi="Arial" w:cs="Arial"/>
                <w:sz w:val="12"/>
                <w:szCs w:val="12"/>
              </w:rPr>
            </w:pPr>
            <w:r w:rsidRPr="005A5C46">
              <w:rPr>
                <w:rFonts w:ascii="Arial" w:hAnsi="Arial" w:cs="Arial"/>
                <w:sz w:val="12"/>
                <w:szCs w:val="12"/>
              </w:rPr>
              <w:t>1,245</w:t>
            </w:r>
            <w:r>
              <w:rPr>
                <w:rFonts w:ascii="Arial" w:hAnsi="Arial" w:cs="Arial"/>
                <w:sz w:val="12"/>
                <w:szCs w:val="12"/>
              </w:rPr>
              <w:t xml:space="preserve"> children</w:t>
            </w:r>
          </w:p>
        </w:tc>
        <w:tc>
          <w:tcPr>
            <w:tcW w:w="459" w:type="pct"/>
            <w:shd w:val="clear" w:color="auto" w:fill="auto"/>
          </w:tcPr>
          <w:p w14:paraId="79489C13"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Four years</w:t>
            </w:r>
          </w:p>
        </w:tc>
        <w:tc>
          <w:tcPr>
            <w:tcW w:w="343" w:type="pct"/>
          </w:tcPr>
          <w:p w14:paraId="71987092" w14:textId="77777777" w:rsidR="00E05155" w:rsidRPr="005A5C46" w:rsidRDefault="00E05155" w:rsidP="00457A11">
            <w:pPr>
              <w:rPr>
                <w:rFonts w:ascii="Arial" w:hAnsi="Arial" w:cs="Arial"/>
                <w:sz w:val="12"/>
                <w:szCs w:val="12"/>
              </w:rPr>
            </w:pPr>
            <w:r w:rsidRPr="005A5C46">
              <w:rPr>
                <w:rFonts w:ascii="Arial" w:hAnsi="Arial" w:cs="Arial"/>
                <w:sz w:val="12"/>
                <w:szCs w:val="12"/>
              </w:rPr>
              <w:t>TV viewing</w:t>
            </w:r>
          </w:p>
        </w:tc>
        <w:tc>
          <w:tcPr>
            <w:tcW w:w="714" w:type="pct"/>
            <w:shd w:val="clear" w:color="auto" w:fill="auto"/>
          </w:tcPr>
          <w:p w14:paraId="002391FF" w14:textId="77777777" w:rsidR="00E05155" w:rsidRPr="005A5C46" w:rsidRDefault="00E05155" w:rsidP="00457A11">
            <w:pPr>
              <w:rPr>
                <w:rFonts w:ascii="Arial" w:hAnsi="Arial" w:cs="Arial"/>
                <w:b/>
                <w:sz w:val="12"/>
                <w:szCs w:val="12"/>
              </w:rPr>
            </w:pPr>
            <w:r w:rsidRPr="005A5C46">
              <w:rPr>
                <w:rFonts w:ascii="Arial" w:hAnsi="Arial" w:cs="Arial"/>
                <w:sz w:val="12"/>
                <w:szCs w:val="12"/>
              </w:rPr>
              <w:t>Hours of TV viewing  per day during weekdays and weekend (parent report)</w:t>
            </w:r>
          </w:p>
        </w:tc>
        <w:tc>
          <w:tcPr>
            <w:tcW w:w="447" w:type="pct"/>
          </w:tcPr>
          <w:p w14:paraId="6FA487F9" w14:textId="77777777" w:rsidR="00E05155" w:rsidRPr="005A5C46" w:rsidRDefault="00E05155" w:rsidP="00457A11">
            <w:pPr>
              <w:rPr>
                <w:rFonts w:ascii="Arial" w:hAnsi="Arial" w:cs="Arial"/>
                <w:sz w:val="12"/>
                <w:szCs w:val="12"/>
              </w:rPr>
            </w:pPr>
            <w:r>
              <w:rPr>
                <w:rFonts w:ascii="Arial" w:hAnsi="Arial" w:cs="Arial"/>
                <w:sz w:val="12"/>
                <w:szCs w:val="12"/>
              </w:rPr>
              <w:t>NA</w:t>
            </w:r>
          </w:p>
        </w:tc>
        <w:tc>
          <w:tcPr>
            <w:tcW w:w="1567" w:type="pct"/>
            <w:shd w:val="clear" w:color="auto" w:fill="auto"/>
          </w:tcPr>
          <w:p w14:paraId="16015F56"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 xml:space="preserve">Sleep: </w:t>
            </w:r>
            <w:r w:rsidRPr="005A5C46">
              <w:rPr>
                <w:rFonts w:ascii="Arial" w:hAnsi="Arial" w:cs="Arial"/>
                <w:sz w:val="12"/>
                <w:szCs w:val="12"/>
              </w:rPr>
              <w:t>Sleep duration per day, including naps (parent report questionnaire)</w:t>
            </w:r>
            <w:r>
              <w:rPr>
                <w:rFonts w:ascii="Arial" w:hAnsi="Arial" w:cs="Arial"/>
                <w:sz w:val="12"/>
                <w:szCs w:val="12"/>
              </w:rPr>
              <w:t>.</w:t>
            </w:r>
          </w:p>
        </w:tc>
      </w:tr>
      <w:tr w:rsidR="00E05155" w:rsidRPr="005A5C46" w14:paraId="15A062C4" w14:textId="77777777" w:rsidTr="00457A11">
        <w:trPr>
          <w:trHeight w:val="203"/>
        </w:trPr>
        <w:tc>
          <w:tcPr>
            <w:tcW w:w="387" w:type="pct"/>
            <w:shd w:val="clear" w:color="auto" w:fill="auto"/>
          </w:tcPr>
          <w:p w14:paraId="6B4A7560" w14:textId="77777777" w:rsidR="00E05155" w:rsidRPr="005A5C46" w:rsidRDefault="00E05155" w:rsidP="00457A11">
            <w:pPr>
              <w:rPr>
                <w:rFonts w:ascii="Arial" w:hAnsi="Arial" w:cs="Arial"/>
                <w:sz w:val="12"/>
                <w:szCs w:val="12"/>
              </w:rPr>
            </w:pPr>
            <w:r w:rsidRPr="005A5C46">
              <w:rPr>
                <w:rFonts w:ascii="Arial" w:hAnsi="Arial" w:cs="Arial"/>
                <w:sz w:val="12"/>
                <w:szCs w:val="12"/>
              </w:rPr>
              <w:t>Fuller-</w:t>
            </w:r>
            <w:proofErr w:type="spellStart"/>
            <w:r w:rsidRPr="005A5C46">
              <w:rPr>
                <w:rFonts w:ascii="Arial" w:hAnsi="Arial" w:cs="Arial"/>
                <w:sz w:val="12"/>
                <w:szCs w:val="12"/>
              </w:rPr>
              <w:t>Tyszkiewicz</w:t>
            </w:r>
            <w:proofErr w:type="spellEnd"/>
            <w:r w:rsidRPr="005A5C46">
              <w:rPr>
                <w:rFonts w:ascii="Arial" w:hAnsi="Arial" w:cs="Arial"/>
                <w:sz w:val="12"/>
                <w:szCs w:val="12"/>
              </w:rPr>
              <w:t xml:space="preserve"> et al (2012)</w:t>
            </w:r>
          </w:p>
        </w:tc>
        <w:tc>
          <w:tcPr>
            <w:tcW w:w="323" w:type="pct"/>
          </w:tcPr>
          <w:p w14:paraId="2285D2D9" w14:textId="77777777" w:rsidR="00E05155" w:rsidRPr="005A5C46" w:rsidRDefault="00E05155" w:rsidP="00457A11">
            <w:pPr>
              <w:rPr>
                <w:rFonts w:ascii="Arial" w:hAnsi="Arial" w:cs="Arial"/>
                <w:sz w:val="12"/>
                <w:szCs w:val="12"/>
              </w:rPr>
            </w:pPr>
            <w:r w:rsidRPr="005A5C46">
              <w:rPr>
                <w:rFonts w:ascii="Arial" w:hAnsi="Arial" w:cs="Arial"/>
                <w:sz w:val="12"/>
                <w:szCs w:val="12"/>
              </w:rPr>
              <w:t>Australia</w:t>
            </w:r>
          </w:p>
        </w:tc>
        <w:tc>
          <w:tcPr>
            <w:tcW w:w="356" w:type="pct"/>
            <w:shd w:val="clear" w:color="auto" w:fill="auto"/>
          </w:tcPr>
          <w:p w14:paraId="02F682C3" w14:textId="77777777" w:rsidR="00E05155" w:rsidRPr="005A5C46" w:rsidRDefault="00E05155" w:rsidP="00457A11">
            <w:pPr>
              <w:rPr>
                <w:rFonts w:ascii="Arial" w:hAnsi="Arial" w:cs="Arial"/>
                <w:noProof/>
                <w:sz w:val="12"/>
                <w:szCs w:val="12"/>
                <w:lang w:eastAsia="en-NZ"/>
              </w:rPr>
            </w:pPr>
            <w:proofErr w:type="spellStart"/>
            <w:r w:rsidRPr="005A5C46">
              <w:rPr>
                <w:rFonts w:ascii="Arial" w:hAnsi="Arial" w:cs="Arial"/>
                <w:sz w:val="12"/>
                <w:szCs w:val="12"/>
              </w:rPr>
              <w:t>Cohort_P</w:t>
            </w:r>
            <w:proofErr w:type="spellEnd"/>
          </w:p>
        </w:tc>
        <w:tc>
          <w:tcPr>
            <w:tcW w:w="404" w:type="pct"/>
            <w:shd w:val="clear" w:color="auto" w:fill="auto"/>
          </w:tcPr>
          <w:p w14:paraId="46032198" w14:textId="77777777" w:rsidR="00E05155" w:rsidRPr="005A5C46" w:rsidRDefault="00E05155" w:rsidP="00457A11">
            <w:pPr>
              <w:rPr>
                <w:rFonts w:ascii="Arial" w:hAnsi="Arial" w:cs="Arial"/>
                <w:sz w:val="12"/>
                <w:szCs w:val="12"/>
              </w:rPr>
            </w:pPr>
            <w:r w:rsidRPr="005A5C46">
              <w:rPr>
                <w:rFonts w:ascii="Arial" w:hAnsi="Arial" w:cs="Arial"/>
                <w:sz w:val="12"/>
                <w:szCs w:val="12"/>
              </w:rPr>
              <w:t>2.29</w:t>
            </w:r>
            <w:r>
              <w:rPr>
                <w:rFonts w:ascii="Arial" w:hAnsi="Arial" w:cs="Arial"/>
                <w:sz w:val="12"/>
                <w:szCs w:val="12"/>
              </w:rPr>
              <w:t xml:space="preserve"> years</w:t>
            </w:r>
          </w:p>
          <w:p w14:paraId="012CAB40" w14:textId="77777777" w:rsidR="00E05155" w:rsidRPr="005A5C46" w:rsidRDefault="00E05155" w:rsidP="00457A11">
            <w:pPr>
              <w:rPr>
                <w:rFonts w:ascii="Arial" w:hAnsi="Arial" w:cs="Arial"/>
                <w:sz w:val="12"/>
                <w:szCs w:val="12"/>
              </w:rPr>
            </w:pPr>
            <w:r w:rsidRPr="005A5C46">
              <w:rPr>
                <w:rFonts w:ascii="Arial" w:hAnsi="Arial" w:cs="Arial"/>
                <w:sz w:val="12"/>
                <w:szCs w:val="12"/>
              </w:rPr>
              <w:t>4,724</w:t>
            </w:r>
            <w:r>
              <w:rPr>
                <w:rFonts w:ascii="Arial" w:hAnsi="Arial" w:cs="Arial"/>
                <w:sz w:val="12"/>
                <w:szCs w:val="12"/>
              </w:rPr>
              <w:t xml:space="preserve"> children</w:t>
            </w:r>
          </w:p>
        </w:tc>
        <w:tc>
          <w:tcPr>
            <w:tcW w:w="459" w:type="pct"/>
            <w:shd w:val="clear" w:color="auto" w:fill="auto"/>
          </w:tcPr>
          <w:p w14:paraId="29B2775D" w14:textId="77777777" w:rsidR="00E05155" w:rsidRPr="005A5C46" w:rsidRDefault="00E05155" w:rsidP="00457A11">
            <w:pPr>
              <w:rPr>
                <w:rFonts w:ascii="Arial" w:hAnsi="Arial" w:cs="Arial"/>
                <w:sz w:val="12"/>
                <w:szCs w:val="12"/>
              </w:rPr>
            </w:pPr>
            <w:r w:rsidRPr="005A5C46">
              <w:rPr>
                <w:rFonts w:ascii="Arial" w:hAnsi="Arial" w:cs="Arial"/>
                <w:sz w:val="12"/>
                <w:szCs w:val="12"/>
              </w:rPr>
              <w:t>4.25</w:t>
            </w:r>
            <w:r>
              <w:rPr>
                <w:rFonts w:ascii="Arial" w:hAnsi="Arial" w:cs="Arial"/>
                <w:sz w:val="12"/>
                <w:szCs w:val="12"/>
              </w:rPr>
              <w:t xml:space="preserve"> </w:t>
            </w:r>
            <w:r w:rsidRPr="005A5C46">
              <w:rPr>
                <w:rFonts w:ascii="Arial" w:hAnsi="Arial" w:cs="Arial"/>
                <w:sz w:val="12"/>
                <w:szCs w:val="12"/>
              </w:rPr>
              <w:t>y</w:t>
            </w:r>
            <w:r>
              <w:rPr>
                <w:rFonts w:ascii="Arial" w:hAnsi="Arial" w:cs="Arial"/>
                <w:sz w:val="12"/>
                <w:szCs w:val="12"/>
              </w:rPr>
              <w:t>ears</w:t>
            </w:r>
          </w:p>
          <w:p w14:paraId="3E99FEB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6.32</w:t>
            </w:r>
            <w:r>
              <w:rPr>
                <w:rFonts w:ascii="Arial" w:hAnsi="Arial" w:cs="Arial"/>
                <w:sz w:val="12"/>
                <w:szCs w:val="12"/>
              </w:rPr>
              <w:t xml:space="preserve"> </w:t>
            </w:r>
            <w:r w:rsidRPr="005A5C46">
              <w:rPr>
                <w:rFonts w:ascii="Arial" w:hAnsi="Arial" w:cs="Arial"/>
                <w:sz w:val="12"/>
                <w:szCs w:val="12"/>
              </w:rPr>
              <w:t>y</w:t>
            </w:r>
            <w:r>
              <w:rPr>
                <w:rFonts w:ascii="Arial" w:hAnsi="Arial" w:cs="Arial"/>
                <w:sz w:val="12"/>
                <w:szCs w:val="12"/>
              </w:rPr>
              <w:t>ears</w:t>
            </w:r>
          </w:p>
        </w:tc>
        <w:tc>
          <w:tcPr>
            <w:tcW w:w="343" w:type="pct"/>
          </w:tcPr>
          <w:p w14:paraId="34CD3584" w14:textId="77777777" w:rsidR="00E05155" w:rsidRPr="005A5C46" w:rsidRDefault="00E05155" w:rsidP="00457A11">
            <w:pPr>
              <w:rPr>
                <w:rFonts w:ascii="Arial" w:hAnsi="Arial" w:cs="Arial"/>
                <w:sz w:val="12"/>
                <w:szCs w:val="12"/>
              </w:rPr>
            </w:pPr>
            <w:r w:rsidRPr="005A5C46">
              <w:rPr>
                <w:rFonts w:ascii="Arial" w:hAnsi="Arial" w:cs="Arial"/>
                <w:sz w:val="12"/>
                <w:szCs w:val="12"/>
              </w:rPr>
              <w:t>TV viewing</w:t>
            </w:r>
          </w:p>
        </w:tc>
        <w:tc>
          <w:tcPr>
            <w:tcW w:w="714" w:type="pct"/>
            <w:shd w:val="clear" w:color="auto" w:fill="auto"/>
          </w:tcPr>
          <w:p w14:paraId="3F8ADD53" w14:textId="77777777" w:rsidR="00E05155" w:rsidRPr="005A5C46" w:rsidRDefault="00E05155" w:rsidP="00457A11">
            <w:pPr>
              <w:rPr>
                <w:rFonts w:ascii="Arial" w:hAnsi="Arial" w:cs="Arial"/>
                <w:b/>
                <w:sz w:val="12"/>
                <w:szCs w:val="12"/>
              </w:rPr>
            </w:pPr>
            <w:r w:rsidRPr="005A5C46">
              <w:rPr>
                <w:rFonts w:ascii="Arial" w:hAnsi="Arial" w:cs="Arial"/>
                <w:sz w:val="12"/>
                <w:szCs w:val="12"/>
              </w:rPr>
              <w:t>Total weekly TV viewing (parental report)</w:t>
            </w:r>
          </w:p>
        </w:tc>
        <w:tc>
          <w:tcPr>
            <w:tcW w:w="447" w:type="pct"/>
          </w:tcPr>
          <w:p w14:paraId="4D5980DC"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NA</w:t>
            </w:r>
          </w:p>
        </w:tc>
        <w:tc>
          <w:tcPr>
            <w:tcW w:w="1567" w:type="pct"/>
            <w:shd w:val="clear" w:color="auto" w:fill="auto"/>
          </w:tcPr>
          <w:p w14:paraId="7DB14B3D"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 xml:space="preserve">Adiposity: </w:t>
            </w:r>
            <w:r w:rsidRPr="005A5C46">
              <w:rPr>
                <w:rFonts w:ascii="Arial" w:hAnsi="Arial" w:cs="Arial"/>
                <w:sz w:val="12"/>
                <w:szCs w:val="12"/>
              </w:rPr>
              <w:t>BMI (IOTF criteria)</w:t>
            </w:r>
            <w:r>
              <w:rPr>
                <w:rFonts w:ascii="Arial" w:hAnsi="Arial" w:cs="Arial"/>
                <w:sz w:val="12"/>
                <w:szCs w:val="12"/>
              </w:rPr>
              <w:t>.</w:t>
            </w:r>
          </w:p>
        </w:tc>
      </w:tr>
      <w:tr w:rsidR="00E05155" w:rsidRPr="005A5C46" w14:paraId="64D72EC6" w14:textId="77777777" w:rsidTr="00457A11">
        <w:tc>
          <w:tcPr>
            <w:tcW w:w="387" w:type="pct"/>
            <w:shd w:val="clear" w:color="auto" w:fill="D9D9D9" w:themeFill="background1" w:themeFillShade="D9"/>
          </w:tcPr>
          <w:p w14:paraId="44F9B991" w14:textId="77777777" w:rsidR="00E05155" w:rsidRPr="005A5C46" w:rsidRDefault="00E05155" w:rsidP="00457A11">
            <w:pPr>
              <w:rPr>
                <w:rFonts w:ascii="Arial" w:hAnsi="Arial" w:cs="Arial"/>
                <w:b/>
                <w:sz w:val="12"/>
                <w:szCs w:val="12"/>
              </w:rPr>
            </w:pPr>
            <w:r w:rsidRPr="005A5C46">
              <w:rPr>
                <w:rFonts w:ascii="Arial" w:hAnsi="Arial" w:cs="Arial"/>
                <w:b/>
                <w:sz w:val="12"/>
                <w:szCs w:val="12"/>
              </w:rPr>
              <w:t>Pre-schoolers</w:t>
            </w:r>
          </w:p>
        </w:tc>
        <w:tc>
          <w:tcPr>
            <w:tcW w:w="323" w:type="pct"/>
            <w:shd w:val="clear" w:color="auto" w:fill="D9D9D9" w:themeFill="background1" w:themeFillShade="D9"/>
          </w:tcPr>
          <w:p w14:paraId="3B50CAA4" w14:textId="77777777" w:rsidR="00E05155" w:rsidRPr="005A5C46" w:rsidRDefault="00E05155" w:rsidP="00457A11">
            <w:pPr>
              <w:rPr>
                <w:rFonts w:ascii="Arial" w:hAnsi="Arial" w:cs="Arial"/>
                <w:noProof/>
                <w:sz w:val="12"/>
                <w:szCs w:val="12"/>
                <w:lang w:eastAsia="en-NZ"/>
              </w:rPr>
            </w:pPr>
          </w:p>
        </w:tc>
        <w:tc>
          <w:tcPr>
            <w:tcW w:w="356" w:type="pct"/>
            <w:shd w:val="clear" w:color="auto" w:fill="D9D9D9" w:themeFill="background1" w:themeFillShade="D9"/>
          </w:tcPr>
          <w:p w14:paraId="257ABCB0" w14:textId="77777777" w:rsidR="00E05155" w:rsidRPr="005A5C46" w:rsidRDefault="00E05155" w:rsidP="00457A11">
            <w:pPr>
              <w:rPr>
                <w:rFonts w:ascii="Arial" w:hAnsi="Arial" w:cs="Arial"/>
                <w:noProof/>
                <w:sz w:val="12"/>
                <w:szCs w:val="12"/>
                <w:lang w:eastAsia="en-NZ"/>
              </w:rPr>
            </w:pPr>
          </w:p>
        </w:tc>
        <w:tc>
          <w:tcPr>
            <w:tcW w:w="404" w:type="pct"/>
            <w:shd w:val="clear" w:color="auto" w:fill="D9D9D9" w:themeFill="background1" w:themeFillShade="D9"/>
          </w:tcPr>
          <w:p w14:paraId="70A56DDF" w14:textId="77777777" w:rsidR="00E05155" w:rsidRPr="005A5C46" w:rsidRDefault="00E05155" w:rsidP="00457A11">
            <w:pPr>
              <w:rPr>
                <w:rFonts w:ascii="Arial" w:hAnsi="Arial" w:cs="Arial"/>
                <w:sz w:val="12"/>
                <w:szCs w:val="12"/>
              </w:rPr>
            </w:pPr>
          </w:p>
        </w:tc>
        <w:tc>
          <w:tcPr>
            <w:tcW w:w="459" w:type="pct"/>
            <w:shd w:val="clear" w:color="auto" w:fill="D9D9D9" w:themeFill="background1" w:themeFillShade="D9"/>
          </w:tcPr>
          <w:p w14:paraId="1574FE39" w14:textId="77777777" w:rsidR="00E05155" w:rsidRPr="005A5C46" w:rsidRDefault="00E05155" w:rsidP="00457A11">
            <w:pPr>
              <w:autoSpaceDE w:val="0"/>
              <w:autoSpaceDN w:val="0"/>
              <w:adjustRightInd w:val="0"/>
              <w:rPr>
                <w:rFonts w:ascii="Arial" w:hAnsi="Arial" w:cs="Arial"/>
                <w:sz w:val="12"/>
                <w:szCs w:val="12"/>
              </w:rPr>
            </w:pPr>
          </w:p>
        </w:tc>
        <w:tc>
          <w:tcPr>
            <w:tcW w:w="343" w:type="pct"/>
            <w:shd w:val="clear" w:color="auto" w:fill="D9D9D9" w:themeFill="background1" w:themeFillShade="D9"/>
          </w:tcPr>
          <w:p w14:paraId="44498E13" w14:textId="77777777" w:rsidR="00E05155" w:rsidRPr="005A5C46" w:rsidRDefault="00E05155" w:rsidP="00457A11">
            <w:pPr>
              <w:rPr>
                <w:rFonts w:ascii="Arial" w:hAnsi="Arial" w:cs="Arial"/>
                <w:sz w:val="12"/>
                <w:szCs w:val="12"/>
              </w:rPr>
            </w:pPr>
          </w:p>
        </w:tc>
        <w:tc>
          <w:tcPr>
            <w:tcW w:w="714" w:type="pct"/>
            <w:shd w:val="clear" w:color="auto" w:fill="D9D9D9" w:themeFill="background1" w:themeFillShade="D9"/>
          </w:tcPr>
          <w:p w14:paraId="54DC3FAD" w14:textId="77777777" w:rsidR="00E05155" w:rsidRPr="005A5C46" w:rsidRDefault="00E05155" w:rsidP="00457A11">
            <w:pPr>
              <w:rPr>
                <w:rFonts w:ascii="Arial" w:hAnsi="Arial" w:cs="Arial"/>
                <w:b/>
                <w:sz w:val="12"/>
                <w:szCs w:val="12"/>
              </w:rPr>
            </w:pPr>
          </w:p>
        </w:tc>
        <w:tc>
          <w:tcPr>
            <w:tcW w:w="447" w:type="pct"/>
            <w:shd w:val="clear" w:color="auto" w:fill="D9D9D9" w:themeFill="background1" w:themeFillShade="D9"/>
          </w:tcPr>
          <w:p w14:paraId="2083A259" w14:textId="77777777" w:rsidR="00E05155" w:rsidRPr="005A5C46" w:rsidRDefault="00E05155" w:rsidP="00457A11">
            <w:pPr>
              <w:rPr>
                <w:rFonts w:ascii="Arial" w:hAnsi="Arial" w:cs="Arial"/>
                <w:sz w:val="12"/>
                <w:szCs w:val="12"/>
              </w:rPr>
            </w:pPr>
          </w:p>
        </w:tc>
        <w:tc>
          <w:tcPr>
            <w:tcW w:w="1567" w:type="pct"/>
            <w:shd w:val="clear" w:color="auto" w:fill="D9D9D9" w:themeFill="background1" w:themeFillShade="D9"/>
          </w:tcPr>
          <w:p w14:paraId="74F7E348" w14:textId="77777777" w:rsidR="00E05155" w:rsidRPr="005A5C46" w:rsidRDefault="00E05155" w:rsidP="00457A11">
            <w:pPr>
              <w:autoSpaceDE w:val="0"/>
              <w:autoSpaceDN w:val="0"/>
              <w:adjustRightInd w:val="0"/>
              <w:rPr>
                <w:rFonts w:ascii="Arial" w:hAnsi="Arial" w:cs="Arial"/>
                <w:b/>
                <w:sz w:val="12"/>
                <w:szCs w:val="12"/>
              </w:rPr>
            </w:pPr>
          </w:p>
        </w:tc>
      </w:tr>
      <w:tr w:rsidR="00E05155" w:rsidRPr="005A5C46" w14:paraId="67D0C8AB" w14:textId="77777777" w:rsidTr="00457A11">
        <w:tc>
          <w:tcPr>
            <w:tcW w:w="387" w:type="pct"/>
            <w:shd w:val="clear" w:color="auto" w:fill="auto"/>
          </w:tcPr>
          <w:p w14:paraId="2E2A583E" w14:textId="77777777" w:rsidR="00E05155" w:rsidRPr="005A5C46" w:rsidRDefault="00E05155" w:rsidP="00457A11">
            <w:pPr>
              <w:rPr>
                <w:rFonts w:ascii="Arial" w:hAnsi="Arial" w:cs="Arial"/>
                <w:sz w:val="12"/>
                <w:szCs w:val="12"/>
              </w:rPr>
            </w:pPr>
            <w:r w:rsidRPr="005A5C46">
              <w:rPr>
                <w:rFonts w:ascii="Arial" w:hAnsi="Arial" w:cs="Arial"/>
                <w:sz w:val="12"/>
                <w:szCs w:val="12"/>
              </w:rPr>
              <w:t>Yilmaz et al (2015)</w:t>
            </w:r>
          </w:p>
          <w:p w14:paraId="29881519" w14:textId="77777777" w:rsidR="00E05155" w:rsidRPr="005A5C46" w:rsidRDefault="00E05155" w:rsidP="00457A11">
            <w:pPr>
              <w:rPr>
                <w:rFonts w:ascii="Arial" w:hAnsi="Arial" w:cs="Arial"/>
                <w:sz w:val="12"/>
                <w:szCs w:val="12"/>
              </w:rPr>
            </w:pPr>
          </w:p>
        </w:tc>
        <w:tc>
          <w:tcPr>
            <w:tcW w:w="323" w:type="pct"/>
          </w:tcPr>
          <w:p w14:paraId="649E1A00" w14:textId="77777777" w:rsidR="00E05155" w:rsidRPr="005A5C46" w:rsidRDefault="00E05155" w:rsidP="00457A11">
            <w:pPr>
              <w:rPr>
                <w:rFonts w:ascii="Arial" w:hAnsi="Arial" w:cs="Arial"/>
                <w:sz w:val="12"/>
                <w:szCs w:val="12"/>
              </w:rPr>
            </w:pPr>
            <w:r w:rsidRPr="005A5C46">
              <w:rPr>
                <w:rFonts w:ascii="Arial" w:hAnsi="Arial" w:cs="Arial"/>
                <w:sz w:val="12"/>
                <w:szCs w:val="12"/>
              </w:rPr>
              <w:t>Turkey</w:t>
            </w:r>
          </w:p>
        </w:tc>
        <w:tc>
          <w:tcPr>
            <w:tcW w:w="356" w:type="pct"/>
            <w:shd w:val="clear" w:color="auto" w:fill="auto"/>
          </w:tcPr>
          <w:p w14:paraId="20585B80"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RCT_P</w:t>
            </w:r>
          </w:p>
        </w:tc>
        <w:tc>
          <w:tcPr>
            <w:tcW w:w="404" w:type="pct"/>
            <w:shd w:val="clear" w:color="auto" w:fill="auto"/>
          </w:tcPr>
          <w:p w14:paraId="78BB0DBF" w14:textId="77777777" w:rsidR="00E05155" w:rsidRPr="005A5C46" w:rsidRDefault="00E05155" w:rsidP="00457A11">
            <w:pPr>
              <w:rPr>
                <w:rFonts w:ascii="Arial" w:hAnsi="Arial" w:cs="Arial"/>
                <w:noProof/>
                <w:sz w:val="12"/>
                <w:szCs w:val="12"/>
                <w:lang w:eastAsia="en-NZ"/>
              </w:rPr>
            </w:pPr>
            <w:r w:rsidRPr="005A5C46">
              <w:rPr>
                <w:rFonts w:ascii="Arial" w:hAnsi="Arial" w:cs="Arial"/>
                <w:noProof/>
                <w:sz w:val="12"/>
                <w:szCs w:val="12"/>
                <w:lang w:eastAsia="en-NZ"/>
              </w:rPr>
              <w:t>3.5</w:t>
            </w:r>
            <w:r>
              <w:rPr>
                <w:rFonts w:ascii="Arial" w:hAnsi="Arial" w:cs="Arial"/>
                <w:noProof/>
                <w:sz w:val="12"/>
                <w:szCs w:val="12"/>
                <w:lang w:eastAsia="en-NZ"/>
              </w:rPr>
              <w:t xml:space="preserve"> </w:t>
            </w:r>
            <w:r w:rsidRPr="005A5C46">
              <w:rPr>
                <w:rFonts w:ascii="Arial" w:hAnsi="Arial" w:cs="Arial"/>
                <w:noProof/>
                <w:sz w:val="12"/>
                <w:szCs w:val="12"/>
                <w:lang w:eastAsia="en-NZ"/>
              </w:rPr>
              <w:t>y</w:t>
            </w:r>
            <w:r>
              <w:rPr>
                <w:rFonts w:ascii="Arial" w:hAnsi="Arial" w:cs="Arial"/>
                <w:noProof/>
                <w:sz w:val="12"/>
                <w:szCs w:val="12"/>
                <w:lang w:eastAsia="en-NZ"/>
              </w:rPr>
              <w:t>ears</w:t>
            </w:r>
            <w:r w:rsidRPr="005A5C46">
              <w:rPr>
                <w:rFonts w:ascii="Arial" w:hAnsi="Arial" w:cs="Arial"/>
                <w:noProof/>
                <w:sz w:val="12"/>
                <w:szCs w:val="12"/>
                <w:lang w:eastAsia="en-NZ"/>
              </w:rPr>
              <w:t xml:space="preserve"> (</w:t>
            </w:r>
            <w:r>
              <w:rPr>
                <w:rFonts w:ascii="Arial" w:hAnsi="Arial" w:cs="Arial"/>
                <w:noProof/>
                <w:sz w:val="12"/>
                <w:szCs w:val="12"/>
                <w:lang w:eastAsia="en-NZ"/>
              </w:rPr>
              <w:t xml:space="preserve">two </w:t>
            </w:r>
            <w:r w:rsidRPr="005A5C46">
              <w:rPr>
                <w:rFonts w:ascii="Arial" w:hAnsi="Arial" w:cs="Arial"/>
                <w:noProof/>
                <w:sz w:val="12"/>
                <w:szCs w:val="12"/>
                <w:lang w:eastAsia="en-NZ"/>
              </w:rPr>
              <w:t>y</w:t>
            </w:r>
            <w:r>
              <w:rPr>
                <w:rFonts w:ascii="Arial" w:hAnsi="Arial" w:cs="Arial"/>
                <w:noProof/>
                <w:sz w:val="12"/>
                <w:szCs w:val="12"/>
                <w:lang w:eastAsia="en-NZ"/>
              </w:rPr>
              <w:t>ears</w:t>
            </w:r>
            <w:r w:rsidRPr="005A5C46">
              <w:rPr>
                <w:rFonts w:ascii="Arial" w:hAnsi="Arial" w:cs="Arial"/>
                <w:noProof/>
                <w:sz w:val="12"/>
                <w:szCs w:val="12"/>
                <w:lang w:eastAsia="en-NZ"/>
              </w:rPr>
              <w:t xml:space="preserve"> to </w:t>
            </w:r>
            <w:r>
              <w:rPr>
                <w:rFonts w:ascii="Arial" w:hAnsi="Arial" w:cs="Arial"/>
                <w:noProof/>
                <w:sz w:val="12"/>
                <w:szCs w:val="12"/>
                <w:lang w:eastAsia="en-NZ"/>
              </w:rPr>
              <w:t>six years</w:t>
            </w:r>
            <w:r w:rsidRPr="005A5C46">
              <w:rPr>
                <w:rFonts w:ascii="Arial" w:hAnsi="Arial" w:cs="Arial"/>
                <w:noProof/>
                <w:sz w:val="12"/>
                <w:szCs w:val="12"/>
                <w:lang w:eastAsia="en-NZ"/>
              </w:rPr>
              <w:t>)</w:t>
            </w:r>
          </w:p>
          <w:p w14:paraId="3B0B46D5" w14:textId="77777777" w:rsidR="00E05155" w:rsidRPr="005A5C46" w:rsidRDefault="00E05155" w:rsidP="00457A11">
            <w:pPr>
              <w:rPr>
                <w:rFonts w:ascii="Arial" w:hAnsi="Arial" w:cs="Arial"/>
                <w:sz w:val="12"/>
                <w:szCs w:val="12"/>
              </w:rPr>
            </w:pPr>
            <w:r w:rsidRPr="005A5C46">
              <w:rPr>
                <w:rFonts w:ascii="Arial" w:hAnsi="Arial" w:cs="Arial"/>
                <w:noProof/>
                <w:sz w:val="12"/>
                <w:szCs w:val="12"/>
                <w:lang w:eastAsia="en-NZ"/>
              </w:rPr>
              <w:t xml:space="preserve">412 </w:t>
            </w:r>
            <w:r>
              <w:rPr>
                <w:rFonts w:ascii="Arial" w:hAnsi="Arial" w:cs="Arial"/>
                <w:sz w:val="12"/>
                <w:szCs w:val="12"/>
              </w:rPr>
              <w:t>children</w:t>
            </w:r>
          </w:p>
        </w:tc>
        <w:tc>
          <w:tcPr>
            <w:tcW w:w="459" w:type="pct"/>
            <w:shd w:val="clear" w:color="auto" w:fill="auto"/>
          </w:tcPr>
          <w:p w14:paraId="3AA92954" w14:textId="77777777" w:rsidR="00E05155" w:rsidRPr="005A5C46" w:rsidRDefault="00E05155" w:rsidP="00457A11">
            <w:pPr>
              <w:rPr>
                <w:rFonts w:ascii="Arial" w:hAnsi="Arial" w:cs="Arial"/>
                <w:sz w:val="12"/>
                <w:szCs w:val="12"/>
              </w:rPr>
            </w:pPr>
            <w:r w:rsidRPr="005A5C46">
              <w:rPr>
                <w:rFonts w:ascii="Arial" w:hAnsi="Arial" w:cs="Arial"/>
                <w:sz w:val="12"/>
                <w:szCs w:val="12"/>
              </w:rPr>
              <w:t>P</w:t>
            </w:r>
            <w:r>
              <w:rPr>
                <w:rFonts w:ascii="Arial" w:hAnsi="Arial" w:cs="Arial"/>
                <w:sz w:val="12"/>
                <w:szCs w:val="12"/>
              </w:rPr>
              <w:t>ost intervention = eight weeks, and at two, six and nine months</w:t>
            </w:r>
          </w:p>
        </w:tc>
        <w:tc>
          <w:tcPr>
            <w:tcW w:w="343" w:type="pct"/>
          </w:tcPr>
          <w:p w14:paraId="06A34E17" w14:textId="77777777" w:rsidR="00E05155" w:rsidRPr="005A5C46" w:rsidRDefault="00E05155" w:rsidP="00457A11">
            <w:pPr>
              <w:rPr>
                <w:rFonts w:ascii="Arial" w:hAnsi="Arial" w:cs="Arial"/>
                <w:sz w:val="12"/>
                <w:szCs w:val="12"/>
              </w:rPr>
            </w:pPr>
            <w:r w:rsidRPr="005A5C46">
              <w:rPr>
                <w:rFonts w:ascii="Arial" w:hAnsi="Arial" w:cs="Arial"/>
                <w:sz w:val="12"/>
                <w:szCs w:val="12"/>
              </w:rPr>
              <w:t>Screen time</w:t>
            </w:r>
          </w:p>
          <w:p w14:paraId="41F78246" w14:textId="77777777" w:rsidR="00E05155" w:rsidRPr="005A5C46" w:rsidRDefault="00E05155" w:rsidP="00457A11">
            <w:pPr>
              <w:rPr>
                <w:rFonts w:ascii="Arial" w:hAnsi="Arial" w:cs="Arial"/>
                <w:sz w:val="12"/>
                <w:szCs w:val="12"/>
              </w:rPr>
            </w:pPr>
          </w:p>
          <w:p w14:paraId="4F4DA0EE" w14:textId="77777777" w:rsidR="00E05155" w:rsidRPr="005A5C46" w:rsidRDefault="00E05155" w:rsidP="00457A11">
            <w:pPr>
              <w:rPr>
                <w:rFonts w:ascii="Arial" w:hAnsi="Arial" w:cs="Arial"/>
                <w:sz w:val="12"/>
                <w:szCs w:val="12"/>
              </w:rPr>
            </w:pPr>
          </w:p>
        </w:tc>
        <w:tc>
          <w:tcPr>
            <w:tcW w:w="714" w:type="pct"/>
            <w:shd w:val="clear" w:color="auto" w:fill="auto"/>
          </w:tcPr>
          <w:p w14:paraId="70239AB5" w14:textId="77777777" w:rsidR="00E05155" w:rsidRPr="005A5C46" w:rsidRDefault="00E05155" w:rsidP="00457A11">
            <w:pPr>
              <w:rPr>
                <w:rFonts w:ascii="Arial" w:hAnsi="Arial" w:cs="Arial"/>
                <w:b/>
                <w:sz w:val="12"/>
                <w:szCs w:val="12"/>
              </w:rPr>
            </w:pPr>
            <w:r>
              <w:rPr>
                <w:rFonts w:ascii="Arial" w:hAnsi="Arial" w:cs="Arial"/>
                <w:sz w:val="12"/>
                <w:szCs w:val="12"/>
              </w:rPr>
              <w:t>Eight</w:t>
            </w:r>
            <w:r w:rsidRPr="005A5C46">
              <w:rPr>
                <w:rFonts w:ascii="Arial" w:hAnsi="Arial" w:cs="Arial"/>
                <w:sz w:val="12"/>
                <w:szCs w:val="12"/>
              </w:rPr>
              <w:t>-week family based intervention targeting reduced screen time (TV, video, computer/video game use). Included printed material and interactive CD. Plus counselling call.</w:t>
            </w:r>
          </w:p>
        </w:tc>
        <w:tc>
          <w:tcPr>
            <w:tcW w:w="447" w:type="pct"/>
          </w:tcPr>
          <w:p w14:paraId="20F30033" w14:textId="77777777" w:rsidR="00E05155" w:rsidRPr="005A5C46" w:rsidRDefault="00E05155" w:rsidP="00457A11">
            <w:pPr>
              <w:rPr>
                <w:rFonts w:ascii="Arial" w:hAnsi="Arial" w:cs="Arial"/>
                <w:sz w:val="12"/>
                <w:szCs w:val="12"/>
              </w:rPr>
            </w:pPr>
            <w:r w:rsidRPr="005A5C46">
              <w:rPr>
                <w:rFonts w:ascii="Arial" w:hAnsi="Arial" w:cs="Arial"/>
                <w:sz w:val="12"/>
                <w:szCs w:val="12"/>
              </w:rPr>
              <w:t xml:space="preserve"> No intervention</w:t>
            </w:r>
          </w:p>
        </w:tc>
        <w:tc>
          <w:tcPr>
            <w:tcW w:w="1567" w:type="pct"/>
            <w:shd w:val="clear" w:color="auto" w:fill="auto"/>
          </w:tcPr>
          <w:p w14:paraId="255B747A"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Adiposity:</w:t>
            </w:r>
            <w:r w:rsidRPr="005A5C46">
              <w:rPr>
                <w:rFonts w:ascii="Arial" w:hAnsi="Arial" w:cs="Arial"/>
                <w:sz w:val="12"/>
                <w:szCs w:val="12"/>
              </w:rPr>
              <w:t xml:space="preserve"> BMI z scores (CDC criteria)</w:t>
            </w:r>
            <w:r>
              <w:rPr>
                <w:rFonts w:ascii="Arial" w:hAnsi="Arial" w:cs="Arial"/>
                <w:sz w:val="12"/>
                <w:szCs w:val="12"/>
              </w:rPr>
              <w:t>.</w:t>
            </w:r>
          </w:p>
          <w:p w14:paraId="40903EE4"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Psychosocial: </w:t>
            </w:r>
            <w:r w:rsidRPr="005A5C46">
              <w:rPr>
                <w:rFonts w:ascii="Arial" w:hAnsi="Arial" w:cs="Arial"/>
                <w:sz w:val="12"/>
                <w:szCs w:val="12"/>
              </w:rPr>
              <w:t xml:space="preserve">Child aggression (parent report, Child </w:t>
            </w:r>
            <w:r>
              <w:rPr>
                <w:rFonts w:ascii="Arial" w:hAnsi="Arial" w:cs="Arial"/>
                <w:sz w:val="12"/>
                <w:szCs w:val="12"/>
              </w:rPr>
              <w:t>Behaviour</w:t>
            </w:r>
            <w:r w:rsidRPr="005A5C46">
              <w:rPr>
                <w:rFonts w:ascii="Arial" w:hAnsi="Arial" w:cs="Arial"/>
                <w:sz w:val="12"/>
                <w:szCs w:val="12"/>
              </w:rPr>
              <w:t xml:space="preserve"> Checklist).</w:t>
            </w:r>
          </w:p>
          <w:p w14:paraId="78C9911C" w14:textId="77777777" w:rsidR="00E05155" w:rsidRPr="005A5C46" w:rsidRDefault="00E05155" w:rsidP="00457A11">
            <w:pPr>
              <w:rPr>
                <w:rFonts w:ascii="Arial" w:hAnsi="Arial" w:cs="Arial"/>
                <w:sz w:val="12"/>
                <w:szCs w:val="12"/>
              </w:rPr>
            </w:pPr>
            <w:r w:rsidRPr="005A5C46">
              <w:rPr>
                <w:rFonts w:ascii="Arial" w:hAnsi="Arial" w:cs="Arial"/>
                <w:b/>
                <w:sz w:val="12"/>
                <w:szCs w:val="12"/>
              </w:rPr>
              <w:t>Sedentary</w:t>
            </w:r>
            <w:r w:rsidRPr="005A5C46">
              <w:rPr>
                <w:rFonts w:ascii="Arial" w:hAnsi="Arial" w:cs="Arial"/>
                <w:sz w:val="12"/>
                <w:szCs w:val="12"/>
              </w:rPr>
              <w:t>: Time spent (</w:t>
            </w:r>
            <w:r>
              <w:rPr>
                <w:rFonts w:ascii="Arial" w:hAnsi="Arial" w:cs="Arial"/>
                <w:sz w:val="12"/>
                <w:szCs w:val="12"/>
              </w:rPr>
              <w:t>minutes</w:t>
            </w:r>
            <w:r w:rsidRPr="005A5C46">
              <w:rPr>
                <w:rFonts w:ascii="Arial" w:hAnsi="Arial" w:cs="Arial"/>
                <w:sz w:val="12"/>
                <w:szCs w:val="12"/>
              </w:rPr>
              <w:t>) using media time (TV, video, internet) in past week,  average weekly, weekday and weekend day media time (parent report)</w:t>
            </w:r>
            <w:r>
              <w:rPr>
                <w:rFonts w:ascii="Arial" w:hAnsi="Arial" w:cs="Arial"/>
                <w:sz w:val="12"/>
                <w:szCs w:val="12"/>
              </w:rPr>
              <w:t>.</w:t>
            </w:r>
          </w:p>
        </w:tc>
      </w:tr>
      <w:tr w:rsidR="00E05155" w:rsidRPr="005A5C46" w14:paraId="7E9C5779" w14:textId="77777777" w:rsidTr="00457A11">
        <w:tc>
          <w:tcPr>
            <w:tcW w:w="387" w:type="pct"/>
            <w:shd w:val="clear" w:color="auto" w:fill="auto"/>
          </w:tcPr>
          <w:p w14:paraId="4FAF3EBB" w14:textId="77777777" w:rsidR="00E05155" w:rsidRPr="005A5C46" w:rsidRDefault="00E05155" w:rsidP="00457A11">
            <w:pPr>
              <w:rPr>
                <w:rFonts w:ascii="Arial" w:hAnsi="Arial" w:cs="Arial"/>
                <w:sz w:val="12"/>
                <w:szCs w:val="12"/>
              </w:rPr>
            </w:pPr>
            <w:proofErr w:type="spellStart"/>
            <w:r>
              <w:rPr>
                <w:rFonts w:ascii="Arial" w:hAnsi="Arial" w:cs="Arial"/>
                <w:sz w:val="12"/>
                <w:szCs w:val="12"/>
              </w:rPr>
              <w:t>Hinkley</w:t>
            </w:r>
            <w:proofErr w:type="spellEnd"/>
            <w:r>
              <w:rPr>
                <w:rFonts w:ascii="Arial" w:hAnsi="Arial" w:cs="Arial"/>
                <w:sz w:val="12"/>
                <w:szCs w:val="12"/>
              </w:rPr>
              <w:t xml:space="preserve"> et al</w:t>
            </w:r>
            <w:r w:rsidRPr="005A5C46">
              <w:rPr>
                <w:rFonts w:ascii="Arial" w:hAnsi="Arial" w:cs="Arial"/>
                <w:sz w:val="12"/>
                <w:szCs w:val="12"/>
              </w:rPr>
              <w:t xml:space="preserve"> (2014)</w:t>
            </w:r>
          </w:p>
          <w:p w14:paraId="11067A62" w14:textId="77777777" w:rsidR="00E05155" w:rsidRPr="005A5C46" w:rsidRDefault="00E05155" w:rsidP="00457A11">
            <w:pPr>
              <w:rPr>
                <w:rFonts w:ascii="Arial" w:hAnsi="Arial" w:cs="Arial"/>
                <w:sz w:val="12"/>
                <w:szCs w:val="12"/>
              </w:rPr>
            </w:pPr>
          </w:p>
        </w:tc>
        <w:tc>
          <w:tcPr>
            <w:tcW w:w="323" w:type="pct"/>
          </w:tcPr>
          <w:p w14:paraId="4091AB0A" w14:textId="77777777" w:rsidR="00E05155" w:rsidRPr="005A5C46" w:rsidRDefault="00E05155" w:rsidP="00457A11">
            <w:pPr>
              <w:rPr>
                <w:rFonts w:ascii="Arial" w:hAnsi="Arial" w:cs="Arial"/>
                <w:sz w:val="12"/>
                <w:szCs w:val="12"/>
              </w:rPr>
            </w:pPr>
            <w:r w:rsidRPr="005A5C46">
              <w:rPr>
                <w:rFonts w:ascii="Arial" w:hAnsi="Arial" w:cs="Arial"/>
                <w:sz w:val="12"/>
                <w:szCs w:val="12"/>
              </w:rPr>
              <w:t xml:space="preserve">8 European countries </w:t>
            </w:r>
          </w:p>
        </w:tc>
        <w:tc>
          <w:tcPr>
            <w:tcW w:w="356" w:type="pct"/>
            <w:shd w:val="clear" w:color="auto" w:fill="auto"/>
          </w:tcPr>
          <w:p w14:paraId="2F5B6345" w14:textId="77777777" w:rsidR="00E05155" w:rsidRPr="005A5C46" w:rsidRDefault="00E05155" w:rsidP="00457A11">
            <w:pPr>
              <w:rPr>
                <w:rFonts w:ascii="Arial" w:hAnsi="Arial" w:cs="Arial"/>
                <w:noProof/>
                <w:sz w:val="12"/>
                <w:szCs w:val="12"/>
                <w:lang w:eastAsia="en-NZ"/>
              </w:rPr>
            </w:pPr>
            <w:proofErr w:type="spellStart"/>
            <w:r w:rsidRPr="005A5C46">
              <w:rPr>
                <w:rFonts w:ascii="Arial" w:hAnsi="Arial" w:cs="Arial"/>
                <w:sz w:val="12"/>
                <w:szCs w:val="12"/>
              </w:rPr>
              <w:t>Cohort_P</w:t>
            </w:r>
            <w:proofErr w:type="spellEnd"/>
          </w:p>
        </w:tc>
        <w:tc>
          <w:tcPr>
            <w:tcW w:w="404" w:type="pct"/>
            <w:shd w:val="clear" w:color="auto" w:fill="auto"/>
          </w:tcPr>
          <w:p w14:paraId="5FFC103A" w14:textId="77777777" w:rsidR="00E05155" w:rsidRPr="005A5C46" w:rsidRDefault="00E05155" w:rsidP="00457A11">
            <w:pPr>
              <w:rPr>
                <w:rFonts w:ascii="Arial" w:hAnsi="Arial" w:cs="Arial"/>
                <w:noProof/>
                <w:sz w:val="12"/>
                <w:szCs w:val="12"/>
                <w:lang w:eastAsia="en-NZ"/>
              </w:rPr>
            </w:pPr>
            <w:r w:rsidRPr="005A5C46">
              <w:rPr>
                <w:rFonts w:ascii="Arial" w:hAnsi="Arial" w:cs="Arial"/>
                <w:noProof/>
                <w:sz w:val="12"/>
                <w:szCs w:val="12"/>
                <w:lang w:eastAsia="en-NZ"/>
              </w:rPr>
              <w:t>4.3</w:t>
            </w:r>
            <w:r>
              <w:rPr>
                <w:rFonts w:ascii="Arial" w:hAnsi="Arial" w:cs="Arial"/>
                <w:noProof/>
                <w:sz w:val="12"/>
                <w:szCs w:val="12"/>
                <w:lang w:eastAsia="en-NZ"/>
              </w:rPr>
              <w:t xml:space="preserve"> </w:t>
            </w:r>
            <w:r w:rsidRPr="005A5C46">
              <w:rPr>
                <w:rFonts w:ascii="Arial" w:hAnsi="Arial" w:cs="Arial"/>
                <w:noProof/>
                <w:sz w:val="12"/>
                <w:szCs w:val="12"/>
                <w:lang w:eastAsia="en-NZ"/>
              </w:rPr>
              <w:t>y</w:t>
            </w:r>
            <w:r>
              <w:rPr>
                <w:rFonts w:ascii="Arial" w:hAnsi="Arial" w:cs="Arial"/>
                <w:noProof/>
                <w:sz w:val="12"/>
                <w:szCs w:val="12"/>
                <w:lang w:eastAsia="en-NZ"/>
              </w:rPr>
              <w:t>ears</w:t>
            </w:r>
            <w:r w:rsidRPr="005A5C46">
              <w:rPr>
                <w:rFonts w:ascii="Arial" w:hAnsi="Arial" w:cs="Arial"/>
                <w:noProof/>
                <w:sz w:val="12"/>
                <w:szCs w:val="12"/>
                <w:lang w:eastAsia="en-NZ"/>
              </w:rPr>
              <w:t xml:space="preserve"> (</w:t>
            </w:r>
            <w:r>
              <w:rPr>
                <w:rFonts w:ascii="Arial" w:hAnsi="Arial" w:cs="Arial"/>
                <w:noProof/>
                <w:sz w:val="12"/>
                <w:szCs w:val="12"/>
                <w:lang w:eastAsia="en-NZ"/>
              </w:rPr>
              <w:t>two years to six years</w:t>
            </w:r>
            <w:r w:rsidRPr="005A5C46">
              <w:rPr>
                <w:rFonts w:ascii="Arial" w:hAnsi="Arial" w:cs="Arial"/>
                <w:noProof/>
                <w:sz w:val="12"/>
                <w:szCs w:val="12"/>
                <w:lang w:eastAsia="en-NZ"/>
              </w:rPr>
              <w:t>)</w:t>
            </w:r>
          </w:p>
          <w:p w14:paraId="640769D1" w14:textId="77777777" w:rsidR="00E05155" w:rsidRPr="005A5C46" w:rsidRDefault="00E05155" w:rsidP="00457A11">
            <w:pPr>
              <w:rPr>
                <w:rFonts w:ascii="Arial" w:hAnsi="Arial" w:cs="Arial"/>
                <w:sz w:val="12"/>
                <w:szCs w:val="12"/>
              </w:rPr>
            </w:pPr>
            <w:r w:rsidRPr="005A5C46">
              <w:rPr>
                <w:rFonts w:ascii="Arial" w:hAnsi="Arial" w:cs="Arial"/>
                <w:noProof/>
                <w:sz w:val="12"/>
                <w:szCs w:val="12"/>
                <w:lang w:eastAsia="en-NZ"/>
              </w:rPr>
              <w:t>3,604</w:t>
            </w:r>
            <w:r>
              <w:rPr>
                <w:rFonts w:ascii="Arial" w:hAnsi="Arial" w:cs="Arial"/>
                <w:noProof/>
                <w:sz w:val="12"/>
                <w:szCs w:val="12"/>
                <w:lang w:eastAsia="en-NZ"/>
              </w:rPr>
              <w:t xml:space="preserve"> </w:t>
            </w:r>
            <w:r>
              <w:rPr>
                <w:rFonts w:ascii="Arial" w:hAnsi="Arial" w:cs="Arial"/>
                <w:sz w:val="12"/>
                <w:szCs w:val="12"/>
              </w:rPr>
              <w:t>children</w:t>
            </w:r>
          </w:p>
        </w:tc>
        <w:tc>
          <w:tcPr>
            <w:tcW w:w="459" w:type="pct"/>
            <w:shd w:val="clear" w:color="auto" w:fill="auto"/>
          </w:tcPr>
          <w:p w14:paraId="0B737496"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6.3</w:t>
            </w:r>
            <w:r>
              <w:rPr>
                <w:rFonts w:ascii="Arial" w:hAnsi="Arial" w:cs="Arial"/>
                <w:sz w:val="12"/>
                <w:szCs w:val="12"/>
              </w:rPr>
              <w:t xml:space="preserve"> </w:t>
            </w:r>
            <w:r w:rsidRPr="005A5C46">
              <w:rPr>
                <w:rFonts w:ascii="Arial" w:hAnsi="Arial" w:cs="Arial"/>
                <w:sz w:val="12"/>
                <w:szCs w:val="12"/>
              </w:rPr>
              <w:t>y</w:t>
            </w:r>
            <w:r>
              <w:rPr>
                <w:rFonts w:ascii="Arial" w:hAnsi="Arial" w:cs="Arial"/>
                <w:sz w:val="12"/>
                <w:szCs w:val="12"/>
              </w:rPr>
              <w:t>ears</w:t>
            </w:r>
          </w:p>
        </w:tc>
        <w:tc>
          <w:tcPr>
            <w:tcW w:w="343" w:type="pct"/>
          </w:tcPr>
          <w:p w14:paraId="674C430E" w14:textId="77777777" w:rsidR="00E05155" w:rsidRPr="005A5C46" w:rsidRDefault="00E05155" w:rsidP="00457A11">
            <w:pPr>
              <w:rPr>
                <w:rFonts w:ascii="Arial" w:hAnsi="Arial" w:cs="Arial"/>
                <w:sz w:val="12"/>
                <w:szCs w:val="12"/>
              </w:rPr>
            </w:pPr>
            <w:r w:rsidRPr="005A5C46">
              <w:rPr>
                <w:rFonts w:ascii="Arial" w:hAnsi="Arial" w:cs="Arial"/>
                <w:sz w:val="12"/>
                <w:szCs w:val="12"/>
              </w:rPr>
              <w:t>Electronic media use</w:t>
            </w:r>
          </w:p>
        </w:tc>
        <w:tc>
          <w:tcPr>
            <w:tcW w:w="714" w:type="pct"/>
            <w:shd w:val="clear" w:color="auto" w:fill="auto"/>
          </w:tcPr>
          <w:p w14:paraId="73B56280" w14:textId="77777777" w:rsidR="00E05155" w:rsidRPr="005A5C46" w:rsidRDefault="00E05155" w:rsidP="00457A11">
            <w:pPr>
              <w:rPr>
                <w:rFonts w:ascii="Arial" w:hAnsi="Arial" w:cs="Arial"/>
                <w:sz w:val="12"/>
                <w:szCs w:val="12"/>
              </w:rPr>
            </w:pPr>
            <w:r w:rsidRPr="005A5C46">
              <w:rPr>
                <w:rFonts w:ascii="Arial" w:hAnsi="Arial" w:cs="Arial"/>
                <w:sz w:val="12"/>
                <w:szCs w:val="12"/>
              </w:rPr>
              <w:t>Weekday TV, weekend TV, weekday e-game/ computer use, and weekend e-game/computer use (parent report)</w:t>
            </w:r>
          </w:p>
        </w:tc>
        <w:tc>
          <w:tcPr>
            <w:tcW w:w="447" w:type="pct"/>
          </w:tcPr>
          <w:p w14:paraId="1090B05B" w14:textId="77777777" w:rsidR="00E05155" w:rsidRPr="005A5C46" w:rsidRDefault="00E05155" w:rsidP="00457A11">
            <w:pPr>
              <w:rPr>
                <w:rFonts w:ascii="Arial" w:hAnsi="Arial" w:cs="Arial"/>
                <w:sz w:val="12"/>
                <w:szCs w:val="12"/>
              </w:rPr>
            </w:pPr>
            <w:r>
              <w:rPr>
                <w:rFonts w:ascii="Arial" w:hAnsi="Arial" w:cs="Arial"/>
                <w:sz w:val="12"/>
                <w:szCs w:val="12"/>
              </w:rPr>
              <w:t>NA</w:t>
            </w:r>
          </w:p>
        </w:tc>
        <w:tc>
          <w:tcPr>
            <w:tcW w:w="1567" w:type="pct"/>
            <w:shd w:val="clear" w:color="auto" w:fill="auto"/>
          </w:tcPr>
          <w:p w14:paraId="19CA3D3F"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Psychosocial: </w:t>
            </w:r>
            <w:r w:rsidRPr="005A5C46">
              <w:rPr>
                <w:rFonts w:ascii="Arial" w:hAnsi="Arial" w:cs="Arial"/>
                <w:sz w:val="12"/>
                <w:szCs w:val="12"/>
              </w:rPr>
              <w:t>Emotional problems and peer problems (Strength and Difficulties Questionnaire, self-report); Self-esteem, emotional wellbeing, family functioning, social networks (Measuring Health-Related Quality of Life in Children and Adolescents Revised Version, parental report)</w:t>
            </w:r>
            <w:r>
              <w:rPr>
                <w:rFonts w:ascii="Arial" w:hAnsi="Arial" w:cs="Arial"/>
                <w:sz w:val="12"/>
                <w:szCs w:val="12"/>
              </w:rPr>
              <w:t>.</w:t>
            </w:r>
          </w:p>
        </w:tc>
      </w:tr>
      <w:tr w:rsidR="00E05155" w:rsidRPr="005A5C46" w14:paraId="22CB3169" w14:textId="77777777" w:rsidTr="00457A11">
        <w:tc>
          <w:tcPr>
            <w:tcW w:w="387" w:type="pct"/>
            <w:tcBorders>
              <w:bottom w:val="single" w:sz="4" w:space="0" w:color="auto"/>
            </w:tcBorders>
            <w:shd w:val="clear" w:color="auto" w:fill="auto"/>
          </w:tcPr>
          <w:p w14:paraId="4ED4C8FF" w14:textId="77777777" w:rsidR="00E05155" w:rsidRPr="005A5C46" w:rsidRDefault="00E05155" w:rsidP="00457A11">
            <w:pPr>
              <w:rPr>
                <w:rFonts w:ascii="Arial" w:hAnsi="Arial" w:cs="Arial"/>
                <w:sz w:val="12"/>
                <w:szCs w:val="12"/>
              </w:rPr>
            </w:pPr>
            <w:r>
              <w:rPr>
                <w:rFonts w:ascii="Arial" w:hAnsi="Arial" w:cs="Arial"/>
                <w:sz w:val="12"/>
                <w:szCs w:val="12"/>
              </w:rPr>
              <w:t>Magee et al</w:t>
            </w:r>
          </w:p>
          <w:p w14:paraId="542FCB35" w14:textId="77777777" w:rsidR="00E05155" w:rsidRPr="005A5C46" w:rsidRDefault="00E05155" w:rsidP="00457A11">
            <w:pPr>
              <w:rPr>
                <w:rFonts w:ascii="Arial" w:hAnsi="Arial" w:cs="Arial"/>
                <w:sz w:val="12"/>
                <w:szCs w:val="12"/>
              </w:rPr>
            </w:pPr>
            <w:r w:rsidRPr="005A5C46">
              <w:rPr>
                <w:rFonts w:ascii="Arial" w:hAnsi="Arial" w:cs="Arial"/>
                <w:sz w:val="12"/>
                <w:szCs w:val="12"/>
              </w:rPr>
              <w:t>(2014c)</w:t>
            </w:r>
          </w:p>
          <w:p w14:paraId="489391A9" w14:textId="77777777" w:rsidR="00E05155" w:rsidRPr="005A5C46" w:rsidRDefault="00E05155" w:rsidP="00457A11">
            <w:pPr>
              <w:rPr>
                <w:rFonts w:ascii="Arial" w:hAnsi="Arial" w:cs="Arial"/>
                <w:sz w:val="12"/>
                <w:szCs w:val="12"/>
              </w:rPr>
            </w:pPr>
          </w:p>
        </w:tc>
        <w:tc>
          <w:tcPr>
            <w:tcW w:w="323" w:type="pct"/>
            <w:tcBorders>
              <w:bottom w:val="single" w:sz="4" w:space="0" w:color="auto"/>
            </w:tcBorders>
          </w:tcPr>
          <w:p w14:paraId="6047DF54" w14:textId="77777777" w:rsidR="00E05155" w:rsidRPr="005A5C46" w:rsidRDefault="00E05155" w:rsidP="00457A11">
            <w:pPr>
              <w:rPr>
                <w:rFonts w:ascii="Arial" w:hAnsi="Arial" w:cs="Arial"/>
                <w:sz w:val="12"/>
                <w:szCs w:val="12"/>
              </w:rPr>
            </w:pPr>
            <w:r w:rsidRPr="005A5C46">
              <w:rPr>
                <w:rFonts w:ascii="Arial" w:hAnsi="Arial" w:cs="Arial"/>
                <w:sz w:val="12"/>
                <w:szCs w:val="12"/>
              </w:rPr>
              <w:t>Australia</w:t>
            </w:r>
          </w:p>
        </w:tc>
        <w:tc>
          <w:tcPr>
            <w:tcW w:w="356" w:type="pct"/>
            <w:tcBorders>
              <w:bottom w:val="single" w:sz="4" w:space="0" w:color="auto"/>
            </w:tcBorders>
            <w:shd w:val="clear" w:color="auto" w:fill="auto"/>
          </w:tcPr>
          <w:p w14:paraId="404F78AD" w14:textId="77777777" w:rsidR="00E05155" w:rsidRPr="005A5C46" w:rsidRDefault="00E05155" w:rsidP="00457A11">
            <w:pPr>
              <w:rPr>
                <w:rFonts w:ascii="Arial" w:hAnsi="Arial" w:cs="Arial"/>
                <w:noProof/>
                <w:sz w:val="12"/>
                <w:szCs w:val="12"/>
                <w:lang w:eastAsia="en-NZ"/>
              </w:rPr>
            </w:pPr>
            <w:proofErr w:type="spellStart"/>
            <w:r w:rsidRPr="005A5C46">
              <w:rPr>
                <w:rFonts w:ascii="Arial" w:hAnsi="Arial" w:cs="Arial"/>
                <w:sz w:val="12"/>
                <w:szCs w:val="12"/>
              </w:rPr>
              <w:t>Cohort_P</w:t>
            </w:r>
            <w:proofErr w:type="spellEnd"/>
          </w:p>
        </w:tc>
        <w:tc>
          <w:tcPr>
            <w:tcW w:w="404" w:type="pct"/>
            <w:tcBorders>
              <w:bottom w:val="single" w:sz="4" w:space="0" w:color="auto"/>
            </w:tcBorders>
            <w:shd w:val="clear" w:color="auto" w:fill="auto"/>
          </w:tcPr>
          <w:p w14:paraId="43D5528C"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Four to five years</w:t>
            </w:r>
          </w:p>
          <w:p w14:paraId="69CCAC8F"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3,427</w:t>
            </w:r>
            <w:r>
              <w:rPr>
                <w:rFonts w:ascii="Arial" w:hAnsi="Arial" w:cs="Arial"/>
                <w:sz w:val="12"/>
                <w:szCs w:val="12"/>
              </w:rPr>
              <w:t xml:space="preserve"> children</w:t>
            </w:r>
          </w:p>
        </w:tc>
        <w:tc>
          <w:tcPr>
            <w:tcW w:w="459" w:type="pct"/>
            <w:tcBorders>
              <w:bottom w:val="single" w:sz="4" w:space="0" w:color="auto"/>
            </w:tcBorders>
            <w:shd w:val="clear" w:color="auto" w:fill="auto"/>
          </w:tcPr>
          <w:p w14:paraId="6C04D2C6" w14:textId="77777777" w:rsidR="00E05155" w:rsidRDefault="00E05155" w:rsidP="00457A11">
            <w:pPr>
              <w:rPr>
                <w:rFonts w:ascii="Arial" w:hAnsi="Arial" w:cs="Arial"/>
                <w:sz w:val="12"/>
                <w:szCs w:val="12"/>
              </w:rPr>
            </w:pPr>
            <w:r>
              <w:rPr>
                <w:rFonts w:ascii="Arial" w:hAnsi="Arial" w:cs="Arial"/>
                <w:sz w:val="12"/>
                <w:szCs w:val="12"/>
              </w:rPr>
              <w:t>Six to seven years</w:t>
            </w:r>
          </w:p>
          <w:p w14:paraId="1016D431" w14:textId="77777777" w:rsidR="00E05155" w:rsidRPr="005A5C46" w:rsidRDefault="00E05155" w:rsidP="00457A11">
            <w:pPr>
              <w:rPr>
                <w:rFonts w:ascii="Arial" w:hAnsi="Arial" w:cs="Arial"/>
                <w:sz w:val="12"/>
                <w:szCs w:val="12"/>
              </w:rPr>
            </w:pPr>
            <w:r>
              <w:rPr>
                <w:rFonts w:ascii="Arial" w:hAnsi="Arial" w:cs="Arial"/>
                <w:sz w:val="12"/>
                <w:szCs w:val="12"/>
              </w:rPr>
              <w:t>Eight to nine years</w:t>
            </w:r>
          </w:p>
        </w:tc>
        <w:tc>
          <w:tcPr>
            <w:tcW w:w="343" w:type="pct"/>
            <w:tcBorders>
              <w:bottom w:val="single" w:sz="4" w:space="0" w:color="auto"/>
            </w:tcBorders>
          </w:tcPr>
          <w:p w14:paraId="56D722C2" w14:textId="77777777" w:rsidR="00E05155" w:rsidRPr="005A5C46" w:rsidRDefault="00E05155" w:rsidP="00457A11">
            <w:pPr>
              <w:rPr>
                <w:rFonts w:ascii="Arial" w:hAnsi="Arial" w:cs="Arial"/>
                <w:sz w:val="12"/>
                <w:szCs w:val="12"/>
              </w:rPr>
            </w:pPr>
            <w:r w:rsidRPr="005A5C46">
              <w:rPr>
                <w:rFonts w:ascii="Arial" w:hAnsi="Arial" w:cs="Arial"/>
                <w:sz w:val="12"/>
                <w:szCs w:val="12"/>
              </w:rPr>
              <w:t>Electronic media use</w:t>
            </w:r>
          </w:p>
        </w:tc>
        <w:tc>
          <w:tcPr>
            <w:tcW w:w="714" w:type="pct"/>
            <w:tcBorders>
              <w:bottom w:val="single" w:sz="4" w:space="0" w:color="auto"/>
            </w:tcBorders>
            <w:shd w:val="clear" w:color="auto" w:fill="auto"/>
          </w:tcPr>
          <w:p w14:paraId="165D46D8" w14:textId="77777777" w:rsidR="00E05155" w:rsidRPr="005A5C46" w:rsidRDefault="00E05155" w:rsidP="00457A11">
            <w:pPr>
              <w:rPr>
                <w:rFonts w:ascii="Arial" w:hAnsi="Arial" w:cs="Arial"/>
                <w:sz w:val="12"/>
                <w:szCs w:val="12"/>
              </w:rPr>
            </w:pPr>
            <w:r w:rsidRPr="005A5C46">
              <w:rPr>
                <w:rFonts w:ascii="Arial" w:hAnsi="Arial" w:cs="Arial"/>
                <w:sz w:val="12"/>
                <w:szCs w:val="12"/>
              </w:rPr>
              <w:t>Total media use (TV, computer), TV viewing (parent report, 24 hour time use diaries)</w:t>
            </w:r>
          </w:p>
        </w:tc>
        <w:tc>
          <w:tcPr>
            <w:tcW w:w="447" w:type="pct"/>
            <w:tcBorders>
              <w:bottom w:val="single" w:sz="4" w:space="0" w:color="auto"/>
            </w:tcBorders>
          </w:tcPr>
          <w:p w14:paraId="13738232"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NA</w:t>
            </w:r>
          </w:p>
        </w:tc>
        <w:tc>
          <w:tcPr>
            <w:tcW w:w="1567" w:type="pct"/>
            <w:tcBorders>
              <w:bottom w:val="single" w:sz="4" w:space="0" w:color="auto"/>
            </w:tcBorders>
            <w:shd w:val="clear" w:color="auto" w:fill="auto"/>
          </w:tcPr>
          <w:p w14:paraId="515674B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Sleep duration</w:t>
            </w:r>
            <w:r w:rsidRPr="005A5C46">
              <w:rPr>
                <w:rFonts w:ascii="Arial" w:hAnsi="Arial" w:cs="Arial"/>
                <w:sz w:val="12"/>
                <w:szCs w:val="12"/>
              </w:rPr>
              <w:t>. Combined weekday and weekend day time (parent report, 24 hour time use diaries)</w:t>
            </w:r>
            <w:r>
              <w:rPr>
                <w:rFonts w:ascii="Arial" w:hAnsi="Arial" w:cs="Arial"/>
                <w:sz w:val="12"/>
                <w:szCs w:val="12"/>
              </w:rPr>
              <w:t>.</w:t>
            </w:r>
          </w:p>
          <w:p w14:paraId="7CC81499" w14:textId="77777777" w:rsidR="00E05155" w:rsidRPr="005A5C46" w:rsidRDefault="00E05155" w:rsidP="00457A11">
            <w:pPr>
              <w:autoSpaceDE w:val="0"/>
              <w:autoSpaceDN w:val="0"/>
              <w:adjustRightInd w:val="0"/>
              <w:rPr>
                <w:rFonts w:ascii="Arial" w:hAnsi="Arial" w:cs="Arial"/>
                <w:sz w:val="12"/>
                <w:szCs w:val="12"/>
              </w:rPr>
            </w:pPr>
          </w:p>
        </w:tc>
      </w:tr>
      <w:tr w:rsidR="00E05155" w:rsidRPr="005A5C46" w14:paraId="27D0D136" w14:textId="77777777" w:rsidTr="00457A11">
        <w:tc>
          <w:tcPr>
            <w:tcW w:w="387" w:type="pct"/>
            <w:shd w:val="clear" w:color="auto" w:fill="auto"/>
          </w:tcPr>
          <w:p w14:paraId="68335E7C" w14:textId="77777777" w:rsidR="00E05155" w:rsidRPr="005A5C46" w:rsidRDefault="00E05155" w:rsidP="00457A11">
            <w:pPr>
              <w:rPr>
                <w:rFonts w:ascii="Arial" w:hAnsi="Arial" w:cs="Arial"/>
                <w:sz w:val="12"/>
                <w:szCs w:val="12"/>
              </w:rPr>
            </w:pPr>
            <w:proofErr w:type="spellStart"/>
            <w:r w:rsidRPr="005A5C46">
              <w:rPr>
                <w:rFonts w:ascii="Arial" w:hAnsi="Arial" w:cs="Arial"/>
                <w:sz w:val="12"/>
                <w:szCs w:val="12"/>
              </w:rPr>
              <w:t>Birken</w:t>
            </w:r>
            <w:proofErr w:type="spellEnd"/>
            <w:r w:rsidRPr="005A5C46">
              <w:rPr>
                <w:rFonts w:ascii="Arial" w:hAnsi="Arial" w:cs="Arial"/>
                <w:sz w:val="12"/>
                <w:szCs w:val="12"/>
              </w:rPr>
              <w:t xml:space="preserve"> et al (2012)</w:t>
            </w:r>
          </w:p>
          <w:p w14:paraId="15BCB6FB" w14:textId="77777777" w:rsidR="00E05155" w:rsidRPr="005A5C46" w:rsidRDefault="00E05155" w:rsidP="00457A11">
            <w:pPr>
              <w:rPr>
                <w:rFonts w:ascii="Arial" w:hAnsi="Arial" w:cs="Arial"/>
                <w:sz w:val="12"/>
                <w:szCs w:val="12"/>
                <w:vertAlign w:val="superscript"/>
              </w:rPr>
            </w:pPr>
          </w:p>
        </w:tc>
        <w:tc>
          <w:tcPr>
            <w:tcW w:w="323" w:type="pct"/>
          </w:tcPr>
          <w:p w14:paraId="03C47F4C" w14:textId="77777777" w:rsidR="00E05155" w:rsidRPr="005A5C46" w:rsidRDefault="00E05155" w:rsidP="00457A11">
            <w:pPr>
              <w:rPr>
                <w:rFonts w:ascii="Arial" w:hAnsi="Arial" w:cs="Arial"/>
                <w:sz w:val="12"/>
                <w:szCs w:val="12"/>
              </w:rPr>
            </w:pPr>
            <w:r w:rsidRPr="005A5C46">
              <w:rPr>
                <w:rFonts w:ascii="Arial" w:hAnsi="Arial" w:cs="Arial"/>
                <w:sz w:val="12"/>
                <w:szCs w:val="12"/>
              </w:rPr>
              <w:t>Canada</w:t>
            </w:r>
          </w:p>
        </w:tc>
        <w:tc>
          <w:tcPr>
            <w:tcW w:w="356" w:type="pct"/>
            <w:shd w:val="clear" w:color="auto" w:fill="auto"/>
          </w:tcPr>
          <w:p w14:paraId="24543E5C"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RCT_P</w:t>
            </w:r>
          </w:p>
        </w:tc>
        <w:tc>
          <w:tcPr>
            <w:tcW w:w="404" w:type="pct"/>
            <w:shd w:val="clear" w:color="auto" w:fill="auto"/>
          </w:tcPr>
          <w:p w14:paraId="4EE9084B" w14:textId="77777777" w:rsidR="00E05155" w:rsidRPr="005A5C46" w:rsidRDefault="00E05155" w:rsidP="00457A11">
            <w:pPr>
              <w:rPr>
                <w:rFonts w:ascii="Arial" w:hAnsi="Arial" w:cs="Arial"/>
                <w:noProof/>
                <w:sz w:val="12"/>
                <w:szCs w:val="12"/>
                <w:lang w:eastAsia="en-NZ"/>
              </w:rPr>
            </w:pPr>
            <w:r>
              <w:rPr>
                <w:rFonts w:ascii="Arial" w:hAnsi="Arial" w:cs="Arial"/>
                <w:noProof/>
                <w:sz w:val="12"/>
                <w:szCs w:val="12"/>
                <w:lang w:eastAsia="en-NZ"/>
              </w:rPr>
              <w:t>Three years</w:t>
            </w:r>
          </w:p>
          <w:p w14:paraId="5CEFF9EA" w14:textId="77777777" w:rsidR="00E05155" w:rsidRPr="005A5C46" w:rsidRDefault="00E05155" w:rsidP="00457A11">
            <w:pPr>
              <w:rPr>
                <w:rFonts w:ascii="Arial" w:hAnsi="Arial" w:cs="Arial"/>
                <w:sz w:val="12"/>
                <w:szCs w:val="12"/>
              </w:rPr>
            </w:pPr>
            <w:r w:rsidRPr="005A5C46">
              <w:rPr>
                <w:rFonts w:ascii="Arial" w:hAnsi="Arial" w:cs="Arial"/>
                <w:noProof/>
                <w:sz w:val="12"/>
                <w:szCs w:val="12"/>
                <w:lang w:eastAsia="en-NZ"/>
              </w:rPr>
              <w:t>160 families</w:t>
            </w:r>
          </w:p>
        </w:tc>
        <w:tc>
          <w:tcPr>
            <w:tcW w:w="459" w:type="pct"/>
            <w:shd w:val="clear" w:color="auto" w:fill="auto"/>
          </w:tcPr>
          <w:p w14:paraId="7D536996" w14:textId="77777777" w:rsidR="00E05155" w:rsidRPr="005A5C46" w:rsidRDefault="00E05155" w:rsidP="00457A11">
            <w:pPr>
              <w:rPr>
                <w:rFonts w:ascii="Arial" w:hAnsi="Arial" w:cs="Arial"/>
                <w:sz w:val="12"/>
                <w:szCs w:val="12"/>
              </w:rPr>
            </w:pPr>
            <w:r>
              <w:rPr>
                <w:rFonts w:ascii="Arial" w:hAnsi="Arial" w:cs="Arial"/>
                <w:sz w:val="12"/>
                <w:szCs w:val="12"/>
              </w:rPr>
              <w:t>Four years</w:t>
            </w:r>
          </w:p>
        </w:tc>
        <w:tc>
          <w:tcPr>
            <w:tcW w:w="343" w:type="pct"/>
          </w:tcPr>
          <w:p w14:paraId="040688B2" w14:textId="77777777" w:rsidR="00E05155" w:rsidRPr="005A5C46" w:rsidRDefault="00E05155" w:rsidP="00457A11">
            <w:pPr>
              <w:rPr>
                <w:rFonts w:ascii="Arial" w:hAnsi="Arial" w:cs="Arial"/>
                <w:sz w:val="12"/>
                <w:szCs w:val="12"/>
              </w:rPr>
            </w:pPr>
            <w:r w:rsidRPr="005A5C46">
              <w:rPr>
                <w:rFonts w:ascii="Arial" w:hAnsi="Arial" w:cs="Arial"/>
                <w:sz w:val="12"/>
                <w:szCs w:val="12"/>
              </w:rPr>
              <w:t>Screen time</w:t>
            </w:r>
          </w:p>
          <w:p w14:paraId="09B6C90B" w14:textId="77777777" w:rsidR="00E05155" w:rsidRPr="005A5C46" w:rsidRDefault="00E05155" w:rsidP="00457A11">
            <w:pPr>
              <w:rPr>
                <w:rFonts w:ascii="Arial" w:hAnsi="Arial" w:cs="Arial"/>
                <w:sz w:val="12"/>
                <w:szCs w:val="12"/>
              </w:rPr>
            </w:pPr>
          </w:p>
        </w:tc>
        <w:tc>
          <w:tcPr>
            <w:tcW w:w="714" w:type="pct"/>
            <w:shd w:val="clear" w:color="auto" w:fill="auto"/>
          </w:tcPr>
          <w:p w14:paraId="444B5D33" w14:textId="7D7D080A" w:rsidR="00E05155" w:rsidRPr="005A5C46" w:rsidRDefault="00E05155" w:rsidP="00223251">
            <w:pPr>
              <w:rPr>
                <w:rFonts w:ascii="Arial" w:hAnsi="Arial" w:cs="Arial"/>
                <w:sz w:val="12"/>
                <w:szCs w:val="12"/>
              </w:rPr>
            </w:pPr>
            <w:r>
              <w:rPr>
                <w:rFonts w:ascii="Arial" w:hAnsi="Arial" w:cs="Arial"/>
                <w:sz w:val="12"/>
                <w:szCs w:val="12"/>
              </w:rPr>
              <w:t xml:space="preserve">Primary care setting. Brief 10 </w:t>
            </w:r>
            <w:r w:rsidRPr="005A5C46">
              <w:rPr>
                <w:rFonts w:ascii="Arial" w:hAnsi="Arial" w:cs="Arial"/>
                <w:sz w:val="12"/>
                <w:szCs w:val="12"/>
              </w:rPr>
              <w:t>min</w:t>
            </w:r>
            <w:r>
              <w:rPr>
                <w:rFonts w:ascii="Arial" w:hAnsi="Arial" w:cs="Arial"/>
                <w:sz w:val="12"/>
                <w:szCs w:val="12"/>
              </w:rPr>
              <w:t>ute</w:t>
            </w:r>
            <w:r w:rsidRPr="005A5C46">
              <w:rPr>
                <w:rFonts w:ascii="Arial" w:hAnsi="Arial" w:cs="Arial"/>
                <w:sz w:val="12"/>
                <w:szCs w:val="12"/>
              </w:rPr>
              <w:t xml:space="preserve"> behavioural counselling intervention at annual health maintenance visit in primary care to reduced screen time. Targeted behaviours link to screen time (</w:t>
            </w:r>
            <w:proofErr w:type="spellStart"/>
            <w:r w:rsidR="004A4C12">
              <w:rPr>
                <w:rFonts w:ascii="Arial" w:hAnsi="Arial" w:cs="Arial"/>
                <w:sz w:val="12"/>
                <w:szCs w:val="12"/>
              </w:rPr>
              <w:t>eg</w:t>
            </w:r>
            <w:proofErr w:type="spellEnd"/>
            <w:r w:rsidR="004A4C12">
              <w:rPr>
                <w:rFonts w:ascii="Arial" w:hAnsi="Arial" w:cs="Arial"/>
                <w:sz w:val="12"/>
                <w:szCs w:val="12"/>
              </w:rPr>
              <w:t>,</w:t>
            </w:r>
            <w:r w:rsidRPr="005A5C46">
              <w:rPr>
                <w:rFonts w:ascii="Arial" w:hAnsi="Arial" w:cs="Arial"/>
                <w:sz w:val="12"/>
                <w:szCs w:val="12"/>
              </w:rPr>
              <w:t xml:space="preserve"> eating in front of TV, TV in bedroom</w:t>
            </w:r>
            <w:r w:rsidR="00223251">
              <w:rPr>
                <w:rFonts w:ascii="Arial" w:hAnsi="Arial" w:cs="Arial"/>
                <w:sz w:val="12"/>
                <w:szCs w:val="12"/>
              </w:rPr>
              <w:t>s</w:t>
            </w:r>
            <w:r w:rsidRPr="005A5C46">
              <w:rPr>
                <w:rFonts w:ascii="Arial" w:hAnsi="Arial" w:cs="Arial"/>
                <w:sz w:val="12"/>
                <w:szCs w:val="12"/>
              </w:rPr>
              <w:t xml:space="preserve"> </w:t>
            </w:r>
            <w:r w:rsidR="00223251">
              <w:rPr>
                <w:rFonts w:ascii="Arial" w:hAnsi="Arial" w:cs="Arial"/>
                <w:sz w:val="12"/>
                <w:szCs w:val="12"/>
              </w:rPr>
              <w:t xml:space="preserve">or </w:t>
            </w:r>
            <w:r w:rsidRPr="005A5C46">
              <w:rPr>
                <w:rFonts w:ascii="Arial" w:hAnsi="Arial" w:cs="Arial"/>
                <w:sz w:val="12"/>
                <w:szCs w:val="12"/>
              </w:rPr>
              <w:t>family rules)</w:t>
            </w:r>
          </w:p>
        </w:tc>
        <w:tc>
          <w:tcPr>
            <w:tcW w:w="447" w:type="pct"/>
          </w:tcPr>
          <w:p w14:paraId="1A433BD4" w14:textId="77777777" w:rsidR="00E05155" w:rsidRPr="005A5C46" w:rsidRDefault="00E05155" w:rsidP="00457A11">
            <w:pPr>
              <w:rPr>
                <w:rFonts w:ascii="Arial" w:hAnsi="Arial" w:cs="Arial"/>
                <w:sz w:val="12"/>
                <w:szCs w:val="12"/>
              </w:rPr>
            </w:pPr>
            <w:r w:rsidRPr="005A5C46">
              <w:rPr>
                <w:rFonts w:ascii="Arial" w:hAnsi="Arial" w:cs="Arial"/>
                <w:sz w:val="12"/>
                <w:szCs w:val="12"/>
              </w:rPr>
              <w:t>Screen-time based counselling session about selection of screen time programs and internet safety.</w:t>
            </w:r>
          </w:p>
        </w:tc>
        <w:tc>
          <w:tcPr>
            <w:tcW w:w="1567" w:type="pct"/>
            <w:shd w:val="clear" w:color="auto" w:fill="auto"/>
          </w:tcPr>
          <w:p w14:paraId="205B06BD"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Sedentary</w:t>
            </w:r>
            <w:r w:rsidRPr="005A5C46">
              <w:rPr>
                <w:rFonts w:ascii="Arial" w:hAnsi="Arial" w:cs="Arial"/>
                <w:sz w:val="12"/>
                <w:szCs w:val="12"/>
              </w:rPr>
              <w:t>: Total time (</w:t>
            </w:r>
            <w:r>
              <w:rPr>
                <w:rFonts w:ascii="Arial" w:hAnsi="Arial" w:cs="Arial"/>
                <w:sz w:val="12"/>
                <w:szCs w:val="12"/>
              </w:rPr>
              <w:t>minutes</w:t>
            </w:r>
            <w:r w:rsidRPr="005A5C46">
              <w:rPr>
                <w:rFonts w:ascii="Arial" w:hAnsi="Arial" w:cs="Arial"/>
                <w:sz w:val="12"/>
                <w:szCs w:val="12"/>
              </w:rPr>
              <w:t>) the child was in a room with the television or video/ DVD on or playing video games or using the Internet during the previous weekday and the previou</w:t>
            </w:r>
            <w:r>
              <w:rPr>
                <w:rFonts w:ascii="Arial" w:hAnsi="Arial" w:cs="Arial"/>
                <w:sz w:val="12"/>
                <w:szCs w:val="12"/>
              </w:rPr>
              <w:t>s weekend day (primary outcome),</w:t>
            </w:r>
            <w:r w:rsidRPr="005A5C46">
              <w:rPr>
                <w:rFonts w:ascii="Arial" w:hAnsi="Arial" w:cs="Arial"/>
                <w:b/>
                <w:sz w:val="12"/>
                <w:szCs w:val="12"/>
              </w:rPr>
              <w:t xml:space="preserve"> </w:t>
            </w:r>
            <w:r w:rsidRPr="005A5C46">
              <w:rPr>
                <w:rFonts w:ascii="Arial" w:hAnsi="Arial" w:cs="Arial"/>
                <w:sz w:val="12"/>
                <w:szCs w:val="12"/>
              </w:rPr>
              <w:t>number of T</w:t>
            </w:r>
            <w:r>
              <w:rPr>
                <w:rFonts w:ascii="Arial" w:hAnsi="Arial" w:cs="Arial"/>
                <w:sz w:val="12"/>
                <w:szCs w:val="12"/>
              </w:rPr>
              <w:t>V versus</w:t>
            </w:r>
            <w:r w:rsidRPr="005A5C46">
              <w:rPr>
                <w:rFonts w:ascii="Arial" w:hAnsi="Arial" w:cs="Arial"/>
                <w:sz w:val="12"/>
                <w:szCs w:val="12"/>
              </w:rPr>
              <w:t>, presence of a TV in their bedroom (parental report)</w:t>
            </w:r>
            <w:r>
              <w:rPr>
                <w:rFonts w:ascii="Arial" w:hAnsi="Arial" w:cs="Arial"/>
                <w:sz w:val="12"/>
                <w:szCs w:val="12"/>
              </w:rPr>
              <w:t>.</w:t>
            </w:r>
          </w:p>
          <w:p w14:paraId="5F1E4884"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Adiposity: </w:t>
            </w:r>
            <w:r w:rsidRPr="005A5C46">
              <w:rPr>
                <w:rFonts w:ascii="Arial" w:hAnsi="Arial" w:cs="Arial"/>
                <w:sz w:val="12"/>
                <w:szCs w:val="12"/>
              </w:rPr>
              <w:t>BMI z-score (WHO criteria).</w:t>
            </w:r>
          </w:p>
        </w:tc>
      </w:tr>
      <w:tr w:rsidR="00E05155" w:rsidRPr="005A5C46" w14:paraId="3D3491FF" w14:textId="77777777" w:rsidTr="00457A11">
        <w:trPr>
          <w:trHeight w:val="257"/>
        </w:trPr>
        <w:tc>
          <w:tcPr>
            <w:tcW w:w="387" w:type="pct"/>
            <w:shd w:val="clear" w:color="auto" w:fill="auto"/>
          </w:tcPr>
          <w:p w14:paraId="10F6D59E" w14:textId="77777777" w:rsidR="00E05155" w:rsidRPr="005A5C46" w:rsidRDefault="00E05155" w:rsidP="00457A11">
            <w:pPr>
              <w:rPr>
                <w:rFonts w:ascii="Arial" w:hAnsi="Arial" w:cs="Arial"/>
                <w:sz w:val="12"/>
                <w:szCs w:val="12"/>
              </w:rPr>
            </w:pPr>
            <w:proofErr w:type="spellStart"/>
            <w:r w:rsidRPr="005A5C46">
              <w:rPr>
                <w:rFonts w:ascii="Arial" w:hAnsi="Arial" w:cs="Arial"/>
                <w:sz w:val="12"/>
                <w:szCs w:val="12"/>
              </w:rPr>
              <w:t>Lillard</w:t>
            </w:r>
            <w:proofErr w:type="spellEnd"/>
            <w:r w:rsidRPr="005A5C46">
              <w:rPr>
                <w:rFonts w:ascii="Arial" w:hAnsi="Arial" w:cs="Arial"/>
                <w:sz w:val="12"/>
                <w:szCs w:val="12"/>
              </w:rPr>
              <w:t xml:space="preserve"> and Peterson (2011)</w:t>
            </w:r>
          </w:p>
          <w:p w14:paraId="686DCF6F" w14:textId="77777777" w:rsidR="00E05155" w:rsidRPr="005A5C46" w:rsidRDefault="00E05155" w:rsidP="00457A11">
            <w:pPr>
              <w:rPr>
                <w:rFonts w:ascii="Arial" w:hAnsi="Arial" w:cs="Arial"/>
                <w:sz w:val="12"/>
                <w:szCs w:val="12"/>
              </w:rPr>
            </w:pPr>
          </w:p>
        </w:tc>
        <w:tc>
          <w:tcPr>
            <w:tcW w:w="323" w:type="pct"/>
          </w:tcPr>
          <w:p w14:paraId="57BBC8A3" w14:textId="77777777" w:rsidR="00E05155" w:rsidRPr="005A5C46" w:rsidRDefault="00E05155" w:rsidP="00457A11">
            <w:pPr>
              <w:rPr>
                <w:rFonts w:ascii="Arial" w:hAnsi="Arial" w:cs="Arial"/>
                <w:sz w:val="12"/>
                <w:szCs w:val="12"/>
              </w:rPr>
            </w:pPr>
            <w:r w:rsidRPr="005A5C46">
              <w:rPr>
                <w:rFonts w:ascii="Arial" w:hAnsi="Arial" w:cs="Arial"/>
                <w:sz w:val="12"/>
                <w:szCs w:val="12"/>
              </w:rPr>
              <w:t>USA</w:t>
            </w:r>
          </w:p>
        </w:tc>
        <w:tc>
          <w:tcPr>
            <w:tcW w:w="356" w:type="pct"/>
            <w:shd w:val="clear" w:color="auto" w:fill="auto"/>
          </w:tcPr>
          <w:p w14:paraId="5A0D03F5"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QE</w:t>
            </w:r>
          </w:p>
        </w:tc>
        <w:tc>
          <w:tcPr>
            <w:tcW w:w="404" w:type="pct"/>
            <w:shd w:val="clear" w:color="auto" w:fill="auto"/>
          </w:tcPr>
          <w:p w14:paraId="405DB9AD" w14:textId="77777777" w:rsidR="00E05155" w:rsidRPr="005A5C46" w:rsidRDefault="00E05155" w:rsidP="00457A11">
            <w:pPr>
              <w:rPr>
                <w:rFonts w:ascii="Arial" w:hAnsi="Arial" w:cs="Arial"/>
                <w:noProof/>
                <w:sz w:val="12"/>
                <w:szCs w:val="12"/>
                <w:lang w:eastAsia="en-NZ"/>
              </w:rPr>
            </w:pPr>
            <w:r>
              <w:rPr>
                <w:rFonts w:ascii="Arial" w:hAnsi="Arial" w:cs="Arial"/>
                <w:noProof/>
                <w:sz w:val="12"/>
                <w:szCs w:val="12"/>
                <w:lang w:eastAsia="en-NZ"/>
              </w:rPr>
              <w:t>Four years</w:t>
            </w:r>
          </w:p>
          <w:p w14:paraId="66A8FC5C" w14:textId="77777777" w:rsidR="00E05155" w:rsidRPr="005A5C46" w:rsidRDefault="00E05155" w:rsidP="00457A11">
            <w:pPr>
              <w:rPr>
                <w:rFonts w:ascii="Arial" w:hAnsi="Arial" w:cs="Arial"/>
                <w:sz w:val="12"/>
                <w:szCs w:val="12"/>
              </w:rPr>
            </w:pPr>
            <w:r w:rsidRPr="005A5C46">
              <w:rPr>
                <w:rFonts w:ascii="Arial" w:hAnsi="Arial" w:cs="Arial"/>
                <w:noProof/>
                <w:sz w:val="12"/>
                <w:szCs w:val="12"/>
                <w:lang w:eastAsia="en-NZ"/>
              </w:rPr>
              <w:t>60</w:t>
            </w:r>
            <w:r>
              <w:rPr>
                <w:rFonts w:ascii="Arial" w:hAnsi="Arial" w:cs="Arial"/>
                <w:noProof/>
                <w:sz w:val="12"/>
                <w:szCs w:val="12"/>
                <w:lang w:eastAsia="en-NZ"/>
              </w:rPr>
              <w:t xml:space="preserve"> </w:t>
            </w:r>
            <w:r>
              <w:rPr>
                <w:rFonts w:ascii="Arial" w:hAnsi="Arial" w:cs="Arial"/>
                <w:sz w:val="12"/>
                <w:szCs w:val="12"/>
              </w:rPr>
              <w:t>children</w:t>
            </w:r>
            <w:r w:rsidRPr="005A5C46">
              <w:rPr>
                <w:rFonts w:ascii="Arial" w:hAnsi="Arial" w:cs="Arial"/>
                <w:noProof/>
                <w:sz w:val="12"/>
                <w:szCs w:val="12"/>
                <w:lang w:eastAsia="en-NZ"/>
              </w:rPr>
              <w:t xml:space="preserve"> </w:t>
            </w:r>
          </w:p>
        </w:tc>
        <w:tc>
          <w:tcPr>
            <w:tcW w:w="459" w:type="pct"/>
            <w:shd w:val="clear" w:color="auto" w:fill="auto"/>
          </w:tcPr>
          <w:p w14:paraId="7BE63F71" w14:textId="77777777" w:rsidR="00E05155" w:rsidRPr="005A5C46" w:rsidRDefault="00E05155" w:rsidP="00457A11">
            <w:pPr>
              <w:rPr>
                <w:rFonts w:ascii="Arial" w:hAnsi="Arial" w:cs="Arial"/>
                <w:sz w:val="12"/>
                <w:szCs w:val="12"/>
              </w:rPr>
            </w:pPr>
            <w:r w:rsidRPr="005A5C46">
              <w:rPr>
                <w:rFonts w:ascii="Arial" w:hAnsi="Arial" w:cs="Arial"/>
                <w:sz w:val="12"/>
                <w:szCs w:val="12"/>
              </w:rPr>
              <w:t>Same as baseline</w:t>
            </w:r>
          </w:p>
        </w:tc>
        <w:tc>
          <w:tcPr>
            <w:tcW w:w="343" w:type="pct"/>
          </w:tcPr>
          <w:p w14:paraId="4B1CD314" w14:textId="77777777" w:rsidR="00E05155" w:rsidRPr="005A5C46" w:rsidRDefault="00E05155" w:rsidP="00457A11">
            <w:pPr>
              <w:rPr>
                <w:rFonts w:ascii="Arial" w:hAnsi="Arial" w:cs="Arial"/>
                <w:sz w:val="12"/>
                <w:szCs w:val="12"/>
              </w:rPr>
            </w:pPr>
            <w:r w:rsidRPr="005A5C46">
              <w:rPr>
                <w:rFonts w:ascii="Arial" w:hAnsi="Arial" w:cs="Arial"/>
                <w:sz w:val="12"/>
                <w:szCs w:val="12"/>
              </w:rPr>
              <w:t>TV Content</w:t>
            </w:r>
          </w:p>
          <w:p w14:paraId="2BDA7804" w14:textId="77777777" w:rsidR="00E05155" w:rsidRPr="005A5C46" w:rsidRDefault="00E05155" w:rsidP="00457A11">
            <w:pPr>
              <w:rPr>
                <w:rFonts w:ascii="Arial" w:hAnsi="Arial" w:cs="Arial"/>
                <w:sz w:val="12"/>
                <w:szCs w:val="12"/>
              </w:rPr>
            </w:pPr>
          </w:p>
          <w:p w14:paraId="773AEB72" w14:textId="77777777" w:rsidR="00E05155" w:rsidRPr="005A5C46" w:rsidRDefault="00E05155" w:rsidP="00457A11">
            <w:pPr>
              <w:autoSpaceDE w:val="0"/>
              <w:autoSpaceDN w:val="0"/>
              <w:adjustRightInd w:val="0"/>
              <w:rPr>
                <w:rFonts w:ascii="Arial" w:hAnsi="Arial" w:cs="Arial"/>
                <w:sz w:val="12"/>
                <w:szCs w:val="12"/>
              </w:rPr>
            </w:pPr>
          </w:p>
        </w:tc>
        <w:tc>
          <w:tcPr>
            <w:tcW w:w="714" w:type="pct"/>
            <w:shd w:val="clear" w:color="auto" w:fill="auto"/>
          </w:tcPr>
          <w:p w14:paraId="2A6764E2"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 xml:space="preserve">Watching </w:t>
            </w:r>
            <w:r>
              <w:rPr>
                <w:rFonts w:ascii="Arial" w:hAnsi="Arial" w:cs="Arial"/>
                <w:sz w:val="12"/>
                <w:szCs w:val="12"/>
              </w:rPr>
              <w:t xml:space="preserve">a nine minute </w:t>
            </w:r>
            <w:r w:rsidRPr="005A5C46">
              <w:rPr>
                <w:rFonts w:ascii="Arial" w:hAnsi="Arial" w:cs="Arial"/>
                <w:sz w:val="12"/>
                <w:szCs w:val="12"/>
              </w:rPr>
              <w:t>fast paced television cartoon.</w:t>
            </w:r>
          </w:p>
        </w:tc>
        <w:tc>
          <w:tcPr>
            <w:tcW w:w="447" w:type="pct"/>
          </w:tcPr>
          <w:p w14:paraId="5B95FE4D"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Nine</w:t>
            </w:r>
            <w:r w:rsidRPr="005A5C46">
              <w:rPr>
                <w:rFonts w:ascii="Arial" w:hAnsi="Arial" w:cs="Arial"/>
                <w:sz w:val="12"/>
                <w:szCs w:val="12"/>
              </w:rPr>
              <w:t xml:space="preserve"> </w:t>
            </w:r>
            <w:r>
              <w:rPr>
                <w:rFonts w:ascii="Arial" w:hAnsi="Arial" w:cs="Arial"/>
                <w:sz w:val="12"/>
                <w:szCs w:val="12"/>
              </w:rPr>
              <w:t>minutes</w:t>
            </w:r>
            <w:r w:rsidRPr="005A5C46">
              <w:rPr>
                <w:rFonts w:ascii="Arial" w:hAnsi="Arial" w:cs="Arial"/>
                <w:sz w:val="12"/>
                <w:szCs w:val="12"/>
              </w:rPr>
              <w:t xml:space="preserve">  of educational cartoon or drawing</w:t>
            </w:r>
          </w:p>
        </w:tc>
        <w:tc>
          <w:tcPr>
            <w:tcW w:w="1567" w:type="pct"/>
            <w:shd w:val="clear" w:color="auto" w:fill="auto"/>
          </w:tcPr>
          <w:p w14:paraId="2449C5C3" w14:textId="77777777" w:rsidR="00E05155" w:rsidRPr="005A5C46" w:rsidRDefault="00E05155" w:rsidP="00457A11">
            <w:pPr>
              <w:rPr>
                <w:rFonts w:ascii="Arial" w:hAnsi="Arial" w:cs="Arial"/>
                <w:sz w:val="12"/>
                <w:szCs w:val="12"/>
              </w:rPr>
            </w:pPr>
            <w:r w:rsidRPr="005A5C46">
              <w:rPr>
                <w:rFonts w:ascii="Arial" w:hAnsi="Arial" w:cs="Arial"/>
                <w:b/>
                <w:sz w:val="12"/>
                <w:szCs w:val="12"/>
              </w:rPr>
              <w:t>Cognition</w:t>
            </w:r>
            <w:r w:rsidRPr="005A5C46">
              <w:rPr>
                <w:rFonts w:ascii="Arial" w:hAnsi="Arial" w:cs="Arial"/>
                <w:sz w:val="12"/>
                <w:szCs w:val="12"/>
              </w:rPr>
              <w:t>: Executive functioning composite score (Tower of Hanoi HTKS task, and backward digit) and delay of gratification score.</w:t>
            </w:r>
          </w:p>
        </w:tc>
      </w:tr>
      <w:tr w:rsidR="00E05155" w:rsidRPr="005A5C46" w14:paraId="631FCC2C" w14:textId="77777777" w:rsidTr="00457A11">
        <w:trPr>
          <w:trHeight w:val="579"/>
        </w:trPr>
        <w:tc>
          <w:tcPr>
            <w:tcW w:w="710" w:type="pct"/>
            <w:gridSpan w:val="2"/>
            <w:tcBorders>
              <w:left w:val="nil"/>
              <w:bottom w:val="nil"/>
              <w:right w:val="nil"/>
            </w:tcBorders>
          </w:tcPr>
          <w:p w14:paraId="24D1BA68" w14:textId="77777777" w:rsidR="00E05155" w:rsidRDefault="00E05155" w:rsidP="00457A11">
            <w:pPr>
              <w:autoSpaceDE w:val="0"/>
              <w:autoSpaceDN w:val="0"/>
              <w:adjustRightInd w:val="0"/>
              <w:rPr>
                <w:rFonts w:ascii="Arial" w:hAnsi="Arial" w:cs="Arial"/>
                <w:b/>
                <w:sz w:val="12"/>
                <w:szCs w:val="12"/>
              </w:rPr>
            </w:pPr>
          </w:p>
          <w:p w14:paraId="1CE8E84C"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 xml:space="preserve">RCT_C    </w:t>
            </w:r>
            <w:r w:rsidRPr="005A5C46">
              <w:rPr>
                <w:rFonts w:ascii="Arial" w:hAnsi="Arial" w:cs="Arial"/>
                <w:sz w:val="12"/>
                <w:szCs w:val="12"/>
              </w:rPr>
              <w:t>Cluster RCT</w:t>
            </w:r>
          </w:p>
          <w:p w14:paraId="2E246E26"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RCT_P   </w:t>
            </w:r>
            <w:r w:rsidRPr="005A5C46">
              <w:rPr>
                <w:rFonts w:ascii="Arial" w:hAnsi="Arial" w:cs="Arial"/>
                <w:sz w:val="12"/>
                <w:szCs w:val="12"/>
              </w:rPr>
              <w:t>Parallel RCT</w:t>
            </w:r>
          </w:p>
          <w:p w14:paraId="46A266AB" w14:textId="77777777" w:rsidR="00E05155" w:rsidRPr="005A5C46" w:rsidRDefault="00E05155" w:rsidP="00457A11">
            <w:pPr>
              <w:autoSpaceDE w:val="0"/>
              <w:autoSpaceDN w:val="0"/>
              <w:adjustRightInd w:val="0"/>
              <w:rPr>
                <w:rFonts w:ascii="Arial" w:hAnsi="Arial" w:cs="Arial"/>
                <w:sz w:val="12"/>
                <w:szCs w:val="12"/>
              </w:rPr>
            </w:pPr>
            <w:proofErr w:type="spellStart"/>
            <w:r w:rsidRPr="005A5C46">
              <w:rPr>
                <w:rFonts w:ascii="Arial" w:hAnsi="Arial" w:cs="Arial"/>
                <w:b/>
                <w:sz w:val="12"/>
                <w:szCs w:val="12"/>
              </w:rPr>
              <w:t>Cohort_P</w:t>
            </w:r>
            <w:proofErr w:type="spellEnd"/>
            <w:r w:rsidRPr="005A5C46">
              <w:rPr>
                <w:rFonts w:ascii="Arial" w:hAnsi="Arial" w:cs="Arial"/>
                <w:sz w:val="12"/>
                <w:szCs w:val="12"/>
              </w:rPr>
              <w:t xml:space="preserve"> Prospective cohort</w:t>
            </w:r>
          </w:p>
          <w:p w14:paraId="5F49972B"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PI</w:t>
            </w:r>
            <w:r w:rsidRPr="005A5C46">
              <w:rPr>
                <w:rFonts w:ascii="Arial" w:hAnsi="Arial" w:cs="Arial"/>
                <w:sz w:val="12"/>
                <w:szCs w:val="12"/>
              </w:rPr>
              <w:t xml:space="preserve"> Post intervention</w:t>
            </w:r>
          </w:p>
          <w:p w14:paraId="25393FCA" w14:textId="77777777" w:rsidR="00E05155" w:rsidRPr="005A5C46" w:rsidRDefault="00E05155" w:rsidP="00457A11">
            <w:pPr>
              <w:rPr>
                <w:rFonts w:ascii="Arial" w:hAnsi="Arial" w:cs="Arial"/>
                <w:b/>
                <w:sz w:val="12"/>
                <w:szCs w:val="12"/>
              </w:rPr>
            </w:pPr>
          </w:p>
        </w:tc>
        <w:tc>
          <w:tcPr>
            <w:tcW w:w="4290" w:type="pct"/>
            <w:gridSpan w:val="7"/>
            <w:tcBorders>
              <w:left w:val="nil"/>
              <w:bottom w:val="nil"/>
              <w:right w:val="nil"/>
            </w:tcBorders>
          </w:tcPr>
          <w:p w14:paraId="2050E2D4" w14:textId="77777777" w:rsidR="00E05155" w:rsidRDefault="00E05155" w:rsidP="00457A11">
            <w:pPr>
              <w:rPr>
                <w:rFonts w:ascii="Arial" w:hAnsi="Arial" w:cs="Arial"/>
                <w:b/>
                <w:sz w:val="12"/>
                <w:szCs w:val="12"/>
              </w:rPr>
            </w:pPr>
          </w:p>
          <w:p w14:paraId="5A1AAC91" w14:textId="77777777" w:rsidR="00E05155" w:rsidRPr="005A5C46" w:rsidRDefault="00E05155" w:rsidP="00457A11">
            <w:pPr>
              <w:rPr>
                <w:rFonts w:ascii="Arial" w:hAnsi="Arial" w:cs="Arial"/>
                <w:sz w:val="12"/>
                <w:szCs w:val="12"/>
              </w:rPr>
            </w:pPr>
            <w:r w:rsidRPr="005A5C46">
              <w:rPr>
                <w:rFonts w:ascii="Arial" w:hAnsi="Arial" w:cs="Arial"/>
                <w:b/>
                <w:sz w:val="12"/>
                <w:szCs w:val="12"/>
              </w:rPr>
              <w:t>Fuller-</w:t>
            </w:r>
            <w:proofErr w:type="spellStart"/>
            <w:r w:rsidRPr="005A5C46">
              <w:rPr>
                <w:rFonts w:ascii="Arial" w:hAnsi="Arial" w:cs="Arial"/>
                <w:b/>
                <w:sz w:val="12"/>
                <w:szCs w:val="12"/>
              </w:rPr>
              <w:t>Tyszkiewi</w:t>
            </w:r>
            <w:r>
              <w:rPr>
                <w:rFonts w:ascii="Arial" w:hAnsi="Arial" w:cs="Arial"/>
                <w:b/>
                <w:sz w:val="12"/>
                <w:szCs w:val="12"/>
              </w:rPr>
              <w:t>cz</w:t>
            </w:r>
            <w:proofErr w:type="spellEnd"/>
            <w:r>
              <w:rPr>
                <w:rFonts w:ascii="Arial" w:hAnsi="Arial" w:cs="Arial"/>
                <w:b/>
                <w:sz w:val="12"/>
                <w:szCs w:val="12"/>
              </w:rPr>
              <w:t xml:space="preserve"> et al (2012) </w:t>
            </w:r>
            <w:r w:rsidRPr="003216C6">
              <w:rPr>
                <w:rFonts w:ascii="Arial" w:hAnsi="Arial" w:cs="Arial"/>
                <w:sz w:val="12"/>
                <w:szCs w:val="12"/>
              </w:rPr>
              <w:t>and</w:t>
            </w:r>
            <w:r>
              <w:rPr>
                <w:rFonts w:ascii="Arial" w:hAnsi="Arial" w:cs="Arial"/>
                <w:b/>
                <w:sz w:val="12"/>
                <w:szCs w:val="12"/>
              </w:rPr>
              <w:t xml:space="preserve"> Magee et al</w:t>
            </w:r>
            <w:r w:rsidRPr="005A5C46">
              <w:rPr>
                <w:rFonts w:ascii="Arial" w:hAnsi="Arial" w:cs="Arial"/>
                <w:b/>
                <w:sz w:val="12"/>
                <w:szCs w:val="12"/>
              </w:rPr>
              <w:t xml:space="preserve"> (2014a, 2014b, 2014c)</w:t>
            </w:r>
            <w:r w:rsidRPr="003216C6">
              <w:rPr>
                <w:rFonts w:ascii="Arial" w:hAnsi="Arial" w:cs="Arial"/>
                <w:sz w:val="12"/>
                <w:szCs w:val="12"/>
              </w:rPr>
              <w:t>:</w:t>
            </w:r>
            <w:r w:rsidRPr="005A5C46">
              <w:rPr>
                <w:rFonts w:ascii="Arial" w:hAnsi="Arial" w:cs="Arial"/>
                <w:b/>
                <w:sz w:val="12"/>
                <w:szCs w:val="12"/>
              </w:rPr>
              <w:t xml:space="preserve"> </w:t>
            </w:r>
            <w:r w:rsidRPr="005A5C46">
              <w:rPr>
                <w:rFonts w:ascii="Arial" w:hAnsi="Arial" w:cs="Arial"/>
                <w:sz w:val="12"/>
                <w:szCs w:val="12"/>
              </w:rPr>
              <w:t>Both studies used data from the same cohort study - Longitudinal Study of Australian Children (LSAC).</w:t>
            </w:r>
          </w:p>
          <w:p w14:paraId="4C5B1070" w14:textId="77777777" w:rsidR="00E05155" w:rsidRPr="005A5C46" w:rsidRDefault="00E05155" w:rsidP="00457A11">
            <w:pPr>
              <w:rPr>
                <w:rFonts w:ascii="Arial" w:hAnsi="Arial" w:cs="Arial"/>
                <w:sz w:val="12"/>
                <w:szCs w:val="12"/>
              </w:rPr>
            </w:pPr>
            <w:r w:rsidRPr="005A5C46">
              <w:rPr>
                <w:rFonts w:ascii="Arial" w:hAnsi="Arial" w:cs="Arial"/>
                <w:b/>
                <w:sz w:val="12"/>
                <w:szCs w:val="12"/>
              </w:rPr>
              <w:t>Fuller-</w:t>
            </w:r>
            <w:proofErr w:type="spellStart"/>
            <w:r w:rsidRPr="005A5C46">
              <w:rPr>
                <w:rFonts w:ascii="Arial" w:hAnsi="Arial" w:cs="Arial"/>
                <w:b/>
                <w:sz w:val="12"/>
                <w:szCs w:val="12"/>
              </w:rPr>
              <w:t>Tyszkiewicz</w:t>
            </w:r>
            <w:proofErr w:type="spellEnd"/>
            <w:r w:rsidRPr="005A5C46">
              <w:rPr>
                <w:rFonts w:ascii="Arial" w:hAnsi="Arial" w:cs="Arial"/>
                <w:b/>
                <w:sz w:val="12"/>
                <w:szCs w:val="12"/>
              </w:rPr>
              <w:t xml:space="preserve"> et al (2012)</w:t>
            </w:r>
            <w:r w:rsidRPr="003216C6">
              <w:rPr>
                <w:rFonts w:ascii="Arial" w:hAnsi="Arial" w:cs="Arial"/>
                <w:sz w:val="12"/>
                <w:szCs w:val="12"/>
              </w:rPr>
              <w:t>:</w:t>
            </w:r>
            <w:r w:rsidRPr="005A5C46">
              <w:rPr>
                <w:rFonts w:ascii="Arial" w:hAnsi="Arial" w:cs="Arial"/>
                <w:sz w:val="12"/>
                <w:szCs w:val="12"/>
              </w:rPr>
              <w:t xml:space="preserve"> Results based on Cohort B findings only. Cohort K was outside the age criterion for this review.</w:t>
            </w:r>
          </w:p>
          <w:p w14:paraId="5C9289C1" w14:textId="40AA63CA" w:rsidR="00E05155" w:rsidRPr="005A5C46" w:rsidRDefault="00E05155" w:rsidP="00457A11">
            <w:pPr>
              <w:rPr>
                <w:rFonts w:ascii="Arial" w:hAnsi="Arial" w:cs="Arial"/>
                <w:sz w:val="12"/>
                <w:szCs w:val="12"/>
              </w:rPr>
            </w:pPr>
            <w:proofErr w:type="spellStart"/>
            <w:r w:rsidRPr="005A5C46">
              <w:rPr>
                <w:rFonts w:ascii="Arial" w:hAnsi="Arial" w:cs="Arial"/>
                <w:b/>
                <w:sz w:val="12"/>
                <w:szCs w:val="12"/>
              </w:rPr>
              <w:t>Marinelli</w:t>
            </w:r>
            <w:proofErr w:type="spellEnd"/>
            <w:r w:rsidRPr="005A5C46">
              <w:rPr>
                <w:rFonts w:ascii="Arial" w:hAnsi="Arial" w:cs="Arial"/>
                <w:b/>
                <w:sz w:val="12"/>
                <w:szCs w:val="12"/>
              </w:rPr>
              <w:t xml:space="preserve"> et al (2014)</w:t>
            </w:r>
            <w:proofErr w:type="gramStart"/>
            <w:r w:rsidR="00D61C29">
              <w:rPr>
                <w:rFonts w:ascii="Arial" w:hAnsi="Arial" w:cs="Arial"/>
                <w:sz w:val="12"/>
                <w:szCs w:val="12"/>
              </w:rPr>
              <w:t>:</w:t>
            </w:r>
            <w:proofErr w:type="gramEnd"/>
            <w:r w:rsidRPr="005A5C46">
              <w:rPr>
                <w:rStyle w:val="FootnoteReference"/>
                <w:rFonts w:ascii="Arial" w:hAnsi="Arial" w:cs="Arial"/>
                <w:sz w:val="12"/>
                <w:szCs w:val="12"/>
              </w:rPr>
              <w:t xml:space="preserve"> </w:t>
            </w:r>
            <w:r w:rsidRPr="005A5C46">
              <w:rPr>
                <w:rFonts w:ascii="Arial" w:hAnsi="Arial" w:cs="Arial"/>
                <w:sz w:val="12"/>
                <w:szCs w:val="12"/>
              </w:rPr>
              <w:t xml:space="preserve">Results from two of the </w:t>
            </w:r>
            <w:r>
              <w:rPr>
                <w:rFonts w:ascii="Arial" w:hAnsi="Arial" w:cs="Arial"/>
                <w:sz w:val="12"/>
                <w:szCs w:val="12"/>
              </w:rPr>
              <w:t>three</w:t>
            </w:r>
            <w:r w:rsidRPr="005A5C46">
              <w:rPr>
                <w:rFonts w:ascii="Arial" w:hAnsi="Arial" w:cs="Arial"/>
                <w:sz w:val="12"/>
                <w:szCs w:val="12"/>
              </w:rPr>
              <w:t xml:space="preserve"> population cohorts presented </w:t>
            </w:r>
            <w:r>
              <w:rPr>
                <w:rFonts w:ascii="Arial" w:hAnsi="Arial" w:cs="Arial"/>
                <w:sz w:val="12"/>
                <w:szCs w:val="12"/>
              </w:rPr>
              <w:t>(S</w:t>
            </w:r>
            <w:r w:rsidRPr="005A5C46">
              <w:rPr>
                <w:rFonts w:ascii="Arial" w:hAnsi="Arial" w:cs="Arial"/>
                <w:sz w:val="12"/>
                <w:szCs w:val="12"/>
              </w:rPr>
              <w:t>abadell and Valencia</w:t>
            </w:r>
            <w:r>
              <w:rPr>
                <w:rFonts w:ascii="Arial" w:hAnsi="Arial" w:cs="Arial"/>
                <w:sz w:val="12"/>
                <w:szCs w:val="12"/>
              </w:rPr>
              <w:t>)</w:t>
            </w:r>
            <w:r w:rsidRPr="005A5C46">
              <w:rPr>
                <w:rFonts w:ascii="Arial" w:hAnsi="Arial" w:cs="Arial"/>
                <w:sz w:val="12"/>
                <w:szCs w:val="12"/>
              </w:rPr>
              <w:t xml:space="preserve">. The third cohort, Menorca, did not </w:t>
            </w:r>
            <w:proofErr w:type="gramStart"/>
            <w:r w:rsidRPr="005A5C46">
              <w:rPr>
                <w:rFonts w:ascii="Arial" w:hAnsi="Arial" w:cs="Arial"/>
                <w:sz w:val="12"/>
                <w:szCs w:val="12"/>
              </w:rPr>
              <w:t>met</w:t>
            </w:r>
            <w:proofErr w:type="gramEnd"/>
            <w:r w:rsidRPr="005A5C46">
              <w:rPr>
                <w:rFonts w:ascii="Arial" w:hAnsi="Arial" w:cs="Arial"/>
                <w:sz w:val="12"/>
                <w:szCs w:val="12"/>
              </w:rPr>
              <w:t xml:space="preserve"> the age criterion for this review.</w:t>
            </w:r>
          </w:p>
          <w:p w14:paraId="7CBB8E9F" w14:textId="0F7D4B30" w:rsidR="00E05155" w:rsidRPr="005A5C46" w:rsidRDefault="00E05155" w:rsidP="00457A11">
            <w:pPr>
              <w:rPr>
                <w:rFonts w:ascii="Arial" w:hAnsi="Arial" w:cs="Arial"/>
                <w:sz w:val="12"/>
                <w:szCs w:val="12"/>
              </w:rPr>
            </w:pPr>
            <w:proofErr w:type="spellStart"/>
            <w:r w:rsidRPr="005A5C46">
              <w:rPr>
                <w:rFonts w:ascii="Arial" w:hAnsi="Arial" w:cs="Arial"/>
                <w:b/>
                <w:sz w:val="12"/>
                <w:szCs w:val="12"/>
              </w:rPr>
              <w:t>Hinkley</w:t>
            </w:r>
            <w:proofErr w:type="spellEnd"/>
            <w:r w:rsidRPr="005A5C46">
              <w:rPr>
                <w:rFonts w:ascii="Arial" w:hAnsi="Arial" w:cs="Arial"/>
                <w:b/>
                <w:sz w:val="12"/>
                <w:szCs w:val="12"/>
              </w:rPr>
              <w:t xml:space="preserve"> et al (2014)</w:t>
            </w:r>
            <w:r w:rsidRPr="003216C6">
              <w:rPr>
                <w:rFonts w:ascii="Arial" w:hAnsi="Arial" w:cs="Arial"/>
                <w:sz w:val="12"/>
                <w:szCs w:val="12"/>
              </w:rPr>
              <w:t>:</w:t>
            </w:r>
            <w:r w:rsidRPr="005A5C46">
              <w:rPr>
                <w:rFonts w:ascii="Arial" w:hAnsi="Arial" w:cs="Arial"/>
                <w:sz w:val="12"/>
                <w:szCs w:val="12"/>
              </w:rPr>
              <w:t xml:space="preserve"> Eight European countries were Belgium, Cyprus, Estonia, Germany, Hu</w:t>
            </w:r>
            <w:r>
              <w:rPr>
                <w:rFonts w:ascii="Arial" w:hAnsi="Arial" w:cs="Arial"/>
                <w:sz w:val="12"/>
                <w:szCs w:val="12"/>
              </w:rPr>
              <w:t>ngary, Italy, Spain, and Sweden</w:t>
            </w:r>
            <w:r w:rsidRPr="005A5C46">
              <w:rPr>
                <w:rFonts w:ascii="Arial" w:hAnsi="Arial" w:cs="Arial"/>
                <w:sz w:val="12"/>
                <w:szCs w:val="12"/>
              </w:rPr>
              <w:t>. Description of  psychosocial indicators: emotional problems (</w:t>
            </w:r>
            <w:proofErr w:type="spellStart"/>
            <w:r w:rsidR="00D61C29">
              <w:rPr>
                <w:rFonts w:ascii="Arial" w:hAnsi="Arial" w:cs="Arial"/>
                <w:sz w:val="12"/>
                <w:szCs w:val="12"/>
              </w:rPr>
              <w:t>eg</w:t>
            </w:r>
            <w:proofErr w:type="spellEnd"/>
            <w:r w:rsidR="004A4C12">
              <w:rPr>
                <w:rFonts w:ascii="Arial" w:hAnsi="Arial" w:cs="Arial"/>
                <w:sz w:val="12"/>
                <w:szCs w:val="12"/>
              </w:rPr>
              <w:t>,</w:t>
            </w:r>
            <w:r w:rsidRPr="005A5C46">
              <w:rPr>
                <w:rFonts w:ascii="Arial" w:hAnsi="Arial" w:cs="Arial"/>
                <w:sz w:val="12"/>
                <w:szCs w:val="12"/>
              </w:rPr>
              <w:t xml:space="preserve"> often worried, unhappy, depressed); peer problems (</w:t>
            </w:r>
            <w:proofErr w:type="spellStart"/>
            <w:r w:rsidR="004A4C12">
              <w:rPr>
                <w:rFonts w:ascii="Arial" w:hAnsi="Arial" w:cs="Arial"/>
                <w:sz w:val="12"/>
                <w:szCs w:val="12"/>
              </w:rPr>
              <w:t>eg</w:t>
            </w:r>
            <w:proofErr w:type="spellEnd"/>
            <w:r w:rsidR="004A4C12">
              <w:rPr>
                <w:rFonts w:ascii="Arial" w:hAnsi="Arial" w:cs="Arial"/>
                <w:sz w:val="12"/>
                <w:szCs w:val="12"/>
              </w:rPr>
              <w:t>,</w:t>
            </w:r>
            <w:r w:rsidRPr="005A5C46">
              <w:rPr>
                <w:rFonts w:ascii="Arial" w:hAnsi="Arial" w:cs="Arial"/>
                <w:sz w:val="12"/>
                <w:szCs w:val="12"/>
              </w:rPr>
              <w:t xml:space="preserve"> rather solitary, picked on/ bullied), self-esteem (</w:t>
            </w:r>
            <w:proofErr w:type="spellStart"/>
            <w:r w:rsidR="004A4C12">
              <w:rPr>
                <w:rFonts w:ascii="Arial" w:hAnsi="Arial" w:cs="Arial"/>
                <w:sz w:val="12"/>
                <w:szCs w:val="12"/>
              </w:rPr>
              <w:t>eg</w:t>
            </w:r>
            <w:proofErr w:type="spellEnd"/>
            <w:r w:rsidR="004A4C12">
              <w:rPr>
                <w:rFonts w:ascii="Arial" w:hAnsi="Arial" w:cs="Arial"/>
                <w:sz w:val="12"/>
                <w:szCs w:val="12"/>
              </w:rPr>
              <w:t>,</w:t>
            </w:r>
            <w:r w:rsidRPr="005A5C46">
              <w:rPr>
                <w:rFonts w:ascii="Arial" w:hAnsi="Arial" w:cs="Arial"/>
                <w:sz w:val="12"/>
                <w:szCs w:val="12"/>
              </w:rPr>
              <w:t xml:space="preserve"> proud of self, pleased with self), emotional well-being (</w:t>
            </w:r>
            <w:proofErr w:type="spellStart"/>
            <w:r w:rsidR="004A4C12">
              <w:rPr>
                <w:rFonts w:ascii="Arial" w:hAnsi="Arial" w:cs="Arial"/>
                <w:sz w:val="12"/>
                <w:szCs w:val="12"/>
              </w:rPr>
              <w:t>eg</w:t>
            </w:r>
            <w:proofErr w:type="spellEnd"/>
            <w:r w:rsidR="004A4C12">
              <w:rPr>
                <w:rFonts w:ascii="Arial" w:hAnsi="Arial" w:cs="Arial"/>
                <w:sz w:val="12"/>
                <w:szCs w:val="12"/>
              </w:rPr>
              <w:t>,</w:t>
            </w:r>
            <w:r w:rsidRPr="005A5C46">
              <w:rPr>
                <w:rFonts w:ascii="Arial" w:hAnsi="Arial" w:cs="Arial"/>
                <w:sz w:val="12"/>
                <w:szCs w:val="12"/>
              </w:rPr>
              <w:t xml:space="preserve"> had fun, was scared), family functioning (</w:t>
            </w:r>
            <w:proofErr w:type="spellStart"/>
            <w:r w:rsidR="004A4C12">
              <w:rPr>
                <w:rFonts w:ascii="Arial" w:hAnsi="Arial" w:cs="Arial"/>
                <w:sz w:val="12"/>
                <w:szCs w:val="12"/>
              </w:rPr>
              <w:t>eg</w:t>
            </w:r>
            <w:proofErr w:type="spellEnd"/>
            <w:r w:rsidR="004A4C12">
              <w:rPr>
                <w:rFonts w:ascii="Arial" w:hAnsi="Arial" w:cs="Arial"/>
                <w:sz w:val="12"/>
                <w:szCs w:val="12"/>
              </w:rPr>
              <w:t>,</w:t>
            </w:r>
            <w:r w:rsidRPr="005A5C46">
              <w:rPr>
                <w:rFonts w:ascii="Arial" w:hAnsi="Arial" w:cs="Arial"/>
                <w:sz w:val="12"/>
                <w:szCs w:val="12"/>
              </w:rPr>
              <w:t xml:space="preserve"> felt fine at home, got on well with parents)</w:t>
            </w:r>
            <w:r>
              <w:rPr>
                <w:rFonts w:ascii="Arial" w:hAnsi="Arial" w:cs="Arial"/>
                <w:sz w:val="12"/>
                <w:szCs w:val="12"/>
              </w:rPr>
              <w:t xml:space="preserve"> and</w:t>
            </w:r>
            <w:r w:rsidRPr="005A5C46">
              <w:rPr>
                <w:rFonts w:ascii="Arial" w:hAnsi="Arial" w:cs="Arial"/>
                <w:sz w:val="12"/>
                <w:szCs w:val="12"/>
              </w:rPr>
              <w:t xml:space="preserve"> social networks (</w:t>
            </w:r>
            <w:proofErr w:type="spellStart"/>
            <w:r w:rsidR="004A4C12">
              <w:rPr>
                <w:rFonts w:ascii="Arial" w:hAnsi="Arial" w:cs="Arial"/>
                <w:sz w:val="12"/>
                <w:szCs w:val="12"/>
              </w:rPr>
              <w:t>eg</w:t>
            </w:r>
            <w:proofErr w:type="spellEnd"/>
            <w:r w:rsidR="004A4C12">
              <w:rPr>
                <w:rFonts w:ascii="Arial" w:hAnsi="Arial" w:cs="Arial"/>
                <w:sz w:val="12"/>
                <w:szCs w:val="12"/>
              </w:rPr>
              <w:t>,</w:t>
            </w:r>
            <w:r w:rsidRPr="005A5C46">
              <w:rPr>
                <w:rFonts w:ascii="Arial" w:hAnsi="Arial" w:cs="Arial"/>
                <w:sz w:val="12"/>
                <w:szCs w:val="12"/>
              </w:rPr>
              <w:t xml:space="preserve"> liked by other children, got on well with friends)</w:t>
            </w:r>
          </w:p>
          <w:p w14:paraId="425B5DFA" w14:textId="77777777" w:rsidR="00E05155" w:rsidRPr="005A5C46" w:rsidRDefault="00E05155" w:rsidP="00457A11">
            <w:pPr>
              <w:rPr>
                <w:rFonts w:ascii="Arial" w:hAnsi="Arial" w:cs="Arial"/>
                <w:sz w:val="12"/>
                <w:szCs w:val="12"/>
              </w:rPr>
            </w:pPr>
            <w:r w:rsidRPr="005A5C46">
              <w:rPr>
                <w:rFonts w:ascii="Arial" w:hAnsi="Arial" w:cs="Arial"/>
                <w:b/>
                <w:sz w:val="12"/>
                <w:szCs w:val="12"/>
              </w:rPr>
              <w:t>Age (baseline)</w:t>
            </w:r>
            <w:r w:rsidRPr="005A5C46">
              <w:rPr>
                <w:rFonts w:ascii="Arial" w:hAnsi="Arial" w:cs="Arial"/>
                <w:sz w:val="12"/>
                <w:szCs w:val="12"/>
              </w:rPr>
              <w:t xml:space="preserve"> represented mean age of age range at baseline. </w:t>
            </w:r>
          </w:p>
          <w:p w14:paraId="46310F2B" w14:textId="77777777" w:rsidR="00E05155" w:rsidRPr="005A5C46" w:rsidRDefault="00E05155" w:rsidP="00457A11">
            <w:pPr>
              <w:rPr>
                <w:rFonts w:ascii="Arial" w:hAnsi="Arial" w:cs="Arial"/>
                <w:sz w:val="12"/>
                <w:szCs w:val="12"/>
              </w:rPr>
            </w:pPr>
            <w:r w:rsidRPr="005A5C46">
              <w:rPr>
                <w:rFonts w:ascii="Arial" w:hAnsi="Arial" w:cs="Arial"/>
                <w:b/>
                <w:sz w:val="12"/>
                <w:szCs w:val="12"/>
              </w:rPr>
              <w:t>Age/timeframe (follow up)</w:t>
            </w:r>
            <w:r w:rsidRPr="005A5C46">
              <w:rPr>
                <w:rFonts w:ascii="Arial" w:hAnsi="Arial" w:cs="Arial"/>
                <w:sz w:val="12"/>
                <w:szCs w:val="12"/>
              </w:rPr>
              <w:t xml:space="preserve"> represented mean age/age range at </w:t>
            </w:r>
            <w:r>
              <w:rPr>
                <w:rFonts w:ascii="Arial" w:hAnsi="Arial" w:cs="Arial"/>
                <w:sz w:val="12"/>
                <w:szCs w:val="12"/>
              </w:rPr>
              <w:t>follow-up</w:t>
            </w:r>
            <w:r w:rsidRPr="005A5C46">
              <w:rPr>
                <w:rFonts w:ascii="Arial" w:hAnsi="Arial" w:cs="Arial"/>
                <w:sz w:val="12"/>
                <w:szCs w:val="12"/>
              </w:rPr>
              <w:t xml:space="preserve"> or timeframe between measurement points. If multiple ages are provided, indicates study had multiple follow-ups.</w:t>
            </w:r>
          </w:p>
        </w:tc>
      </w:tr>
    </w:tbl>
    <w:p w14:paraId="32C6C377" w14:textId="77777777" w:rsidR="005569C8" w:rsidRDefault="005569C8" w:rsidP="00E05155">
      <w:pPr>
        <w:spacing w:after="0" w:line="240" w:lineRule="auto"/>
        <w:rPr>
          <w:rFonts w:ascii="Arial" w:hAnsi="Arial" w:cs="Arial"/>
          <w:b/>
          <w:sz w:val="24"/>
          <w:szCs w:val="24"/>
        </w:rPr>
      </w:pPr>
    </w:p>
    <w:p w14:paraId="1BFE94AC" w14:textId="77777777" w:rsidR="005569C8" w:rsidRDefault="005569C8">
      <w:pPr>
        <w:rPr>
          <w:rFonts w:ascii="Arial" w:hAnsi="Arial" w:cs="Arial"/>
          <w:b/>
          <w:sz w:val="24"/>
          <w:szCs w:val="24"/>
        </w:rPr>
      </w:pPr>
      <w:r>
        <w:rPr>
          <w:rFonts w:ascii="Arial" w:hAnsi="Arial" w:cs="Arial"/>
          <w:b/>
          <w:sz w:val="24"/>
          <w:szCs w:val="24"/>
        </w:rPr>
        <w:br w:type="page"/>
      </w:r>
    </w:p>
    <w:p w14:paraId="55E88EDF" w14:textId="779CB038" w:rsidR="00E05155" w:rsidRDefault="00E05155" w:rsidP="00E05155">
      <w:pPr>
        <w:spacing w:after="0" w:line="240" w:lineRule="auto"/>
        <w:rPr>
          <w:rFonts w:ascii="Arial" w:hAnsi="Arial" w:cs="Arial"/>
          <w:b/>
          <w:sz w:val="24"/>
          <w:szCs w:val="24"/>
        </w:rPr>
      </w:pPr>
      <w:r w:rsidRPr="005A5C46">
        <w:rPr>
          <w:rFonts w:ascii="Arial" w:hAnsi="Arial" w:cs="Arial"/>
          <w:b/>
          <w:sz w:val="24"/>
          <w:szCs w:val="24"/>
        </w:rPr>
        <w:lastRenderedPageBreak/>
        <w:t xml:space="preserve">Table </w:t>
      </w:r>
      <w:r w:rsidR="00275F90">
        <w:rPr>
          <w:rFonts w:ascii="Arial" w:hAnsi="Arial" w:cs="Arial"/>
          <w:b/>
          <w:sz w:val="24"/>
          <w:szCs w:val="24"/>
        </w:rPr>
        <w:t>G</w:t>
      </w:r>
      <w:r w:rsidRPr="005A5C46">
        <w:rPr>
          <w:rFonts w:ascii="Arial" w:hAnsi="Arial" w:cs="Arial"/>
          <w:b/>
          <w:sz w:val="24"/>
          <w:szCs w:val="24"/>
        </w:rPr>
        <w:t>: Overview of key findings for sedentary behaviour articles</w:t>
      </w:r>
    </w:p>
    <w:p w14:paraId="55BDE783" w14:textId="77777777" w:rsidR="00E05155" w:rsidRPr="005A5C46" w:rsidRDefault="00E05155" w:rsidP="00E05155">
      <w:pPr>
        <w:spacing w:after="0" w:line="240" w:lineRule="auto"/>
        <w:rPr>
          <w:rFonts w:ascii="Arial" w:hAnsi="Arial" w:cs="Arial"/>
          <w:b/>
          <w:sz w:val="24"/>
          <w:szCs w:val="24"/>
        </w:rPr>
      </w:pPr>
    </w:p>
    <w:tbl>
      <w:tblPr>
        <w:tblStyle w:val="TableGrid"/>
        <w:tblW w:w="4826" w:type="pct"/>
        <w:tblLayout w:type="fixed"/>
        <w:tblLook w:val="04A0" w:firstRow="1" w:lastRow="0" w:firstColumn="1" w:lastColumn="0" w:noHBand="0" w:noVBand="1"/>
      </w:tblPr>
      <w:tblGrid>
        <w:gridCol w:w="1291"/>
        <w:gridCol w:w="1584"/>
        <w:gridCol w:w="1010"/>
        <w:gridCol w:w="9796"/>
      </w:tblGrid>
      <w:tr w:rsidR="00E05155" w:rsidRPr="005A5C46" w14:paraId="6D12A7CB" w14:textId="77777777" w:rsidTr="00457A11">
        <w:trPr>
          <w:trHeight w:val="96"/>
          <w:tblHeader/>
        </w:trPr>
        <w:tc>
          <w:tcPr>
            <w:tcW w:w="472" w:type="pct"/>
            <w:shd w:val="clear" w:color="auto" w:fill="1B2024" w:themeFill="accent1" w:themeFillShade="80"/>
          </w:tcPr>
          <w:p w14:paraId="71677902" w14:textId="77777777" w:rsidR="00E05155" w:rsidRPr="005A5C46" w:rsidRDefault="00E05155" w:rsidP="00457A11">
            <w:pPr>
              <w:rPr>
                <w:rFonts w:ascii="Arial" w:hAnsi="Arial" w:cs="Arial"/>
                <w:b/>
                <w:sz w:val="12"/>
                <w:szCs w:val="12"/>
              </w:rPr>
            </w:pPr>
            <w:r w:rsidRPr="005A5C46">
              <w:rPr>
                <w:rFonts w:ascii="Arial" w:hAnsi="Arial" w:cs="Arial"/>
                <w:b/>
                <w:sz w:val="12"/>
                <w:szCs w:val="12"/>
              </w:rPr>
              <w:t>Reference</w:t>
            </w:r>
          </w:p>
        </w:tc>
        <w:tc>
          <w:tcPr>
            <w:tcW w:w="579" w:type="pct"/>
            <w:shd w:val="clear" w:color="auto" w:fill="1B2024" w:themeFill="accent1" w:themeFillShade="80"/>
          </w:tcPr>
          <w:p w14:paraId="299A3B90" w14:textId="77777777" w:rsidR="00E05155" w:rsidRPr="005A5C46" w:rsidRDefault="00E05155" w:rsidP="00457A11">
            <w:pPr>
              <w:rPr>
                <w:rFonts w:ascii="Arial" w:hAnsi="Arial" w:cs="Arial"/>
                <w:b/>
                <w:sz w:val="12"/>
                <w:szCs w:val="12"/>
              </w:rPr>
            </w:pPr>
            <w:r w:rsidRPr="005A5C46">
              <w:rPr>
                <w:rFonts w:ascii="Arial" w:hAnsi="Arial" w:cs="Arial"/>
                <w:b/>
                <w:sz w:val="12"/>
                <w:szCs w:val="12"/>
              </w:rPr>
              <w:t xml:space="preserve">Exposure </w:t>
            </w:r>
          </w:p>
        </w:tc>
        <w:tc>
          <w:tcPr>
            <w:tcW w:w="369" w:type="pct"/>
            <w:shd w:val="clear" w:color="auto" w:fill="1B2024" w:themeFill="accent1" w:themeFillShade="80"/>
          </w:tcPr>
          <w:p w14:paraId="1CEBC447" w14:textId="77777777" w:rsidR="00E05155" w:rsidRPr="005A5C46" w:rsidRDefault="00E05155" w:rsidP="00457A11">
            <w:pPr>
              <w:rPr>
                <w:rFonts w:ascii="Arial" w:hAnsi="Arial" w:cs="Arial"/>
                <w:b/>
                <w:sz w:val="12"/>
                <w:szCs w:val="12"/>
              </w:rPr>
            </w:pPr>
            <w:r w:rsidRPr="005A5C46">
              <w:rPr>
                <w:rFonts w:ascii="Arial" w:hAnsi="Arial" w:cs="Arial"/>
                <w:b/>
                <w:sz w:val="12"/>
                <w:szCs w:val="12"/>
              </w:rPr>
              <w:t xml:space="preserve">Outcome </w:t>
            </w:r>
          </w:p>
        </w:tc>
        <w:tc>
          <w:tcPr>
            <w:tcW w:w="3580" w:type="pct"/>
            <w:shd w:val="clear" w:color="auto" w:fill="1B2024" w:themeFill="accent1" w:themeFillShade="80"/>
          </w:tcPr>
          <w:p w14:paraId="1BD59DC7" w14:textId="77777777" w:rsidR="00E05155" w:rsidRPr="005A5C46" w:rsidRDefault="00E05155" w:rsidP="00457A11">
            <w:pPr>
              <w:rPr>
                <w:rFonts w:ascii="Arial" w:hAnsi="Arial" w:cs="Arial"/>
                <w:b/>
                <w:sz w:val="12"/>
                <w:szCs w:val="12"/>
              </w:rPr>
            </w:pPr>
            <w:r w:rsidRPr="005A5C46">
              <w:rPr>
                <w:rFonts w:ascii="Arial" w:hAnsi="Arial" w:cs="Arial"/>
                <w:b/>
                <w:sz w:val="12"/>
                <w:szCs w:val="12"/>
              </w:rPr>
              <w:t>Findings</w:t>
            </w:r>
          </w:p>
        </w:tc>
      </w:tr>
      <w:tr w:rsidR="00E05155" w:rsidRPr="005A5C46" w14:paraId="6AFA8206" w14:textId="77777777" w:rsidTr="00457A11">
        <w:tc>
          <w:tcPr>
            <w:tcW w:w="472" w:type="pct"/>
            <w:shd w:val="clear" w:color="auto" w:fill="D9D9D9" w:themeFill="background1" w:themeFillShade="D9"/>
          </w:tcPr>
          <w:p w14:paraId="7FBC020A" w14:textId="77777777" w:rsidR="00E05155" w:rsidRPr="005A5C46" w:rsidRDefault="00E05155" w:rsidP="00457A11">
            <w:pPr>
              <w:rPr>
                <w:rFonts w:ascii="Arial" w:hAnsi="Arial" w:cs="Arial"/>
                <w:b/>
                <w:sz w:val="12"/>
                <w:szCs w:val="12"/>
              </w:rPr>
            </w:pPr>
            <w:r w:rsidRPr="005A5C46">
              <w:rPr>
                <w:rFonts w:ascii="Arial" w:hAnsi="Arial" w:cs="Arial"/>
                <w:b/>
                <w:sz w:val="12"/>
                <w:szCs w:val="12"/>
              </w:rPr>
              <w:t>Infants</w:t>
            </w:r>
          </w:p>
        </w:tc>
        <w:tc>
          <w:tcPr>
            <w:tcW w:w="579" w:type="pct"/>
            <w:shd w:val="clear" w:color="auto" w:fill="D9D9D9" w:themeFill="background1" w:themeFillShade="D9"/>
          </w:tcPr>
          <w:p w14:paraId="6AA73E07" w14:textId="77777777" w:rsidR="00E05155" w:rsidRPr="005A5C46" w:rsidRDefault="00E05155" w:rsidP="00457A11">
            <w:pPr>
              <w:rPr>
                <w:rFonts w:ascii="Arial" w:hAnsi="Arial" w:cs="Arial"/>
                <w:sz w:val="12"/>
                <w:szCs w:val="12"/>
              </w:rPr>
            </w:pPr>
          </w:p>
        </w:tc>
        <w:tc>
          <w:tcPr>
            <w:tcW w:w="369" w:type="pct"/>
            <w:shd w:val="clear" w:color="auto" w:fill="D9D9D9" w:themeFill="background1" w:themeFillShade="D9"/>
          </w:tcPr>
          <w:p w14:paraId="2D039140" w14:textId="77777777" w:rsidR="00E05155" w:rsidRPr="005A5C46" w:rsidRDefault="00E05155" w:rsidP="00457A11">
            <w:pPr>
              <w:autoSpaceDE w:val="0"/>
              <w:autoSpaceDN w:val="0"/>
              <w:adjustRightInd w:val="0"/>
              <w:rPr>
                <w:rFonts w:ascii="Arial" w:hAnsi="Arial" w:cs="Arial"/>
                <w:sz w:val="12"/>
                <w:szCs w:val="12"/>
              </w:rPr>
            </w:pPr>
          </w:p>
        </w:tc>
        <w:tc>
          <w:tcPr>
            <w:tcW w:w="3580" w:type="pct"/>
            <w:shd w:val="clear" w:color="auto" w:fill="D9D9D9" w:themeFill="background1" w:themeFillShade="D9"/>
          </w:tcPr>
          <w:p w14:paraId="7CE7FDA4" w14:textId="77777777" w:rsidR="00E05155" w:rsidRPr="005A5C46" w:rsidRDefault="00E05155" w:rsidP="00457A11">
            <w:pPr>
              <w:autoSpaceDE w:val="0"/>
              <w:autoSpaceDN w:val="0"/>
              <w:adjustRightInd w:val="0"/>
              <w:rPr>
                <w:rFonts w:ascii="Arial" w:hAnsi="Arial" w:cs="Arial"/>
                <w:sz w:val="12"/>
                <w:szCs w:val="12"/>
              </w:rPr>
            </w:pPr>
          </w:p>
        </w:tc>
      </w:tr>
      <w:tr w:rsidR="00E05155" w:rsidRPr="005A5C46" w14:paraId="22C26D7E" w14:textId="77777777" w:rsidTr="00457A11">
        <w:tc>
          <w:tcPr>
            <w:tcW w:w="472" w:type="pct"/>
            <w:shd w:val="clear" w:color="auto" w:fill="auto"/>
          </w:tcPr>
          <w:p w14:paraId="275B0D5A" w14:textId="77777777" w:rsidR="00E05155" w:rsidRPr="005A5C46" w:rsidRDefault="00E05155" w:rsidP="00457A11">
            <w:pPr>
              <w:rPr>
                <w:rFonts w:ascii="Arial" w:hAnsi="Arial" w:cs="Arial"/>
                <w:sz w:val="12"/>
                <w:szCs w:val="12"/>
              </w:rPr>
            </w:pPr>
            <w:proofErr w:type="spellStart"/>
            <w:r>
              <w:rPr>
                <w:rFonts w:ascii="Arial" w:hAnsi="Arial" w:cs="Arial"/>
                <w:sz w:val="12"/>
                <w:szCs w:val="12"/>
              </w:rPr>
              <w:t>Sijtsma</w:t>
            </w:r>
            <w:proofErr w:type="spellEnd"/>
            <w:r>
              <w:rPr>
                <w:rFonts w:ascii="Arial" w:hAnsi="Arial" w:cs="Arial"/>
                <w:sz w:val="12"/>
                <w:szCs w:val="12"/>
              </w:rPr>
              <w:t xml:space="preserve"> et al </w:t>
            </w:r>
            <w:r w:rsidRPr="005A5C46">
              <w:rPr>
                <w:rFonts w:ascii="Arial" w:hAnsi="Arial" w:cs="Arial"/>
                <w:sz w:val="12"/>
                <w:szCs w:val="12"/>
              </w:rPr>
              <w:t>(2013)</w:t>
            </w:r>
          </w:p>
        </w:tc>
        <w:tc>
          <w:tcPr>
            <w:tcW w:w="579" w:type="pct"/>
            <w:shd w:val="clear" w:color="auto" w:fill="auto"/>
          </w:tcPr>
          <w:p w14:paraId="6B1C0232" w14:textId="77777777" w:rsidR="00E05155" w:rsidRPr="005A5C46" w:rsidRDefault="00E05155" w:rsidP="00457A11">
            <w:pPr>
              <w:rPr>
                <w:rFonts w:ascii="Arial" w:hAnsi="Arial" w:cs="Arial"/>
                <w:sz w:val="12"/>
                <w:szCs w:val="12"/>
              </w:rPr>
            </w:pPr>
            <w:r w:rsidRPr="005A5C46">
              <w:rPr>
                <w:rFonts w:ascii="Arial" w:hAnsi="Arial" w:cs="Arial"/>
                <w:sz w:val="12"/>
                <w:szCs w:val="12"/>
              </w:rPr>
              <w:t xml:space="preserve">Sitting time </w:t>
            </w:r>
            <w:r>
              <w:rPr>
                <w:rFonts w:ascii="Arial" w:hAnsi="Arial" w:cs="Arial"/>
                <w:sz w:val="12"/>
                <w:szCs w:val="12"/>
              </w:rPr>
              <w:t>(t</w:t>
            </w:r>
            <w:r w:rsidRPr="005A5C46">
              <w:rPr>
                <w:rFonts w:ascii="Arial" w:hAnsi="Arial" w:cs="Arial"/>
                <w:sz w:val="12"/>
                <w:szCs w:val="12"/>
              </w:rPr>
              <w:t xml:space="preserve">ime spent sitting in baby seat at </w:t>
            </w:r>
            <w:r>
              <w:rPr>
                <w:rFonts w:ascii="Arial" w:hAnsi="Arial" w:cs="Arial"/>
                <w:sz w:val="12"/>
                <w:szCs w:val="12"/>
              </w:rPr>
              <w:t>aged nine months)</w:t>
            </w:r>
          </w:p>
        </w:tc>
        <w:tc>
          <w:tcPr>
            <w:tcW w:w="369" w:type="pct"/>
            <w:shd w:val="clear" w:color="auto" w:fill="auto"/>
          </w:tcPr>
          <w:p w14:paraId="2C8D2376"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tc>
        <w:tc>
          <w:tcPr>
            <w:tcW w:w="3580" w:type="pct"/>
          </w:tcPr>
          <w:p w14:paraId="3D9643E7"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Never using a baby seat at age</w:t>
            </w:r>
            <w:r>
              <w:rPr>
                <w:rFonts w:ascii="Arial" w:hAnsi="Arial" w:cs="Arial"/>
                <w:sz w:val="12"/>
                <w:szCs w:val="12"/>
              </w:rPr>
              <w:t>d nine months</w:t>
            </w:r>
            <w:r w:rsidRPr="005A5C46">
              <w:rPr>
                <w:rFonts w:ascii="Arial" w:hAnsi="Arial" w:cs="Arial"/>
                <w:sz w:val="12"/>
                <w:szCs w:val="12"/>
              </w:rPr>
              <w:t xml:space="preserve"> associated with a higher decrease in weight-for-height z-score between </w:t>
            </w:r>
            <w:r>
              <w:rPr>
                <w:rFonts w:ascii="Arial" w:hAnsi="Arial" w:cs="Arial"/>
                <w:sz w:val="12"/>
                <w:szCs w:val="12"/>
              </w:rPr>
              <w:t>aged nine</w:t>
            </w:r>
            <w:r w:rsidRPr="005A5C46">
              <w:rPr>
                <w:rFonts w:ascii="Arial" w:hAnsi="Arial" w:cs="Arial"/>
                <w:sz w:val="12"/>
                <w:szCs w:val="12"/>
              </w:rPr>
              <w:t xml:space="preserve"> and 24 months  (mean ± SD = -0.34 ±0.63, p</w:t>
            </w:r>
            <w:r>
              <w:rPr>
                <w:rFonts w:ascii="Arial" w:hAnsi="Arial" w:cs="Arial"/>
                <w:sz w:val="12"/>
                <w:szCs w:val="12"/>
              </w:rPr>
              <w:t>=&lt;</w:t>
            </w:r>
            <w:r w:rsidRPr="005A5C46">
              <w:rPr>
                <w:rFonts w:ascii="Arial" w:hAnsi="Arial" w:cs="Arial"/>
                <w:sz w:val="12"/>
                <w:szCs w:val="12"/>
              </w:rPr>
              <w:t xml:space="preserve">0.05) </w:t>
            </w:r>
            <w:r>
              <w:rPr>
                <w:rFonts w:ascii="Arial" w:hAnsi="Arial" w:cs="Arial"/>
                <w:sz w:val="12"/>
                <w:szCs w:val="12"/>
              </w:rPr>
              <w:t>versus using baby seat for less than one hour</w:t>
            </w:r>
            <w:r w:rsidRPr="005A5C46">
              <w:rPr>
                <w:rFonts w:ascii="Arial" w:hAnsi="Arial" w:cs="Arial"/>
                <w:sz w:val="12"/>
                <w:szCs w:val="12"/>
              </w:rPr>
              <w:t xml:space="preserve"> (mean ± SD = -0.02 ±0.77, p</w:t>
            </w:r>
            <w:r>
              <w:rPr>
                <w:rFonts w:ascii="Arial" w:hAnsi="Arial" w:cs="Arial"/>
                <w:sz w:val="12"/>
                <w:szCs w:val="12"/>
              </w:rPr>
              <w:t>=</w:t>
            </w:r>
            <w:r w:rsidRPr="005A5C46">
              <w:rPr>
                <w:rFonts w:ascii="Arial" w:hAnsi="Arial" w:cs="Arial"/>
                <w:sz w:val="12"/>
                <w:szCs w:val="12"/>
              </w:rPr>
              <w:t>&lt;</w:t>
            </w:r>
            <w:r>
              <w:rPr>
                <w:rFonts w:ascii="Arial" w:hAnsi="Arial" w:cs="Arial"/>
                <w:sz w:val="12"/>
                <w:szCs w:val="12"/>
              </w:rPr>
              <w:t>0.05)</w:t>
            </w:r>
            <w:r w:rsidRPr="005A5C46">
              <w:rPr>
                <w:rFonts w:ascii="Arial" w:hAnsi="Arial" w:cs="Arial"/>
                <w:sz w:val="12"/>
                <w:szCs w:val="12"/>
              </w:rPr>
              <w:t xml:space="preserve"> or </w:t>
            </w:r>
            <w:r>
              <w:rPr>
                <w:rFonts w:ascii="Arial" w:hAnsi="Arial" w:cs="Arial"/>
                <w:sz w:val="12"/>
                <w:szCs w:val="12"/>
              </w:rPr>
              <w:t xml:space="preserve">more than one hour </w:t>
            </w:r>
            <w:r w:rsidRPr="005A5C46">
              <w:rPr>
                <w:rFonts w:ascii="Arial" w:hAnsi="Arial" w:cs="Arial"/>
                <w:sz w:val="12"/>
                <w:szCs w:val="12"/>
              </w:rPr>
              <w:t>(mean ± SD = -0.00 ±0.71, p</w:t>
            </w:r>
            <w:r>
              <w:rPr>
                <w:rFonts w:ascii="Arial" w:hAnsi="Arial" w:cs="Arial"/>
                <w:sz w:val="12"/>
                <w:szCs w:val="12"/>
              </w:rPr>
              <w:t>=</w:t>
            </w:r>
            <w:r w:rsidRPr="005A5C46">
              <w:rPr>
                <w:rFonts w:ascii="Arial" w:hAnsi="Arial" w:cs="Arial"/>
                <w:sz w:val="12"/>
                <w:szCs w:val="12"/>
              </w:rPr>
              <w:t>&lt;0.05).</w:t>
            </w:r>
          </w:p>
          <w:p w14:paraId="48B7CD2F"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Never using a baby seat at age</w:t>
            </w:r>
            <w:r>
              <w:rPr>
                <w:rFonts w:ascii="Arial" w:hAnsi="Arial" w:cs="Arial"/>
                <w:sz w:val="12"/>
                <w:szCs w:val="12"/>
              </w:rPr>
              <w:t xml:space="preserve">d nine months was </w:t>
            </w:r>
            <w:r w:rsidRPr="005A5C46">
              <w:rPr>
                <w:rFonts w:ascii="Arial" w:hAnsi="Arial" w:cs="Arial"/>
                <w:sz w:val="12"/>
                <w:szCs w:val="12"/>
              </w:rPr>
              <w:t xml:space="preserve">associated with a higher decrease in weight-for-age z-score between </w:t>
            </w:r>
            <w:r>
              <w:rPr>
                <w:rFonts w:ascii="Arial" w:hAnsi="Arial" w:cs="Arial"/>
                <w:sz w:val="12"/>
                <w:szCs w:val="12"/>
              </w:rPr>
              <w:t xml:space="preserve">aged nine and 24 months </w:t>
            </w:r>
            <w:r w:rsidRPr="005A5C46">
              <w:rPr>
                <w:rFonts w:ascii="Arial" w:hAnsi="Arial" w:cs="Arial"/>
                <w:sz w:val="12"/>
                <w:szCs w:val="12"/>
              </w:rPr>
              <w:t>(mean ± SD = -0.30 ±0.82, p</w:t>
            </w:r>
            <w:r>
              <w:rPr>
                <w:rFonts w:ascii="Arial" w:hAnsi="Arial" w:cs="Arial"/>
                <w:sz w:val="12"/>
                <w:szCs w:val="12"/>
              </w:rPr>
              <w:t>=</w:t>
            </w:r>
            <w:r w:rsidRPr="005A5C46">
              <w:rPr>
                <w:rFonts w:ascii="Arial" w:hAnsi="Arial" w:cs="Arial"/>
                <w:sz w:val="12"/>
                <w:szCs w:val="12"/>
              </w:rPr>
              <w:t xml:space="preserve">&lt;0.05) </w:t>
            </w:r>
            <w:r>
              <w:rPr>
                <w:rFonts w:ascii="Arial" w:hAnsi="Arial" w:cs="Arial"/>
                <w:sz w:val="12"/>
                <w:szCs w:val="12"/>
              </w:rPr>
              <w:t>versus</w:t>
            </w:r>
            <w:r w:rsidRPr="005A5C46">
              <w:rPr>
                <w:rFonts w:ascii="Arial" w:hAnsi="Arial" w:cs="Arial"/>
                <w:sz w:val="12"/>
                <w:szCs w:val="12"/>
              </w:rPr>
              <w:t xml:space="preserve"> using baby seat for</w:t>
            </w:r>
            <w:r>
              <w:rPr>
                <w:rFonts w:ascii="Arial" w:hAnsi="Arial" w:cs="Arial"/>
                <w:sz w:val="12"/>
                <w:szCs w:val="12"/>
              </w:rPr>
              <w:t xml:space="preserve"> more than one hour</w:t>
            </w:r>
            <w:r w:rsidRPr="005A5C46">
              <w:rPr>
                <w:rFonts w:ascii="Arial" w:hAnsi="Arial" w:cs="Arial"/>
                <w:sz w:val="12"/>
                <w:szCs w:val="12"/>
              </w:rPr>
              <w:t xml:space="preserve"> (mean ± SD = -0.11 ±0.74).</w:t>
            </w:r>
          </w:p>
          <w:p w14:paraId="4E475CD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 xml:space="preserve">Using a baby seat for </w:t>
            </w:r>
            <w:r>
              <w:rPr>
                <w:rFonts w:ascii="Arial" w:hAnsi="Arial" w:cs="Arial"/>
                <w:sz w:val="12"/>
                <w:szCs w:val="12"/>
              </w:rPr>
              <w:t xml:space="preserve">less than one hour </w:t>
            </w:r>
            <w:r w:rsidRPr="005A5C46">
              <w:rPr>
                <w:rFonts w:ascii="Arial" w:hAnsi="Arial" w:cs="Arial"/>
                <w:sz w:val="12"/>
                <w:szCs w:val="12"/>
              </w:rPr>
              <w:t>at age</w:t>
            </w:r>
            <w:r>
              <w:rPr>
                <w:rFonts w:ascii="Arial" w:hAnsi="Arial" w:cs="Arial"/>
                <w:sz w:val="12"/>
                <w:szCs w:val="12"/>
              </w:rPr>
              <w:t>d</w:t>
            </w:r>
            <w:r w:rsidRPr="005A5C46">
              <w:rPr>
                <w:rFonts w:ascii="Arial" w:hAnsi="Arial" w:cs="Arial"/>
                <w:sz w:val="12"/>
                <w:szCs w:val="12"/>
              </w:rPr>
              <w:t xml:space="preserve"> </w:t>
            </w:r>
            <w:r>
              <w:rPr>
                <w:rFonts w:ascii="Arial" w:hAnsi="Arial" w:cs="Arial"/>
                <w:sz w:val="12"/>
                <w:szCs w:val="12"/>
              </w:rPr>
              <w:t xml:space="preserve">nine months </w:t>
            </w:r>
            <w:r w:rsidRPr="005A5C46">
              <w:rPr>
                <w:rFonts w:ascii="Arial" w:hAnsi="Arial" w:cs="Arial"/>
                <w:sz w:val="12"/>
                <w:szCs w:val="12"/>
              </w:rPr>
              <w:t xml:space="preserve">linked to higher decline in waist circumference-for-age z-score between </w:t>
            </w:r>
            <w:r>
              <w:rPr>
                <w:rFonts w:ascii="Arial" w:hAnsi="Arial" w:cs="Arial"/>
                <w:sz w:val="12"/>
                <w:szCs w:val="12"/>
              </w:rPr>
              <w:t xml:space="preserve">aged nine and 24 months </w:t>
            </w:r>
            <w:r w:rsidRPr="005A5C46">
              <w:rPr>
                <w:rFonts w:ascii="Arial" w:hAnsi="Arial" w:cs="Arial"/>
                <w:sz w:val="12"/>
                <w:szCs w:val="12"/>
              </w:rPr>
              <w:t>(mean ± SD = -0.22 ±1.04, p</w:t>
            </w:r>
            <w:r>
              <w:rPr>
                <w:rFonts w:ascii="Arial" w:hAnsi="Arial" w:cs="Arial"/>
                <w:sz w:val="12"/>
                <w:szCs w:val="12"/>
              </w:rPr>
              <w:t>=</w:t>
            </w:r>
            <w:r w:rsidRPr="005A5C46">
              <w:rPr>
                <w:rFonts w:ascii="Arial" w:hAnsi="Arial" w:cs="Arial"/>
                <w:sz w:val="12"/>
                <w:szCs w:val="12"/>
              </w:rPr>
              <w:t xml:space="preserve">&lt;0.05) </w:t>
            </w:r>
            <w:r>
              <w:rPr>
                <w:rFonts w:ascii="Arial" w:hAnsi="Arial" w:cs="Arial"/>
                <w:sz w:val="12"/>
                <w:szCs w:val="12"/>
              </w:rPr>
              <w:t>versus</w:t>
            </w:r>
            <w:r w:rsidRPr="005A5C46">
              <w:rPr>
                <w:rFonts w:ascii="Arial" w:hAnsi="Arial" w:cs="Arial"/>
                <w:sz w:val="12"/>
                <w:szCs w:val="12"/>
              </w:rPr>
              <w:t xml:space="preserve"> using baby seat for</w:t>
            </w:r>
            <w:r>
              <w:rPr>
                <w:rFonts w:ascii="Arial" w:hAnsi="Arial" w:cs="Arial"/>
                <w:sz w:val="12"/>
                <w:szCs w:val="12"/>
              </w:rPr>
              <w:t xml:space="preserve"> more than one hour</w:t>
            </w:r>
            <w:r w:rsidRPr="005A5C46">
              <w:rPr>
                <w:rFonts w:ascii="Arial" w:hAnsi="Arial" w:cs="Arial"/>
                <w:sz w:val="12"/>
                <w:szCs w:val="12"/>
              </w:rPr>
              <w:t xml:space="preserve"> (mean ± SD = -0.03 ±1.15).</w:t>
            </w:r>
          </w:p>
        </w:tc>
      </w:tr>
      <w:tr w:rsidR="00E05155" w:rsidRPr="005A5C46" w14:paraId="5488D1EF" w14:textId="77777777" w:rsidTr="00457A11">
        <w:tc>
          <w:tcPr>
            <w:tcW w:w="472" w:type="pct"/>
            <w:shd w:val="clear" w:color="auto" w:fill="D9D9D9" w:themeFill="background1" w:themeFillShade="D9"/>
          </w:tcPr>
          <w:p w14:paraId="17EF4122" w14:textId="77777777" w:rsidR="00E05155" w:rsidRPr="005A5C46" w:rsidRDefault="00E05155" w:rsidP="00457A11">
            <w:pPr>
              <w:rPr>
                <w:rFonts w:ascii="Arial" w:hAnsi="Arial" w:cs="Arial"/>
                <w:b/>
                <w:sz w:val="12"/>
                <w:szCs w:val="12"/>
              </w:rPr>
            </w:pPr>
            <w:r w:rsidRPr="005A5C46">
              <w:rPr>
                <w:rFonts w:ascii="Arial" w:hAnsi="Arial" w:cs="Arial"/>
                <w:b/>
                <w:sz w:val="12"/>
                <w:szCs w:val="12"/>
              </w:rPr>
              <w:t>Toddlers</w:t>
            </w:r>
          </w:p>
        </w:tc>
        <w:tc>
          <w:tcPr>
            <w:tcW w:w="579" w:type="pct"/>
            <w:shd w:val="clear" w:color="auto" w:fill="D9D9D9" w:themeFill="background1" w:themeFillShade="D9"/>
          </w:tcPr>
          <w:p w14:paraId="50A27E55" w14:textId="77777777" w:rsidR="00E05155" w:rsidRPr="005A5C46" w:rsidRDefault="00E05155" w:rsidP="00457A11">
            <w:pPr>
              <w:rPr>
                <w:rFonts w:ascii="Arial" w:hAnsi="Arial" w:cs="Arial"/>
                <w:b/>
                <w:sz w:val="12"/>
                <w:szCs w:val="12"/>
              </w:rPr>
            </w:pPr>
          </w:p>
        </w:tc>
        <w:tc>
          <w:tcPr>
            <w:tcW w:w="369" w:type="pct"/>
            <w:shd w:val="clear" w:color="auto" w:fill="D9D9D9" w:themeFill="background1" w:themeFillShade="D9"/>
          </w:tcPr>
          <w:p w14:paraId="04D55993" w14:textId="77777777" w:rsidR="00E05155" w:rsidRPr="005A5C46" w:rsidRDefault="00E05155" w:rsidP="00457A11">
            <w:pPr>
              <w:autoSpaceDE w:val="0"/>
              <w:autoSpaceDN w:val="0"/>
              <w:adjustRightInd w:val="0"/>
              <w:rPr>
                <w:rFonts w:ascii="Arial" w:hAnsi="Arial" w:cs="Arial"/>
                <w:sz w:val="12"/>
                <w:szCs w:val="12"/>
              </w:rPr>
            </w:pPr>
          </w:p>
        </w:tc>
        <w:tc>
          <w:tcPr>
            <w:tcW w:w="3580" w:type="pct"/>
            <w:shd w:val="clear" w:color="auto" w:fill="D9D9D9" w:themeFill="background1" w:themeFillShade="D9"/>
          </w:tcPr>
          <w:p w14:paraId="07DA15F3" w14:textId="77777777" w:rsidR="00E05155" w:rsidRPr="005A5C46" w:rsidRDefault="00E05155" w:rsidP="00457A11">
            <w:pPr>
              <w:autoSpaceDE w:val="0"/>
              <w:autoSpaceDN w:val="0"/>
              <w:adjustRightInd w:val="0"/>
              <w:rPr>
                <w:rFonts w:ascii="Arial" w:hAnsi="Arial" w:cs="Arial"/>
                <w:b/>
                <w:sz w:val="12"/>
                <w:szCs w:val="12"/>
              </w:rPr>
            </w:pPr>
          </w:p>
        </w:tc>
      </w:tr>
      <w:tr w:rsidR="00E05155" w:rsidRPr="005A5C46" w14:paraId="3DFDA19F" w14:textId="77777777" w:rsidTr="00457A11">
        <w:tc>
          <w:tcPr>
            <w:tcW w:w="472" w:type="pct"/>
            <w:shd w:val="clear" w:color="auto" w:fill="auto"/>
          </w:tcPr>
          <w:p w14:paraId="1FEAA2AE" w14:textId="77777777" w:rsidR="00E05155" w:rsidRPr="005A5C46" w:rsidRDefault="00E05155" w:rsidP="00457A11">
            <w:pPr>
              <w:rPr>
                <w:rFonts w:ascii="Arial" w:hAnsi="Arial" w:cs="Arial"/>
                <w:sz w:val="12"/>
                <w:szCs w:val="12"/>
              </w:rPr>
            </w:pPr>
            <w:proofErr w:type="spellStart"/>
            <w:r>
              <w:rPr>
                <w:rFonts w:ascii="Arial" w:hAnsi="Arial" w:cs="Arial"/>
                <w:sz w:val="12"/>
                <w:szCs w:val="12"/>
              </w:rPr>
              <w:t>Marinelli</w:t>
            </w:r>
            <w:proofErr w:type="spellEnd"/>
            <w:r>
              <w:rPr>
                <w:rFonts w:ascii="Arial" w:hAnsi="Arial" w:cs="Arial"/>
                <w:sz w:val="12"/>
                <w:szCs w:val="12"/>
              </w:rPr>
              <w:t xml:space="preserve"> et al</w:t>
            </w:r>
            <w:r w:rsidRPr="005A5C46">
              <w:rPr>
                <w:rFonts w:ascii="Arial" w:hAnsi="Arial" w:cs="Arial"/>
                <w:sz w:val="12"/>
                <w:szCs w:val="12"/>
              </w:rPr>
              <w:t xml:space="preserve"> (2014)</w:t>
            </w:r>
          </w:p>
          <w:p w14:paraId="076FB36C" w14:textId="77777777" w:rsidR="00E05155" w:rsidRPr="005A5C46" w:rsidRDefault="00E05155" w:rsidP="00457A11">
            <w:pPr>
              <w:rPr>
                <w:rFonts w:ascii="Arial" w:hAnsi="Arial" w:cs="Arial"/>
                <w:sz w:val="12"/>
                <w:szCs w:val="12"/>
              </w:rPr>
            </w:pPr>
          </w:p>
        </w:tc>
        <w:tc>
          <w:tcPr>
            <w:tcW w:w="579" w:type="pct"/>
            <w:shd w:val="clear" w:color="auto" w:fill="auto"/>
          </w:tcPr>
          <w:p w14:paraId="6342F147" w14:textId="77777777" w:rsidR="00E05155" w:rsidRPr="005A5C46" w:rsidRDefault="00E05155" w:rsidP="00457A11">
            <w:pPr>
              <w:rPr>
                <w:rFonts w:ascii="Arial" w:hAnsi="Arial" w:cs="Arial"/>
                <w:b/>
                <w:sz w:val="12"/>
                <w:szCs w:val="12"/>
              </w:rPr>
            </w:pPr>
            <w:r w:rsidRPr="005A5C46">
              <w:rPr>
                <w:rFonts w:ascii="Arial" w:hAnsi="Arial" w:cs="Arial"/>
                <w:sz w:val="12"/>
                <w:szCs w:val="12"/>
              </w:rPr>
              <w:t xml:space="preserve">TV viewing </w:t>
            </w:r>
            <w:r>
              <w:rPr>
                <w:rFonts w:ascii="Arial" w:hAnsi="Arial" w:cs="Arial"/>
                <w:sz w:val="12"/>
                <w:szCs w:val="12"/>
              </w:rPr>
              <w:t>(h</w:t>
            </w:r>
            <w:r w:rsidRPr="005A5C46">
              <w:rPr>
                <w:rFonts w:ascii="Arial" w:hAnsi="Arial" w:cs="Arial"/>
                <w:sz w:val="12"/>
                <w:szCs w:val="12"/>
              </w:rPr>
              <w:t>ours per day during weekdays and weekend</w:t>
            </w:r>
            <w:r>
              <w:rPr>
                <w:rFonts w:ascii="Arial" w:hAnsi="Arial" w:cs="Arial"/>
                <w:sz w:val="12"/>
                <w:szCs w:val="12"/>
              </w:rPr>
              <w:t>)</w:t>
            </w:r>
            <w:r w:rsidRPr="005A5C46">
              <w:rPr>
                <w:rFonts w:ascii="Arial" w:hAnsi="Arial" w:cs="Arial"/>
                <w:sz w:val="12"/>
                <w:szCs w:val="12"/>
              </w:rPr>
              <w:t xml:space="preserve"> </w:t>
            </w:r>
          </w:p>
        </w:tc>
        <w:tc>
          <w:tcPr>
            <w:tcW w:w="369" w:type="pct"/>
            <w:shd w:val="clear" w:color="auto" w:fill="auto"/>
          </w:tcPr>
          <w:p w14:paraId="1A2F0FB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 xml:space="preserve"> Sleep</w:t>
            </w:r>
          </w:p>
        </w:tc>
        <w:tc>
          <w:tcPr>
            <w:tcW w:w="3580" w:type="pct"/>
          </w:tcPr>
          <w:p w14:paraId="1A7B31B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w:t>
            </w:r>
            <w:r>
              <w:rPr>
                <w:rFonts w:ascii="Arial" w:hAnsi="Arial" w:cs="Arial"/>
                <w:sz w:val="12"/>
                <w:szCs w:val="12"/>
              </w:rPr>
              <w:t xml:space="preserve"> 1.5 hours per </w:t>
            </w:r>
            <w:r w:rsidRPr="005A5C46">
              <w:rPr>
                <w:rFonts w:ascii="Arial" w:hAnsi="Arial" w:cs="Arial"/>
                <w:sz w:val="12"/>
                <w:szCs w:val="12"/>
              </w:rPr>
              <w:t>day of TV at baseline was associated reduced sleep at age</w:t>
            </w:r>
            <w:r>
              <w:rPr>
                <w:rFonts w:ascii="Arial" w:hAnsi="Arial" w:cs="Arial"/>
                <w:sz w:val="12"/>
                <w:szCs w:val="12"/>
              </w:rPr>
              <w:t>d four years (β</w:t>
            </w:r>
            <w:r w:rsidRPr="005A5C46">
              <w:rPr>
                <w:rFonts w:ascii="Arial" w:hAnsi="Arial" w:cs="Arial"/>
                <w:sz w:val="12"/>
                <w:szCs w:val="12"/>
              </w:rPr>
              <w:t xml:space="preserve">=-0.29; </w:t>
            </w:r>
            <w:r>
              <w:rPr>
                <w:rFonts w:ascii="Arial" w:hAnsi="Arial" w:cs="Arial"/>
                <w:sz w:val="12"/>
                <w:szCs w:val="12"/>
              </w:rPr>
              <w:t>95%CI=</w:t>
            </w:r>
            <w:r w:rsidRPr="005A5C46">
              <w:rPr>
                <w:rFonts w:ascii="Arial" w:hAnsi="Arial" w:cs="Arial"/>
                <w:sz w:val="12"/>
                <w:szCs w:val="12"/>
              </w:rPr>
              <w:t>-0.49 to -0.09).</w:t>
            </w:r>
          </w:p>
          <w:p w14:paraId="032FA0A3"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Increased TV levels (from &lt; 1.5 hours/day t</w:t>
            </w:r>
            <w:r>
              <w:rPr>
                <w:rFonts w:ascii="Arial" w:hAnsi="Arial" w:cs="Arial"/>
                <w:sz w:val="12"/>
                <w:szCs w:val="12"/>
              </w:rPr>
              <w:t xml:space="preserve">o ≥ 1.5 hours per day) from aged two to four </w:t>
            </w:r>
            <w:r w:rsidRPr="005A5C46">
              <w:rPr>
                <w:rFonts w:ascii="Arial" w:hAnsi="Arial" w:cs="Arial"/>
                <w:sz w:val="12"/>
                <w:szCs w:val="12"/>
              </w:rPr>
              <w:t xml:space="preserve">years was associated </w:t>
            </w:r>
            <w:r>
              <w:rPr>
                <w:rFonts w:ascii="Arial" w:hAnsi="Arial" w:cs="Arial"/>
                <w:sz w:val="12"/>
                <w:szCs w:val="12"/>
              </w:rPr>
              <w:t>reduced sleep at aged four years (β</w:t>
            </w:r>
            <w:r w:rsidRPr="005A5C46">
              <w:rPr>
                <w:rFonts w:ascii="Arial" w:hAnsi="Arial" w:cs="Arial"/>
                <w:sz w:val="12"/>
                <w:szCs w:val="12"/>
              </w:rPr>
              <w:t xml:space="preserve">=-0.34; </w:t>
            </w:r>
            <w:r>
              <w:rPr>
                <w:rFonts w:ascii="Arial" w:hAnsi="Arial" w:cs="Arial"/>
                <w:sz w:val="12"/>
                <w:szCs w:val="12"/>
              </w:rPr>
              <w:t>95%CI=</w:t>
            </w:r>
            <w:r w:rsidRPr="005A5C46">
              <w:rPr>
                <w:rFonts w:ascii="Arial" w:hAnsi="Arial" w:cs="Arial"/>
                <w:sz w:val="12"/>
                <w:szCs w:val="12"/>
              </w:rPr>
              <w:t>-0.63 to -0.06).</w:t>
            </w:r>
          </w:p>
          <w:p w14:paraId="55324E8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(NA)</w:t>
            </w:r>
            <w:r w:rsidRPr="005A5C46">
              <w:rPr>
                <w:rFonts w:ascii="Arial" w:hAnsi="Arial" w:cs="Arial"/>
                <w:sz w:val="12"/>
                <w:szCs w:val="12"/>
              </w:rPr>
              <w:t xml:space="preserve"> Reduced TV levels (from ≥ 1.5 hours/day </w:t>
            </w:r>
            <w:r>
              <w:rPr>
                <w:rFonts w:ascii="Arial" w:hAnsi="Arial" w:cs="Arial"/>
                <w:sz w:val="12"/>
                <w:szCs w:val="12"/>
              </w:rPr>
              <w:t xml:space="preserve">to &lt;1.5 hours per day) from aged two to four </w:t>
            </w:r>
            <w:r w:rsidRPr="005A5C46">
              <w:rPr>
                <w:rFonts w:ascii="Arial" w:hAnsi="Arial" w:cs="Arial"/>
                <w:sz w:val="12"/>
                <w:szCs w:val="12"/>
              </w:rPr>
              <w:t>years was not associated with change in sleep time.</w:t>
            </w:r>
          </w:p>
          <w:p w14:paraId="05FC600E"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DR</w:t>
            </w:r>
            <w:r w:rsidRPr="005A5C46">
              <w:rPr>
                <w:rFonts w:ascii="Arial" w:hAnsi="Arial" w:cs="Arial"/>
                <w:sz w:val="12"/>
                <w:szCs w:val="12"/>
              </w:rPr>
              <w:t xml:space="preserve"> Each additional hour of daily TV was link</w:t>
            </w:r>
            <w:r>
              <w:rPr>
                <w:rFonts w:ascii="Arial" w:hAnsi="Arial" w:cs="Arial"/>
                <w:sz w:val="12"/>
                <w:szCs w:val="12"/>
              </w:rPr>
              <w:t xml:space="preserve">ed to less sleep duration (β = </w:t>
            </w:r>
            <w:r w:rsidRPr="005A5C46">
              <w:rPr>
                <w:rFonts w:ascii="Arial" w:hAnsi="Arial" w:cs="Arial"/>
                <w:sz w:val="12"/>
                <w:szCs w:val="12"/>
              </w:rPr>
              <w:t xml:space="preserve">0.11; 95%CI, –0.18 to −0.03). </w:t>
            </w:r>
          </w:p>
        </w:tc>
      </w:tr>
      <w:tr w:rsidR="00E05155" w:rsidRPr="005A5C46" w14:paraId="1512FF65" w14:textId="77777777" w:rsidTr="00457A11">
        <w:tc>
          <w:tcPr>
            <w:tcW w:w="472" w:type="pct"/>
            <w:shd w:val="clear" w:color="auto" w:fill="auto"/>
          </w:tcPr>
          <w:p w14:paraId="462E34DE" w14:textId="77777777" w:rsidR="00E05155" w:rsidRPr="005A5C46" w:rsidRDefault="00E05155" w:rsidP="00457A11">
            <w:pPr>
              <w:rPr>
                <w:rFonts w:ascii="Arial" w:hAnsi="Arial" w:cs="Arial"/>
                <w:sz w:val="12"/>
                <w:szCs w:val="12"/>
              </w:rPr>
            </w:pPr>
            <w:r>
              <w:rPr>
                <w:rFonts w:ascii="Arial" w:hAnsi="Arial" w:cs="Arial"/>
                <w:sz w:val="12"/>
                <w:szCs w:val="12"/>
              </w:rPr>
              <w:t>Fuller-</w:t>
            </w:r>
            <w:proofErr w:type="spellStart"/>
            <w:r>
              <w:rPr>
                <w:rFonts w:ascii="Arial" w:hAnsi="Arial" w:cs="Arial"/>
                <w:sz w:val="12"/>
                <w:szCs w:val="12"/>
              </w:rPr>
              <w:t>Tyszkiewicz</w:t>
            </w:r>
            <w:proofErr w:type="spellEnd"/>
            <w:r>
              <w:rPr>
                <w:rFonts w:ascii="Arial" w:hAnsi="Arial" w:cs="Arial"/>
                <w:sz w:val="12"/>
                <w:szCs w:val="12"/>
              </w:rPr>
              <w:t xml:space="preserve"> et al</w:t>
            </w:r>
            <w:r w:rsidRPr="005A5C46">
              <w:rPr>
                <w:rFonts w:ascii="Arial" w:hAnsi="Arial" w:cs="Arial"/>
                <w:sz w:val="12"/>
                <w:szCs w:val="12"/>
              </w:rPr>
              <w:t xml:space="preserve"> (2012)</w:t>
            </w:r>
          </w:p>
          <w:p w14:paraId="75AEF5E6" w14:textId="77777777" w:rsidR="00E05155" w:rsidRPr="005A5C46" w:rsidRDefault="00E05155" w:rsidP="00457A11">
            <w:pPr>
              <w:rPr>
                <w:rFonts w:ascii="Arial" w:hAnsi="Arial" w:cs="Arial"/>
                <w:sz w:val="12"/>
                <w:szCs w:val="12"/>
              </w:rPr>
            </w:pPr>
          </w:p>
        </w:tc>
        <w:tc>
          <w:tcPr>
            <w:tcW w:w="579" w:type="pct"/>
            <w:shd w:val="clear" w:color="auto" w:fill="auto"/>
          </w:tcPr>
          <w:p w14:paraId="541C5CCF" w14:textId="77777777" w:rsidR="00E05155" w:rsidRPr="005A5C46" w:rsidRDefault="00E05155" w:rsidP="00457A11">
            <w:pPr>
              <w:rPr>
                <w:rFonts w:ascii="Arial" w:hAnsi="Arial" w:cs="Arial"/>
                <w:b/>
                <w:sz w:val="12"/>
                <w:szCs w:val="12"/>
              </w:rPr>
            </w:pPr>
            <w:r>
              <w:rPr>
                <w:rFonts w:ascii="Arial" w:hAnsi="Arial" w:cs="Arial"/>
                <w:sz w:val="12"/>
                <w:szCs w:val="12"/>
              </w:rPr>
              <w:t>TV viewing</w:t>
            </w:r>
            <w:r w:rsidRPr="005A5C46">
              <w:rPr>
                <w:rFonts w:ascii="Arial" w:hAnsi="Arial" w:cs="Arial"/>
                <w:sz w:val="12"/>
                <w:szCs w:val="12"/>
              </w:rPr>
              <w:t xml:space="preserve"> (total weekly time)</w:t>
            </w:r>
          </w:p>
        </w:tc>
        <w:tc>
          <w:tcPr>
            <w:tcW w:w="369" w:type="pct"/>
            <w:shd w:val="clear" w:color="auto" w:fill="auto"/>
          </w:tcPr>
          <w:p w14:paraId="5F214C89"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p w14:paraId="1B820DB8" w14:textId="77777777" w:rsidR="00E05155" w:rsidRPr="005A5C46" w:rsidRDefault="00E05155" w:rsidP="00457A11">
            <w:pPr>
              <w:autoSpaceDE w:val="0"/>
              <w:autoSpaceDN w:val="0"/>
              <w:adjustRightInd w:val="0"/>
              <w:rPr>
                <w:rFonts w:ascii="Arial" w:hAnsi="Arial" w:cs="Arial"/>
                <w:sz w:val="12"/>
                <w:szCs w:val="12"/>
              </w:rPr>
            </w:pPr>
          </w:p>
        </w:tc>
        <w:tc>
          <w:tcPr>
            <w:tcW w:w="3580" w:type="pct"/>
          </w:tcPr>
          <w:p w14:paraId="67551F89"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 xml:space="preserve">Higher TV viewing predicted higher future BMI (correlation = </w:t>
            </w:r>
            <w:r>
              <w:rPr>
                <w:rFonts w:ascii="Arial" w:hAnsi="Arial" w:cs="Arial"/>
                <w:sz w:val="12"/>
                <w:szCs w:val="12"/>
              </w:rPr>
              <w:t>0</w:t>
            </w:r>
            <w:r w:rsidRPr="005A5C46">
              <w:rPr>
                <w:rFonts w:ascii="Arial" w:hAnsi="Arial" w:cs="Arial"/>
                <w:sz w:val="12"/>
                <w:szCs w:val="12"/>
              </w:rPr>
              <w:t xml:space="preserve">.11 to </w:t>
            </w:r>
            <w:r>
              <w:rPr>
                <w:rFonts w:ascii="Arial" w:hAnsi="Arial" w:cs="Arial"/>
                <w:sz w:val="12"/>
                <w:szCs w:val="12"/>
              </w:rPr>
              <w:t>0</w:t>
            </w:r>
            <w:r w:rsidRPr="005A5C46">
              <w:rPr>
                <w:rFonts w:ascii="Arial" w:hAnsi="Arial" w:cs="Arial"/>
                <w:sz w:val="12"/>
                <w:szCs w:val="12"/>
              </w:rPr>
              <w:t xml:space="preserve">.12). </w:t>
            </w:r>
          </w:p>
          <w:p w14:paraId="47A7C6DA"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(NA)</w:t>
            </w:r>
            <w:r w:rsidRPr="005A5C46">
              <w:rPr>
                <w:rFonts w:ascii="Arial" w:hAnsi="Arial" w:cs="Arial"/>
                <w:sz w:val="12"/>
                <w:szCs w:val="12"/>
              </w:rPr>
              <w:t xml:space="preserve"> Dietary intake did not mediate the BMI-TV association.</w:t>
            </w:r>
          </w:p>
          <w:p w14:paraId="0A846B3F"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 xml:space="preserve">Relationship between TV viewing and BMI is bi-directional. Individuals who watch TV are more likely to gain weight, and individuals who are heavier are also more likely to watch TV. </w:t>
            </w:r>
          </w:p>
        </w:tc>
      </w:tr>
      <w:tr w:rsidR="00E05155" w:rsidRPr="005A5C46" w14:paraId="3F788410" w14:textId="77777777" w:rsidTr="00457A11">
        <w:tc>
          <w:tcPr>
            <w:tcW w:w="472" w:type="pct"/>
            <w:shd w:val="clear" w:color="auto" w:fill="D9D9D9" w:themeFill="background1" w:themeFillShade="D9"/>
          </w:tcPr>
          <w:p w14:paraId="14DC7F50" w14:textId="77777777" w:rsidR="00E05155" w:rsidRPr="005A5C46" w:rsidRDefault="00E05155" w:rsidP="00457A11">
            <w:pPr>
              <w:rPr>
                <w:rFonts w:ascii="Arial" w:hAnsi="Arial" w:cs="Arial"/>
                <w:b/>
                <w:sz w:val="12"/>
                <w:szCs w:val="12"/>
              </w:rPr>
            </w:pPr>
            <w:r w:rsidRPr="005A5C46">
              <w:rPr>
                <w:rFonts w:ascii="Arial" w:hAnsi="Arial" w:cs="Arial"/>
                <w:b/>
                <w:sz w:val="12"/>
                <w:szCs w:val="12"/>
              </w:rPr>
              <w:t>Pre-schoolers</w:t>
            </w:r>
          </w:p>
        </w:tc>
        <w:tc>
          <w:tcPr>
            <w:tcW w:w="579" w:type="pct"/>
            <w:shd w:val="clear" w:color="auto" w:fill="D9D9D9" w:themeFill="background1" w:themeFillShade="D9"/>
          </w:tcPr>
          <w:p w14:paraId="6A0CEDB0" w14:textId="77777777" w:rsidR="00E05155" w:rsidRPr="005A5C46" w:rsidRDefault="00E05155" w:rsidP="00457A11">
            <w:pPr>
              <w:rPr>
                <w:rFonts w:ascii="Arial" w:hAnsi="Arial" w:cs="Arial"/>
                <w:b/>
                <w:sz w:val="12"/>
                <w:szCs w:val="12"/>
              </w:rPr>
            </w:pPr>
          </w:p>
        </w:tc>
        <w:tc>
          <w:tcPr>
            <w:tcW w:w="369" w:type="pct"/>
            <w:shd w:val="clear" w:color="auto" w:fill="D9D9D9" w:themeFill="background1" w:themeFillShade="D9"/>
          </w:tcPr>
          <w:p w14:paraId="0D0759AC" w14:textId="77777777" w:rsidR="00E05155" w:rsidRPr="005A5C46" w:rsidRDefault="00E05155" w:rsidP="00457A11">
            <w:pPr>
              <w:autoSpaceDE w:val="0"/>
              <w:autoSpaceDN w:val="0"/>
              <w:adjustRightInd w:val="0"/>
              <w:rPr>
                <w:rFonts w:ascii="Arial" w:hAnsi="Arial" w:cs="Arial"/>
                <w:sz w:val="12"/>
                <w:szCs w:val="12"/>
              </w:rPr>
            </w:pPr>
          </w:p>
        </w:tc>
        <w:tc>
          <w:tcPr>
            <w:tcW w:w="3580" w:type="pct"/>
            <w:shd w:val="clear" w:color="auto" w:fill="D9D9D9" w:themeFill="background1" w:themeFillShade="D9"/>
          </w:tcPr>
          <w:p w14:paraId="6E07E210" w14:textId="77777777" w:rsidR="00E05155" w:rsidRPr="005A5C46" w:rsidRDefault="00E05155" w:rsidP="00457A11">
            <w:pPr>
              <w:autoSpaceDE w:val="0"/>
              <w:autoSpaceDN w:val="0"/>
              <w:adjustRightInd w:val="0"/>
              <w:rPr>
                <w:rFonts w:ascii="Arial" w:hAnsi="Arial" w:cs="Arial"/>
                <w:b/>
                <w:sz w:val="12"/>
                <w:szCs w:val="12"/>
              </w:rPr>
            </w:pPr>
          </w:p>
        </w:tc>
      </w:tr>
      <w:tr w:rsidR="00E05155" w:rsidRPr="005A5C46" w14:paraId="25BBFDC7" w14:textId="77777777" w:rsidTr="00457A11">
        <w:tc>
          <w:tcPr>
            <w:tcW w:w="472" w:type="pct"/>
            <w:vMerge w:val="restart"/>
            <w:shd w:val="clear" w:color="auto" w:fill="auto"/>
          </w:tcPr>
          <w:p w14:paraId="0D6F2438" w14:textId="77777777" w:rsidR="00E05155" w:rsidRPr="005A5C46" w:rsidRDefault="00E05155" w:rsidP="00457A11">
            <w:pPr>
              <w:rPr>
                <w:rFonts w:ascii="Arial" w:hAnsi="Arial" w:cs="Arial"/>
                <w:sz w:val="12"/>
                <w:szCs w:val="12"/>
              </w:rPr>
            </w:pPr>
            <w:r>
              <w:rPr>
                <w:rFonts w:ascii="Arial" w:hAnsi="Arial" w:cs="Arial"/>
                <w:sz w:val="12"/>
                <w:szCs w:val="12"/>
              </w:rPr>
              <w:t>Yilmaz et al</w:t>
            </w:r>
            <w:r w:rsidRPr="005A5C46">
              <w:rPr>
                <w:rFonts w:ascii="Arial" w:hAnsi="Arial" w:cs="Arial"/>
                <w:sz w:val="12"/>
                <w:szCs w:val="12"/>
              </w:rPr>
              <w:t xml:space="preserve"> (2015)</w:t>
            </w:r>
          </w:p>
          <w:p w14:paraId="7BCD39FA" w14:textId="77777777" w:rsidR="00E05155" w:rsidRPr="005A5C46" w:rsidRDefault="00E05155" w:rsidP="00457A11">
            <w:pPr>
              <w:rPr>
                <w:rFonts w:ascii="Arial" w:hAnsi="Arial" w:cs="Arial"/>
                <w:sz w:val="12"/>
                <w:szCs w:val="12"/>
              </w:rPr>
            </w:pPr>
          </w:p>
        </w:tc>
        <w:tc>
          <w:tcPr>
            <w:tcW w:w="579" w:type="pct"/>
            <w:vMerge w:val="restart"/>
            <w:shd w:val="clear" w:color="auto" w:fill="auto"/>
          </w:tcPr>
          <w:p w14:paraId="0B363086" w14:textId="77777777" w:rsidR="00E05155" w:rsidRPr="005A5C46" w:rsidRDefault="00E05155" w:rsidP="00457A11">
            <w:pPr>
              <w:rPr>
                <w:rFonts w:ascii="Arial" w:hAnsi="Arial" w:cs="Arial"/>
                <w:b/>
                <w:sz w:val="12"/>
                <w:szCs w:val="12"/>
              </w:rPr>
            </w:pPr>
            <w:r>
              <w:rPr>
                <w:rFonts w:ascii="Arial" w:hAnsi="Arial" w:cs="Arial"/>
                <w:sz w:val="12"/>
                <w:szCs w:val="12"/>
              </w:rPr>
              <w:t>Eight</w:t>
            </w:r>
            <w:r w:rsidRPr="005A5C46">
              <w:rPr>
                <w:rFonts w:ascii="Arial" w:hAnsi="Arial" w:cs="Arial"/>
                <w:sz w:val="12"/>
                <w:szCs w:val="12"/>
              </w:rPr>
              <w:t>-week family based interventio</w:t>
            </w:r>
            <w:r>
              <w:rPr>
                <w:rFonts w:ascii="Arial" w:hAnsi="Arial" w:cs="Arial"/>
                <w:sz w:val="12"/>
                <w:szCs w:val="12"/>
              </w:rPr>
              <w:t>n targeting reduced screen time</w:t>
            </w:r>
          </w:p>
        </w:tc>
        <w:tc>
          <w:tcPr>
            <w:tcW w:w="369" w:type="pct"/>
            <w:shd w:val="clear" w:color="auto" w:fill="auto"/>
          </w:tcPr>
          <w:p w14:paraId="38F02C2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tc>
        <w:tc>
          <w:tcPr>
            <w:tcW w:w="3580" w:type="pct"/>
          </w:tcPr>
          <w:p w14:paraId="70DB3CE4"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(NA)</w:t>
            </w:r>
            <w:r w:rsidRPr="005A5C46">
              <w:rPr>
                <w:rFonts w:ascii="Arial" w:hAnsi="Arial" w:cs="Arial"/>
                <w:sz w:val="12"/>
                <w:szCs w:val="12"/>
              </w:rPr>
              <w:t xml:space="preserve"> BMI Z scores. Both groups had increased BMI z-scores.</w:t>
            </w:r>
          </w:p>
        </w:tc>
      </w:tr>
      <w:tr w:rsidR="00E05155" w:rsidRPr="005A5C46" w14:paraId="4707C298" w14:textId="77777777" w:rsidTr="00457A11">
        <w:tc>
          <w:tcPr>
            <w:tcW w:w="472" w:type="pct"/>
            <w:vMerge/>
            <w:shd w:val="clear" w:color="auto" w:fill="auto"/>
          </w:tcPr>
          <w:p w14:paraId="38037404" w14:textId="77777777" w:rsidR="00E05155" w:rsidRPr="005A5C46" w:rsidRDefault="00E05155" w:rsidP="00457A11">
            <w:pPr>
              <w:rPr>
                <w:rFonts w:ascii="Arial" w:hAnsi="Arial" w:cs="Arial"/>
                <w:sz w:val="12"/>
                <w:szCs w:val="12"/>
              </w:rPr>
            </w:pPr>
          </w:p>
        </w:tc>
        <w:tc>
          <w:tcPr>
            <w:tcW w:w="579" w:type="pct"/>
            <w:vMerge/>
            <w:shd w:val="clear" w:color="auto" w:fill="auto"/>
          </w:tcPr>
          <w:p w14:paraId="7786842F" w14:textId="77777777" w:rsidR="00E05155" w:rsidRPr="005A5C46" w:rsidRDefault="00E05155" w:rsidP="00457A11">
            <w:pPr>
              <w:rPr>
                <w:rFonts w:ascii="Arial" w:hAnsi="Arial" w:cs="Arial"/>
                <w:sz w:val="12"/>
                <w:szCs w:val="12"/>
              </w:rPr>
            </w:pPr>
          </w:p>
        </w:tc>
        <w:tc>
          <w:tcPr>
            <w:tcW w:w="369" w:type="pct"/>
            <w:shd w:val="clear" w:color="auto" w:fill="auto"/>
          </w:tcPr>
          <w:p w14:paraId="7E89EAE4"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Psychosocial</w:t>
            </w:r>
          </w:p>
        </w:tc>
        <w:tc>
          <w:tcPr>
            <w:tcW w:w="3580" w:type="pct"/>
          </w:tcPr>
          <w:p w14:paraId="0C053BB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Less aggressive behaviours by intervention group than controls at </w:t>
            </w:r>
            <w:r>
              <w:rPr>
                <w:rFonts w:ascii="Arial" w:hAnsi="Arial" w:cs="Arial"/>
                <w:sz w:val="12"/>
                <w:szCs w:val="12"/>
              </w:rPr>
              <w:t>aged nine</w:t>
            </w:r>
            <w:r w:rsidRPr="005A5C46">
              <w:rPr>
                <w:rFonts w:ascii="Arial" w:hAnsi="Arial" w:cs="Arial"/>
                <w:sz w:val="12"/>
                <w:szCs w:val="12"/>
              </w:rPr>
              <w:t xml:space="preserve"> months (3.35 </w:t>
            </w:r>
            <w:r>
              <w:rPr>
                <w:rFonts w:ascii="Arial" w:hAnsi="Arial" w:cs="Arial"/>
                <w:sz w:val="12"/>
                <w:szCs w:val="12"/>
              </w:rPr>
              <w:t>versus 3.85, p</w:t>
            </w:r>
            <w:r w:rsidRPr="005A5C46">
              <w:rPr>
                <w:rFonts w:ascii="Arial" w:hAnsi="Arial" w:cs="Arial"/>
                <w:sz w:val="12"/>
                <w:szCs w:val="12"/>
              </w:rPr>
              <w:t>=</w:t>
            </w:r>
            <w:r>
              <w:rPr>
                <w:rFonts w:ascii="Arial" w:hAnsi="Arial" w:cs="Arial"/>
                <w:sz w:val="12"/>
                <w:szCs w:val="12"/>
              </w:rPr>
              <w:t>0</w:t>
            </w:r>
            <w:r w:rsidRPr="005A5C46">
              <w:rPr>
                <w:rFonts w:ascii="Arial" w:hAnsi="Arial" w:cs="Arial"/>
                <w:sz w:val="12"/>
                <w:szCs w:val="12"/>
              </w:rPr>
              <w:t>.001)</w:t>
            </w:r>
            <w:r>
              <w:rPr>
                <w:rFonts w:ascii="Arial" w:hAnsi="Arial" w:cs="Arial"/>
                <w:sz w:val="12"/>
                <w:szCs w:val="12"/>
              </w:rPr>
              <w:t>.</w:t>
            </w:r>
          </w:p>
          <w:p w14:paraId="3FD0C44E"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Less delinquent behaviours by intervention group than controls at </w:t>
            </w:r>
            <w:r>
              <w:rPr>
                <w:rFonts w:ascii="Arial" w:hAnsi="Arial" w:cs="Arial"/>
                <w:sz w:val="12"/>
                <w:szCs w:val="12"/>
              </w:rPr>
              <w:t xml:space="preserve">aged nine </w:t>
            </w:r>
            <w:r w:rsidRPr="005A5C46">
              <w:rPr>
                <w:rFonts w:ascii="Arial" w:hAnsi="Arial" w:cs="Arial"/>
                <w:sz w:val="12"/>
                <w:szCs w:val="12"/>
              </w:rPr>
              <w:t xml:space="preserve">months (3.45 </w:t>
            </w:r>
            <w:r>
              <w:rPr>
                <w:rFonts w:ascii="Arial" w:hAnsi="Arial" w:cs="Arial"/>
                <w:sz w:val="12"/>
                <w:szCs w:val="12"/>
              </w:rPr>
              <w:t>versus</w:t>
            </w:r>
            <w:r w:rsidRPr="005A5C46">
              <w:rPr>
                <w:rFonts w:ascii="Arial" w:hAnsi="Arial" w:cs="Arial"/>
                <w:sz w:val="12"/>
                <w:szCs w:val="12"/>
              </w:rPr>
              <w:t xml:space="preserve"> 3.85, </w:t>
            </w:r>
            <w:r>
              <w:rPr>
                <w:rFonts w:ascii="Arial" w:hAnsi="Arial" w:cs="Arial"/>
                <w:sz w:val="12"/>
                <w:szCs w:val="12"/>
              </w:rPr>
              <w:t>p=0.006).</w:t>
            </w:r>
          </w:p>
        </w:tc>
      </w:tr>
      <w:tr w:rsidR="00E05155" w:rsidRPr="005A5C46" w14:paraId="6EFA3FF7" w14:textId="77777777" w:rsidTr="00457A11">
        <w:tc>
          <w:tcPr>
            <w:tcW w:w="472" w:type="pct"/>
            <w:vMerge/>
            <w:shd w:val="clear" w:color="auto" w:fill="auto"/>
          </w:tcPr>
          <w:p w14:paraId="0FC12E64" w14:textId="77777777" w:rsidR="00E05155" w:rsidRPr="005A5C46" w:rsidRDefault="00E05155" w:rsidP="00457A11">
            <w:pPr>
              <w:rPr>
                <w:rFonts w:ascii="Arial" w:hAnsi="Arial" w:cs="Arial"/>
                <w:sz w:val="12"/>
                <w:szCs w:val="12"/>
              </w:rPr>
            </w:pPr>
          </w:p>
        </w:tc>
        <w:tc>
          <w:tcPr>
            <w:tcW w:w="579" w:type="pct"/>
            <w:vMerge/>
            <w:shd w:val="clear" w:color="auto" w:fill="auto"/>
          </w:tcPr>
          <w:p w14:paraId="011D7EC2" w14:textId="77777777" w:rsidR="00E05155" w:rsidRPr="005A5C46" w:rsidRDefault="00E05155" w:rsidP="00457A11">
            <w:pPr>
              <w:rPr>
                <w:rFonts w:ascii="Arial" w:hAnsi="Arial" w:cs="Arial"/>
                <w:sz w:val="12"/>
                <w:szCs w:val="12"/>
              </w:rPr>
            </w:pPr>
          </w:p>
        </w:tc>
        <w:tc>
          <w:tcPr>
            <w:tcW w:w="369" w:type="pct"/>
            <w:shd w:val="clear" w:color="auto" w:fill="auto"/>
          </w:tcPr>
          <w:p w14:paraId="63949671"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Sedentary</w:t>
            </w:r>
          </w:p>
        </w:tc>
        <w:tc>
          <w:tcPr>
            <w:tcW w:w="3580" w:type="pct"/>
          </w:tcPr>
          <w:p w14:paraId="565C4F3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Lower media time (min</w:t>
            </w:r>
            <w:r>
              <w:rPr>
                <w:rFonts w:ascii="Arial" w:hAnsi="Arial" w:cs="Arial"/>
                <w:sz w:val="12"/>
                <w:szCs w:val="12"/>
              </w:rPr>
              <w:t xml:space="preserve">utes per </w:t>
            </w:r>
            <w:r w:rsidRPr="005A5C46">
              <w:rPr>
                <w:rFonts w:ascii="Arial" w:hAnsi="Arial" w:cs="Arial"/>
                <w:sz w:val="12"/>
                <w:szCs w:val="12"/>
              </w:rPr>
              <w:t xml:space="preserve">day) by intervention group than control at </w:t>
            </w:r>
            <w:r>
              <w:rPr>
                <w:rFonts w:ascii="Arial" w:hAnsi="Arial" w:cs="Arial"/>
                <w:sz w:val="12"/>
                <w:szCs w:val="12"/>
              </w:rPr>
              <w:t>two</w:t>
            </w:r>
            <w:r w:rsidRPr="005A5C46">
              <w:rPr>
                <w:rFonts w:ascii="Arial" w:hAnsi="Arial" w:cs="Arial"/>
                <w:sz w:val="12"/>
                <w:szCs w:val="12"/>
              </w:rPr>
              <w:t xml:space="preserve"> months post intervention (39</w:t>
            </w:r>
            <w:r>
              <w:rPr>
                <w:rFonts w:ascii="Arial" w:hAnsi="Arial" w:cs="Arial"/>
                <w:sz w:val="12"/>
                <w:szCs w:val="12"/>
              </w:rPr>
              <w:t xml:space="preserve"> </w:t>
            </w:r>
            <w:r w:rsidRPr="005A5C46">
              <w:rPr>
                <w:rFonts w:ascii="Arial" w:hAnsi="Arial" w:cs="Arial"/>
                <w:sz w:val="12"/>
                <w:szCs w:val="12"/>
              </w:rPr>
              <w:t>min</w:t>
            </w:r>
            <w:r>
              <w:rPr>
                <w:rFonts w:ascii="Arial" w:hAnsi="Arial" w:cs="Arial"/>
                <w:sz w:val="12"/>
                <w:szCs w:val="12"/>
              </w:rPr>
              <w:t>utes per day versus</w:t>
            </w:r>
            <w:r w:rsidRPr="005A5C46">
              <w:rPr>
                <w:rFonts w:ascii="Arial" w:hAnsi="Arial" w:cs="Arial"/>
                <w:sz w:val="12"/>
                <w:szCs w:val="12"/>
              </w:rPr>
              <w:t xml:space="preserve"> 87</w:t>
            </w:r>
            <w:r>
              <w:rPr>
                <w:rFonts w:ascii="Arial" w:hAnsi="Arial" w:cs="Arial"/>
                <w:sz w:val="12"/>
                <w:szCs w:val="12"/>
              </w:rPr>
              <w:t xml:space="preserve"> minutes per day</w:t>
            </w:r>
            <w:r w:rsidRPr="005A5C46">
              <w:rPr>
                <w:rFonts w:ascii="Arial" w:hAnsi="Arial" w:cs="Arial"/>
                <w:sz w:val="12"/>
                <w:szCs w:val="12"/>
              </w:rPr>
              <w:t>, p</w:t>
            </w:r>
            <w:r>
              <w:rPr>
                <w:rFonts w:ascii="Arial" w:hAnsi="Arial" w:cs="Arial"/>
                <w:sz w:val="12"/>
                <w:szCs w:val="12"/>
              </w:rPr>
              <w:t>=</w:t>
            </w:r>
            <w:r w:rsidRPr="005A5C46">
              <w:rPr>
                <w:rFonts w:ascii="Arial" w:hAnsi="Arial" w:cs="Arial"/>
                <w:sz w:val="12"/>
                <w:szCs w:val="12"/>
              </w:rPr>
              <w:t>&lt;</w:t>
            </w:r>
            <w:r>
              <w:rPr>
                <w:rFonts w:ascii="Arial" w:hAnsi="Arial" w:cs="Arial"/>
                <w:sz w:val="12"/>
                <w:szCs w:val="12"/>
              </w:rPr>
              <w:t>0</w:t>
            </w:r>
            <w:r w:rsidRPr="005A5C46">
              <w:rPr>
                <w:rFonts w:ascii="Arial" w:hAnsi="Arial" w:cs="Arial"/>
                <w:sz w:val="12"/>
                <w:szCs w:val="12"/>
              </w:rPr>
              <w:t>.001)</w:t>
            </w:r>
            <w:r>
              <w:rPr>
                <w:rFonts w:ascii="Arial" w:hAnsi="Arial" w:cs="Arial"/>
                <w:sz w:val="12"/>
                <w:szCs w:val="12"/>
              </w:rPr>
              <w:t xml:space="preserve">. Six months </w:t>
            </w:r>
            <w:r w:rsidRPr="005A5C46">
              <w:rPr>
                <w:rFonts w:ascii="Arial" w:hAnsi="Arial" w:cs="Arial"/>
                <w:sz w:val="12"/>
                <w:szCs w:val="12"/>
              </w:rPr>
              <w:t>post intervention (25</w:t>
            </w:r>
            <w:r>
              <w:rPr>
                <w:rFonts w:ascii="Arial" w:hAnsi="Arial" w:cs="Arial"/>
                <w:sz w:val="12"/>
                <w:szCs w:val="12"/>
              </w:rPr>
              <w:t xml:space="preserve"> minutes per day versus</w:t>
            </w:r>
            <w:r w:rsidRPr="005A5C46">
              <w:rPr>
                <w:rFonts w:ascii="Arial" w:hAnsi="Arial" w:cs="Arial"/>
                <w:sz w:val="12"/>
                <w:szCs w:val="12"/>
              </w:rPr>
              <w:t xml:space="preserve"> </w:t>
            </w:r>
            <w:r>
              <w:rPr>
                <w:rFonts w:ascii="Arial" w:hAnsi="Arial" w:cs="Arial"/>
                <w:sz w:val="12"/>
                <w:szCs w:val="12"/>
              </w:rPr>
              <w:t>85 minutes per day, p=0</w:t>
            </w:r>
            <w:r w:rsidRPr="005A5C46">
              <w:rPr>
                <w:rFonts w:ascii="Arial" w:hAnsi="Arial" w:cs="Arial"/>
                <w:sz w:val="12"/>
                <w:szCs w:val="12"/>
              </w:rPr>
              <w:t>.001)</w:t>
            </w:r>
            <w:r>
              <w:rPr>
                <w:rFonts w:ascii="Arial" w:hAnsi="Arial" w:cs="Arial"/>
                <w:sz w:val="12"/>
                <w:szCs w:val="12"/>
              </w:rPr>
              <w:t xml:space="preserve">. At nine </w:t>
            </w:r>
            <w:r w:rsidRPr="005A5C46">
              <w:rPr>
                <w:rFonts w:ascii="Arial" w:hAnsi="Arial" w:cs="Arial"/>
                <w:sz w:val="12"/>
                <w:szCs w:val="12"/>
              </w:rPr>
              <w:t>months post intervention (21 min</w:t>
            </w:r>
            <w:r>
              <w:rPr>
                <w:rFonts w:ascii="Arial" w:hAnsi="Arial" w:cs="Arial"/>
                <w:sz w:val="12"/>
                <w:szCs w:val="12"/>
              </w:rPr>
              <w:t>utes per day versus 93 minutes per day</w:t>
            </w:r>
            <w:r w:rsidRPr="005A5C46">
              <w:rPr>
                <w:rFonts w:ascii="Arial" w:hAnsi="Arial" w:cs="Arial"/>
                <w:sz w:val="12"/>
                <w:szCs w:val="12"/>
              </w:rPr>
              <w:t>)</w:t>
            </w:r>
            <w:r>
              <w:rPr>
                <w:rFonts w:ascii="Arial" w:hAnsi="Arial" w:cs="Arial"/>
                <w:sz w:val="12"/>
                <w:szCs w:val="12"/>
              </w:rPr>
              <w:t>.</w:t>
            </w:r>
            <w:r w:rsidRPr="005A5C46">
              <w:rPr>
                <w:rFonts w:ascii="Arial" w:hAnsi="Arial" w:cs="Arial"/>
                <w:sz w:val="12"/>
                <w:szCs w:val="12"/>
              </w:rPr>
              <w:t xml:space="preserve"> </w:t>
            </w:r>
          </w:p>
          <w:p w14:paraId="2E57879C"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 xml:space="preserve">Lower media time (hours/week) by intervention group than controls at </w:t>
            </w:r>
            <w:r>
              <w:rPr>
                <w:rFonts w:ascii="Arial" w:hAnsi="Arial" w:cs="Arial"/>
                <w:sz w:val="12"/>
                <w:szCs w:val="12"/>
              </w:rPr>
              <w:t>aged nine</w:t>
            </w:r>
            <w:r w:rsidRPr="005A5C46">
              <w:rPr>
                <w:rFonts w:ascii="Arial" w:hAnsi="Arial" w:cs="Arial"/>
                <w:sz w:val="12"/>
                <w:szCs w:val="12"/>
              </w:rPr>
              <w:t xml:space="preserve"> months for mothers (6.30 </w:t>
            </w:r>
            <w:r>
              <w:rPr>
                <w:rFonts w:ascii="Arial" w:hAnsi="Arial" w:cs="Arial"/>
                <w:sz w:val="12"/>
                <w:szCs w:val="12"/>
              </w:rPr>
              <w:t>versus</w:t>
            </w:r>
            <w:r w:rsidRPr="005A5C46">
              <w:rPr>
                <w:rFonts w:ascii="Arial" w:hAnsi="Arial" w:cs="Arial"/>
                <w:sz w:val="12"/>
                <w:szCs w:val="12"/>
              </w:rPr>
              <w:t xml:space="preserve"> 7.55</w:t>
            </w:r>
            <w:r>
              <w:rPr>
                <w:rFonts w:ascii="Arial" w:hAnsi="Arial" w:cs="Arial"/>
                <w:sz w:val="12"/>
                <w:szCs w:val="12"/>
              </w:rPr>
              <w:t xml:space="preserve"> </w:t>
            </w:r>
            <w:r w:rsidRPr="005A5C46">
              <w:rPr>
                <w:rFonts w:ascii="Arial" w:hAnsi="Arial" w:cs="Arial"/>
                <w:sz w:val="12"/>
                <w:szCs w:val="12"/>
              </w:rPr>
              <w:t>h</w:t>
            </w:r>
            <w:r>
              <w:rPr>
                <w:rFonts w:ascii="Arial" w:hAnsi="Arial" w:cs="Arial"/>
                <w:sz w:val="12"/>
                <w:szCs w:val="12"/>
              </w:rPr>
              <w:t>ours per week</w:t>
            </w:r>
            <w:r w:rsidRPr="005A5C46">
              <w:rPr>
                <w:rFonts w:ascii="Arial" w:hAnsi="Arial" w:cs="Arial"/>
                <w:sz w:val="12"/>
                <w:szCs w:val="12"/>
              </w:rPr>
              <w:t xml:space="preserve">), fathers (5.10 </w:t>
            </w:r>
            <w:r>
              <w:rPr>
                <w:rFonts w:ascii="Arial" w:hAnsi="Arial" w:cs="Arial"/>
                <w:sz w:val="12"/>
                <w:szCs w:val="12"/>
              </w:rPr>
              <w:t>versus</w:t>
            </w:r>
            <w:r w:rsidRPr="005A5C46">
              <w:rPr>
                <w:rFonts w:ascii="Arial" w:hAnsi="Arial" w:cs="Arial"/>
                <w:sz w:val="12"/>
                <w:szCs w:val="12"/>
              </w:rPr>
              <w:t xml:space="preserve"> 6.66 </w:t>
            </w:r>
            <w:r>
              <w:rPr>
                <w:rFonts w:ascii="Arial" w:hAnsi="Arial" w:cs="Arial"/>
                <w:sz w:val="12"/>
                <w:szCs w:val="12"/>
              </w:rPr>
              <w:t>hours per week</w:t>
            </w:r>
            <w:r w:rsidRPr="005A5C46">
              <w:rPr>
                <w:rFonts w:ascii="Arial" w:hAnsi="Arial" w:cs="Arial"/>
                <w:sz w:val="12"/>
                <w:szCs w:val="12"/>
              </w:rPr>
              <w:t xml:space="preserve">), and caregivers (5.56 </w:t>
            </w:r>
            <w:r>
              <w:rPr>
                <w:rFonts w:ascii="Arial" w:hAnsi="Arial" w:cs="Arial"/>
                <w:sz w:val="12"/>
                <w:szCs w:val="12"/>
              </w:rPr>
              <w:t>versus</w:t>
            </w:r>
            <w:r w:rsidRPr="005A5C46">
              <w:rPr>
                <w:rFonts w:ascii="Arial" w:hAnsi="Arial" w:cs="Arial"/>
                <w:sz w:val="12"/>
                <w:szCs w:val="12"/>
              </w:rPr>
              <w:t xml:space="preserve"> 7.31 </w:t>
            </w:r>
            <w:r>
              <w:rPr>
                <w:rFonts w:ascii="Arial" w:hAnsi="Arial" w:cs="Arial"/>
                <w:sz w:val="12"/>
                <w:szCs w:val="12"/>
              </w:rPr>
              <w:t>hours per week</w:t>
            </w:r>
            <w:r w:rsidRPr="005A5C46">
              <w:rPr>
                <w:rFonts w:ascii="Arial" w:hAnsi="Arial" w:cs="Arial"/>
                <w:sz w:val="12"/>
                <w:szCs w:val="12"/>
              </w:rPr>
              <w:t>).</w:t>
            </w:r>
          </w:p>
        </w:tc>
      </w:tr>
      <w:tr w:rsidR="00E05155" w:rsidRPr="005A5C46" w14:paraId="076551D3" w14:textId="77777777" w:rsidTr="00457A11">
        <w:tc>
          <w:tcPr>
            <w:tcW w:w="472" w:type="pct"/>
            <w:shd w:val="clear" w:color="auto" w:fill="auto"/>
          </w:tcPr>
          <w:p w14:paraId="1174CDD6" w14:textId="77777777" w:rsidR="00E05155" w:rsidRPr="005A5C46" w:rsidRDefault="00E05155" w:rsidP="00457A11">
            <w:pPr>
              <w:rPr>
                <w:rFonts w:ascii="Arial" w:hAnsi="Arial" w:cs="Arial"/>
                <w:sz w:val="12"/>
                <w:szCs w:val="12"/>
              </w:rPr>
            </w:pPr>
            <w:proofErr w:type="spellStart"/>
            <w:r>
              <w:rPr>
                <w:rFonts w:ascii="Arial" w:hAnsi="Arial" w:cs="Arial"/>
                <w:sz w:val="12"/>
                <w:szCs w:val="12"/>
              </w:rPr>
              <w:t>Hinkley</w:t>
            </w:r>
            <w:proofErr w:type="spellEnd"/>
            <w:r>
              <w:rPr>
                <w:rFonts w:ascii="Arial" w:hAnsi="Arial" w:cs="Arial"/>
                <w:sz w:val="12"/>
                <w:szCs w:val="12"/>
              </w:rPr>
              <w:t xml:space="preserve"> et al</w:t>
            </w:r>
            <w:r w:rsidRPr="005A5C46">
              <w:rPr>
                <w:rFonts w:ascii="Arial" w:hAnsi="Arial" w:cs="Arial"/>
                <w:sz w:val="12"/>
                <w:szCs w:val="12"/>
              </w:rPr>
              <w:t xml:space="preserve"> (2014)</w:t>
            </w:r>
          </w:p>
          <w:p w14:paraId="49093BD2" w14:textId="77777777" w:rsidR="00E05155" w:rsidRPr="005A5C46" w:rsidRDefault="00E05155" w:rsidP="00457A11">
            <w:pPr>
              <w:rPr>
                <w:rFonts w:ascii="Arial" w:hAnsi="Arial" w:cs="Arial"/>
                <w:sz w:val="12"/>
                <w:szCs w:val="12"/>
              </w:rPr>
            </w:pPr>
          </w:p>
        </w:tc>
        <w:tc>
          <w:tcPr>
            <w:tcW w:w="579" w:type="pct"/>
            <w:shd w:val="clear" w:color="auto" w:fill="auto"/>
          </w:tcPr>
          <w:p w14:paraId="0248C028" w14:textId="255581BB" w:rsidR="00E05155" w:rsidRPr="005A5C46" w:rsidRDefault="00E05155" w:rsidP="00223251">
            <w:pPr>
              <w:rPr>
                <w:rFonts w:ascii="Arial" w:hAnsi="Arial" w:cs="Arial"/>
                <w:sz w:val="12"/>
                <w:szCs w:val="12"/>
              </w:rPr>
            </w:pPr>
            <w:r w:rsidRPr="005A5C46">
              <w:rPr>
                <w:rFonts w:ascii="Arial" w:hAnsi="Arial" w:cs="Arial"/>
                <w:sz w:val="12"/>
                <w:szCs w:val="12"/>
              </w:rPr>
              <w:t>E</w:t>
            </w:r>
            <w:r w:rsidR="00223251">
              <w:rPr>
                <w:rFonts w:ascii="Arial" w:hAnsi="Arial" w:cs="Arial"/>
                <w:sz w:val="12"/>
                <w:szCs w:val="12"/>
              </w:rPr>
              <w:t>lectronic media use (TV, e-game or</w:t>
            </w:r>
            <w:r w:rsidRPr="005A5C46">
              <w:rPr>
                <w:rFonts w:ascii="Arial" w:hAnsi="Arial" w:cs="Arial"/>
                <w:sz w:val="12"/>
                <w:szCs w:val="12"/>
              </w:rPr>
              <w:t xml:space="preserve"> computer use)</w:t>
            </w:r>
          </w:p>
        </w:tc>
        <w:tc>
          <w:tcPr>
            <w:tcW w:w="369" w:type="pct"/>
            <w:shd w:val="clear" w:color="auto" w:fill="auto"/>
          </w:tcPr>
          <w:p w14:paraId="3C00825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Psychosocial</w:t>
            </w:r>
          </w:p>
          <w:p w14:paraId="7A952C34" w14:textId="77777777" w:rsidR="00E05155" w:rsidRPr="005A5C46" w:rsidRDefault="00E05155" w:rsidP="00457A11">
            <w:pPr>
              <w:autoSpaceDE w:val="0"/>
              <w:autoSpaceDN w:val="0"/>
              <w:adjustRightInd w:val="0"/>
              <w:rPr>
                <w:rFonts w:ascii="Arial" w:hAnsi="Arial" w:cs="Arial"/>
                <w:sz w:val="12"/>
                <w:szCs w:val="12"/>
              </w:rPr>
            </w:pPr>
          </w:p>
        </w:tc>
        <w:tc>
          <w:tcPr>
            <w:tcW w:w="3580" w:type="pct"/>
          </w:tcPr>
          <w:p w14:paraId="47CDCD9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(NA)</w:t>
            </w:r>
            <w:r w:rsidRPr="005A5C46">
              <w:rPr>
                <w:rFonts w:ascii="Arial" w:hAnsi="Arial" w:cs="Arial"/>
                <w:sz w:val="12"/>
                <w:szCs w:val="12"/>
              </w:rPr>
              <w:t xml:space="preserve"> Media use not linked to </w:t>
            </w:r>
            <w:proofErr w:type="gramStart"/>
            <w:r w:rsidRPr="005A5C46">
              <w:rPr>
                <w:rFonts w:ascii="Arial" w:hAnsi="Arial" w:cs="Arial"/>
                <w:sz w:val="12"/>
                <w:szCs w:val="12"/>
              </w:rPr>
              <w:t>peer</w:t>
            </w:r>
            <w:proofErr w:type="gramEnd"/>
            <w:r w:rsidRPr="005A5C46">
              <w:rPr>
                <w:rFonts w:ascii="Arial" w:hAnsi="Arial" w:cs="Arial"/>
                <w:sz w:val="12"/>
                <w:szCs w:val="12"/>
              </w:rPr>
              <w:t xml:space="preserve"> problems, self-esteem, emotional well-being or social network.</w:t>
            </w:r>
          </w:p>
          <w:p w14:paraId="3D55CA4A"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 xml:space="preserve">Media use linked to emotional problems and family functioning, but links differed by sex.  </w:t>
            </w:r>
          </w:p>
          <w:p w14:paraId="1F3E52F3"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DR</w:t>
            </w:r>
            <w:r w:rsidRPr="005A5C46">
              <w:rPr>
                <w:rFonts w:ascii="Arial" w:hAnsi="Arial" w:cs="Arial"/>
                <w:sz w:val="12"/>
                <w:szCs w:val="12"/>
              </w:rPr>
              <w:t xml:space="preserve"> Each additional hour of weekday e-game/ computer use was associated an increase  in the likelihood of girls (OR</w:t>
            </w:r>
            <w:r>
              <w:rPr>
                <w:rFonts w:ascii="Arial" w:hAnsi="Arial" w:cs="Arial"/>
                <w:sz w:val="12"/>
                <w:szCs w:val="12"/>
              </w:rPr>
              <w:t>=</w:t>
            </w:r>
            <w:r w:rsidRPr="005A5C46">
              <w:rPr>
                <w:rFonts w:ascii="Arial" w:hAnsi="Arial" w:cs="Arial"/>
                <w:sz w:val="12"/>
                <w:szCs w:val="12"/>
              </w:rPr>
              <w:t>2.0) being at risk for emotional problems</w:t>
            </w:r>
          </w:p>
          <w:p w14:paraId="3500F47E"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DR</w:t>
            </w:r>
            <w:r w:rsidRPr="005A5C46">
              <w:rPr>
                <w:rFonts w:ascii="Arial" w:hAnsi="Arial" w:cs="Arial"/>
                <w:sz w:val="12"/>
                <w:szCs w:val="12"/>
              </w:rPr>
              <w:t xml:space="preserve"> Each additional hour of weekday TV viewing was associated with an increase in the likelihood of girls (OR</w:t>
            </w:r>
            <w:r>
              <w:rPr>
                <w:rFonts w:ascii="Arial" w:hAnsi="Arial" w:cs="Arial"/>
                <w:sz w:val="12"/>
                <w:szCs w:val="12"/>
              </w:rPr>
              <w:t>=</w:t>
            </w:r>
            <w:r w:rsidRPr="005A5C46">
              <w:rPr>
                <w:rFonts w:ascii="Arial" w:hAnsi="Arial" w:cs="Arial"/>
                <w:sz w:val="12"/>
                <w:szCs w:val="12"/>
              </w:rPr>
              <w:t>1.3) and boys (OR</w:t>
            </w:r>
            <w:r>
              <w:rPr>
                <w:rFonts w:ascii="Arial" w:hAnsi="Arial" w:cs="Arial"/>
                <w:sz w:val="12"/>
                <w:szCs w:val="12"/>
              </w:rPr>
              <w:t>=</w:t>
            </w:r>
            <w:r w:rsidRPr="005A5C46">
              <w:rPr>
                <w:rFonts w:ascii="Arial" w:hAnsi="Arial" w:cs="Arial"/>
                <w:sz w:val="12"/>
                <w:szCs w:val="12"/>
              </w:rPr>
              <w:t xml:space="preserve">1.2) being at risk for poor family functioning </w:t>
            </w:r>
          </w:p>
          <w:p w14:paraId="00B052CE"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DR</w:t>
            </w:r>
            <w:r w:rsidRPr="005A5C46">
              <w:rPr>
                <w:rFonts w:ascii="Arial" w:hAnsi="Arial" w:cs="Arial"/>
                <w:sz w:val="12"/>
                <w:szCs w:val="12"/>
              </w:rPr>
              <w:t xml:space="preserve"> Each additional hour of weekend TV viewing was associated with an increase in the likelihood of girls (OR</w:t>
            </w:r>
            <w:r>
              <w:rPr>
                <w:rFonts w:ascii="Arial" w:hAnsi="Arial" w:cs="Arial"/>
                <w:sz w:val="12"/>
                <w:szCs w:val="12"/>
              </w:rPr>
              <w:t>=</w:t>
            </w:r>
            <w:r w:rsidRPr="005A5C46">
              <w:rPr>
                <w:rFonts w:ascii="Arial" w:hAnsi="Arial" w:cs="Arial"/>
                <w:sz w:val="12"/>
                <w:szCs w:val="12"/>
              </w:rPr>
              <w:t>1.3) being at risk for poor family functioning.</w:t>
            </w:r>
          </w:p>
        </w:tc>
      </w:tr>
      <w:tr w:rsidR="00E05155" w:rsidRPr="005A5C46" w14:paraId="310E81DF" w14:textId="77777777" w:rsidTr="00457A11">
        <w:tc>
          <w:tcPr>
            <w:tcW w:w="472" w:type="pct"/>
            <w:tcBorders>
              <w:bottom w:val="single" w:sz="4" w:space="0" w:color="auto"/>
            </w:tcBorders>
            <w:shd w:val="clear" w:color="auto" w:fill="auto"/>
          </w:tcPr>
          <w:p w14:paraId="5500CCD7" w14:textId="77777777" w:rsidR="00E05155" w:rsidRPr="005A5C46" w:rsidRDefault="00E05155" w:rsidP="00457A11">
            <w:pPr>
              <w:rPr>
                <w:rFonts w:ascii="Arial" w:hAnsi="Arial" w:cs="Arial"/>
                <w:sz w:val="12"/>
                <w:szCs w:val="12"/>
              </w:rPr>
            </w:pPr>
            <w:r>
              <w:rPr>
                <w:rFonts w:ascii="Arial" w:hAnsi="Arial" w:cs="Arial"/>
                <w:sz w:val="12"/>
                <w:szCs w:val="12"/>
              </w:rPr>
              <w:t>Magee et al</w:t>
            </w:r>
          </w:p>
          <w:p w14:paraId="1ABF3A7F" w14:textId="77777777" w:rsidR="00E05155" w:rsidRPr="005A5C46" w:rsidRDefault="00E05155" w:rsidP="00457A11">
            <w:pPr>
              <w:rPr>
                <w:rFonts w:ascii="Arial" w:hAnsi="Arial" w:cs="Arial"/>
                <w:sz w:val="12"/>
                <w:szCs w:val="12"/>
              </w:rPr>
            </w:pPr>
            <w:r w:rsidRPr="005A5C46">
              <w:rPr>
                <w:rFonts w:ascii="Arial" w:hAnsi="Arial" w:cs="Arial"/>
                <w:sz w:val="12"/>
                <w:szCs w:val="12"/>
              </w:rPr>
              <w:t>(2014c)</w:t>
            </w:r>
          </w:p>
          <w:p w14:paraId="3533E8F6" w14:textId="77777777" w:rsidR="00E05155" w:rsidRPr="005A5C46" w:rsidRDefault="00E05155" w:rsidP="00457A11">
            <w:pPr>
              <w:rPr>
                <w:rFonts w:ascii="Arial" w:hAnsi="Arial" w:cs="Arial"/>
                <w:sz w:val="12"/>
                <w:szCs w:val="12"/>
              </w:rPr>
            </w:pPr>
          </w:p>
        </w:tc>
        <w:tc>
          <w:tcPr>
            <w:tcW w:w="579" w:type="pct"/>
            <w:tcBorders>
              <w:bottom w:val="single" w:sz="4" w:space="0" w:color="auto"/>
            </w:tcBorders>
            <w:shd w:val="clear" w:color="auto" w:fill="auto"/>
          </w:tcPr>
          <w:p w14:paraId="237D0281" w14:textId="0EC9B9DB" w:rsidR="00E05155" w:rsidRPr="005A5C46" w:rsidRDefault="00223251" w:rsidP="00223251">
            <w:pPr>
              <w:rPr>
                <w:rFonts w:ascii="Arial" w:hAnsi="Arial" w:cs="Arial"/>
                <w:sz w:val="12"/>
                <w:szCs w:val="12"/>
              </w:rPr>
            </w:pPr>
            <w:r>
              <w:rPr>
                <w:rFonts w:ascii="Arial" w:hAnsi="Arial" w:cs="Arial"/>
                <w:sz w:val="12"/>
                <w:szCs w:val="12"/>
              </w:rPr>
              <w:t xml:space="preserve">Total media use (TV or </w:t>
            </w:r>
            <w:r w:rsidR="00E05155" w:rsidRPr="005A5C46">
              <w:rPr>
                <w:rFonts w:ascii="Arial" w:hAnsi="Arial" w:cs="Arial"/>
                <w:sz w:val="12"/>
                <w:szCs w:val="12"/>
              </w:rPr>
              <w:t xml:space="preserve">computer), TV viewing </w:t>
            </w:r>
          </w:p>
        </w:tc>
        <w:tc>
          <w:tcPr>
            <w:tcW w:w="369" w:type="pct"/>
            <w:tcBorders>
              <w:bottom w:val="single" w:sz="4" w:space="0" w:color="auto"/>
            </w:tcBorders>
            <w:shd w:val="clear" w:color="auto" w:fill="auto"/>
          </w:tcPr>
          <w:p w14:paraId="0DD5E03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Sleep duration</w:t>
            </w:r>
          </w:p>
        </w:tc>
        <w:tc>
          <w:tcPr>
            <w:tcW w:w="3580" w:type="pct"/>
            <w:tcBorders>
              <w:bottom w:val="single" w:sz="4" w:space="0" w:color="auto"/>
            </w:tcBorders>
          </w:tcPr>
          <w:p w14:paraId="610841AD" w14:textId="77777777" w:rsidR="00E05155" w:rsidRPr="005A5C46" w:rsidRDefault="00E05155" w:rsidP="00457A11">
            <w:pPr>
              <w:autoSpaceDE w:val="0"/>
              <w:autoSpaceDN w:val="0"/>
              <w:adjustRightInd w:val="0"/>
              <w:rPr>
                <w:rFonts w:ascii="Arial" w:hAnsi="Arial" w:cs="Arial"/>
                <w:i/>
                <w:sz w:val="12"/>
                <w:szCs w:val="12"/>
              </w:rPr>
            </w:pPr>
            <w:r w:rsidRPr="005A5C46">
              <w:rPr>
                <w:rFonts w:ascii="Arial" w:hAnsi="Arial" w:cs="Arial"/>
                <w:i/>
                <w:sz w:val="12"/>
                <w:szCs w:val="12"/>
              </w:rPr>
              <w:t>Computer use:</w:t>
            </w:r>
          </w:p>
          <w:p w14:paraId="14CC688F"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(NA)</w:t>
            </w:r>
            <w:r w:rsidRPr="005A5C46">
              <w:rPr>
                <w:rFonts w:ascii="Arial" w:hAnsi="Arial" w:cs="Arial"/>
                <w:sz w:val="12"/>
                <w:szCs w:val="12"/>
              </w:rPr>
              <w:t xml:space="preserve"> Computer use (at age</w:t>
            </w:r>
            <w:r>
              <w:rPr>
                <w:rFonts w:ascii="Arial" w:hAnsi="Arial" w:cs="Arial"/>
                <w:sz w:val="12"/>
                <w:szCs w:val="12"/>
              </w:rPr>
              <w:t>d four years</w:t>
            </w:r>
            <w:r w:rsidRPr="005A5C46">
              <w:rPr>
                <w:rFonts w:ascii="Arial" w:hAnsi="Arial" w:cs="Arial"/>
                <w:sz w:val="12"/>
                <w:szCs w:val="12"/>
              </w:rPr>
              <w:t>) did not predict subsequent sleep time at age</w:t>
            </w:r>
            <w:r>
              <w:rPr>
                <w:rFonts w:ascii="Arial" w:hAnsi="Arial" w:cs="Arial"/>
                <w:sz w:val="12"/>
                <w:szCs w:val="12"/>
              </w:rPr>
              <w:t>d</w:t>
            </w:r>
            <w:r w:rsidRPr="005A5C46">
              <w:rPr>
                <w:rFonts w:ascii="Arial" w:hAnsi="Arial" w:cs="Arial"/>
                <w:sz w:val="12"/>
                <w:szCs w:val="12"/>
              </w:rPr>
              <w:t xml:space="preserve"> </w:t>
            </w:r>
            <w:r>
              <w:rPr>
                <w:rFonts w:ascii="Arial" w:hAnsi="Arial" w:cs="Arial"/>
                <w:sz w:val="12"/>
                <w:szCs w:val="12"/>
              </w:rPr>
              <w:t>six years</w:t>
            </w:r>
            <w:r w:rsidRPr="005A5C46">
              <w:rPr>
                <w:rFonts w:ascii="Arial" w:hAnsi="Arial" w:cs="Arial"/>
                <w:sz w:val="12"/>
                <w:szCs w:val="12"/>
              </w:rPr>
              <w:t xml:space="preserve">. Income moderated the relationship. More computer use predicted less sleep time for those highest income group [β = −0.25, </w:t>
            </w:r>
            <w:r>
              <w:rPr>
                <w:rFonts w:ascii="Arial" w:hAnsi="Arial" w:cs="Arial"/>
                <w:sz w:val="12"/>
                <w:szCs w:val="12"/>
              </w:rPr>
              <w:t>95%CI=</w:t>
            </w:r>
            <w:r w:rsidRPr="005A5C46">
              <w:rPr>
                <w:rFonts w:ascii="Arial" w:hAnsi="Arial" w:cs="Arial"/>
                <w:sz w:val="12"/>
                <w:szCs w:val="12"/>
              </w:rPr>
              <w:t>-0.49 to -0.02].</w:t>
            </w:r>
          </w:p>
          <w:p w14:paraId="00D40035" w14:textId="77777777" w:rsidR="00E05155" w:rsidRPr="005A5C46" w:rsidRDefault="00E05155" w:rsidP="00457A11">
            <w:pPr>
              <w:autoSpaceDE w:val="0"/>
              <w:autoSpaceDN w:val="0"/>
              <w:adjustRightInd w:val="0"/>
              <w:rPr>
                <w:rFonts w:ascii="Arial" w:hAnsi="Arial" w:cs="Arial"/>
                <w:i/>
                <w:sz w:val="12"/>
                <w:szCs w:val="12"/>
              </w:rPr>
            </w:pPr>
            <w:r w:rsidRPr="005A5C46">
              <w:rPr>
                <w:rFonts w:ascii="Arial" w:hAnsi="Arial" w:cs="Arial"/>
                <w:i/>
                <w:sz w:val="12"/>
                <w:szCs w:val="12"/>
              </w:rPr>
              <w:t>TV viewing:</w:t>
            </w:r>
          </w:p>
          <w:p w14:paraId="6018A4F4"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Higher TV viewing (at </w:t>
            </w:r>
            <w:r>
              <w:rPr>
                <w:rFonts w:ascii="Arial" w:hAnsi="Arial" w:cs="Arial"/>
                <w:sz w:val="12"/>
                <w:szCs w:val="12"/>
              </w:rPr>
              <w:t>aged four years</w:t>
            </w:r>
            <w:r w:rsidRPr="005A5C46">
              <w:rPr>
                <w:rFonts w:ascii="Arial" w:hAnsi="Arial" w:cs="Arial"/>
                <w:sz w:val="12"/>
                <w:szCs w:val="12"/>
              </w:rPr>
              <w:t>) was associated with less sleep duration (at age</w:t>
            </w:r>
            <w:r>
              <w:rPr>
                <w:rFonts w:ascii="Arial" w:hAnsi="Arial" w:cs="Arial"/>
                <w:sz w:val="12"/>
                <w:szCs w:val="12"/>
              </w:rPr>
              <w:t>d six years</w:t>
            </w:r>
            <w:r w:rsidRPr="005A5C46">
              <w:rPr>
                <w:rFonts w:ascii="Arial" w:hAnsi="Arial" w:cs="Arial"/>
                <w:sz w:val="12"/>
                <w:szCs w:val="12"/>
              </w:rPr>
              <w:t>) when mothers ha</w:t>
            </w:r>
            <w:r>
              <w:rPr>
                <w:rFonts w:ascii="Arial" w:hAnsi="Arial" w:cs="Arial"/>
                <w:sz w:val="12"/>
                <w:szCs w:val="12"/>
              </w:rPr>
              <w:t>d a tertiary qualification [β=</w:t>
            </w:r>
            <w:r w:rsidRPr="005A5C46">
              <w:rPr>
                <w:rFonts w:ascii="Arial" w:hAnsi="Arial" w:cs="Arial"/>
                <w:sz w:val="12"/>
                <w:szCs w:val="12"/>
              </w:rPr>
              <w:t xml:space="preserve">−0.08; </w:t>
            </w:r>
            <w:r>
              <w:rPr>
                <w:rFonts w:ascii="Arial" w:hAnsi="Arial" w:cs="Arial"/>
                <w:sz w:val="12"/>
                <w:szCs w:val="12"/>
              </w:rPr>
              <w:t>95%CI=</w:t>
            </w:r>
            <w:r w:rsidRPr="005A5C46">
              <w:rPr>
                <w:rFonts w:ascii="Arial" w:hAnsi="Arial" w:cs="Arial"/>
                <w:sz w:val="12"/>
                <w:szCs w:val="12"/>
              </w:rPr>
              <w:t>−0.12 to −0.03] but not when mothers had or had not completed high school.</w:t>
            </w:r>
          </w:p>
          <w:p w14:paraId="2C7D0B38" w14:textId="77777777" w:rsidR="00E05155" w:rsidRPr="005A5C46" w:rsidRDefault="00E05155" w:rsidP="00457A11">
            <w:pPr>
              <w:autoSpaceDE w:val="0"/>
              <w:autoSpaceDN w:val="0"/>
              <w:adjustRightInd w:val="0"/>
              <w:rPr>
                <w:rFonts w:ascii="Arial" w:hAnsi="Arial" w:cs="Arial"/>
                <w:i/>
                <w:sz w:val="12"/>
                <w:szCs w:val="12"/>
              </w:rPr>
            </w:pPr>
            <w:r w:rsidRPr="005A5C46">
              <w:rPr>
                <w:rFonts w:ascii="Arial" w:hAnsi="Arial" w:cs="Arial"/>
                <w:i/>
                <w:sz w:val="12"/>
                <w:szCs w:val="12"/>
              </w:rPr>
              <w:t xml:space="preserve">Media use: </w:t>
            </w:r>
          </w:p>
          <w:p w14:paraId="54243BD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Higher total media use (at age</w:t>
            </w:r>
            <w:r>
              <w:rPr>
                <w:rFonts w:ascii="Arial" w:hAnsi="Arial" w:cs="Arial"/>
                <w:sz w:val="12"/>
                <w:szCs w:val="12"/>
              </w:rPr>
              <w:t>d four years</w:t>
            </w:r>
            <w:r w:rsidRPr="005A5C46">
              <w:rPr>
                <w:rFonts w:ascii="Arial" w:hAnsi="Arial" w:cs="Arial"/>
                <w:sz w:val="12"/>
                <w:szCs w:val="12"/>
              </w:rPr>
              <w:t>) associated w</w:t>
            </w:r>
            <w:r>
              <w:rPr>
                <w:rFonts w:ascii="Arial" w:hAnsi="Arial" w:cs="Arial"/>
                <w:sz w:val="12"/>
                <w:szCs w:val="12"/>
              </w:rPr>
              <w:t>ith lower sleep duration at aged six years [β=</w:t>
            </w:r>
            <w:r w:rsidRPr="005A5C46">
              <w:rPr>
                <w:rFonts w:ascii="Arial" w:hAnsi="Arial" w:cs="Arial"/>
                <w:sz w:val="12"/>
                <w:szCs w:val="12"/>
              </w:rPr>
              <w:t xml:space="preserve">−0.06; </w:t>
            </w:r>
            <w:r>
              <w:rPr>
                <w:rFonts w:ascii="Arial" w:hAnsi="Arial" w:cs="Arial"/>
                <w:sz w:val="12"/>
                <w:szCs w:val="12"/>
              </w:rPr>
              <w:t>95%CI=</w:t>
            </w:r>
            <w:r w:rsidRPr="005A5C46">
              <w:rPr>
                <w:rFonts w:ascii="Arial" w:hAnsi="Arial" w:cs="Arial"/>
                <w:sz w:val="12"/>
                <w:szCs w:val="12"/>
              </w:rPr>
              <w:t xml:space="preserve">−0.10 to −0.02]. </w:t>
            </w:r>
          </w:p>
          <w:p w14:paraId="0D184814"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DR</w:t>
            </w:r>
            <w:r w:rsidRPr="005A5C46">
              <w:rPr>
                <w:rFonts w:ascii="Arial" w:hAnsi="Arial" w:cs="Arial"/>
                <w:sz w:val="12"/>
                <w:szCs w:val="12"/>
              </w:rPr>
              <w:t xml:space="preserve"> A </w:t>
            </w:r>
            <w:r>
              <w:rPr>
                <w:rFonts w:ascii="Arial" w:hAnsi="Arial" w:cs="Arial"/>
                <w:sz w:val="12"/>
                <w:szCs w:val="12"/>
              </w:rPr>
              <w:t xml:space="preserve">one </w:t>
            </w:r>
            <w:r w:rsidRPr="005A5C46">
              <w:rPr>
                <w:rFonts w:ascii="Arial" w:hAnsi="Arial" w:cs="Arial"/>
                <w:sz w:val="12"/>
                <w:szCs w:val="12"/>
              </w:rPr>
              <w:t>hour mean change in media use was associated with a 3.6-minute</w:t>
            </w:r>
            <w:r>
              <w:rPr>
                <w:rFonts w:ascii="Arial" w:hAnsi="Arial" w:cs="Arial"/>
                <w:sz w:val="12"/>
                <w:szCs w:val="12"/>
              </w:rPr>
              <w:t xml:space="preserve"> mean change in sleep duration. </w:t>
            </w:r>
            <w:r w:rsidRPr="005A5C46">
              <w:rPr>
                <w:rFonts w:ascii="Arial" w:hAnsi="Arial" w:cs="Arial"/>
                <w:sz w:val="12"/>
                <w:szCs w:val="12"/>
              </w:rPr>
              <w:t xml:space="preserve">This relationship varied by maternal education. Inverse association seen for those who mother had completed at least high school but not seen for those who mothers had no completed high school. </w:t>
            </w:r>
          </w:p>
          <w:p w14:paraId="7791D7BE"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 xml:space="preserve">Results from this study support bidirectional relationship between media use and sleep. Findings for the impact of sleep on media </w:t>
            </w:r>
            <w:proofErr w:type="gramStart"/>
            <w:r w:rsidRPr="005A5C46">
              <w:rPr>
                <w:rFonts w:ascii="Arial" w:hAnsi="Arial" w:cs="Arial"/>
                <w:sz w:val="12"/>
                <w:szCs w:val="12"/>
              </w:rPr>
              <w:t>findings,</w:t>
            </w:r>
            <w:proofErr w:type="gramEnd"/>
            <w:r w:rsidRPr="005A5C46">
              <w:rPr>
                <w:rFonts w:ascii="Arial" w:hAnsi="Arial" w:cs="Arial"/>
                <w:sz w:val="12"/>
                <w:szCs w:val="12"/>
              </w:rPr>
              <w:t xml:space="preserve"> see Table B.7.3B.</w:t>
            </w:r>
          </w:p>
        </w:tc>
      </w:tr>
      <w:tr w:rsidR="00E05155" w:rsidRPr="005A5C46" w14:paraId="4EC141E1" w14:textId="77777777" w:rsidTr="00457A11">
        <w:tc>
          <w:tcPr>
            <w:tcW w:w="472" w:type="pct"/>
            <w:vMerge w:val="restart"/>
            <w:shd w:val="clear" w:color="auto" w:fill="auto"/>
          </w:tcPr>
          <w:p w14:paraId="14990694" w14:textId="77777777" w:rsidR="00E05155" w:rsidRPr="005A5C46" w:rsidRDefault="00E05155" w:rsidP="00457A11">
            <w:pPr>
              <w:rPr>
                <w:rFonts w:ascii="Arial" w:hAnsi="Arial" w:cs="Arial"/>
                <w:sz w:val="12"/>
                <w:szCs w:val="12"/>
              </w:rPr>
            </w:pPr>
            <w:proofErr w:type="spellStart"/>
            <w:r>
              <w:rPr>
                <w:rFonts w:ascii="Arial" w:hAnsi="Arial" w:cs="Arial"/>
                <w:sz w:val="12"/>
                <w:szCs w:val="12"/>
              </w:rPr>
              <w:t>Birken</w:t>
            </w:r>
            <w:proofErr w:type="spellEnd"/>
            <w:r>
              <w:rPr>
                <w:rFonts w:ascii="Arial" w:hAnsi="Arial" w:cs="Arial"/>
                <w:sz w:val="12"/>
                <w:szCs w:val="12"/>
              </w:rPr>
              <w:t xml:space="preserve"> et al</w:t>
            </w:r>
            <w:r w:rsidRPr="005A5C46">
              <w:rPr>
                <w:rFonts w:ascii="Arial" w:hAnsi="Arial" w:cs="Arial"/>
                <w:sz w:val="12"/>
                <w:szCs w:val="12"/>
              </w:rPr>
              <w:t xml:space="preserve"> (2012)</w:t>
            </w:r>
          </w:p>
          <w:p w14:paraId="4D9E28F1" w14:textId="77777777" w:rsidR="00E05155" w:rsidRPr="005A5C46" w:rsidRDefault="00E05155" w:rsidP="00457A11">
            <w:pPr>
              <w:rPr>
                <w:rFonts w:ascii="Arial" w:hAnsi="Arial" w:cs="Arial"/>
                <w:sz w:val="12"/>
                <w:szCs w:val="12"/>
                <w:vertAlign w:val="superscript"/>
              </w:rPr>
            </w:pPr>
          </w:p>
        </w:tc>
        <w:tc>
          <w:tcPr>
            <w:tcW w:w="579" w:type="pct"/>
            <w:vMerge w:val="restart"/>
            <w:shd w:val="clear" w:color="auto" w:fill="auto"/>
          </w:tcPr>
          <w:p w14:paraId="479582D6" w14:textId="77777777" w:rsidR="00E05155" w:rsidRPr="005A5C46" w:rsidRDefault="00E05155" w:rsidP="00457A11">
            <w:pPr>
              <w:rPr>
                <w:rFonts w:ascii="Arial" w:hAnsi="Arial" w:cs="Arial"/>
                <w:sz w:val="12"/>
                <w:szCs w:val="12"/>
              </w:rPr>
            </w:pPr>
            <w:r w:rsidRPr="005A5C46">
              <w:rPr>
                <w:rFonts w:ascii="Arial" w:hAnsi="Arial" w:cs="Arial"/>
                <w:sz w:val="12"/>
                <w:szCs w:val="12"/>
              </w:rPr>
              <w:t>Brief 10</w:t>
            </w:r>
            <w:r>
              <w:rPr>
                <w:rFonts w:ascii="Arial" w:hAnsi="Arial" w:cs="Arial"/>
                <w:sz w:val="12"/>
                <w:szCs w:val="12"/>
              </w:rPr>
              <w:t xml:space="preserve"> minute</w:t>
            </w:r>
            <w:r w:rsidRPr="005A5C46">
              <w:rPr>
                <w:rFonts w:ascii="Arial" w:hAnsi="Arial" w:cs="Arial"/>
                <w:sz w:val="12"/>
                <w:szCs w:val="12"/>
              </w:rPr>
              <w:t xml:space="preserve"> behavioural counselling intervention</w:t>
            </w:r>
          </w:p>
        </w:tc>
        <w:tc>
          <w:tcPr>
            <w:tcW w:w="369" w:type="pct"/>
            <w:shd w:val="clear" w:color="auto" w:fill="auto"/>
          </w:tcPr>
          <w:p w14:paraId="4DC92B0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tc>
        <w:tc>
          <w:tcPr>
            <w:tcW w:w="3580" w:type="pct"/>
          </w:tcPr>
          <w:p w14:paraId="39856D5C"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xml:space="preserve"> After </w:t>
            </w:r>
            <w:r>
              <w:rPr>
                <w:rFonts w:ascii="Arial" w:hAnsi="Arial" w:cs="Arial"/>
                <w:sz w:val="12"/>
                <w:szCs w:val="12"/>
              </w:rPr>
              <w:t>one</w:t>
            </w:r>
            <w:r w:rsidRPr="005A5C46">
              <w:rPr>
                <w:rFonts w:ascii="Arial" w:hAnsi="Arial" w:cs="Arial"/>
                <w:sz w:val="12"/>
                <w:szCs w:val="12"/>
              </w:rPr>
              <w:t xml:space="preserve"> year, no effect on BMI. </w:t>
            </w:r>
          </w:p>
        </w:tc>
      </w:tr>
      <w:tr w:rsidR="00E05155" w:rsidRPr="005A5C46" w14:paraId="5D018D03" w14:textId="77777777" w:rsidTr="00457A11">
        <w:tc>
          <w:tcPr>
            <w:tcW w:w="472" w:type="pct"/>
            <w:vMerge/>
            <w:shd w:val="clear" w:color="auto" w:fill="auto"/>
          </w:tcPr>
          <w:p w14:paraId="67093E4F" w14:textId="77777777" w:rsidR="00E05155" w:rsidRPr="005A5C46" w:rsidRDefault="00E05155" w:rsidP="00457A11">
            <w:pPr>
              <w:rPr>
                <w:rFonts w:ascii="Arial" w:hAnsi="Arial" w:cs="Arial"/>
                <w:sz w:val="12"/>
                <w:szCs w:val="12"/>
              </w:rPr>
            </w:pPr>
          </w:p>
        </w:tc>
        <w:tc>
          <w:tcPr>
            <w:tcW w:w="579" w:type="pct"/>
            <w:vMerge/>
            <w:shd w:val="clear" w:color="auto" w:fill="auto"/>
          </w:tcPr>
          <w:p w14:paraId="68A85A47" w14:textId="77777777" w:rsidR="00E05155" w:rsidRPr="005A5C46" w:rsidRDefault="00E05155" w:rsidP="00457A11">
            <w:pPr>
              <w:rPr>
                <w:rFonts w:ascii="Arial" w:hAnsi="Arial" w:cs="Arial"/>
                <w:sz w:val="12"/>
                <w:szCs w:val="12"/>
              </w:rPr>
            </w:pPr>
          </w:p>
        </w:tc>
        <w:tc>
          <w:tcPr>
            <w:tcW w:w="369" w:type="pct"/>
            <w:shd w:val="clear" w:color="auto" w:fill="auto"/>
          </w:tcPr>
          <w:p w14:paraId="1D9C401E"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Sedentary</w:t>
            </w:r>
          </w:p>
        </w:tc>
        <w:tc>
          <w:tcPr>
            <w:tcW w:w="3580" w:type="pct"/>
          </w:tcPr>
          <w:p w14:paraId="0E548F13"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xml:space="preserve"> After </w:t>
            </w:r>
            <w:r>
              <w:rPr>
                <w:rFonts w:ascii="Arial" w:hAnsi="Arial" w:cs="Arial"/>
                <w:sz w:val="12"/>
                <w:szCs w:val="12"/>
              </w:rPr>
              <w:t xml:space="preserve">one </w:t>
            </w:r>
            <w:r w:rsidRPr="005A5C46">
              <w:rPr>
                <w:rFonts w:ascii="Arial" w:hAnsi="Arial" w:cs="Arial"/>
                <w:sz w:val="12"/>
                <w:szCs w:val="12"/>
              </w:rPr>
              <w:t xml:space="preserve">year, no differences between intervention and control groups in mean total weekday minutes of screen time (60 </w:t>
            </w:r>
            <w:r>
              <w:rPr>
                <w:rFonts w:ascii="Arial" w:hAnsi="Arial" w:cs="Arial"/>
                <w:sz w:val="12"/>
                <w:szCs w:val="12"/>
              </w:rPr>
              <w:t>versus</w:t>
            </w:r>
            <w:r w:rsidRPr="005A5C46">
              <w:rPr>
                <w:rFonts w:ascii="Arial" w:hAnsi="Arial" w:cs="Arial"/>
                <w:sz w:val="12"/>
                <w:szCs w:val="12"/>
              </w:rPr>
              <w:t xml:space="preserve"> 65 </w:t>
            </w:r>
            <w:r>
              <w:rPr>
                <w:rFonts w:ascii="Arial" w:hAnsi="Arial" w:cs="Arial"/>
                <w:sz w:val="12"/>
                <w:szCs w:val="12"/>
              </w:rPr>
              <w:t>minutes</w:t>
            </w:r>
            <w:r w:rsidRPr="005A5C46">
              <w:rPr>
                <w:rFonts w:ascii="Arial" w:hAnsi="Arial" w:cs="Arial"/>
                <w:sz w:val="12"/>
                <w:szCs w:val="12"/>
              </w:rPr>
              <w:t xml:space="preserve">, </w:t>
            </w:r>
            <w:r>
              <w:rPr>
                <w:rFonts w:ascii="Arial" w:hAnsi="Arial" w:cs="Arial"/>
                <w:sz w:val="12"/>
                <w:szCs w:val="12"/>
              </w:rPr>
              <w:t>p=0</w:t>
            </w:r>
            <w:r w:rsidRPr="005A5C46">
              <w:rPr>
                <w:rFonts w:ascii="Arial" w:hAnsi="Arial" w:cs="Arial"/>
                <w:sz w:val="12"/>
                <w:szCs w:val="12"/>
              </w:rPr>
              <w:t xml:space="preserve">.68) or mean total weekend day minutes of screen time (80 </w:t>
            </w:r>
            <w:r>
              <w:rPr>
                <w:rFonts w:ascii="Arial" w:hAnsi="Arial" w:cs="Arial"/>
                <w:sz w:val="12"/>
                <w:szCs w:val="12"/>
              </w:rPr>
              <w:t>versus</w:t>
            </w:r>
            <w:r w:rsidRPr="005A5C46">
              <w:rPr>
                <w:rFonts w:ascii="Arial" w:hAnsi="Arial" w:cs="Arial"/>
                <w:sz w:val="12"/>
                <w:szCs w:val="12"/>
              </w:rPr>
              <w:t xml:space="preserve"> 90</w:t>
            </w:r>
            <w:r>
              <w:rPr>
                <w:rFonts w:ascii="Arial" w:hAnsi="Arial" w:cs="Arial"/>
                <w:sz w:val="12"/>
                <w:szCs w:val="12"/>
              </w:rPr>
              <w:t xml:space="preserve"> minutes</w:t>
            </w:r>
            <w:r w:rsidRPr="005A5C46">
              <w:rPr>
                <w:rFonts w:ascii="Arial" w:hAnsi="Arial" w:cs="Arial"/>
                <w:sz w:val="12"/>
                <w:szCs w:val="12"/>
              </w:rPr>
              <w:t xml:space="preserve">, </w:t>
            </w:r>
            <w:r>
              <w:rPr>
                <w:rFonts w:ascii="Arial" w:hAnsi="Arial" w:cs="Arial"/>
                <w:sz w:val="12"/>
                <w:szCs w:val="12"/>
              </w:rPr>
              <w:t>p=0.</w:t>
            </w:r>
            <w:r w:rsidRPr="005A5C46">
              <w:rPr>
                <w:rFonts w:ascii="Arial" w:hAnsi="Arial" w:cs="Arial"/>
                <w:sz w:val="12"/>
                <w:szCs w:val="12"/>
              </w:rPr>
              <w:t>33).</w:t>
            </w:r>
          </w:p>
        </w:tc>
      </w:tr>
      <w:tr w:rsidR="00E05155" w:rsidRPr="005A5C46" w14:paraId="14AF3D4F" w14:textId="77777777" w:rsidTr="00457A11">
        <w:trPr>
          <w:trHeight w:val="257"/>
        </w:trPr>
        <w:tc>
          <w:tcPr>
            <w:tcW w:w="472" w:type="pct"/>
            <w:shd w:val="clear" w:color="auto" w:fill="auto"/>
          </w:tcPr>
          <w:p w14:paraId="1F8BA660" w14:textId="77777777" w:rsidR="00E05155" w:rsidRPr="005A5C46" w:rsidRDefault="00E05155" w:rsidP="00457A11">
            <w:pPr>
              <w:rPr>
                <w:rFonts w:ascii="Arial" w:hAnsi="Arial" w:cs="Arial"/>
                <w:sz w:val="12"/>
                <w:szCs w:val="12"/>
              </w:rPr>
            </w:pPr>
            <w:proofErr w:type="spellStart"/>
            <w:r>
              <w:rPr>
                <w:rFonts w:ascii="Arial" w:hAnsi="Arial" w:cs="Arial"/>
                <w:sz w:val="12"/>
                <w:szCs w:val="12"/>
              </w:rPr>
              <w:t>Lillard</w:t>
            </w:r>
            <w:proofErr w:type="spellEnd"/>
            <w:r>
              <w:rPr>
                <w:rFonts w:ascii="Arial" w:hAnsi="Arial" w:cs="Arial"/>
                <w:sz w:val="12"/>
                <w:szCs w:val="12"/>
              </w:rPr>
              <w:t xml:space="preserve"> and Peterson</w:t>
            </w:r>
            <w:r w:rsidRPr="005A5C46">
              <w:rPr>
                <w:rFonts w:ascii="Arial" w:hAnsi="Arial" w:cs="Arial"/>
                <w:sz w:val="12"/>
                <w:szCs w:val="12"/>
              </w:rPr>
              <w:t xml:space="preserve"> (2011)</w:t>
            </w:r>
          </w:p>
          <w:p w14:paraId="4B7A7522" w14:textId="77777777" w:rsidR="00E05155" w:rsidRPr="005A5C46" w:rsidRDefault="00E05155" w:rsidP="00457A11">
            <w:pPr>
              <w:rPr>
                <w:rFonts w:ascii="Arial" w:hAnsi="Arial" w:cs="Arial"/>
                <w:sz w:val="12"/>
                <w:szCs w:val="12"/>
              </w:rPr>
            </w:pPr>
          </w:p>
        </w:tc>
        <w:tc>
          <w:tcPr>
            <w:tcW w:w="579" w:type="pct"/>
            <w:shd w:val="clear" w:color="auto" w:fill="auto"/>
          </w:tcPr>
          <w:p w14:paraId="33EC8566" w14:textId="77777777" w:rsidR="00E05155" w:rsidRPr="005A5C46" w:rsidRDefault="00E05155" w:rsidP="00457A11">
            <w:pPr>
              <w:rPr>
                <w:rFonts w:ascii="Arial" w:hAnsi="Arial" w:cs="Arial"/>
                <w:sz w:val="12"/>
                <w:szCs w:val="12"/>
              </w:rPr>
            </w:pPr>
            <w:r w:rsidRPr="005A5C46">
              <w:rPr>
                <w:rFonts w:ascii="Arial" w:hAnsi="Arial" w:cs="Arial"/>
                <w:sz w:val="12"/>
                <w:szCs w:val="12"/>
              </w:rPr>
              <w:t xml:space="preserve">Watching </w:t>
            </w:r>
            <w:r>
              <w:rPr>
                <w:rFonts w:ascii="Arial" w:hAnsi="Arial" w:cs="Arial"/>
                <w:sz w:val="12"/>
                <w:szCs w:val="12"/>
              </w:rPr>
              <w:t>a nine minute long fast paced television cartoon</w:t>
            </w:r>
          </w:p>
        </w:tc>
        <w:tc>
          <w:tcPr>
            <w:tcW w:w="369" w:type="pct"/>
            <w:shd w:val="clear" w:color="auto" w:fill="auto"/>
          </w:tcPr>
          <w:p w14:paraId="13C6710D" w14:textId="77777777" w:rsidR="00E05155" w:rsidRPr="005A5C46" w:rsidRDefault="00E05155" w:rsidP="00457A11">
            <w:pPr>
              <w:rPr>
                <w:rFonts w:ascii="Arial" w:hAnsi="Arial" w:cs="Arial"/>
                <w:sz w:val="12"/>
                <w:szCs w:val="12"/>
              </w:rPr>
            </w:pPr>
            <w:r w:rsidRPr="005A5C46">
              <w:rPr>
                <w:rFonts w:ascii="Arial" w:hAnsi="Arial" w:cs="Arial"/>
                <w:sz w:val="12"/>
                <w:szCs w:val="12"/>
              </w:rPr>
              <w:t>Cognition</w:t>
            </w:r>
          </w:p>
        </w:tc>
        <w:tc>
          <w:tcPr>
            <w:tcW w:w="3580" w:type="pct"/>
          </w:tcPr>
          <w:p w14:paraId="3EEBAEC7" w14:textId="77777777" w:rsidR="00E05155" w:rsidRPr="007127C7" w:rsidRDefault="00E05155" w:rsidP="00457A11">
            <w:pPr>
              <w:rPr>
                <w:rFonts w:ascii="Arial" w:hAnsi="Arial" w:cs="Arial"/>
                <w:sz w:val="12"/>
                <w:szCs w:val="12"/>
              </w:rPr>
            </w:pPr>
            <w:r w:rsidRPr="007127C7">
              <w:rPr>
                <w:rFonts w:ascii="Arial" w:hAnsi="Arial" w:cs="Arial"/>
                <w:b/>
                <w:sz w:val="12"/>
                <w:szCs w:val="12"/>
              </w:rPr>
              <w:t>(NA)</w:t>
            </w:r>
            <w:r w:rsidRPr="007127C7">
              <w:rPr>
                <w:rFonts w:ascii="Arial" w:hAnsi="Arial" w:cs="Arial"/>
                <w:sz w:val="12"/>
                <w:szCs w:val="12"/>
              </w:rPr>
              <w:t xml:space="preserve"> For executive functioning composite score and delay of gratification task no difference between educational TV and drawing groups.</w:t>
            </w:r>
          </w:p>
          <w:p w14:paraId="729CE4D4" w14:textId="77777777" w:rsidR="00E05155" w:rsidRPr="007127C7" w:rsidRDefault="00E05155" w:rsidP="00457A11">
            <w:pPr>
              <w:autoSpaceDE w:val="0"/>
              <w:autoSpaceDN w:val="0"/>
              <w:adjustRightInd w:val="0"/>
              <w:rPr>
                <w:rFonts w:ascii="Arial" w:hAnsi="Arial" w:cs="Arial"/>
                <w:sz w:val="12"/>
                <w:szCs w:val="12"/>
              </w:rPr>
            </w:pPr>
            <w:r w:rsidRPr="007127C7">
              <w:rPr>
                <w:rFonts w:ascii="Arial" w:hAnsi="Arial" w:cs="Arial"/>
                <w:b/>
                <w:sz w:val="12"/>
                <w:szCs w:val="12"/>
              </w:rPr>
              <w:t>(-)</w:t>
            </w:r>
            <w:r w:rsidRPr="007127C7">
              <w:rPr>
                <w:rFonts w:ascii="Arial" w:hAnsi="Arial" w:cs="Arial"/>
                <w:sz w:val="12"/>
                <w:szCs w:val="12"/>
              </w:rPr>
              <w:t xml:space="preserve"> Fast pace TV group had poorer executive functioning composite score than the drawing group (</w:t>
            </w:r>
            <w:r w:rsidRPr="007127C7">
              <w:rPr>
                <w:rFonts w:ascii="Arial" w:hAnsi="Arial" w:cs="Arial"/>
                <w:iCs/>
                <w:sz w:val="12"/>
                <w:szCs w:val="12"/>
              </w:rPr>
              <w:t>p=0.</w:t>
            </w:r>
            <w:r w:rsidRPr="007127C7">
              <w:rPr>
                <w:rFonts w:ascii="Arial" w:hAnsi="Arial" w:cs="Arial"/>
                <w:sz w:val="12"/>
                <w:szCs w:val="12"/>
              </w:rPr>
              <w:t>004).</w:t>
            </w:r>
          </w:p>
          <w:p w14:paraId="08037F5F" w14:textId="77777777" w:rsidR="00E05155" w:rsidRPr="007127C7" w:rsidRDefault="00E05155" w:rsidP="00457A11">
            <w:pPr>
              <w:autoSpaceDE w:val="0"/>
              <w:autoSpaceDN w:val="0"/>
              <w:adjustRightInd w:val="0"/>
              <w:rPr>
                <w:rFonts w:ascii="Arial" w:hAnsi="Arial" w:cs="Arial"/>
                <w:sz w:val="12"/>
                <w:szCs w:val="12"/>
              </w:rPr>
            </w:pPr>
            <w:r w:rsidRPr="007127C7">
              <w:rPr>
                <w:rFonts w:ascii="Arial" w:hAnsi="Arial" w:cs="Arial"/>
                <w:sz w:val="12"/>
                <w:szCs w:val="12"/>
              </w:rPr>
              <w:t>(NA) Difference in executive functioning between fast pace and educational TV groups approached significance (p=0.05).</w:t>
            </w:r>
          </w:p>
          <w:p w14:paraId="093A17C9" w14:textId="77777777" w:rsidR="00E05155" w:rsidRPr="007127C7" w:rsidRDefault="00E05155" w:rsidP="00457A11">
            <w:pPr>
              <w:autoSpaceDE w:val="0"/>
              <w:autoSpaceDN w:val="0"/>
              <w:adjustRightInd w:val="0"/>
              <w:rPr>
                <w:rFonts w:ascii="Arial" w:hAnsi="Arial" w:cs="Arial"/>
                <w:sz w:val="12"/>
                <w:szCs w:val="12"/>
              </w:rPr>
            </w:pPr>
            <w:r w:rsidRPr="007127C7">
              <w:rPr>
                <w:rFonts w:ascii="Arial" w:hAnsi="Arial" w:cs="Arial"/>
                <w:b/>
                <w:sz w:val="12"/>
                <w:szCs w:val="12"/>
              </w:rPr>
              <w:t xml:space="preserve">(-) </w:t>
            </w:r>
            <w:r w:rsidRPr="007127C7">
              <w:rPr>
                <w:rFonts w:ascii="Arial" w:hAnsi="Arial" w:cs="Arial"/>
                <w:sz w:val="12"/>
                <w:szCs w:val="12"/>
              </w:rPr>
              <w:t>Fast pace TV group did worse on the delay of gratification task than the drawing (</w:t>
            </w:r>
            <w:r w:rsidRPr="007127C7">
              <w:rPr>
                <w:rFonts w:ascii="Arial" w:hAnsi="Arial" w:cs="Arial"/>
                <w:iCs/>
                <w:sz w:val="12"/>
                <w:szCs w:val="12"/>
              </w:rPr>
              <w:t>p=0.</w:t>
            </w:r>
            <w:r w:rsidRPr="007127C7">
              <w:rPr>
                <w:rFonts w:ascii="Arial" w:hAnsi="Arial" w:cs="Arial"/>
                <w:sz w:val="12"/>
                <w:szCs w:val="12"/>
              </w:rPr>
              <w:t>03) and educational TV (</w:t>
            </w:r>
            <w:r w:rsidRPr="007127C7">
              <w:rPr>
                <w:rFonts w:ascii="Arial" w:hAnsi="Arial" w:cs="Arial"/>
                <w:iCs/>
                <w:sz w:val="12"/>
                <w:szCs w:val="12"/>
              </w:rPr>
              <w:t>p=0.</w:t>
            </w:r>
            <w:r w:rsidRPr="007127C7">
              <w:rPr>
                <w:rFonts w:ascii="Arial" w:hAnsi="Arial" w:cs="Arial"/>
                <w:sz w:val="12"/>
                <w:szCs w:val="12"/>
              </w:rPr>
              <w:t>02) groups. Fast-paced television group waited less time.</w:t>
            </w:r>
          </w:p>
        </w:tc>
      </w:tr>
      <w:tr w:rsidR="00E05155" w:rsidRPr="005A5C46" w14:paraId="0FC4A09A" w14:textId="77777777" w:rsidTr="00457A11">
        <w:tc>
          <w:tcPr>
            <w:tcW w:w="5000" w:type="pct"/>
            <w:gridSpan w:val="4"/>
            <w:tcBorders>
              <w:left w:val="nil"/>
              <w:bottom w:val="nil"/>
              <w:right w:val="nil"/>
            </w:tcBorders>
            <w:shd w:val="clear" w:color="auto" w:fill="auto"/>
          </w:tcPr>
          <w:p w14:paraId="21CFB786" w14:textId="77777777" w:rsidR="00E05155" w:rsidRDefault="00E05155" w:rsidP="00457A11">
            <w:pPr>
              <w:autoSpaceDE w:val="0"/>
              <w:autoSpaceDN w:val="0"/>
              <w:adjustRightInd w:val="0"/>
              <w:rPr>
                <w:rFonts w:ascii="Arial" w:hAnsi="Arial" w:cs="Arial"/>
                <w:b/>
                <w:sz w:val="12"/>
                <w:szCs w:val="12"/>
              </w:rPr>
            </w:pPr>
          </w:p>
          <w:p w14:paraId="38C04F8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No intervention impact on outcome variable</w:t>
            </w:r>
          </w:p>
          <w:p w14:paraId="44B771D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w:t>
            </w:r>
            <w:r w:rsidRPr="005A5C46">
              <w:rPr>
                <w:rFonts w:ascii="Arial" w:hAnsi="Arial" w:cs="Arial"/>
                <w:b/>
                <w:sz w:val="12"/>
                <w:szCs w:val="12"/>
              </w:rPr>
              <w:t>NA)</w:t>
            </w:r>
            <w:r w:rsidRPr="005A5C46">
              <w:rPr>
                <w:rFonts w:ascii="Arial" w:hAnsi="Arial" w:cs="Arial"/>
                <w:sz w:val="12"/>
                <w:szCs w:val="12"/>
              </w:rPr>
              <w:t>: No association with outcome variable</w:t>
            </w:r>
          </w:p>
          <w:p w14:paraId="4C980F3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Favourable  association or impact on outcome variable</w:t>
            </w:r>
          </w:p>
          <w:p w14:paraId="008D7CD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 xml:space="preserve">Unfavourable association or impact with outcome variable </w:t>
            </w:r>
          </w:p>
          <w:p w14:paraId="4EFB0A3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DR</w:t>
            </w:r>
            <w:r>
              <w:rPr>
                <w:rFonts w:ascii="Arial" w:hAnsi="Arial" w:cs="Arial"/>
                <w:sz w:val="12"/>
                <w:szCs w:val="12"/>
              </w:rPr>
              <w:t xml:space="preserve"> dose response</w:t>
            </w:r>
          </w:p>
        </w:tc>
      </w:tr>
    </w:tbl>
    <w:p w14:paraId="0551FC1B" w14:textId="77777777" w:rsidR="00E05155" w:rsidRPr="005A5C46" w:rsidRDefault="00E05155" w:rsidP="00E05155">
      <w:pPr>
        <w:spacing w:after="0" w:line="240" w:lineRule="auto"/>
        <w:rPr>
          <w:rFonts w:ascii="Arial" w:hAnsi="Arial" w:cs="Arial"/>
        </w:rPr>
      </w:pPr>
    </w:p>
    <w:p w14:paraId="35414837" w14:textId="77777777" w:rsidR="00E05155" w:rsidRPr="005A5C46" w:rsidRDefault="00E05155" w:rsidP="00E05155">
      <w:pPr>
        <w:spacing w:after="0" w:line="240" w:lineRule="auto"/>
        <w:rPr>
          <w:rFonts w:ascii="Arial" w:hAnsi="Arial" w:cs="Arial"/>
        </w:rPr>
      </w:pPr>
    </w:p>
    <w:p w14:paraId="247C267F" w14:textId="063F75FD" w:rsidR="00E05155" w:rsidRDefault="00E05155" w:rsidP="00E05155">
      <w:pPr>
        <w:spacing w:after="0" w:line="240" w:lineRule="auto"/>
        <w:rPr>
          <w:rFonts w:ascii="Arial" w:hAnsi="Arial" w:cs="Arial"/>
          <w:b/>
          <w:sz w:val="24"/>
          <w:szCs w:val="24"/>
        </w:rPr>
      </w:pPr>
      <w:r w:rsidRPr="005A5C46">
        <w:rPr>
          <w:rFonts w:ascii="Arial" w:hAnsi="Arial" w:cs="Arial"/>
          <w:b/>
          <w:sz w:val="24"/>
          <w:szCs w:val="24"/>
        </w:rPr>
        <w:t xml:space="preserve">Table </w:t>
      </w:r>
      <w:r w:rsidR="00275F90">
        <w:rPr>
          <w:rFonts w:ascii="Arial" w:hAnsi="Arial" w:cs="Arial"/>
          <w:b/>
          <w:sz w:val="24"/>
          <w:szCs w:val="24"/>
        </w:rPr>
        <w:t>H</w:t>
      </w:r>
      <w:r w:rsidRPr="005A5C46">
        <w:rPr>
          <w:rFonts w:ascii="Arial" w:hAnsi="Arial" w:cs="Arial"/>
          <w:b/>
          <w:sz w:val="24"/>
          <w:szCs w:val="24"/>
        </w:rPr>
        <w:t>: Overview of study characteristics for sleep articles</w:t>
      </w:r>
    </w:p>
    <w:p w14:paraId="49DD98AC" w14:textId="77777777" w:rsidR="00E05155" w:rsidRPr="005A5C46" w:rsidRDefault="00E05155" w:rsidP="00E05155">
      <w:pPr>
        <w:spacing w:after="0" w:line="240" w:lineRule="auto"/>
        <w:rPr>
          <w:rFonts w:ascii="Arial" w:hAnsi="Arial" w:cs="Arial"/>
          <w:b/>
          <w:sz w:val="24"/>
          <w:szCs w:val="24"/>
        </w:rPr>
      </w:pPr>
    </w:p>
    <w:tbl>
      <w:tblPr>
        <w:tblStyle w:val="TableGrid"/>
        <w:tblW w:w="5000" w:type="pct"/>
        <w:tblLayout w:type="fixed"/>
        <w:tblLook w:val="04A0" w:firstRow="1" w:lastRow="0" w:firstColumn="1" w:lastColumn="0" w:noHBand="0" w:noVBand="1"/>
      </w:tblPr>
      <w:tblGrid>
        <w:gridCol w:w="957"/>
        <w:gridCol w:w="740"/>
        <w:gridCol w:w="746"/>
        <w:gridCol w:w="865"/>
        <w:gridCol w:w="720"/>
        <w:gridCol w:w="1579"/>
        <w:gridCol w:w="1154"/>
        <w:gridCol w:w="3166"/>
        <w:gridCol w:w="4247"/>
      </w:tblGrid>
      <w:tr w:rsidR="00E05155" w:rsidRPr="005A5C46" w14:paraId="0F4A18BB" w14:textId="77777777" w:rsidTr="00457A11">
        <w:trPr>
          <w:trHeight w:val="141"/>
          <w:tblHeader/>
        </w:trPr>
        <w:tc>
          <w:tcPr>
            <w:tcW w:w="338" w:type="pct"/>
            <w:shd w:val="clear" w:color="auto" w:fill="1B2024" w:themeFill="accent1" w:themeFillShade="80"/>
          </w:tcPr>
          <w:bookmarkEnd w:id="245"/>
          <w:bookmarkEnd w:id="246"/>
          <w:bookmarkEnd w:id="247"/>
          <w:p w14:paraId="5536E3B6" w14:textId="77777777" w:rsidR="00E05155" w:rsidRPr="005A5C46" w:rsidRDefault="00E05155" w:rsidP="00457A11">
            <w:pPr>
              <w:rPr>
                <w:rFonts w:ascii="Arial" w:hAnsi="Arial" w:cs="Arial"/>
                <w:b/>
                <w:sz w:val="12"/>
                <w:szCs w:val="12"/>
              </w:rPr>
            </w:pPr>
            <w:r w:rsidRPr="005A5C46">
              <w:rPr>
                <w:rFonts w:ascii="Arial" w:hAnsi="Arial" w:cs="Arial"/>
                <w:b/>
                <w:sz w:val="12"/>
                <w:szCs w:val="12"/>
              </w:rPr>
              <w:t>Reference</w:t>
            </w:r>
          </w:p>
          <w:p w14:paraId="35CAA62B" w14:textId="77777777" w:rsidR="00E05155" w:rsidRPr="005A5C46" w:rsidRDefault="00E05155" w:rsidP="00457A11">
            <w:pPr>
              <w:rPr>
                <w:rFonts w:ascii="Arial" w:hAnsi="Arial" w:cs="Arial"/>
                <w:b/>
                <w:i/>
                <w:sz w:val="12"/>
                <w:szCs w:val="12"/>
              </w:rPr>
            </w:pPr>
          </w:p>
        </w:tc>
        <w:tc>
          <w:tcPr>
            <w:tcW w:w="261" w:type="pct"/>
            <w:shd w:val="clear" w:color="auto" w:fill="1B2024" w:themeFill="accent1" w:themeFillShade="80"/>
          </w:tcPr>
          <w:p w14:paraId="3A558C6C" w14:textId="77777777" w:rsidR="00E05155" w:rsidRPr="005A5C46" w:rsidRDefault="00E05155" w:rsidP="00457A11">
            <w:pPr>
              <w:rPr>
                <w:rFonts w:ascii="Arial" w:hAnsi="Arial" w:cs="Arial"/>
                <w:b/>
                <w:sz w:val="12"/>
                <w:szCs w:val="12"/>
              </w:rPr>
            </w:pPr>
            <w:r w:rsidRPr="005A5C46">
              <w:rPr>
                <w:rFonts w:ascii="Arial" w:hAnsi="Arial" w:cs="Arial"/>
                <w:b/>
                <w:sz w:val="12"/>
                <w:szCs w:val="12"/>
              </w:rPr>
              <w:t>Country</w:t>
            </w:r>
          </w:p>
        </w:tc>
        <w:tc>
          <w:tcPr>
            <w:tcW w:w="263" w:type="pct"/>
            <w:shd w:val="clear" w:color="auto" w:fill="1B2024" w:themeFill="accent1" w:themeFillShade="80"/>
          </w:tcPr>
          <w:p w14:paraId="7EF8EC0A" w14:textId="77777777" w:rsidR="00E05155" w:rsidRPr="005A5C46" w:rsidRDefault="00E05155" w:rsidP="00457A11">
            <w:pPr>
              <w:rPr>
                <w:rFonts w:ascii="Arial" w:hAnsi="Arial" w:cs="Arial"/>
                <w:b/>
                <w:sz w:val="12"/>
                <w:szCs w:val="12"/>
              </w:rPr>
            </w:pPr>
            <w:r w:rsidRPr="005A5C46">
              <w:rPr>
                <w:rFonts w:ascii="Arial" w:hAnsi="Arial" w:cs="Arial"/>
                <w:b/>
                <w:sz w:val="12"/>
                <w:szCs w:val="12"/>
              </w:rPr>
              <w:t>Study Design</w:t>
            </w:r>
          </w:p>
        </w:tc>
        <w:tc>
          <w:tcPr>
            <w:tcW w:w="559" w:type="pct"/>
            <w:gridSpan w:val="2"/>
            <w:shd w:val="clear" w:color="auto" w:fill="1B2024" w:themeFill="accent1" w:themeFillShade="80"/>
          </w:tcPr>
          <w:p w14:paraId="2E842F8C" w14:textId="77777777" w:rsidR="00E05155" w:rsidRPr="005A5C46" w:rsidRDefault="00E05155" w:rsidP="00457A11">
            <w:pPr>
              <w:rPr>
                <w:rFonts w:ascii="Arial" w:hAnsi="Arial" w:cs="Arial"/>
                <w:b/>
                <w:sz w:val="12"/>
                <w:szCs w:val="12"/>
              </w:rPr>
            </w:pPr>
            <w:r w:rsidRPr="005A5C46">
              <w:rPr>
                <w:rFonts w:ascii="Arial" w:hAnsi="Arial" w:cs="Arial"/>
                <w:b/>
                <w:sz w:val="12"/>
                <w:szCs w:val="12"/>
              </w:rPr>
              <w:t>Sample (age, n)</w:t>
            </w:r>
          </w:p>
          <w:p w14:paraId="2020E7B3" w14:textId="77777777" w:rsidR="00E05155" w:rsidRPr="005A5C46" w:rsidRDefault="00E05155" w:rsidP="00457A11">
            <w:pPr>
              <w:rPr>
                <w:rFonts w:ascii="Arial" w:hAnsi="Arial" w:cs="Arial"/>
                <w:b/>
                <w:sz w:val="12"/>
                <w:szCs w:val="12"/>
              </w:rPr>
            </w:pPr>
            <w:r w:rsidRPr="005A5C46">
              <w:rPr>
                <w:rFonts w:ascii="Arial" w:hAnsi="Arial" w:cs="Arial"/>
                <w:b/>
                <w:sz w:val="12"/>
                <w:szCs w:val="12"/>
              </w:rPr>
              <w:t>(baseline)</w:t>
            </w:r>
          </w:p>
        </w:tc>
        <w:tc>
          <w:tcPr>
            <w:tcW w:w="557" w:type="pct"/>
            <w:shd w:val="clear" w:color="auto" w:fill="1B2024" w:themeFill="accent1" w:themeFillShade="80"/>
          </w:tcPr>
          <w:p w14:paraId="29658FB3" w14:textId="77777777" w:rsidR="00E05155" w:rsidRPr="005A5C46" w:rsidRDefault="00E05155" w:rsidP="00457A11">
            <w:pPr>
              <w:rPr>
                <w:rFonts w:ascii="Arial" w:hAnsi="Arial" w:cs="Arial"/>
                <w:b/>
                <w:sz w:val="12"/>
                <w:szCs w:val="12"/>
              </w:rPr>
            </w:pPr>
            <w:r w:rsidRPr="005A5C46">
              <w:rPr>
                <w:rFonts w:ascii="Arial" w:hAnsi="Arial" w:cs="Arial"/>
                <w:b/>
                <w:sz w:val="12"/>
                <w:szCs w:val="12"/>
              </w:rPr>
              <w:t xml:space="preserve">Age </w:t>
            </w:r>
            <w:r>
              <w:rPr>
                <w:rFonts w:ascii="Arial" w:hAnsi="Arial" w:cs="Arial"/>
                <w:b/>
                <w:sz w:val="12"/>
                <w:szCs w:val="12"/>
              </w:rPr>
              <w:t xml:space="preserve">or  </w:t>
            </w:r>
            <w:r w:rsidRPr="005A5C46">
              <w:rPr>
                <w:rFonts w:ascii="Arial" w:hAnsi="Arial" w:cs="Arial"/>
                <w:b/>
                <w:sz w:val="12"/>
                <w:szCs w:val="12"/>
              </w:rPr>
              <w:t>timeframe</w:t>
            </w:r>
          </w:p>
          <w:p w14:paraId="38469F6B" w14:textId="77777777" w:rsidR="00E05155" w:rsidRPr="005A5C46" w:rsidRDefault="00E05155" w:rsidP="00457A11">
            <w:pPr>
              <w:rPr>
                <w:rFonts w:ascii="Arial" w:hAnsi="Arial" w:cs="Arial"/>
                <w:b/>
                <w:sz w:val="12"/>
                <w:szCs w:val="12"/>
              </w:rPr>
            </w:pPr>
            <w:r w:rsidRPr="005A5C46">
              <w:rPr>
                <w:rFonts w:ascii="Arial" w:hAnsi="Arial" w:cs="Arial"/>
                <w:b/>
                <w:sz w:val="12"/>
                <w:szCs w:val="12"/>
              </w:rPr>
              <w:t>(follow up)</w:t>
            </w:r>
          </w:p>
        </w:tc>
        <w:tc>
          <w:tcPr>
            <w:tcW w:w="407" w:type="pct"/>
            <w:shd w:val="clear" w:color="auto" w:fill="1B2024" w:themeFill="accent1" w:themeFillShade="80"/>
          </w:tcPr>
          <w:p w14:paraId="085E9A1A" w14:textId="77777777" w:rsidR="00E05155" w:rsidRPr="005A5C46" w:rsidRDefault="00E05155" w:rsidP="00457A11">
            <w:pPr>
              <w:rPr>
                <w:rFonts w:ascii="Arial" w:hAnsi="Arial" w:cs="Arial"/>
                <w:b/>
                <w:sz w:val="12"/>
                <w:szCs w:val="12"/>
              </w:rPr>
            </w:pPr>
            <w:r w:rsidRPr="005A5C46">
              <w:rPr>
                <w:rFonts w:ascii="Arial" w:hAnsi="Arial" w:cs="Arial"/>
                <w:b/>
                <w:sz w:val="12"/>
                <w:szCs w:val="12"/>
              </w:rPr>
              <w:t xml:space="preserve">Exposure focus </w:t>
            </w:r>
          </w:p>
        </w:tc>
        <w:tc>
          <w:tcPr>
            <w:tcW w:w="1117" w:type="pct"/>
            <w:shd w:val="clear" w:color="auto" w:fill="1B2024" w:themeFill="accent1" w:themeFillShade="80"/>
          </w:tcPr>
          <w:p w14:paraId="304A7CD6" w14:textId="77777777" w:rsidR="00E05155" w:rsidRPr="005A5C46" w:rsidRDefault="00E05155" w:rsidP="00457A11">
            <w:pPr>
              <w:rPr>
                <w:rFonts w:ascii="Arial" w:hAnsi="Arial" w:cs="Arial"/>
                <w:b/>
                <w:sz w:val="12"/>
                <w:szCs w:val="12"/>
              </w:rPr>
            </w:pPr>
            <w:r w:rsidRPr="005A5C46">
              <w:rPr>
                <w:rFonts w:ascii="Arial" w:hAnsi="Arial" w:cs="Arial"/>
                <w:b/>
                <w:sz w:val="12"/>
                <w:szCs w:val="12"/>
              </w:rPr>
              <w:t xml:space="preserve">Exposure </w:t>
            </w:r>
          </w:p>
        </w:tc>
        <w:tc>
          <w:tcPr>
            <w:tcW w:w="1498" w:type="pct"/>
            <w:shd w:val="clear" w:color="auto" w:fill="1B2024" w:themeFill="accent1" w:themeFillShade="80"/>
          </w:tcPr>
          <w:p w14:paraId="34A3E9B8" w14:textId="77777777" w:rsidR="00E05155" w:rsidRPr="005A5C46" w:rsidRDefault="00E05155" w:rsidP="00457A11">
            <w:pPr>
              <w:rPr>
                <w:rFonts w:ascii="Arial" w:hAnsi="Arial" w:cs="Arial"/>
                <w:b/>
                <w:sz w:val="12"/>
                <w:szCs w:val="12"/>
              </w:rPr>
            </w:pPr>
            <w:r w:rsidRPr="005A5C46">
              <w:rPr>
                <w:rFonts w:ascii="Arial" w:hAnsi="Arial" w:cs="Arial"/>
                <w:b/>
                <w:sz w:val="12"/>
                <w:szCs w:val="12"/>
              </w:rPr>
              <w:t>Outcome and measurement tool</w:t>
            </w:r>
          </w:p>
        </w:tc>
      </w:tr>
      <w:tr w:rsidR="00E05155" w:rsidRPr="005A5C46" w14:paraId="4DE3CB2F" w14:textId="77777777" w:rsidTr="00457A11">
        <w:tc>
          <w:tcPr>
            <w:tcW w:w="338" w:type="pct"/>
            <w:shd w:val="clear" w:color="auto" w:fill="D9D9D9" w:themeFill="background1" w:themeFillShade="D9"/>
          </w:tcPr>
          <w:p w14:paraId="28A36C17" w14:textId="77777777" w:rsidR="00E05155" w:rsidRPr="005A5C46" w:rsidRDefault="00E05155" w:rsidP="00457A11">
            <w:pPr>
              <w:rPr>
                <w:rFonts w:ascii="Arial" w:hAnsi="Arial" w:cs="Arial"/>
                <w:b/>
                <w:sz w:val="12"/>
                <w:szCs w:val="12"/>
              </w:rPr>
            </w:pPr>
            <w:r w:rsidRPr="005A5C46">
              <w:rPr>
                <w:rFonts w:ascii="Arial" w:hAnsi="Arial" w:cs="Arial"/>
                <w:b/>
                <w:sz w:val="12"/>
                <w:szCs w:val="12"/>
              </w:rPr>
              <w:t>Infants</w:t>
            </w:r>
          </w:p>
        </w:tc>
        <w:tc>
          <w:tcPr>
            <w:tcW w:w="261" w:type="pct"/>
            <w:shd w:val="clear" w:color="auto" w:fill="D9D9D9" w:themeFill="background1" w:themeFillShade="D9"/>
          </w:tcPr>
          <w:p w14:paraId="20768400" w14:textId="77777777" w:rsidR="00E05155" w:rsidRPr="005A5C46" w:rsidRDefault="00E05155" w:rsidP="00457A11">
            <w:pPr>
              <w:rPr>
                <w:rFonts w:ascii="Arial" w:hAnsi="Arial" w:cs="Arial"/>
                <w:noProof/>
                <w:sz w:val="12"/>
                <w:szCs w:val="12"/>
                <w:lang w:eastAsia="en-NZ"/>
              </w:rPr>
            </w:pPr>
          </w:p>
        </w:tc>
        <w:tc>
          <w:tcPr>
            <w:tcW w:w="263" w:type="pct"/>
            <w:shd w:val="clear" w:color="auto" w:fill="D9D9D9" w:themeFill="background1" w:themeFillShade="D9"/>
          </w:tcPr>
          <w:p w14:paraId="7DB2BF13" w14:textId="77777777" w:rsidR="00E05155" w:rsidRPr="005A5C46" w:rsidRDefault="00E05155" w:rsidP="00457A11">
            <w:pPr>
              <w:rPr>
                <w:rFonts w:ascii="Arial" w:hAnsi="Arial" w:cs="Arial"/>
                <w:noProof/>
                <w:sz w:val="12"/>
                <w:szCs w:val="12"/>
                <w:lang w:eastAsia="en-NZ"/>
              </w:rPr>
            </w:pPr>
          </w:p>
        </w:tc>
        <w:tc>
          <w:tcPr>
            <w:tcW w:w="559" w:type="pct"/>
            <w:gridSpan w:val="2"/>
            <w:shd w:val="clear" w:color="auto" w:fill="D9D9D9" w:themeFill="background1" w:themeFillShade="D9"/>
          </w:tcPr>
          <w:p w14:paraId="4D593C41" w14:textId="77777777" w:rsidR="00E05155" w:rsidRPr="005A5C46" w:rsidRDefault="00E05155" w:rsidP="00457A11">
            <w:pPr>
              <w:rPr>
                <w:rFonts w:ascii="Arial" w:hAnsi="Arial" w:cs="Arial"/>
                <w:sz w:val="12"/>
                <w:szCs w:val="12"/>
              </w:rPr>
            </w:pPr>
          </w:p>
        </w:tc>
        <w:tc>
          <w:tcPr>
            <w:tcW w:w="557" w:type="pct"/>
            <w:shd w:val="clear" w:color="auto" w:fill="D9D9D9" w:themeFill="background1" w:themeFillShade="D9"/>
          </w:tcPr>
          <w:p w14:paraId="7369694B" w14:textId="77777777" w:rsidR="00E05155" w:rsidRPr="005A5C46" w:rsidRDefault="00E05155" w:rsidP="00457A11">
            <w:pPr>
              <w:rPr>
                <w:rFonts w:ascii="Arial" w:hAnsi="Arial" w:cs="Arial"/>
                <w:sz w:val="12"/>
                <w:szCs w:val="12"/>
              </w:rPr>
            </w:pPr>
          </w:p>
        </w:tc>
        <w:tc>
          <w:tcPr>
            <w:tcW w:w="407" w:type="pct"/>
            <w:shd w:val="clear" w:color="auto" w:fill="D9D9D9" w:themeFill="background1" w:themeFillShade="D9"/>
          </w:tcPr>
          <w:p w14:paraId="2DF960BA" w14:textId="77777777" w:rsidR="00E05155" w:rsidRPr="005A5C46" w:rsidRDefault="00E05155" w:rsidP="00457A11">
            <w:pPr>
              <w:rPr>
                <w:rFonts w:ascii="Arial" w:hAnsi="Arial" w:cs="Arial"/>
                <w:sz w:val="12"/>
                <w:szCs w:val="12"/>
              </w:rPr>
            </w:pPr>
          </w:p>
        </w:tc>
        <w:tc>
          <w:tcPr>
            <w:tcW w:w="1117" w:type="pct"/>
            <w:shd w:val="clear" w:color="auto" w:fill="D9D9D9" w:themeFill="background1" w:themeFillShade="D9"/>
          </w:tcPr>
          <w:p w14:paraId="53008A6C" w14:textId="77777777" w:rsidR="00E05155" w:rsidRPr="005A5C46" w:rsidRDefault="00E05155" w:rsidP="00457A11">
            <w:pPr>
              <w:rPr>
                <w:rFonts w:ascii="Arial" w:hAnsi="Arial" w:cs="Arial"/>
                <w:sz w:val="12"/>
                <w:szCs w:val="12"/>
              </w:rPr>
            </w:pPr>
          </w:p>
        </w:tc>
        <w:tc>
          <w:tcPr>
            <w:tcW w:w="1498" w:type="pct"/>
            <w:shd w:val="clear" w:color="auto" w:fill="D9D9D9" w:themeFill="background1" w:themeFillShade="D9"/>
          </w:tcPr>
          <w:p w14:paraId="56CB3CAE" w14:textId="77777777" w:rsidR="00E05155" w:rsidRPr="005A5C46" w:rsidRDefault="00E05155" w:rsidP="00457A11">
            <w:pPr>
              <w:autoSpaceDE w:val="0"/>
              <w:autoSpaceDN w:val="0"/>
              <w:adjustRightInd w:val="0"/>
              <w:rPr>
                <w:rFonts w:ascii="Arial" w:hAnsi="Arial" w:cs="Arial"/>
                <w:sz w:val="12"/>
                <w:szCs w:val="12"/>
              </w:rPr>
            </w:pPr>
          </w:p>
        </w:tc>
      </w:tr>
      <w:tr w:rsidR="00E05155" w:rsidRPr="005A5C46" w14:paraId="0F0D1816" w14:textId="77777777" w:rsidTr="00457A11">
        <w:tc>
          <w:tcPr>
            <w:tcW w:w="338" w:type="pct"/>
            <w:shd w:val="clear" w:color="auto" w:fill="auto"/>
          </w:tcPr>
          <w:p w14:paraId="36F69A19" w14:textId="77777777" w:rsidR="00E05155" w:rsidRPr="005A5C46" w:rsidRDefault="00E05155" w:rsidP="00457A11">
            <w:pPr>
              <w:rPr>
                <w:rFonts w:ascii="Arial" w:hAnsi="Arial" w:cs="Arial"/>
                <w:sz w:val="12"/>
                <w:szCs w:val="12"/>
              </w:rPr>
            </w:pPr>
            <w:r>
              <w:rPr>
                <w:rFonts w:ascii="Arial" w:hAnsi="Arial" w:cs="Arial"/>
                <w:sz w:val="12"/>
                <w:szCs w:val="12"/>
              </w:rPr>
              <w:t>Magee et al</w:t>
            </w:r>
            <w:r w:rsidRPr="005A5C46">
              <w:rPr>
                <w:rFonts w:ascii="Arial" w:hAnsi="Arial" w:cs="Arial"/>
                <w:sz w:val="12"/>
                <w:szCs w:val="12"/>
              </w:rPr>
              <w:t xml:space="preserve"> (2014b)</w:t>
            </w:r>
          </w:p>
          <w:p w14:paraId="2D828A9F" w14:textId="77777777" w:rsidR="00E05155" w:rsidRPr="005A5C46" w:rsidRDefault="00E05155" w:rsidP="00457A11">
            <w:pPr>
              <w:rPr>
                <w:rFonts w:ascii="Arial" w:hAnsi="Arial" w:cs="Arial"/>
                <w:sz w:val="12"/>
                <w:szCs w:val="12"/>
              </w:rPr>
            </w:pPr>
          </w:p>
        </w:tc>
        <w:tc>
          <w:tcPr>
            <w:tcW w:w="261" w:type="pct"/>
          </w:tcPr>
          <w:p w14:paraId="040CD1ED" w14:textId="77777777" w:rsidR="00E05155" w:rsidRPr="005A5C46" w:rsidRDefault="00E05155" w:rsidP="00457A11">
            <w:pPr>
              <w:rPr>
                <w:rFonts w:ascii="Arial" w:hAnsi="Arial" w:cs="Arial"/>
                <w:sz w:val="12"/>
                <w:szCs w:val="12"/>
              </w:rPr>
            </w:pPr>
            <w:r w:rsidRPr="005A5C46">
              <w:rPr>
                <w:rFonts w:ascii="Arial" w:hAnsi="Arial" w:cs="Arial"/>
                <w:sz w:val="12"/>
                <w:szCs w:val="12"/>
              </w:rPr>
              <w:t>Australia</w:t>
            </w:r>
          </w:p>
        </w:tc>
        <w:tc>
          <w:tcPr>
            <w:tcW w:w="263" w:type="pct"/>
            <w:shd w:val="clear" w:color="auto" w:fill="auto"/>
          </w:tcPr>
          <w:p w14:paraId="7ADE349B" w14:textId="77777777" w:rsidR="00E05155" w:rsidRPr="005A5C46" w:rsidRDefault="00E05155" w:rsidP="00457A11">
            <w:pPr>
              <w:rPr>
                <w:rFonts w:ascii="Arial" w:hAnsi="Arial" w:cs="Arial"/>
                <w:sz w:val="12"/>
                <w:szCs w:val="12"/>
              </w:rPr>
            </w:pPr>
            <w:r w:rsidRPr="005A5C46">
              <w:rPr>
                <w:rFonts w:ascii="Arial" w:hAnsi="Arial" w:cs="Arial"/>
                <w:sz w:val="12"/>
                <w:szCs w:val="12"/>
              </w:rPr>
              <w:t>Cohort</w:t>
            </w:r>
          </w:p>
        </w:tc>
        <w:tc>
          <w:tcPr>
            <w:tcW w:w="559" w:type="pct"/>
            <w:gridSpan w:val="2"/>
            <w:shd w:val="clear" w:color="auto" w:fill="auto"/>
          </w:tcPr>
          <w:p w14:paraId="39951166" w14:textId="77777777" w:rsidR="00E05155" w:rsidRPr="005A5C46" w:rsidRDefault="00E05155" w:rsidP="00457A11">
            <w:pPr>
              <w:rPr>
                <w:rFonts w:ascii="Arial" w:hAnsi="Arial" w:cs="Arial"/>
                <w:sz w:val="12"/>
                <w:szCs w:val="12"/>
              </w:rPr>
            </w:pPr>
            <w:r>
              <w:rPr>
                <w:rFonts w:ascii="Arial" w:hAnsi="Arial" w:cs="Arial"/>
                <w:sz w:val="12"/>
                <w:szCs w:val="12"/>
              </w:rPr>
              <w:t>Birth to one year</w:t>
            </w:r>
          </w:p>
          <w:p w14:paraId="26C94FE5" w14:textId="77777777" w:rsidR="00E05155" w:rsidRPr="005A5C46" w:rsidRDefault="00E05155" w:rsidP="00457A11">
            <w:pPr>
              <w:rPr>
                <w:rFonts w:ascii="Arial" w:hAnsi="Arial" w:cs="Arial"/>
                <w:sz w:val="12"/>
                <w:szCs w:val="12"/>
              </w:rPr>
            </w:pPr>
            <w:r w:rsidRPr="005A5C46">
              <w:rPr>
                <w:rFonts w:ascii="Arial" w:hAnsi="Arial" w:cs="Arial"/>
                <w:sz w:val="12"/>
                <w:szCs w:val="12"/>
              </w:rPr>
              <w:t>2,926</w:t>
            </w:r>
            <w:r>
              <w:rPr>
                <w:rFonts w:ascii="Arial" w:hAnsi="Arial" w:cs="Arial"/>
                <w:sz w:val="12"/>
                <w:szCs w:val="12"/>
              </w:rPr>
              <w:t xml:space="preserve"> children</w:t>
            </w:r>
          </w:p>
        </w:tc>
        <w:tc>
          <w:tcPr>
            <w:tcW w:w="557" w:type="pct"/>
            <w:shd w:val="clear" w:color="auto" w:fill="auto"/>
          </w:tcPr>
          <w:p w14:paraId="140AD5DE" w14:textId="77777777" w:rsidR="00E05155" w:rsidRPr="005A5C46" w:rsidRDefault="00E05155" w:rsidP="00457A11">
            <w:pPr>
              <w:rPr>
                <w:rFonts w:ascii="Arial" w:hAnsi="Arial" w:cs="Arial"/>
                <w:sz w:val="12"/>
                <w:szCs w:val="12"/>
              </w:rPr>
            </w:pPr>
            <w:r>
              <w:rPr>
                <w:rFonts w:ascii="Arial" w:hAnsi="Arial" w:cs="Arial"/>
                <w:sz w:val="12"/>
                <w:szCs w:val="12"/>
              </w:rPr>
              <w:t>Seven to seven years</w:t>
            </w:r>
          </w:p>
        </w:tc>
        <w:tc>
          <w:tcPr>
            <w:tcW w:w="407" w:type="pct"/>
          </w:tcPr>
          <w:p w14:paraId="7EBB58AC" w14:textId="77777777" w:rsidR="00E05155" w:rsidRPr="005A5C46" w:rsidRDefault="00E05155" w:rsidP="00457A11">
            <w:pPr>
              <w:rPr>
                <w:rFonts w:ascii="Arial" w:hAnsi="Arial" w:cs="Arial"/>
                <w:sz w:val="12"/>
                <w:szCs w:val="12"/>
              </w:rPr>
            </w:pPr>
            <w:r w:rsidRPr="005A5C46">
              <w:rPr>
                <w:rFonts w:ascii="Arial" w:hAnsi="Arial" w:cs="Arial"/>
                <w:sz w:val="12"/>
                <w:szCs w:val="12"/>
              </w:rPr>
              <w:t>Sleep duration</w:t>
            </w:r>
          </w:p>
        </w:tc>
        <w:tc>
          <w:tcPr>
            <w:tcW w:w="1117" w:type="pct"/>
            <w:shd w:val="clear" w:color="auto" w:fill="auto"/>
          </w:tcPr>
          <w:p w14:paraId="7445B312" w14:textId="77777777" w:rsidR="00E05155" w:rsidRPr="005A5C46" w:rsidRDefault="00E05155" w:rsidP="00457A11">
            <w:pPr>
              <w:rPr>
                <w:rFonts w:ascii="Arial" w:hAnsi="Arial" w:cs="Arial"/>
                <w:sz w:val="12"/>
                <w:szCs w:val="12"/>
              </w:rPr>
            </w:pPr>
            <w:r w:rsidRPr="005A5C46">
              <w:rPr>
                <w:rFonts w:ascii="Arial" w:hAnsi="Arial" w:cs="Arial"/>
                <w:sz w:val="12"/>
                <w:szCs w:val="12"/>
              </w:rPr>
              <w:t>Weekly sleep time (parent report, 24 hour time use diaries)</w:t>
            </w:r>
            <w:r>
              <w:rPr>
                <w:rFonts w:ascii="Arial" w:hAnsi="Arial" w:cs="Arial"/>
                <w:sz w:val="12"/>
                <w:szCs w:val="12"/>
              </w:rPr>
              <w:t>.</w:t>
            </w:r>
          </w:p>
        </w:tc>
        <w:tc>
          <w:tcPr>
            <w:tcW w:w="1498" w:type="pct"/>
            <w:shd w:val="clear" w:color="auto" w:fill="auto"/>
          </w:tcPr>
          <w:p w14:paraId="30F3ABA8"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 xml:space="preserve">Psychosocial: </w:t>
            </w:r>
            <w:r w:rsidRPr="005A5C46">
              <w:rPr>
                <w:rFonts w:ascii="Arial" w:hAnsi="Arial" w:cs="Arial"/>
                <w:sz w:val="12"/>
                <w:szCs w:val="12"/>
              </w:rPr>
              <w:t xml:space="preserve">Physical, emotional and social functioning (parent report, </w:t>
            </w:r>
            <w:proofErr w:type="spellStart"/>
            <w:r w:rsidRPr="005A5C46">
              <w:rPr>
                <w:rFonts w:ascii="Arial" w:hAnsi="Arial" w:cs="Arial"/>
                <w:sz w:val="12"/>
                <w:szCs w:val="12"/>
              </w:rPr>
              <w:t>Pediatric</w:t>
            </w:r>
            <w:proofErr w:type="spellEnd"/>
            <w:r w:rsidRPr="005A5C46">
              <w:rPr>
                <w:rFonts w:ascii="Arial" w:hAnsi="Arial" w:cs="Arial"/>
                <w:sz w:val="12"/>
                <w:szCs w:val="12"/>
              </w:rPr>
              <w:t xml:space="preserve"> Quality of Life Inventory)</w:t>
            </w:r>
            <w:r>
              <w:rPr>
                <w:rFonts w:ascii="Arial" w:hAnsi="Arial" w:cs="Arial"/>
                <w:sz w:val="12"/>
                <w:szCs w:val="12"/>
              </w:rPr>
              <w:t>.</w:t>
            </w:r>
          </w:p>
        </w:tc>
      </w:tr>
      <w:tr w:rsidR="00E05155" w:rsidRPr="005A5C46" w14:paraId="3C7A872C" w14:textId="77777777" w:rsidTr="00457A11">
        <w:tc>
          <w:tcPr>
            <w:tcW w:w="338" w:type="pct"/>
            <w:shd w:val="clear" w:color="auto" w:fill="auto"/>
          </w:tcPr>
          <w:p w14:paraId="0461C57C" w14:textId="77777777" w:rsidR="00E05155" w:rsidRPr="005A5C46" w:rsidRDefault="00E05155" w:rsidP="00457A11">
            <w:pPr>
              <w:rPr>
                <w:rFonts w:ascii="Arial" w:hAnsi="Arial" w:cs="Arial"/>
                <w:sz w:val="12"/>
                <w:szCs w:val="12"/>
              </w:rPr>
            </w:pPr>
            <w:proofErr w:type="spellStart"/>
            <w:r>
              <w:rPr>
                <w:rFonts w:ascii="Arial" w:hAnsi="Arial" w:cs="Arial"/>
                <w:sz w:val="12"/>
                <w:szCs w:val="12"/>
              </w:rPr>
              <w:t>Taveras</w:t>
            </w:r>
            <w:proofErr w:type="spellEnd"/>
            <w:r>
              <w:rPr>
                <w:rFonts w:ascii="Arial" w:hAnsi="Arial" w:cs="Arial"/>
                <w:sz w:val="12"/>
                <w:szCs w:val="12"/>
              </w:rPr>
              <w:t xml:space="preserve"> et al</w:t>
            </w:r>
            <w:r w:rsidRPr="005A5C46">
              <w:rPr>
                <w:rFonts w:ascii="Arial" w:hAnsi="Arial" w:cs="Arial"/>
                <w:sz w:val="12"/>
                <w:szCs w:val="12"/>
              </w:rPr>
              <w:t xml:space="preserve"> (2014)</w:t>
            </w:r>
          </w:p>
        </w:tc>
        <w:tc>
          <w:tcPr>
            <w:tcW w:w="261" w:type="pct"/>
          </w:tcPr>
          <w:p w14:paraId="35E1D015" w14:textId="77777777" w:rsidR="00E05155" w:rsidRPr="005A5C46" w:rsidRDefault="00E05155" w:rsidP="00457A11">
            <w:pPr>
              <w:rPr>
                <w:rFonts w:ascii="Arial" w:hAnsi="Arial" w:cs="Arial"/>
                <w:sz w:val="12"/>
                <w:szCs w:val="12"/>
              </w:rPr>
            </w:pPr>
            <w:r w:rsidRPr="005A5C46">
              <w:rPr>
                <w:rFonts w:ascii="Arial" w:hAnsi="Arial" w:cs="Arial"/>
                <w:sz w:val="12"/>
                <w:szCs w:val="12"/>
              </w:rPr>
              <w:t>USA</w:t>
            </w:r>
          </w:p>
        </w:tc>
        <w:tc>
          <w:tcPr>
            <w:tcW w:w="263" w:type="pct"/>
            <w:shd w:val="clear" w:color="auto" w:fill="auto"/>
          </w:tcPr>
          <w:p w14:paraId="32F88BA6" w14:textId="77777777" w:rsidR="00E05155" w:rsidRPr="005A5C46" w:rsidRDefault="00E05155" w:rsidP="00457A11">
            <w:pPr>
              <w:rPr>
                <w:rFonts w:ascii="Arial" w:hAnsi="Arial" w:cs="Arial"/>
                <w:sz w:val="12"/>
                <w:szCs w:val="12"/>
              </w:rPr>
            </w:pPr>
            <w:r w:rsidRPr="005A5C46">
              <w:rPr>
                <w:rFonts w:ascii="Arial" w:hAnsi="Arial" w:cs="Arial"/>
                <w:sz w:val="12"/>
                <w:szCs w:val="12"/>
              </w:rPr>
              <w:t xml:space="preserve">Cohort </w:t>
            </w:r>
          </w:p>
        </w:tc>
        <w:tc>
          <w:tcPr>
            <w:tcW w:w="559" w:type="pct"/>
            <w:gridSpan w:val="2"/>
            <w:shd w:val="clear" w:color="auto" w:fill="auto"/>
          </w:tcPr>
          <w:p w14:paraId="041226DD" w14:textId="77777777" w:rsidR="00E05155" w:rsidRPr="005A5C46" w:rsidRDefault="00E05155" w:rsidP="00457A11">
            <w:pPr>
              <w:rPr>
                <w:rFonts w:ascii="Arial" w:hAnsi="Arial" w:cs="Arial"/>
                <w:noProof/>
                <w:sz w:val="12"/>
                <w:szCs w:val="12"/>
                <w:lang w:eastAsia="en-NZ"/>
              </w:rPr>
            </w:pPr>
            <w:r w:rsidRPr="005A5C46">
              <w:rPr>
                <w:rFonts w:ascii="Arial" w:hAnsi="Arial" w:cs="Arial"/>
                <w:noProof/>
                <w:sz w:val="12"/>
                <w:szCs w:val="12"/>
                <w:lang w:eastAsia="en-NZ"/>
              </w:rPr>
              <w:t>6.2</w:t>
            </w:r>
            <w:r>
              <w:rPr>
                <w:rFonts w:ascii="Arial" w:hAnsi="Arial" w:cs="Arial"/>
                <w:noProof/>
                <w:sz w:val="12"/>
                <w:szCs w:val="12"/>
                <w:lang w:eastAsia="en-NZ"/>
              </w:rPr>
              <w:t xml:space="preserve"> </w:t>
            </w:r>
            <w:r w:rsidRPr="005A5C46">
              <w:rPr>
                <w:rFonts w:ascii="Arial" w:hAnsi="Arial" w:cs="Arial"/>
                <w:noProof/>
                <w:sz w:val="12"/>
                <w:szCs w:val="12"/>
                <w:lang w:eastAsia="en-NZ"/>
              </w:rPr>
              <w:t>m</w:t>
            </w:r>
            <w:r>
              <w:rPr>
                <w:rFonts w:ascii="Arial" w:hAnsi="Arial" w:cs="Arial"/>
                <w:noProof/>
                <w:sz w:val="12"/>
                <w:szCs w:val="12"/>
                <w:lang w:eastAsia="en-NZ"/>
              </w:rPr>
              <w:t>onths</w:t>
            </w:r>
          </w:p>
          <w:p w14:paraId="4769B1AB" w14:textId="77777777" w:rsidR="00E05155" w:rsidRPr="005A5C46" w:rsidRDefault="00E05155" w:rsidP="00457A11">
            <w:pPr>
              <w:rPr>
                <w:rFonts w:ascii="Arial" w:hAnsi="Arial" w:cs="Arial"/>
                <w:noProof/>
                <w:sz w:val="12"/>
                <w:szCs w:val="12"/>
                <w:lang w:eastAsia="en-NZ"/>
              </w:rPr>
            </w:pPr>
            <w:r w:rsidRPr="005A5C46">
              <w:rPr>
                <w:rFonts w:ascii="Arial" w:hAnsi="Arial" w:cs="Arial"/>
                <w:noProof/>
                <w:sz w:val="12"/>
                <w:szCs w:val="12"/>
                <w:lang w:eastAsia="en-NZ"/>
              </w:rPr>
              <w:t>1,046</w:t>
            </w:r>
            <w:r>
              <w:rPr>
                <w:rFonts w:ascii="Arial" w:hAnsi="Arial" w:cs="Arial"/>
                <w:noProof/>
                <w:sz w:val="12"/>
                <w:szCs w:val="12"/>
                <w:lang w:eastAsia="en-NZ"/>
              </w:rPr>
              <w:t xml:space="preserve"> </w:t>
            </w:r>
            <w:r>
              <w:rPr>
                <w:rFonts w:ascii="Arial" w:hAnsi="Arial" w:cs="Arial"/>
                <w:sz w:val="12"/>
                <w:szCs w:val="12"/>
              </w:rPr>
              <w:t>children</w:t>
            </w:r>
          </w:p>
        </w:tc>
        <w:tc>
          <w:tcPr>
            <w:tcW w:w="557" w:type="pct"/>
            <w:shd w:val="clear" w:color="auto" w:fill="auto"/>
          </w:tcPr>
          <w:p w14:paraId="3CD1CE9A" w14:textId="77777777" w:rsidR="00E05155" w:rsidRPr="005A5C46" w:rsidRDefault="00E05155" w:rsidP="00457A11">
            <w:pPr>
              <w:rPr>
                <w:rFonts w:ascii="Arial" w:hAnsi="Arial" w:cs="Arial"/>
                <w:sz w:val="12"/>
                <w:szCs w:val="12"/>
              </w:rPr>
            </w:pPr>
            <w:r>
              <w:rPr>
                <w:rFonts w:ascii="Arial" w:hAnsi="Arial" w:cs="Arial"/>
                <w:sz w:val="12"/>
                <w:szCs w:val="12"/>
              </w:rPr>
              <w:t>Annually from aged one to seven years</w:t>
            </w:r>
          </w:p>
        </w:tc>
        <w:tc>
          <w:tcPr>
            <w:tcW w:w="407" w:type="pct"/>
          </w:tcPr>
          <w:p w14:paraId="57EFCFD9" w14:textId="77777777" w:rsidR="00E05155" w:rsidRPr="005A5C46" w:rsidRDefault="00E05155" w:rsidP="00457A11">
            <w:pPr>
              <w:rPr>
                <w:rFonts w:ascii="Arial" w:hAnsi="Arial" w:cs="Arial"/>
                <w:sz w:val="12"/>
                <w:szCs w:val="12"/>
              </w:rPr>
            </w:pPr>
            <w:r w:rsidRPr="005A5C46">
              <w:rPr>
                <w:rFonts w:ascii="Arial" w:hAnsi="Arial" w:cs="Arial"/>
                <w:sz w:val="12"/>
                <w:szCs w:val="12"/>
              </w:rPr>
              <w:t>Sleep duration</w:t>
            </w:r>
          </w:p>
        </w:tc>
        <w:tc>
          <w:tcPr>
            <w:tcW w:w="1117" w:type="pct"/>
            <w:shd w:val="clear" w:color="auto" w:fill="auto"/>
          </w:tcPr>
          <w:p w14:paraId="260592DF" w14:textId="77777777" w:rsidR="00E05155" w:rsidRPr="005A5C46" w:rsidRDefault="00E05155" w:rsidP="00457A11">
            <w:pPr>
              <w:rPr>
                <w:rFonts w:ascii="Arial" w:hAnsi="Arial" w:cs="Arial"/>
                <w:sz w:val="12"/>
                <w:szCs w:val="12"/>
              </w:rPr>
            </w:pPr>
            <w:r w:rsidRPr="005A5C46">
              <w:rPr>
                <w:rFonts w:ascii="Arial" w:hAnsi="Arial" w:cs="Arial"/>
                <w:sz w:val="12"/>
                <w:szCs w:val="12"/>
              </w:rPr>
              <w:t>Curtailed sleep and time spent sleeping during usual 24 hour day (maternal report, mailed questionnaires)</w:t>
            </w:r>
            <w:r>
              <w:rPr>
                <w:rFonts w:ascii="Arial" w:hAnsi="Arial" w:cs="Arial"/>
                <w:sz w:val="12"/>
                <w:szCs w:val="12"/>
              </w:rPr>
              <w:t>.</w:t>
            </w:r>
          </w:p>
        </w:tc>
        <w:tc>
          <w:tcPr>
            <w:tcW w:w="1498" w:type="pct"/>
            <w:shd w:val="clear" w:color="auto" w:fill="auto"/>
          </w:tcPr>
          <w:p w14:paraId="3EE04316"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Adiposity</w:t>
            </w:r>
            <w:r w:rsidRPr="005A5C46">
              <w:rPr>
                <w:rFonts w:ascii="Arial" w:hAnsi="Arial" w:cs="Arial"/>
                <w:sz w:val="12"/>
                <w:szCs w:val="12"/>
              </w:rPr>
              <w:t>: total and trunk FM (x-ray absorptiometry), BMI z score (US national reference data), WC, HC, central obesity (SF)</w:t>
            </w:r>
            <w:r>
              <w:rPr>
                <w:rFonts w:ascii="Arial" w:hAnsi="Arial" w:cs="Arial"/>
                <w:sz w:val="12"/>
                <w:szCs w:val="12"/>
              </w:rPr>
              <w:t>.</w:t>
            </w:r>
          </w:p>
        </w:tc>
      </w:tr>
      <w:tr w:rsidR="00E05155" w:rsidRPr="005A5C46" w14:paraId="7C4F0CC3" w14:textId="77777777" w:rsidTr="00457A11">
        <w:tc>
          <w:tcPr>
            <w:tcW w:w="338" w:type="pct"/>
            <w:shd w:val="clear" w:color="auto" w:fill="auto"/>
          </w:tcPr>
          <w:p w14:paraId="43A07734" w14:textId="77777777" w:rsidR="00E05155" w:rsidRPr="005A5C46" w:rsidRDefault="00E05155" w:rsidP="00457A11">
            <w:pPr>
              <w:rPr>
                <w:rFonts w:ascii="Arial" w:hAnsi="Arial" w:cs="Arial"/>
                <w:sz w:val="12"/>
                <w:szCs w:val="12"/>
              </w:rPr>
            </w:pPr>
            <w:r>
              <w:rPr>
                <w:rFonts w:ascii="Arial" w:hAnsi="Arial" w:cs="Arial"/>
                <w:sz w:val="12"/>
                <w:szCs w:val="12"/>
              </w:rPr>
              <w:t xml:space="preserve">Price et al </w:t>
            </w:r>
            <w:r w:rsidRPr="005A5C46">
              <w:rPr>
                <w:rFonts w:ascii="Arial" w:hAnsi="Arial" w:cs="Arial"/>
                <w:sz w:val="12"/>
                <w:szCs w:val="12"/>
              </w:rPr>
              <w:t>(2012)</w:t>
            </w:r>
          </w:p>
        </w:tc>
        <w:tc>
          <w:tcPr>
            <w:tcW w:w="261" w:type="pct"/>
            <w:shd w:val="clear" w:color="auto" w:fill="auto"/>
          </w:tcPr>
          <w:p w14:paraId="7E09E605" w14:textId="77777777" w:rsidR="00E05155" w:rsidRPr="005A5C46" w:rsidRDefault="00E05155" w:rsidP="00457A11">
            <w:pPr>
              <w:rPr>
                <w:rFonts w:ascii="Arial" w:hAnsi="Arial" w:cs="Arial"/>
                <w:sz w:val="12"/>
                <w:szCs w:val="12"/>
              </w:rPr>
            </w:pPr>
            <w:r w:rsidRPr="005A5C46">
              <w:rPr>
                <w:rFonts w:ascii="Arial" w:hAnsi="Arial" w:cs="Arial"/>
                <w:sz w:val="12"/>
                <w:szCs w:val="12"/>
              </w:rPr>
              <w:t>Australia</w:t>
            </w:r>
          </w:p>
        </w:tc>
        <w:tc>
          <w:tcPr>
            <w:tcW w:w="263" w:type="pct"/>
            <w:shd w:val="clear" w:color="auto" w:fill="auto"/>
          </w:tcPr>
          <w:p w14:paraId="5CCA4FBE"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Cohort</w:t>
            </w:r>
          </w:p>
        </w:tc>
        <w:tc>
          <w:tcPr>
            <w:tcW w:w="559" w:type="pct"/>
            <w:gridSpan w:val="2"/>
            <w:shd w:val="clear" w:color="auto" w:fill="auto"/>
          </w:tcPr>
          <w:p w14:paraId="586204AA" w14:textId="77777777" w:rsidR="00E05155" w:rsidRPr="005A5C46" w:rsidRDefault="00E05155" w:rsidP="00457A11">
            <w:pPr>
              <w:rPr>
                <w:rFonts w:ascii="Arial" w:hAnsi="Arial" w:cs="Arial"/>
                <w:sz w:val="12"/>
                <w:szCs w:val="12"/>
              </w:rPr>
            </w:pPr>
            <w:r>
              <w:rPr>
                <w:rFonts w:ascii="Arial" w:hAnsi="Arial" w:cs="Arial"/>
                <w:sz w:val="12"/>
                <w:szCs w:val="12"/>
              </w:rPr>
              <w:t>Seven months</w:t>
            </w:r>
          </w:p>
          <w:p w14:paraId="4359C307" w14:textId="77777777" w:rsidR="00E05155" w:rsidRPr="005A5C46" w:rsidRDefault="00E05155" w:rsidP="00457A11">
            <w:pPr>
              <w:rPr>
                <w:rFonts w:ascii="Arial" w:hAnsi="Arial" w:cs="Arial"/>
                <w:sz w:val="12"/>
                <w:szCs w:val="12"/>
              </w:rPr>
            </w:pPr>
            <w:r w:rsidRPr="005A5C46">
              <w:rPr>
                <w:rFonts w:ascii="Arial" w:hAnsi="Arial" w:cs="Arial"/>
                <w:sz w:val="12"/>
                <w:szCs w:val="12"/>
              </w:rPr>
              <w:t>326</w:t>
            </w:r>
            <w:r>
              <w:rPr>
                <w:rFonts w:ascii="Arial" w:hAnsi="Arial" w:cs="Arial"/>
                <w:sz w:val="12"/>
                <w:szCs w:val="12"/>
              </w:rPr>
              <w:t xml:space="preserve"> children</w:t>
            </w:r>
          </w:p>
        </w:tc>
        <w:tc>
          <w:tcPr>
            <w:tcW w:w="557" w:type="pct"/>
            <w:shd w:val="clear" w:color="auto" w:fill="auto"/>
          </w:tcPr>
          <w:p w14:paraId="659BB224" w14:textId="77777777" w:rsidR="00E05155" w:rsidRPr="005A5C46" w:rsidRDefault="00E05155" w:rsidP="00457A11">
            <w:pPr>
              <w:rPr>
                <w:rFonts w:ascii="Arial" w:hAnsi="Arial" w:cs="Arial"/>
                <w:sz w:val="12"/>
                <w:szCs w:val="12"/>
              </w:rPr>
            </w:pPr>
            <w:r>
              <w:rPr>
                <w:rFonts w:ascii="Arial" w:hAnsi="Arial" w:cs="Arial"/>
                <w:sz w:val="12"/>
                <w:szCs w:val="12"/>
              </w:rPr>
              <w:t>Six years</w:t>
            </w:r>
          </w:p>
        </w:tc>
        <w:tc>
          <w:tcPr>
            <w:tcW w:w="407" w:type="pct"/>
          </w:tcPr>
          <w:p w14:paraId="210DFDAD" w14:textId="77777777" w:rsidR="00E05155" w:rsidRPr="005A5C46" w:rsidRDefault="00E05155" w:rsidP="00457A11">
            <w:pPr>
              <w:rPr>
                <w:rFonts w:ascii="Arial" w:hAnsi="Arial" w:cs="Arial"/>
                <w:sz w:val="12"/>
                <w:szCs w:val="12"/>
              </w:rPr>
            </w:pPr>
            <w:r w:rsidRPr="005A5C46">
              <w:rPr>
                <w:rFonts w:ascii="Arial" w:hAnsi="Arial" w:cs="Arial"/>
                <w:sz w:val="12"/>
                <w:szCs w:val="12"/>
              </w:rPr>
              <w:t xml:space="preserve">Frequency of sleep problems </w:t>
            </w:r>
          </w:p>
          <w:p w14:paraId="30C98D39" w14:textId="77777777" w:rsidR="00E05155" w:rsidRPr="005A5C46" w:rsidRDefault="00E05155" w:rsidP="00457A11">
            <w:pPr>
              <w:rPr>
                <w:rFonts w:ascii="Arial" w:hAnsi="Arial" w:cs="Arial"/>
                <w:sz w:val="12"/>
                <w:szCs w:val="12"/>
              </w:rPr>
            </w:pPr>
          </w:p>
        </w:tc>
        <w:tc>
          <w:tcPr>
            <w:tcW w:w="1117" w:type="pct"/>
            <w:shd w:val="clear" w:color="auto" w:fill="auto"/>
          </w:tcPr>
          <w:p w14:paraId="3F3B801A" w14:textId="77777777" w:rsidR="00E05155" w:rsidRPr="005A5C46" w:rsidRDefault="00E05155" w:rsidP="00457A11">
            <w:pPr>
              <w:rPr>
                <w:rFonts w:ascii="Arial" w:hAnsi="Arial" w:cs="Arial"/>
                <w:sz w:val="12"/>
                <w:szCs w:val="12"/>
              </w:rPr>
            </w:pPr>
            <w:r w:rsidRPr="005A5C46">
              <w:rPr>
                <w:rFonts w:ascii="Arial" w:hAnsi="Arial" w:cs="Arial"/>
                <w:sz w:val="12"/>
                <w:szCs w:val="12"/>
              </w:rPr>
              <w:t>Frequency of sleep problems at age</w:t>
            </w:r>
            <w:r>
              <w:rPr>
                <w:rFonts w:ascii="Arial" w:hAnsi="Arial" w:cs="Arial"/>
                <w:sz w:val="12"/>
                <w:szCs w:val="12"/>
              </w:rPr>
              <w:t xml:space="preserve">d four months </w:t>
            </w:r>
            <w:r w:rsidRPr="005A5C46">
              <w:rPr>
                <w:rFonts w:ascii="Arial" w:hAnsi="Arial" w:cs="Arial"/>
                <w:sz w:val="12"/>
                <w:szCs w:val="12"/>
              </w:rPr>
              <w:t>12</w:t>
            </w:r>
            <w:r>
              <w:rPr>
                <w:rFonts w:ascii="Arial" w:hAnsi="Arial" w:cs="Arial"/>
                <w:sz w:val="12"/>
                <w:szCs w:val="12"/>
              </w:rPr>
              <w:t xml:space="preserve"> </w:t>
            </w:r>
            <w:r w:rsidRPr="005A5C46">
              <w:rPr>
                <w:rFonts w:ascii="Arial" w:hAnsi="Arial" w:cs="Arial"/>
                <w:sz w:val="12"/>
                <w:szCs w:val="12"/>
              </w:rPr>
              <w:t>m</w:t>
            </w:r>
            <w:r>
              <w:rPr>
                <w:rFonts w:ascii="Arial" w:hAnsi="Arial" w:cs="Arial"/>
                <w:sz w:val="12"/>
                <w:szCs w:val="12"/>
              </w:rPr>
              <w:t>onths</w:t>
            </w:r>
            <w:r w:rsidRPr="005A5C46">
              <w:rPr>
                <w:rFonts w:ascii="Arial" w:hAnsi="Arial" w:cs="Arial"/>
                <w:sz w:val="12"/>
                <w:szCs w:val="12"/>
              </w:rPr>
              <w:t xml:space="preserve"> and 24</w:t>
            </w:r>
            <w:r>
              <w:rPr>
                <w:rFonts w:ascii="Arial" w:hAnsi="Arial" w:cs="Arial"/>
                <w:sz w:val="12"/>
                <w:szCs w:val="12"/>
              </w:rPr>
              <w:t xml:space="preserve"> </w:t>
            </w:r>
            <w:r w:rsidRPr="005A5C46">
              <w:rPr>
                <w:rFonts w:ascii="Arial" w:hAnsi="Arial" w:cs="Arial"/>
                <w:sz w:val="12"/>
                <w:szCs w:val="12"/>
              </w:rPr>
              <w:t>m</w:t>
            </w:r>
            <w:r>
              <w:rPr>
                <w:rFonts w:ascii="Arial" w:hAnsi="Arial" w:cs="Arial"/>
                <w:sz w:val="12"/>
                <w:szCs w:val="12"/>
              </w:rPr>
              <w:t>onths</w:t>
            </w:r>
            <w:r w:rsidRPr="005A5C46">
              <w:rPr>
                <w:rFonts w:ascii="Arial" w:hAnsi="Arial" w:cs="Arial"/>
                <w:sz w:val="12"/>
                <w:szCs w:val="12"/>
              </w:rPr>
              <w:t xml:space="preserve"> (parent report)</w:t>
            </w:r>
            <w:r>
              <w:rPr>
                <w:rFonts w:ascii="Arial" w:hAnsi="Arial" w:cs="Arial"/>
                <w:sz w:val="12"/>
                <w:szCs w:val="12"/>
              </w:rPr>
              <w:t>.</w:t>
            </w:r>
          </w:p>
        </w:tc>
        <w:tc>
          <w:tcPr>
            <w:tcW w:w="1498" w:type="pct"/>
            <w:shd w:val="clear" w:color="auto" w:fill="auto"/>
          </w:tcPr>
          <w:p w14:paraId="68AE285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Psychosocial: </w:t>
            </w:r>
            <w:r w:rsidRPr="005A5C46">
              <w:rPr>
                <w:rFonts w:ascii="Arial" w:hAnsi="Arial" w:cs="Arial"/>
                <w:sz w:val="12"/>
                <w:szCs w:val="12"/>
              </w:rPr>
              <w:t>Mental health (Strengths and Difficulties Questionnaire, child report), child health-related quality of life (</w:t>
            </w:r>
            <w:proofErr w:type="spellStart"/>
            <w:r w:rsidRPr="005A5C46">
              <w:rPr>
                <w:rFonts w:ascii="Arial" w:hAnsi="Arial" w:cs="Arial"/>
                <w:sz w:val="12"/>
                <w:szCs w:val="12"/>
              </w:rPr>
              <w:t>Pediatric</w:t>
            </w:r>
            <w:proofErr w:type="spellEnd"/>
            <w:r w:rsidRPr="005A5C46">
              <w:rPr>
                <w:rFonts w:ascii="Arial" w:hAnsi="Arial" w:cs="Arial"/>
                <w:sz w:val="12"/>
                <w:szCs w:val="12"/>
              </w:rPr>
              <w:t xml:space="preserve"> Quality of Life Inventory 4.0, parent and child reports), and child–parent relationship (Child-Parent Relationship Scale Short Form)</w:t>
            </w:r>
            <w:r>
              <w:rPr>
                <w:rFonts w:ascii="Arial" w:hAnsi="Arial" w:cs="Arial"/>
                <w:sz w:val="12"/>
                <w:szCs w:val="12"/>
              </w:rPr>
              <w:t>.</w:t>
            </w:r>
          </w:p>
        </w:tc>
      </w:tr>
      <w:tr w:rsidR="00E05155" w:rsidRPr="005A5C46" w14:paraId="5F4993F9" w14:textId="77777777" w:rsidTr="00457A11">
        <w:tc>
          <w:tcPr>
            <w:tcW w:w="338" w:type="pct"/>
            <w:shd w:val="clear" w:color="auto" w:fill="D9D9D9" w:themeFill="background1" w:themeFillShade="D9"/>
          </w:tcPr>
          <w:p w14:paraId="7FA98FA5" w14:textId="77777777" w:rsidR="00E05155" w:rsidRPr="005A5C46" w:rsidRDefault="00E05155" w:rsidP="00457A11">
            <w:pPr>
              <w:rPr>
                <w:rFonts w:ascii="Arial" w:hAnsi="Arial" w:cs="Arial"/>
                <w:b/>
                <w:sz w:val="12"/>
                <w:szCs w:val="12"/>
              </w:rPr>
            </w:pPr>
            <w:r w:rsidRPr="005A5C46">
              <w:rPr>
                <w:rFonts w:ascii="Arial" w:hAnsi="Arial" w:cs="Arial"/>
                <w:b/>
                <w:sz w:val="12"/>
                <w:szCs w:val="12"/>
              </w:rPr>
              <w:t>Toddlers</w:t>
            </w:r>
          </w:p>
        </w:tc>
        <w:tc>
          <w:tcPr>
            <w:tcW w:w="261" w:type="pct"/>
            <w:shd w:val="clear" w:color="auto" w:fill="D9D9D9" w:themeFill="background1" w:themeFillShade="D9"/>
          </w:tcPr>
          <w:p w14:paraId="26F8A20E" w14:textId="77777777" w:rsidR="00E05155" w:rsidRPr="005A5C46" w:rsidRDefault="00E05155" w:rsidP="00457A11">
            <w:pPr>
              <w:rPr>
                <w:rFonts w:ascii="Arial" w:hAnsi="Arial" w:cs="Arial"/>
                <w:noProof/>
                <w:sz w:val="12"/>
                <w:szCs w:val="12"/>
                <w:lang w:eastAsia="en-NZ"/>
              </w:rPr>
            </w:pPr>
          </w:p>
        </w:tc>
        <w:tc>
          <w:tcPr>
            <w:tcW w:w="263" w:type="pct"/>
            <w:shd w:val="clear" w:color="auto" w:fill="D9D9D9" w:themeFill="background1" w:themeFillShade="D9"/>
          </w:tcPr>
          <w:p w14:paraId="2B6DC954" w14:textId="77777777" w:rsidR="00E05155" w:rsidRPr="005A5C46" w:rsidRDefault="00E05155" w:rsidP="00457A11">
            <w:pPr>
              <w:rPr>
                <w:rFonts w:ascii="Arial" w:hAnsi="Arial" w:cs="Arial"/>
                <w:noProof/>
                <w:sz w:val="12"/>
                <w:szCs w:val="12"/>
                <w:lang w:eastAsia="en-NZ"/>
              </w:rPr>
            </w:pPr>
          </w:p>
        </w:tc>
        <w:tc>
          <w:tcPr>
            <w:tcW w:w="559" w:type="pct"/>
            <w:gridSpan w:val="2"/>
            <w:shd w:val="clear" w:color="auto" w:fill="D9D9D9" w:themeFill="background1" w:themeFillShade="D9"/>
          </w:tcPr>
          <w:p w14:paraId="2DD177FB" w14:textId="77777777" w:rsidR="00E05155" w:rsidRPr="005A5C46" w:rsidRDefault="00E05155" w:rsidP="00457A11">
            <w:pPr>
              <w:rPr>
                <w:rFonts w:ascii="Arial" w:hAnsi="Arial" w:cs="Arial"/>
                <w:sz w:val="12"/>
                <w:szCs w:val="12"/>
              </w:rPr>
            </w:pPr>
          </w:p>
        </w:tc>
        <w:tc>
          <w:tcPr>
            <w:tcW w:w="557" w:type="pct"/>
            <w:shd w:val="clear" w:color="auto" w:fill="D9D9D9" w:themeFill="background1" w:themeFillShade="D9"/>
          </w:tcPr>
          <w:p w14:paraId="57F49134" w14:textId="77777777" w:rsidR="00E05155" w:rsidRPr="005A5C46" w:rsidRDefault="00E05155" w:rsidP="00457A11">
            <w:pPr>
              <w:autoSpaceDE w:val="0"/>
              <w:autoSpaceDN w:val="0"/>
              <w:adjustRightInd w:val="0"/>
              <w:rPr>
                <w:rFonts w:ascii="Arial" w:hAnsi="Arial" w:cs="Arial"/>
                <w:sz w:val="12"/>
                <w:szCs w:val="12"/>
              </w:rPr>
            </w:pPr>
          </w:p>
        </w:tc>
        <w:tc>
          <w:tcPr>
            <w:tcW w:w="407" w:type="pct"/>
            <w:shd w:val="clear" w:color="auto" w:fill="D9D9D9" w:themeFill="background1" w:themeFillShade="D9"/>
          </w:tcPr>
          <w:p w14:paraId="5C735A7F" w14:textId="77777777" w:rsidR="00E05155" w:rsidRPr="005A5C46" w:rsidRDefault="00E05155" w:rsidP="00457A11">
            <w:pPr>
              <w:rPr>
                <w:rFonts w:ascii="Arial" w:hAnsi="Arial" w:cs="Arial"/>
                <w:sz w:val="12"/>
                <w:szCs w:val="12"/>
              </w:rPr>
            </w:pPr>
          </w:p>
        </w:tc>
        <w:tc>
          <w:tcPr>
            <w:tcW w:w="1117" w:type="pct"/>
            <w:shd w:val="clear" w:color="auto" w:fill="D9D9D9" w:themeFill="background1" w:themeFillShade="D9"/>
          </w:tcPr>
          <w:p w14:paraId="50639579" w14:textId="77777777" w:rsidR="00E05155" w:rsidRPr="005A5C46" w:rsidRDefault="00E05155" w:rsidP="00457A11">
            <w:pPr>
              <w:rPr>
                <w:rFonts w:ascii="Arial" w:hAnsi="Arial" w:cs="Arial"/>
                <w:b/>
                <w:sz w:val="12"/>
                <w:szCs w:val="12"/>
              </w:rPr>
            </w:pPr>
          </w:p>
        </w:tc>
        <w:tc>
          <w:tcPr>
            <w:tcW w:w="1498" w:type="pct"/>
            <w:shd w:val="clear" w:color="auto" w:fill="D9D9D9" w:themeFill="background1" w:themeFillShade="D9"/>
          </w:tcPr>
          <w:p w14:paraId="176A2CE9" w14:textId="77777777" w:rsidR="00E05155" w:rsidRPr="005A5C46" w:rsidRDefault="00E05155" w:rsidP="00457A11">
            <w:pPr>
              <w:autoSpaceDE w:val="0"/>
              <w:autoSpaceDN w:val="0"/>
              <w:adjustRightInd w:val="0"/>
              <w:rPr>
                <w:rFonts w:ascii="Arial" w:hAnsi="Arial" w:cs="Arial"/>
                <w:b/>
                <w:sz w:val="12"/>
                <w:szCs w:val="12"/>
              </w:rPr>
            </w:pPr>
          </w:p>
        </w:tc>
      </w:tr>
      <w:tr w:rsidR="00E05155" w:rsidRPr="005A5C46" w14:paraId="02831F17" w14:textId="77777777" w:rsidTr="00457A11">
        <w:trPr>
          <w:trHeight w:val="203"/>
        </w:trPr>
        <w:tc>
          <w:tcPr>
            <w:tcW w:w="338" w:type="pct"/>
            <w:shd w:val="clear" w:color="auto" w:fill="auto"/>
          </w:tcPr>
          <w:p w14:paraId="24BEB38A" w14:textId="77777777" w:rsidR="00E05155" w:rsidRPr="005A5C46" w:rsidRDefault="00E05155" w:rsidP="00457A11">
            <w:pPr>
              <w:rPr>
                <w:rFonts w:ascii="Arial" w:hAnsi="Arial" w:cs="Arial"/>
                <w:sz w:val="12"/>
                <w:szCs w:val="12"/>
              </w:rPr>
            </w:pPr>
            <w:proofErr w:type="spellStart"/>
            <w:r>
              <w:rPr>
                <w:rFonts w:ascii="Arial" w:hAnsi="Arial" w:cs="Arial"/>
                <w:sz w:val="12"/>
                <w:szCs w:val="12"/>
              </w:rPr>
              <w:t>Bonuck</w:t>
            </w:r>
            <w:proofErr w:type="spellEnd"/>
            <w:r>
              <w:rPr>
                <w:rFonts w:ascii="Arial" w:hAnsi="Arial" w:cs="Arial"/>
                <w:sz w:val="12"/>
                <w:szCs w:val="12"/>
              </w:rPr>
              <w:t xml:space="preserve"> et al (2015)</w:t>
            </w:r>
          </w:p>
          <w:p w14:paraId="42FA872E" w14:textId="77777777" w:rsidR="00E05155" w:rsidRPr="005A5C46" w:rsidRDefault="00E05155" w:rsidP="00457A11">
            <w:pPr>
              <w:rPr>
                <w:rFonts w:ascii="Arial" w:hAnsi="Arial" w:cs="Arial"/>
                <w:sz w:val="12"/>
                <w:szCs w:val="12"/>
              </w:rPr>
            </w:pPr>
          </w:p>
        </w:tc>
        <w:tc>
          <w:tcPr>
            <w:tcW w:w="261" w:type="pct"/>
          </w:tcPr>
          <w:p w14:paraId="2020C595" w14:textId="77777777" w:rsidR="00E05155" w:rsidRPr="005A5C46" w:rsidRDefault="00E05155" w:rsidP="00457A11">
            <w:pPr>
              <w:rPr>
                <w:rFonts w:ascii="Arial" w:hAnsi="Arial" w:cs="Arial"/>
                <w:sz w:val="12"/>
                <w:szCs w:val="12"/>
              </w:rPr>
            </w:pPr>
            <w:r w:rsidRPr="005A5C46">
              <w:rPr>
                <w:rFonts w:ascii="Arial" w:hAnsi="Arial" w:cs="Arial"/>
                <w:sz w:val="12"/>
                <w:szCs w:val="12"/>
              </w:rPr>
              <w:t>England</w:t>
            </w:r>
          </w:p>
        </w:tc>
        <w:tc>
          <w:tcPr>
            <w:tcW w:w="263" w:type="pct"/>
            <w:shd w:val="clear" w:color="auto" w:fill="auto"/>
          </w:tcPr>
          <w:p w14:paraId="24489EC0"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Cohort</w:t>
            </w:r>
          </w:p>
        </w:tc>
        <w:tc>
          <w:tcPr>
            <w:tcW w:w="559" w:type="pct"/>
            <w:gridSpan w:val="2"/>
            <w:shd w:val="clear" w:color="auto" w:fill="auto"/>
          </w:tcPr>
          <w:p w14:paraId="10FEF961" w14:textId="77777777" w:rsidR="00E05155" w:rsidRPr="005A5C46" w:rsidRDefault="00E05155" w:rsidP="00457A11">
            <w:pPr>
              <w:rPr>
                <w:rFonts w:ascii="Arial" w:hAnsi="Arial" w:cs="Arial"/>
                <w:noProof/>
                <w:sz w:val="12"/>
                <w:szCs w:val="12"/>
                <w:lang w:eastAsia="en-NZ"/>
              </w:rPr>
            </w:pPr>
            <w:r>
              <w:rPr>
                <w:rFonts w:ascii="Arial" w:hAnsi="Arial" w:cs="Arial"/>
                <w:noProof/>
                <w:sz w:val="12"/>
                <w:szCs w:val="12"/>
                <w:lang w:eastAsia="en-NZ"/>
              </w:rPr>
              <w:t>Six months</w:t>
            </w:r>
          </w:p>
          <w:p w14:paraId="20B1B89C" w14:textId="77777777" w:rsidR="00E05155" w:rsidRPr="005A5C46" w:rsidRDefault="00E05155" w:rsidP="00457A11">
            <w:pPr>
              <w:rPr>
                <w:rFonts w:ascii="Arial" w:hAnsi="Arial" w:cs="Arial"/>
                <w:sz w:val="12"/>
                <w:szCs w:val="12"/>
              </w:rPr>
            </w:pPr>
            <w:r w:rsidRPr="005A5C46">
              <w:rPr>
                <w:rFonts w:ascii="Arial" w:hAnsi="Arial" w:cs="Arial"/>
                <w:noProof/>
                <w:sz w:val="12"/>
                <w:szCs w:val="12"/>
                <w:lang w:eastAsia="en-NZ"/>
              </w:rPr>
              <w:t>1,899</w:t>
            </w:r>
            <w:r>
              <w:rPr>
                <w:rFonts w:ascii="Arial" w:hAnsi="Arial" w:cs="Arial"/>
                <w:noProof/>
                <w:sz w:val="12"/>
                <w:szCs w:val="12"/>
                <w:lang w:eastAsia="en-NZ"/>
              </w:rPr>
              <w:t xml:space="preserve"> </w:t>
            </w:r>
            <w:r>
              <w:rPr>
                <w:rFonts w:ascii="Arial" w:hAnsi="Arial" w:cs="Arial"/>
                <w:sz w:val="12"/>
                <w:szCs w:val="12"/>
              </w:rPr>
              <w:t>children</w:t>
            </w:r>
          </w:p>
        </w:tc>
        <w:tc>
          <w:tcPr>
            <w:tcW w:w="557" w:type="pct"/>
            <w:shd w:val="clear" w:color="auto" w:fill="auto"/>
          </w:tcPr>
          <w:p w14:paraId="5D03FF41" w14:textId="77777777" w:rsidR="00E05155" w:rsidRPr="005A5C46" w:rsidRDefault="00E05155" w:rsidP="00457A11">
            <w:pPr>
              <w:rPr>
                <w:rFonts w:ascii="Arial" w:hAnsi="Arial" w:cs="Arial"/>
                <w:sz w:val="12"/>
                <w:szCs w:val="12"/>
              </w:rPr>
            </w:pPr>
            <w:r>
              <w:rPr>
                <w:rFonts w:ascii="Arial" w:hAnsi="Arial" w:cs="Arial"/>
                <w:sz w:val="12"/>
                <w:szCs w:val="12"/>
              </w:rPr>
              <w:t>Seven years</w:t>
            </w:r>
          </w:p>
          <w:p w14:paraId="7D643E7F" w14:textId="77777777" w:rsidR="00E05155" w:rsidRPr="005A5C46" w:rsidRDefault="00E05155" w:rsidP="00457A11">
            <w:pPr>
              <w:rPr>
                <w:rFonts w:ascii="Arial" w:hAnsi="Arial" w:cs="Arial"/>
                <w:sz w:val="12"/>
                <w:szCs w:val="12"/>
              </w:rPr>
            </w:pPr>
            <w:r w:rsidRPr="005A5C46">
              <w:rPr>
                <w:rFonts w:ascii="Arial" w:hAnsi="Arial" w:cs="Arial"/>
                <w:sz w:val="12"/>
                <w:szCs w:val="12"/>
              </w:rPr>
              <w:t>10</w:t>
            </w:r>
            <w:r>
              <w:rPr>
                <w:rFonts w:ascii="Arial" w:hAnsi="Arial" w:cs="Arial"/>
                <w:sz w:val="12"/>
                <w:szCs w:val="12"/>
              </w:rPr>
              <w:t xml:space="preserve"> years</w:t>
            </w:r>
          </w:p>
          <w:p w14:paraId="09BE7ED5"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15 years</w:t>
            </w:r>
          </w:p>
        </w:tc>
        <w:tc>
          <w:tcPr>
            <w:tcW w:w="407" w:type="pct"/>
          </w:tcPr>
          <w:p w14:paraId="6C146C0C" w14:textId="77777777" w:rsidR="00E05155" w:rsidRPr="005A5C46" w:rsidRDefault="00E05155" w:rsidP="00457A11">
            <w:pPr>
              <w:rPr>
                <w:rFonts w:ascii="Arial" w:hAnsi="Arial" w:cs="Arial"/>
                <w:sz w:val="12"/>
                <w:szCs w:val="12"/>
              </w:rPr>
            </w:pPr>
            <w:r w:rsidRPr="005A5C46">
              <w:rPr>
                <w:rFonts w:ascii="Arial" w:hAnsi="Arial" w:cs="Arial"/>
                <w:sz w:val="12"/>
                <w:szCs w:val="12"/>
              </w:rPr>
              <w:t>Sleep duration</w:t>
            </w:r>
          </w:p>
        </w:tc>
        <w:tc>
          <w:tcPr>
            <w:tcW w:w="1117" w:type="pct"/>
            <w:shd w:val="clear" w:color="auto" w:fill="auto"/>
          </w:tcPr>
          <w:p w14:paraId="6681EAD0" w14:textId="77777777" w:rsidR="00E05155" w:rsidRPr="005A5C46" w:rsidRDefault="00E05155" w:rsidP="00457A11">
            <w:pPr>
              <w:rPr>
                <w:rFonts w:ascii="Arial" w:hAnsi="Arial" w:cs="Arial"/>
                <w:b/>
                <w:sz w:val="12"/>
                <w:szCs w:val="12"/>
              </w:rPr>
            </w:pPr>
            <w:r w:rsidRPr="005A5C46">
              <w:rPr>
                <w:rFonts w:ascii="Arial" w:hAnsi="Arial" w:cs="Arial"/>
                <w:sz w:val="12"/>
                <w:szCs w:val="12"/>
              </w:rPr>
              <w:t>Typical weekday sleep time calculated from weekday bed- and wake-times. Measured at age</w:t>
            </w:r>
            <w:r>
              <w:rPr>
                <w:rFonts w:ascii="Arial" w:hAnsi="Arial" w:cs="Arial"/>
                <w:sz w:val="12"/>
                <w:szCs w:val="12"/>
              </w:rPr>
              <w:t>d</w:t>
            </w:r>
            <w:r w:rsidRPr="005A5C46">
              <w:rPr>
                <w:rFonts w:ascii="Arial" w:hAnsi="Arial" w:cs="Arial"/>
                <w:sz w:val="12"/>
                <w:szCs w:val="12"/>
              </w:rPr>
              <w:t xml:space="preserve"> 18 months and at </w:t>
            </w:r>
            <w:r>
              <w:rPr>
                <w:rFonts w:ascii="Arial" w:hAnsi="Arial" w:cs="Arial"/>
                <w:sz w:val="12"/>
                <w:szCs w:val="12"/>
              </w:rPr>
              <w:t xml:space="preserve">aged </w:t>
            </w:r>
            <w:r w:rsidRPr="005A5C46">
              <w:rPr>
                <w:rFonts w:ascii="Arial" w:hAnsi="Arial" w:cs="Arial"/>
                <w:sz w:val="12"/>
                <w:szCs w:val="12"/>
              </w:rPr>
              <w:t xml:space="preserve">2.5, 4.75, </w:t>
            </w:r>
            <w:proofErr w:type="gramStart"/>
            <w:r w:rsidRPr="005A5C46">
              <w:rPr>
                <w:rFonts w:ascii="Arial" w:hAnsi="Arial" w:cs="Arial"/>
                <w:sz w:val="12"/>
                <w:szCs w:val="12"/>
              </w:rPr>
              <w:t>5.75,</w:t>
            </w:r>
            <w:proofErr w:type="gramEnd"/>
            <w:r w:rsidRPr="005A5C46">
              <w:rPr>
                <w:rFonts w:ascii="Arial" w:hAnsi="Arial" w:cs="Arial"/>
                <w:sz w:val="12"/>
                <w:szCs w:val="12"/>
              </w:rPr>
              <w:t xml:space="preserve"> and 6.75 years (maternal report)</w:t>
            </w:r>
            <w:r>
              <w:rPr>
                <w:rFonts w:ascii="Arial" w:hAnsi="Arial" w:cs="Arial"/>
                <w:sz w:val="12"/>
                <w:szCs w:val="12"/>
              </w:rPr>
              <w:t>.</w:t>
            </w:r>
          </w:p>
        </w:tc>
        <w:tc>
          <w:tcPr>
            <w:tcW w:w="1498" w:type="pct"/>
            <w:shd w:val="clear" w:color="auto" w:fill="auto"/>
          </w:tcPr>
          <w:p w14:paraId="211A217B"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Adiposity</w:t>
            </w:r>
            <w:r w:rsidRPr="005A5C46">
              <w:rPr>
                <w:rFonts w:ascii="Arial" w:hAnsi="Arial" w:cs="Arial"/>
                <w:sz w:val="12"/>
                <w:szCs w:val="12"/>
              </w:rPr>
              <w:t>: BMI (IOTF criteria)</w:t>
            </w:r>
            <w:r>
              <w:rPr>
                <w:rFonts w:ascii="Arial" w:hAnsi="Arial" w:cs="Arial"/>
                <w:sz w:val="12"/>
                <w:szCs w:val="12"/>
              </w:rPr>
              <w:t>.</w:t>
            </w:r>
          </w:p>
        </w:tc>
      </w:tr>
      <w:tr w:rsidR="00E05155" w:rsidRPr="005A5C46" w14:paraId="50F846A3" w14:textId="77777777" w:rsidTr="00457A11">
        <w:trPr>
          <w:trHeight w:val="203"/>
        </w:trPr>
        <w:tc>
          <w:tcPr>
            <w:tcW w:w="338" w:type="pct"/>
            <w:shd w:val="clear" w:color="auto" w:fill="auto"/>
          </w:tcPr>
          <w:p w14:paraId="7B4C59B1" w14:textId="77777777" w:rsidR="00E05155" w:rsidRPr="005A5C46" w:rsidRDefault="00E05155" w:rsidP="00457A11">
            <w:pPr>
              <w:rPr>
                <w:rFonts w:ascii="Arial" w:hAnsi="Arial" w:cs="Arial"/>
                <w:sz w:val="12"/>
                <w:szCs w:val="12"/>
              </w:rPr>
            </w:pPr>
            <w:proofErr w:type="spellStart"/>
            <w:r>
              <w:rPr>
                <w:rFonts w:ascii="Arial" w:hAnsi="Arial" w:cs="Arial"/>
                <w:sz w:val="12"/>
                <w:szCs w:val="12"/>
              </w:rPr>
              <w:t>Sivertsen</w:t>
            </w:r>
            <w:proofErr w:type="spellEnd"/>
            <w:r>
              <w:rPr>
                <w:rFonts w:ascii="Arial" w:hAnsi="Arial" w:cs="Arial"/>
                <w:sz w:val="12"/>
                <w:szCs w:val="12"/>
              </w:rPr>
              <w:t xml:space="preserve"> et al (2015)</w:t>
            </w:r>
          </w:p>
          <w:p w14:paraId="3B19DF2D" w14:textId="77777777" w:rsidR="00E05155" w:rsidRPr="005A5C46" w:rsidRDefault="00E05155" w:rsidP="00457A11">
            <w:pPr>
              <w:rPr>
                <w:rFonts w:ascii="Arial" w:hAnsi="Arial" w:cs="Arial"/>
                <w:sz w:val="12"/>
                <w:szCs w:val="12"/>
              </w:rPr>
            </w:pPr>
          </w:p>
        </w:tc>
        <w:tc>
          <w:tcPr>
            <w:tcW w:w="261" w:type="pct"/>
          </w:tcPr>
          <w:p w14:paraId="6A93A646" w14:textId="77777777" w:rsidR="00E05155" w:rsidRPr="005A5C46" w:rsidRDefault="00E05155" w:rsidP="00457A11">
            <w:pPr>
              <w:rPr>
                <w:rFonts w:ascii="Arial" w:hAnsi="Arial" w:cs="Arial"/>
                <w:sz w:val="12"/>
                <w:szCs w:val="12"/>
              </w:rPr>
            </w:pPr>
            <w:r w:rsidRPr="005A5C46">
              <w:rPr>
                <w:rFonts w:ascii="Arial" w:hAnsi="Arial" w:cs="Arial"/>
                <w:sz w:val="12"/>
                <w:szCs w:val="12"/>
              </w:rPr>
              <w:t>Norway</w:t>
            </w:r>
          </w:p>
        </w:tc>
        <w:tc>
          <w:tcPr>
            <w:tcW w:w="263" w:type="pct"/>
            <w:shd w:val="clear" w:color="auto" w:fill="auto"/>
          </w:tcPr>
          <w:p w14:paraId="3D5EBEF8" w14:textId="77777777" w:rsidR="00E05155" w:rsidRPr="005A5C46" w:rsidRDefault="00E05155" w:rsidP="00457A11">
            <w:pPr>
              <w:rPr>
                <w:rFonts w:ascii="Arial" w:hAnsi="Arial" w:cs="Arial"/>
                <w:sz w:val="12"/>
                <w:szCs w:val="12"/>
              </w:rPr>
            </w:pPr>
            <w:r w:rsidRPr="005A5C46">
              <w:rPr>
                <w:rFonts w:ascii="Arial" w:hAnsi="Arial" w:cs="Arial"/>
                <w:sz w:val="12"/>
                <w:szCs w:val="12"/>
              </w:rPr>
              <w:t>Cohort</w:t>
            </w:r>
          </w:p>
          <w:p w14:paraId="76D10D60" w14:textId="77777777" w:rsidR="00E05155" w:rsidRPr="005A5C46" w:rsidRDefault="00E05155" w:rsidP="00457A11">
            <w:pPr>
              <w:rPr>
                <w:rFonts w:ascii="Arial" w:hAnsi="Arial" w:cs="Arial"/>
                <w:noProof/>
                <w:sz w:val="12"/>
                <w:szCs w:val="12"/>
                <w:lang w:eastAsia="en-NZ"/>
              </w:rPr>
            </w:pPr>
          </w:p>
        </w:tc>
        <w:tc>
          <w:tcPr>
            <w:tcW w:w="559" w:type="pct"/>
            <w:gridSpan w:val="2"/>
            <w:shd w:val="clear" w:color="auto" w:fill="auto"/>
          </w:tcPr>
          <w:p w14:paraId="4CFB218C" w14:textId="77777777" w:rsidR="00E05155" w:rsidRDefault="00E05155" w:rsidP="00457A11">
            <w:pPr>
              <w:rPr>
                <w:rFonts w:ascii="Arial" w:hAnsi="Arial" w:cs="Arial"/>
                <w:noProof/>
                <w:sz w:val="12"/>
                <w:szCs w:val="12"/>
                <w:lang w:eastAsia="en-NZ"/>
              </w:rPr>
            </w:pPr>
            <w:r>
              <w:rPr>
                <w:rFonts w:ascii="Arial" w:hAnsi="Arial" w:cs="Arial"/>
                <w:noProof/>
                <w:sz w:val="12"/>
                <w:szCs w:val="12"/>
                <w:lang w:eastAsia="en-NZ"/>
              </w:rPr>
              <w:t>18 months</w:t>
            </w:r>
          </w:p>
          <w:p w14:paraId="5942D37F" w14:textId="77777777" w:rsidR="00E05155" w:rsidRPr="005A5C46" w:rsidRDefault="00E05155" w:rsidP="00457A11">
            <w:pPr>
              <w:rPr>
                <w:rFonts w:ascii="Arial" w:hAnsi="Arial" w:cs="Arial"/>
                <w:noProof/>
                <w:sz w:val="12"/>
                <w:szCs w:val="12"/>
                <w:lang w:eastAsia="en-NZ"/>
              </w:rPr>
            </w:pPr>
            <w:r w:rsidRPr="005A5C46">
              <w:rPr>
                <w:rFonts w:ascii="Arial" w:hAnsi="Arial" w:cs="Arial"/>
                <w:noProof/>
                <w:sz w:val="12"/>
                <w:szCs w:val="12"/>
                <w:lang w:eastAsia="en-NZ"/>
              </w:rPr>
              <w:t>32,662</w:t>
            </w:r>
            <w:r>
              <w:rPr>
                <w:rFonts w:ascii="Arial" w:hAnsi="Arial" w:cs="Arial"/>
                <w:sz w:val="12"/>
                <w:szCs w:val="12"/>
              </w:rPr>
              <w:t xml:space="preserve"> children</w:t>
            </w:r>
          </w:p>
        </w:tc>
        <w:tc>
          <w:tcPr>
            <w:tcW w:w="557" w:type="pct"/>
            <w:shd w:val="clear" w:color="auto" w:fill="auto"/>
          </w:tcPr>
          <w:p w14:paraId="73B88E98"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4.4 years</w:t>
            </w:r>
          </w:p>
        </w:tc>
        <w:tc>
          <w:tcPr>
            <w:tcW w:w="407" w:type="pct"/>
          </w:tcPr>
          <w:p w14:paraId="0A4346CC" w14:textId="77777777" w:rsidR="00E05155" w:rsidRPr="005A5C46" w:rsidRDefault="00E05155" w:rsidP="00457A11">
            <w:pPr>
              <w:rPr>
                <w:rFonts w:ascii="Arial" w:hAnsi="Arial" w:cs="Arial"/>
                <w:sz w:val="12"/>
                <w:szCs w:val="12"/>
              </w:rPr>
            </w:pPr>
            <w:r w:rsidRPr="005A5C46">
              <w:rPr>
                <w:rFonts w:ascii="Arial" w:hAnsi="Arial" w:cs="Arial"/>
                <w:sz w:val="12"/>
                <w:szCs w:val="12"/>
              </w:rPr>
              <w:t>Sleep duration</w:t>
            </w:r>
          </w:p>
        </w:tc>
        <w:tc>
          <w:tcPr>
            <w:tcW w:w="1117" w:type="pct"/>
            <w:shd w:val="clear" w:color="auto" w:fill="auto"/>
          </w:tcPr>
          <w:p w14:paraId="51FFB109" w14:textId="77777777" w:rsidR="00E05155" w:rsidRPr="005A5C46" w:rsidRDefault="00E05155" w:rsidP="00457A11">
            <w:pPr>
              <w:rPr>
                <w:rFonts w:ascii="Arial" w:hAnsi="Arial" w:cs="Arial"/>
                <w:sz w:val="12"/>
                <w:szCs w:val="12"/>
              </w:rPr>
            </w:pPr>
            <w:r w:rsidRPr="005A5C46">
              <w:rPr>
                <w:rFonts w:ascii="Arial" w:hAnsi="Arial" w:cs="Arial"/>
                <w:sz w:val="12"/>
                <w:szCs w:val="12"/>
              </w:rPr>
              <w:t xml:space="preserve">Sleep duration per day (hours) and frequency of </w:t>
            </w:r>
            <w:r>
              <w:rPr>
                <w:rFonts w:ascii="Arial" w:hAnsi="Arial" w:cs="Arial"/>
                <w:sz w:val="12"/>
                <w:szCs w:val="12"/>
              </w:rPr>
              <w:t>child waking during the night</w:t>
            </w:r>
            <w:r w:rsidRPr="005A5C46">
              <w:rPr>
                <w:rFonts w:ascii="Arial" w:hAnsi="Arial" w:cs="Arial"/>
                <w:sz w:val="12"/>
                <w:szCs w:val="12"/>
              </w:rPr>
              <w:t xml:space="preserve"> (maternal report)</w:t>
            </w:r>
            <w:r>
              <w:rPr>
                <w:rFonts w:ascii="Arial" w:hAnsi="Arial" w:cs="Arial"/>
                <w:sz w:val="12"/>
                <w:szCs w:val="12"/>
              </w:rPr>
              <w:t>.</w:t>
            </w:r>
          </w:p>
        </w:tc>
        <w:tc>
          <w:tcPr>
            <w:tcW w:w="1498" w:type="pct"/>
            <w:shd w:val="clear" w:color="auto" w:fill="auto"/>
          </w:tcPr>
          <w:p w14:paraId="5937978F"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Psychosocial:</w:t>
            </w:r>
            <w:r w:rsidRPr="005A5C46">
              <w:rPr>
                <w:rFonts w:ascii="Arial" w:hAnsi="Arial" w:cs="Arial"/>
                <w:sz w:val="12"/>
                <w:szCs w:val="12"/>
              </w:rPr>
              <w:t xml:space="preserve"> Internalising problems and externalizing problems (parent report, Child Behavio</w:t>
            </w:r>
            <w:r>
              <w:rPr>
                <w:rFonts w:ascii="Arial" w:hAnsi="Arial" w:cs="Arial"/>
                <w:sz w:val="12"/>
                <w:szCs w:val="12"/>
              </w:rPr>
              <w:t>u</w:t>
            </w:r>
            <w:r w:rsidRPr="005A5C46">
              <w:rPr>
                <w:rFonts w:ascii="Arial" w:hAnsi="Arial" w:cs="Arial"/>
                <w:sz w:val="12"/>
                <w:szCs w:val="12"/>
              </w:rPr>
              <w:t>r Checklist)</w:t>
            </w:r>
            <w:r>
              <w:rPr>
                <w:rFonts w:ascii="Arial" w:hAnsi="Arial" w:cs="Arial"/>
                <w:sz w:val="12"/>
                <w:szCs w:val="12"/>
              </w:rPr>
              <w:t>.</w:t>
            </w:r>
          </w:p>
          <w:p w14:paraId="44BE3B5D" w14:textId="77777777" w:rsidR="00E05155" w:rsidRPr="005A5C46" w:rsidRDefault="00E05155" w:rsidP="00457A11">
            <w:pPr>
              <w:autoSpaceDE w:val="0"/>
              <w:autoSpaceDN w:val="0"/>
              <w:adjustRightInd w:val="0"/>
              <w:rPr>
                <w:rFonts w:ascii="Arial" w:hAnsi="Arial" w:cs="Arial"/>
                <w:b/>
                <w:sz w:val="12"/>
                <w:szCs w:val="12"/>
              </w:rPr>
            </w:pPr>
          </w:p>
        </w:tc>
      </w:tr>
      <w:tr w:rsidR="00E05155" w:rsidRPr="005A5C46" w14:paraId="3CD0C724" w14:textId="77777777" w:rsidTr="00457A11">
        <w:trPr>
          <w:trHeight w:val="203"/>
        </w:trPr>
        <w:tc>
          <w:tcPr>
            <w:tcW w:w="338" w:type="pct"/>
            <w:shd w:val="clear" w:color="auto" w:fill="auto"/>
          </w:tcPr>
          <w:p w14:paraId="5FBAAB9C" w14:textId="77777777" w:rsidR="00E05155" w:rsidRPr="005A5C46" w:rsidRDefault="00E05155" w:rsidP="00457A11">
            <w:pPr>
              <w:rPr>
                <w:rFonts w:ascii="Arial" w:hAnsi="Arial" w:cs="Arial"/>
                <w:sz w:val="12"/>
                <w:szCs w:val="12"/>
              </w:rPr>
            </w:pPr>
            <w:proofErr w:type="spellStart"/>
            <w:r>
              <w:rPr>
                <w:rFonts w:ascii="Arial" w:hAnsi="Arial" w:cs="Arial"/>
                <w:sz w:val="12"/>
                <w:szCs w:val="12"/>
              </w:rPr>
              <w:t>Bonuck</w:t>
            </w:r>
            <w:proofErr w:type="spellEnd"/>
            <w:r>
              <w:rPr>
                <w:rFonts w:ascii="Arial" w:hAnsi="Arial" w:cs="Arial"/>
                <w:sz w:val="12"/>
                <w:szCs w:val="12"/>
              </w:rPr>
              <w:t xml:space="preserve"> et al </w:t>
            </w:r>
            <w:r w:rsidRPr="005A5C46">
              <w:rPr>
                <w:rFonts w:ascii="Arial" w:hAnsi="Arial" w:cs="Arial"/>
                <w:sz w:val="12"/>
                <w:szCs w:val="12"/>
              </w:rPr>
              <w:t>(2012)</w:t>
            </w:r>
          </w:p>
          <w:p w14:paraId="17567C0E" w14:textId="77777777" w:rsidR="00E05155" w:rsidRPr="005A5C46" w:rsidRDefault="00E05155" w:rsidP="00457A11">
            <w:pPr>
              <w:rPr>
                <w:rFonts w:ascii="Arial" w:hAnsi="Arial" w:cs="Arial"/>
                <w:sz w:val="12"/>
                <w:szCs w:val="12"/>
              </w:rPr>
            </w:pPr>
          </w:p>
        </w:tc>
        <w:tc>
          <w:tcPr>
            <w:tcW w:w="261" w:type="pct"/>
          </w:tcPr>
          <w:p w14:paraId="6BE1ECA4"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England</w:t>
            </w:r>
          </w:p>
        </w:tc>
        <w:tc>
          <w:tcPr>
            <w:tcW w:w="263" w:type="pct"/>
            <w:shd w:val="clear" w:color="auto" w:fill="auto"/>
          </w:tcPr>
          <w:p w14:paraId="55403B53"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Cohort</w:t>
            </w:r>
          </w:p>
        </w:tc>
        <w:tc>
          <w:tcPr>
            <w:tcW w:w="559" w:type="pct"/>
            <w:gridSpan w:val="2"/>
            <w:shd w:val="clear" w:color="auto" w:fill="auto"/>
          </w:tcPr>
          <w:p w14:paraId="1C30C0C9" w14:textId="77777777" w:rsidR="00E05155" w:rsidRPr="005A5C46" w:rsidRDefault="00E05155" w:rsidP="00457A11">
            <w:pPr>
              <w:rPr>
                <w:rFonts w:ascii="Arial" w:hAnsi="Arial" w:cs="Arial"/>
                <w:sz w:val="12"/>
                <w:szCs w:val="12"/>
              </w:rPr>
            </w:pPr>
            <w:r>
              <w:rPr>
                <w:rFonts w:ascii="Arial" w:hAnsi="Arial" w:cs="Arial"/>
                <w:sz w:val="12"/>
                <w:szCs w:val="12"/>
              </w:rPr>
              <w:t xml:space="preserve">Six months </w:t>
            </w:r>
          </w:p>
          <w:p w14:paraId="1560AC80" w14:textId="77777777" w:rsidR="00E05155" w:rsidRPr="005A5C46" w:rsidRDefault="00E05155" w:rsidP="00457A11">
            <w:pPr>
              <w:rPr>
                <w:rFonts w:ascii="Arial" w:hAnsi="Arial" w:cs="Arial"/>
                <w:sz w:val="12"/>
                <w:szCs w:val="12"/>
              </w:rPr>
            </w:pPr>
            <w:r w:rsidRPr="005A5C46">
              <w:rPr>
                <w:rFonts w:ascii="Arial" w:hAnsi="Arial" w:cs="Arial"/>
                <w:sz w:val="12"/>
                <w:szCs w:val="12"/>
              </w:rPr>
              <w:t>11,049</w:t>
            </w:r>
            <w:r>
              <w:rPr>
                <w:rFonts w:ascii="Arial" w:hAnsi="Arial" w:cs="Arial"/>
                <w:sz w:val="12"/>
                <w:szCs w:val="12"/>
              </w:rPr>
              <w:t xml:space="preserve"> children</w:t>
            </w:r>
          </w:p>
          <w:p w14:paraId="38C656EF" w14:textId="77777777" w:rsidR="00E05155" w:rsidRPr="005A5C46" w:rsidRDefault="00E05155" w:rsidP="00457A11">
            <w:pPr>
              <w:rPr>
                <w:rFonts w:ascii="Arial" w:hAnsi="Arial" w:cs="Arial"/>
                <w:sz w:val="12"/>
                <w:szCs w:val="12"/>
              </w:rPr>
            </w:pPr>
          </w:p>
        </w:tc>
        <w:tc>
          <w:tcPr>
            <w:tcW w:w="557" w:type="pct"/>
            <w:shd w:val="clear" w:color="auto" w:fill="auto"/>
          </w:tcPr>
          <w:p w14:paraId="2C01DDA6"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Eight years</w:t>
            </w:r>
          </w:p>
        </w:tc>
        <w:tc>
          <w:tcPr>
            <w:tcW w:w="407" w:type="pct"/>
          </w:tcPr>
          <w:p w14:paraId="5EA10670"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Behavioural sleep problems</w:t>
            </w:r>
          </w:p>
          <w:p w14:paraId="6280EE6C" w14:textId="77777777" w:rsidR="00E05155" w:rsidRPr="005A5C46" w:rsidRDefault="00E05155" w:rsidP="00457A11">
            <w:pPr>
              <w:rPr>
                <w:rFonts w:ascii="Arial" w:hAnsi="Arial" w:cs="Arial"/>
                <w:sz w:val="12"/>
                <w:szCs w:val="12"/>
              </w:rPr>
            </w:pPr>
          </w:p>
        </w:tc>
        <w:tc>
          <w:tcPr>
            <w:tcW w:w="1117" w:type="pct"/>
            <w:shd w:val="clear" w:color="auto" w:fill="auto"/>
          </w:tcPr>
          <w:p w14:paraId="0747891E" w14:textId="77777777" w:rsidR="00E05155" w:rsidRPr="005A5C46" w:rsidRDefault="00E05155" w:rsidP="00457A11">
            <w:pPr>
              <w:rPr>
                <w:rFonts w:ascii="Arial" w:hAnsi="Arial" w:cs="Arial"/>
                <w:b/>
                <w:sz w:val="12"/>
                <w:szCs w:val="12"/>
              </w:rPr>
            </w:pPr>
            <w:r w:rsidRPr="005A5C46">
              <w:rPr>
                <w:rFonts w:ascii="Arial" w:hAnsi="Arial" w:cs="Arial"/>
                <w:sz w:val="12"/>
                <w:szCs w:val="12"/>
              </w:rPr>
              <w:t xml:space="preserve">Number of behavioural sleep problems (past year, repeated across </w:t>
            </w:r>
            <w:r>
              <w:rPr>
                <w:rFonts w:ascii="Arial" w:hAnsi="Arial" w:cs="Arial"/>
                <w:sz w:val="12"/>
                <w:szCs w:val="12"/>
              </w:rPr>
              <w:t>five age-related time points</w:t>
            </w:r>
            <w:r w:rsidRPr="005A5C46">
              <w:rPr>
                <w:rFonts w:ascii="Arial" w:hAnsi="Arial" w:cs="Arial"/>
                <w:sz w:val="12"/>
                <w:szCs w:val="12"/>
              </w:rPr>
              <w:t>:</w:t>
            </w:r>
            <w:r>
              <w:rPr>
                <w:rFonts w:ascii="Arial" w:hAnsi="Arial" w:cs="Arial"/>
                <w:sz w:val="12"/>
                <w:szCs w:val="12"/>
              </w:rPr>
              <w:t xml:space="preserve"> </w:t>
            </w:r>
            <w:r w:rsidRPr="005A5C46">
              <w:rPr>
                <w:rFonts w:ascii="Arial" w:hAnsi="Arial" w:cs="Arial"/>
                <w:sz w:val="12"/>
                <w:szCs w:val="12"/>
              </w:rPr>
              <w:t>18, 30, 42, and 57 months old, parent report)</w:t>
            </w:r>
            <w:r>
              <w:rPr>
                <w:rFonts w:ascii="Arial" w:hAnsi="Arial" w:cs="Arial"/>
                <w:sz w:val="12"/>
                <w:szCs w:val="12"/>
              </w:rPr>
              <w:t>.</w:t>
            </w:r>
          </w:p>
        </w:tc>
        <w:tc>
          <w:tcPr>
            <w:tcW w:w="1498" w:type="pct"/>
            <w:shd w:val="clear" w:color="auto" w:fill="auto"/>
          </w:tcPr>
          <w:p w14:paraId="5E63FC3E"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Cognitive</w:t>
            </w:r>
            <w:r w:rsidRPr="005A5C46">
              <w:rPr>
                <w:rFonts w:ascii="Arial" w:hAnsi="Arial" w:cs="Arial"/>
                <w:sz w:val="12"/>
                <w:szCs w:val="12"/>
              </w:rPr>
              <w:t>: Special education needs</w:t>
            </w:r>
            <w:r>
              <w:rPr>
                <w:rFonts w:ascii="Arial" w:hAnsi="Arial" w:cs="Arial"/>
                <w:sz w:val="12"/>
                <w:szCs w:val="12"/>
              </w:rPr>
              <w:t>.</w:t>
            </w:r>
            <w:r w:rsidRPr="005A5C46">
              <w:rPr>
                <w:rFonts w:ascii="Arial" w:hAnsi="Arial" w:cs="Arial"/>
                <w:sz w:val="12"/>
                <w:szCs w:val="12"/>
              </w:rPr>
              <w:t xml:space="preserve"> </w:t>
            </w:r>
          </w:p>
        </w:tc>
      </w:tr>
      <w:tr w:rsidR="00E05155" w:rsidRPr="005A5C46" w14:paraId="7FBB96BB" w14:textId="77777777" w:rsidTr="00457A11">
        <w:trPr>
          <w:trHeight w:val="211"/>
        </w:trPr>
        <w:tc>
          <w:tcPr>
            <w:tcW w:w="338" w:type="pct"/>
            <w:shd w:val="clear" w:color="auto" w:fill="auto"/>
          </w:tcPr>
          <w:p w14:paraId="30748A25" w14:textId="77777777" w:rsidR="00E05155" w:rsidRPr="005A5C46" w:rsidRDefault="00E05155" w:rsidP="00457A11">
            <w:pPr>
              <w:rPr>
                <w:rFonts w:ascii="Arial" w:hAnsi="Arial" w:cs="Arial"/>
                <w:sz w:val="12"/>
                <w:szCs w:val="12"/>
              </w:rPr>
            </w:pPr>
            <w:r>
              <w:rPr>
                <w:rFonts w:ascii="Arial" w:hAnsi="Arial" w:cs="Arial"/>
                <w:sz w:val="12"/>
                <w:szCs w:val="12"/>
              </w:rPr>
              <w:t xml:space="preserve">Carter et al </w:t>
            </w:r>
            <w:r w:rsidRPr="005A5C46">
              <w:rPr>
                <w:rFonts w:ascii="Arial" w:hAnsi="Arial" w:cs="Arial"/>
                <w:sz w:val="12"/>
                <w:szCs w:val="12"/>
              </w:rPr>
              <w:t>(2011)</w:t>
            </w:r>
          </w:p>
          <w:p w14:paraId="01E46DA9" w14:textId="77777777" w:rsidR="00E05155" w:rsidRPr="005A5C46" w:rsidRDefault="00E05155" w:rsidP="00457A11">
            <w:pPr>
              <w:rPr>
                <w:rFonts w:ascii="Arial" w:hAnsi="Arial" w:cs="Arial"/>
                <w:sz w:val="12"/>
                <w:szCs w:val="12"/>
              </w:rPr>
            </w:pPr>
          </w:p>
        </w:tc>
        <w:tc>
          <w:tcPr>
            <w:tcW w:w="261" w:type="pct"/>
          </w:tcPr>
          <w:p w14:paraId="334F930F"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New Zealand</w:t>
            </w:r>
          </w:p>
        </w:tc>
        <w:tc>
          <w:tcPr>
            <w:tcW w:w="263" w:type="pct"/>
            <w:shd w:val="clear" w:color="auto" w:fill="auto"/>
          </w:tcPr>
          <w:p w14:paraId="0EC975CE"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Cohort</w:t>
            </w:r>
          </w:p>
        </w:tc>
        <w:tc>
          <w:tcPr>
            <w:tcW w:w="559" w:type="pct"/>
            <w:gridSpan w:val="2"/>
            <w:shd w:val="clear" w:color="auto" w:fill="auto"/>
          </w:tcPr>
          <w:p w14:paraId="61B911A9" w14:textId="77777777" w:rsidR="00E05155" w:rsidRPr="005A5C46" w:rsidRDefault="00E05155" w:rsidP="00457A11">
            <w:pPr>
              <w:autoSpaceDE w:val="0"/>
              <w:autoSpaceDN w:val="0"/>
              <w:adjustRightInd w:val="0"/>
              <w:rPr>
                <w:rFonts w:ascii="Arial" w:hAnsi="Arial" w:cs="Arial"/>
                <w:noProof/>
                <w:sz w:val="12"/>
                <w:szCs w:val="12"/>
                <w:lang w:eastAsia="en-NZ"/>
              </w:rPr>
            </w:pPr>
            <w:r>
              <w:rPr>
                <w:rFonts w:ascii="Arial" w:hAnsi="Arial" w:cs="Arial"/>
                <w:noProof/>
                <w:sz w:val="12"/>
                <w:szCs w:val="12"/>
                <w:lang w:eastAsia="en-NZ"/>
              </w:rPr>
              <w:t>Three years</w:t>
            </w:r>
          </w:p>
          <w:p w14:paraId="13E7789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noProof/>
                <w:sz w:val="12"/>
                <w:szCs w:val="12"/>
                <w:lang w:eastAsia="en-NZ"/>
              </w:rPr>
              <w:t>244</w:t>
            </w:r>
            <w:r>
              <w:rPr>
                <w:rFonts w:ascii="Arial" w:hAnsi="Arial" w:cs="Arial"/>
                <w:noProof/>
                <w:sz w:val="12"/>
                <w:szCs w:val="12"/>
                <w:lang w:eastAsia="en-NZ"/>
              </w:rPr>
              <w:t xml:space="preserve"> </w:t>
            </w:r>
            <w:r>
              <w:rPr>
                <w:rFonts w:ascii="Arial" w:hAnsi="Arial" w:cs="Arial"/>
                <w:sz w:val="12"/>
                <w:szCs w:val="12"/>
              </w:rPr>
              <w:t>children</w:t>
            </w:r>
          </w:p>
        </w:tc>
        <w:tc>
          <w:tcPr>
            <w:tcW w:w="557" w:type="pct"/>
            <w:shd w:val="clear" w:color="auto" w:fill="auto"/>
          </w:tcPr>
          <w:p w14:paraId="3209AD1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Six-monthly from age</w:t>
            </w:r>
            <w:r>
              <w:rPr>
                <w:rFonts w:ascii="Arial" w:hAnsi="Arial" w:cs="Arial"/>
                <w:sz w:val="12"/>
                <w:szCs w:val="12"/>
              </w:rPr>
              <w:t>d</w:t>
            </w:r>
            <w:r w:rsidRPr="005A5C46">
              <w:rPr>
                <w:rFonts w:ascii="Arial" w:hAnsi="Arial" w:cs="Arial"/>
                <w:sz w:val="12"/>
                <w:szCs w:val="12"/>
              </w:rPr>
              <w:t xml:space="preserve"> </w:t>
            </w:r>
            <w:r>
              <w:rPr>
                <w:rFonts w:ascii="Arial" w:hAnsi="Arial" w:cs="Arial"/>
                <w:sz w:val="12"/>
                <w:szCs w:val="12"/>
              </w:rPr>
              <w:t xml:space="preserve">three years </w:t>
            </w:r>
            <w:r w:rsidRPr="005A5C46">
              <w:rPr>
                <w:rFonts w:ascii="Arial" w:hAnsi="Arial" w:cs="Arial"/>
                <w:sz w:val="12"/>
                <w:szCs w:val="12"/>
              </w:rPr>
              <w:t xml:space="preserve">to </w:t>
            </w:r>
            <w:r>
              <w:rPr>
                <w:rFonts w:ascii="Arial" w:hAnsi="Arial" w:cs="Arial"/>
                <w:sz w:val="12"/>
                <w:szCs w:val="12"/>
              </w:rPr>
              <w:t>seven years</w:t>
            </w:r>
          </w:p>
        </w:tc>
        <w:tc>
          <w:tcPr>
            <w:tcW w:w="407" w:type="pct"/>
          </w:tcPr>
          <w:p w14:paraId="384237B4" w14:textId="77777777" w:rsidR="00E05155" w:rsidRPr="005A5C46" w:rsidRDefault="00E05155" w:rsidP="00457A11">
            <w:pPr>
              <w:rPr>
                <w:rFonts w:ascii="Arial" w:hAnsi="Arial" w:cs="Arial"/>
                <w:sz w:val="12"/>
                <w:szCs w:val="12"/>
              </w:rPr>
            </w:pPr>
            <w:r w:rsidRPr="005A5C46">
              <w:rPr>
                <w:rFonts w:ascii="Arial" w:hAnsi="Arial" w:cs="Arial"/>
                <w:sz w:val="12"/>
                <w:szCs w:val="12"/>
              </w:rPr>
              <w:t>Sleep duration</w:t>
            </w:r>
          </w:p>
        </w:tc>
        <w:tc>
          <w:tcPr>
            <w:tcW w:w="1117" w:type="pct"/>
            <w:shd w:val="clear" w:color="auto" w:fill="auto"/>
          </w:tcPr>
          <w:p w14:paraId="5F5FC0E4" w14:textId="77777777" w:rsidR="00E05155" w:rsidRPr="005A5C46" w:rsidRDefault="00E05155" w:rsidP="00457A11">
            <w:pPr>
              <w:rPr>
                <w:rFonts w:ascii="Arial" w:hAnsi="Arial" w:cs="Arial"/>
                <w:b/>
                <w:sz w:val="12"/>
                <w:szCs w:val="12"/>
              </w:rPr>
            </w:pPr>
            <w:r w:rsidRPr="005A5C46">
              <w:rPr>
                <w:rFonts w:ascii="Arial" w:hAnsi="Arial" w:cs="Arial"/>
                <w:sz w:val="12"/>
                <w:szCs w:val="12"/>
              </w:rPr>
              <w:t>Average night-time sleep time (</w:t>
            </w:r>
            <w:r>
              <w:rPr>
                <w:rFonts w:ascii="Arial" w:hAnsi="Arial" w:cs="Arial"/>
                <w:sz w:val="12"/>
                <w:szCs w:val="12"/>
              </w:rPr>
              <w:t xml:space="preserve">hours/day) over ages three, four and five </w:t>
            </w:r>
            <w:r w:rsidRPr="005A5C46">
              <w:rPr>
                <w:rFonts w:ascii="Arial" w:hAnsi="Arial" w:cs="Arial"/>
                <w:sz w:val="12"/>
                <w:szCs w:val="12"/>
              </w:rPr>
              <w:t>5 years (accelerometer, parent report activity log).</w:t>
            </w:r>
          </w:p>
        </w:tc>
        <w:tc>
          <w:tcPr>
            <w:tcW w:w="1498" w:type="pct"/>
            <w:shd w:val="clear" w:color="auto" w:fill="auto"/>
          </w:tcPr>
          <w:p w14:paraId="7777D61F"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Adiposity</w:t>
            </w:r>
            <w:r w:rsidRPr="005A5C46">
              <w:rPr>
                <w:rFonts w:ascii="Arial" w:hAnsi="Arial" w:cs="Arial"/>
                <w:sz w:val="12"/>
                <w:szCs w:val="12"/>
              </w:rPr>
              <w:t>: BMI, FM and FFM (primary outcome) (bioelectrical impedance; dual energy x</w:t>
            </w:r>
            <w:r>
              <w:rPr>
                <w:rFonts w:ascii="Arial" w:hAnsi="Arial" w:cs="Arial"/>
                <w:sz w:val="12"/>
                <w:szCs w:val="12"/>
              </w:rPr>
              <w:t>-</w:t>
            </w:r>
            <w:r w:rsidRPr="005A5C46">
              <w:rPr>
                <w:rFonts w:ascii="Arial" w:hAnsi="Arial" w:cs="Arial"/>
                <w:sz w:val="12"/>
                <w:szCs w:val="12"/>
              </w:rPr>
              <w:t>ray absorptiometry)</w:t>
            </w:r>
            <w:r>
              <w:rPr>
                <w:rFonts w:ascii="Arial" w:hAnsi="Arial" w:cs="Arial"/>
                <w:sz w:val="12"/>
                <w:szCs w:val="12"/>
              </w:rPr>
              <w:t>.</w:t>
            </w:r>
          </w:p>
          <w:p w14:paraId="4B5E67A9" w14:textId="77777777" w:rsidR="00E05155" w:rsidRPr="005A5C46" w:rsidRDefault="00E05155" w:rsidP="00457A11">
            <w:pPr>
              <w:autoSpaceDE w:val="0"/>
              <w:autoSpaceDN w:val="0"/>
              <w:adjustRightInd w:val="0"/>
              <w:rPr>
                <w:rFonts w:ascii="Arial" w:hAnsi="Arial" w:cs="Arial"/>
                <w:b/>
                <w:sz w:val="12"/>
                <w:szCs w:val="12"/>
              </w:rPr>
            </w:pPr>
          </w:p>
        </w:tc>
      </w:tr>
      <w:tr w:rsidR="00E05155" w:rsidRPr="005A5C46" w14:paraId="42C71A52" w14:textId="77777777" w:rsidTr="00457A11">
        <w:tc>
          <w:tcPr>
            <w:tcW w:w="5000" w:type="pct"/>
            <w:gridSpan w:val="9"/>
            <w:shd w:val="clear" w:color="auto" w:fill="D9D9D9" w:themeFill="background1" w:themeFillShade="D9"/>
          </w:tcPr>
          <w:p w14:paraId="5A928A0E"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Pre-schoolers</w:t>
            </w:r>
          </w:p>
        </w:tc>
      </w:tr>
      <w:tr w:rsidR="00E05155" w:rsidRPr="005A5C46" w14:paraId="79152AAD" w14:textId="77777777" w:rsidTr="00457A11">
        <w:tc>
          <w:tcPr>
            <w:tcW w:w="338" w:type="pct"/>
            <w:tcBorders>
              <w:bottom w:val="single" w:sz="4" w:space="0" w:color="auto"/>
            </w:tcBorders>
            <w:shd w:val="clear" w:color="auto" w:fill="auto"/>
          </w:tcPr>
          <w:p w14:paraId="6B499075" w14:textId="77777777" w:rsidR="00E05155" w:rsidRPr="005A5C46" w:rsidRDefault="00E05155" w:rsidP="00457A11">
            <w:pPr>
              <w:rPr>
                <w:rFonts w:ascii="Arial" w:hAnsi="Arial" w:cs="Arial"/>
                <w:sz w:val="12"/>
                <w:szCs w:val="12"/>
              </w:rPr>
            </w:pPr>
            <w:r>
              <w:rPr>
                <w:rFonts w:ascii="Arial" w:hAnsi="Arial" w:cs="Arial"/>
                <w:sz w:val="12"/>
                <w:szCs w:val="12"/>
              </w:rPr>
              <w:t xml:space="preserve">Magee et al </w:t>
            </w:r>
            <w:r w:rsidRPr="005A5C46">
              <w:rPr>
                <w:rFonts w:ascii="Arial" w:hAnsi="Arial" w:cs="Arial"/>
                <w:sz w:val="12"/>
                <w:szCs w:val="12"/>
              </w:rPr>
              <w:t>(2014a)</w:t>
            </w:r>
          </w:p>
          <w:p w14:paraId="0037BC16" w14:textId="77777777" w:rsidR="00E05155" w:rsidRPr="005A5C46" w:rsidRDefault="00E05155" w:rsidP="00457A11">
            <w:pPr>
              <w:rPr>
                <w:rFonts w:ascii="Arial" w:hAnsi="Arial" w:cs="Arial"/>
                <w:sz w:val="12"/>
                <w:szCs w:val="12"/>
              </w:rPr>
            </w:pPr>
          </w:p>
        </w:tc>
        <w:tc>
          <w:tcPr>
            <w:tcW w:w="261" w:type="pct"/>
            <w:tcBorders>
              <w:bottom w:val="single" w:sz="4" w:space="0" w:color="auto"/>
            </w:tcBorders>
          </w:tcPr>
          <w:p w14:paraId="75375AE6" w14:textId="77777777" w:rsidR="00E05155" w:rsidRPr="005A5C46" w:rsidRDefault="00E05155" w:rsidP="00457A11">
            <w:pPr>
              <w:rPr>
                <w:rFonts w:ascii="Arial" w:hAnsi="Arial" w:cs="Arial"/>
                <w:sz w:val="12"/>
                <w:szCs w:val="12"/>
              </w:rPr>
            </w:pPr>
            <w:r w:rsidRPr="005A5C46">
              <w:rPr>
                <w:rFonts w:ascii="Arial" w:hAnsi="Arial" w:cs="Arial"/>
                <w:sz w:val="12"/>
                <w:szCs w:val="12"/>
              </w:rPr>
              <w:t>Australia</w:t>
            </w:r>
          </w:p>
          <w:p w14:paraId="67A731A0" w14:textId="77777777" w:rsidR="00E05155" w:rsidRPr="005A5C46" w:rsidRDefault="00E05155" w:rsidP="00457A11">
            <w:pPr>
              <w:rPr>
                <w:rFonts w:ascii="Arial" w:hAnsi="Arial" w:cs="Arial"/>
                <w:noProof/>
                <w:sz w:val="12"/>
                <w:szCs w:val="12"/>
                <w:lang w:eastAsia="en-NZ"/>
              </w:rPr>
            </w:pPr>
          </w:p>
        </w:tc>
        <w:tc>
          <w:tcPr>
            <w:tcW w:w="263" w:type="pct"/>
            <w:tcBorders>
              <w:bottom w:val="single" w:sz="4" w:space="0" w:color="auto"/>
            </w:tcBorders>
            <w:shd w:val="clear" w:color="auto" w:fill="auto"/>
          </w:tcPr>
          <w:p w14:paraId="1427A9F5" w14:textId="77777777" w:rsidR="00E05155" w:rsidRPr="005A5C46" w:rsidRDefault="00E05155" w:rsidP="00457A11">
            <w:pPr>
              <w:rPr>
                <w:rFonts w:ascii="Arial" w:hAnsi="Arial" w:cs="Arial"/>
                <w:noProof/>
                <w:sz w:val="12"/>
                <w:szCs w:val="12"/>
                <w:lang w:eastAsia="en-NZ"/>
              </w:rPr>
            </w:pPr>
            <w:r w:rsidRPr="005A5C46">
              <w:rPr>
                <w:rFonts w:ascii="Arial" w:hAnsi="Arial" w:cs="Arial"/>
                <w:sz w:val="12"/>
                <w:szCs w:val="12"/>
              </w:rPr>
              <w:t>Cohort</w:t>
            </w:r>
          </w:p>
        </w:tc>
        <w:tc>
          <w:tcPr>
            <w:tcW w:w="559" w:type="pct"/>
            <w:gridSpan w:val="2"/>
            <w:tcBorders>
              <w:bottom w:val="single" w:sz="4" w:space="0" w:color="auto"/>
            </w:tcBorders>
            <w:shd w:val="clear" w:color="auto" w:fill="auto"/>
          </w:tcPr>
          <w:p w14:paraId="50AFE5E2" w14:textId="77777777" w:rsidR="00E05155" w:rsidRPr="005A5C46" w:rsidRDefault="00E05155" w:rsidP="00457A11">
            <w:pPr>
              <w:rPr>
                <w:rFonts w:ascii="Arial" w:hAnsi="Arial" w:cs="Arial"/>
                <w:sz w:val="12"/>
                <w:szCs w:val="12"/>
              </w:rPr>
            </w:pPr>
            <w:r>
              <w:rPr>
                <w:rFonts w:ascii="Arial" w:hAnsi="Arial" w:cs="Arial"/>
                <w:sz w:val="12"/>
                <w:szCs w:val="12"/>
              </w:rPr>
              <w:t>Four to five years</w:t>
            </w:r>
          </w:p>
          <w:p w14:paraId="0712ECB1" w14:textId="77777777" w:rsidR="00E05155" w:rsidRPr="005A5C46" w:rsidRDefault="00E05155" w:rsidP="00457A11">
            <w:pPr>
              <w:rPr>
                <w:rFonts w:ascii="Arial" w:hAnsi="Arial" w:cs="Arial"/>
                <w:sz w:val="12"/>
                <w:szCs w:val="12"/>
              </w:rPr>
            </w:pPr>
            <w:r w:rsidRPr="005A5C46">
              <w:rPr>
                <w:rFonts w:ascii="Arial" w:hAnsi="Arial" w:cs="Arial"/>
                <w:sz w:val="12"/>
                <w:szCs w:val="12"/>
              </w:rPr>
              <w:t>2,984</w:t>
            </w:r>
            <w:r>
              <w:rPr>
                <w:rFonts w:ascii="Arial" w:hAnsi="Arial" w:cs="Arial"/>
                <w:sz w:val="12"/>
                <w:szCs w:val="12"/>
              </w:rPr>
              <w:t xml:space="preserve"> children</w:t>
            </w:r>
          </w:p>
        </w:tc>
        <w:tc>
          <w:tcPr>
            <w:tcW w:w="557" w:type="pct"/>
            <w:tcBorders>
              <w:bottom w:val="single" w:sz="4" w:space="0" w:color="auto"/>
            </w:tcBorders>
            <w:shd w:val="clear" w:color="auto" w:fill="auto"/>
          </w:tcPr>
          <w:p w14:paraId="7C0EF0C1" w14:textId="77777777" w:rsidR="00E05155" w:rsidRPr="005A5C46" w:rsidRDefault="00E05155" w:rsidP="00457A11">
            <w:pPr>
              <w:rPr>
                <w:rFonts w:ascii="Arial" w:hAnsi="Arial" w:cs="Arial"/>
                <w:sz w:val="12"/>
                <w:szCs w:val="12"/>
              </w:rPr>
            </w:pPr>
            <w:r>
              <w:rPr>
                <w:rFonts w:ascii="Arial" w:hAnsi="Arial" w:cs="Arial"/>
                <w:sz w:val="12"/>
                <w:szCs w:val="12"/>
              </w:rPr>
              <w:t>Six to seven years</w:t>
            </w:r>
          </w:p>
          <w:p w14:paraId="64370DA1" w14:textId="77777777" w:rsidR="00E05155" w:rsidRPr="005A5C46" w:rsidRDefault="00E05155" w:rsidP="00457A11">
            <w:pPr>
              <w:rPr>
                <w:rFonts w:ascii="Arial" w:hAnsi="Arial" w:cs="Arial"/>
                <w:sz w:val="12"/>
                <w:szCs w:val="12"/>
              </w:rPr>
            </w:pPr>
            <w:r>
              <w:rPr>
                <w:rFonts w:ascii="Arial" w:hAnsi="Arial" w:cs="Arial"/>
                <w:sz w:val="12"/>
                <w:szCs w:val="12"/>
              </w:rPr>
              <w:t>Eight to nine years</w:t>
            </w:r>
          </w:p>
        </w:tc>
        <w:tc>
          <w:tcPr>
            <w:tcW w:w="407" w:type="pct"/>
            <w:tcBorders>
              <w:bottom w:val="single" w:sz="4" w:space="0" w:color="auto"/>
            </w:tcBorders>
          </w:tcPr>
          <w:p w14:paraId="2F12BA86" w14:textId="77777777" w:rsidR="00E05155" w:rsidRPr="005A5C46" w:rsidRDefault="00E05155" w:rsidP="00457A11">
            <w:pPr>
              <w:rPr>
                <w:rFonts w:ascii="Arial" w:hAnsi="Arial" w:cs="Arial"/>
                <w:sz w:val="12"/>
                <w:szCs w:val="12"/>
              </w:rPr>
            </w:pPr>
            <w:r w:rsidRPr="005A5C46">
              <w:rPr>
                <w:rFonts w:ascii="Arial" w:hAnsi="Arial" w:cs="Arial"/>
                <w:sz w:val="12"/>
                <w:szCs w:val="12"/>
              </w:rPr>
              <w:t>Sleep duration</w:t>
            </w:r>
          </w:p>
        </w:tc>
        <w:tc>
          <w:tcPr>
            <w:tcW w:w="1117" w:type="pct"/>
            <w:tcBorders>
              <w:bottom w:val="single" w:sz="4" w:space="0" w:color="auto"/>
            </w:tcBorders>
            <w:shd w:val="clear" w:color="auto" w:fill="auto"/>
          </w:tcPr>
          <w:p w14:paraId="7C8A62C5" w14:textId="77777777" w:rsidR="00E05155" w:rsidRPr="005A5C46" w:rsidRDefault="00E05155" w:rsidP="00457A11">
            <w:pPr>
              <w:rPr>
                <w:rFonts w:ascii="Arial" w:hAnsi="Arial" w:cs="Arial"/>
                <w:b/>
                <w:sz w:val="12"/>
                <w:szCs w:val="12"/>
              </w:rPr>
            </w:pPr>
            <w:r w:rsidRPr="005A5C46">
              <w:rPr>
                <w:rFonts w:ascii="Arial" w:hAnsi="Arial" w:cs="Arial"/>
                <w:sz w:val="12"/>
                <w:szCs w:val="12"/>
              </w:rPr>
              <w:t>To</w:t>
            </w:r>
            <w:r>
              <w:rPr>
                <w:rFonts w:ascii="Arial" w:hAnsi="Arial" w:cs="Arial"/>
                <w:sz w:val="12"/>
                <w:szCs w:val="12"/>
              </w:rPr>
              <w:t>tal sleep time</w:t>
            </w:r>
            <w:r w:rsidRPr="005A5C46">
              <w:rPr>
                <w:rFonts w:ascii="Arial" w:hAnsi="Arial" w:cs="Arial"/>
                <w:sz w:val="12"/>
                <w:szCs w:val="12"/>
              </w:rPr>
              <w:t xml:space="preserve"> p</w:t>
            </w:r>
            <w:r>
              <w:rPr>
                <w:rFonts w:ascii="Arial" w:hAnsi="Arial" w:cs="Arial"/>
                <w:sz w:val="12"/>
                <w:szCs w:val="12"/>
              </w:rPr>
              <w:t>er week (hours) (parent report,</w:t>
            </w:r>
            <w:r w:rsidRPr="005A5C46">
              <w:rPr>
                <w:rFonts w:ascii="Arial" w:hAnsi="Arial" w:cs="Arial"/>
                <w:sz w:val="12"/>
                <w:szCs w:val="12"/>
              </w:rPr>
              <w:t xml:space="preserve"> 24 hour time use diary)</w:t>
            </w:r>
            <w:r>
              <w:rPr>
                <w:rFonts w:ascii="Arial" w:hAnsi="Arial" w:cs="Arial"/>
                <w:sz w:val="12"/>
                <w:szCs w:val="12"/>
              </w:rPr>
              <w:t>.</w:t>
            </w:r>
          </w:p>
        </w:tc>
        <w:tc>
          <w:tcPr>
            <w:tcW w:w="1498" w:type="pct"/>
            <w:tcBorders>
              <w:bottom w:val="single" w:sz="4" w:space="0" w:color="auto"/>
            </w:tcBorders>
            <w:shd w:val="clear" w:color="auto" w:fill="auto"/>
          </w:tcPr>
          <w:p w14:paraId="63FC1354"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Adiposity: </w:t>
            </w:r>
            <w:r w:rsidRPr="005A5C46">
              <w:rPr>
                <w:rFonts w:ascii="Arial" w:hAnsi="Arial" w:cs="Arial"/>
                <w:sz w:val="12"/>
                <w:szCs w:val="12"/>
              </w:rPr>
              <w:t>BMI</w:t>
            </w:r>
          </w:p>
          <w:p w14:paraId="587E6FC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TV viewing:</w:t>
            </w:r>
            <w:r w:rsidRPr="005A5C46">
              <w:rPr>
                <w:rFonts w:ascii="Arial" w:hAnsi="Arial" w:cs="Arial"/>
                <w:sz w:val="12"/>
                <w:szCs w:val="12"/>
              </w:rPr>
              <w:t xml:space="preserve"> weekly TV viewing, computer use. Total media use (TV + computer) (parent report)</w:t>
            </w:r>
            <w:r>
              <w:rPr>
                <w:rFonts w:ascii="Arial" w:hAnsi="Arial" w:cs="Arial"/>
                <w:sz w:val="12"/>
                <w:szCs w:val="12"/>
              </w:rPr>
              <w:t>.</w:t>
            </w:r>
          </w:p>
          <w:p w14:paraId="05932593" w14:textId="77777777" w:rsidR="00E05155" w:rsidRPr="005A5C46" w:rsidRDefault="00E05155" w:rsidP="00457A11">
            <w:pPr>
              <w:rPr>
                <w:rFonts w:ascii="Arial" w:hAnsi="Arial" w:cs="Arial"/>
                <w:sz w:val="12"/>
                <w:szCs w:val="12"/>
              </w:rPr>
            </w:pPr>
          </w:p>
        </w:tc>
      </w:tr>
      <w:tr w:rsidR="00E05155" w:rsidRPr="005A5C46" w14:paraId="42D91BCC" w14:textId="77777777" w:rsidTr="00457A11">
        <w:tc>
          <w:tcPr>
            <w:tcW w:w="338" w:type="pct"/>
            <w:tcBorders>
              <w:bottom w:val="single" w:sz="4" w:space="0" w:color="auto"/>
            </w:tcBorders>
            <w:shd w:val="clear" w:color="auto" w:fill="auto"/>
          </w:tcPr>
          <w:p w14:paraId="3C132A7B" w14:textId="77777777" w:rsidR="00E05155" w:rsidRPr="005A5C46" w:rsidRDefault="00E05155" w:rsidP="00457A11">
            <w:pPr>
              <w:rPr>
                <w:rFonts w:ascii="Arial" w:hAnsi="Arial" w:cs="Arial"/>
                <w:sz w:val="12"/>
                <w:szCs w:val="12"/>
              </w:rPr>
            </w:pPr>
            <w:r>
              <w:rPr>
                <w:rFonts w:ascii="Arial" w:hAnsi="Arial" w:cs="Arial"/>
                <w:sz w:val="12"/>
                <w:szCs w:val="12"/>
              </w:rPr>
              <w:t>Magee et al</w:t>
            </w:r>
            <w:r w:rsidRPr="005A5C46">
              <w:rPr>
                <w:rFonts w:ascii="Arial" w:hAnsi="Arial" w:cs="Arial"/>
                <w:sz w:val="12"/>
                <w:szCs w:val="12"/>
              </w:rPr>
              <w:t xml:space="preserve"> (2014c)</w:t>
            </w:r>
          </w:p>
        </w:tc>
        <w:tc>
          <w:tcPr>
            <w:tcW w:w="261" w:type="pct"/>
            <w:tcBorders>
              <w:bottom w:val="single" w:sz="4" w:space="0" w:color="auto"/>
            </w:tcBorders>
            <w:shd w:val="clear" w:color="auto" w:fill="auto"/>
          </w:tcPr>
          <w:p w14:paraId="46517F6F" w14:textId="77777777" w:rsidR="00E05155" w:rsidRPr="005A5C46" w:rsidRDefault="00E05155" w:rsidP="00457A11">
            <w:pPr>
              <w:rPr>
                <w:rFonts w:ascii="Arial" w:hAnsi="Arial" w:cs="Arial"/>
                <w:sz w:val="12"/>
                <w:szCs w:val="12"/>
              </w:rPr>
            </w:pPr>
            <w:r w:rsidRPr="005A5C46">
              <w:rPr>
                <w:rFonts w:ascii="Arial" w:hAnsi="Arial" w:cs="Arial"/>
                <w:sz w:val="12"/>
                <w:szCs w:val="12"/>
              </w:rPr>
              <w:t>Australia</w:t>
            </w:r>
          </w:p>
          <w:p w14:paraId="3F929B7E" w14:textId="77777777" w:rsidR="00E05155" w:rsidRPr="005A5C46" w:rsidRDefault="00E05155" w:rsidP="00457A11">
            <w:pPr>
              <w:rPr>
                <w:rFonts w:ascii="Arial" w:hAnsi="Arial" w:cs="Arial"/>
                <w:sz w:val="12"/>
                <w:szCs w:val="12"/>
              </w:rPr>
            </w:pPr>
          </w:p>
        </w:tc>
        <w:tc>
          <w:tcPr>
            <w:tcW w:w="263" w:type="pct"/>
            <w:tcBorders>
              <w:bottom w:val="single" w:sz="4" w:space="0" w:color="auto"/>
            </w:tcBorders>
            <w:shd w:val="clear" w:color="auto" w:fill="auto"/>
          </w:tcPr>
          <w:p w14:paraId="76640643" w14:textId="77777777" w:rsidR="00E05155" w:rsidRPr="005A5C46" w:rsidRDefault="00E05155" w:rsidP="00457A11">
            <w:pPr>
              <w:rPr>
                <w:rFonts w:ascii="Arial" w:hAnsi="Arial" w:cs="Arial"/>
                <w:sz w:val="12"/>
                <w:szCs w:val="12"/>
              </w:rPr>
            </w:pPr>
            <w:r w:rsidRPr="005A5C46">
              <w:rPr>
                <w:rFonts w:ascii="Arial" w:hAnsi="Arial" w:cs="Arial"/>
                <w:sz w:val="12"/>
                <w:szCs w:val="12"/>
              </w:rPr>
              <w:t>Cohort</w:t>
            </w:r>
          </w:p>
        </w:tc>
        <w:tc>
          <w:tcPr>
            <w:tcW w:w="559" w:type="pct"/>
            <w:gridSpan w:val="2"/>
            <w:tcBorders>
              <w:bottom w:val="single" w:sz="4" w:space="0" w:color="auto"/>
            </w:tcBorders>
            <w:shd w:val="clear" w:color="auto" w:fill="auto"/>
          </w:tcPr>
          <w:p w14:paraId="76514234"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sz w:val="12"/>
                <w:szCs w:val="12"/>
              </w:rPr>
              <w:t>Four to five years</w:t>
            </w:r>
          </w:p>
          <w:p w14:paraId="2665CD7D" w14:textId="77777777" w:rsidR="00E05155" w:rsidRPr="005A5C46" w:rsidRDefault="00E05155" w:rsidP="00457A11">
            <w:pPr>
              <w:rPr>
                <w:rFonts w:ascii="Arial" w:hAnsi="Arial" w:cs="Arial"/>
                <w:sz w:val="12"/>
                <w:szCs w:val="12"/>
              </w:rPr>
            </w:pPr>
            <w:r w:rsidRPr="005A5C46">
              <w:rPr>
                <w:rFonts w:ascii="Arial" w:hAnsi="Arial" w:cs="Arial"/>
                <w:sz w:val="12"/>
                <w:szCs w:val="12"/>
              </w:rPr>
              <w:t>3,427</w:t>
            </w:r>
            <w:r>
              <w:rPr>
                <w:rFonts w:ascii="Arial" w:hAnsi="Arial" w:cs="Arial"/>
                <w:sz w:val="12"/>
                <w:szCs w:val="12"/>
              </w:rPr>
              <w:t xml:space="preserve"> children</w:t>
            </w:r>
          </w:p>
        </w:tc>
        <w:tc>
          <w:tcPr>
            <w:tcW w:w="557" w:type="pct"/>
            <w:tcBorders>
              <w:bottom w:val="single" w:sz="4" w:space="0" w:color="auto"/>
            </w:tcBorders>
            <w:shd w:val="clear" w:color="auto" w:fill="auto"/>
          </w:tcPr>
          <w:p w14:paraId="2A88ECFC" w14:textId="77777777" w:rsidR="00E05155" w:rsidRPr="005A5C46" w:rsidRDefault="00E05155" w:rsidP="00457A11">
            <w:pPr>
              <w:rPr>
                <w:rFonts w:ascii="Arial" w:hAnsi="Arial" w:cs="Arial"/>
                <w:sz w:val="12"/>
                <w:szCs w:val="12"/>
              </w:rPr>
            </w:pPr>
            <w:r>
              <w:rPr>
                <w:rFonts w:ascii="Arial" w:hAnsi="Arial" w:cs="Arial"/>
                <w:sz w:val="12"/>
                <w:szCs w:val="12"/>
              </w:rPr>
              <w:t>Six to seven years</w:t>
            </w:r>
          </w:p>
          <w:p w14:paraId="61F83857" w14:textId="77777777" w:rsidR="00E05155" w:rsidRPr="005A5C46" w:rsidRDefault="00E05155" w:rsidP="00457A11">
            <w:pPr>
              <w:rPr>
                <w:rFonts w:ascii="Arial" w:hAnsi="Arial" w:cs="Arial"/>
                <w:sz w:val="12"/>
                <w:szCs w:val="12"/>
              </w:rPr>
            </w:pPr>
            <w:r>
              <w:rPr>
                <w:rFonts w:ascii="Arial" w:hAnsi="Arial" w:cs="Arial"/>
                <w:sz w:val="12"/>
                <w:szCs w:val="12"/>
              </w:rPr>
              <w:t>Eight to nine years</w:t>
            </w:r>
          </w:p>
        </w:tc>
        <w:tc>
          <w:tcPr>
            <w:tcW w:w="407" w:type="pct"/>
            <w:tcBorders>
              <w:bottom w:val="single" w:sz="4" w:space="0" w:color="auto"/>
            </w:tcBorders>
            <w:shd w:val="clear" w:color="auto" w:fill="auto"/>
          </w:tcPr>
          <w:p w14:paraId="0A9655AC" w14:textId="77777777" w:rsidR="00E05155" w:rsidRPr="005A5C46" w:rsidRDefault="00E05155" w:rsidP="00457A11">
            <w:pPr>
              <w:rPr>
                <w:rFonts w:ascii="Arial" w:hAnsi="Arial" w:cs="Arial"/>
                <w:sz w:val="12"/>
                <w:szCs w:val="12"/>
              </w:rPr>
            </w:pPr>
            <w:r w:rsidRPr="005A5C46">
              <w:rPr>
                <w:rFonts w:ascii="Arial" w:hAnsi="Arial" w:cs="Arial"/>
                <w:sz w:val="12"/>
                <w:szCs w:val="12"/>
              </w:rPr>
              <w:t>Sleep duration</w:t>
            </w:r>
          </w:p>
        </w:tc>
        <w:tc>
          <w:tcPr>
            <w:tcW w:w="1117" w:type="pct"/>
            <w:tcBorders>
              <w:bottom w:val="single" w:sz="4" w:space="0" w:color="auto"/>
            </w:tcBorders>
            <w:shd w:val="clear" w:color="auto" w:fill="auto"/>
          </w:tcPr>
          <w:p w14:paraId="446168D2" w14:textId="77777777" w:rsidR="00E05155" w:rsidRPr="005A5C46" w:rsidRDefault="00E05155" w:rsidP="00457A11">
            <w:pPr>
              <w:rPr>
                <w:rFonts w:ascii="Arial" w:hAnsi="Arial" w:cs="Arial"/>
                <w:sz w:val="12"/>
                <w:szCs w:val="12"/>
              </w:rPr>
            </w:pPr>
            <w:r>
              <w:rPr>
                <w:rFonts w:ascii="Arial" w:hAnsi="Arial" w:cs="Arial"/>
                <w:sz w:val="12"/>
                <w:szCs w:val="12"/>
              </w:rPr>
              <w:t>Total sleep time</w:t>
            </w:r>
            <w:r w:rsidRPr="005A5C46">
              <w:rPr>
                <w:rFonts w:ascii="Arial" w:hAnsi="Arial" w:cs="Arial"/>
                <w:sz w:val="12"/>
                <w:szCs w:val="12"/>
              </w:rPr>
              <w:t xml:space="preserve"> per week (hours) (parent </w:t>
            </w:r>
            <w:r>
              <w:rPr>
                <w:rFonts w:ascii="Arial" w:hAnsi="Arial" w:cs="Arial"/>
                <w:sz w:val="12"/>
                <w:szCs w:val="12"/>
              </w:rPr>
              <w:t>report. 24 hour time use diary.</w:t>
            </w:r>
          </w:p>
        </w:tc>
        <w:tc>
          <w:tcPr>
            <w:tcW w:w="1498" w:type="pct"/>
            <w:tcBorders>
              <w:bottom w:val="single" w:sz="4" w:space="0" w:color="auto"/>
            </w:tcBorders>
            <w:shd w:val="clear" w:color="auto" w:fill="auto"/>
          </w:tcPr>
          <w:p w14:paraId="67FF291D"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 xml:space="preserve">Electronic media use: </w:t>
            </w:r>
            <w:r w:rsidRPr="005A5C46">
              <w:rPr>
                <w:rFonts w:ascii="Arial" w:hAnsi="Arial" w:cs="Arial"/>
                <w:sz w:val="12"/>
                <w:szCs w:val="12"/>
              </w:rPr>
              <w:t>Total media use (TV, computer), TV viewing (parent report, 24 hour time use diaries)</w:t>
            </w:r>
            <w:r>
              <w:rPr>
                <w:rFonts w:ascii="Arial" w:hAnsi="Arial" w:cs="Arial"/>
                <w:sz w:val="12"/>
                <w:szCs w:val="12"/>
              </w:rPr>
              <w:t>.</w:t>
            </w:r>
          </w:p>
        </w:tc>
      </w:tr>
      <w:tr w:rsidR="00E05155" w:rsidRPr="005A5C46" w14:paraId="2A827B2F" w14:textId="77777777" w:rsidTr="00457A11">
        <w:tc>
          <w:tcPr>
            <w:tcW w:w="1167" w:type="pct"/>
            <w:gridSpan w:val="4"/>
            <w:tcBorders>
              <w:top w:val="single" w:sz="4" w:space="0" w:color="auto"/>
              <w:left w:val="nil"/>
              <w:bottom w:val="nil"/>
              <w:right w:val="nil"/>
            </w:tcBorders>
            <w:shd w:val="clear" w:color="auto" w:fill="auto"/>
          </w:tcPr>
          <w:p w14:paraId="1E0C27EB" w14:textId="77777777" w:rsidR="00E05155" w:rsidRDefault="00E05155" w:rsidP="00457A11">
            <w:pPr>
              <w:autoSpaceDE w:val="0"/>
              <w:autoSpaceDN w:val="0"/>
              <w:adjustRightInd w:val="0"/>
              <w:rPr>
                <w:rFonts w:ascii="Arial" w:hAnsi="Arial" w:cs="Arial"/>
                <w:b/>
                <w:sz w:val="12"/>
                <w:szCs w:val="12"/>
              </w:rPr>
            </w:pPr>
          </w:p>
          <w:p w14:paraId="53642ECC"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Age (baseline)</w:t>
            </w:r>
            <w:r w:rsidRPr="005A5C46">
              <w:rPr>
                <w:rFonts w:ascii="Arial" w:hAnsi="Arial" w:cs="Arial"/>
                <w:sz w:val="12"/>
                <w:szCs w:val="12"/>
              </w:rPr>
              <w:t xml:space="preserve"> represented mean age of age range at baseline. </w:t>
            </w:r>
          </w:p>
          <w:p w14:paraId="45642C70"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Age/timeframe (follow up)</w:t>
            </w:r>
            <w:r w:rsidRPr="005A5C46">
              <w:rPr>
                <w:rFonts w:ascii="Arial" w:hAnsi="Arial" w:cs="Arial"/>
                <w:sz w:val="12"/>
                <w:szCs w:val="12"/>
              </w:rPr>
              <w:t xml:space="preserve"> represente</w:t>
            </w:r>
            <w:r>
              <w:rPr>
                <w:rFonts w:ascii="Arial" w:hAnsi="Arial" w:cs="Arial"/>
                <w:sz w:val="12"/>
                <w:szCs w:val="12"/>
              </w:rPr>
              <w:t>d mean age/age range at follow-</w:t>
            </w:r>
            <w:r w:rsidRPr="005A5C46">
              <w:rPr>
                <w:rFonts w:ascii="Arial" w:hAnsi="Arial" w:cs="Arial"/>
                <w:sz w:val="12"/>
                <w:szCs w:val="12"/>
              </w:rPr>
              <w:t>up or timeframe between measurement points. If multiple ages are provided, indicates study had multiple follow-ups</w:t>
            </w:r>
            <w:r>
              <w:rPr>
                <w:rFonts w:ascii="Arial" w:hAnsi="Arial" w:cs="Arial"/>
                <w:sz w:val="12"/>
                <w:szCs w:val="12"/>
              </w:rPr>
              <w:t>.</w:t>
            </w:r>
          </w:p>
        </w:tc>
        <w:tc>
          <w:tcPr>
            <w:tcW w:w="3833" w:type="pct"/>
            <w:gridSpan w:val="5"/>
            <w:tcBorders>
              <w:top w:val="single" w:sz="4" w:space="0" w:color="auto"/>
              <w:left w:val="nil"/>
              <w:bottom w:val="nil"/>
              <w:right w:val="nil"/>
            </w:tcBorders>
            <w:shd w:val="clear" w:color="auto" w:fill="auto"/>
          </w:tcPr>
          <w:p w14:paraId="2F09A6D8" w14:textId="77777777" w:rsidR="00E05155" w:rsidRDefault="00E05155" w:rsidP="00457A11">
            <w:pPr>
              <w:autoSpaceDE w:val="0"/>
              <w:autoSpaceDN w:val="0"/>
              <w:adjustRightInd w:val="0"/>
              <w:rPr>
                <w:rFonts w:ascii="Arial" w:hAnsi="Arial" w:cs="Arial"/>
                <w:b/>
                <w:sz w:val="12"/>
                <w:szCs w:val="12"/>
              </w:rPr>
            </w:pPr>
          </w:p>
          <w:p w14:paraId="2052845D" w14:textId="04842F9F" w:rsidR="00E05155" w:rsidRPr="005A5C46" w:rsidRDefault="00E05155" w:rsidP="00457A11">
            <w:pPr>
              <w:autoSpaceDE w:val="0"/>
              <w:autoSpaceDN w:val="0"/>
              <w:adjustRightInd w:val="0"/>
              <w:rPr>
                <w:rFonts w:ascii="Arial" w:hAnsi="Arial" w:cs="Arial"/>
                <w:b/>
                <w:sz w:val="12"/>
                <w:szCs w:val="12"/>
              </w:rPr>
            </w:pPr>
            <w:r>
              <w:rPr>
                <w:rFonts w:ascii="Arial" w:hAnsi="Arial" w:cs="Arial"/>
                <w:b/>
                <w:sz w:val="12"/>
                <w:szCs w:val="12"/>
              </w:rPr>
              <w:t>Magee et al</w:t>
            </w:r>
            <w:r w:rsidRPr="005A5C46">
              <w:rPr>
                <w:rFonts w:ascii="Arial" w:hAnsi="Arial" w:cs="Arial"/>
                <w:b/>
                <w:sz w:val="12"/>
                <w:szCs w:val="12"/>
              </w:rPr>
              <w:t xml:space="preserve"> (2014b)</w:t>
            </w:r>
            <w:r w:rsidRPr="0022633C">
              <w:rPr>
                <w:rFonts w:ascii="Arial" w:hAnsi="Arial" w:cs="Arial"/>
                <w:sz w:val="12"/>
                <w:szCs w:val="12"/>
              </w:rPr>
              <w:t>:</w:t>
            </w:r>
            <w:r w:rsidRPr="005A5C46">
              <w:rPr>
                <w:rFonts w:ascii="Arial" w:hAnsi="Arial" w:cs="Arial"/>
                <w:b/>
                <w:sz w:val="12"/>
                <w:szCs w:val="12"/>
              </w:rPr>
              <w:t xml:space="preserve"> </w:t>
            </w:r>
            <w:r w:rsidRPr="005A5C46">
              <w:rPr>
                <w:rFonts w:ascii="Arial" w:hAnsi="Arial" w:cs="Arial"/>
                <w:sz w:val="12"/>
                <w:szCs w:val="12"/>
              </w:rPr>
              <w:t>Examples of psychosocial indicators are:</w:t>
            </w:r>
            <w:r w:rsidRPr="005A5C46">
              <w:rPr>
                <w:rFonts w:ascii="Arial" w:hAnsi="Arial" w:cs="Arial"/>
                <w:b/>
                <w:sz w:val="12"/>
                <w:szCs w:val="12"/>
              </w:rPr>
              <w:t xml:space="preserve"> </w:t>
            </w:r>
            <w:r w:rsidRPr="005A5C46">
              <w:rPr>
                <w:rFonts w:ascii="Arial" w:hAnsi="Arial" w:cs="Arial"/>
                <w:sz w:val="12"/>
                <w:szCs w:val="12"/>
              </w:rPr>
              <w:t>Physical functioning (</w:t>
            </w:r>
            <w:proofErr w:type="spellStart"/>
            <w:r w:rsidR="00D61C29">
              <w:rPr>
                <w:rFonts w:ascii="Arial" w:hAnsi="Arial" w:cs="Arial"/>
                <w:sz w:val="12"/>
                <w:szCs w:val="12"/>
              </w:rPr>
              <w:t>e</w:t>
            </w:r>
            <w:r w:rsidR="004A4C12">
              <w:rPr>
                <w:rFonts w:ascii="Arial" w:hAnsi="Arial" w:cs="Arial"/>
                <w:sz w:val="12"/>
                <w:szCs w:val="12"/>
              </w:rPr>
              <w:t>g</w:t>
            </w:r>
            <w:proofErr w:type="spellEnd"/>
            <w:r w:rsidR="004A4C12">
              <w:rPr>
                <w:rFonts w:ascii="Arial" w:hAnsi="Arial" w:cs="Arial"/>
                <w:sz w:val="12"/>
                <w:szCs w:val="12"/>
              </w:rPr>
              <w:t>,</w:t>
            </w:r>
            <w:r w:rsidRPr="005A5C46">
              <w:rPr>
                <w:rFonts w:ascii="Arial" w:hAnsi="Arial" w:cs="Arial"/>
                <w:sz w:val="12"/>
                <w:szCs w:val="12"/>
              </w:rPr>
              <w:t xml:space="preserve"> problems with walking), emotional functioning (</w:t>
            </w:r>
            <w:proofErr w:type="spellStart"/>
            <w:r w:rsidR="004A4C12">
              <w:rPr>
                <w:rFonts w:ascii="Arial" w:hAnsi="Arial" w:cs="Arial"/>
                <w:sz w:val="12"/>
                <w:szCs w:val="12"/>
              </w:rPr>
              <w:t>eg</w:t>
            </w:r>
            <w:proofErr w:type="spellEnd"/>
            <w:r w:rsidR="004A4C12">
              <w:rPr>
                <w:rFonts w:ascii="Arial" w:hAnsi="Arial" w:cs="Arial"/>
                <w:sz w:val="12"/>
                <w:szCs w:val="12"/>
              </w:rPr>
              <w:t>,</w:t>
            </w:r>
            <w:r w:rsidRPr="005A5C46">
              <w:rPr>
                <w:rFonts w:ascii="Arial" w:hAnsi="Arial" w:cs="Arial"/>
                <w:sz w:val="12"/>
                <w:szCs w:val="12"/>
              </w:rPr>
              <w:t xml:space="preserve"> feeling sad), social functioning (</w:t>
            </w:r>
            <w:r w:rsidR="00D61C29">
              <w:rPr>
                <w:rFonts w:ascii="Arial" w:hAnsi="Arial" w:cs="Arial"/>
                <w:sz w:val="12"/>
                <w:szCs w:val="12"/>
              </w:rPr>
              <w:t>age</w:t>
            </w:r>
            <w:r w:rsidR="004A4C12">
              <w:rPr>
                <w:rFonts w:ascii="Arial" w:hAnsi="Arial" w:cs="Arial"/>
                <w:sz w:val="12"/>
                <w:szCs w:val="12"/>
              </w:rPr>
              <w:t>,</w:t>
            </w:r>
            <w:r w:rsidRPr="005A5C46">
              <w:rPr>
                <w:rFonts w:ascii="Arial" w:hAnsi="Arial" w:cs="Arial"/>
                <w:sz w:val="12"/>
                <w:szCs w:val="12"/>
              </w:rPr>
              <w:t xml:space="preserve"> problems socialising).</w:t>
            </w:r>
          </w:p>
          <w:p w14:paraId="18AC99BC" w14:textId="77777777" w:rsidR="00E05155" w:rsidRPr="005A5C46" w:rsidRDefault="00E05155" w:rsidP="00457A11">
            <w:pPr>
              <w:autoSpaceDE w:val="0"/>
              <w:autoSpaceDN w:val="0"/>
              <w:adjustRightInd w:val="0"/>
              <w:rPr>
                <w:rFonts w:ascii="Arial" w:hAnsi="Arial" w:cs="Arial"/>
                <w:sz w:val="12"/>
                <w:szCs w:val="12"/>
              </w:rPr>
            </w:pPr>
            <w:r>
              <w:rPr>
                <w:rFonts w:ascii="Arial" w:hAnsi="Arial" w:cs="Arial"/>
                <w:b/>
                <w:sz w:val="12"/>
                <w:szCs w:val="12"/>
              </w:rPr>
              <w:t>Carter et al</w:t>
            </w:r>
            <w:r w:rsidRPr="005A5C46">
              <w:rPr>
                <w:rFonts w:ascii="Arial" w:hAnsi="Arial" w:cs="Arial"/>
                <w:b/>
                <w:sz w:val="12"/>
                <w:szCs w:val="12"/>
              </w:rPr>
              <w:t xml:space="preserve"> (2011)</w:t>
            </w:r>
            <w:r w:rsidRPr="0022633C">
              <w:rPr>
                <w:rFonts w:ascii="Arial" w:hAnsi="Arial" w:cs="Arial"/>
                <w:sz w:val="12"/>
                <w:szCs w:val="12"/>
              </w:rPr>
              <w:t>:</w:t>
            </w:r>
            <w:r w:rsidRPr="005A5C46">
              <w:rPr>
                <w:rFonts w:ascii="Arial" w:hAnsi="Arial" w:cs="Arial"/>
                <w:b/>
                <w:sz w:val="12"/>
                <w:szCs w:val="12"/>
              </w:rPr>
              <w:t xml:space="preserve"> </w:t>
            </w:r>
            <w:r w:rsidRPr="005A5C46">
              <w:rPr>
                <w:rFonts w:ascii="Arial" w:hAnsi="Arial" w:cs="Arial"/>
                <w:sz w:val="12"/>
                <w:szCs w:val="12"/>
              </w:rPr>
              <w:t>Findings based on data from the</w:t>
            </w:r>
            <w:r w:rsidRPr="005A5C46">
              <w:rPr>
                <w:rFonts w:ascii="Arial" w:hAnsi="Arial" w:cs="Arial"/>
                <w:b/>
                <w:sz w:val="12"/>
                <w:szCs w:val="12"/>
              </w:rPr>
              <w:t xml:space="preserve"> </w:t>
            </w:r>
            <w:r w:rsidRPr="005A5C46">
              <w:rPr>
                <w:rFonts w:ascii="Arial" w:hAnsi="Arial" w:cs="Arial"/>
                <w:sz w:val="12"/>
                <w:szCs w:val="12"/>
              </w:rPr>
              <w:t>Family Lifestyle, Activity, Movement and Eating (FLAME) study.</w:t>
            </w:r>
          </w:p>
          <w:p w14:paraId="309292BF" w14:textId="77777777" w:rsidR="00E05155" w:rsidRPr="005A5C46" w:rsidRDefault="00E05155" w:rsidP="00457A11">
            <w:pPr>
              <w:autoSpaceDE w:val="0"/>
              <w:autoSpaceDN w:val="0"/>
              <w:adjustRightInd w:val="0"/>
              <w:rPr>
                <w:rFonts w:ascii="Arial" w:hAnsi="Arial" w:cs="Arial"/>
                <w:sz w:val="12"/>
                <w:szCs w:val="12"/>
              </w:rPr>
            </w:pPr>
            <w:proofErr w:type="spellStart"/>
            <w:r w:rsidRPr="005A5C46">
              <w:rPr>
                <w:rFonts w:ascii="Arial" w:hAnsi="Arial" w:cs="Arial"/>
                <w:b/>
                <w:sz w:val="12"/>
                <w:szCs w:val="12"/>
              </w:rPr>
              <w:t>Bonuck</w:t>
            </w:r>
            <w:proofErr w:type="spellEnd"/>
            <w:r w:rsidRPr="005A5C46">
              <w:rPr>
                <w:rFonts w:ascii="Arial" w:hAnsi="Arial" w:cs="Arial"/>
                <w:b/>
                <w:sz w:val="12"/>
                <w:szCs w:val="12"/>
              </w:rPr>
              <w:t xml:space="preserve"> </w:t>
            </w:r>
            <w:r>
              <w:rPr>
                <w:rFonts w:ascii="Arial" w:hAnsi="Arial" w:cs="Arial"/>
                <w:b/>
                <w:sz w:val="12"/>
                <w:szCs w:val="12"/>
              </w:rPr>
              <w:t>et al</w:t>
            </w:r>
            <w:r w:rsidRPr="005A5C46">
              <w:rPr>
                <w:rFonts w:ascii="Arial" w:hAnsi="Arial" w:cs="Arial"/>
                <w:b/>
                <w:sz w:val="12"/>
                <w:szCs w:val="12"/>
              </w:rPr>
              <w:t xml:space="preserve"> (2012)</w:t>
            </w:r>
            <w:r w:rsidRPr="0022633C">
              <w:rPr>
                <w:rFonts w:ascii="Arial" w:hAnsi="Arial" w:cs="Arial"/>
                <w:sz w:val="12"/>
                <w:szCs w:val="12"/>
              </w:rPr>
              <w:t>:</w:t>
            </w:r>
            <w:r w:rsidRPr="005A5C46">
              <w:rPr>
                <w:rFonts w:ascii="Arial" w:hAnsi="Arial" w:cs="Arial"/>
                <w:sz w:val="12"/>
                <w:szCs w:val="12"/>
              </w:rPr>
              <w:t xml:space="preserve"> Behavioural sleep problems were based on report of ≥</w:t>
            </w:r>
            <w:r>
              <w:rPr>
                <w:rFonts w:ascii="Arial" w:hAnsi="Arial" w:cs="Arial"/>
                <w:sz w:val="12"/>
                <w:szCs w:val="12"/>
              </w:rPr>
              <w:t xml:space="preserve"> five out of seven </w:t>
            </w:r>
            <w:r w:rsidRPr="005A5C46">
              <w:rPr>
                <w:rFonts w:ascii="Arial" w:hAnsi="Arial" w:cs="Arial"/>
                <w:sz w:val="12"/>
                <w:szCs w:val="12"/>
              </w:rPr>
              <w:t>behavioural sleep problems (child refused to go to bed, regularly woke early, regularly had difficulty sleeping, regularly had nightmares, regularly got up after being put to bed, regularly woke in the night, and regularly got up after a few hours.</w:t>
            </w:r>
          </w:p>
          <w:p w14:paraId="02146DE0" w14:textId="77777777" w:rsidR="00E05155" w:rsidRPr="005A5C46" w:rsidRDefault="00E05155" w:rsidP="00457A11">
            <w:pPr>
              <w:autoSpaceDE w:val="0"/>
              <w:autoSpaceDN w:val="0"/>
              <w:adjustRightInd w:val="0"/>
              <w:rPr>
                <w:rFonts w:ascii="Arial" w:hAnsi="Arial" w:cs="Arial"/>
                <w:sz w:val="12"/>
                <w:szCs w:val="12"/>
              </w:rPr>
            </w:pPr>
            <w:proofErr w:type="spellStart"/>
            <w:r>
              <w:rPr>
                <w:rFonts w:ascii="Arial" w:hAnsi="Arial" w:cs="Arial"/>
                <w:b/>
                <w:sz w:val="12"/>
                <w:szCs w:val="12"/>
              </w:rPr>
              <w:t>Bonuck</w:t>
            </w:r>
            <w:proofErr w:type="spellEnd"/>
            <w:r>
              <w:rPr>
                <w:rFonts w:ascii="Arial" w:hAnsi="Arial" w:cs="Arial"/>
                <w:b/>
                <w:sz w:val="12"/>
                <w:szCs w:val="12"/>
              </w:rPr>
              <w:t xml:space="preserve"> et al (2015, 2012</w:t>
            </w:r>
            <w:r w:rsidRPr="005A5C46">
              <w:rPr>
                <w:rFonts w:ascii="Arial" w:hAnsi="Arial" w:cs="Arial"/>
                <w:b/>
                <w:sz w:val="12"/>
                <w:szCs w:val="12"/>
              </w:rPr>
              <w:t>)</w:t>
            </w:r>
            <w:r w:rsidRPr="0022633C">
              <w:rPr>
                <w:rFonts w:ascii="Arial" w:hAnsi="Arial" w:cs="Arial"/>
                <w:sz w:val="12"/>
                <w:szCs w:val="12"/>
              </w:rPr>
              <w:t>:</w:t>
            </w:r>
            <w:r w:rsidRPr="005A5C46">
              <w:rPr>
                <w:rFonts w:ascii="Arial" w:hAnsi="Arial" w:cs="Arial"/>
                <w:sz w:val="12"/>
                <w:szCs w:val="12"/>
              </w:rPr>
              <w:t xml:space="preserve"> Studies placed in toddler section as the first measurement of sleep occurred at </w:t>
            </w:r>
            <w:r>
              <w:rPr>
                <w:rFonts w:ascii="Arial" w:hAnsi="Arial" w:cs="Arial"/>
                <w:sz w:val="12"/>
                <w:szCs w:val="12"/>
              </w:rPr>
              <w:t xml:space="preserve">aged </w:t>
            </w:r>
            <w:r w:rsidRPr="005A5C46">
              <w:rPr>
                <w:rFonts w:ascii="Arial" w:hAnsi="Arial" w:cs="Arial"/>
                <w:sz w:val="12"/>
                <w:szCs w:val="12"/>
              </w:rPr>
              <w:t>18</w:t>
            </w:r>
            <w:r>
              <w:rPr>
                <w:rFonts w:ascii="Arial" w:hAnsi="Arial" w:cs="Arial"/>
                <w:sz w:val="12"/>
                <w:szCs w:val="12"/>
              </w:rPr>
              <w:t xml:space="preserve"> </w:t>
            </w:r>
            <w:r w:rsidRPr="005A5C46">
              <w:rPr>
                <w:rFonts w:ascii="Arial" w:hAnsi="Arial" w:cs="Arial"/>
                <w:sz w:val="12"/>
                <w:szCs w:val="12"/>
              </w:rPr>
              <w:t>months.</w:t>
            </w:r>
          </w:p>
          <w:p w14:paraId="64C7DE99" w14:textId="77777777" w:rsidR="00E05155" w:rsidRPr="005A5C46" w:rsidRDefault="00E05155" w:rsidP="00457A11">
            <w:pPr>
              <w:autoSpaceDE w:val="0"/>
              <w:autoSpaceDN w:val="0"/>
              <w:adjustRightInd w:val="0"/>
              <w:rPr>
                <w:rFonts w:ascii="Arial" w:hAnsi="Arial" w:cs="Arial"/>
                <w:sz w:val="12"/>
                <w:szCs w:val="12"/>
              </w:rPr>
            </w:pPr>
            <w:proofErr w:type="spellStart"/>
            <w:r>
              <w:rPr>
                <w:rFonts w:ascii="Arial" w:hAnsi="Arial" w:cs="Arial"/>
                <w:b/>
                <w:sz w:val="12"/>
                <w:szCs w:val="12"/>
              </w:rPr>
              <w:t>Sivertsen</w:t>
            </w:r>
            <w:proofErr w:type="spellEnd"/>
            <w:r>
              <w:rPr>
                <w:rFonts w:ascii="Arial" w:hAnsi="Arial" w:cs="Arial"/>
                <w:b/>
                <w:sz w:val="12"/>
                <w:szCs w:val="12"/>
              </w:rPr>
              <w:t xml:space="preserve"> et al</w:t>
            </w:r>
            <w:r w:rsidRPr="005A5C46">
              <w:rPr>
                <w:rFonts w:ascii="Arial" w:hAnsi="Arial" w:cs="Arial"/>
                <w:b/>
                <w:sz w:val="12"/>
                <w:szCs w:val="12"/>
              </w:rPr>
              <w:t xml:space="preserve"> (2015)</w:t>
            </w:r>
            <w:r w:rsidRPr="0022633C">
              <w:rPr>
                <w:rFonts w:ascii="Arial" w:hAnsi="Arial" w:cs="Arial"/>
                <w:sz w:val="12"/>
                <w:szCs w:val="12"/>
              </w:rPr>
              <w:t>:</w:t>
            </w:r>
            <w:r w:rsidRPr="005A5C46">
              <w:rPr>
                <w:rFonts w:ascii="Arial" w:hAnsi="Arial" w:cs="Arial"/>
                <w:sz w:val="12"/>
                <w:szCs w:val="12"/>
              </w:rPr>
              <w:t xml:space="preserve"> Internalising problems </w:t>
            </w:r>
            <w:r>
              <w:rPr>
                <w:rFonts w:ascii="Arial" w:hAnsi="Arial" w:cs="Arial"/>
                <w:sz w:val="12"/>
                <w:szCs w:val="12"/>
              </w:rPr>
              <w:t>include</w:t>
            </w:r>
            <w:r w:rsidRPr="005A5C46">
              <w:rPr>
                <w:rFonts w:ascii="Arial" w:hAnsi="Arial" w:cs="Arial"/>
                <w:sz w:val="12"/>
                <w:szCs w:val="12"/>
              </w:rPr>
              <w:t xml:space="preserve"> emotionally reactive, anxious/depressed</w:t>
            </w:r>
            <w:r>
              <w:rPr>
                <w:rFonts w:ascii="Arial" w:hAnsi="Arial" w:cs="Arial"/>
                <w:sz w:val="12"/>
                <w:szCs w:val="12"/>
              </w:rPr>
              <w:t xml:space="preserve"> and</w:t>
            </w:r>
            <w:r w:rsidRPr="005A5C46">
              <w:rPr>
                <w:rFonts w:ascii="Arial" w:hAnsi="Arial" w:cs="Arial"/>
                <w:sz w:val="12"/>
                <w:szCs w:val="12"/>
              </w:rPr>
              <w:t xml:space="preserve"> somatic complaints. Externalising problems </w:t>
            </w:r>
            <w:r>
              <w:rPr>
                <w:rFonts w:ascii="Arial" w:hAnsi="Arial" w:cs="Arial"/>
                <w:sz w:val="12"/>
                <w:szCs w:val="12"/>
              </w:rPr>
              <w:t xml:space="preserve">included </w:t>
            </w:r>
            <w:r w:rsidRPr="005A5C46">
              <w:rPr>
                <w:rFonts w:ascii="Arial" w:hAnsi="Arial" w:cs="Arial"/>
                <w:sz w:val="12"/>
                <w:szCs w:val="12"/>
              </w:rPr>
              <w:t xml:space="preserve">attention problems and aggressive behaviours. </w:t>
            </w:r>
          </w:p>
          <w:p w14:paraId="62B38493"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Magee et al (2014a, 2014b, 2014c)</w:t>
            </w:r>
            <w:r w:rsidRPr="0022633C">
              <w:rPr>
                <w:rFonts w:ascii="Arial" w:hAnsi="Arial" w:cs="Arial"/>
                <w:sz w:val="12"/>
                <w:szCs w:val="12"/>
              </w:rPr>
              <w:t>:</w:t>
            </w:r>
            <w:r w:rsidRPr="005A5C46">
              <w:rPr>
                <w:rFonts w:ascii="Arial" w:hAnsi="Arial" w:cs="Arial"/>
                <w:b/>
                <w:sz w:val="12"/>
                <w:szCs w:val="12"/>
              </w:rPr>
              <w:t xml:space="preserve"> </w:t>
            </w:r>
            <w:r w:rsidRPr="005A5C46">
              <w:rPr>
                <w:rFonts w:ascii="Arial" w:hAnsi="Arial" w:cs="Arial"/>
                <w:sz w:val="12"/>
                <w:szCs w:val="12"/>
              </w:rPr>
              <w:t xml:space="preserve">Articles used data </w:t>
            </w:r>
            <w:r>
              <w:rPr>
                <w:rFonts w:ascii="Arial" w:hAnsi="Arial" w:cs="Arial"/>
                <w:sz w:val="12"/>
                <w:szCs w:val="12"/>
              </w:rPr>
              <w:t xml:space="preserve">from the same cohort population </w:t>
            </w:r>
            <w:r w:rsidRPr="005A5C46">
              <w:rPr>
                <w:rFonts w:ascii="Arial" w:hAnsi="Arial" w:cs="Arial"/>
                <w:sz w:val="12"/>
                <w:szCs w:val="12"/>
              </w:rPr>
              <w:t xml:space="preserve">- </w:t>
            </w:r>
            <w:r>
              <w:rPr>
                <w:rFonts w:ascii="Arial" w:hAnsi="Arial" w:cs="Arial"/>
                <w:sz w:val="12"/>
                <w:szCs w:val="12"/>
              </w:rPr>
              <w:t>LSAC.</w:t>
            </w:r>
          </w:p>
          <w:p w14:paraId="1BF1E8F3" w14:textId="77777777" w:rsidR="00E05155" w:rsidRPr="005A5C46" w:rsidRDefault="00E05155" w:rsidP="00457A11">
            <w:pPr>
              <w:autoSpaceDE w:val="0"/>
              <w:autoSpaceDN w:val="0"/>
              <w:adjustRightInd w:val="0"/>
              <w:rPr>
                <w:rFonts w:ascii="Arial" w:hAnsi="Arial" w:cs="Arial"/>
                <w:b/>
                <w:sz w:val="12"/>
                <w:szCs w:val="12"/>
              </w:rPr>
            </w:pPr>
          </w:p>
        </w:tc>
      </w:tr>
    </w:tbl>
    <w:p w14:paraId="6ABC89CC" w14:textId="77777777" w:rsidR="00E05155" w:rsidRPr="005A5C46" w:rsidRDefault="00E05155" w:rsidP="00E05155">
      <w:pPr>
        <w:spacing w:after="0" w:line="240" w:lineRule="auto"/>
        <w:rPr>
          <w:rFonts w:ascii="Arial" w:hAnsi="Arial" w:cs="Arial"/>
          <w:sz w:val="20"/>
          <w:szCs w:val="20"/>
        </w:rPr>
      </w:pPr>
      <w:r w:rsidRPr="005A5C46">
        <w:rPr>
          <w:rFonts w:ascii="Arial" w:hAnsi="Arial" w:cs="Arial"/>
          <w:sz w:val="20"/>
          <w:szCs w:val="20"/>
        </w:rPr>
        <w:tab/>
      </w:r>
    </w:p>
    <w:p w14:paraId="5DFF3B23" w14:textId="77777777" w:rsidR="00E05155" w:rsidRPr="005A5C46" w:rsidRDefault="00E05155" w:rsidP="00E05155">
      <w:pPr>
        <w:spacing w:after="0" w:line="240" w:lineRule="auto"/>
        <w:rPr>
          <w:rFonts w:ascii="Arial" w:hAnsi="Arial" w:cs="Arial"/>
          <w:sz w:val="20"/>
          <w:szCs w:val="20"/>
        </w:rPr>
      </w:pPr>
    </w:p>
    <w:p w14:paraId="238C9A5D" w14:textId="77777777" w:rsidR="00E05155" w:rsidRPr="005A5C46" w:rsidRDefault="00E05155" w:rsidP="00E05155">
      <w:pPr>
        <w:spacing w:after="0" w:line="240" w:lineRule="auto"/>
        <w:rPr>
          <w:rFonts w:ascii="Arial" w:hAnsi="Arial" w:cs="Arial"/>
          <w:sz w:val="20"/>
          <w:szCs w:val="20"/>
        </w:rPr>
      </w:pPr>
    </w:p>
    <w:p w14:paraId="640AA3CC" w14:textId="77777777" w:rsidR="00E05155" w:rsidRPr="005A5C46" w:rsidRDefault="00E05155" w:rsidP="00E05155">
      <w:pPr>
        <w:spacing w:after="0" w:line="240" w:lineRule="auto"/>
        <w:rPr>
          <w:rFonts w:ascii="Arial" w:hAnsi="Arial" w:cs="Arial"/>
          <w:sz w:val="20"/>
          <w:szCs w:val="20"/>
        </w:rPr>
      </w:pPr>
    </w:p>
    <w:p w14:paraId="073AA3ED" w14:textId="77777777" w:rsidR="00E05155" w:rsidRPr="005A5C46" w:rsidRDefault="00E05155" w:rsidP="00E05155">
      <w:pPr>
        <w:spacing w:after="0" w:line="240" w:lineRule="auto"/>
        <w:rPr>
          <w:rFonts w:ascii="Arial" w:hAnsi="Arial" w:cs="Arial"/>
          <w:sz w:val="20"/>
          <w:szCs w:val="20"/>
        </w:rPr>
      </w:pPr>
    </w:p>
    <w:p w14:paraId="6FAF7444" w14:textId="77777777" w:rsidR="00E05155" w:rsidRPr="005A5C46" w:rsidRDefault="00E05155" w:rsidP="00E05155">
      <w:pPr>
        <w:spacing w:after="0" w:line="240" w:lineRule="auto"/>
        <w:rPr>
          <w:rFonts w:ascii="Arial" w:hAnsi="Arial" w:cs="Arial"/>
          <w:sz w:val="20"/>
          <w:szCs w:val="20"/>
        </w:rPr>
      </w:pPr>
    </w:p>
    <w:p w14:paraId="390C453F" w14:textId="77777777" w:rsidR="00E05155" w:rsidRDefault="00E05155" w:rsidP="00E05155">
      <w:pPr>
        <w:rPr>
          <w:rFonts w:ascii="Arial" w:hAnsi="Arial" w:cs="Arial"/>
          <w:b/>
          <w:sz w:val="24"/>
          <w:szCs w:val="24"/>
        </w:rPr>
      </w:pPr>
      <w:r>
        <w:rPr>
          <w:rFonts w:ascii="Arial" w:hAnsi="Arial" w:cs="Arial"/>
          <w:b/>
          <w:sz w:val="24"/>
          <w:szCs w:val="24"/>
        </w:rPr>
        <w:br w:type="page"/>
      </w:r>
    </w:p>
    <w:p w14:paraId="26C95522" w14:textId="0A993DCE" w:rsidR="00E05155" w:rsidRDefault="00E05155" w:rsidP="00E05155">
      <w:pPr>
        <w:spacing w:after="0" w:line="240" w:lineRule="auto"/>
        <w:rPr>
          <w:rFonts w:ascii="Arial" w:hAnsi="Arial" w:cs="Arial"/>
          <w:b/>
          <w:sz w:val="24"/>
          <w:szCs w:val="24"/>
        </w:rPr>
      </w:pPr>
      <w:r w:rsidRPr="005A5C46">
        <w:rPr>
          <w:rFonts w:ascii="Arial" w:hAnsi="Arial" w:cs="Arial"/>
          <w:b/>
          <w:sz w:val="24"/>
          <w:szCs w:val="24"/>
        </w:rPr>
        <w:lastRenderedPageBreak/>
        <w:t xml:space="preserve">Table </w:t>
      </w:r>
      <w:r w:rsidR="00275F90">
        <w:rPr>
          <w:rFonts w:ascii="Arial" w:hAnsi="Arial" w:cs="Arial"/>
          <w:b/>
          <w:sz w:val="24"/>
          <w:szCs w:val="24"/>
        </w:rPr>
        <w:t>I</w:t>
      </w:r>
      <w:r w:rsidRPr="005A5C46">
        <w:rPr>
          <w:rFonts w:ascii="Arial" w:hAnsi="Arial" w:cs="Arial"/>
          <w:b/>
          <w:sz w:val="24"/>
          <w:szCs w:val="24"/>
        </w:rPr>
        <w:t>: Overview of key findings for sleep articles</w:t>
      </w:r>
    </w:p>
    <w:p w14:paraId="14D3CBA0" w14:textId="77777777" w:rsidR="00E05155" w:rsidRPr="005A5C46" w:rsidRDefault="00E05155" w:rsidP="00E05155">
      <w:pPr>
        <w:spacing w:after="0" w:line="240" w:lineRule="auto"/>
        <w:rPr>
          <w:rFonts w:ascii="Arial" w:hAnsi="Arial" w:cs="Arial"/>
          <w:b/>
          <w:sz w:val="24"/>
          <w:szCs w:val="24"/>
        </w:rPr>
      </w:pPr>
    </w:p>
    <w:tbl>
      <w:tblPr>
        <w:tblStyle w:val="TableGrid"/>
        <w:tblW w:w="5000" w:type="pct"/>
        <w:tblLayout w:type="fixed"/>
        <w:tblLook w:val="04A0" w:firstRow="1" w:lastRow="0" w:firstColumn="1" w:lastColumn="0" w:noHBand="0" w:noVBand="1"/>
      </w:tblPr>
      <w:tblGrid>
        <w:gridCol w:w="958"/>
        <w:gridCol w:w="2784"/>
        <w:gridCol w:w="1006"/>
        <w:gridCol w:w="9426"/>
      </w:tblGrid>
      <w:tr w:rsidR="00E05155" w:rsidRPr="005A5C46" w14:paraId="055FA86F" w14:textId="77777777" w:rsidTr="00457A11">
        <w:trPr>
          <w:trHeight w:val="141"/>
          <w:tblHeader/>
        </w:trPr>
        <w:tc>
          <w:tcPr>
            <w:tcW w:w="338" w:type="pct"/>
            <w:shd w:val="clear" w:color="auto" w:fill="1B2024" w:themeFill="accent1" w:themeFillShade="80"/>
          </w:tcPr>
          <w:p w14:paraId="1C377D89" w14:textId="77777777" w:rsidR="00E05155" w:rsidRPr="005A5C46" w:rsidRDefault="00E05155" w:rsidP="00457A11">
            <w:pPr>
              <w:rPr>
                <w:rFonts w:ascii="Arial" w:hAnsi="Arial" w:cs="Arial"/>
                <w:b/>
                <w:sz w:val="12"/>
                <w:szCs w:val="12"/>
              </w:rPr>
            </w:pPr>
            <w:r w:rsidRPr="005A5C46">
              <w:rPr>
                <w:rFonts w:ascii="Arial" w:hAnsi="Arial" w:cs="Arial"/>
                <w:b/>
                <w:sz w:val="12"/>
                <w:szCs w:val="12"/>
              </w:rPr>
              <w:t>Reference</w:t>
            </w:r>
          </w:p>
          <w:p w14:paraId="17D7C464" w14:textId="77777777" w:rsidR="00E05155" w:rsidRPr="005A5C46" w:rsidRDefault="00E05155" w:rsidP="00457A11">
            <w:pPr>
              <w:rPr>
                <w:rFonts w:ascii="Arial" w:hAnsi="Arial" w:cs="Arial"/>
                <w:b/>
                <w:i/>
                <w:sz w:val="12"/>
                <w:szCs w:val="12"/>
              </w:rPr>
            </w:pPr>
          </w:p>
        </w:tc>
        <w:tc>
          <w:tcPr>
            <w:tcW w:w="982" w:type="pct"/>
            <w:shd w:val="clear" w:color="auto" w:fill="1B2024" w:themeFill="accent1" w:themeFillShade="80"/>
          </w:tcPr>
          <w:p w14:paraId="4B95FF14" w14:textId="77777777" w:rsidR="00E05155" w:rsidRPr="005A5C46" w:rsidRDefault="00E05155" w:rsidP="00457A11">
            <w:pPr>
              <w:rPr>
                <w:rFonts w:ascii="Arial" w:hAnsi="Arial" w:cs="Arial"/>
                <w:b/>
                <w:sz w:val="12"/>
                <w:szCs w:val="12"/>
              </w:rPr>
            </w:pPr>
            <w:r w:rsidRPr="005A5C46">
              <w:rPr>
                <w:rFonts w:ascii="Arial" w:hAnsi="Arial" w:cs="Arial"/>
                <w:b/>
                <w:sz w:val="12"/>
                <w:szCs w:val="12"/>
              </w:rPr>
              <w:t xml:space="preserve">Exposure </w:t>
            </w:r>
          </w:p>
        </w:tc>
        <w:tc>
          <w:tcPr>
            <w:tcW w:w="355" w:type="pct"/>
            <w:shd w:val="clear" w:color="auto" w:fill="1B2024" w:themeFill="accent1" w:themeFillShade="80"/>
          </w:tcPr>
          <w:p w14:paraId="5467786F" w14:textId="77777777" w:rsidR="00E05155" w:rsidRPr="005A5C46" w:rsidRDefault="00E05155" w:rsidP="00457A11">
            <w:pPr>
              <w:rPr>
                <w:rFonts w:ascii="Arial" w:hAnsi="Arial" w:cs="Arial"/>
                <w:b/>
                <w:sz w:val="12"/>
                <w:szCs w:val="12"/>
              </w:rPr>
            </w:pPr>
            <w:r w:rsidRPr="005A5C46">
              <w:rPr>
                <w:rFonts w:ascii="Arial" w:hAnsi="Arial" w:cs="Arial"/>
                <w:b/>
                <w:sz w:val="12"/>
                <w:szCs w:val="12"/>
              </w:rPr>
              <w:t xml:space="preserve">Outcome </w:t>
            </w:r>
          </w:p>
        </w:tc>
        <w:tc>
          <w:tcPr>
            <w:tcW w:w="3325" w:type="pct"/>
            <w:shd w:val="clear" w:color="auto" w:fill="1B2024" w:themeFill="accent1" w:themeFillShade="80"/>
          </w:tcPr>
          <w:p w14:paraId="20840FD2" w14:textId="77777777" w:rsidR="00E05155" w:rsidRPr="005A5C46" w:rsidRDefault="00E05155" w:rsidP="00457A11">
            <w:pPr>
              <w:rPr>
                <w:rFonts w:ascii="Arial" w:hAnsi="Arial" w:cs="Arial"/>
                <w:b/>
                <w:sz w:val="12"/>
                <w:szCs w:val="12"/>
              </w:rPr>
            </w:pPr>
            <w:r w:rsidRPr="005A5C46">
              <w:rPr>
                <w:rFonts w:ascii="Arial" w:hAnsi="Arial" w:cs="Arial"/>
                <w:b/>
                <w:sz w:val="12"/>
                <w:szCs w:val="12"/>
              </w:rPr>
              <w:t>Findings</w:t>
            </w:r>
          </w:p>
        </w:tc>
      </w:tr>
      <w:tr w:rsidR="00E05155" w:rsidRPr="005A5C46" w14:paraId="7FD644A8" w14:textId="77777777" w:rsidTr="00457A11">
        <w:tc>
          <w:tcPr>
            <w:tcW w:w="5000" w:type="pct"/>
            <w:gridSpan w:val="4"/>
            <w:shd w:val="clear" w:color="auto" w:fill="F2F2F2" w:themeFill="background1" w:themeFillShade="F2"/>
          </w:tcPr>
          <w:p w14:paraId="41CD6631"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Infants</w:t>
            </w:r>
          </w:p>
        </w:tc>
      </w:tr>
      <w:tr w:rsidR="00E05155" w:rsidRPr="005A5C46" w14:paraId="74568778" w14:textId="77777777" w:rsidTr="00457A11">
        <w:tc>
          <w:tcPr>
            <w:tcW w:w="338" w:type="pct"/>
            <w:shd w:val="clear" w:color="auto" w:fill="auto"/>
          </w:tcPr>
          <w:p w14:paraId="5A14DF95" w14:textId="77777777" w:rsidR="00E05155" w:rsidRPr="005A5C46" w:rsidRDefault="00E05155" w:rsidP="00457A11">
            <w:pPr>
              <w:rPr>
                <w:rFonts w:ascii="Arial" w:hAnsi="Arial" w:cs="Arial"/>
                <w:sz w:val="12"/>
                <w:szCs w:val="12"/>
              </w:rPr>
            </w:pPr>
            <w:r>
              <w:rPr>
                <w:rFonts w:ascii="Arial" w:hAnsi="Arial" w:cs="Arial"/>
                <w:sz w:val="12"/>
                <w:szCs w:val="12"/>
              </w:rPr>
              <w:t>Price et al</w:t>
            </w:r>
            <w:r w:rsidRPr="005A5C46">
              <w:rPr>
                <w:rFonts w:ascii="Arial" w:hAnsi="Arial" w:cs="Arial"/>
                <w:sz w:val="12"/>
                <w:szCs w:val="12"/>
              </w:rPr>
              <w:t xml:space="preserve"> (2012)</w:t>
            </w:r>
          </w:p>
        </w:tc>
        <w:tc>
          <w:tcPr>
            <w:tcW w:w="982" w:type="pct"/>
            <w:shd w:val="clear" w:color="auto" w:fill="auto"/>
          </w:tcPr>
          <w:p w14:paraId="6DD24F63" w14:textId="77777777" w:rsidR="00E05155" w:rsidRPr="005A5C46" w:rsidRDefault="00E05155" w:rsidP="00457A11">
            <w:pPr>
              <w:rPr>
                <w:rFonts w:ascii="Arial" w:hAnsi="Arial" w:cs="Arial"/>
                <w:sz w:val="12"/>
                <w:szCs w:val="12"/>
              </w:rPr>
            </w:pPr>
            <w:r w:rsidRPr="005A5C46">
              <w:rPr>
                <w:rFonts w:ascii="Arial" w:hAnsi="Arial" w:cs="Arial"/>
                <w:sz w:val="12"/>
                <w:szCs w:val="12"/>
              </w:rPr>
              <w:t>Frequency of sleep problems at age</w:t>
            </w:r>
            <w:r>
              <w:rPr>
                <w:rFonts w:ascii="Arial" w:hAnsi="Arial" w:cs="Arial"/>
                <w:sz w:val="12"/>
                <w:szCs w:val="12"/>
              </w:rPr>
              <w:t>s</w:t>
            </w:r>
            <w:r w:rsidRPr="005A5C46">
              <w:rPr>
                <w:rFonts w:ascii="Arial" w:hAnsi="Arial" w:cs="Arial"/>
                <w:sz w:val="12"/>
                <w:szCs w:val="12"/>
              </w:rPr>
              <w:t xml:space="preserve"> </w:t>
            </w:r>
            <w:r>
              <w:rPr>
                <w:rFonts w:ascii="Arial" w:hAnsi="Arial" w:cs="Arial"/>
                <w:sz w:val="12"/>
                <w:szCs w:val="12"/>
              </w:rPr>
              <w:t>four months</w:t>
            </w:r>
            <w:r w:rsidRPr="005A5C46">
              <w:rPr>
                <w:rFonts w:ascii="Arial" w:hAnsi="Arial" w:cs="Arial"/>
                <w:sz w:val="12"/>
                <w:szCs w:val="12"/>
              </w:rPr>
              <w:t>, 12</w:t>
            </w:r>
            <w:r>
              <w:rPr>
                <w:rFonts w:ascii="Arial" w:hAnsi="Arial" w:cs="Arial"/>
                <w:sz w:val="12"/>
                <w:szCs w:val="12"/>
              </w:rPr>
              <w:t xml:space="preserve"> </w:t>
            </w:r>
            <w:r w:rsidRPr="005A5C46">
              <w:rPr>
                <w:rFonts w:ascii="Arial" w:hAnsi="Arial" w:cs="Arial"/>
                <w:sz w:val="12"/>
                <w:szCs w:val="12"/>
              </w:rPr>
              <w:t>m</w:t>
            </w:r>
            <w:r>
              <w:rPr>
                <w:rFonts w:ascii="Arial" w:hAnsi="Arial" w:cs="Arial"/>
                <w:sz w:val="12"/>
                <w:szCs w:val="12"/>
              </w:rPr>
              <w:t>onths</w:t>
            </w:r>
            <w:r w:rsidRPr="005A5C46">
              <w:rPr>
                <w:rFonts w:ascii="Arial" w:hAnsi="Arial" w:cs="Arial"/>
                <w:sz w:val="12"/>
                <w:szCs w:val="12"/>
              </w:rPr>
              <w:t xml:space="preserve"> and 24</w:t>
            </w:r>
            <w:r>
              <w:rPr>
                <w:rFonts w:ascii="Arial" w:hAnsi="Arial" w:cs="Arial"/>
                <w:sz w:val="12"/>
                <w:szCs w:val="12"/>
              </w:rPr>
              <w:t xml:space="preserve"> </w:t>
            </w:r>
            <w:r w:rsidRPr="005A5C46">
              <w:rPr>
                <w:rFonts w:ascii="Arial" w:hAnsi="Arial" w:cs="Arial"/>
                <w:sz w:val="12"/>
                <w:szCs w:val="12"/>
              </w:rPr>
              <w:t>m</w:t>
            </w:r>
            <w:r>
              <w:rPr>
                <w:rFonts w:ascii="Arial" w:hAnsi="Arial" w:cs="Arial"/>
                <w:sz w:val="12"/>
                <w:szCs w:val="12"/>
              </w:rPr>
              <w:t>onths</w:t>
            </w:r>
            <w:r w:rsidRPr="005A5C46">
              <w:rPr>
                <w:rFonts w:ascii="Arial" w:hAnsi="Arial" w:cs="Arial"/>
                <w:sz w:val="12"/>
                <w:szCs w:val="12"/>
              </w:rPr>
              <w:t xml:space="preserve"> (parent report)</w:t>
            </w:r>
            <w:r>
              <w:rPr>
                <w:rFonts w:ascii="Arial" w:hAnsi="Arial" w:cs="Arial"/>
                <w:sz w:val="12"/>
                <w:szCs w:val="12"/>
              </w:rPr>
              <w:t>.</w:t>
            </w:r>
          </w:p>
        </w:tc>
        <w:tc>
          <w:tcPr>
            <w:tcW w:w="355" w:type="pct"/>
            <w:shd w:val="clear" w:color="auto" w:fill="auto"/>
          </w:tcPr>
          <w:p w14:paraId="383C7743"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Psychosocial</w:t>
            </w:r>
          </w:p>
        </w:tc>
        <w:tc>
          <w:tcPr>
            <w:tcW w:w="3325" w:type="pct"/>
          </w:tcPr>
          <w:p w14:paraId="02B8073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(NA)</w:t>
            </w:r>
            <w:r w:rsidRPr="005A5C46">
              <w:rPr>
                <w:rFonts w:ascii="Arial" w:hAnsi="Arial" w:cs="Arial"/>
                <w:sz w:val="12"/>
                <w:szCs w:val="12"/>
              </w:rPr>
              <w:t xml:space="preserve"> Most psychosocial outcomes at age 6y not associated with sleep problems at age</w:t>
            </w:r>
            <w:r>
              <w:rPr>
                <w:rFonts w:ascii="Arial" w:hAnsi="Arial" w:cs="Arial"/>
                <w:sz w:val="12"/>
                <w:szCs w:val="12"/>
              </w:rPr>
              <w:t>d</w:t>
            </w:r>
            <w:r w:rsidRPr="005A5C46">
              <w:rPr>
                <w:rFonts w:ascii="Arial" w:hAnsi="Arial" w:cs="Arial"/>
                <w:sz w:val="12"/>
                <w:szCs w:val="12"/>
              </w:rPr>
              <w:t xml:space="preserve"> </w:t>
            </w:r>
            <w:r>
              <w:rPr>
                <w:rFonts w:ascii="Arial" w:hAnsi="Arial" w:cs="Arial"/>
                <w:sz w:val="12"/>
                <w:szCs w:val="12"/>
              </w:rPr>
              <w:t>four months</w:t>
            </w:r>
            <w:r w:rsidRPr="005A5C46">
              <w:rPr>
                <w:rFonts w:ascii="Arial" w:hAnsi="Arial" w:cs="Arial"/>
                <w:sz w:val="12"/>
                <w:szCs w:val="12"/>
              </w:rPr>
              <w:t>, 12</w:t>
            </w:r>
            <w:r>
              <w:rPr>
                <w:rFonts w:ascii="Arial" w:hAnsi="Arial" w:cs="Arial"/>
                <w:sz w:val="12"/>
                <w:szCs w:val="12"/>
              </w:rPr>
              <w:t xml:space="preserve"> </w:t>
            </w:r>
            <w:r w:rsidRPr="005A5C46">
              <w:rPr>
                <w:rFonts w:ascii="Arial" w:hAnsi="Arial" w:cs="Arial"/>
                <w:sz w:val="12"/>
                <w:szCs w:val="12"/>
              </w:rPr>
              <w:t>m</w:t>
            </w:r>
            <w:r>
              <w:rPr>
                <w:rFonts w:ascii="Arial" w:hAnsi="Arial" w:cs="Arial"/>
                <w:sz w:val="12"/>
                <w:szCs w:val="12"/>
              </w:rPr>
              <w:t>onths</w:t>
            </w:r>
            <w:r w:rsidRPr="005A5C46">
              <w:rPr>
                <w:rFonts w:ascii="Arial" w:hAnsi="Arial" w:cs="Arial"/>
                <w:sz w:val="12"/>
                <w:szCs w:val="12"/>
              </w:rPr>
              <w:t xml:space="preserve"> or 24</w:t>
            </w:r>
            <w:r>
              <w:rPr>
                <w:rFonts w:ascii="Arial" w:hAnsi="Arial" w:cs="Arial"/>
                <w:sz w:val="12"/>
                <w:szCs w:val="12"/>
              </w:rPr>
              <w:t xml:space="preserve"> </w:t>
            </w:r>
            <w:r w:rsidRPr="005A5C46">
              <w:rPr>
                <w:rFonts w:ascii="Arial" w:hAnsi="Arial" w:cs="Arial"/>
                <w:sz w:val="12"/>
                <w:szCs w:val="12"/>
              </w:rPr>
              <w:t>m</w:t>
            </w:r>
            <w:r>
              <w:rPr>
                <w:rFonts w:ascii="Arial" w:hAnsi="Arial" w:cs="Arial"/>
                <w:sz w:val="12"/>
                <w:szCs w:val="12"/>
              </w:rPr>
              <w:t>onths</w:t>
            </w:r>
            <w:r w:rsidRPr="005A5C46">
              <w:rPr>
                <w:rFonts w:ascii="Arial" w:hAnsi="Arial" w:cs="Arial"/>
                <w:sz w:val="12"/>
                <w:szCs w:val="12"/>
              </w:rPr>
              <w:t>. Early sleep problems, whether measured at single or multiple time points, have little lasting effect on child, maternal, or child–parent outcomes to the time of school-entry.</w:t>
            </w:r>
          </w:p>
          <w:p w14:paraId="68F922C4"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Sleep problems (at age</w:t>
            </w:r>
            <w:r>
              <w:rPr>
                <w:rFonts w:ascii="Arial" w:hAnsi="Arial" w:cs="Arial"/>
                <w:sz w:val="12"/>
                <w:szCs w:val="12"/>
              </w:rPr>
              <w:t>d</w:t>
            </w:r>
            <w:r w:rsidRPr="005A5C46">
              <w:rPr>
                <w:rFonts w:ascii="Arial" w:hAnsi="Arial" w:cs="Arial"/>
                <w:sz w:val="12"/>
                <w:szCs w:val="12"/>
              </w:rPr>
              <w:t xml:space="preserve"> 12 months) predicted poorer child psychosocial </w:t>
            </w:r>
            <w:proofErr w:type="spellStart"/>
            <w:r>
              <w:rPr>
                <w:rFonts w:ascii="Arial" w:hAnsi="Arial" w:cs="Arial"/>
                <w:sz w:val="12"/>
                <w:szCs w:val="12"/>
              </w:rPr>
              <w:t>HOUR</w:t>
            </w:r>
            <w:r w:rsidRPr="005A5C46">
              <w:rPr>
                <w:rFonts w:ascii="Arial" w:hAnsi="Arial" w:cs="Arial"/>
                <w:sz w:val="12"/>
                <w:szCs w:val="12"/>
              </w:rPr>
              <w:t>QoL</w:t>
            </w:r>
            <w:proofErr w:type="spellEnd"/>
            <w:r w:rsidRPr="005A5C46">
              <w:rPr>
                <w:rFonts w:ascii="Arial" w:hAnsi="Arial" w:cs="Arial"/>
                <w:sz w:val="12"/>
                <w:szCs w:val="12"/>
              </w:rPr>
              <w:t xml:space="preserve"> at age</w:t>
            </w:r>
            <w:r>
              <w:rPr>
                <w:rFonts w:ascii="Arial" w:hAnsi="Arial" w:cs="Arial"/>
                <w:sz w:val="12"/>
                <w:szCs w:val="12"/>
              </w:rPr>
              <w:t>d</w:t>
            </w:r>
            <w:r w:rsidRPr="005A5C46">
              <w:rPr>
                <w:rFonts w:ascii="Arial" w:hAnsi="Arial" w:cs="Arial"/>
                <w:sz w:val="12"/>
                <w:szCs w:val="12"/>
              </w:rPr>
              <w:t xml:space="preserve"> </w:t>
            </w:r>
            <w:r>
              <w:rPr>
                <w:rFonts w:ascii="Arial" w:hAnsi="Arial" w:cs="Arial"/>
                <w:sz w:val="12"/>
                <w:szCs w:val="12"/>
              </w:rPr>
              <w:t>six years</w:t>
            </w:r>
            <w:r w:rsidRPr="005A5C46">
              <w:rPr>
                <w:rFonts w:ascii="Arial" w:hAnsi="Arial" w:cs="Arial"/>
                <w:sz w:val="12"/>
                <w:szCs w:val="12"/>
              </w:rPr>
              <w:t xml:space="preserve"> (adjusted m</w:t>
            </w:r>
            <w:r>
              <w:rPr>
                <w:rFonts w:ascii="Arial" w:hAnsi="Arial" w:cs="Arial"/>
                <w:sz w:val="12"/>
                <w:szCs w:val="12"/>
              </w:rPr>
              <w:t>ean difference = -5.7, 95%CI=</w:t>
            </w:r>
            <w:r w:rsidRPr="005A5C46">
              <w:rPr>
                <w:rFonts w:ascii="Arial" w:hAnsi="Arial" w:cs="Arial"/>
                <w:sz w:val="12"/>
                <w:szCs w:val="12"/>
              </w:rPr>
              <w:t>-</w:t>
            </w:r>
            <w:r>
              <w:rPr>
                <w:rFonts w:ascii="Arial" w:hAnsi="Arial" w:cs="Arial"/>
                <w:sz w:val="12"/>
                <w:szCs w:val="12"/>
              </w:rPr>
              <w:t>10.7 to -0.6, p</w:t>
            </w:r>
            <w:r w:rsidRPr="005A5C46">
              <w:rPr>
                <w:rFonts w:ascii="Arial" w:hAnsi="Arial" w:cs="Arial"/>
                <w:sz w:val="12"/>
                <w:szCs w:val="12"/>
              </w:rPr>
              <w:t>=0.03).</w:t>
            </w:r>
          </w:p>
          <w:p w14:paraId="38B7A0F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Pr>
                <w:rFonts w:ascii="Arial" w:hAnsi="Arial" w:cs="Arial"/>
                <w:sz w:val="12"/>
                <w:szCs w:val="12"/>
              </w:rPr>
              <w:t xml:space="preserve"> Sleep problems (at aged </w:t>
            </w:r>
            <w:r w:rsidRPr="005A5C46">
              <w:rPr>
                <w:rFonts w:ascii="Arial" w:hAnsi="Arial" w:cs="Arial"/>
                <w:sz w:val="12"/>
                <w:szCs w:val="12"/>
              </w:rPr>
              <w:t xml:space="preserve">24 months) predicted improved child–parent relationship at </w:t>
            </w:r>
            <w:r>
              <w:rPr>
                <w:rFonts w:ascii="Arial" w:hAnsi="Arial" w:cs="Arial"/>
                <w:sz w:val="12"/>
                <w:szCs w:val="12"/>
              </w:rPr>
              <w:t>aged six years</w:t>
            </w:r>
            <w:r w:rsidRPr="005A5C46">
              <w:rPr>
                <w:rFonts w:ascii="Arial" w:hAnsi="Arial" w:cs="Arial"/>
                <w:sz w:val="12"/>
                <w:szCs w:val="12"/>
              </w:rPr>
              <w:t xml:space="preserve"> (adjusted </w:t>
            </w:r>
            <w:r>
              <w:rPr>
                <w:rFonts w:ascii="Arial" w:hAnsi="Arial" w:cs="Arial"/>
                <w:sz w:val="12"/>
                <w:szCs w:val="12"/>
              </w:rPr>
              <w:t>OR=</w:t>
            </w:r>
            <w:r w:rsidRPr="005A5C46">
              <w:rPr>
                <w:rFonts w:ascii="Arial" w:hAnsi="Arial" w:cs="Arial"/>
                <w:sz w:val="12"/>
                <w:szCs w:val="12"/>
              </w:rPr>
              <w:t xml:space="preserve">0.25, </w:t>
            </w:r>
            <w:r>
              <w:rPr>
                <w:rFonts w:ascii="Arial" w:hAnsi="Arial" w:cs="Arial"/>
                <w:sz w:val="12"/>
                <w:szCs w:val="12"/>
              </w:rPr>
              <w:t>95%CI=</w:t>
            </w:r>
            <w:r w:rsidRPr="005A5C46">
              <w:rPr>
                <w:rFonts w:ascii="Arial" w:hAnsi="Arial" w:cs="Arial"/>
                <w:sz w:val="12"/>
                <w:szCs w:val="12"/>
              </w:rPr>
              <w:t xml:space="preserve">0.08 to 0.81, </w:t>
            </w:r>
            <w:r>
              <w:rPr>
                <w:rFonts w:ascii="Arial" w:hAnsi="Arial" w:cs="Arial"/>
                <w:sz w:val="12"/>
                <w:szCs w:val="12"/>
              </w:rPr>
              <w:t>p=</w:t>
            </w:r>
            <w:r w:rsidRPr="005A5C46">
              <w:rPr>
                <w:rFonts w:ascii="Arial" w:hAnsi="Arial" w:cs="Arial"/>
                <w:sz w:val="12"/>
                <w:szCs w:val="12"/>
              </w:rPr>
              <w:t xml:space="preserve">0.02) </w:t>
            </w:r>
          </w:p>
          <w:p w14:paraId="77A79D9D" w14:textId="77777777" w:rsidR="00E05155" w:rsidRPr="005A5C46" w:rsidRDefault="00E05155" w:rsidP="00457A11">
            <w:pPr>
              <w:autoSpaceDE w:val="0"/>
              <w:autoSpaceDN w:val="0"/>
              <w:adjustRightInd w:val="0"/>
              <w:rPr>
                <w:rFonts w:ascii="Arial" w:hAnsi="Arial" w:cs="Arial"/>
                <w:b/>
                <w:sz w:val="12"/>
                <w:szCs w:val="12"/>
              </w:rPr>
            </w:pPr>
          </w:p>
        </w:tc>
      </w:tr>
      <w:tr w:rsidR="00E05155" w:rsidRPr="005A5C46" w14:paraId="1CA80D19" w14:textId="77777777" w:rsidTr="00457A11">
        <w:tc>
          <w:tcPr>
            <w:tcW w:w="338" w:type="pct"/>
            <w:shd w:val="clear" w:color="auto" w:fill="auto"/>
          </w:tcPr>
          <w:p w14:paraId="3697F51D" w14:textId="77777777" w:rsidR="00E05155" w:rsidRPr="005A5C46" w:rsidRDefault="00E05155" w:rsidP="00457A11">
            <w:pPr>
              <w:rPr>
                <w:rFonts w:ascii="Arial" w:hAnsi="Arial" w:cs="Arial"/>
                <w:sz w:val="12"/>
                <w:szCs w:val="12"/>
              </w:rPr>
            </w:pPr>
            <w:proofErr w:type="spellStart"/>
            <w:r>
              <w:rPr>
                <w:rFonts w:ascii="Arial" w:hAnsi="Arial" w:cs="Arial"/>
                <w:sz w:val="12"/>
                <w:szCs w:val="12"/>
              </w:rPr>
              <w:t>Taveras</w:t>
            </w:r>
            <w:proofErr w:type="spellEnd"/>
            <w:r>
              <w:rPr>
                <w:rFonts w:ascii="Arial" w:hAnsi="Arial" w:cs="Arial"/>
                <w:sz w:val="12"/>
                <w:szCs w:val="12"/>
              </w:rPr>
              <w:t xml:space="preserve"> et al</w:t>
            </w:r>
            <w:r w:rsidRPr="005A5C46">
              <w:rPr>
                <w:rFonts w:ascii="Arial" w:hAnsi="Arial" w:cs="Arial"/>
                <w:sz w:val="12"/>
                <w:szCs w:val="12"/>
              </w:rPr>
              <w:t xml:space="preserve"> (2014)</w:t>
            </w:r>
          </w:p>
        </w:tc>
        <w:tc>
          <w:tcPr>
            <w:tcW w:w="982" w:type="pct"/>
            <w:shd w:val="clear" w:color="auto" w:fill="auto"/>
          </w:tcPr>
          <w:p w14:paraId="7EA33060" w14:textId="77777777" w:rsidR="00E05155" w:rsidRPr="005A5C46" w:rsidRDefault="00E05155" w:rsidP="00457A11">
            <w:pPr>
              <w:rPr>
                <w:rFonts w:ascii="Arial" w:hAnsi="Arial" w:cs="Arial"/>
                <w:sz w:val="12"/>
                <w:szCs w:val="12"/>
              </w:rPr>
            </w:pPr>
            <w:r w:rsidRPr="005A5C46">
              <w:rPr>
                <w:rFonts w:ascii="Arial" w:hAnsi="Arial" w:cs="Arial"/>
                <w:sz w:val="12"/>
                <w:szCs w:val="12"/>
              </w:rPr>
              <w:t>Curtailed sleep and time spent sleeping during usual 24 hour day (maternal report, mailed questionnaires)</w:t>
            </w:r>
            <w:r>
              <w:rPr>
                <w:rFonts w:ascii="Arial" w:hAnsi="Arial" w:cs="Arial"/>
                <w:sz w:val="12"/>
                <w:szCs w:val="12"/>
              </w:rPr>
              <w:t>.</w:t>
            </w:r>
          </w:p>
        </w:tc>
        <w:tc>
          <w:tcPr>
            <w:tcW w:w="355" w:type="pct"/>
            <w:shd w:val="clear" w:color="auto" w:fill="auto"/>
          </w:tcPr>
          <w:p w14:paraId="5583C0B8"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tc>
        <w:tc>
          <w:tcPr>
            <w:tcW w:w="3325" w:type="pct"/>
          </w:tcPr>
          <w:p w14:paraId="3A8537C6"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Higher curtailment associated with higher BMI z-score. Highest c</w:t>
            </w:r>
            <w:r>
              <w:rPr>
                <w:rFonts w:ascii="Arial" w:hAnsi="Arial" w:cs="Arial"/>
                <w:sz w:val="12"/>
                <w:szCs w:val="12"/>
              </w:rPr>
              <w:t>hron</w:t>
            </w:r>
            <w:r w:rsidRPr="005A5C46">
              <w:rPr>
                <w:rFonts w:ascii="Arial" w:hAnsi="Arial" w:cs="Arial"/>
                <w:sz w:val="12"/>
                <w:szCs w:val="12"/>
              </w:rPr>
              <w:t>ic sleep curtailment group had higher BMI z score (+0.48 Unit), SF (+4.22mm), total FM (0.72), trunk FM index (+0.36mm), WC (+3.61cm), HC (+2.78cm) at mid-childhood, compared with the lowest curtailment group.</w:t>
            </w:r>
          </w:p>
          <w:p w14:paraId="23B9741C"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Infants</w:t>
            </w:r>
            <w:r w:rsidRPr="005A5C46">
              <w:rPr>
                <w:rFonts w:ascii="Arial" w:hAnsi="Arial" w:cs="Arial"/>
                <w:b/>
                <w:sz w:val="12"/>
                <w:szCs w:val="12"/>
              </w:rPr>
              <w:t xml:space="preserve"> </w:t>
            </w:r>
            <w:r w:rsidRPr="005A5C46">
              <w:rPr>
                <w:rFonts w:ascii="Arial" w:hAnsi="Arial" w:cs="Arial"/>
                <w:sz w:val="12"/>
                <w:szCs w:val="12"/>
              </w:rPr>
              <w:t xml:space="preserve">with the most </w:t>
            </w:r>
            <w:r>
              <w:rPr>
                <w:rFonts w:ascii="Arial" w:hAnsi="Arial" w:cs="Arial"/>
                <w:sz w:val="12"/>
                <w:szCs w:val="12"/>
              </w:rPr>
              <w:t>curtailment were seven</w:t>
            </w:r>
            <w:r w:rsidRPr="005A5C46">
              <w:rPr>
                <w:rFonts w:ascii="Arial" w:hAnsi="Arial" w:cs="Arial"/>
                <w:sz w:val="12"/>
                <w:szCs w:val="12"/>
              </w:rPr>
              <w:t xml:space="preserve"> times more likely to be obese than those with the lowest sleep curtailment (based on the minimally adjusted model).  This reduced to 3 times more likely when socioeconomic status was adjusted for, and non-significant TV viewing at mid childhood was adjusted for.</w:t>
            </w:r>
          </w:p>
        </w:tc>
      </w:tr>
      <w:tr w:rsidR="00E05155" w:rsidRPr="005A5C46" w14:paraId="41C29CA6" w14:textId="77777777" w:rsidTr="00457A11">
        <w:tc>
          <w:tcPr>
            <w:tcW w:w="338" w:type="pct"/>
            <w:shd w:val="clear" w:color="auto" w:fill="auto"/>
          </w:tcPr>
          <w:p w14:paraId="760B3106" w14:textId="77777777" w:rsidR="00E05155" w:rsidRPr="005A5C46" w:rsidRDefault="00E05155" w:rsidP="00457A11">
            <w:pPr>
              <w:rPr>
                <w:rFonts w:ascii="Arial" w:hAnsi="Arial" w:cs="Arial"/>
                <w:sz w:val="12"/>
                <w:szCs w:val="12"/>
              </w:rPr>
            </w:pPr>
            <w:r>
              <w:rPr>
                <w:rFonts w:ascii="Arial" w:hAnsi="Arial" w:cs="Arial"/>
                <w:sz w:val="12"/>
                <w:szCs w:val="12"/>
              </w:rPr>
              <w:t>Magee et al</w:t>
            </w:r>
            <w:r w:rsidRPr="005A5C46">
              <w:rPr>
                <w:rFonts w:ascii="Arial" w:hAnsi="Arial" w:cs="Arial"/>
                <w:sz w:val="12"/>
                <w:szCs w:val="12"/>
              </w:rPr>
              <w:t xml:space="preserve"> (2014b)</w:t>
            </w:r>
          </w:p>
          <w:p w14:paraId="2664B52F" w14:textId="77777777" w:rsidR="00E05155" w:rsidRPr="005A5C46" w:rsidRDefault="00E05155" w:rsidP="00457A11">
            <w:pPr>
              <w:rPr>
                <w:rFonts w:ascii="Arial" w:hAnsi="Arial" w:cs="Arial"/>
                <w:sz w:val="12"/>
                <w:szCs w:val="12"/>
              </w:rPr>
            </w:pPr>
          </w:p>
        </w:tc>
        <w:tc>
          <w:tcPr>
            <w:tcW w:w="982" w:type="pct"/>
            <w:shd w:val="clear" w:color="auto" w:fill="auto"/>
          </w:tcPr>
          <w:p w14:paraId="00878540" w14:textId="77777777" w:rsidR="00E05155" w:rsidRPr="005A5C46" w:rsidRDefault="00E05155" w:rsidP="00457A11">
            <w:pPr>
              <w:rPr>
                <w:rFonts w:ascii="Arial" w:hAnsi="Arial" w:cs="Arial"/>
                <w:sz w:val="12"/>
                <w:szCs w:val="12"/>
              </w:rPr>
            </w:pPr>
            <w:r w:rsidRPr="005A5C46">
              <w:rPr>
                <w:rFonts w:ascii="Arial" w:hAnsi="Arial" w:cs="Arial"/>
                <w:sz w:val="12"/>
                <w:szCs w:val="12"/>
              </w:rPr>
              <w:t>Weekly sleep time (parent report, 24 hour time use diaries)</w:t>
            </w:r>
            <w:r>
              <w:rPr>
                <w:rFonts w:ascii="Arial" w:hAnsi="Arial" w:cs="Arial"/>
                <w:sz w:val="12"/>
                <w:szCs w:val="12"/>
              </w:rPr>
              <w:t>.</w:t>
            </w:r>
          </w:p>
        </w:tc>
        <w:tc>
          <w:tcPr>
            <w:tcW w:w="355" w:type="pct"/>
            <w:shd w:val="clear" w:color="auto" w:fill="auto"/>
          </w:tcPr>
          <w:p w14:paraId="6A0F8C10"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Psychosocial</w:t>
            </w:r>
          </w:p>
        </w:tc>
        <w:tc>
          <w:tcPr>
            <w:tcW w:w="3325" w:type="pct"/>
          </w:tcPr>
          <w:p w14:paraId="717D3B4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(NA)</w:t>
            </w:r>
            <w:r w:rsidRPr="005A5C46">
              <w:rPr>
                <w:rFonts w:ascii="Arial" w:hAnsi="Arial" w:cs="Arial"/>
                <w:sz w:val="12"/>
                <w:szCs w:val="12"/>
              </w:rPr>
              <w:t xml:space="preserve"> Compared with ‘typical sleepers’, ‘poor sleepers’ had a trend towards poorer emotional and social health.</w:t>
            </w:r>
          </w:p>
          <w:p w14:paraId="6C57BC3A"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Compared with ‘typical sleepers’, ‘persistent short sleepers’ had lower physical (β=20.17, </w:t>
            </w:r>
            <w:r>
              <w:rPr>
                <w:rFonts w:ascii="Arial" w:hAnsi="Arial" w:cs="Arial"/>
                <w:sz w:val="12"/>
                <w:szCs w:val="12"/>
              </w:rPr>
              <w:t>p=0</w:t>
            </w:r>
            <w:r w:rsidRPr="005A5C46">
              <w:rPr>
                <w:rFonts w:ascii="Arial" w:hAnsi="Arial" w:cs="Arial"/>
                <w:sz w:val="12"/>
                <w:szCs w:val="12"/>
              </w:rPr>
              <w:t>.005), emotional (β</w:t>
            </w:r>
            <w:r>
              <w:rPr>
                <w:rFonts w:ascii="Arial" w:hAnsi="Arial" w:cs="Arial"/>
                <w:sz w:val="12"/>
                <w:szCs w:val="12"/>
              </w:rPr>
              <w:t>= 20.20, p</w:t>
            </w:r>
            <w:r w:rsidRPr="005A5C46">
              <w:rPr>
                <w:rFonts w:ascii="Arial" w:hAnsi="Arial" w:cs="Arial"/>
                <w:sz w:val="12"/>
                <w:szCs w:val="12"/>
              </w:rPr>
              <w:t>=</w:t>
            </w:r>
            <w:r>
              <w:rPr>
                <w:rFonts w:ascii="Arial" w:hAnsi="Arial" w:cs="Arial"/>
                <w:sz w:val="12"/>
                <w:szCs w:val="12"/>
              </w:rPr>
              <w:t>0</w:t>
            </w:r>
            <w:r w:rsidRPr="005A5C46">
              <w:rPr>
                <w:rFonts w:ascii="Arial" w:hAnsi="Arial" w:cs="Arial"/>
                <w:sz w:val="12"/>
                <w:szCs w:val="12"/>
              </w:rPr>
              <w:t xml:space="preserve">.001), and social (β=20.16, </w:t>
            </w:r>
            <w:r>
              <w:rPr>
                <w:rFonts w:ascii="Arial" w:hAnsi="Arial" w:cs="Arial"/>
                <w:sz w:val="12"/>
                <w:szCs w:val="12"/>
              </w:rPr>
              <w:t>p=0</w:t>
            </w:r>
            <w:r w:rsidRPr="005A5C46">
              <w:rPr>
                <w:rFonts w:ascii="Arial" w:hAnsi="Arial" w:cs="Arial"/>
                <w:sz w:val="12"/>
                <w:szCs w:val="12"/>
              </w:rPr>
              <w:t xml:space="preserve">.006) health-related </w:t>
            </w:r>
            <w:proofErr w:type="spellStart"/>
            <w:r w:rsidRPr="005A5C46">
              <w:rPr>
                <w:rFonts w:ascii="Arial" w:hAnsi="Arial" w:cs="Arial"/>
                <w:sz w:val="12"/>
                <w:szCs w:val="12"/>
              </w:rPr>
              <w:t>QoL</w:t>
            </w:r>
            <w:proofErr w:type="spellEnd"/>
            <w:r w:rsidRPr="005A5C46">
              <w:rPr>
                <w:rFonts w:ascii="Arial" w:hAnsi="Arial" w:cs="Arial"/>
                <w:sz w:val="12"/>
                <w:szCs w:val="12"/>
              </w:rPr>
              <w:t>.</w:t>
            </w:r>
          </w:p>
          <w:p w14:paraId="7CDCE824"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Compared with ‘typical sleepers’, ‘poor sleepers’ (β</w:t>
            </w:r>
            <w:r>
              <w:rPr>
                <w:rFonts w:ascii="Arial" w:hAnsi="Arial" w:cs="Arial"/>
                <w:sz w:val="12"/>
                <w:szCs w:val="12"/>
              </w:rPr>
              <w:t>=</w:t>
            </w:r>
            <w:r w:rsidRPr="005A5C46">
              <w:rPr>
                <w:rFonts w:ascii="Arial" w:hAnsi="Arial" w:cs="Arial"/>
                <w:sz w:val="12"/>
                <w:szCs w:val="12"/>
              </w:rPr>
              <w:t xml:space="preserve">20.35, </w:t>
            </w:r>
            <w:r>
              <w:rPr>
                <w:rFonts w:ascii="Arial" w:hAnsi="Arial" w:cs="Arial"/>
                <w:sz w:val="12"/>
                <w:szCs w:val="12"/>
              </w:rPr>
              <w:t>P=0</w:t>
            </w:r>
            <w:r w:rsidRPr="005A5C46">
              <w:rPr>
                <w:rFonts w:ascii="Arial" w:hAnsi="Arial" w:cs="Arial"/>
                <w:sz w:val="12"/>
                <w:szCs w:val="12"/>
              </w:rPr>
              <w:t>.003) and ‘initially short sleepers’ (β</w:t>
            </w:r>
            <w:r>
              <w:rPr>
                <w:rFonts w:ascii="Arial" w:hAnsi="Arial" w:cs="Arial"/>
                <w:sz w:val="12"/>
                <w:szCs w:val="12"/>
              </w:rPr>
              <w:t>=</w:t>
            </w:r>
            <w:r w:rsidRPr="005A5C46">
              <w:rPr>
                <w:rFonts w:ascii="Arial" w:hAnsi="Arial" w:cs="Arial"/>
                <w:sz w:val="12"/>
                <w:szCs w:val="12"/>
              </w:rPr>
              <w:t xml:space="preserve">20.13, </w:t>
            </w:r>
            <w:r>
              <w:rPr>
                <w:rFonts w:ascii="Arial" w:hAnsi="Arial" w:cs="Arial"/>
                <w:sz w:val="12"/>
                <w:szCs w:val="12"/>
              </w:rPr>
              <w:t>p=0</w:t>
            </w:r>
            <w:r w:rsidRPr="005A5C46">
              <w:rPr>
                <w:rFonts w:ascii="Arial" w:hAnsi="Arial" w:cs="Arial"/>
                <w:sz w:val="12"/>
                <w:szCs w:val="12"/>
              </w:rPr>
              <w:t xml:space="preserve">.004) had poorer physical health-related </w:t>
            </w:r>
            <w:proofErr w:type="spellStart"/>
            <w:r w:rsidRPr="005A5C46">
              <w:rPr>
                <w:rFonts w:ascii="Arial" w:hAnsi="Arial" w:cs="Arial"/>
                <w:sz w:val="12"/>
                <w:szCs w:val="12"/>
              </w:rPr>
              <w:t>QoL</w:t>
            </w:r>
            <w:proofErr w:type="spellEnd"/>
            <w:r w:rsidRPr="005A5C46">
              <w:rPr>
                <w:rFonts w:ascii="Arial" w:hAnsi="Arial" w:cs="Arial"/>
                <w:sz w:val="12"/>
                <w:szCs w:val="12"/>
              </w:rPr>
              <w:t>.</w:t>
            </w:r>
          </w:p>
        </w:tc>
      </w:tr>
      <w:tr w:rsidR="00E05155" w:rsidRPr="005A5C46" w14:paraId="4147CE8C" w14:textId="77777777" w:rsidTr="00457A11">
        <w:tc>
          <w:tcPr>
            <w:tcW w:w="5000" w:type="pct"/>
            <w:gridSpan w:val="4"/>
            <w:shd w:val="clear" w:color="auto" w:fill="F2F2F2" w:themeFill="background1" w:themeFillShade="F2"/>
          </w:tcPr>
          <w:p w14:paraId="6200519D"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Toddlers</w:t>
            </w:r>
          </w:p>
        </w:tc>
      </w:tr>
      <w:tr w:rsidR="00E05155" w:rsidRPr="005A5C46" w14:paraId="75EAAC18" w14:textId="77777777" w:rsidTr="00457A11">
        <w:trPr>
          <w:trHeight w:val="211"/>
        </w:trPr>
        <w:tc>
          <w:tcPr>
            <w:tcW w:w="338" w:type="pct"/>
            <w:shd w:val="clear" w:color="auto" w:fill="auto"/>
          </w:tcPr>
          <w:p w14:paraId="7ACBBAE1" w14:textId="77777777" w:rsidR="00E05155" w:rsidRPr="005A5C46" w:rsidRDefault="00E05155" w:rsidP="00457A11">
            <w:pPr>
              <w:rPr>
                <w:rFonts w:ascii="Arial" w:hAnsi="Arial" w:cs="Arial"/>
                <w:sz w:val="12"/>
                <w:szCs w:val="12"/>
              </w:rPr>
            </w:pPr>
            <w:r>
              <w:rPr>
                <w:rFonts w:ascii="Arial" w:hAnsi="Arial" w:cs="Arial"/>
                <w:sz w:val="12"/>
                <w:szCs w:val="12"/>
              </w:rPr>
              <w:t>Carter et al</w:t>
            </w:r>
            <w:r w:rsidRPr="005A5C46">
              <w:rPr>
                <w:rFonts w:ascii="Arial" w:hAnsi="Arial" w:cs="Arial"/>
                <w:sz w:val="12"/>
                <w:szCs w:val="12"/>
              </w:rPr>
              <w:t xml:space="preserve"> (2011)</w:t>
            </w:r>
          </w:p>
          <w:p w14:paraId="74CD4AC3" w14:textId="77777777" w:rsidR="00E05155" w:rsidRPr="005A5C46" w:rsidRDefault="00E05155" w:rsidP="00457A11">
            <w:pPr>
              <w:rPr>
                <w:rFonts w:ascii="Arial" w:hAnsi="Arial" w:cs="Arial"/>
                <w:sz w:val="12"/>
                <w:szCs w:val="12"/>
              </w:rPr>
            </w:pPr>
          </w:p>
        </w:tc>
        <w:tc>
          <w:tcPr>
            <w:tcW w:w="982" w:type="pct"/>
            <w:shd w:val="clear" w:color="auto" w:fill="auto"/>
          </w:tcPr>
          <w:p w14:paraId="02BA12F4" w14:textId="77777777" w:rsidR="00E05155" w:rsidRPr="005A5C46" w:rsidRDefault="00E05155" w:rsidP="00457A11">
            <w:pPr>
              <w:rPr>
                <w:rFonts w:ascii="Arial" w:hAnsi="Arial" w:cs="Arial"/>
                <w:b/>
                <w:sz w:val="12"/>
                <w:szCs w:val="12"/>
              </w:rPr>
            </w:pPr>
            <w:r w:rsidRPr="005A5C46">
              <w:rPr>
                <w:rFonts w:ascii="Arial" w:hAnsi="Arial" w:cs="Arial"/>
                <w:sz w:val="12"/>
                <w:szCs w:val="12"/>
              </w:rPr>
              <w:t>Average night-tim</w:t>
            </w:r>
            <w:r>
              <w:rPr>
                <w:rFonts w:ascii="Arial" w:hAnsi="Arial" w:cs="Arial"/>
                <w:sz w:val="12"/>
                <w:szCs w:val="12"/>
              </w:rPr>
              <w:t>e sleep time (hours/day) over aged three, four and five years</w:t>
            </w:r>
            <w:r w:rsidRPr="005A5C46">
              <w:rPr>
                <w:rFonts w:ascii="Arial" w:hAnsi="Arial" w:cs="Arial"/>
                <w:sz w:val="12"/>
                <w:szCs w:val="12"/>
              </w:rPr>
              <w:t xml:space="preserve"> (accelerometer, parent report activity log).</w:t>
            </w:r>
          </w:p>
        </w:tc>
        <w:tc>
          <w:tcPr>
            <w:tcW w:w="355" w:type="pct"/>
            <w:shd w:val="clear" w:color="auto" w:fill="auto"/>
          </w:tcPr>
          <w:p w14:paraId="3775D4B6"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p w14:paraId="3E6E1B31" w14:textId="77777777" w:rsidR="00E05155" w:rsidRPr="005A5C46" w:rsidRDefault="00E05155" w:rsidP="00457A11">
            <w:pPr>
              <w:autoSpaceDE w:val="0"/>
              <w:autoSpaceDN w:val="0"/>
              <w:adjustRightInd w:val="0"/>
              <w:rPr>
                <w:rFonts w:ascii="Arial" w:hAnsi="Arial" w:cs="Arial"/>
                <w:sz w:val="12"/>
                <w:szCs w:val="12"/>
              </w:rPr>
            </w:pPr>
          </w:p>
        </w:tc>
        <w:tc>
          <w:tcPr>
            <w:tcW w:w="3325" w:type="pct"/>
          </w:tcPr>
          <w:p w14:paraId="211605D0" w14:textId="2C188081"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DR </w:t>
            </w:r>
            <w:r w:rsidRPr="005A5C46">
              <w:rPr>
                <w:rFonts w:ascii="Arial" w:hAnsi="Arial" w:cs="Arial"/>
                <w:sz w:val="12"/>
                <w:szCs w:val="12"/>
              </w:rPr>
              <w:t>Each additional hour of sleep at age</w:t>
            </w:r>
            <w:r w:rsidR="00B066AA">
              <w:rPr>
                <w:rFonts w:ascii="Arial" w:hAnsi="Arial" w:cs="Arial"/>
                <w:sz w:val="12"/>
                <w:szCs w:val="12"/>
              </w:rPr>
              <w:t>d</w:t>
            </w:r>
            <w:r w:rsidRPr="005A5C46">
              <w:rPr>
                <w:rFonts w:ascii="Arial" w:hAnsi="Arial" w:cs="Arial"/>
                <w:sz w:val="12"/>
                <w:szCs w:val="12"/>
              </w:rPr>
              <w:t xml:space="preserve"> </w:t>
            </w:r>
            <w:r>
              <w:rPr>
                <w:rFonts w:ascii="Arial" w:hAnsi="Arial" w:cs="Arial"/>
                <w:sz w:val="12"/>
                <w:szCs w:val="12"/>
              </w:rPr>
              <w:t>three to five years</w:t>
            </w:r>
            <w:r w:rsidRPr="005A5C46">
              <w:rPr>
                <w:rFonts w:ascii="Arial" w:hAnsi="Arial" w:cs="Arial"/>
                <w:sz w:val="12"/>
                <w:szCs w:val="12"/>
              </w:rPr>
              <w:t xml:space="preserve"> was associated with a reduction in BMI (-0.39 unit) at age</w:t>
            </w:r>
            <w:r>
              <w:rPr>
                <w:rFonts w:ascii="Arial" w:hAnsi="Arial" w:cs="Arial"/>
                <w:sz w:val="12"/>
                <w:szCs w:val="12"/>
              </w:rPr>
              <w:t>d seven years</w:t>
            </w:r>
            <w:r w:rsidRPr="005A5C46">
              <w:rPr>
                <w:rFonts w:ascii="Arial" w:hAnsi="Arial" w:cs="Arial"/>
                <w:sz w:val="12"/>
                <w:szCs w:val="12"/>
              </w:rPr>
              <w:t xml:space="preserve"> in maximally adjusted model (and -0.49 unit seen in the minimally adjusted model).  61</w:t>
            </w:r>
            <w:r>
              <w:rPr>
                <w:rFonts w:ascii="Arial" w:hAnsi="Arial" w:cs="Arial"/>
                <w:sz w:val="12"/>
                <w:szCs w:val="12"/>
              </w:rPr>
              <w:t xml:space="preserve"> percent</w:t>
            </w:r>
            <w:r w:rsidRPr="005A5C46">
              <w:rPr>
                <w:rFonts w:ascii="Arial" w:hAnsi="Arial" w:cs="Arial"/>
                <w:sz w:val="12"/>
                <w:szCs w:val="12"/>
              </w:rPr>
              <w:t xml:space="preserve"> reduction in risk of being overweight or obese at age</w:t>
            </w:r>
            <w:r>
              <w:rPr>
                <w:rFonts w:ascii="Arial" w:hAnsi="Arial" w:cs="Arial"/>
                <w:sz w:val="12"/>
                <w:szCs w:val="12"/>
              </w:rPr>
              <w:t>d seven</w:t>
            </w:r>
            <w:r w:rsidRPr="005A5C46">
              <w:rPr>
                <w:rFonts w:ascii="Arial" w:hAnsi="Arial" w:cs="Arial"/>
                <w:sz w:val="12"/>
                <w:szCs w:val="12"/>
              </w:rPr>
              <w:t xml:space="preserve"> for each extra hour of sleep.</w:t>
            </w:r>
          </w:p>
          <w:p w14:paraId="64E9BC53"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BMI difference explained by change in FM index (</w:t>
            </w:r>
            <w:r w:rsidRPr="005A5C46">
              <w:rPr>
                <w:rFonts w:ascii="Arial" w:eastAsia="AdvTT2876772e+22" w:hAnsi="Arial" w:cs="Arial"/>
                <w:sz w:val="12"/>
                <w:szCs w:val="12"/>
              </w:rPr>
              <w:t>−</w:t>
            </w:r>
            <w:r w:rsidRPr="005A5C46">
              <w:rPr>
                <w:rFonts w:ascii="Arial" w:hAnsi="Arial" w:cs="Arial"/>
                <w:sz w:val="12"/>
                <w:szCs w:val="12"/>
              </w:rPr>
              <w:t>0.43kg) than change in FFM index (</w:t>
            </w:r>
            <w:r w:rsidRPr="005A5C46">
              <w:rPr>
                <w:rFonts w:ascii="Arial" w:eastAsia="AdvTT2876772e+22" w:hAnsi="Arial" w:cs="Arial"/>
                <w:sz w:val="12"/>
                <w:szCs w:val="12"/>
              </w:rPr>
              <w:t>−</w:t>
            </w:r>
            <w:r w:rsidRPr="005A5C46">
              <w:rPr>
                <w:rFonts w:ascii="Arial" w:hAnsi="Arial" w:cs="Arial"/>
                <w:sz w:val="12"/>
                <w:szCs w:val="12"/>
              </w:rPr>
              <w:t xml:space="preserve">0.21). Finding based on minimally adjusted model. From maximally adjusted model, finding was not significant (FM index: </w:t>
            </w:r>
            <w:r w:rsidRPr="005A5C46">
              <w:rPr>
                <w:rFonts w:ascii="Arial" w:eastAsia="AdvTT2876772e+22" w:hAnsi="Arial" w:cs="Arial"/>
                <w:sz w:val="12"/>
                <w:szCs w:val="12"/>
              </w:rPr>
              <w:t>−</w:t>
            </w:r>
            <w:r w:rsidRPr="005A5C46">
              <w:rPr>
                <w:rFonts w:ascii="Arial" w:hAnsi="Arial" w:cs="Arial"/>
                <w:sz w:val="12"/>
                <w:szCs w:val="12"/>
              </w:rPr>
              <w:t xml:space="preserve">0.48kg; FFM index: </w:t>
            </w:r>
            <w:r w:rsidRPr="005A5C46">
              <w:rPr>
                <w:rFonts w:ascii="Arial" w:eastAsia="AdvTT2876772e+22" w:hAnsi="Arial" w:cs="Arial"/>
                <w:sz w:val="12"/>
                <w:szCs w:val="12"/>
              </w:rPr>
              <w:t>−</w:t>
            </w:r>
            <w:r w:rsidRPr="005A5C46">
              <w:rPr>
                <w:rFonts w:ascii="Arial" w:hAnsi="Arial" w:cs="Arial"/>
                <w:sz w:val="12"/>
                <w:szCs w:val="12"/>
              </w:rPr>
              <w:t>0.11, ns).</w:t>
            </w:r>
          </w:p>
        </w:tc>
      </w:tr>
      <w:tr w:rsidR="00E05155" w:rsidRPr="005A5C46" w14:paraId="2F76C2C2" w14:textId="77777777" w:rsidTr="00457A11">
        <w:trPr>
          <w:trHeight w:val="203"/>
        </w:trPr>
        <w:tc>
          <w:tcPr>
            <w:tcW w:w="338" w:type="pct"/>
            <w:shd w:val="clear" w:color="auto" w:fill="auto"/>
          </w:tcPr>
          <w:p w14:paraId="46D8FCCB" w14:textId="77777777" w:rsidR="00E05155" w:rsidRPr="005A5C46" w:rsidRDefault="00E05155" w:rsidP="00457A11">
            <w:pPr>
              <w:rPr>
                <w:rFonts w:ascii="Arial" w:hAnsi="Arial" w:cs="Arial"/>
                <w:sz w:val="12"/>
                <w:szCs w:val="12"/>
              </w:rPr>
            </w:pPr>
            <w:proofErr w:type="spellStart"/>
            <w:r>
              <w:rPr>
                <w:rFonts w:ascii="Arial" w:hAnsi="Arial" w:cs="Arial"/>
                <w:sz w:val="12"/>
                <w:szCs w:val="12"/>
              </w:rPr>
              <w:t>Bonuck</w:t>
            </w:r>
            <w:proofErr w:type="spellEnd"/>
            <w:r>
              <w:rPr>
                <w:rFonts w:ascii="Arial" w:hAnsi="Arial" w:cs="Arial"/>
                <w:sz w:val="12"/>
                <w:szCs w:val="12"/>
              </w:rPr>
              <w:t xml:space="preserve"> et al</w:t>
            </w:r>
            <w:r w:rsidRPr="005A5C46">
              <w:rPr>
                <w:rFonts w:ascii="Arial" w:hAnsi="Arial" w:cs="Arial"/>
                <w:sz w:val="12"/>
                <w:szCs w:val="12"/>
              </w:rPr>
              <w:t xml:space="preserve"> (2012)</w:t>
            </w:r>
          </w:p>
        </w:tc>
        <w:tc>
          <w:tcPr>
            <w:tcW w:w="982" w:type="pct"/>
            <w:shd w:val="clear" w:color="auto" w:fill="auto"/>
          </w:tcPr>
          <w:p w14:paraId="0D66DD21" w14:textId="77777777" w:rsidR="00E05155" w:rsidRPr="005A5C46" w:rsidRDefault="00E05155" w:rsidP="00457A11">
            <w:pPr>
              <w:rPr>
                <w:rFonts w:ascii="Arial" w:hAnsi="Arial" w:cs="Arial"/>
                <w:b/>
                <w:sz w:val="12"/>
                <w:szCs w:val="12"/>
              </w:rPr>
            </w:pPr>
            <w:r w:rsidRPr="005A5C46">
              <w:rPr>
                <w:rFonts w:ascii="Arial" w:hAnsi="Arial" w:cs="Arial"/>
                <w:sz w:val="12"/>
                <w:szCs w:val="12"/>
              </w:rPr>
              <w:t>Number of behavioural sleep problems at age</w:t>
            </w:r>
            <w:r>
              <w:rPr>
                <w:rFonts w:ascii="Arial" w:hAnsi="Arial" w:cs="Arial"/>
                <w:sz w:val="12"/>
                <w:szCs w:val="12"/>
              </w:rPr>
              <w:t>d 18, 30, 42</w:t>
            </w:r>
            <w:r w:rsidRPr="005A5C46">
              <w:rPr>
                <w:rFonts w:ascii="Arial" w:hAnsi="Arial" w:cs="Arial"/>
                <w:sz w:val="12"/>
                <w:szCs w:val="12"/>
              </w:rPr>
              <w:t xml:space="preserve"> and 57</w:t>
            </w:r>
            <w:r>
              <w:rPr>
                <w:rFonts w:ascii="Arial" w:hAnsi="Arial" w:cs="Arial"/>
                <w:sz w:val="12"/>
                <w:szCs w:val="12"/>
              </w:rPr>
              <w:t xml:space="preserve"> </w:t>
            </w:r>
            <w:r w:rsidRPr="005A5C46">
              <w:rPr>
                <w:rFonts w:ascii="Arial" w:hAnsi="Arial" w:cs="Arial"/>
                <w:sz w:val="12"/>
                <w:szCs w:val="12"/>
              </w:rPr>
              <w:t>m</w:t>
            </w:r>
            <w:r>
              <w:rPr>
                <w:rFonts w:ascii="Arial" w:hAnsi="Arial" w:cs="Arial"/>
                <w:sz w:val="12"/>
                <w:szCs w:val="12"/>
              </w:rPr>
              <w:t>onths</w:t>
            </w:r>
            <w:r w:rsidRPr="005A5C46">
              <w:rPr>
                <w:rFonts w:ascii="Arial" w:hAnsi="Arial" w:cs="Arial"/>
                <w:sz w:val="12"/>
                <w:szCs w:val="12"/>
              </w:rPr>
              <w:t xml:space="preserve"> (parent report)</w:t>
            </w:r>
            <w:r>
              <w:rPr>
                <w:rFonts w:ascii="Arial" w:hAnsi="Arial" w:cs="Arial"/>
                <w:sz w:val="12"/>
                <w:szCs w:val="12"/>
              </w:rPr>
              <w:t>.</w:t>
            </w:r>
          </w:p>
        </w:tc>
        <w:tc>
          <w:tcPr>
            <w:tcW w:w="355" w:type="pct"/>
            <w:shd w:val="clear" w:color="auto" w:fill="auto"/>
          </w:tcPr>
          <w:p w14:paraId="3E3DE540"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 xml:space="preserve">Cognitive </w:t>
            </w:r>
          </w:p>
        </w:tc>
        <w:tc>
          <w:tcPr>
            <w:tcW w:w="3325" w:type="pct"/>
          </w:tcPr>
          <w:p w14:paraId="67908CCF"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w:t>
            </w:r>
            <w:r w:rsidRPr="005A5C46">
              <w:rPr>
                <w:rFonts w:ascii="Arial" w:hAnsi="Arial" w:cs="Arial"/>
                <w:sz w:val="12"/>
                <w:szCs w:val="12"/>
              </w:rPr>
              <w:t xml:space="preserve"> Behavioural sleep problems (BSP) were associat</w:t>
            </w:r>
            <w:r>
              <w:rPr>
                <w:rFonts w:ascii="Arial" w:hAnsi="Arial" w:cs="Arial"/>
                <w:sz w:val="12"/>
                <w:szCs w:val="12"/>
              </w:rPr>
              <w:t>ed with a 7% increased odds (OR=</w:t>
            </w:r>
            <w:r w:rsidRPr="005A5C46">
              <w:rPr>
                <w:rFonts w:ascii="Arial" w:hAnsi="Arial" w:cs="Arial"/>
                <w:sz w:val="12"/>
                <w:szCs w:val="12"/>
              </w:rPr>
              <w:t xml:space="preserve">1.07) of special education needs, for each </w:t>
            </w:r>
            <w:r w:rsidRPr="005A5C46">
              <w:rPr>
                <w:rFonts w:ascii="Cambria Math" w:eastAsia="AdvOTd877c31c+22" w:hAnsi="Cambria Math" w:cs="Cambria Math"/>
                <w:sz w:val="12"/>
                <w:szCs w:val="12"/>
              </w:rPr>
              <w:t>∼</w:t>
            </w:r>
            <w:r w:rsidRPr="005A5C46">
              <w:rPr>
                <w:rFonts w:ascii="Arial" w:hAnsi="Arial" w:cs="Arial"/>
                <w:sz w:val="12"/>
                <w:szCs w:val="12"/>
              </w:rPr>
              <w:t>1-year interval at which a BSP was reported (adjusted analysis without IQ included). BSP n</w:t>
            </w:r>
            <w:r>
              <w:rPr>
                <w:rFonts w:ascii="Arial" w:hAnsi="Arial" w:cs="Arial"/>
                <w:sz w:val="12"/>
                <w:szCs w:val="12"/>
              </w:rPr>
              <w:t>early attained significance (OR=1.08, 95%CI=</w:t>
            </w:r>
            <w:r w:rsidRPr="005A5C46">
              <w:rPr>
                <w:rFonts w:ascii="Arial" w:hAnsi="Arial" w:cs="Arial"/>
                <w:sz w:val="12"/>
                <w:szCs w:val="12"/>
              </w:rPr>
              <w:t xml:space="preserve">1.00–1.17) when controlling </w:t>
            </w:r>
            <w:r>
              <w:rPr>
                <w:rFonts w:ascii="Arial" w:hAnsi="Arial" w:cs="Arial"/>
                <w:sz w:val="12"/>
                <w:szCs w:val="12"/>
              </w:rPr>
              <w:t>for the strong effect of IQ (OR=6.17, 95%CI=</w:t>
            </w:r>
            <w:r w:rsidRPr="005A5C46">
              <w:rPr>
                <w:rFonts w:ascii="Arial" w:hAnsi="Arial" w:cs="Arial"/>
                <w:sz w:val="12"/>
                <w:szCs w:val="12"/>
              </w:rPr>
              <w:t>5.10–7.48).</w:t>
            </w:r>
          </w:p>
        </w:tc>
      </w:tr>
      <w:tr w:rsidR="00E05155" w:rsidRPr="005A5C46" w14:paraId="05F9EB60" w14:textId="77777777" w:rsidTr="00457A11">
        <w:trPr>
          <w:trHeight w:val="203"/>
        </w:trPr>
        <w:tc>
          <w:tcPr>
            <w:tcW w:w="338" w:type="pct"/>
            <w:shd w:val="clear" w:color="auto" w:fill="auto"/>
          </w:tcPr>
          <w:p w14:paraId="7A1A52FB" w14:textId="77777777" w:rsidR="00E05155" w:rsidRPr="005A5C46" w:rsidRDefault="00E05155" w:rsidP="00457A11">
            <w:pPr>
              <w:rPr>
                <w:rFonts w:ascii="Arial" w:hAnsi="Arial" w:cs="Arial"/>
                <w:sz w:val="12"/>
                <w:szCs w:val="12"/>
              </w:rPr>
            </w:pPr>
            <w:proofErr w:type="spellStart"/>
            <w:r>
              <w:rPr>
                <w:rFonts w:ascii="Arial" w:hAnsi="Arial" w:cs="Arial"/>
                <w:sz w:val="12"/>
                <w:szCs w:val="12"/>
              </w:rPr>
              <w:t>Bonuck</w:t>
            </w:r>
            <w:proofErr w:type="spellEnd"/>
            <w:r>
              <w:rPr>
                <w:rFonts w:ascii="Arial" w:hAnsi="Arial" w:cs="Arial"/>
                <w:sz w:val="12"/>
                <w:szCs w:val="12"/>
              </w:rPr>
              <w:t xml:space="preserve"> et al</w:t>
            </w:r>
            <w:r w:rsidRPr="005A5C46">
              <w:rPr>
                <w:rFonts w:ascii="Arial" w:hAnsi="Arial" w:cs="Arial"/>
                <w:sz w:val="12"/>
                <w:szCs w:val="12"/>
              </w:rPr>
              <w:t xml:space="preserve"> (2015)</w:t>
            </w:r>
          </w:p>
          <w:p w14:paraId="5EEE6476" w14:textId="77777777" w:rsidR="00E05155" w:rsidRPr="005A5C46" w:rsidRDefault="00E05155" w:rsidP="00457A11">
            <w:pPr>
              <w:rPr>
                <w:rFonts w:ascii="Arial" w:hAnsi="Arial" w:cs="Arial"/>
                <w:sz w:val="12"/>
                <w:szCs w:val="12"/>
              </w:rPr>
            </w:pPr>
          </w:p>
        </w:tc>
        <w:tc>
          <w:tcPr>
            <w:tcW w:w="982" w:type="pct"/>
            <w:shd w:val="clear" w:color="auto" w:fill="auto"/>
          </w:tcPr>
          <w:p w14:paraId="7A90F7AD" w14:textId="77777777" w:rsidR="00E05155" w:rsidRPr="005A5C46" w:rsidRDefault="00E05155" w:rsidP="00457A11">
            <w:pPr>
              <w:rPr>
                <w:rFonts w:ascii="Arial" w:hAnsi="Arial" w:cs="Arial"/>
                <w:b/>
                <w:sz w:val="12"/>
                <w:szCs w:val="12"/>
              </w:rPr>
            </w:pPr>
            <w:r w:rsidRPr="005A5C46">
              <w:rPr>
                <w:rFonts w:ascii="Arial" w:hAnsi="Arial" w:cs="Arial"/>
                <w:sz w:val="12"/>
                <w:szCs w:val="12"/>
              </w:rPr>
              <w:t>Typical weekday sleep time calculated from weekday bed- and wake-times. Measured at age</w:t>
            </w:r>
            <w:r>
              <w:rPr>
                <w:rFonts w:ascii="Arial" w:hAnsi="Arial" w:cs="Arial"/>
                <w:sz w:val="12"/>
                <w:szCs w:val="12"/>
              </w:rPr>
              <w:t>d</w:t>
            </w:r>
            <w:r w:rsidRPr="005A5C46">
              <w:rPr>
                <w:rFonts w:ascii="Arial" w:hAnsi="Arial" w:cs="Arial"/>
                <w:sz w:val="12"/>
                <w:szCs w:val="12"/>
              </w:rPr>
              <w:t xml:space="preserve"> 1</w:t>
            </w:r>
            <w:r>
              <w:rPr>
                <w:rFonts w:ascii="Arial" w:hAnsi="Arial" w:cs="Arial"/>
                <w:sz w:val="12"/>
                <w:szCs w:val="12"/>
              </w:rPr>
              <w:t>8 months and at 2.5, 4.75, 5.75</w:t>
            </w:r>
            <w:r w:rsidRPr="005A5C46">
              <w:rPr>
                <w:rFonts w:ascii="Arial" w:hAnsi="Arial" w:cs="Arial"/>
                <w:sz w:val="12"/>
                <w:szCs w:val="12"/>
              </w:rPr>
              <w:t xml:space="preserve"> and 6.75 years (maternal report)</w:t>
            </w:r>
            <w:r>
              <w:rPr>
                <w:rFonts w:ascii="Arial" w:hAnsi="Arial" w:cs="Arial"/>
                <w:sz w:val="12"/>
                <w:szCs w:val="12"/>
              </w:rPr>
              <w:t>.</w:t>
            </w:r>
          </w:p>
        </w:tc>
        <w:tc>
          <w:tcPr>
            <w:tcW w:w="355" w:type="pct"/>
            <w:shd w:val="clear" w:color="auto" w:fill="auto"/>
          </w:tcPr>
          <w:p w14:paraId="267AAEDF"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tc>
        <w:tc>
          <w:tcPr>
            <w:tcW w:w="3325" w:type="pct"/>
          </w:tcPr>
          <w:p w14:paraId="4B9360C6"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(NA)</w:t>
            </w:r>
            <w:r w:rsidRPr="005A5C46">
              <w:rPr>
                <w:rFonts w:ascii="Arial" w:hAnsi="Arial" w:cs="Arial"/>
                <w:sz w:val="12"/>
                <w:szCs w:val="12"/>
              </w:rPr>
              <w:t xml:space="preserve"> Short sleep duration (≤ 10hours) at </w:t>
            </w:r>
            <w:r>
              <w:rPr>
                <w:rFonts w:ascii="Arial" w:hAnsi="Arial" w:cs="Arial"/>
                <w:sz w:val="12"/>
                <w:szCs w:val="12"/>
              </w:rPr>
              <w:t xml:space="preserve">aged </w:t>
            </w:r>
            <w:r w:rsidRPr="005A5C46">
              <w:rPr>
                <w:rFonts w:ascii="Arial" w:hAnsi="Arial" w:cs="Arial"/>
                <w:sz w:val="12"/>
                <w:szCs w:val="12"/>
              </w:rPr>
              <w:t>18 months and at 2.5 and 6.75 years old was borderline significant with obesity.</w:t>
            </w:r>
          </w:p>
          <w:p w14:paraId="6FF47BDF"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 xml:space="preserve">Those with the longest sleep duration (≥12.5 hours) at </w:t>
            </w:r>
            <w:r>
              <w:rPr>
                <w:rFonts w:ascii="Arial" w:hAnsi="Arial" w:cs="Arial"/>
                <w:sz w:val="12"/>
                <w:szCs w:val="12"/>
              </w:rPr>
              <w:t xml:space="preserve">aged </w:t>
            </w:r>
            <w:r w:rsidRPr="005A5C46">
              <w:rPr>
                <w:rFonts w:ascii="Arial" w:hAnsi="Arial" w:cs="Arial"/>
                <w:sz w:val="12"/>
                <w:szCs w:val="12"/>
              </w:rPr>
              <w:t xml:space="preserve">2.5 years were less likely to be obese at </w:t>
            </w:r>
            <w:r>
              <w:rPr>
                <w:rFonts w:ascii="Arial" w:hAnsi="Arial" w:cs="Arial"/>
                <w:sz w:val="12"/>
                <w:szCs w:val="12"/>
              </w:rPr>
              <w:t xml:space="preserve">aged </w:t>
            </w:r>
            <w:r w:rsidRPr="005A5C46">
              <w:rPr>
                <w:rFonts w:ascii="Arial" w:hAnsi="Arial" w:cs="Arial"/>
                <w:sz w:val="12"/>
                <w:szCs w:val="12"/>
              </w:rPr>
              <w:t>15 years (</w:t>
            </w:r>
            <w:r>
              <w:rPr>
                <w:rFonts w:ascii="Arial" w:hAnsi="Arial" w:cs="Arial"/>
                <w:sz w:val="12"/>
                <w:szCs w:val="12"/>
              </w:rPr>
              <w:t>OR=0.50, 0.26-0.97) i</w:t>
            </w:r>
            <w:r w:rsidRPr="005A5C46">
              <w:rPr>
                <w:rFonts w:ascii="Arial" w:hAnsi="Arial" w:cs="Arial"/>
                <w:sz w:val="12"/>
                <w:szCs w:val="12"/>
              </w:rPr>
              <w:t>n minimally adjusted analyses only.</w:t>
            </w:r>
          </w:p>
          <w:p w14:paraId="11410217"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Short sleep duration at age</w:t>
            </w:r>
            <w:r>
              <w:rPr>
                <w:rFonts w:ascii="Arial" w:hAnsi="Arial" w:cs="Arial"/>
                <w:sz w:val="12"/>
                <w:szCs w:val="12"/>
              </w:rPr>
              <w:t>d</w:t>
            </w:r>
            <w:r w:rsidRPr="005A5C46">
              <w:rPr>
                <w:rFonts w:ascii="Arial" w:hAnsi="Arial" w:cs="Arial"/>
                <w:sz w:val="12"/>
                <w:szCs w:val="12"/>
              </w:rPr>
              <w:t xml:space="preserve"> 4.75 years (</w:t>
            </w:r>
            <w:r>
              <w:rPr>
                <w:rFonts w:ascii="Arial" w:hAnsi="Arial" w:cs="Arial"/>
                <w:sz w:val="12"/>
                <w:szCs w:val="12"/>
              </w:rPr>
              <w:t>OR=2.04, 95%CI=</w:t>
            </w:r>
            <w:r w:rsidRPr="005A5C46">
              <w:rPr>
                <w:rFonts w:ascii="Arial" w:hAnsi="Arial" w:cs="Arial"/>
                <w:sz w:val="12"/>
                <w:szCs w:val="12"/>
              </w:rPr>
              <w:t xml:space="preserve">1.36-3.04) and </w:t>
            </w:r>
            <w:r>
              <w:rPr>
                <w:rFonts w:ascii="Arial" w:hAnsi="Arial" w:cs="Arial"/>
                <w:sz w:val="12"/>
                <w:szCs w:val="12"/>
              </w:rPr>
              <w:t xml:space="preserve">aged </w:t>
            </w:r>
            <w:r w:rsidRPr="005A5C46">
              <w:rPr>
                <w:rFonts w:ascii="Arial" w:hAnsi="Arial" w:cs="Arial"/>
                <w:sz w:val="12"/>
                <w:szCs w:val="12"/>
              </w:rPr>
              <w:t>5.75 years (</w:t>
            </w:r>
            <w:r>
              <w:rPr>
                <w:rFonts w:ascii="Arial" w:hAnsi="Arial" w:cs="Arial"/>
                <w:sz w:val="12"/>
                <w:szCs w:val="12"/>
              </w:rPr>
              <w:t>OR=1.64, 95%CI=</w:t>
            </w:r>
            <w:r w:rsidRPr="005A5C46">
              <w:rPr>
                <w:rFonts w:ascii="Arial" w:hAnsi="Arial" w:cs="Arial"/>
                <w:sz w:val="12"/>
                <w:szCs w:val="12"/>
              </w:rPr>
              <w:t xml:space="preserve">1.11-2.41) associated with increased odds of obesity at </w:t>
            </w:r>
            <w:r>
              <w:rPr>
                <w:rFonts w:ascii="Arial" w:hAnsi="Arial" w:cs="Arial"/>
                <w:sz w:val="12"/>
                <w:szCs w:val="12"/>
              </w:rPr>
              <w:t xml:space="preserve">aged </w:t>
            </w:r>
            <w:r w:rsidRPr="005A5C46">
              <w:rPr>
                <w:rFonts w:ascii="Arial" w:hAnsi="Arial" w:cs="Arial"/>
                <w:sz w:val="12"/>
                <w:szCs w:val="12"/>
              </w:rPr>
              <w:t xml:space="preserve">15 years. </w:t>
            </w:r>
          </w:p>
        </w:tc>
      </w:tr>
      <w:tr w:rsidR="00E05155" w:rsidRPr="005A5C46" w14:paraId="23F3859A" w14:textId="77777777" w:rsidTr="00457A11">
        <w:trPr>
          <w:trHeight w:val="605"/>
        </w:trPr>
        <w:tc>
          <w:tcPr>
            <w:tcW w:w="338" w:type="pct"/>
            <w:vMerge w:val="restart"/>
            <w:shd w:val="clear" w:color="auto" w:fill="auto"/>
          </w:tcPr>
          <w:p w14:paraId="5FC76C22" w14:textId="77777777" w:rsidR="00E05155" w:rsidRPr="005A5C46" w:rsidRDefault="00E05155" w:rsidP="00457A11">
            <w:pPr>
              <w:rPr>
                <w:rFonts w:ascii="Arial" w:hAnsi="Arial" w:cs="Arial"/>
                <w:sz w:val="12"/>
                <w:szCs w:val="12"/>
              </w:rPr>
            </w:pPr>
            <w:proofErr w:type="spellStart"/>
            <w:r>
              <w:rPr>
                <w:rFonts w:ascii="Arial" w:hAnsi="Arial" w:cs="Arial"/>
                <w:sz w:val="12"/>
                <w:szCs w:val="12"/>
              </w:rPr>
              <w:t>Sivertsen</w:t>
            </w:r>
            <w:proofErr w:type="spellEnd"/>
            <w:r>
              <w:rPr>
                <w:rFonts w:ascii="Arial" w:hAnsi="Arial" w:cs="Arial"/>
                <w:sz w:val="12"/>
                <w:szCs w:val="12"/>
              </w:rPr>
              <w:t xml:space="preserve"> et al (2015)</w:t>
            </w:r>
          </w:p>
          <w:p w14:paraId="008C3F47" w14:textId="77777777" w:rsidR="00E05155" w:rsidRPr="005A5C46" w:rsidRDefault="00E05155" w:rsidP="00457A11">
            <w:pPr>
              <w:rPr>
                <w:rFonts w:ascii="Arial" w:hAnsi="Arial" w:cs="Arial"/>
                <w:sz w:val="12"/>
                <w:szCs w:val="12"/>
              </w:rPr>
            </w:pPr>
          </w:p>
        </w:tc>
        <w:tc>
          <w:tcPr>
            <w:tcW w:w="982" w:type="pct"/>
            <w:vMerge w:val="restart"/>
            <w:shd w:val="clear" w:color="auto" w:fill="auto"/>
          </w:tcPr>
          <w:p w14:paraId="1F6441FD" w14:textId="77777777" w:rsidR="00E05155" w:rsidRPr="005A5C46" w:rsidRDefault="00E05155" w:rsidP="00457A11">
            <w:pPr>
              <w:rPr>
                <w:rFonts w:ascii="Arial" w:hAnsi="Arial" w:cs="Arial"/>
                <w:b/>
                <w:sz w:val="12"/>
                <w:szCs w:val="12"/>
              </w:rPr>
            </w:pPr>
            <w:r w:rsidRPr="005A5C46">
              <w:rPr>
                <w:rFonts w:ascii="Arial" w:hAnsi="Arial" w:cs="Arial"/>
                <w:sz w:val="12"/>
                <w:szCs w:val="12"/>
              </w:rPr>
              <w:t>Sleep duration per day (hours) and frequency of</w:t>
            </w:r>
            <w:r>
              <w:rPr>
                <w:rFonts w:ascii="Arial" w:hAnsi="Arial" w:cs="Arial"/>
                <w:sz w:val="12"/>
                <w:szCs w:val="12"/>
              </w:rPr>
              <w:t xml:space="preserve"> child waking during the night </w:t>
            </w:r>
            <w:r w:rsidRPr="005A5C46">
              <w:rPr>
                <w:rFonts w:ascii="Arial" w:hAnsi="Arial" w:cs="Arial"/>
                <w:sz w:val="12"/>
                <w:szCs w:val="12"/>
              </w:rPr>
              <w:t>(maternal report)</w:t>
            </w:r>
            <w:r>
              <w:rPr>
                <w:rFonts w:ascii="Arial" w:hAnsi="Arial" w:cs="Arial"/>
                <w:sz w:val="12"/>
                <w:szCs w:val="12"/>
              </w:rPr>
              <w:t>.</w:t>
            </w:r>
          </w:p>
        </w:tc>
        <w:tc>
          <w:tcPr>
            <w:tcW w:w="355" w:type="pct"/>
            <w:vMerge w:val="restart"/>
            <w:shd w:val="clear" w:color="auto" w:fill="auto"/>
          </w:tcPr>
          <w:p w14:paraId="64444D6B"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Psychosocial</w:t>
            </w:r>
          </w:p>
        </w:tc>
        <w:tc>
          <w:tcPr>
            <w:tcW w:w="3325" w:type="pct"/>
          </w:tcPr>
          <w:p w14:paraId="2B5AE44A" w14:textId="45E312F9"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Short sleep duration and frequent nocturnal awakenings at age</w:t>
            </w:r>
            <w:r>
              <w:rPr>
                <w:rFonts w:ascii="Arial" w:hAnsi="Arial" w:cs="Arial"/>
                <w:sz w:val="12"/>
                <w:szCs w:val="12"/>
              </w:rPr>
              <w:t>d</w:t>
            </w:r>
            <w:r w:rsidRPr="005A5C46">
              <w:rPr>
                <w:rFonts w:ascii="Arial" w:hAnsi="Arial" w:cs="Arial"/>
                <w:sz w:val="12"/>
                <w:szCs w:val="12"/>
              </w:rPr>
              <w:t xml:space="preserve"> 18 months increased the risk of emotional and behavioural problems at age</w:t>
            </w:r>
            <w:r w:rsidR="00B066AA">
              <w:rPr>
                <w:rFonts w:ascii="Arial" w:hAnsi="Arial" w:cs="Arial"/>
                <w:sz w:val="12"/>
                <w:szCs w:val="12"/>
              </w:rPr>
              <w:t xml:space="preserve">d five </w:t>
            </w:r>
            <w:r w:rsidRPr="005A5C46">
              <w:rPr>
                <w:rFonts w:ascii="Arial" w:hAnsi="Arial" w:cs="Arial"/>
                <w:sz w:val="12"/>
                <w:szCs w:val="12"/>
              </w:rPr>
              <w:t xml:space="preserve">years. </w:t>
            </w:r>
          </w:p>
          <w:p w14:paraId="58F4C7F1" w14:textId="77777777" w:rsidR="00E05155" w:rsidRPr="005A5C46" w:rsidRDefault="00E05155" w:rsidP="00457A11">
            <w:pPr>
              <w:autoSpaceDE w:val="0"/>
              <w:autoSpaceDN w:val="0"/>
              <w:adjustRightInd w:val="0"/>
              <w:rPr>
                <w:rFonts w:ascii="Arial" w:hAnsi="Arial" w:cs="Arial"/>
                <w:i/>
                <w:sz w:val="12"/>
                <w:szCs w:val="12"/>
              </w:rPr>
            </w:pPr>
            <w:r w:rsidRPr="005A5C46">
              <w:rPr>
                <w:rFonts w:ascii="Arial" w:hAnsi="Arial" w:cs="Arial"/>
                <w:i/>
                <w:sz w:val="12"/>
                <w:szCs w:val="12"/>
              </w:rPr>
              <w:t>Sleep duration:</w:t>
            </w:r>
          </w:p>
          <w:p w14:paraId="41A75951"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Findings reflect associations in dose-response manner</w:t>
            </w:r>
            <w:r>
              <w:rPr>
                <w:rFonts w:ascii="Arial" w:hAnsi="Arial" w:cs="Arial"/>
                <w:sz w:val="12"/>
                <w:szCs w:val="12"/>
              </w:rPr>
              <w:t>.</w:t>
            </w:r>
          </w:p>
          <w:p w14:paraId="4C1A606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Sleeping ≤10 </w:t>
            </w:r>
            <w:r>
              <w:rPr>
                <w:rFonts w:ascii="Arial" w:hAnsi="Arial" w:cs="Arial"/>
                <w:sz w:val="12"/>
                <w:szCs w:val="12"/>
              </w:rPr>
              <w:t>hours</w:t>
            </w:r>
            <w:r w:rsidRPr="005A5C46">
              <w:rPr>
                <w:rFonts w:ascii="Arial" w:hAnsi="Arial" w:cs="Arial"/>
                <w:sz w:val="12"/>
                <w:szCs w:val="12"/>
              </w:rPr>
              <w:t>/day (RR</w:t>
            </w:r>
            <w:r>
              <w:rPr>
                <w:rFonts w:ascii="Arial" w:hAnsi="Arial" w:cs="Arial"/>
                <w:sz w:val="12"/>
                <w:szCs w:val="12"/>
              </w:rPr>
              <w:t>=1.59, 95%CI=</w:t>
            </w:r>
            <w:r w:rsidRPr="005A5C46">
              <w:rPr>
                <w:rFonts w:ascii="Arial" w:hAnsi="Arial" w:cs="Arial"/>
                <w:sz w:val="12"/>
                <w:szCs w:val="12"/>
              </w:rPr>
              <w:t>1.23-2.08) or 11-12</w:t>
            </w:r>
            <w:r>
              <w:rPr>
                <w:rFonts w:ascii="Arial" w:hAnsi="Arial" w:cs="Arial"/>
                <w:sz w:val="12"/>
                <w:szCs w:val="12"/>
              </w:rPr>
              <w:t>hours</w:t>
            </w:r>
            <w:r w:rsidRPr="005A5C46">
              <w:rPr>
                <w:rFonts w:ascii="Arial" w:hAnsi="Arial" w:cs="Arial"/>
                <w:sz w:val="12"/>
                <w:szCs w:val="12"/>
              </w:rPr>
              <w:t>/d (RR</w:t>
            </w:r>
            <w:r>
              <w:rPr>
                <w:rFonts w:ascii="Arial" w:hAnsi="Arial" w:cs="Arial"/>
                <w:sz w:val="12"/>
                <w:szCs w:val="12"/>
              </w:rPr>
              <w:t>=</w:t>
            </w:r>
            <w:r w:rsidRPr="005A5C46">
              <w:rPr>
                <w:rFonts w:ascii="Arial" w:hAnsi="Arial" w:cs="Arial"/>
                <w:sz w:val="12"/>
                <w:szCs w:val="12"/>
              </w:rPr>
              <w:t>1.22, 95%CI</w:t>
            </w:r>
            <w:r>
              <w:rPr>
                <w:rFonts w:ascii="Arial" w:hAnsi="Arial" w:cs="Arial"/>
                <w:sz w:val="12"/>
                <w:szCs w:val="12"/>
              </w:rPr>
              <w:t>=</w:t>
            </w:r>
            <w:r w:rsidRPr="005A5C46">
              <w:rPr>
                <w:rFonts w:ascii="Arial" w:hAnsi="Arial" w:cs="Arial"/>
                <w:sz w:val="12"/>
                <w:szCs w:val="12"/>
              </w:rPr>
              <w:t xml:space="preserve">1.10-1.34) associated with increased risk of internalising problems at </w:t>
            </w:r>
            <w:r>
              <w:rPr>
                <w:rFonts w:ascii="Arial" w:hAnsi="Arial" w:cs="Arial"/>
                <w:sz w:val="12"/>
                <w:szCs w:val="12"/>
              </w:rPr>
              <w:t>aged five years</w:t>
            </w:r>
            <w:r w:rsidRPr="005A5C46">
              <w:rPr>
                <w:rFonts w:ascii="Arial" w:hAnsi="Arial" w:cs="Arial"/>
                <w:sz w:val="12"/>
                <w:szCs w:val="12"/>
              </w:rPr>
              <w:t>, compared to  those sleeping 13-15 h</w:t>
            </w:r>
            <w:r>
              <w:rPr>
                <w:rFonts w:ascii="Arial" w:hAnsi="Arial" w:cs="Arial"/>
                <w:sz w:val="12"/>
                <w:szCs w:val="12"/>
              </w:rPr>
              <w:t>ou</w:t>
            </w:r>
            <w:r w:rsidRPr="005A5C46">
              <w:rPr>
                <w:rFonts w:ascii="Arial" w:hAnsi="Arial" w:cs="Arial"/>
                <w:sz w:val="12"/>
                <w:szCs w:val="12"/>
              </w:rPr>
              <w:t>rs</w:t>
            </w:r>
            <w:r>
              <w:rPr>
                <w:rFonts w:ascii="Arial" w:hAnsi="Arial" w:cs="Arial"/>
                <w:sz w:val="12"/>
                <w:szCs w:val="12"/>
              </w:rPr>
              <w:t xml:space="preserve"> per </w:t>
            </w:r>
            <w:r w:rsidRPr="005A5C46">
              <w:rPr>
                <w:rFonts w:ascii="Arial" w:hAnsi="Arial" w:cs="Arial"/>
                <w:sz w:val="12"/>
                <w:szCs w:val="12"/>
              </w:rPr>
              <w:t>day</w:t>
            </w:r>
            <w:r>
              <w:rPr>
                <w:rFonts w:ascii="Arial" w:hAnsi="Arial" w:cs="Arial"/>
                <w:sz w:val="12"/>
                <w:szCs w:val="12"/>
              </w:rPr>
              <w:t>.</w:t>
            </w:r>
          </w:p>
          <w:p w14:paraId="2AF213EF" w14:textId="608E17FE" w:rsidR="00E05155" w:rsidRPr="005A5C46" w:rsidRDefault="00E05155" w:rsidP="00B066AA">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Sleeping ≤10 </w:t>
            </w:r>
            <w:r>
              <w:rPr>
                <w:rFonts w:ascii="Arial" w:hAnsi="Arial" w:cs="Arial"/>
                <w:sz w:val="12"/>
                <w:szCs w:val="12"/>
              </w:rPr>
              <w:t>hours</w:t>
            </w:r>
            <w:r w:rsidRPr="005A5C46">
              <w:rPr>
                <w:rFonts w:ascii="Arial" w:hAnsi="Arial" w:cs="Arial"/>
                <w:sz w:val="12"/>
                <w:szCs w:val="12"/>
              </w:rPr>
              <w:t xml:space="preserve"> (</w:t>
            </w:r>
            <w:r>
              <w:rPr>
                <w:rFonts w:ascii="Arial" w:hAnsi="Arial" w:cs="Arial"/>
                <w:sz w:val="12"/>
                <w:szCs w:val="12"/>
              </w:rPr>
              <w:t>RR=</w:t>
            </w:r>
            <w:r w:rsidRPr="005A5C46">
              <w:rPr>
                <w:rFonts w:ascii="Arial" w:hAnsi="Arial" w:cs="Arial"/>
                <w:sz w:val="12"/>
                <w:szCs w:val="12"/>
              </w:rPr>
              <w:t xml:space="preserve">1.77, </w:t>
            </w:r>
            <w:r>
              <w:rPr>
                <w:rFonts w:ascii="Arial" w:hAnsi="Arial" w:cs="Arial"/>
                <w:sz w:val="12"/>
                <w:szCs w:val="12"/>
              </w:rPr>
              <w:t>95%CI=</w:t>
            </w:r>
            <w:r w:rsidRPr="005A5C46">
              <w:rPr>
                <w:rFonts w:ascii="Arial" w:hAnsi="Arial" w:cs="Arial"/>
                <w:sz w:val="12"/>
                <w:szCs w:val="12"/>
              </w:rPr>
              <w:t>1.37-2.30) or 11-12</w:t>
            </w:r>
            <w:r>
              <w:rPr>
                <w:rFonts w:ascii="Arial" w:hAnsi="Arial" w:cs="Arial"/>
                <w:sz w:val="12"/>
                <w:szCs w:val="12"/>
              </w:rPr>
              <w:t>hour</w:t>
            </w:r>
            <w:r w:rsidRPr="005A5C46">
              <w:rPr>
                <w:rFonts w:ascii="Arial" w:hAnsi="Arial" w:cs="Arial"/>
                <w:sz w:val="12"/>
                <w:szCs w:val="12"/>
              </w:rPr>
              <w:t xml:space="preserve"> (</w:t>
            </w:r>
            <w:r>
              <w:rPr>
                <w:rFonts w:ascii="Arial" w:hAnsi="Arial" w:cs="Arial"/>
                <w:sz w:val="12"/>
                <w:szCs w:val="12"/>
              </w:rPr>
              <w:t>RR=</w:t>
            </w:r>
            <w:r w:rsidRPr="005A5C46">
              <w:rPr>
                <w:rFonts w:ascii="Arial" w:hAnsi="Arial" w:cs="Arial"/>
                <w:sz w:val="12"/>
                <w:szCs w:val="12"/>
              </w:rPr>
              <w:t xml:space="preserve">1.13, </w:t>
            </w:r>
            <w:r>
              <w:rPr>
                <w:rFonts w:ascii="Arial" w:hAnsi="Arial" w:cs="Arial"/>
                <w:sz w:val="12"/>
                <w:szCs w:val="12"/>
              </w:rPr>
              <w:t>95%CI=</w:t>
            </w:r>
            <w:r w:rsidRPr="005A5C46">
              <w:rPr>
                <w:rFonts w:ascii="Arial" w:hAnsi="Arial" w:cs="Arial"/>
                <w:sz w:val="12"/>
                <w:szCs w:val="12"/>
              </w:rPr>
              <w:t>1.02-1.25) associated with an increased risk of externalising problems at age</w:t>
            </w:r>
            <w:r w:rsidR="00B066AA">
              <w:rPr>
                <w:rFonts w:ascii="Arial" w:hAnsi="Arial" w:cs="Arial"/>
                <w:sz w:val="12"/>
                <w:szCs w:val="12"/>
              </w:rPr>
              <w:t>d five years</w:t>
            </w:r>
            <w:r w:rsidRPr="005A5C46">
              <w:rPr>
                <w:rFonts w:ascii="Arial" w:hAnsi="Arial" w:cs="Arial"/>
                <w:sz w:val="12"/>
                <w:szCs w:val="12"/>
              </w:rPr>
              <w:t xml:space="preserve"> compared to 13-15 </w:t>
            </w:r>
            <w:r>
              <w:rPr>
                <w:rFonts w:ascii="Arial" w:hAnsi="Arial" w:cs="Arial"/>
                <w:sz w:val="12"/>
                <w:szCs w:val="12"/>
              </w:rPr>
              <w:t>hours</w:t>
            </w:r>
            <w:r w:rsidRPr="005A5C46">
              <w:rPr>
                <w:rFonts w:ascii="Arial" w:hAnsi="Arial" w:cs="Arial"/>
                <w:sz w:val="12"/>
                <w:szCs w:val="12"/>
              </w:rPr>
              <w:t>/day sleepers.</w:t>
            </w:r>
          </w:p>
        </w:tc>
      </w:tr>
      <w:tr w:rsidR="00E05155" w:rsidRPr="005A5C46" w14:paraId="5102D5BB" w14:textId="77777777" w:rsidTr="00457A11">
        <w:trPr>
          <w:trHeight w:val="604"/>
        </w:trPr>
        <w:tc>
          <w:tcPr>
            <w:tcW w:w="338" w:type="pct"/>
            <w:vMerge/>
            <w:shd w:val="clear" w:color="auto" w:fill="auto"/>
          </w:tcPr>
          <w:p w14:paraId="50592D40" w14:textId="77777777" w:rsidR="00E05155" w:rsidRPr="005A5C46" w:rsidRDefault="00E05155" w:rsidP="00457A11">
            <w:pPr>
              <w:rPr>
                <w:rFonts w:ascii="Arial" w:hAnsi="Arial" w:cs="Arial"/>
                <w:sz w:val="12"/>
                <w:szCs w:val="12"/>
              </w:rPr>
            </w:pPr>
          </w:p>
        </w:tc>
        <w:tc>
          <w:tcPr>
            <w:tcW w:w="982" w:type="pct"/>
            <w:vMerge/>
            <w:shd w:val="clear" w:color="auto" w:fill="auto"/>
          </w:tcPr>
          <w:p w14:paraId="0829D4F5" w14:textId="77777777" w:rsidR="00E05155" w:rsidRPr="005A5C46" w:rsidRDefault="00E05155" w:rsidP="00457A11">
            <w:pPr>
              <w:rPr>
                <w:rFonts w:ascii="Arial" w:hAnsi="Arial" w:cs="Arial"/>
                <w:sz w:val="12"/>
                <w:szCs w:val="12"/>
              </w:rPr>
            </w:pPr>
          </w:p>
        </w:tc>
        <w:tc>
          <w:tcPr>
            <w:tcW w:w="355" w:type="pct"/>
            <w:vMerge/>
            <w:shd w:val="clear" w:color="auto" w:fill="auto"/>
          </w:tcPr>
          <w:p w14:paraId="47DB7346" w14:textId="77777777" w:rsidR="00E05155" w:rsidRPr="005A5C46" w:rsidRDefault="00E05155" w:rsidP="00457A11">
            <w:pPr>
              <w:autoSpaceDE w:val="0"/>
              <w:autoSpaceDN w:val="0"/>
              <w:adjustRightInd w:val="0"/>
              <w:rPr>
                <w:rFonts w:ascii="Arial" w:hAnsi="Arial" w:cs="Arial"/>
                <w:sz w:val="12"/>
                <w:szCs w:val="12"/>
              </w:rPr>
            </w:pPr>
          </w:p>
        </w:tc>
        <w:tc>
          <w:tcPr>
            <w:tcW w:w="3325" w:type="pct"/>
          </w:tcPr>
          <w:p w14:paraId="48E22E14" w14:textId="77777777" w:rsidR="00E05155" w:rsidRPr="005A5C46" w:rsidRDefault="00E05155" w:rsidP="00457A11">
            <w:pPr>
              <w:autoSpaceDE w:val="0"/>
              <w:autoSpaceDN w:val="0"/>
              <w:adjustRightInd w:val="0"/>
              <w:rPr>
                <w:rFonts w:ascii="Arial" w:hAnsi="Arial" w:cs="Arial"/>
                <w:i/>
                <w:sz w:val="12"/>
                <w:szCs w:val="12"/>
              </w:rPr>
            </w:pPr>
            <w:r w:rsidRPr="005A5C46">
              <w:rPr>
                <w:rFonts w:ascii="Arial" w:hAnsi="Arial" w:cs="Arial"/>
                <w:i/>
                <w:sz w:val="12"/>
                <w:szCs w:val="12"/>
              </w:rPr>
              <w:t>Frequency of waking up during the night:</w:t>
            </w:r>
          </w:p>
          <w:p w14:paraId="280E9374"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 </w:t>
            </w:r>
            <w:r>
              <w:rPr>
                <w:rFonts w:ascii="Arial" w:hAnsi="Arial" w:cs="Arial"/>
                <w:sz w:val="12"/>
                <w:szCs w:val="12"/>
              </w:rPr>
              <w:t>One or two</w:t>
            </w:r>
            <w:r w:rsidRPr="005A5C46">
              <w:rPr>
                <w:rFonts w:ascii="Arial" w:hAnsi="Arial" w:cs="Arial"/>
                <w:sz w:val="12"/>
                <w:szCs w:val="12"/>
              </w:rPr>
              <w:t xml:space="preserve"> nocturnal awakenings (</w:t>
            </w:r>
            <w:r>
              <w:rPr>
                <w:rFonts w:ascii="Arial" w:hAnsi="Arial" w:cs="Arial"/>
                <w:sz w:val="12"/>
                <w:szCs w:val="12"/>
              </w:rPr>
              <w:t>RR=</w:t>
            </w:r>
            <w:r w:rsidRPr="005A5C46">
              <w:rPr>
                <w:rFonts w:ascii="Arial" w:hAnsi="Arial" w:cs="Arial"/>
                <w:sz w:val="12"/>
                <w:szCs w:val="12"/>
              </w:rPr>
              <w:t xml:space="preserve">1.29, </w:t>
            </w:r>
            <w:r>
              <w:rPr>
                <w:rFonts w:ascii="Arial" w:hAnsi="Arial" w:cs="Arial"/>
                <w:sz w:val="12"/>
                <w:szCs w:val="12"/>
              </w:rPr>
              <w:t>95%CI=</w:t>
            </w:r>
            <w:r w:rsidRPr="005A5C46">
              <w:rPr>
                <w:rFonts w:ascii="Arial" w:hAnsi="Arial" w:cs="Arial"/>
                <w:sz w:val="12"/>
                <w:szCs w:val="12"/>
              </w:rPr>
              <w:t>1.16-1.44) or ≥3 awakenings per night (</w:t>
            </w:r>
            <w:r>
              <w:rPr>
                <w:rFonts w:ascii="Arial" w:hAnsi="Arial" w:cs="Arial"/>
                <w:sz w:val="12"/>
                <w:szCs w:val="12"/>
              </w:rPr>
              <w:t>RR=</w:t>
            </w:r>
            <w:r w:rsidRPr="005A5C46">
              <w:rPr>
                <w:rFonts w:ascii="Arial" w:hAnsi="Arial" w:cs="Arial"/>
                <w:sz w:val="12"/>
                <w:szCs w:val="12"/>
              </w:rPr>
              <w:t xml:space="preserve">1.57, </w:t>
            </w:r>
            <w:r>
              <w:rPr>
                <w:rFonts w:ascii="Arial" w:hAnsi="Arial" w:cs="Arial"/>
                <w:sz w:val="12"/>
                <w:szCs w:val="12"/>
              </w:rPr>
              <w:t>95%CI=</w:t>
            </w:r>
            <w:r w:rsidRPr="005A5C46">
              <w:rPr>
                <w:rFonts w:ascii="Arial" w:hAnsi="Arial" w:cs="Arial"/>
                <w:sz w:val="12"/>
                <w:szCs w:val="12"/>
              </w:rPr>
              <w:t>1.28-1.93) associated with higher risk of internalising problems at age</w:t>
            </w:r>
            <w:r>
              <w:rPr>
                <w:rFonts w:ascii="Arial" w:hAnsi="Arial" w:cs="Arial"/>
                <w:sz w:val="12"/>
                <w:szCs w:val="12"/>
              </w:rPr>
              <w:t>d</w:t>
            </w:r>
            <w:r w:rsidRPr="005A5C46">
              <w:rPr>
                <w:rFonts w:ascii="Arial" w:hAnsi="Arial" w:cs="Arial"/>
                <w:sz w:val="12"/>
                <w:szCs w:val="12"/>
              </w:rPr>
              <w:t xml:space="preserve"> </w:t>
            </w:r>
            <w:r>
              <w:rPr>
                <w:rFonts w:ascii="Arial" w:hAnsi="Arial" w:cs="Arial"/>
                <w:sz w:val="12"/>
                <w:szCs w:val="12"/>
              </w:rPr>
              <w:t>five years</w:t>
            </w:r>
            <w:r w:rsidRPr="005A5C46">
              <w:rPr>
                <w:rFonts w:ascii="Arial" w:hAnsi="Arial" w:cs="Arial"/>
                <w:sz w:val="12"/>
                <w:szCs w:val="12"/>
              </w:rPr>
              <w:t xml:space="preserve"> compared to those with few awakenings.</w:t>
            </w:r>
          </w:p>
          <w:p w14:paraId="523B88FB"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w:t>
            </w:r>
            <w:r>
              <w:rPr>
                <w:rFonts w:ascii="Arial" w:hAnsi="Arial" w:cs="Arial"/>
                <w:sz w:val="12"/>
                <w:szCs w:val="12"/>
              </w:rPr>
              <w:t xml:space="preserve"> ≥ Three</w:t>
            </w:r>
            <w:r w:rsidRPr="005A5C46">
              <w:rPr>
                <w:rFonts w:ascii="Arial" w:hAnsi="Arial" w:cs="Arial"/>
                <w:sz w:val="12"/>
                <w:szCs w:val="12"/>
              </w:rPr>
              <w:t xml:space="preserve"> awakenings per night (</w:t>
            </w:r>
            <w:r>
              <w:rPr>
                <w:rFonts w:ascii="Arial" w:hAnsi="Arial" w:cs="Arial"/>
                <w:sz w:val="12"/>
                <w:szCs w:val="12"/>
              </w:rPr>
              <w:t>RR=</w:t>
            </w:r>
            <w:r w:rsidRPr="005A5C46">
              <w:rPr>
                <w:rFonts w:ascii="Arial" w:hAnsi="Arial" w:cs="Arial"/>
                <w:sz w:val="12"/>
                <w:szCs w:val="12"/>
              </w:rPr>
              <w:t xml:space="preserve">1.25, </w:t>
            </w:r>
            <w:r>
              <w:rPr>
                <w:rFonts w:ascii="Arial" w:hAnsi="Arial" w:cs="Arial"/>
                <w:sz w:val="12"/>
                <w:szCs w:val="12"/>
              </w:rPr>
              <w:t>95%CI=</w:t>
            </w:r>
            <w:r w:rsidRPr="005A5C46">
              <w:rPr>
                <w:rFonts w:ascii="Arial" w:hAnsi="Arial" w:cs="Arial"/>
                <w:sz w:val="12"/>
                <w:szCs w:val="12"/>
              </w:rPr>
              <w:t>1.00-1.58) linked to higher risk of externalizing problems at age</w:t>
            </w:r>
            <w:r>
              <w:rPr>
                <w:rFonts w:ascii="Arial" w:hAnsi="Arial" w:cs="Arial"/>
                <w:sz w:val="12"/>
                <w:szCs w:val="12"/>
              </w:rPr>
              <w:t>d five years</w:t>
            </w:r>
            <w:r w:rsidRPr="005A5C46">
              <w:rPr>
                <w:rFonts w:ascii="Arial" w:hAnsi="Arial" w:cs="Arial"/>
                <w:sz w:val="12"/>
                <w:szCs w:val="12"/>
              </w:rPr>
              <w:t xml:space="preserve"> compared to those with few awakenings. </w:t>
            </w:r>
            <w:r>
              <w:rPr>
                <w:rFonts w:ascii="Arial" w:hAnsi="Arial" w:cs="Arial"/>
                <w:sz w:val="12"/>
                <w:szCs w:val="12"/>
              </w:rPr>
              <w:t xml:space="preserve">One or two </w:t>
            </w:r>
            <w:r w:rsidRPr="005A5C46">
              <w:rPr>
                <w:rFonts w:ascii="Arial" w:hAnsi="Arial" w:cs="Arial"/>
                <w:sz w:val="12"/>
                <w:szCs w:val="12"/>
              </w:rPr>
              <w:t>nocturnal awakening was not significant.</w:t>
            </w:r>
          </w:p>
        </w:tc>
      </w:tr>
      <w:tr w:rsidR="00E05155" w:rsidRPr="005A5C46" w14:paraId="291BCC25" w14:textId="77777777" w:rsidTr="00457A11">
        <w:tc>
          <w:tcPr>
            <w:tcW w:w="5000" w:type="pct"/>
            <w:gridSpan w:val="4"/>
            <w:shd w:val="clear" w:color="auto" w:fill="F2F2F2" w:themeFill="background1" w:themeFillShade="F2"/>
          </w:tcPr>
          <w:p w14:paraId="74CE4AE3" w14:textId="77777777" w:rsidR="00E05155" w:rsidRPr="005A5C46" w:rsidRDefault="00E05155" w:rsidP="00457A11">
            <w:pPr>
              <w:autoSpaceDE w:val="0"/>
              <w:autoSpaceDN w:val="0"/>
              <w:adjustRightInd w:val="0"/>
              <w:rPr>
                <w:rFonts w:ascii="Arial" w:hAnsi="Arial" w:cs="Arial"/>
                <w:b/>
                <w:sz w:val="12"/>
                <w:szCs w:val="12"/>
              </w:rPr>
            </w:pPr>
            <w:r w:rsidRPr="005A5C46">
              <w:rPr>
                <w:rFonts w:ascii="Arial" w:hAnsi="Arial" w:cs="Arial"/>
                <w:b/>
                <w:sz w:val="12"/>
                <w:szCs w:val="12"/>
              </w:rPr>
              <w:t>Pre-schoolers</w:t>
            </w:r>
          </w:p>
        </w:tc>
      </w:tr>
      <w:tr w:rsidR="00E05155" w:rsidRPr="005A5C46" w14:paraId="6DD94D74" w14:textId="77777777" w:rsidTr="00457A11">
        <w:tc>
          <w:tcPr>
            <w:tcW w:w="338" w:type="pct"/>
            <w:shd w:val="clear" w:color="auto" w:fill="auto"/>
          </w:tcPr>
          <w:p w14:paraId="2A736DA7" w14:textId="77777777" w:rsidR="00E05155" w:rsidRPr="005A5C46" w:rsidRDefault="00E05155" w:rsidP="00457A11">
            <w:pPr>
              <w:rPr>
                <w:rFonts w:ascii="Arial" w:hAnsi="Arial" w:cs="Arial"/>
                <w:sz w:val="12"/>
                <w:szCs w:val="12"/>
              </w:rPr>
            </w:pPr>
            <w:r>
              <w:rPr>
                <w:rFonts w:ascii="Arial" w:hAnsi="Arial" w:cs="Arial"/>
                <w:sz w:val="12"/>
                <w:szCs w:val="12"/>
              </w:rPr>
              <w:t xml:space="preserve">Magee et al </w:t>
            </w:r>
            <w:r w:rsidRPr="005A5C46">
              <w:rPr>
                <w:rFonts w:ascii="Arial" w:hAnsi="Arial" w:cs="Arial"/>
                <w:sz w:val="12"/>
                <w:szCs w:val="12"/>
              </w:rPr>
              <w:t>(2014a)</w:t>
            </w:r>
          </w:p>
          <w:p w14:paraId="29425AB7" w14:textId="77777777" w:rsidR="00E05155" w:rsidRPr="005A5C46" w:rsidRDefault="00E05155" w:rsidP="00457A11">
            <w:pPr>
              <w:rPr>
                <w:rFonts w:ascii="Arial" w:hAnsi="Arial" w:cs="Arial"/>
                <w:sz w:val="12"/>
                <w:szCs w:val="12"/>
              </w:rPr>
            </w:pPr>
          </w:p>
        </w:tc>
        <w:tc>
          <w:tcPr>
            <w:tcW w:w="982" w:type="pct"/>
            <w:shd w:val="clear" w:color="auto" w:fill="auto"/>
          </w:tcPr>
          <w:p w14:paraId="719ED70C" w14:textId="77777777" w:rsidR="00E05155" w:rsidRPr="005A5C46" w:rsidRDefault="00E05155" w:rsidP="00457A11">
            <w:pPr>
              <w:rPr>
                <w:rFonts w:ascii="Arial" w:hAnsi="Arial" w:cs="Arial"/>
                <w:b/>
                <w:sz w:val="12"/>
                <w:szCs w:val="12"/>
              </w:rPr>
            </w:pPr>
            <w:r>
              <w:rPr>
                <w:rFonts w:ascii="Arial" w:hAnsi="Arial" w:cs="Arial"/>
                <w:sz w:val="12"/>
                <w:szCs w:val="12"/>
              </w:rPr>
              <w:t>Total sleep time</w:t>
            </w:r>
            <w:r w:rsidRPr="005A5C46">
              <w:rPr>
                <w:rFonts w:ascii="Arial" w:hAnsi="Arial" w:cs="Arial"/>
                <w:sz w:val="12"/>
                <w:szCs w:val="12"/>
              </w:rPr>
              <w:t xml:space="preserve"> per week (hours) (parent report, 24 hour time use diary)</w:t>
            </w:r>
            <w:r>
              <w:rPr>
                <w:rFonts w:ascii="Arial" w:hAnsi="Arial" w:cs="Arial"/>
                <w:sz w:val="12"/>
                <w:szCs w:val="12"/>
              </w:rPr>
              <w:t>.</w:t>
            </w:r>
          </w:p>
        </w:tc>
        <w:tc>
          <w:tcPr>
            <w:tcW w:w="355" w:type="pct"/>
            <w:shd w:val="clear" w:color="auto" w:fill="auto"/>
          </w:tcPr>
          <w:p w14:paraId="75ACECE1"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Adiposity:</w:t>
            </w:r>
          </w:p>
          <w:p w14:paraId="060867F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TV viewing</w:t>
            </w:r>
          </w:p>
          <w:p w14:paraId="0B88CAFE" w14:textId="77777777" w:rsidR="00E05155" w:rsidRPr="005A5C46" w:rsidRDefault="00E05155" w:rsidP="00457A11">
            <w:pPr>
              <w:rPr>
                <w:rFonts w:ascii="Arial" w:hAnsi="Arial" w:cs="Arial"/>
                <w:sz w:val="12"/>
                <w:szCs w:val="12"/>
              </w:rPr>
            </w:pPr>
          </w:p>
        </w:tc>
        <w:tc>
          <w:tcPr>
            <w:tcW w:w="3325" w:type="pct"/>
          </w:tcPr>
          <w:p w14:paraId="19E03377"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Shorter sleep duration at age</w:t>
            </w:r>
            <w:r>
              <w:rPr>
                <w:rFonts w:ascii="Arial" w:hAnsi="Arial" w:cs="Arial"/>
                <w:sz w:val="12"/>
                <w:szCs w:val="12"/>
              </w:rPr>
              <w:t>d</w:t>
            </w:r>
            <w:r w:rsidRPr="005A5C46">
              <w:rPr>
                <w:rFonts w:ascii="Arial" w:hAnsi="Arial" w:cs="Arial"/>
                <w:sz w:val="12"/>
                <w:szCs w:val="12"/>
              </w:rPr>
              <w:t xml:space="preserve"> </w:t>
            </w:r>
            <w:r>
              <w:rPr>
                <w:rFonts w:ascii="Arial" w:hAnsi="Arial" w:cs="Arial"/>
                <w:sz w:val="12"/>
                <w:szCs w:val="12"/>
              </w:rPr>
              <w:t>four</w:t>
            </w:r>
            <w:r w:rsidRPr="005A5C46">
              <w:rPr>
                <w:rFonts w:ascii="Arial" w:hAnsi="Arial" w:cs="Arial"/>
                <w:sz w:val="12"/>
                <w:szCs w:val="12"/>
              </w:rPr>
              <w:t xml:space="preserve"> </w:t>
            </w:r>
            <w:r>
              <w:rPr>
                <w:rFonts w:ascii="Arial" w:hAnsi="Arial" w:cs="Arial"/>
                <w:sz w:val="12"/>
                <w:szCs w:val="12"/>
              </w:rPr>
              <w:t xml:space="preserve">to five </w:t>
            </w:r>
            <w:r w:rsidRPr="005A5C46">
              <w:rPr>
                <w:rFonts w:ascii="Arial" w:hAnsi="Arial" w:cs="Arial"/>
                <w:sz w:val="12"/>
                <w:szCs w:val="12"/>
              </w:rPr>
              <w:t>years associated with higher BMI at age</w:t>
            </w:r>
            <w:r>
              <w:rPr>
                <w:rFonts w:ascii="Arial" w:hAnsi="Arial" w:cs="Arial"/>
                <w:sz w:val="12"/>
                <w:szCs w:val="12"/>
              </w:rPr>
              <w:t>d</w:t>
            </w:r>
            <w:r w:rsidRPr="005A5C46">
              <w:rPr>
                <w:rFonts w:ascii="Arial" w:hAnsi="Arial" w:cs="Arial"/>
                <w:sz w:val="12"/>
                <w:szCs w:val="12"/>
              </w:rPr>
              <w:t xml:space="preserve"> </w:t>
            </w:r>
            <w:r>
              <w:rPr>
                <w:rFonts w:ascii="Arial" w:hAnsi="Arial" w:cs="Arial"/>
                <w:sz w:val="12"/>
                <w:szCs w:val="12"/>
              </w:rPr>
              <w:t>eight to nine years (β=</w:t>
            </w:r>
            <w:r w:rsidRPr="005A5C46">
              <w:rPr>
                <w:rFonts w:ascii="Arial" w:hAnsi="Arial" w:cs="Arial"/>
                <w:sz w:val="12"/>
                <w:szCs w:val="12"/>
              </w:rPr>
              <w:t>-</w:t>
            </w:r>
            <w:r>
              <w:rPr>
                <w:rFonts w:ascii="Arial" w:hAnsi="Arial" w:cs="Arial"/>
                <w:sz w:val="12"/>
                <w:szCs w:val="12"/>
              </w:rPr>
              <w:t>0</w:t>
            </w:r>
            <w:r w:rsidRPr="005A5C46">
              <w:rPr>
                <w:rFonts w:ascii="Arial" w:hAnsi="Arial" w:cs="Arial"/>
                <w:sz w:val="12"/>
                <w:szCs w:val="12"/>
              </w:rPr>
              <w:t xml:space="preserve">.07, </w:t>
            </w:r>
            <w:r>
              <w:rPr>
                <w:rFonts w:ascii="Arial" w:hAnsi="Arial" w:cs="Arial"/>
                <w:sz w:val="12"/>
                <w:szCs w:val="12"/>
              </w:rPr>
              <w:t>p=0</w:t>
            </w:r>
            <w:r w:rsidRPr="005A5C46">
              <w:rPr>
                <w:rFonts w:ascii="Arial" w:hAnsi="Arial" w:cs="Arial"/>
                <w:sz w:val="12"/>
                <w:szCs w:val="12"/>
              </w:rPr>
              <w:t>.044).  Relationship varied by maternal obesity (association seen in those with underweight mothers) and household income (association seen in second highest income group).</w:t>
            </w:r>
          </w:p>
          <w:p w14:paraId="492310C1" w14:textId="20A3558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Less sleep at age</w:t>
            </w:r>
            <w:r w:rsidR="00B066AA">
              <w:rPr>
                <w:rFonts w:ascii="Arial" w:hAnsi="Arial" w:cs="Arial"/>
                <w:sz w:val="12"/>
                <w:szCs w:val="12"/>
              </w:rPr>
              <w:t>d four</w:t>
            </w:r>
            <w:r w:rsidRPr="005A5C46">
              <w:rPr>
                <w:rFonts w:ascii="Arial" w:hAnsi="Arial" w:cs="Arial"/>
                <w:sz w:val="12"/>
                <w:szCs w:val="12"/>
              </w:rPr>
              <w:t xml:space="preserve"> years asso</w:t>
            </w:r>
            <w:r>
              <w:rPr>
                <w:rFonts w:ascii="Arial" w:hAnsi="Arial" w:cs="Arial"/>
                <w:sz w:val="12"/>
                <w:szCs w:val="12"/>
              </w:rPr>
              <w:t>ciated with higher TV time (β=</w:t>
            </w:r>
            <w:r w:rsidRPr="005A5C46">
              <w:rPr>
                <w:rFonts w:ascii="Arial" w:hAnsi="Arial" w:cs="Arial"/>
                <w:sz w:val="12"/>
                <w:szCs w:val="12"/>
              </w:rPr>
              <w:t>-</w:t>
            </w:r>
            <w:r>
              <w:rPr>
                <w:rFonts w:ascii="Arial" w:hAnsi="Arial" w:cs="Arial"/>
                <w:sz w:val="12"/>
                <w:szCs w:val="12"/>
              </w:rPr>
              <w:t>0</w:t>
            </w:r>
            <w:r w:rsidRPr="005A5C46">
              <w:rPr>
                <w:rFonts w:ascii="Arial" w:hAnsi="Arial" w:cs="Arial"/>
                <w:sz w:val="12"/>
                <w:szCs w:val="12"/>
              </w:rPr>
              <w:t xml:space="preserve">.07, </w:t>
            </w:r>
            <w:r>
              <w:rPr>
                <w:rFonts w:ascii="Arial" w:hAnsi="Arial" w:cs="Arial"/>
                <w:sz w:val="12"/>
                <w:szCs w:val="12"/>
              </w:rPr>
              <w:t>p=0.003) and computer use (β=</w:t>
            </w:r>
            <w:r w:rsidRPr="005A5C46">
              <w:rPr>
                <w:rFonts w:ascii="Arial" w:hAnsi="Arial" w:cs="Arial"/>
                <w:sz w:val="12"/>
                <w:szCs w:val="12"/>
              </w:rPr>
              <w:t>-</w:t>
            </w:r>
            <w:r>
              <w:rPr>
                <w:rFonts w:ascii="Arial" w:hAnsi="Arial" w:cs="Arial"/>
                <w:sz w:val="12"/>
                <w:szCs w:val="12"/>
              </w:rPr>
              <w:t>0</w:t>
            </w:r>
            <w:r w:rsidRPr="005A5C46">
              <w:rPr>
                <w:rFonts w:ascii="Arial" w:hAnsi="Arial" w:cs="Arial"/>
                <w:sz w:val="12"/>
                <w:szCs w:val="12"/>
              </w:rPr>
              <w:t xml:space="preserve">.04, </w:t>
            </w:r>
            <w:r>
              <w:rPr>
                <w:rFonts w:ascii="Arial" w:hAnsi="Arial" w:cs="Arial"/>
                <w:sz w:val="12"/>
                <w:szCs w:val="12"/>
              </w:rPr>
              <w:t>p=0</w:t>
            </w:r>
            <w:r w:rsidRPr="005A5C46">
              <w:rPr>
                <w:rFonts w:ascii="Arial" w:hAnsi="Arial" w:cs="Arial"/>
                <w:sz w:val="12"/>
                <w:szCs w:val="12"/>
              </w:rPr>
              <w:t>.001) but not PA (as measured by time in orga</w:t>
            </w:r>
            <w:r>
              <w:rPr>
                <w:rFonts w:ascii="Arial" w:hAnsi="Arial" w:cs="Arial"/>
                <w:sz w:val="12"/>
                <w:szCs w:val="12"/>
              </w:rPr>
              <w:t xml:space="preserve">nized sport/active play) at aged six </w:t>
            </w:r>
            <w:r w:rsidRPr="005A5C46">
              <w:rPr>
                <w:rFonts w:ascii="Arial" w:hAnsi="Arial" w:cs="Arial"/>
                <w:sz w:val="12"/>
                <w:szCs w:val="12"/>
              </w:rPr>
              <w:t xml:space="preserve">years. </w:t>
            </w:r>
          </w:p>
          <w:p w14:paraId="6146A29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Sleep-BMI relationship was partiall</w:t>
            </w:r>
            <w:r>
              <w:rPr>
                <w:rFonts w:ascii="Arial" w:hAnsi="Arial" w:cs="Arial"/>
                <w:sz w:val="12"/>
                <w:szCs w:val="12"/>
              </w:rPr>
              <w:t>y mediated by weekly TV time (β=</w:t>
            </w:r>
            <w:r w:rsidRPr="005A5C46">
              <w:rPr>
                <w:rFonts w:ascii="Arial" w:hAnsi="Arial" w:cs="Arial"/>
                <w:sz w:val="12"/>
                <w:szCs w:val="12"/>
              </w:rPr>
              <w:t>-</w:t>
            </w:r>
            <w:r>
              <w:rPr>
                <w:rFonts w:ascii="Arial" w:hAnsi="Arial" w:cs="Arial"/>
                <w:sz w:val="12"/>
                <w:szCs w:val="12"/>
              </w:rPr>
              <w:t>0.009, p=&lt;</w:t>
            </w:r>
            <w:r w:rsidRPr="005A5C46">
              <w:rPr>
                <w:rFonts w:ascii="Arial" w:hAnsi="Arial" w:cs="Arial"/>
                <w:sz w:val="12"/>
                <w:szCs w:val="12"/>
              </w:rPr>
              <w:t xml:space="preserve">05) but not PA or computer use at </w:t>
            </w:r>
            <w:r>
              <w:rPr>
                <w:rFonts w:ascii="Arial" w:hAnsi="Arial" w:cs="Arial"/>
                <w:sz w:val="12"/>
                <w:szCs w:val="12"/>
              </w:rPr>
              <w:t>aged six to seven years</w:t>
            </w:r>
            <w:r w:rsidRPr="005A5C46">
              <w:rPr>
                <w:rFonts w:ascii="Arial" w:hAnsi="Arial" w:cs="Arial"/>
                <w:sz w:val="12"/>
                <w:szCs w:val="12"/>
              </w:rPr>
              <w:t xml:space="preserve">.  </w:t>
            </w:r>
          </w:p>
        </w:tc>
      </w:tr>
      <w:tr w:rsidR="00E05155" w:rsidRPr="005A5C46" w14:paraId="755DE977" w14:textId="77777777" w:rsidTr="00457A11">
        <w:tc>
          <w:tcPr>
            <w:tcW w:w="338" w:type="pct"/>
            <w:tcBorders>
              <w:bottom w:val="single" w:sz="4" w:space="0" w:color="auto"/>
            </w:tcBorders>
            <w:shd w:val="clear" w:color="auto" w:fill="auto"/>
          </w:tcPr>
          <w:p w14:paraId="447D54F9" w14:textId="77777777" w:rsidR="00E05155" w:rsidRPr="005A5C46" w:rsidRDefault="00E05155" w:rsidP="00457A11">
            <w:pPr>
              <w:rPr>
                <w:rFonts w:ascii="Arial" w:hAnsi="Arial" w:cs="Arial"/>
                <w:sz w:val="12"/>
                <w:szCs w:val="12"/>
              </w:rPr>
            </w:pPr>
            <w:r>
              <w:rPr>
                <w:rFonts w:ascii="Arial" w:hAnsi="Arial" w:cs="Arial"/>
                <w:sz w:val="12"/>
                <w:szCs w:val="12"/>
              </w:rPr>
              <w:t>Magee et al</w:t>
            </w:r>
            <w:r w:rsidRPr="005A5C46">
              <w:rPr>
                <w:rFonts w:ascii="Arial" w:hAnsi="Arial" w:cs="Arial"/>
                <w:sz w:val="12"/>
                <w:szCs w:val="12"/>
              </w:rPr>
              <w:t xml:space="preserve"> (2014c)</w:t>
            </w:r>
          </w:p>
        </w:tc>
        <w:tc>
          <w:tcPr>
            <w:tcW w:w="982" w:type="pct"/>
            <w:tcBorders>
              <w:bottom w:val="single" w:sz="4" w:space="0" w:color="auto"/>
            </w:tcBorders>
            <w:shd w:val="clear" w:color="auto" w:fill="auto"/>
          </w:tcPr>
          <w:p w14:paraId="1731BBC9" w14:textId="77777777" w:rsidR="00E05155" w:rsidRPr="005A5C46" w:rsidRDefault="00E05155" w:rsidP="00457A11">
            <w:pPr>
              <w:rPr>
                <w:rFonts w:ascii="Arial" w:hAnsi="Arial" w:cs="Arial"/>
                <w:sz w:val="12"/>
                <w:szCs w:val="12"/>
              </w:rPr>
            </w:pPr>
            <w:r w:rsidRPr="005A5C46">
              <w:rPr>
                <w:rFonts w:ascii="Arial" w:hAnsi="Arial" w:cs="Arial"/>
                <w:sz w:val="12"/>
                <w:szCs w:val="12"/>
              </w:rPr>
              <w:t>Sleep time</w:t>
            </w:r>
            <w:r>
              <w:rPr>
                <w:rFonts w:ascii="Arial" w:hAnsi="Arial" w:cs="Arial"/>
                <w:sz w:val="12"/>
                <w:szCs w:val="12"/>
              </w:rPr>
              <w:t>.</w:t>
            </w:r>
          </w:p>
        </w:tc>
        <w:tc>
          <w:tcPr>
            <w:tcW w:w="355" w:type="pct"/>
            <w:tcBorders>
              <w:bottom w:val="single" w:sz="4" w:space="0" w:color="auto"/>
            </w:tcBorders>
            <w:shd w:val="clear" w:color="auto" w:fill="auto"/>
          </w:tcPr>
          <w:p w14:paraId="69FDD400"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Media use (TV + Computer)</w:t>
            </w:r>
          </w:p>
        </w:tc>
        <w:tc>
          <w:tcPr>
            <w:tcW w:w="3325" w:type="pct"/>
            <w:tcBorders>
              <w:bottom w:val="single" w:sz="4" w:space="0" w:color="auto"/>
            </w:tcBorders>
            <w:shd w:val="clear" w:color="auto" w:fill="auto"/>
          </w:tcPr>
          <w:p w14:paraId="49BAF6D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 xml:space="preserve"> Le</w:t>
            </w:r>
            <w:r>
              <w:rPr>
                <w:rFonts w:ascii="Arial" w:hAnsi="Arial" w:cs="Arial"/>
                <w:sz w:val="12"/>
                <w:szCs w:val="12"/>
              </w:rPr>
              <w:t>ss sleep time (at aged four years</w:t>
            </w:r>
            <w:r w:rsidRPr="005A5C46">
              <w:rPr>
                <w:rFonts w:ascii="Arial" w:hAnsi="Arial" w:cs="Arial"/>
                <w:sz w:val="12"/>
                <w:szCs w:val="12"/>
              </w:rPr>
              <w:t>) as</w:t>
            </w:r>
            <w:r>
              <w:rPr>
                <w:rFonts w:ascii="Arial" w:hAnsi="Arial" w:cs="Arial"/>
                <w:sz w:val="12"/>
                <w:szCs w:val="12"/>
              </w:rPr>
              <w:t>sociated with more media use (β=</w:t>
            </w:r>
            <w:r w:rsidRPr="005A5C46">
              <w:rPr>
                <w:rFonts w:ascii="Arial" w:hAnsi="Arial" w:cs="Arial"/>
                <w:sz w:val="12"/>
                <w:szCs w:val="12"/>
              </w:rPr>
              <w:t xml:space="preserve">−0.10, </w:t>
            </w:r>
            <w:r>
              <w:rPr>
                <w:rFonts w:ascii="Arial" w:hAnsi="Arial" w:cs="Arial"/>
                <w:sz w:val="12"/>
                <w:szCs w:val="12"/>
              </w:rPr>
              <w:t>95%CI=</w:t>
            </w:r>
            <w:r w:rsidRPr="005A5C46">
              <w:rPr>
                <w:rFonts w:ascii="Arial" w:hAnsi="Arial" w:cs="Arial"/>
                <w:sz w:val="12"/>
                <w:szCs w:val="12"/>
              </w:rPr>
              <w:t>−0.1</w:t>
            </w:r>
            <w:r>
              <w:rPr>
                <w:rFonts w:ascii="Arial" w:hAnsi="Arial" w:cs="Arial"/>
                <w:sz w:val="12"/>
                <w:szCs w:val="12"/>
              </w:rPr>
              <w:t>4 to −0.05] and computer use [β=</w:t>
            </w:r>
            <w:r w:rsidRPr="005A5C46">
              <w:rPr>
                <w:rFonts w:ascii="Arial" w:hAnsi="Arial" w:cs="Arial"/>
                <w:sz w:val="12"/>
                <w:szCs w:val="12"/>
              </w:rPr>
              <w:t xml:space="preserve">0.03, </w:t>
            </w:r>
            <w:r>
              <w:rPr>
                <w:rFonts w:ascii="Arial" w:hAnsi="Arial" w:cs="Arial"/>
                <w:sz w:val="12"/>
                <w:szCs w:val="12"/>
              </w:rPr>
              <w:t>95%CI=</w:t>
            </w:r>
            <w:r w:rsidRPr="005A5C46">
              <w:rPr>
                <w:rFonts w:ascii="Arial" w:hAnsi="Arial" w:cs="Arial"/>
                <w:sz w:val="12"/>
                <w:szCs w:val="12"/>
              </w:rPr>
              <w:t>−</w:t>
            </w:r>
            <w:r>
              <w:rPr>
                <w:rFonts w:ascii="Arial" w:hAnsi="Arial" w:cs="Arial"/>
                <w:sz w:val="12"/>
                <w:szCs w:val="12"/>
              </w:rPr>
              <w:t>0.05 to −0.01] at aged six.</w:t>
            </w:r>
            <w:r w:rsidRPr="005A5C46">
              <w:rPr>
                <w:rFonts w:ascii="Arial" w:hAnsi="Arial" w:cs="Arial"/>
                <w:sz w:val="12"/>
                <w:szCs w:val="12"/>
              </w:rPr>
              <w:t xml:space="preserve">  </w:t>
            </w:r>
            <w:r w:rsidRPr="005A5C46">
              <w:rPr>
                <w:rFonts w:ascii="Arial" w:hAnsi="Arial" w:cs="Arial"/>
                <w:b/>
                <w:sz w:val="12"/>
                <w:szCs w:val="12"/>
              </w:rPr>
              <w:t xml:space="preserve"> </w:t>
            </w:r>
          </w:p>
          <w:p w14:paraId="249D6796"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DR </w:t>
            </w:r>
            <w:r w:rsidRPr="005A5C46">
              <w:rPr>
                <w:rFonts w:ascii="Arial" w:hAnsi="Arial" w:cs="Arial"/>
                <w:sz w:val="12"/>
                <w:szCs w:val="12"/>
              </w:rPr>
              <w:t xml:space="preserve">A </w:t>
            </w:r>
            <w:r>
              <w:rPr>
                <w:rFonts w:ascii="Arial" w:hAnsi="Arial" w:cs="Arial"/>
                <w:sz w:val="12"/>
                <w:szCs w:val="12"/>
              </w:rPr>
              <w:t xml:space="preserve">one </w:t>
            </w:r>
            <w:r w:rsidRPr="005A5C46">
              <w:rPr>
                <w:rFonts w:ascii="Arial" w:hAnsi="Arial" w:cs="Arial"/>
                <w:sz w:val="12"/>
                <w:szCs w:val="12"/>
              </w:rPr>
              <w:t xml:space="preserve">hour mean change in sleep duration was associated with a 4.8- to </w:t>
            </w:r>
            <w:r>
              <w:rPr>
                <w:rFonts w:ascii="Arial" w:hAnsi="Arial" w:cs="Arial"/>
                <w:sz w:val="12"/>
                <w:szCs w:val="12"/>
              </w:rPr>
              <w:t xml:space="preserve">six </w:t>
            </w:r>
            <w:r w:rsidRPr="005A5C46">
              <w:rPr>
                <w:rFonts w:ascii="Arial" w:hAnsi="Arial" w:cs="Arial"/>
                <w:sz w:val="12"/>
                <w:szCs w:val="12"/>
              </w:rPr>
              <w:t>minute mean change in media use.</w:t>
            </w:r>
          </w:p>
          <w:p w14:paraId="459B9D2A"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 xml:space="preserve">DR </w:t>
            </w:r>
            <w:r w:rsidRPr="005A5C46">
              <w:rPr>
                <w:rFonts w:ascii="Arial" w:hAnsi="Arial" w:cs="Arial"/>
                <w:sz w:val="12"/>
                <w:szCs w:val="12"/>
              </w:rPr>
              <w:t xml:space="preserve">A </w:t>
            </w:r>
            <w:r>
              <w:rPr>
                <w:rFonts w:ascii="Arial" w:hAnsi="Arial" w:cs="Arial"/>
                <w:sz w:val="12"/>
                <w:szCs w:val="12"/>
              </w:rPr>
              <w:t xml:space="preserve">one </w:t>
            </w:r>
            <w:r w:rsidRPr="005A5C46">
              <w:rPr>
                <w:rFonts w:ascii="Arial" w:hAnsi="Arial" w:cs="Arial"/>
                <w:sz w:val="12"/>
                <w:szCs w:val="12"/>
              </w:rPr>
              <w:t xml:space="preserve">hour mean change in sleep duration was associated with a 4.8- to </w:t>
            </w:r>
            <w:r>
              <w:rPr>
                <w:rFonts w:ascii="Arial" w:hAnsi="Arial" w:cs="Arial"/>
                <w:sz w:val="12"/>
                <w:szCs w:val="12"/>
              </w:rPr>
              <w:t xml:space="preserve">six </w:t>
            </w:r>
            <w:r w:rsidRPr="005A5C46">
              <w:rPr>
                <w:rFonts w:ascii="Arial" w:hAnsi="Arial" w:cs="Arial"/>
                <w:sz w:val="12"/>
                <w:szCs w:val="12"/>
              </w:rPr>
              <w:t>minute mean change in media use.</w:t>
            </w:r>
          </w:p>
          <w:p w14:paraId="7DE92C85"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sz w:val="12"/>
                <w:szCs w:val="12"/>
              </w:rPr>
              <w:t xml:space="preserve"> Results from this study support bidirectional relationship between sleep duration and media use. Findings for the impact of media use on sleep </w:t>
            </w:r>
            <w:proofErr w:type="gramStart"/>
            <w:r w:rsidRPr="005A5C46">
              <w:rPr>
                <w:rFonts w:ascii="Arial" w:hAnsi="Arial" w:cs="Arial"/>
                <w:sz w:val="12"/>
                <w:szCs w:val="12"/>
              </w:rPr>
              <w:t>findings,</w:t>
            </w:r>
            <w:proofErr w:type="gramEnd"/>
            <w:r w:rsidRPr="005A5C46">
              <w:rPr>
                <w:rFonts w:ascii="Arial" w:hAnsi="Arial" w:cs="Arial"/>
                <w:sz w:val="12"/>
                <w:szCs w:val="12"/>
              </w:rPr>
              <w:t xml:space="preserve"> see Table B.7.2B.</w:t>
            </w:r>
          </w:p>
        </w:tc>
      </w:tr>
      <w:tr w:rsidR="00E05155" w:rsidRPr="005A5C46" w14:paraId="72C4B15F" w14:textId="77777777" w:rsidTr="00457A11">
        <w:tc>
          <w:tcPr>
            <w:tcW w:w="1320" w:type="pct"/>
            <w:gridSpan w:val="2"/>
            <w:tcBorders>
              <w:left w:val="nil"/>
              <w:bottom w:val="nil"/>
              <w:right w:val="nil"/>
            </w:tcBorders>
            <w:shd w:val="clear" w:color="auto" w:fill="auto"/>
          </w:tcPr>
          <w:p w14:paraId="2ED283E0" w14:textId="77777777" w:rsidR="00E05155" w:rsidRDefault="00E05155" w:rsidP="00457A11">
            <w:pPr>
              <w:rPr>
                <w:rFonts w:ascii="Arial" w:hAnsi="Arial" w:cs="Arial"/>
                <w:b/>
                <w:sz w:val="12"/>
                <w:szCs w:val="12"/>
              </w:rPr>
            </w:pPr>
          </w:p>
          <w:p w14:paraId="5D19F5C6" w14:textId="77777777" w:rsidR="00E05155" w:rsidRPr="005A5C46" w:rsidRDefault="00E05155" w:rsidP="00457A11">
            <w:pPr>
              <w:rPr>
                <w:rFonts w:ascii="Arial" w:hAnsi="Arial" w:cs="Arial"/>
                <w:sz w:val="12"/>
                <w:szCs w:val="12"/>
              </w:rPr>
            </w:pPr>
            <w:r w:rsidRPr="005A5C46">
              <w:rPr>
                <w:rFonts w:ascii="Arial" w:hAnsi="Arial" w:cs="Arial"/>
                <w:b/>
                <w:sz w:val="12"/>
                <w:szCs w:val="12"/>
              </w:rPr>
              <w:t>(NI)</w:t>
            </w:r>
            <w:r w:rsidRPr="005A5C46">
              <w:rPr>
                <w:rFonts w:ascii="Arial" w:hAnsi="Arial" w:cs="Arial"/>
                <w:sz w:val="12"/>
                <w:szCs w:val="12"/>
              </w:rPr>
              <w:t>: No intervention impact on outcome variable</w:t>
            </w:r>
          </w:p>
          <w:p w14:paraId="47F69F1F" w14:textId="77777777" w:rsidR="00E05155" w:rsidRPr="005A5C46" w:rsidRDefault="00E05155" w:rsidP="00457A11">
            <w:pPr>
              <w:rPr>
                <w:rFonts w:ascii="Arial" w:hAnsi="Arial" w:cs="Arial"/>
                <w:sz w:val="12"/>
                <w:szCs w:val="12"/>
              </w:rPr>
            </w:pPr>
            <w:r w:rsidRPr="005A5C46">
              <w:rPr>
                <w:rFonts w:ascii="Arial" w:hAnsi="Arial" w:cs="Arial"/>
                <w:sz w:val="12"/>
                <w:szCs w:val="12"/>
              </w:rPr>
              <w:t>(</w:t>
            </w:r>
            <w:r w:rsidRPr="005A5C46">
              <w:rPr>
                <w:rFonts w:ascii="Arial" w:hAnsi="Arial" w:cs="Arial"/>
                <w:b/>
                <w:sz w:val="12"/>
                <w:szCs w:val="12"/>
              </w:rPr>
              <w:t>NA)</w:t>
            </w:r>
            <w:r w:rsidRPr="005A5C46">
              <w:rPr>
                <w:rFonts w:ascii="Arial" w:hAnsi="Arial" w:cs="Arial"/>
                <w:sz w:val="12"/>
                <w:szCs w:val="12"/>
              </w:rPr>
              <w:t>: No association with outcome variable</w:t>
            </w:r>
          </w:p>
          <w:p w14:paraId="5B433B35" w14:textId="77777777" w:rsidR="00E05155" w:rsidRPr="005A5C46" w:rsidRDefault="00E05155" w:rsidP="00457A11">
            <w:pPr>
              <w:rPr>
                <w:rFonts w:ascii="Arial" w:hAnsi="Arial" w:cs="Arial"/>
                <w:sz w:val="12"/>
                <w:szCs w:val="12"/>
              </w:rPr>
            </w:pPr>
            <w:r w:rsidRPr="005A5C46">
              <w:rPr>
                <w:rFonts w:ascii="Arial" w:hAnsi="Arial" w:cs="Arial"/>
                <w:b/>
                <w:sz w:val="12"/>
                <w:szCs w:val="12"/>
              </w:rPr>
              <w:t>(+)</w:t>
            </w:r>
            <w:r w:rsidRPr="005A5C46">
              <w:rPr>
                <w:rFonts w:ascii="Arial" w:hAnsi="Arial" w:cs="Arial"/>
                <w:sz w:val="12"/>
                <w:szCs w:val="12"/>
              </w:rPr>
              <w:t>Favourable  association or impact on outcome variable</w:t>
            </w:r>
          </w:p>
          <w:p w14:paraId="3D433D04" w14:textId="77777777" w:rsidR="00E05155" w:rsidRPr="005A5C46" w:rsidRDefault="00E05155" w:rsidP="00457A11">
            <w:pPr>
              <w:rPr>
                <w:rFonts w:ascii="Arial" w:hAnsi="Arial" w:cs="Arial"/>
                <w:sz w:val="12"/>
                <w:szCs w:val="12"/>
              </w:rPr>
            </w:pPr>
            <w:r w:rsidRPr="005A5C46">
              <w:rPr>
                <w:rFonts w:ascii="Arial" w:hAnsi="Arial" w:cs="Arial"/>
                <w:b/>
                <w:sz w:val="12"/>
                <w:szCs w:val="12"/>
              </w:rPr>
              <w:t xml:space="preserve">(-) </w:t>
            </w:r>
            <w:r w:rsidRPr="005A5C46">
              <w:rPr>
                <w:rFonts w:ascii="Arial" w:hAnsi="Arial" w:cs="Arial"/>
                <w:sz w:val="12"/>
                <w:szCs w:val="12"/>
              </w:rPr>
              <w:t xml:space="preserve">Unfavourable association or impact with outcome variable </w:t>
            </w:r>
          </w:p>
          <w:p w14:paraId="57889759" w14:textId="77777777" w:rsidR="00E05155" w:rsidRPr="005A5C46" w:rsidRDefault="00E05155" w:rsidP="00457A11">
            <w:pPr>
              <w:rPr>
                <w:rFonts w:ascii="Arial" w:hAnsi="Arial" w:cs="Arial"/>
                <w:sz w:val="12"/>
                <w:szCs w:val="12"/>
              </w:rPr>
            </w:pPr>
            <w:r w:rsidRPr="005A5C46">
              <w:rPr>
                <w:rFonts w:ascii="Arial" w:hAnsi="Arial" w:cs="Arial"/>
                <w:b/>
                <w:sz w:val="12"/>
                <w:szCs w:val="12"/>
              </w:rPr>
              <w:t xml:space="preserve">DR </w:t>
            </w:r>
            <w:r w:rsidRPr="005A5C46">
              <w:rPr>
                <w:rFonts w:ascii="Arial" w:hAnsi="Arial" w:cs="Arial"/>
                <w:sz w:val="12"/>
                <w:szCs w:val="12"/>
              </w:rPr>
              <w:t xml:space="preserve">Unfavourable </w:t>
            </w:r>
            <w:r>
              <w:rPr>
                <w:rFonts w:ascii="Arial" w:hAnsi="Arial" w:cs="Arial"/>
                <w:sz w:val="12"/>
                <w:szCs w:val="12"/>
              </w:rPr>
              <w:t>dose response</w:t>
            </w:r>
          </w:p>
        </w:tc>
        <w:tc>
          <w:tcPr>
            <w:tcW w:w="3680" w:type="pct"/>
            <w:gridSpan w:val="2"/>
            <w:tcBorders>
              <w:left w:val="nil"/>
              <w:bottom w:val="nil"/>
              <w:right w:val="nil"/>
            </w:tcBorders>
            <w:shd w:val="clear" w:color="auto" w:fill="auto"/>
          </w:tcPr>
          <w:p w14:paraId="2E230374" w14:textId="77777777" w:rsidR="00E05155" w:rsidRDefault="00E05155" w:rsidP="00457A11">
            <w:pPr>
              <w:rPr>
                <w:rFonts w:ascii="Arial" w:hAnsi="Arial" w:cs="Arial"/>
                <w:b/>
                <w:sz w:val="12"/>
                <w:szCs w:val="12"/>
              </w:rPr>
            </w:pPr>
          </w:p>
          <w:p w14:paraId="104855FB" w14:textId="77777777" w:rsidR="00E05155" w:rsidRPr="005A5C46" w:rsidRDefault="00E05155" w:rsidP="00457A11">
            <w:pPr>
              <w:rPr>
                <w:rFonts w:ascii="Arial" w:hAnsi="Arial" w:cs="Arial"/>
                <w:sz w:val="12"/>
                <w:szCs w:val="12"/>
              </w:rPr>
            </w:pPr>
            <w:r w:rsidRPr="005A5C46">
              <w:rPr>
                <w:rFonts w:ascii="Arial" w:hAnsi="Arial" w:cs="Arial"/>
                <w:b/>
                <w:sz w:val="12"/>
                <w:szCs w:val="12"/>
              </w:rPr>
              <w:t>Mage</w:t>
            </w:r>
            <w:r>
              <w:rPr>
                <w:rFonts w:ascii="Arial" w:hAnsi="Arial" w:cs="Arial"/>
                <w:b/>
                <w:sz w:val="12"/>
                <w:szCs w:val="12"/>
              </w:rPr>
              <w:t xml:space="preserve">e et al (2014a) </w:t>
            </w:r>
            <w:r w:rsidRPr="0022633C">
              <w:rPr>
                <w:rFonts w:ascii="Arial" w:hAnsi="Arial" w:cs="Arial"/>
                <w:sz w:val="12"/>
                <w:szCs w:val="12"/>
              </w:rPr>
              <w:t>and</w:t>
            </w:r>
            <w:r>
              <w:rPr>
                <w:rFonts w:ascii="Arial" w:hAnsi="Arial" w:cs="Arial"/>
                <w:b/>
                <w:sz w:val="12"/>
                <w:szCs w:val="12"/>
              </w:rPr>
              <w:t xml:space="preserve"> Magee et al</w:t>
            </w:r>
            <w:r w:rsidRPr="005A5C46">
              <w:rPr>
                <w:rFonts w:ascii="Arial" w:hAnsi="Arial" w:cs="Arial"/>
                <w:b/>
                <w:sz w:val="12"/>
                <w:szCs w:val="12"/>
              </w:rPr>
              <w:t xml:space="preserve"> (2014c)</w:t>
            </w:r>
            <w:r w:rsidRPr="0022633C">
              <w:rPr>
                <w:rFonts w:ascii="Arial" w:hAnsi="Arial" w:cs="Arial"/>
                <w:sz w:val="12"/>
                <w:szCs w:val="12"/>
              </w:rPr>
              <w:t>:</w:t>
            </w:r>
            <w:r w:rsidRPr="005A5C46">
              <w:rPr>
                <w:rFonts w:ascii="Arial" w:hAnsi="Arial" w:cs="Arial"/>
                <w:b/>
                <w:sz w:val="12"/>
                <w:szCs w:val="12"/>
              </w:rPr>
              <w:t xml:space="preserve"> </w:t>
            </w:r>
            <w:r w:rsidRPr="005A5C46">
              <w:rPr>
                <w:rFonts w:ascii="Arial" w:hAnsi="Arial" w:cs="Arial"/>
                <w:sz w:val="12"/>
                <w:szCs w:val="12"/>
              </w:rPr>
              <w:t>Both studies used da</w:t>
            </w:r>
            <w:r>
              <w:rPr>
                <w:rFonts w:ascii="Arial" w:hAnsi="Arial" w:cs="Arial"/>
                <w:sz w:val="12"/>
                <w:szCs w:val="12"/>
              </w:rPr>
              <w:t>ta from the same cohort study - LSAC</w:t>
            </w:r>
            <w:r w:rsidRPr="005A5C46">
              <w:rPr>
                <w:rFonts w:ascii="Arial" w:hAnsi="Arial" w:cs="Arial"/>
                <w:sz w:val="12"/>
                <w:szCs w:val="12"/>
              </w:rPr>
              <w:t>.</w:t>
            </w:r>
          </w:p>
          <w:p w14:paraId="421733AF" w14:textId="77777777" w:rsidR="00E05155" w:rsidRPr="005A5C46" w:rsidRDefault="00E05155" w:rsidP="00457A11">
            <w:pPr>
              <w:rPr>
                <w:rFonts w:ascii="Arial" w:hAnsi="Arial" w:cs="Arial"/>
                <w:sz w:val="12"/>
                <w:szCs w:val="12"/>
              </w:rPr>
            </w:pPr>
            <w:proofErr w:type="spellStart"/>
            <w:r w:rsidRPr="005A5C46">
              <w:rPr>
                <w:rFonts w:ascii="Arial" w:hAnsi="Arial" w:cs="Arial"/>
                <w:b/>
                <w:sz w:val="12"/>
                <w:szCs w:val="12"/>
              </w:rPr>
              <w:t>Bonuck</w:t>
            </w:r>
            <w:proofErr w:type="spellEnd"/>
            <w:r w:rsidRPr="005A5C46">
              <w:rPr>
                <w:rFonts w:ascii="Arial" w:hAnsi="Arial" w:cs="Arial"/>
                <w:b/>
                <w:sz w:val="12"/>
                <w:szCs w:val="12"/>
              </w:rPr>
              <w:t xml:space="preserve"> et al (2012) </w:t>
            </w:r>
            <w:r w:rsidRPr="0022633C">
              <w:rPr>
                <w:rFonts w:ascii="Arial" w:hAnsi="Arial" w:cs="Arial"/>
                <w:sz w:val="12"/>
                <w:szCs w:val="12"/>
              </w:rPr>
              <w:t>and</w:t>
            </w:r>
            <w:r w:rsidRPr="005A5C46">
              <w:rPr>
                <w:rFonts w:ascii="Arial" w:hAnsi="Arial" w:cs="Arial"/>
                <w:b/>
                <w:sz w:val="12"/>
                <w:szCs w:val="12"/>
              </w:rPr>
              <w:t xml:space="preserve"> </w:t>
            </w:r>
            <w:proofErr w:type="spellStart"/>
            <w:r w:rsidRPr="005A5C46">
              <w:rPr>
                <w:rFonts w:ascii="Arial" w:hAnsi="Arial" w:cs="Arial"/>
                <w:b/>
                <w:sz w:val="12"/>
                <w:szCs w:val="12"/>
              </w:rPr>
              <w:t>Bonuck</w:t>
            </w:r>
            <w:proofErr w:type="spellEnd"/>
            <w:r w:rsidRPr="005A5C46">
              <w:rPr>
                <w:rFonts w:ascii="Arial" w:hAnsi="Arial" w:cs="Arial"/>
                <w:b/>
                <w:sz w:val="12"/>
                <w:szCs w:val="12"/>
              </w:rPr>
              <w:t xml:space="preserve"> et al (2015)</w:t>
            </w:r>
            <w:r w:rsidRPr="0022633C">
              <w:rPr>
                <w:rFonts w:ascii="Arial" w:hAnsi="Arial" w:cs="Arial"/>
                <w:sz w:val="12"/>
                <w:szCs w:val="12"/>
              </w:rPr>
              <w:t>:</w:t>
            </w:r>
            <w:r w:rsidRPr="005A5C46">
              <w:rPr>
                <w:rFonts w:ascii="Arial" w:hAnsi="Arial" w:cs="Arial"/>
                <w:b/>
                <w:sz w:val="12"/>
                <w:szCs w:val="12"/>
              </w:rPr>
              <w:t xml:space="preserve"> </w:t>
            </w:r>
            <w:r w:rsidRPr="005A5C46">
              <w:rPr>
                <w:rFonts w:ascii="Arial" w:hAnsi="Arial" w:cs="Arial"/>
                <w:sz w:val="12"/>
                <w:szCs w:val="12"/>
              </w:rPr>
              <w:t>Both studies used data from the same cohort stud</w:t>
            </w:r>
            <w:r>
              <w:rPr>
                <w:rFonts w:ascii="Arial" w:hAnsi="Arial" w:cs="Arial"/>
                <w:sz w:val="12"/>
                <w:szCs w:val="12"/>
              </w:rPr>
              <w:t xml:space="preserve">y - </w:t>
            </w:r>
            <w:r w:rsidRPr="005A5C46">
              <w:rPr>
                <w:rFonts w:ascii="Arial" w:hAnsi="Arial" w:cs="Arial"/>
                <w:sz w:val="12"/>
                <w:szCs w:val="12"/>
              </w:rPr>
              <w:t>Avon Longitudinal Study of Parents and Children</w:t>
            </w:r>
            <w:r>
              <w:rPr>
                <w:rFonts w:ascii="Arial" w:hAnsi="Arial" w:cs="Arial"/>
                <w:sz w:val="12"/>
                <w:szCs w:val="12"/>
              </w:rPr>
              <w:t>.</w:t>
            </w:r>
          </w:p>
          <w:p w14:paraId="0F268E94" w14:textId="77777777" w:rsidR="00E05155" w:rsidRPr="005A5C46" w:rsidRDefault="00E05155" w:rsidP="00457A11">
            <w:pPr>
              <w:autoSpaceDE w:val="0"/>
              <w:autoSpaceDN w:val="0"/>
              <w:adjustRightInd w:val="0"/>
              <w:rPr>
                <w:rFonts w:ascii="Arial" w:hAnsi="Arial" w:cs="Arial"/>
                <w:sz w:val="12"/>
                <w:szCs w:val="12"/>
              </w:rPr>
            </w:pPr>
            <w:proofErr w:type="spellStart"/>
            <w:r>
              <w:rPr>
                <w:rFonts w:ascii="Arial" w:hAnsi="Arial" w:cs="Arial"/>
                <w:b/>
                <w:sz w:val="12"/>
                <w:szCs w:val="12"/>
              </w:rPr>
              <w:t>Bonuck</w:t>
            </w:r>
            <w:proofErr w:type="spellEnd"/>
            <w:r>
              <w:rPr>
                <w:rFonts w:ascii="Arial" w:hAnsi="Arial" w:cs="Arial"/>
                <w:b/>
                <w:sz w:val="12"/>
                <w:szCs w:val="12"/>
              </w:rPr>
              <w:t xml:space="preserve"> et al</w:t>
            </w:r>
            <w:r w:rsidRPr="005A5C46">
              <w:rPr>
                <w:rFonts w:ascii="Arial" w:hAnsi="Arial" w:cs="Arial"/>
                <w:b/>
                <w:sz w:val="12"/>
                <w:szCs w:val="12"/>
              </w:rPr>
              <w:t xml:space="preserve"> (2012)</w:t>
            </w:r>
            <w:r w:rsidRPr="0022633C">
              <w:rPr>
                <w:rFonts w:ascii="Arial" w:hAnsi="Arial" w:cs="Arial"/>
                <w:sz w:val="12"/>
                <w:szCs w:val="12"/>
              </w:rPr>
              <w:t>:</w:t>
            </w:r>
            <w:r w:rsidRPr="005A5C46">
              <w:rPr>
                <w:rFonts w:ascii="Arial" w:hAnsi="Arial" w:cs="Arial"/>
                <w:sz w:val="12"/>
                <w:szCs w:val="12"/>
              </w:rPr>
              <w:t xml:space="preserve"> Special education needs included speech, language, communication needs; specific learning difficulty; and behavioural, emotional, and social difficulties.</w:t>
            </w:r>
          </w:p>
          <w:p w14:paraId="55387A9D" w14:textId="77777777" w:rsidR="00E05155" w:rsidRPr="005A5C46" w:rsidRDefault="00E05155" w:rsidP="00457A11">
            <w:pPr>
              <w:autoSpaceDE w:val="0"/>
              <w:autoSpaceDN w:val="0"/>
              <w:adjustRightInd w:val="0"/>
              <w:rPr>
                <w:rFonts w:ascii="Arial" w:hAnsi="Arial" w:cs="Arial"/>
                <w:sz w:val="12"/>
                <w:szCs w:val="12"/>
              </w:rPr>
            </w:pPr>
            <w:r w:rsidRPr="005A5C46">
              <w:rPr>
                <w:rFonts w:ascii="Arial" w:hAnsi="Arial" w:cs="Arial"/>
                <w:b/>
                <w:sz w:val="12"/>
                <w:szCs w:val="12"/>
              </w:rPr>
              <w:t>Magee et al (2014a, 2014b, 2014c)</w:t>
            </w:r>
            <w:r w:rsidRPr="0022633C">
              <w:rPr>
                <w:rFonts w:ascii="Arial" w:hAnsi="Arial" w:cs="Arial"/>
                <w:sz w:val="12"/>
                <w:szCs w:val="12"/>
              </w:rPr>
              <w:t>: Articles</w:t>
            </w:r>
            <w:r w:rsidRPr="005A5C46">
              <w:rPr>
                <w:rFonts w:ascii="Arial" w:hAnsi="Arial" w:cs="Arial"/>
                <w:sz w:val="12"/>
                <w:szCs w:val="12"/>
              </w:rPr>
              <w:t xml:space="preserve"> used data f</w:t>
            </w:r>
            <w:r>
              <w:rPr>
                <w:rFonts w:ascii="Arial" w:hAnsi="Arial" w:cs="Arial"/>
                <w:sz w:val="12"/>
                <w:szCs w:val="12"/>
              </w:rPr>
              <w:t>rom the same cohort population -</w:t>
            </w:r>
            <w:r w:rsidRPr="005A5C46">
              <w:rPr>
                <w:rFonts w:ascii="Arial" w:hAnsi="Arial" w:cs="Arial"/>
                <w:sz w:val="12"/>
                <w:szCs w:val="12"/>
              </w:rPr>
              <w:t xml:space="preserve"> </w:t>
            </w:r>
            <w:r>
              <w:rPr>
                <w:rFonts w:ascii="Arial" w:hAnsi="Arial" w:cs="Arial"/>
                <w:sz w:val="12"/>
                <w:szCs w:val="12"/>
              </w:rPr>
              <w:t>LASC.</w:t>
            </w:r>
          </w:p>
        </w:tc>
      </w:tr>
    </w:tbl>
    <w:p w14:paraId="7ED58FA1" w14:textId="77777777" w:rsidR="00E05155" w:rsidRPr="005A5C46" w:rsidRDefault="00E05155" w:rsidP="00E05155">
      <w:pPr>
        <w:spacing w:after="0" w:line="240" w:lineRule="auto"/>
        <w:rPr>
          <w:rFonts w:ascii="Arial" w:hAnsi="Arial" w:cs="Arial"/>
          <w:b/>
          <w:sz w:val="24"/>
          <w:szCs w:val="10"/>
        </w:rPr>
      </w:pPr>
      <w:r w:rsidRPr="005A5C46">
        <w:rPr>
          <w:rFonts w:ascii="Arial" w:hAnsi="Arial" w:cs="Arial"/>
          <w:b/>
          <w:sz w:val="24"/>
          <w:szCs w:val="10"/>
        </w:rPr>
        <w:br w:type="page"/>
      </w:r>
    </w:p>
    <w:p w14:paraId="61F41915" w14:textId="6B570230" w:rsidR="00E05155" w:rsidRDefault="00E05155" w:rsidP="00E05155">
      <w:pPr>
        <w:spacing w:after="0" w:line="240" w:lineRule="auto"/>
        <w:rPr>
          <w:rFonts w:ascii="Arial" w:hAnsi="Arial" w:cs="Arial"/>
          <w:b/>
          <w:sz w:val="24"/>
          <w:szCs w:val="10"/>
        </w:rPr>
      </w:pPr>
      <w:r w:rsidRPr="005A5C46">
        <w:rPr>
          <w:rFonts w:ascii="Arial" w:hAnsi="Arial" w:cs="Arial"/>
          <w:b/>
          <w:sz w:val="24"/>
          <w:szCs w:val="10"/>
        </w:rPr>
        <w:lastRenderedPageBreak/>
        <w:t xml:space="preserve">Table </w:t>
      </w:r>
      <w:r w:rsidR="00275F90">
        <w:rPr>
          <w:rFonts w:ascii="Arial" w:hAnsi="Arial" w:cs="Arial"/>
          <w:b/>
          <w:sz w:val="24"/>
          <w:szCs w:val="10"/>
        </w:rPr>
        <w:t>J</w:t>
      </w:r>
      <w:r w:rsidRPr="005A5C46">
        <w:rPr>
          <w:rFonts w:ascii="Arial" w:hAnsi="Arial" w:cs="Arial"/>
          <w:b/>
          <w:sz w:val="24"/>
          <w:szCs w:val="10"/>
        </w:rPr>
        <w:t>:</w:t>
      </w:r>
      <w:r w:rsidRPr="005A5C46">
        <w:rPr>
          <w:rFonts w:ascii="Arial" w:hAnsi="Arial" w:cs="Arial"/>
          <w:sz w:val="24"/>
          <w:szCs w:val="10"/>
        </w:rPr>
        <w:t xml:space="preserve"> </w:t>
      </w:r>
      <w:r w:rsidRPr="005A5C46">
        <w:rPr>
          <w:rFonts w:ascii="Arial" w:hAnsi="Arial" w:cs="Arial"/>
          <w:b/>
          <w:sz w:val="24"/>
          <w:szCs w:val="10"/>
        </w:rPr>
        <w:t>Covariates adjusted for in the PA articles</w:t>
      </w:r>
    </w:p>
    <w:p w14:paraId="6C7335BC" w14:textId="77777777" w:rsidR="00E05155" w:rsidRPr="005A5C46" w:rsidRDefault="00E05155" w:rsidP="00E05155">
      <w:pPr>
        <w:spacing w:after="0" w:line="240" w:lineRule="auto"/>
        <w:rPr>
          <w:rFonts w:ascii="Arial" w:hAnsi="Arial" w:cs="Arial"/>
        </w:rPr>
      </w:pPr>
    </w:p>
    <w:tbl>
      <w:tblPr>
        <w:tblStyle w:val="TableGrid4"/>
        <w:tblW w:w="5000" w:type="pct"/>
        <w:tblLayout w:type="fixed"/>
        <w:tblLook w:val="04A0" w:firstRow="1" w:lastRow="0" w:firstColumn="1" w:lastColumn="0" w:noHBand="0" w:noVBand="1"/>
      </w:tblPr>
      <w:tblGrid>
        <w:gridCol w:w="1296"/>
        <w:gridCol w:w="2738"/>
        <w:gridCol w:w="862"/>
        <w:gridCol w:w="720"/>
        <w:gridCol w:w="717"/>
        <w:gridCol w:w="575"/>
        <w:gridCol w:w="720"/>
        <w:gridCol w:w="575"/>
        <w:gridCol w:w="720"/>
        <w:gridCol w:w="935"/>
        <w:gridCol w:w="862"/>
        <w:gridCol w:w="865"/>
        <w:gridCol w:w="865"/>
        <w:gridCol w:w="865"/>
        <w:gridCol w:w="859"/>
      </w:tblGrid>
      <w:tr w:rsidR="00E05155" w:rsidRPr="00686934" w14:paraId="0C11B07E" w14:textId="77777777" w:rsidTr="00457A11">
        <w:tc>
          <w:tcPr>
            <w:tcW w:w="457" w:type="pct"/>
            <w:shd w:val="clear" w:color="auto" w:fill="1B2024" w:themeFill="accent1" w:themeFillShade="80"/>
          </w:tcPr>
          <w:p w14:paraId="1AE157D9" w14:textId="77777777" w:rsidR="00E05155" w:rsidRPr="00686934" w:rsidRDefault="00E05155" w:rsidP="00457A11">
            <w:pPr>
              <w:rPr>
                <w:rFonts w:ascii="Arial" w:hAnsi="Arial" w:cs="Arial"/>
                <w:sz w:val="12"/>
                <w:szCs w:val="12"/>
              </w:rPr>
            </w:pPr>
          </w:p>
        </w:tc>
        <w:tc>
          <w:tcPr>
            <w:tcW w:w="966" w:type="pct"/>
            <w:shd w:val="clear" w:color="auto" w:fill="1B2024" w:themeFill="accent1" w:themeFillShade="80"/>
          </w:tcPr>
          <w:p w14:paraId="51F3DEB2" w14:textId="77777777" w:rsidR="00E05155" w:rsidRPr="00686934" w:rsidRDefault="00E05155" w:rsidP="00457A11">
            <w:pPr>
              <w:rPr>
                <w:rFonts w:ascii="Arial" w:hAnsi="Arial" w:cs="Arial"/>
                <w:sz w:val="12"/>
                <w:szCs w:val="12"/>
              </w:rPr>
            </w:pPr>
          </w:p>
        </w:tc>
        <w:tc>
          <w:tcPr>
            <w:tcW w:w="304" w:type="pct"/>
            <w:shd w:val="clear" w:color="auto" w:fill="1B2024" w:themeFill="accent1" w:themeFillShade="80"/>
          </w:tcPr>
          <w:p w14:paraId="13B33BB7" w14:textId="77777777" w:rsidR="00E05155" w:rsidRPr="00686934" w:rsidRDefault="00E05155" w:rsidP="00457A11">
            <w:pPr>
              <w:rPr>
                <w:rFonts w:ascii="Arial" w:hAnsi="Arial" w:cs="Arial"/>
                <w:sz w:val="12"/>
                <w:szCs w:val="12"/>
              </w:rPr>
            </w:pPr>
            <w:r w:rsidRPr="00686934">
              <w:rPr>
                <w:rFonts w:ascii="Arial" w:hAnsi="Arial" w:cs="Arial"/>
                <w:sz w:val="12"/>
                <w:szCs w:val="12"/>
              </w:rPr>
              <w:t xml:space="preserve">De </w:t>
            </w:r>
            <w:proofErr w:type="spellStart"/>
            <w:r w:rsidRPr="00686934">
              <w:rPr>
                <w:rFonts w:ascii="Arial" w:hAnsi="Arial" w:cs="Arial"/>
                <w:sz w:val="12"/>
                <w:szCs w:val="12"/>
              </w:rPr>
              <w:t>Vries</w:t>
            </w:r>
            <w:proofErr w:type="spellEnd"/>
            <w:r w:rsidRPr="00686934">
              <w:rPr>
                <w:rFonts w:ascii="Arial" w:hAnsi="Arial" w:cs="Arial"/>
                <w:sz w:val="12"/>
                <w:szCs w:val="12"/>
              </w:rPr>
              <w:t xml:space="preserve"> (2014)</w:t>
            </w:r>
          </w:p>
        </w:tc>
        <w:tc>
          <w:tcPr>
            <w:tcW w:w="254" w:type="pct"/>
            <w:shd w:val="clear" w:color="auto" w:fill="1B2024" w:themeFill="accent1" w:themeFillShade="80"/>
          </w:tcPr>
          <w:p w14:paraId="5E06A848" w14:textId="77777777" w:rsidR="00E05155" w:rsidRPr="00686934" w:rsidRDefault="00E05155" w:rsidP="00457A11">
            <w:pPr>
              <w:rPr>
                <w:rFonts w:ascii="Arial" w:hAnsi="Arial" w:cs="Arial"/>
                <w:sz w:val="12"/>
                <w:szCs w:val="12"/>
              </w:rPr>
            </w:pPr>
            <w:r w:rsidRPr="00686934">
              <w:rPr>
                <w:rFonts w:ascii="Arial" w:hAnsi="Arial" w:cs="Arial"/>
                <w:sz w:val="12"/>
                <w:szCs w:val="12"/>
              </w:rPr>
              <w:t>Jorge (2013)</w:t>
            </w:r>
          </w:p>
        </w:tc>
        <w:tc>
          <w:tcPr>
            <w:tcW w:w="253" w:type="pct"/>
            <w:shd w:val="clear" w:color="auto" w:fill="1B2024" w:themeFill="accent1" w:themeFillShade="80"/>
          </w:tcPr>
          <w:p w14:paraId="4072B2F7" w14:textId="77777777" w:rsidR="00E05155" w:rsidRPr="00686934" w:rsidRDefault="00E05155" w:rsidP="00457A11">
            <w:pPr>
              <w:rPr>
                <w:rFonts w:ascii="Arial" w:hAnsi="Arial" w:cs="Arial"/>
                <w:sz w:val="12"/>
                <w:szCs w:val="12"/>
              </w:rPr>
            </w:pPr>
            <w:r w:rsidRPr="00686934">
              <w:rPr>
                <w:rFonts w:ascii="Arial" w:hAnsi="Arial" w:cs="Arial"/>
                <w:sz w:val="12"/>
                <w:szCs w:val="12"/>
              </w:rPr>
              <w:t>Benjamin-</w:t>
            </w:r>
            <w:proofErr w:type="spellStart"/>
            <w:r w:rsidRPr="00686934">
              <w:rPr>
                <w:rFonts w:ascii="Arial" w:hAnsi="Arial" w:cs="Arial"/>
                <w:sz w:val="12"/>
                <w:szCs w:val="12"/>
              </w:rPr>
              <w:t>Neelon</w:t>
            </w:r>
            <w:proofErr w:type="spellEnd"/>
            <w:r w:rsidRPr="00686934">
              <w:rPr>
                <w:rFonts w:ascii="Arial" w:hAnsi="Arial" w:cs="Arial"/>
                <w:sz w:val="12"/>
                <w:szCs w:val="12"/>
              </w:rPr>
              <w:t xml:space="preserve"> (2012)</w:t>
            </w:r>
          </w:p>
        </w:tc>
        <w:tc>
          <w:tcPr>
            <w:tcW w:w="203" w:type="pct"/>
            <w:shd w:val="clear" w:color="auto" w:fill="1B2024" w:themeFill="accent1" w:themeFillShade="80"/>
          </w:tcPr>
          <w:p w14:paraId="0B487B49" w14:textId="77777777" w:rsidR="00E05155" w:rsidRPr="00686934" w:rsidRDefault="00E05155" w:rsidP="00457A11">
            <w:pPr>
              <w:rPr>
                <w:rFonts w:ascii="Arial" w:hAnsi="Arial" w:cs="Arial"/>
                <w:sz w:val="12"/>
                <w:szCs w:val="12"/>
              </w:rPr>
            </w:pPr>
            <w:proofErr w:type="spellStart"/>
            <w:r w:rsidRPr="00686934">
              <w:rPr>
                <w:rFonts w:ascii="Arial" w:hAnsi="Arial" w:cs="Arial"/>
                <w:sz w:val="12"/>
                <w:szCs w:val="12"/>
              </w:rPr>
              <w:t>Hitzert</w:t>
            </w:r>
            <w:proofErr w:type="spellEnd"/>
            <w:r w:rsidRPr="00686934">
              <w:rPr>
                <w:rFonts w:ascii="Arial" w:hAnsi="Arial" w:cs="Arial"/>
                <w:sz w:val="12"/>
                <w:szCs w:val="12"/>
              </w:rPr>
              <w:t xml:space="preserve"> (2014)</w:t>
            </w:r>
          </w:p>
        </w:tc>
        <w:tc>
          <w:tcPr>
            <w:tcW w:w="254" w:type="pct"/>
            <w:shd w:val="clear" w:color="auto" w:fill="1B2024" w:themeFill="accent1" w:themeFillShade="80"/>
          </w:tcPr>
          <w:p w14:paraId="76AE52EB" w14:textId="77777777" w:rsidR="00E05155" w:rsidRPr="00686934" w:rsidRDefault="00E05155" w:rsidP="00457A11">
            <w:pPr>
              <w:rPr>
                <w:rFonts w:ascii="Arial" w:hAnsi="Arial" w:cs="Arial"/>
                <w:sz w:val="12"/>
                <w:szCs w:val="12"/>
              </w:rPr>
            </w:pPr>
            <w:r w:rsidRPr="00686934">
              <w:rPr>
                <w:rFonts w:ascii="Arial" w:hAnsi="Arial" w:cs="Arial"/>
                <w:sz w:val="12"/>
                <w:szCs w:val="12"/>
              </w:rPr>
              <w:t>Schmidt Morgen (2013)</w:t>
            </w:r>
          </w:p>
        </w:tc>
        <w:tc>
          <w:tcPr>
            <w:tcW w:w="203" w:type="pct"/>
            <w:shd w:val="clear" w:color="auto" w:fill="1B2024" w:themeFill="accent1" w:themeFillShade="80"/>
          </w:tcPr>
          <w:p w14:paraId="18AFF271" w14:textId="77777777" w:rsidR="00E05155" w:rsidRPr="00686934" w:rsidRDefault="00E05155" w:rsidP="00457A11">
            <w:pPr>
              <w:rPr>
                <w:rFonts w:ascii="Arial" w:hAnsi="Arial" w:cs="Arial"/>
                <w:sz w:val="12"/>
                <w:szCs w:val="12"/>
              </w:rPr>
            </w:pPr>
            <w:proofErr w:type="spellStart"/>
            <w:r w:rsidRPr="00686934">
              <w:rPr>
                <w:rFonts w:ascii="Arial" w:hAnsi="Arial" w:cs="Arial"/>
                <w:sz w:val="12"/>
                <w:szCs w:val="12"/>
              </w:rPr>
              <w:t>Sijtsma</w:t>
            </w:r>
            <w:proofErr w:type="spellEnd"/>
            <w:r w:rsidRPr="00686934">
              <w:rPr>
                <w:rFonts w:ascii="Arial" w:hAnsi="Arial" w:cs="Arial"/>
                <w:sz w:val="12"/>
                <w:szCs w:val="12"/>
              </w:rPr>
              <w:t xml:space="preserve"> (2013)</w:t>
            </w:r>
          </w:p>
        </w:tc>
        <w:tc>
          <w:tcPr>
            <w:tcW w:w="254" w:type="pct"/>
            <w:shd w:val="clear" w:color="auto" w:fill="1B2024" w:themeFill="accent1" w:themeFillShade="80"/>
          </w:tcPr>
          <w:p w14:paraId="30F49046" w14:textId="77777777" w:rsidR="00E05155" w:rsidRPr="00686934" w:rsidRDefault="00E05155" w:rsidP="00457A11">
            <w:pPr>
              <w:rPr>
                <w:rFonts w:ascii="Arial" w:hAnsi="Arial" w:cs="Arial"/>
                <w:sz w:val="12"/>
                <w:szCs w:val="12"/>
              </w:rPr>
            </w:pPr>
            <w:r w:rsidRPr="00686934">
              <w:rPr>
                <w:rFonts w:ascii="Arial" w:hAnsi="Arial" w:cs="Arial"/>
                <w:sz w:val="12"/>
                <w:szCs w:val="12"/>
              </w:rPr>
              <w:t>Wang (2012)</w:t>
            </w:r>
          </w:p>
        </w:tc>
        <w:tc>
          <w:tcPr>
            <w:tcW w:w="330" w:type="pct"/>
            <w:shd w:val="clear" w:color="auto" w:fill="1B2024" w:themeFill="accent1" w:themeFillShade="80"/>
          </w:tcPr>
          <w:p w14:paraId="314FA240" w14:textId="77777777" w:rsidR="00E05155" w:rsidRPr="00686934" w:rsidRDefault="00E05155" w:rsidP="00457A11">
            <w:pPr>
              <w:rPr>
                <w:rFonts w:ascii="Arial" w:hAnsi="Arial" w:cs="Arial"/>
                <w:sz w:val="12"/>
                <w:szCs w:val="12"/>
              </w:rPr>
            </w:pPr>
            <w:proofErr w:type="spellStart"/>
            <w:r w:rsidRPr="00686934">
              <w:rPr>
                <w:rFonts w:ascii="Arial" w:hAnsi="Arial" w:cs="Arial"/>
                <w:sz w:val="12"/>
                <w:szCs w:val="12"/>
              </w:rPr>
              <w:t>Annesi</w:t>
            </w:r>
            <w:proofErr w:type="spellEnd"/>
            <w:r w:rsidRPr="00686934">
              <w:rPr>
                <w:rFonts w:ascii="Arial" w:hAnsi="Arial" w:cs="Arial"/>
                <w:sz w:val="12"/>
                <w:szCs w:val="12"/>
              </w:rPr>
              <w:t xml:space="preserve"> </w:t>
            </w:r>
          </w:p>
          <w:p w14:paraId="57103C67" w14:textId="77777777" w:rsidR="00E05155" w:rsidRPr="00686934" w:rsidRDefault="00E05155" w:rsidP="00457A11">
            <w:pPr>
              <w:rPr>
                <w:rFonts w:ascii="Arial" w:hAnsi="Arial" w:cs="Arial"/>
                <w:sz w:val="12"/>
                <w:szCs w:val="12"/>
              </w:rPr>
            </w:pPr>
            <w:r w:rsidRPr="00686934">
              <w:rPr>
                <w:rFonts w:ascii="Arial" w:hAnsi="Arial" w:cs="Arial"/>
                <w:sz w:val="12"/>
                <w:szCs w:val="12"/>
              </w:rPr>
              <w:t>(2013a)</w:t>
            </w:r>
          </w:p>
        </w:tc>
        <w:tc>
          <w:tcPr>
            <w:tcW w:w="304" w:type="pct"/>
            <w:shd w:val="clear" w:color="auto" w:fill="1B2024" w:themeFill="accent1" w:themeFillShade="80"/>
          </w:tcPr>
          <w:p w14:paraId="24EA1C61" w14:textId="77777777" w:rsidR="00E05155" w:rsidRPr="00686934" w:rsidRDefault="00E05155" w:rsidP="00457A11">
            <w:pPr>
              <w:rPr>
                <w:rFonts w:ascii="Arial" w:hAnsi="Arial" w:cs="Arial"/>
                <w:sz w:val="12"/>
                <w:szCs w:val="12"/>
              </w:rPr>
            </w:pPr>
            <w:proofErr w:type="spellStart"/>
            <w:r w:rsidRPr="00686934">
              <w:rPr>
                <w:rFonts w:ascii="Arial" w:hAnsi="Arial" w:cs="Arial"/>
                <w:sz w:val="12"/>
                <w:szCs w:val="12"/>
              </w:rPr>
              <w:t>Annesi</w:t>
            </w:r>
            <w:proofErr w:type="spellEnd"/>
            <w:r w:rsidRPr="00686934">
              <w:rPr>
                <w:rFonts w:ascii="Arial" w:hAnsi="Arial" w:cs="Arial"/>
                <w:sz w:val="12"/>
                <w:szCs w:val="12"/>
              </w:rPr>
              <w:t xml:space="preserve"> </w:t>
            </w:r>
          </w:p>
          <w:p w14:paraId="444F6A5D" w14:textId="77777777" w:rsidR="00E05155" w:rsidRPr="00686934" w:rsidRDefault="00E05155" w:rsidP="00457A11">
            <w:pPr>
              <w:rPr>
                <w:rFonts w:ascii="Arial" w:hAnsi="Arial" w:cs="Arial"/>
                <w:sz w:val="12"/>
                <w:szCs w:val="12"/>
              </w:rPr>
            </w:pPr>
            <w:r w:rsidRPr="00686934">
              <w:rPr>
                <w:rFonts w:ascii="Arial" w:hAnsi="Arial" w:cs="Arial"/>
                <w:sz w:val="12"/>
                <w:szCs w:val="12"/>
              </w:rPr>
              <w:t>(2013b)</w:t>
            </w:r>
          </w:p>
        </w:tc>
        <w:tc>
          <w:tcPr>
            <w:tcW w:w="305" w:type="pct"/>
            <w:shd w:val="clear" w:color="auto" w:fill="1B2024" w:themeFill="accent1" w:themeFillShade="80"/>
          </w:tcPr>
          <w:p w14:paraId="35B0434F" w14:textId="77777777" w:rsidR="00E05155" w:rsidRPr="00686934" w:rsidRDefault="00E05155" w:rsidP="00457A11">
            <w:pPr>
              <w:rPr>
                <w:rFonts w:ascii="Arial" w:hAnsi="Arial" w:cs="Arial"/>
                <w:sz w:val="12"/>
                <w:szCs w:val="12"/>
              </w:rPr>
            </w:pPr>
            <w:proofErr w:type="spellStart"/>
            <w:r w:rsidRPr="00686934">
              <w:rPr>
                <w:rFonts w:ascii="Arial" w:hAnsi="Arial" w:cs="Arial"/>
                <w:sz w:val="12"/>
                <w:szCs w:val="12"/>
              </w:rPr>
              <w:t>O’Dwyer</w:t>
            </w:r>
            <w:proofErr w:type="spellEnd"/>
            <w:r w:rsidRPr="00686934">
              <w:rPr>
                <w:rFonts w:ascii="Arial" w:hAnsi="Arial" w:cs="Arial"/>
                <w:sz w:val="12"/>
                <w:szCs w:val="12"/>
              </w:rPr>
              <w:t xml:space="preserve"> </w:t>
            </w:r>
          </w:p>
          <w:p w14:paraId="4612F927" w14:textId="77777777" w:rsidR="00E05155" w:rsidRPr="00686934" w:rsidRDefault="00E05155" w:rsidP="00457A11">
            <w:pPr>
              <w:rPr>
                <w:rFonts w:ascii="Arial" w:hAnsi="Arial" w:cs="Arial"/>
                <w:sz w:val="12"/>
                <w:szCs w:val="12"/>
              </w:rPr>
            </w:pPr>
            <w:r w:rsidRPr="00686934">
              <w:rPr>
                <w:rFonts w:ascii="Arial" w:hAnsi="Arial" w:cs="Arial"/>
                <w:sz w:val="12"/>
                <w:szCs w:val="12"/>
              </w:rPr>
              <w:t>(2013)</w:t>
            </w:r>
          </w:p>
        </w:tc>
        <w:tc>
          <w:tcPr>
            <w:tcW w:w="305" w:type="pct"/>
            <w:shd w:val="clear" w:color="auto" w:fill="1B2024" w:themeFill="accent1" w:themeFillShade="80"/>
          </w:tcPr>
          <w:p w14:paraId="60ED23A2" w14:textId="77777777" w:rsidR="00E05155" w:rsidRPr="00686934" w:rsidRDefault="00E05155" w:rsidP="00457A11">
            <w:pPr>
              <w:rPr>
                <w:rFonts w:ascii="Arial" w:hAnsi="Arial" w:cs="Arial"/>
                <w:sz w:val="12"/>
                <w:szCs w:val="12"/>
              </w:rPr>
            </w:pPr>
            <w:proofErr w:type="spellStart"/>
            <w:r w:rsidRPr="00686934">
              <w:rPr>
                <w:rFonts w:ascii="Arial" w:hAnsi="Arial" w:cs="Arial"/>
                <w:sz w:val="12"/>
                <w:szCs w:val="12"/>
              </w:rPr>
              <w:t>Bonvin</w:t>
            </w:r>
            <w:proofErr w:type="spellEnd"/>
            <w:r w:rsidRPr="00686934">
              <w:rPr>
                <w:rFonts w:ascii="Arial" w:hAnsi="Arial" w:cs="Arial"/>
                <w:sz w:val="12"/>
                <w:szCs w:val="12"/>
              </w:rPr>
              <w:t xml:space="preserve"> </w:t>
            </w:r>
          </w:p>
          <w:p w14:paraId="047CEF39" w14:textId="77777777" w:rsidR="00E05155" w:rsidRPr="00686934" w:rsidRDefault="00E05155" w:rsidP="00457A11">
            <w:pPr>
              <w:rPr>
                <w:rFonts w:ascii="Arial" w:hAnsi="Arial" w:cs="Arial"/>
                <w:sz w:val="12"/>
                <w:szCs w:val="12"/>
              </w:rPr>
            </w:pPr>
            <w:r w:rsidRPr="00686934">
              <w:rPr>
                <w:rFonts w:ascii="Arial" w:hAnsi="Arial" w:cs="Arial"/>
                <w:sz w:val="12"/>
                <w:szCs w:val="12"/>
              </w:rPr>
              <w:t>(2013)</w:t>
            </w:r>
          </w:p>
        </w:tc>
        <w:tc>
          <w:tcPr>
            <w:tcW w:w="305" w:type="pct"/>
            <w:shd w:val="clear" w:color="auto" w:fill="1B2024" w:themeFill="accent1" w:themeFillShade="80"/>
          </w:tcPr>
          <w:p w14:paraId="47F20A5D" w14:textId="77777777" w:rsidR="00E05155" w:rsidRPr="00686934" w:rsidRDefault="00E05155" w:rsidP="00457A11">
            <w:pPr>
              <w:rPr>
                <w:rFonts w:ascii="Arial" w:hAnsi="Arial" w:cs="Arial"/>
                <w:sz w:val="12"/>
                <w:szCs w:val="12"/>
              </w:rPr>
            </w:pPr>
            <w:r w:rsidRPr="00686934">
              <w:rPr>
                <w:rFonts w:ascii="Arial" w:hAnsi="Arial" w:cs="Arial"/>
                <w:sz w:val="12"/>
                <w:szCs w:val="12"/>
              </w:rPr>
              <w:t xml:space="preserve">Bellows </w:t>
            </w:r>
          </w:p>
          <w:p w14:paraId="2B847584" w14:textId="77777777" w:rsidR="00E05155" w:rsidRPr="00686934" w:rsidRDefault="00E05155" w:rsidP="00457A11">
            <w:pPr>
              <w:rPr>
                <w:rFonts w:ascii="Arial" w:hAnsi="Arial" w:cs="Arial"/>
                <w:sz w:val="12"/>
                <w:szCs w:val="12"/>
              </w:rPr>
            </w:pPr>
            <w:r w:rsidRPr="00686934">
              <w:rPr>
                <w:rFonts w:ascii="Arial" w:hAnsi="Arial" w:cs="Arial"/>
                <w:sz w:val="12"/>
                <w:szCs w:val="12"/>
              </w:rPr>
              <w:t>(2013)</w:t>
            </w:r>
          </w:p>
        </w:tc>
        <w:tc>
          <w:tcPr>
            <w:tcW w:w="303" w:type="pct"/>
            <w:shd w:val="clear" w:color="auto" w:fill="1B2024" w:themeFill="accent1" w:themeFillShade="80"/>
          </w:tcPr>
          <w:p w14:paraId="139D19BB" w14:textId="77777777" w:rsidR="00E05155" w:rsidRPr="00686934" w:rsidRDefault="00E05155" w:rsidP="00457A11">
            <w:pPr>
              <w:rPr>
                <w:rFonts w:ascii="Arial" w:hAnsi="Arial" w:cs="Arial"/>
                <w:sz w:val="12"/>
                <w:szCs w:val="12"/>
              </w:rPr>
            </w:pPr>
            <w:r w:rsidRPr="00686934">
              <w:rPr>
                <w:rFonts w:ascii="Arial" w:hAnsi="Arial" w:cs="Arial"/>
                <w:sz w:val="12"/>
                <w:szCs w:val="12"/>
              </w:rPr>
              <w:t xml:space="preserve">Zhou </w:t>
            </w:r>
          </w:p>
          <w:p w14:paraId="0CF0C712" w14:textId="77777777" w:rsidR="00E05155" w:rsidRPr="00686934" w:rsidRDefault="00E05155" w:rsidP="00457A11">
            <w:pPr>
              <w:rPr>
                <w:rFonts w:ascii="Arial" w:hAnsi="Arial" w:cs="Arial"/>
                <w:sz w:val="12"/>
                <w:szCs w:val="12"/>
              </w:rPr>
            </w:pPr>
            <w:r w:rsidRPr="00686934">
              <w:rPr>
                <w:rFonts w:ascii="Arial" w:hAnsi="Arial" w:cs="Arial"/>
                <w:sz w:val="12"/>
                <w:szCs w:val="12"/>
              </w:rPr>
              <w:t>(2014)</w:t>
            </w:r>
          </w:p>
        </w:tc>
      </w:tr>
      <w:tr w:rsidR="00E05155" w:rsidRPr="00686934" w14:paraId="3F4B4261" w14:textId="77777777" w:rsidTr="00457A11">
        <w:tc>
          <w:tcPr>
            <w:tcW w:w="457" w:type="pct"/>
            <w:vMerge w:val="restart"/>
          </w:tcPr>
          <w:p w14:paraId="1DAC9908" w14:textId="77777777" w:rsidR="00E05155" w:rsidRPr="005C6882" w:rsidRDefault="00E05155" w:rsidP="00457A11">
            <w:pPr>
              <w:shd w:val="clear" w:color="auto" w:fill="FFFFFF" w:themeFill="background1"/>
              <w:rPr>
                <w:rFonts w:ascii="Arial" w:hAnsi="Arial" w:cs="Arial"/>
                <w:sz w:val="12"/>
                <w:szCs w:val="12"/>
              </w:rPr>
            </w:pPr>
            <w:r w:rsidRPr="005C6882">
              <w:rPr>
                <w:rFonts w:ascii="Arial" w:hAnsi="Arial" w:cs="Arial"/>
                <w:sz w:val="12"/>
                <w:szCs w:val="12"/>
              </w:rPr>
              <w:t xml:space="preserve">Study </w:t>
            </w:r>
            <w:bookmarkStart w:id="248" w:name="_GoBack"/>
            <w:bookmarkEnd w:id="248"/>
            <w:r w:rsidRPr="005C6882">
              <w:rPr>
                <w:rFonts w:ascii="Arial" w:hAnsi="Arial" w:cs="Arial"/>
                <w:sz w:val="12"/>
                <w:szCs w:val="12"/>
              </w:rPr>
              <w:t>Characteristics</w:t>
            </w:r>
          </w:p>
        </w:tc>
        <w:tc>
          <w:tcPr>
            <w:tcW w:w="966" w:type="pct"/>
          </w:tcPr>
          <w:p w14:paraId="017797C9"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Target</w:t>
            </w:r>
          </w:p>
        </w:tc>
        <w:tc>
          <w:tcPr>
            <w:tcW w:w="304" w:type="pct"/>
          </w:tcPr>
          <w:p w14:paraId="64069F42"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 xml:space="preserve">Infants </w:t>
            </w:r>
          </w:p>
        </w:tc>
        <w:tc>
          <w:tcPr>
            <w:tcW w:w="254" w:type="pct"/>
          </w:tcPr>
          <w:p w14:paraId="6D188B61"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Infants</w:t>
            </w:r>
          </w:p>
        </w:tc>
        <w:tc>
          <w:tcPr>
            <w:tcW w:w="253" w:type="pct"/>
          </w:tcPr>
          <w:p w14:paraId="61A7FCD3"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Infants</w:t>
            </w:r>
          </w:p>
        </w:tc>
        <w:tc>
          <w:tcPr>
            <w:tcW w:w="203" w:type="pct"/>
          </w:tcPr>
          <w:p w14:paraId="049B1CC6"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Infants</w:t>
            </w:r>
          </w:p>
        </w:tc>
        <w:tc>
          <w:tcPr>
            <w:tcW w:w="254" w:type="pct"/>
          </w:tcPr>
          <w:p w14:paraId="4DAB7D8B"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Infants</w:t>
            </w:r>
          </w:p>
        </w:tc>
        <w:tc>
          <w:tcPr>
            <w:tcW w:w="203" w:type="pct"/>
          </w:tcPr>
          <w:p w14:paraId="46FC1E61"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Infants</w:t>
            </w:r>
          </w:p>
        </w:tc>
        <w:tc>
          <w:tcPr>
            <w:tcW w:w="254" w:type="pct"/>
          </w:tcPr>
          <w:p w14:paraId="512643C2"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Toddlers</w:t>
            </w:r>
          </w:p>
        </w:tc>
        <w:tc>
          <w:tcPr>
            <w:tcW w:w="330" w:type="pct"/>
          </w:tcPr>
          <w:p w14:paraId="44023F1F"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Pre-schoolers</w:t>
            </w:r>
          </w:p>
        </w:tc>
        <w:tc>
          <w:tcPr>
            <w:tcW w:w="304" w:type="pct"/>
          </w:tcPr>
          <w:p w14:paraId="253C5358"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Pre-schoolers</w:t>
            </w:r>
          </w:p>
        </w:tc>
        <w:tc>
          <w:tcPr>
            <w:tcW w:w="305" w:type="pct"/>
          </w:tcPr>
          <w:p w14:paraId="16560A99"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Pre-schoolers</w:t>
            </w:r>
          </w:p>
        </w:tc>
        <w:tc>
          <w:tcPr>
            <w:tcW w:w="305" w:type="pct"/>
          </w:tcPr>
          <w:p w14:paraId="7DE148D3"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Pre-schoolers</w:t>
            </w:r>
          </w:p>
        </w:tc>
        <w:tc>
          <w:tcPr>
            <w:tcW w:w="305" w:type="pct"/>
          </w:tcPr>
          <w:p w14:paraId="46B3BE2A"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Pre-schoolers</w:t>
            </w:r>
          </w:p>
        </w:tc>
        <w:tc>
          <w:tcPr>
            <w:tcW w:w="303" w:type="pct"/>
          </w:tcPr>
          <w:p w14:paraId="7893204E"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Pre-schoolers</w:t>
            </w:r>
          </w:p>
        </w:tc>
      </w:tr>
      <w:tr w:rsidR="00E05155" w:rsidRPr="00686934" w14:paraId="7888F2C9" w14:textId="77777777" w:rsidTr="00457A11">
        <w:tc>
          <w:tcPr>
            <w:tcW w:w="457" w:type="pct"/>
            <w:vMerge/>
          </w:tcPr>
          <w:p w14:paraId="453E4866" w14:textId="77777777" w:rsidR="00E05155" w:rsidRPr="00686934" w:rsidRDefault="00E05155" w:rsidP="00457A11">
            <w:pPr>
              <w:shd w:val="clear" w:color="auto" w:fill="FFFFFF" w:themeFill="background1"/>
              <w:rPr>
                <w:rFonts w:ascii="Arial" w:hAnsi="Arial" w:cs="Arial"/>
                <w:i/>
                <w:sz w:val="12"/>
                <w:szCs w:val="12"/>
              </w:rPr>
            </w:pPr>
          </w:p>
        </w:tc>
        <w:tc>
          <w:tcPr>
            <w:tcW w:w="966" w:type="pct"/>
          </w:tcPr>
          <w:p w14:paraId="016C3DA3"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Study design</w:t>
            </w:r>
          </w:p>
        </w:tc>
        <w:tc>
          <w:tcPr>
            <w:tcW w:w="304" w:type="pct"/>
          </w:tcPr>
          <w:p w14:paraId="30853BC1"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Cluster RCT</w:t>
            </w:r>
          </w:p>
        </w:tc>
        <w:tc>
          <w:tcPr>
            <w:tcW w:w="254" w:type="pct"/>
          </w:tcPr>
          <w:p w14:paraId="02523508"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Non-RCT</w:t>
            </w:r>
          </w:p>
        </w:tc>
        <w:tc>
          <w:tcPr>
            <w:tcW w:w="253" w:type="pct"/>
          </w:tcPr>
          <w:p w14:paraId="26C931B0"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Cohort</w:t>
            </w:r>
          </w:p>
        </w:tc>
        <w:tc>
          <w:tcPr>
            <w:tcW w:w="203" w:type="pct"/>
          </w:tcPr>
          <w:p w14:paraId="0F83EA7F"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Cohort</w:t>
            </w:r>
          </w:p>
        </w:tc>
        <w:tc>
          <w:tcPr>
            <w:tcW w:w="254" w:type="pct"/>
          </w:tcPr>
          <w:p w14:paraId="52C7C9CA"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Cohort</w:t>
            </w:r>
          </w:p>
        </w:tc>
        <w:tc>
          <w:tcPr>
            <w:tcW w:w="203" w:type="pct"/>
          </w:tcPr>
          <w:p w14:paraId="55951CB1"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Cohort</w:t>
            </w:r>
          </w:p>
        </w:tc>
        <w:tc>
          <w:tcPr>
            <w:tcW w:w="254" w:type="pct"/>
          </w:tcPr>
          <w:p w14:paraId="547A8D6A"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Cohort</w:t>
            </w:r>
          </w:p>
        </w:tc>
        <w:tc>
          <w:tcPr>
            <w:tcW w:w="330" w:type="pct"/>
          </w:tcPr>
          <w:p w14:paraId="7C8FF08C"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Cluster RCT</w:t>
            </w:r>
          </w:p>
        </w:tc>
        <w:tc>
          <w:tcPr>
            <w:tcW w:w="304" w:type="pct"/>
          </w:tcPr>
          <w:p w14:paraId="390C3148"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Cluster RCT</w:t>
            </w:r>
          </w:p>
        </w:tc>
        <w:tc>
          <w:tcPr>
            <w:tcW w:w="305" w:type="pct"/>
          </w:tcPr>
          <w:p w14:paraId="23CB6BE7"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Cluster RCT</w:t>
            </w:r>
          </w:p>
        </w:tc>
        <w:tc>
          <w:tcPr>
            <w:tcW w:w="305" w:type="pct"/>
          </w:tcPr>
          <w:p w14:paraId="4DF7411A"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Cluster RCT</w:t>
            </w:r>
          </w:p>
        </w:tc>
        <w:tc>
          <w:tcPr>
            <w:tcW w:w="305" w:type="pct"/>
          </w:tcPr>
          <w:p w14:paraId="21896787"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Cluster RCT</w:t>
            </w:r>
          </w:p>
        </w:tc>
        <w:tc>
          <w:tcPr>
            <w:tcW w:w="303" w:type="pct"/>
          </w:tcPr>
          <w:p w14:paraId="2F555ACB"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QE</w:t>
            </w:r>
          </w:p>
        </w:tc>
      </w:tr>
      <w:tr w:rsidR="00E05155" w:rsidRPr="00686934" w14:paraId="43B5972C" w14:textId="77777777" w:rsidTr="00457A11">
        <w:tc>
          <w:tcPr>
            <w:tcW w:w="457" w:type="pct"/>
            <w:vMerge/>
          </w:tcPr>
          <w:p w14:paraId="38D70F71" w14:textId="77777777" w:rsidR="00E05155" w:rsidRPr="00686934" w:rsidRDefault="00E05155" w:rsidP="00457A11">
            <w:pPr>
              <w:shd w:val="clear" w:color="auto" w:fill="FFFFFF" w:themeFill="background1"/>
              <w:rPr>
                <w:rFonts w:ascii="Arial" w:hAnsi="Arial" w:cs="Arial"/>
                <w:i/>
                <w:sz w:val="12"/>
                <w:szCs w:val="12"/>
              </w:rPr>
            </w:pPr>
          </w:p>
        </w:tc>
        <w:tc>
          <w:tcPr>
            <w:tcW w:w="966" w:type="pct"/>
          </w:tcPr>
          <w:p w14:paraId="2D7836CC"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Exposure</w:t>
            </w:r>
          </w:p>
        </w:tc>
        <w:tc>
          <w:tcPr>
            <w:tcW w:w="304" w:type="pct"/>
          </w:tcPr>
          <w:p w14:paraId="77DAF44B"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PA/MS</w:t>
            </w:r>
          </w:p>
        </w:tc>
        <w:tc>
          <w:tcPr>
            <w:tcW w:w="254" w:type="pct"/>
          </w:tcPr>
          <w:p w14:paraId="25DAC654"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PA</w:t>
            </w:r>
          </w:p>
        </w:tc>
        <w:tc>
          <w:tcPr>
            <w:tcW w:w="253" w:type="pct"/>
          </w:tcPr>
          <w:p w14:paraId="54F73957"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MS</w:t>
            </w:r>
          </w:p>
        </w:tc>
        <w:tc>
          <w:tcPr>
            <w:tcW w:w="203" w:type="pct"/>
          </w:tcPr>
          <w:p w14:paraId="2B5F9A9E"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MS</w:t>
            </w:r>
          </w:p>
        </w:tc>
        <w:tc>
          <w:tcPr>
            <w:tcW w:w="254" w:type="pct"/>
          </w:tcPr>
          <w:p w14:paraId="0DBB7B57"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 xml:space="preserve">MS </w:t>
            </w:r>
          </w:p>
        </w:tc>
        <w:tc>
          <w:tcPr>
            <w:tcW w:w="203" w:type="pct"/>
          </w:tcPr>
          <w:p w14:paraId="6C776735"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PA</w:t>
            </w:r>
          </w:p>
        </w:tc>
        <w:tc>
          <w:tcPr>
            <w:tcW w:w="254" w:type="pct"/>
          </w:tcPr>
          <w:p w14:paraId="3BBF5BB5"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MS</w:t>
            </w:r>
          </w:p>
        </w:tc>
        <w:tc>
          <w:tcPr>
            <w:tcW w:w="330" w:type="pct"/>
          </w:tcPr>
          <w:p w14:paraId="372E078B"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PA</w:t>
            </w:r>
          </w:p>
        </w:tc>
        <w:tc>
          <w:tcPr>
            <w:tcW w:w="304" w:type="pct"/>
          </w:tcPr>
          <w:p w14:paraId="7BE442B3"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PA</w:t>
            </w:r>
          </w:p>
        </w:tc>
        <w:tc>
          <w:tcPr>
            <w:tcW w:w="305" w:type="pct"/>
          </w:tcPr>
          <w:p w14:paraId="7EDFB9BF"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PA</w:t>
            </w:r>
          </w:p>
        </w:tc>
        <w:tc>
          <w:tcPr>
            <w:tcW w:w="305" w:type="pct"/>
          </w:tcPr>
          <w:p w14:paraId="67E5C3CE"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PA</w:t>
            </w:r>
          </w:p>
        </w:tc>
        <w:tc>
          <w:tcPr>
            <w:tcW w:w="305" w:type="pct"/>
          </w:tcPr>
          <w:p w14:paraId="74959391"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MS</w:t>
            </w:r>
          </w:p>
        </w:tc>
        <w:tc>
          <w:tcPr>
            <w:tcW w:w="303" w:type="pct"/>
          </w:tcPr>
          <w:p w14:paraId="294B2ACC"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PA</w:t>
            </w:r>
          </w:p>
        </w:tc>
      </w:tr>
      <w:tr w:rsidR="00E05155" w:rsidRPr="00686934" w14:paraId="4474E7AE" w14:textId="77777777" w:rsidTr="00457A11">
        <w:trPr>
          <w:trHeight w:val="54"/>
        </w:trPr>
        <w:tc>
          <w:tcPr>
            <w:tcW w:w="457" w:type="pct"/>
            <w:vMerge/>
          </w:tcPr>
          <w:p w14:paraId="28753C44" w14:textId="77777777" w:rsidR="00E05155" w:rsidRPr="00686934" w:rsidRDefault="00E05155" w:rsidP="00457A11">
            <w:pPr>
              <w:shd w:val="clear" w:color="auto" w:fill="FFFFFF" w:themeFill="background1"/>
              <w:rPr>
                <w:rFonts w:ascii="Arial" w:hAnsi="Arial" w:cs="Arial"/>
                <w:i/>
                <w:sz w:val="12"/>
                <w:szCs w:val="12"/>
              </w:rPr>
            </w:pPr>
          </w:p>
        </w:tc>
        <w:tc>
          <w:tcPr>
            <w:tcW w:w="966" w:type="pct"/>
          </w:tcPr>
          <w:p w14:paraId="3495C8E8"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 xml:space="preserve">Outcomes </w:t>
            </w:r>
            <w:r w:rsidRPr="00686934">
              <w:rPr>
                <w:rFonts w:ascii="Arial" w:hAnsi="Arial" w:cs="Arial"/>
                <w:sz w:val="10"/>
                <w:szCs w:val="12"/>
              </w:rPr>
              <w:t>(PA, MS: motor skills ADI: Adiposity, Cog: Cognitive, PS – Psychosocial)</w:t>
            </w:r>
          </w:p>
        </w:tc>
        <w:tc>
          <w:tcPr>
            <w:tcW w:w="304" w:type="pct"/>
          </w:tcPr>
          <w:p w14:paraId="71493BB4"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ADI, MS, PA</w:t>
            </w:r>
          </w:p>
        </w:tc>
        <w:tc>
          <w:tcPr>
            <w:tcW w:w="254" w:type="pct"/>
          </w:tcPr>
          <w:p w14:paraId="218456E9"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MS</w:t>
            </w:r>
          </w:p>
        </w:tc>
        <w:tc>
          <w:tcPr>
            <w:tcW w:w="253" w:type="pct"/>
          </w:tcPr>
          <w:p w14:paraId="6D06FF7C"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ADI</w:t>
            </w:r>
          </w:p>
        </w:tc>
        <w:tc>
          <w:tcPr>
            <w:tcW w:w="203" w:type="pct"/>
          </w:tcPr>
          <w:p w14:paraId="408425E4"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Cog.</w:t>
            </w:r>
          </w:p>
        </w:tc>
        <w:tc>
          <w:tcPr>
            <w:tcW w:w="254" w:type="pct"/>
          </w:tcPr>
          <w:p w14:paraId="28AE80C2"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ADI</w:t>
            </w:r>
          </w:p>
        </w:tc>
        <w:tc>
          <w:tcPr>
            <w:tcW w:w="203" w:type="pct"/>
          </w:tcPr>
          <w:p w14:paraId="498E5FA7"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ADI</w:t>
            </w:r>
          </w:p>
        </w:tc>
        <w:tc>
          <w:tcPr>
            <w:tcW w:w="254" w:type="pct"/>
          </w:tcPr>
          <w:p w14:paraId="75F866F3"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Cog.</w:t>
            </w:r>
          </w:p>
        </w:tc>
        <w:tc>
          <w:tcPr>
            <w:tcW w:w="330" w:type="pct"/>
          </w:tcPr>
          <w:p w14:paraId="55927DF3"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PA, SED</w:t>
            </w:r>
          </w:p>
        </w:tc>
        <w:tc>
          <w:tcPr>
            <w:tcW w:w="304" w:type="pct"/>
          </w:tcPr>
          <w:p w14:paraId="6FF6AEE9"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PA, SED, ADI</w:t>
            </w:r>
          </w:p>
        </w:tc>
        <w:tc>
          <w:tcPr>
            <w:tcW w:w="305" w:type="pct"/>
          </w:tcPr>
          <w:p w14:paraId="65A12677"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SED, PA</w:t>
            </w:r>
          </w:p>
        </w:tc>
        <w:tc>
          <w:tcPr>
            <w:tcW w:w="305" w:type="pct"/>
          </w:tcPr>
          <w:p w14:paraId="724D8CF4"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MS, ADI, PS, PA</w:t>
            </w:r>
          </w:p>
        </w:tc>
        <w:tc>
          <w:tcPr>
            <w:tcW w:w="305" w:type="pct"/>
          </w:tcPr>
          <w:p w14:paraId="242551CC"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MS, ADI, PA</w:t>
            </w:r>
          </w:p>
        </w:tc>
        <w:tc>
          <w:tcPr>
            <w:tcW w:w="303" w:type="pct"/>
          </w:tcPr>
          <w:p w14:paraId="46BFBAFA"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ADI, Fitness</w:t>
            </w:r>
          </w:p>
        </w:tc>
      </w:tr>
      <w:tr w:rsidR="00E05155" w:rsidRPr="00686934" w14:paraId="16F38D55" w14:textId="77777777" w:rsidTr="00457A11">
        <w:tc>
          <w:tcPr>
            <w:tcW w:w="457" w:type="pct"/>
            <w:vMerge w:val="restart"/>
          </w:tcPr>
          <w:p w14:paraId="53E8D667" w14:textId="77777777" w:rsidR="00E05155" w:rsidRPr="005C6882" w:rsidRDefault="00E05155" w:rsidP="00457A11">
            <w:pPr>
              <w:shd w:val="clear" w:color="auto" w:fill="FFFFFF" w:themeFill="background1"/>
              <w:rPr>
                <w:rFonts w:ascii="Arial" w:hAnsi="Arial" w:cs="Arial"/>
                <w:sz w:val="12"/>
                <w:szCs w:val="12"/>
              </w:rPr>
            </w:pPr>
            <w:r w:rsidRPr="005C6882">
              <w:rPr>
                <w:rFonts w:ascii="Arial" w:hAnsi="Arial" w:cs="Arial"/>
                <w:sz w:val="12"/>
                <w:szCs w:val="12"/>
              </w:rPr>
              <w:t>Covariates</w:t>
            </w:r>
          </w:p>
        </w:tc>
        <w:tc>
          <w:tcPr>
            <w:tcW w:w="966" w:type="pct"/>
          </w:tcPr>
          <w:p w14:paraId="2675FF3E"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 xml:space="preserve">Obesity </w:t>
            </w:r>
          </w:p>
        </w:tc>
        <w:tc>
          <w:tcPr>
            <w:tcW w:w="304" w:type="pct"/>
          </w:tcPr>
          <w:p w14:paraId="17CDAE7D"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8ABB765"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7EA76A31"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77A1C518"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4132E1F"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3EDD0D3D"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151BCEB"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77C96274"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03D2E93D"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D4A8E9E"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04E2BD9"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11F5059E"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7FE53372"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557D82C7" w14:textId="77777777" w:rsidTr="00457A11">
        <w:tc>
          <w:tcPr>
            <w:tcW w:w="457" w:type="pct"/>
            <w:vMerge/>
          </w:tcPr>
          <w:p w14:paraId="1881C588"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4583A91B"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 xml:space="preserve">PA time </w:t>
            </w:r>
          </w:p>
        </w:tc>
        <w:tc>
          <w:tcPr>
            <w:tcW w:w="304" w:type="pct"/>
          </w:tcPr>
          <w:p w14:paraId="66FB3B36"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F1B6E9E"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6A6F81BB"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52D0D712"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30D7BC36"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5F5C21F5"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6C8F92A3"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5AF960DD"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2C05DC9F"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77ED8D89"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5" w:type="pct"/>
          </w:tcPr>
          <w:p w14:paraId="6F5BAF70"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5" w:type="pct"/>
          </w:tcPr>
          <w:p w14:paraId="2B664078"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0CC3FAE9"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5851057B" w14:textId="77777777" w:rsidTr="00457A11">
        <w:tc>
          <w:tcPr>
            <w:tcW w:w="457" w:type="pct"/>
            <w:vMerge/>
          </w:tcPr>
          <w:p w14:paraId="4B0EE6BB"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15B676FE"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 xml:space="preserve">Sedentary time </w:t>
            </w:r>
          </w:p>
        </w:tc>
        <w:tc>
          <w:tcPr>
            <w:tcW w:w="304" w:type="pct"/>
          </w:tcPr>
          <w:p w14:paraId="13FFA6B3"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1AACBE3"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205C9969"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1B7611BC"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B9322CE"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76AAF394"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74F5E31"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5ADD4727"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75FF9CB3"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6A2B70B1"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5" w:type="pct"/>
          </w:tcPr>
          <w:p w14:paraId="1F8F2546"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5195A248"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747F724E"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5CE2F4D0" w14:textId="77777777" w:rsidTr="00457A11">
        <w:tc>
          <w:tcPr>
            <w:tcW w:w="457" w:type="pct"/>
            <w:vMerge/>
          </w:tcPr>
          <w:p w14:paraId="374C364C"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01CBC9B2"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When solids introduced</w:t>
            </w:r>
          </w:p>
        </w:tc>
        <w:tc>
          <w:tcPr>
            <w:tcW w:w="304" w:type="pct"/>
          </w:tcPr>
          <w:p w14:paraId="02055B1B"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2284B916"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58BD33CA"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6D78A46C"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848AD7C"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27343767"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93E3D97"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03CD952A"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00E00E6E"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2E963ED8"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54F5B6BD"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717066EF"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0029C122"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2759898F" w14:textId="77777777" w:rsidTr="00457A11">
        <w:tc>
          <w:tcPr>
            <w:tcW w:w="457" w:type="pct"/>
            <w:vMerge/>
          </w:tcPr>
          <w:p w14:paraId="09D6CA00"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10101C39"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Breastfeeding (duration/exclusive)</w:t>
            </w:r>
          </w:p>
        </w:tc>
        <w:tc>
          <w:tcPr>
            <w:tcW w:w="304" w:type="pct"/>
          </w:tcPr>
          <w:p w14:paraId="55176F5A"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7F17B5D2"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4BA7293B"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66E5A4A8"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2EAB446"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5112A2D7"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2FE01E6"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759BAEB1"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7089A9D8"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6C45B2E2"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8EC8C33"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35CB635C"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56AF8A4D"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50111E29" w14:textId="77777777" w:rsidTr="00457A11">
        <w:tc>
          <w:tcPr>
            <w:tcW w:w="457" w:type="pct"/>
            <w:vMerge/>
          </w:tcPr>
          <w:p w14:paraId="30FF07C5"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42D9DBB8"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BMI - child</w:t>
            </w:r>
          </w:p>
        </w:tc>
        <w:tc>
          <w:tcPr>
            <w:tcW w:w="304" w:type="pct"/>
          </w:tcPr>
          <w:p w14:paraId="3ACF02CD"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32AB4DF6"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70DAA7E3"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0F67A149"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5A31DB4"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2DB72E00"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676C84E6"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49334FA9"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5083D3A5"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6C5B4531"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5" w:type="pct"/>
          </w:tcPr>
          <w:p w14:paraId="047A6A5B"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674EDAC8"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3" w:type="pct"/>
          </w:tcPr>
          <w:p w14:paraId="572C0D8F"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708ABB52" w14:textId="77777777" w:rsidTr="00457A11">
        <w:tc>
          <w:tcPr>
            <w:tcW w:w="457" w:type="pct"/>
            <w:vMerge/>
          </w:tcPr>
          <w:p w14:paraId="3BBEE45C"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254B729E"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 xml:space="preserve">Mother’s pre-pregnancy BMI </w:t>
            </w:r>
          </w:p>
        </w:tc>
        <w:tc>
          <w:tcPr>
            <w:tcW w:w="304" w:type="pct"/>
          </w:tcPr>
          <w:p w14:paraId="5A78DF07"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6A110242"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29907B57"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26D87885"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9945DD5"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2BE09437"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61A2C1AB"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3BECA619"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00ACD2EB"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01243FF1"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66B5A75D"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61E28391"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49DE4F08"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6D9833AC" w14:textId="77777777" w:rsidTr="00457A11">
        <w:tc>
          <w:tcPr>
            <w:tcW w:w="457" w:type="pct"/>
            <w:vMerge/>
          </w:tcPr>
          <w:p w14:paraId="15413BB1"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029BB55E"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Father’s  BMI</w:t>
            </w:r>
          </w:p>
        </w:tc>
        <w:tc>
          <w:tcPr>
            <w:tcW w:w="304" w:type="pct"/>
          </w:tcPr>
          <w:p w14:paraId="2A89963D"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7B5579C0"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192CB88F"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63B0F886"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73B1DD3"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51F3E5C4"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4C2804C"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04C0B343"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6FA9C809"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5F6BF209"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B312B58"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3858B446"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3E08AB16"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1D139622" w14:textId="77777777" w:rsidTr="00457A11">
        <w:tc>
          <w:tcPr>
            <w:tcW w:w="457" w:type="pct"/>
            <w:vMerge/>
          </w:tcPr>
          <w:p w14:paraId="03032EAC"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2C22203A"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Parents MI/obesity</w:t>
            </w:r>
          </w:p>
        </w:tc>
        <w:tc>
          <w:tcPr>
            <w:tcW w:w="304" w:type="pct"/>
          </w:tcPr>
          <w:p w14:paraId="343B1D33"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54" w:type="pct"/>
          </w:tcPr>
          <w:p w14:paraId="5ADC0CFC"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46EB091F"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41C9C17A"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74104FA4"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30CC3D1E"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2651692A"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1C3C2BC1"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4B674721"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5420A9C9"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041E53F9"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1A8823AB"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73CD110A"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r>
      <w:tr w:rsidR="00E05155" w:rsidRPr="00686934" w14:paraId="06D2D8F2" w14:textId="77777777" w:rsidTr="00457A11">
        <w:tc>
          <w:tcPr>
            <w:tcW w:w="457" w:type="pct"/>
            <w:vMerge/>
          </w:tcPr>
          <w:p w14:paraId="1373669A"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4D33EA07"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 xml:space="preserve">Psychosocial </w:t>
            </w:r>
          </w:p>
        </w:tc>
        <w:tc>
          <w:tcPr>
            <w:tcW w:w="304" w:type="pct"/>
          </w:tcPr>
          <w:p w14:paraId="5BA5DE57"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54F9A9B"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59EAEE78"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24CB5A58"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2855B943"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7BB10A44"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1E3C51E"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2A0DF7D3"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74E93104"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310A5EB7"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75E05A7C"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3AFC363E"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78B9B147"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7989FA97" w14:textId="77777777" w:rsidTr="00457A11">
        <w:tc>
          <w:tcPr>
            <w:tcW w:w="457" w:type="pct"/>
            <w:vMerge/>
          </w:tcPr>
          <w:p w14:paraId="61D981F8"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705C00ED"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 xml:space="preserve">Child’s quality of life </w:t>
            </w:r>
          </w:p>
        </w:tc>
        <w:tc>
          <w:tcPr>
            <w:tcW w:w="304" w:type="pct"/>
          </w:tcPr>
          <w:p w14:paraId="149C6B47"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FCC3AEA"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68FCFEB8"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4CC4BF45"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32EA9F85"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6DF688E8"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25EF1316"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5FBBEE8F"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47BBCD4C"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0ABFC54A"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7A0051D7"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5" w:type="pct"/>
          </w:tcPr>
          <w:p w14:paraId="79509A84"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2444AC12"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666A9E56" w14:textId="77777777" w:rsidTr="00457A11">
        <w:tc>
          <w:tcPr>
            <w:tcW w:w="457" w:type="pct"/>
            <w:vMerge/>
          </w:tcPr>
          <w:p w14:paraId="3D5F5AB5"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0E27A24E"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 xml:space="preserve">Maternal psychological distress </w:t>
            </w:r>
          </w:p>
        </w:tc>
        <w:tc>
          <w:tcPr>
            <w:tcW w:w="304" w:type="pct"/>
          </w:tcPr>
          <w:p w14:paraId="218A47EE"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0F634C6"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10537C6E"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6DD93C09"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1E10853"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71093715"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9932628"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30" w:type="pct"/>
          </w:tcPr>
          <w:p w14:paraId="6D2B7404"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370EB317"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9F95A16"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7E01EAEF"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2A9ED713"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2AADBE4F"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0433CF7D" w14:textId="77777777" w:rsidTr="00457A11">
        <w:tc>
          <w:tcPr>
            <w:tcW w:w="457" w:type="pct"/>
            <w:vMerge/>
          </w:tcPr>
          <w:p w14:paraId="23492794"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4880268A"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 xml:space="preserve">Child </w:t>
            </w:r>
          </w:p>
        </w:tc>
        <w:tc>
          <w:tcPr>
            <w:tcW w:w="304" w:type="pct"/>
          </w:tcPr>
          <w:p w14:paraId="77536ACD"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6351F2D"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4EF9DFFB"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631289D5"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93E8E90"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4FF01084"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7B66880"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3BD3DA74"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497079D1"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7AFE336B"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050790AD"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0E45F99E"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2D85E1CA"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119C4155" w14:textId="77777777" w:rsidTr="00457A11">
        <w:tc>
          <w:tcPr>
            <w:tcW w:w="457" w:type="pct"/>
            <w:vMerge/>
          </w:tcPr>
          <w:p w14:paraId="52AB9E5D"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1CE73938"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Age / grade level</w:t>
            </w:r>
          </w:p>
        </w:tc>
        <w:tc>
          <w:tcPr>
            <w:tcW w:w="304" w:type="pct"/>
          </w:tcPr>
          <w:p w14:paraId="6D8ACE3E"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1170382"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6AEE43C0"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51AA1F6D"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54" w:type="pct"/>
          </w:tcPr>
          <w:p w14:paraId="06847596"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229FBEEE"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656C7638"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0D00204F"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58E421A2"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2EB20C3"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5154BBAB"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5" w:type="pct"/>
          </w:tcPr>
          <w:p w14:paraId="3AB07F5D"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3" w:type="pct"/>
          </w:tcPr>
          <w:p w14:paraId="2012F05F"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r>
      <w:tr w:rsidR="00E05155" w:rsidRPr="00686934" w14:paraId="11232E88" w14:textId="77777777" w:rsidTr="00457A11">
        <w:tc>
          <w:tcPr>
            <w:tcW w:w="457" w:type="pct"/>
            <w:vMerge/>
          </w:tcPr>
          <w:p w14:paraId="32832508"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6C3084DC"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Sex</w:t>
            </w:r>
          </w:p>
        </w:tc>
        <w:tc>
          <w:tcPr>
            <w:tcW w:w="304" w:type="pct"/>
          </w:tcPr>
          <w:p w14:paraId="1C65EDC6"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D5F9688"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271E8B77"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59D92693"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7AA9C724"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5E49A5F0"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A6FDDC0"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409AE85D"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11D11AEB"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1E0268C3"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5" w:type="pct"/>
          </w:tcPr>
          <w:p w14:paraId="5D79CDF1"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5" w:type="pct"/>
          </w:tcPr>
          <w:p w14:paraId="24DE6CDF"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3" w:type="pct"/>
          </w:tcPr>
          <w:p w14:paraId="04036415"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r>
      <w:tr w:rsidR="00E05155" w:rsidRPr="00686934" w14:paraId="15BADCB0" w14:textId="77777777" w:rsidTr="00457A11">
        <w:tc>
          <w:tcPr>
            <w:tcW w:w="457" w:type="pct"/>
            <w:vMerge/>
          </w:tcPr>
          <w:p w14:paraId="0DBCD407"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201EC1FF"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Race/ethnicity</w:t>
            </w:r>
          </w:p>
        </w:tc>
        <w:tc>
          <w:tcPr>
            <w:tcW w:w="304" w:type="pct"/>
          </w:tcPr>
          <w:p w14:paraId="570528FB"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7C01FAC0"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72FD8238"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0279A2E5"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F6AEB1C"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13CA4255"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15F60FD"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5318A6E5"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73C788FD"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8DF3E08"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375B96F1"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FBA73D1"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3" w:type="pct"/>
          </w:tcPr>
          <w:p w14:paraId="3EF9F1B7"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408A3E5E" w14:textId="77777777" w:rsidTr="00457A11">
        <w:tc>
          <w:tcPr>
            <w:tcW w:w="457" w:type="pct"/>
            <w:vMerge/>
          </w:tcPr>
          <w:p w14:paraId="3CB1124C"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7017B696"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Gestational age/length</w:t>
            </w:r>
          </w:p>
        </w:tc>
        <w:tc>
          <w:tcPr>
            <w:tcW w:w="304" w:type="pct"/>
          </w:tcPr>
          <w:p w14:paraId="58C4958C"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54" w:type="pct"/>
          </w:tcPr>
          <w:p w14:paraId="08A9FBD9"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7C2F5B17"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3FC68874"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3E6D90CC"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0C58C6F7"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4D5B7F0"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30" w:type="pct"/>
          </w:tcPr>
          <w:p w14:paraId="55FE5398"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18D9CD28"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76A03053"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7A6AD437"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6F5C29C1"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3DBAC0FB"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67883838" w14:textId="77777777" w:rsidTr="00457A11">
        <w:tc>
          <w:tcPr>
            <w:tcW w:w="457" w:type="pct"/>
            <w:vMerge/>
          </w:tcPr>
          <w:p w14:paraId="1287662E"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6F67B7DE" w14:textId="77777777" w:rsidR="00E05155" w:rsidRPr="00686934" w:rsidRDefault="00E05155" w:rsidP="00457A11">
            <w:pPr>
              <w:shd w:val="clear" w:color="auto" w:fill="FFFFFF" w:themeFill="background1"/>
              <w:rPr>
                <w:rFonts w:ascii="Arial" w:hAnsi="Arial" w:cs="Arial"/>
                <w:sz w:val="12"/>
                <w:szCs w:val="12"/>
              </w:rPr>
            </w:pPr>
            <w:proofErr w:type="spellStart"/>
            <w:r w:rsidRPr="00686934">
              <w:rPr>
                <w:rFonts w:ascii="Arial" w:hAnsi="Arial" w:cs="Arial"/>
                <w:sz w:val="12"/>
                <w:szCs w:val="12"/>
              </w:rPr>
              <w:t>Birthweight</w:t>
            </w:r>
            <w:proofErr w:type="spellEnd"/>
          </w:p>
        </w:tc>
        <w:tc>
          <w:tcPr>
            <w:tcW w:w="304" w:type="pct"/>
          </w:tcPr>
          <w:p w14:paraId="7905B296"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54" w:type="pct"/>
          </w:tcPr>
          <w:p w14:paraId="6AA116E8"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40F8AA35"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1EA68A9F"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7620C7A8"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62986653"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B9A6662"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30" w:type="pct"/>
          </w:tcPr>
          <w:p w14:paraId="3D56641D"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364B9450"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0C858A7F"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7A1EDDE9"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0D342131"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23EA1DDC"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1B31348A" w14:textId="77777777" w:rsidTr="00457A11">
        <w:tc>
          <w:tcPr>
            <w:tcW w:w="457" w:type="pct"/>
            <w:vMerge/>
          </w:tcPr>
          <w:p w14:paraId="6FE19821"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3C961762"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6 month weight for length</w:t>
            </w:r>
          </w:p>
        </w:tc>
        <w:tc>
          <w:tcPr>
            <w:tcW w:w="304" w:type="pct"/>
          </w:tcPr>
          <w:p w14:paraId="650BEBEE"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56707CB"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2CA2B3AA"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78D34E15"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D6766DA"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62E19056"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26B169A"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614EBFE0"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2523DB7B"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6BA7C5C3"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1E5AC001"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1A84AB13"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6EA3C108"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7C2A5BE3" w14:textId="77777777" w:rsidTr="00457A11">
        <w:tc>
          <w:tcPr>
            <w:tcW w:w="457" w:type="pct"/>
            <w:vMerge/>
          </w:tcPr>
          <w:p w14:paraId="49B94383"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635FC6F7"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Being first born</w:t>
            </w:r>
          </w:p>
        </w:tc>
        <w:tc>
          <w:tcPr>
            <w:tcW w:w="304" w:type="pct"/>
          </w:tcPr>
          <w:p w14:paraId="6C60CB6B"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54" w:type="pct"/>
          </w:tcPr>
          <w:p w14:paraId="5868B1F8"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438058BA"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2DD8A50C"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6B409027"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26E71D5C"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B5E0933"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3193948A"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05B62FA7"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394ED204"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1FDBADB6"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9A3D2D1"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2CDB8281"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0464A5AB" w14:textId="77777777" w:rsidTr="00457A11">
        <w:tc>
          <w:tcPr>
            <w:tcW w:w="457" w:type="pct"/>
            <w:vMerge/>
          </w:tcPr>
          <w:p w14:paraId="0014092E"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1BB0EAFA"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Health status at birth</w:t>
            </w:r>
          </w:p>
        </w:tc>
        <w:tc>
          <w:tcPr>
            <w:tcW w:w="304" w:type="pct"/>
          </w:tcPr>
          <w:p w14:paraId="6D333450"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606AD114"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7CE3DB62"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4C6426C0"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392F802C"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6E54EB74"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AD9A851"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30" w:type="pct"/>
          </w:tcPr>
          <w:p w14:paraId="1B1B09EA"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77580B5B"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07B8887D"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D58E293"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65F8FFF6"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1C80630D"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0EFB4414" w14:textId="77777777" w:rsidTr="00457A11">
        <w:tc>
          <w:tcPr>
            <w:tcW w:w="457" w:type="pct"/>
            <w:vMerge/>
          </w:tcPr>
          <w:p w14:paraId="24345096"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06045E91"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Time spent at school</w:t>
            </w:r>
          </w:p>
        </w:tc>
        <w:tc>
          <w:tcPr>
            <w:tcW w:w="304" w:type="pct"/>
          </w:tcPr>
          <w:p w14:paraId="70AC8C82"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26973B08"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12C079A6"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7D07A3AD"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291F23E7"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2AB118BB"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670E802B"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3257E157"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706C99C6"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11543299"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5" w:type="pct"/>
          </w:tcPr>
          <w:p w14:paraId="6625E02F"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56166BA6"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352CB3D2"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27EF8B85" w14:textId="77777777" w:rsidTr="00457A11">
        <w:tc>
          <w:tcPr>
            <w:tcW w:w="457" w:type="pct"/>
            <w:vMerge/>
          </w:tcPr>
          <w:p w14:paraId="586F5D00"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434FA982"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Pre-test measure</w:t>
            </w:r>
          </w:p>
        </w:tc>
        <w:tc>
          <w:tcPr>
            <w:tcW w:w="304" w:type="pct"/>
          </w:tcPr>
          <w:p w14:paraId="6226B844"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277F2F5"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4EB043D8"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5B27A111"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A5AF3BA"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2E44E549"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241CFCA2"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0714A7E6"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3E79DC40"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640357D8"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6F4DD614"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5" w:type="pct"/>
          </w:tcPr>
          <w:p w14:paraId="181AAA97"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520F16EE"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r>
      <w:tr w:rsidR="00E05155" w:rsidRPr="00686934" w14:paraId="35318387" w14:textId="77777777" w:rsidTr="00457A11">
        <w:tc>
          <w:tcPr>
            <w:tcW w:w="457" w:type="pct"/>
            <w:vMerge/>
          </w:tcPr>
          <w:p w14:paraId="2BC825BD"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385C94E2"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Parents/Family</w:t>
            </w:r>
          </w:p>
        </w:tc>
        <w:tc>
          <w:tcPr>
            <w:tcW w:w="304" w:type="pct"/>
          </w:tcPr>
          <w:p w14:paraId="52C8780B"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6FB224F2"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204047C9"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5D0EA4D6"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5D69623"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644A81DF"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9653AF4"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5B936E8B"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4204A469"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72428C9"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513D7C4A"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3ED5F17C"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309DEA47"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3602CB96" w14:textId="77777777" w:rsidTr="00457A11">
        <w:tc>
          <w:tcPr>
            <w:tcW w:w="457" w:type="pct"/>
            <w:vMerge/>
          </w:tcPr>
          <w:p w14:paraId="478FB4CC"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6F17DF62"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Age</w:t>
            </w:r>
          </w:p>
        </w:tc>
        <w:tc>
          <w:tcPr>
            <w:tcW w:w="304" w:type="pct"/>
          </w:tcPr>
          <w:p w14:paraId="01E19450"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6036F25"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0CCBAD1F"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7CBD3E19"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3043BFF"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547E634D"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FB46DA0"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30" w:type="pct"/>
          </w:tcPr>
          <w:p w14:paraId="17DE45C8"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4527B50A"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1F5920FE"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39537A61"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528AA75D"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2C43899B"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17BB6163" w14:textId="77777777" w:rsidTr="00457A11">
        <w:tc>
          <w:tcPr>
            <w:tcW w:w="457" w:type="pct"/>
            <w:vMerge/>
          </w:tcPr>
          <w:p w14:paraId="24490FE3"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21F33B80"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Ethnicity</w:t>
            </w:r>
          </w:p>
        </w:tc>
        <w:tc>
          <w:tcPr>
            <w:tcW w:w="304" w:type="pct"/>
          </w:tcPr>
          <w:p w14:paraId="0B3E74A5"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760D9AEE"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02FD971F"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559B4113"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01C5451"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19DB6CD0"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1EA22AF"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5E41531D"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0B1E5A94"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2685877B"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5" w:type="pct"/>
          </w:tcPr>
          <w:p w14:paraId="6BAB377F"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227CFDB9"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301E5BFA"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6689D667" w14:textId="77777777" w:rsidTr="00457A11">
        <w:tc>
          <w:tcPr>
            <w:tcW w:w="457" w:type="pct"/>
            <w:vMerge/>
          </w:tcPr>
          <w:p w14:paraId="0A93C518"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61FCF10C"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Income</w:t>
            </w:r>
          </w:p>
        </w:tc>
        <w:tc>
          <w:tcPr>
            <w:tcW w:w="304" w:type="pct"/>
          </w:tcPr>
          <w:p w14:paraId="3FB85691"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DDDC029"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5F21A34F"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2882F34E"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2BCB680"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5CB22B0F"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3A2AC121"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30" w:type="pct"/>
          </w:tcPr>
          <w:p w14:paraId="153FF14C"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5118B013"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3B279CF9"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79BDCEA6"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01ADC07A"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01BDB9B4"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r>
      <w:tr w:rsidR="00E05155" w:rsidRPr="00686934" w14:paraId="2CE4BB39" w14:textId="77777777" w:rsidTr="00457A11">
        <w:tc>
          <w:tcPr>
            <w:tcW w:w="457" w:type="pct"/>
            <w:vMerge/>
          </w:tcPr>
          <w:p w14:paraId="50F31E1B"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19D6CB33"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Native language</w:t>
            </w:r>
          </w:p>
        </w:tc>
        <w:tc>
          <w:tcPr>
            <w:tcW w:w="304" w:type="pct"/>
          </w:tcPr>
          <w:p w14:paraId="603E31C0"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D0784DE"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348104A0"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549B4F02"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6532D43E"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6A054A87"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68090E7B"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30" w:type="pct"/>
          </w:tcPr>
          <w:p w14:paraId="3E7D8509"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706589E0"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02674DE4"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5023CC83"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0869AFA3"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5983B5DD"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7C82B80A" w14:textId="77777777" w:rsidTr="00457A11">
        <w:tc>
          <w:tcPr>
            <w:tcW w:w="457" w:type="pct"/>
            <w:vMerge/>
          </w:tcPr>
          <w:p w14:paraId="5DEF4EAD"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40AA1BF0"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Education</w:t>
            </w:r>
          </w:p>
        </w:tc>
        <w:tc>
          <w:tcPr>
            <w:tcW w:w="304" w:type="pct"/>
          </w:tcPr>
          <w:p w14:paraId="58FE9EE7"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3B22E028"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43FE2903"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087820B3"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38B26E2"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0C5F53E4"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022169D"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76CA5521"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4B30D9DC"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2C22A4F7"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5" w:type="pct"/>
          </w:tcPr>
          <w:p w14:paraId="481F5B9E"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760A859A"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0CB4508C"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r>
      <w:tr w:rsidR="00E05155" w:rsidRPr="00686934" w14:paraId="7A517C5E" w14:textId="77777777" w:rsidTr="00457A11">
        <w:tc>
          <w:tcPr>
            <w:tcW w:w="457" w:type="pct"/>
            <w:vMerge/>
          </w:tcPr>
          <w:p w14:paraId="3DDB45C7"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2010BDBC"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Maternal education</w:t>
            </w:r>
          </w:p>
        </w:tc>
        <w:tc>
          <w:tcPr>
            <w:tcW w:w="304" w:type="pct"/>
          </w:tcPr>
          <w:p w14:paraId="3D4B91FD"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72C75B2"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1FABFEE3"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245E2069"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54" w:type="pct"/>
          </w:tcPr>
          <w:p w14:paraId="4A0E1CBC"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1A7121CE"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12A9695"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30" w:type="pct"/>
          </w:tcPr>
          <w:p w14:paraId="59DF9530"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716B4214"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3AD2F74C"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A65E62A"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23BC501"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0A0198D9"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3E73B16E" w14:textId="77777777" w:rsidTr="00457A11">
        <w:tc>
          <w:tcPr>
            <w:tcW w:w="457" w:type="pct"/>
            <w:vMerge/>
          </w:tcPr>
          <w:p w14:paraId="231D238D"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2FE9A660"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Maternal occupation</w:t>
            </w:r>
          </w:p>
        </w:tc>
        <w:tc>
          <w:tcPr>
            <w:tcW w:w="304" w:type="pct"/>
          </w:tcPr>
          <w:p w14:paraId="31A075A9"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73CEA47D"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59895648"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04BFE033"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008C869"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7BFD53B6"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408158B7"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3D353807"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3DB32C53"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1DB84671"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173322B"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7B5882A5"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0D98EAC8"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6EB07AEF" w14:textId="77777777" w:rsidTr="00457A11">
        <w:tc>
          <w:tcPr>
            <w:tcW w:w="457" w:type="pct"/>
            <w:vMerge/>
          </w:tcPr>
          <w:p w14:paraId="776A9A54"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4FAF92C2"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Smoking during pregnancy</w:t>
            </w:r>
          </w:p>
        </w:tc>
        <w:tc>
          <w:tcPr>
            <w:tcW w:w="304" w:type="pct"/>
          </w:tcPr>
          <w:p w14:paraId="1D9DFB43"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0BD0A90"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7F4B0C40"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7D220090"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C7C8455"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6FED79A2"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4602402"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7752006B"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1FE702B5"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7C5F9AB7"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7ABF4AD3"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17A673AC"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67B03A11"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480C3502" w14:textId="77777777" w:rsidTr="00457A11">
        <w:tc>
          <w:tcPr>
            <w:tcW w:w="457" w:type="pct"/>
            <w:vMerge/>
          </w:tcPr>
          <w:p w14:paraId="03691E16"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72B3DDD3"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Parity</w:t>
            </w:r>
          </w:p>
        </w:tc>
        <w:tc>
          <w:tcPr>
            <w:tcW w:w="304" w:type="pct"/>
          </w:tcPr>
          <w:p w14:paraId="7951CB74"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1F71F3F"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10768257"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2D72FDE7"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2F834689"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5A35B169"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8E3F976"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3CE6086C"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5FDDE7EE"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5F17875A"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24B06522"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1E24903C"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7BBE2130"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6A695AC5" w14:textId="77777777" w:rsidTr="00457A11">
        <w:tc>
          <w:tcPr>
            <w:tcW w:w="457" w:type="pct"/>
            <w:vMerge/>
          </w:tcPr>
          <w:p w14:paraId="175A7043"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0391685A"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Marital status / Single mother</w:t>
            </w:r>
          </w:p>
        </w:tc>
        <w:tc>
          <w:tcPr>
            <w:tcW w:w="304" w:type="pct"/>
          </w:tcPr>
          <w:p w14:paraId="7C5CE609"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2F1E0F5"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644FC9E1"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6400A363"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7890754"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2EEAC662"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7FC95F29"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6B54A59F"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2962BD2C"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4C0016ED"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3A7C690D"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51D6E13A"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3B8B4F2E"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351B79E1" w14:textId="77777777" w:rsidTr="00457A11">
        <w:tc>
          <w:tcPr>
            <w:tcW w:w="457" w:type="pct"/>
            <w:vMerge/>
          </w:tcPr>
          <w:p w14:paraId="66CC2735"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41090ED2"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Difficult mother-child relationship in first 6 months</w:t>
            </w:r>
          </w:p>
        </w:tc>
        <w:tc>
          <w:tcPr>
            <w:tcW w:w="304" w:type="pct"/>
          </w:tcPr>
          <w:p w14:paraId="138A5DB7"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3E39FDA3"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51C42CFB"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6DFE800F"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783A859"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03" w:type="pct"/>
          </w:tcPr>
          <w:p w14:paraId="70DE438F"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19D2AE00"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426A02F4"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78001305"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35E6927D"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698E9FFF"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1F9CEAA2"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61E1F907"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686934" w14:paraId="645FF456" w14:textId="77777777" w:rsidTr="00457A11">
        <w:tc>
          <w:tcPr>
            <w:tcW w:w="457" w:type="pct"/>
            <w:vMerge/>
          </w:tcPr>
          <w:p w14:paraId="7A1F7BA2"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24D70052"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 xml:space="preserve">Study design </w:t>
            </w:r>
          </w:p>
        </w:tc>
        <w:tc>
          <w:tcPr>
            <w:tcW w:w="304" w:type="pct"/>
          </w:tcPr>
          <w:p w14:paraId="6734170A"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464BEE3"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37FBE5A7"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55A613AE"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5F4DD625"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481D44C6"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25E43905"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3F6C4D88"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38E736A5"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1928226C"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33BD51D7"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00F97F53" w14:textId="77777777" w:rsidR="00E05155" w:rsidRPr="00686934" w:rsidRDefault="00E05155" w:rsidP="00457A11">
            <w:pPr>
              <w:shd w:val="clear" w:color="auto" w:fill="FFFFFF" w:themeFill="background1"/>
              <w:jc w:val="center"/>
              <w:rPr>
                <w:rFonts w:ascii="Arial" w:hAnsi="Arial" w:cs="Arial"/>
                <w:sz w:val="12"/>
                <w:szCs w:val="12"/>
              </w:rPr>
            </w:pPr>
          </w:p>
        </w:tc>
        <w:tc>
          <w:tcPr>
            <w:tcW w:w="303" w:type="pct"/>
          </w:tcPr>
          <w:p w14:paraId="7E963AF0" w14:textId="77777777" w:rsidR="00E05155" w:rsidRPr="00686934" w:rsidRDefault="00E05155" w:rsidP="00457A11">
            <w:pPr>
              <w:shd w:val="clear" w:color="auto" w:fill="FFFFFF" w:themeFill="background1"/>
              <w:jc w:val="center"/>
              <w:rPr>
                <w:rFonts w:ascii="Arial" w:hAnsi="Arial" w:cs="Arial"/>
                <w:sz w:val="12"/>
                <w:szCs w:val="12"/>
              </w:rPr>
            </w:pPr>
          </w:p>
        </w:tc>
      </w:tr>
      <w:tr w:rsidR="00E05155" w:rsidRPr="005A5C46" w14:paraId="69DE364F" w14:textId="77777777" w:rsidTr="00457A11">
        <w:tc>
          <w:tcPr>
            <w:tcW w:w="457" w:type="pct"/>
            <w:vMerge/>
          </w:tcPr>
          <w:p w14:paraId="502D62E1" w14:textId="77777777" w:rsidR="00E05155" w:rsidRPr="00686934" w:rsidRDefault="00E05155" w:rsidP="00457A11">
            <w:pPr>
              <w:shd w:val="clear" w:color="auto" w:fill="FFFFFF" w:themeFill="background1"/>
              <w:rPr>
                <w:rFonts w:ascii="Arial" w:hAnsi="Arial" w:cs="Arial"/>
                <w:sz w:val="12"/>
                <w:szCs w:val="12"/>
              </w:rPr>
            </w:pPr>
          </w:p>
        </w:tc>
        <w:tc>
          <w:tcPr>
            <w:tcW w:w="966" w:type="pct"/>
          </w:tcPr>
          <w:p w14:paraId="78373132" w14:textId="77777777" w:rsidR="00E05155" w:rsidRPr="00686934" w:rsidRDefault="00E05155" w:rsidP="00457A11">
            <w:pPr>
              <w:shd w:val="clear" w:color="auto" w:fill="FFFFFF" w:themeFill="background1"/>
              <w:rPr>
                <w:rFonts w:ascii="Arial" w:hAnsi="Arial" w:cs="Arial"/>
                <w:sz w:val="12"/>
                <w:szCs w:val="12"/>
              </w:rPr>
            </w:pPr>
            <w:r w:rsidRPr="00686934">
              <w:rPr>
                <w:rFonts w:ascii="Arial" w:hAnsi="Arial" w:cs="Arial"/>
                <w:sz w:val="12"/>
                <w:szCs w:val="12"/>
              </w:rPr>
              <w:t>Level of randomisation</w:t>
            </w:r>
          </w:p>
        </w:tc>
        <w:tc>
          <w:tcPr>
            <w:tcW w:w="304" w:type="pct"/>
          </w:tcPr>
          <w:p w14:paraId="786734BC" w14:textId="77777777" w:rsidR="00E05155" w:rsidRPr="00686934"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254" w:type="pct"/>
          </w:tcPr>
          <w:p w14:paraId="2A5F0DF4" w14:textId="77777777" w:rsidR="00E05155" w:rsidRPr="00686934" w:rsidRDefault="00E05155" w:rsidP="00457A11">
            <w:pPr>
              <w:shd w:val="clear" w:color="auto" w:fill="FFFFFF" w:themeFill="background1"/>
              <w:jc w:val="center"/>
              <w:rPr>
                <w:rFonts w:ascii="Arial" w:hAnsi="Arial" w:cs="Arial"/>
                <w:sz w:val="12"/>
                <w:szCs w:val="12"/>
              </w:rPr>
            </w:pPr>
          </w:p>
        </w:tc>
        <w:tc>
          <w:tcPr>
            <w:tcW w:w="253" w:type="pct"/>
          </w:tcPr>
          <w:p w14:paraId="1BA714A5"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73CFD0F6"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690511A" w14:textId="77777777" w:rsidR="00E05155" w:rsidRPr="00686934" w:rsidRDefault="00E05155" w:rsidP="00457A11">
            <w:pPr>
              <w:shd w:val="clear" w:color="auto" w:fill="FFFFFF" w:themeFill="background1"/>
              <w:jc w:val="center"/>
              <w:rPr>
                <w:rFonts w:ascii="Arial" w:hAnsi="Arial" w:cs="Arial"/>
                <w:sz w:val="12"/>
                <w:szCs w:val="12"/>
              </w:rPr>
            </w:pPr>
          </w:p>
        </w:tc>
        <w:tc>
          <w:tcPr>
            <w:tcW w:w="203" w:type="pct"/>
          </w:tcPr>
          <w:p w14:paraId="6983FCED" w14:textId="77777777" w:rsidR="00E05155" w:rsidRPr="00686934" w:rsidRDefault="00E05155" w:rsidP="00457A11">
            <w:pPr>
              <w:shd w:val="clear" w:color="auto" w:fill="FFFFFF" w:themeFill="background1"/>
              <w:jc w:val="center"/>
              <w:rPr>
                <w:rFonts w:ascii="Arial" w:hAnsi="Arial" w:cs="Arial"/>
                <w:sz w:val="12"/>
                <w:szCs w:val="12"/>
              </w:rPr>
            </w:pPr>
          </w:p>
        </w:tc>
        <w:tc>
          <w:tcPr>
            <w:tcW w:w="254" w:type="pct"/>
          </w:tcPr>
          <w:p w14:paraId="078B0FEE" w14:textId="77777777" w:rsidR="00E05155" w:rsidRPr="00686934" w:rsidRDefault="00E05155" w:rsidP="00457A11">
            <w:pPr>
              <w:shd w:val="clear" w:color="auto" w:fill="FFFFFF" w:themeFill="background1"/>
              <w:jc w:val="center"/>
              <w:rPr>
                <w:rFonts w:ascii="Arial" w:hAnsi="Arial" w:cs="Arial"/>
                <w:sz w:val="12"/>
                <w:szCs w:val="12"/>
              </w:rPr>
            </w:pPr>
          </w:p>
        </w:tc>
        <w:tc>
          <w:tcPr>
            <w:tcW w:w="330" w:type="pct"/>
          </w:tcPr>
          <w:p w14:paraId="7CEECC4A" w14:textId="77777777" w:rsidR="00E05155" w:rsidRPr="00686934" w:rsidRDefault="00E05155" w:rsidP="00457A11">
            <w:pPr>
              <w:shd w:val="clear" w:color="auto" w:fill="FFFFFF" w:themeFill="background1"/>
              <w:jc w:val="center"/>
              <w:rPr>
                <w:rFonts w:ascii="Arial" w:hAnsi="Arial" w:cs="Arial"/>
                <w:sz w:val="12"/>
                <w:szCs w:val="12"/>
              </w:rPr>
            </w:pPr>
          </w:p>
        </w:tc>
        <w:tc>
          <w:tcPr>
            <w:tcW w:w="304" w:type="pct"/>
          </w:tcPr>
          <w:p w14:paraId="702020E0"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1B9A2418"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036763CC" w14:textId="77777777" w:rsidR="00E05155" w:rsidRPr="00686934" w:rsidRDefault="00E05155" w:rsidP="00457A11">
            <w:pPr>
              <w:shd w:val="clear" w:color="auto" w:fill="FFFFFF" w:themeFill="background1"/>
              <w:jc w:val="center"/>
              <w:rPr>
                <w:rFonts w:ascii="Arial" w:hAnsi="Arial" w:cs="Arial"/>
                <w:sz w:val="12"/>
                <w:szCs w:val="12"/>
              </w:rPr>
            </w:pPr>
          </w:p>
        </w:tc>
        <w:tc>
          <w:tcPr>
            <w:tcW w:w="305" w:type="pct"/>
          </w:tcPr>
          <w:p w14:paraId="306C29A1" w14:textId="77777777" w:rsidR="00E05155" w:rsidRPr="005A5C46" w:rsidRDefault="00E05155" w:rsidP="00457A11">
            <w:pPr>
              <w:shd w:val="clear" w:color="auto" w:fill="FFFFFF" w:themeFill="background1"/>
              <w:jc w:val="center"/>
              <w:rPr>
                <w:rFonts w:ascii="Arial" w:hAnsi="Arial" w:cs="Arial"/>
                <w:sz w:val="12"/>
                <w:szCs w:val="12"/>
              </w:rPr>
            </w:pPr>
            <w:r w:rsidRPr="00686934">
              <w:rPr>
                <w:rFonts w:ascii="Arial" w:hAnsi="Arial" w:cs="Arial"/>
                <w:sz w:val="12"/>
                <w:szCs w:val="12"/>
              </w:rPr>
              <w:t>x</w:t>
            </w:r>
          </w:p>
        </w:tc>
        <w:tc>
          <w:tcPr>
            <w:tcW w:w="303" w:type="pct"/>
          </w:tcPr>
          <w:p w14:paraId="4085D8E2" w14:textId="77777777" w:rsidR="00E05155" w:rsidRPr="005A5C46" w:rsidRDefault="00E05155" w:rsidP="00457A11">
            <w:pPr>
              <w:shd w:val="clear" w:color="auto" w:fill="FFFFFF" w:themeFill="background1"/>
              <w:jc w:val="center"/>
              <w:rPr>
                <w:rFonts w:ascii="Arial" w:hAnsi="Arial" w:cs="Arial"/>
                <w:sz w:val="12"/>
                <w:szCs w:val="12"/>
              </w:rPr>
            </w:pPr>
          </w:p>
        </w:tc>
      </w:tr>
    </w:tbl>
    <w:p w14:paraId="0CD6573C" w14:textId="77777777" w:rsidR="00E05155" w:rsidRDefault="00E05155" w:rsidP="00E05155">
      <w:pPr>
        <w:shd w:val="clear" w:color="auto" w:fill="FFFFFF" w:themeFill="background1"/>
        <w:spacing w:after="0" w:line="240" w:lineRule="auto"/>
        <w:rPr>
          <w:rFonts w:ascii="Arial" w:hAnsi="Arial" w:cs="Arial"/>
          <w:b/>
          <w:sz w:val="24"/>
          <w:szCs w:val="10"/>
        </w:rPr>
      </w:pPr>
    </w:p>
    <w:p w14:paraId="15DD46CE" w14:textId="77777777" w:rsidR="00E05155" w:rsidRDefault="00E05155" w:rsidP="00E05155">
      <w:pPr>
        <w:rPr>
          <w:rFonts w:ascii="Arial" w:hAnsi="Arial" w:cs="Arial"/>
          <w:b/>
          <w:sz w:val="24"/>
          <w:szCs w:val="10"/>
        </w:rPr>
      </w:pPr>
      <w:r>
        <w:rPr>
          <w:rFonts w:ascii="Arial" w:hAnsi="Arial" w:cs="Arial"/>
          <w:b/>
          <w:sz w:val="24"/>
          <w:szCs w:val="10"/>
        </w:rPr>
        <w:br w:type="page"/>
      </w:r>
    </w:p>
    <w:p w14:paraId="64F2148A" w14:textId="6D6A1F80" w:rsidR="00E05155" w:rsidRDefault="00E05155" w:rsidP="00E05155">
      <w:pPr>
        <w:spacing w:after="0" w:line="240" w:lineRule="auto"/>
        <w:rPr>
          <w:rFonts w:ascii="Arial" w:hAnsi="Arial" w:cs="Arial"/>
          <w:b/>
          <w:sz w:val="24"/>
          <w:szCs w:val="10"/>
        </w:rPr>
      </w:pPr>
      <w:r w:rsidRPr="005A5C46">
        <w:rPr>
          <w:rFonts w:ascii="Arial" w:hAnsi="Arial" w:cs="Arial"/>
          <w:b/>
          <w:sz w:val="24"/>
          <w:szCs w:val="10"/>
        </w:rPr>
        <w:lastRenderedPageBreak/>
        <w:t xml:space="preserve">Table </w:t>
      </w:r>
      <w:r w:rsidR="00275F90">
        <w:rPr>
          <w:rFonts w:ascii="Arial" w:hAnsi="Arial" w:cs="Arial"/>
          <w:b/>
          <w:sz w:val="24"/>
          <w:szCs w:val="10"/>
        </w:rPr>
        <w:t>K</w:t>
      </w:r>
      <w:r w:rsidRPr="005A5C46">
        <w:rPr>
          <w:rFonts w:ascii="Arial" w:hAnsi="Arial" w:cs="Arial"/>
          <w:b/>
          <w:sz w:val="24"/>
          <w:szCs w:val="10"/>
        </w:rPr>
        <w:t>:</w:t>
      </w:r>
      <w:r w:rsidRPr="005A5C46">
        <w:rPr>
          <w:rFonts w:ascii="Arial" w:hAnsi="Arial" w:cs="Arial"/>
          <w:sz w:val="24"/>
          <w:szCs w:val="10"/>
        </w:rPr>
        <w:t xml:space="preserve"> </w:t>
      </w:r>
      <w:r w:rsidRPr="005A5C46">
        <w:rPr>
          <w:rFonts w:ascii="Arial" w:hAnsi="Arial" w:cs="Arial"/>
          <w:b/>
          <w:sz w:val="24"/>
          <w:szCs w:val="10"/>
        </w:rPr>
        <w:t>Covariates adjusted for in the sedentary activity articles</w:t>
      </w:r>
    </w:p>
    <w:p w14:paraId="360AEBD1" w14:textId="77777777" w:rsidR="00E05155" w:rsidRPr="005A5C46" w:rsidRDefault="00E05155" w:rsidP="00E05155">
      <w:pPr>
        <w:tabs>
          <w:tab w:val="left" w:pos="4290"/>
        </w:tabs>
        <w:spacing w:after="0" w:line="240" w:lineRule="auto"/>
        <w:rPr>
          <w:rFonts w:ascii="Arial" w:hAnsi="Arial" w:cs="Arial"/>
        </w:rPr>
      </w:pPr>
      <w:r>
        <w:rPr>
          <w:rFonts w:ascii="Arial" w:hAnsi="Arial" w:cs="Arial"/>
        </w:rPr>
        <w:tab/>
      </w:r>
    </w:p>
    <w:tbl>
      <w:tblPr>
        <w:tblStyle w:val="PlainTable51"/>
        <w:tblW w:w="4521" w:type="pct"/>
        <w:tblLayout w:type="fixed"/>
        <w:tblLook w:val="04A0" w:firstRow="1" w:lastRow="0" w:firstColumn="1" w:lastColumn="0" w:noHBand="0" w:noVBand="1"/>
      </w:tblPr>
      <w:tblGrid>
        <w:gridCol w:w="1454"/>
        <w:gridCol w:w="2722"/>
        <w:gridCol w:w="864"/>
        <w:gridCol w:w="1010"/>
        <w:gridCol w:w="1338"/>
        <w:gridCol w:w="1107"/>
        <w:gridCol w:w="1010"/>
        <w:gridCol w:w="1294"/>
        <w:gridCol w:w="1010"/>
        <w:gridCol w:w="1007"/>
      </w:tblGrid>
      <w:tr w:rsidR="00E05155" w:rsidRPr="00210249" w14:paraId="41E129CA" w14:textId="77777777" w:rsidTr="00457A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pct"/>
            <w:shd w:val="clear" w:color="auto" w:fill="1B2024" w:themeFill="accent1" w:themeFillShade="80"/>
          </w:tcPr>
          <w:p w14:paraId="5C058A2A" w14:textId="77777777" w:rsidR="00E05155" w:rsidRPr="00210249" w:rsidRDefault="00E05155" w:rsidP="00457A11">
            <w:pPr>
              <w:jc w:val="left"/>
              <w:rPr>
                <w:rFonts w:ascii="Arial" w:hAnsi="Arial" w:cs="Arial"/>
                <w:i w:val="0"/>
                <w:color w:val="FFFFFF" w:themeColor="background1"/>
                <w:sz w:val="12"/>
                <w:szCs w:val="12"/>
              </w:rPr>
            </w:pPr>
          </w:p>
        </w:tc>
        <w:tc>
          <w:tcPr>
            <w:tcW w:w="1062" w:type="pct"/>
            <w:shd w:val="clear" w:color="auto" w:fill="1B2024" w:themeFill="accent1" w:themeFillShade="80"/>
          </w:tcPr>
          <w:p w14:paraId="5B9253E9"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p>
        </w:tc>
        <w:tc>
          <w:tcPr>
            <w:tcW w:w="337" w:type="pct"/>
            <w:shd w:val="clear" w:color="auto" w:fill="1B2024" w:themeFill="accent1" w:themeFillShade="80"/>
          </w:tcPr>
          <w:p w14:paraId="17A9E5A4"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proofErr w:type="spellStart"/>
            <w:r w:rsidRPr="00210249">
              <w:rPr>
                <w:rFonts w:ascii="Arial" w:hAnsi="Arial" w:cs="Arial"/>
                <w:i w:val="0"/>
                <w:color w:val="FFFFFF" w:themeColor="background1"/>
                <w:sz w:val="12"/>
                <w:szCs w:val="12"/>
              </w:rPr>
              <w:t>Sijtsma</w:t>
            </w:r>
            <w:proofErr w:type="spellEnd"/>
            <w:r w:rsidRPr="00210249">
              <w:rPr>
                <w:rFonts w:ascii="Arial" w:hAnsi="Arial" w:cs="Arial"/>
                <w:i w:val="0"/>
                <w:color w:val="FFFFFF" w:themeColor="background1"/>
                <w:sz w:val="12"/>
                <w:szCs w:val="12"/>
              </w:rPr>
              <w:t xml:space="preserve"> </w:t>
            </w:r>
          </w:p>
          <w:p w14:paraId="6BDB8FCE"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(2013)</w:t>
            </w:r>
          </w:p>
        </w:tc>
        <w:tc>
          <w:tcPr>
            <w:tcW w:w="394" w:type="pct"/>
            <w:shd w:val="clear" w:color="auto" w:fill="1B2024" w:themeFill="accent1" w:themeFillShade="80"/>
          </w:tcPr>
          <w:p w14:paraId="6128B9C3"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proofErr w:type="spellStart"/>
            <w:r w:rsidRPr="00210249">
              <w:rPr>
                <w:rFonts w:ascii="Arial" w:hAnsi="Arial" w:cs="Arial"/>
                <w:i w:val="0"/>
                <w:color w:val="FFFFFF" w:themeColor="background1"/>
                <w:sz w:val="12"/>
                <w:szCs w:val="12"/>
              </w:rPr>
              <w:t>Marinelli</w:t>
            </w:r>
            <w:proofErr w:type="spellEnd"/>
            <w:r w:rsidRPr="00210249">
              <w:rPr>
                <w:rFonts w:ascii="Arial" w:hAnsi="Arial" w:cs="Arial"/>
                <w:i w:val="0"/>
                <w:color w:val="FFFFFF" w:themeColor="background1"/>
                <w:sz w:val="12"/>
                <w:szCs w:val="12"/>
              </w:rPr>
              <w:t xml:space="preserve"> </w:t>
            </w:r>
          </w:p>
          <w:p w14:paraId="726B4547"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(2014)</w:t>
            </w:r>
          </w:p>
        </w:tc>
        <w:tc>
          <w:tcPr>
            <w:tcW w:w="522" w:type="pct"/>
            <w:shd w:val="clear" w:color="auto" w:fill="1B2024" w:themeFill="accent1" w:themeFillShade="80"/>
          </w:tcPr>
          <w:p w14:paraId="184DB406"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Pr>
                <w:rFonts w:ascii="Arial" w:hAnsi="Arial" w:cs="Arial"/>
                <w:i w:val="0"/>
                <w:color w:val="FFFFFF" w:themeColor="background1"/>
                <w:sz w:val="12"/>
                <w:szCs w:val="12"/>
              </w:rPr>
              <w:t>Fuller</w:t>
            </w:r>
            <w:r w:rsidRPr="00210249">
              <w:rPr>
                <w:rFonts w:ascii="Arial" w:hAnsi="Arial" w:cs="Arial"/>
                <w:i w:val="0"/>
                <w:color w:val="FFFFFF" w:themeColor="background1"/>
                <w:sz w:val="12"/>
                <w:szCs w:val="12"/>
              </w:rPr>
              <w:t>-</w:t>
            </w:r>
            <w:proofErr w:type="spellStart"/>
            <w:r w:rsidRPr="00210249">
              <w:rPr>
                <w:rFonts w:ascii="Arial" w:hAnsi="Arial" w:cs="Arial"/>
                <w:i w:val="0"/>
                <w:color w:val="FFFFFF" w:themeColor="background1"/>
                <w:sz w:val="12"/>
                <w:szCs w:val="12"/>
              </w:rPr>
              <w:t>Tyszkiewicz</w:t>
            </w:r>
            <w:proofErr w:type="spellEnd"/>
            <w:r w:rsidRPr="00210249">
              <w:rPr>
                <w:rFonts w:ascii="Arial" w:hAnsi="Arial" w:cs="Arial"/>
                <w:i w:val="0"/>
                <w:color w:val="FFFFFF" w:themeColor="background1"/>
                <w:sz w:val="12"/>
                <w:szCs w:val="12"/>
              </w:rPr>
              <w:t xml:space="preserve"> (2012)</w:t>
            </w:r>
          </w:p>
        </w:tc>
        <w:tc>
          <w:tcPr>
            <w:tcW w:w="432" w:type="pct"/>
            <w:shd w:val="clear" w:color="auto" w:fill="1B2024" w:themeFill="accent1" w:themeFillShade="80"/>
          </w:tcPr>
          <w:p w14:paraId="78000E23"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 xml:space="preserve">Yilmaz </w:t>
            </w:r>
          </w:p>
          <w:p w14:paraId="352B4B41"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(2015)</w:t>
            </w:r>
          </w:p>
        </w:tc>
        <w:tc>
          <w:tcPr>
            <w:tcW w:w="394" w:type="pct"/>
            <w:shd w:val="clear" w:color="auto" w:fill="1B2024" w:themeFill="accent1" w:themeFillShade="80"/>
          </w:tcPr>
          <w:p w14:paraId="58F2BDE0"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proofErr w:type="spellStart"/>
            <w:r w:rsidRPr="00210249">
              <w:rPr>
                <w:rFonts w:ascii="Arial" w:hAnsi="Arial" w:cs="Arial"/>
                <w:i w:val="0"/>
                <w:color w:val="FFFFFF" w:themeColor="background1"/>
                <w:sz w:val="12"/>
                <w:szCs w:val="12"/>
              </w:rPr>
              <w:t>Birken</w:t>
            </w:r>
            <w:proofErr w:type="spellEnd"/>
            <w:r w:rsidRPr="00210249">
              <w:rPr>
                <w:rFonts w:ascii="Arial" w:hAnsi="Arial" w:cs="Arial"/>
                <w:i w:val="0"/>
                <w:color w:val="FFFFFF" w:themeColor="background1"/>
                <w:sz w:val="12"/>
                <w:szCs w:val="12"/>
              </w:rPr>
              <w:t xml:space="preserve"> </w:t>
            </w:r>
          </w:p>
          <w:p w14:paraId="736B1C3B"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(2012)</w:t>
            </w:r>
          </w:p>
        </w:tc>
        <w:tc>
          <w:tcPr>
            <w:tcW w:w="505" w:type="pct"/>
            <w:shd w:val="clear" w:color="auto" w:fill="1B2024" w:themeFill="accent1" w:themeFillShade="80"/>
          </w:tcPr>
          <w:p w14:paraId="6F26E5D0"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proofErr w:type="spellStart"/>
            <w:r w:rsidRPr="00210249">
              <w:rPr>
                <w:rFonts w:ascii="Arial" w:hAnsi="Arial" w:cs="Arial"/>
                <w:i w:val="0"/>
                <w:color w:val="FFFFFF" w:themeColor="background1"/>
                <w:sz w:val="12"/>
                <w:szCs w:val="12"/>
              </w:rPr>
              <w:t>Lillard</w:t>
            </w:r>
            <w:proofErr w:type="spellEnd"/>
            <w:r w:rsidRPr="00210249">
              <w:rPr>
                <w:rFonts w:ascii="Arial" w:hAnsi="Arial" w:cs="Arial"/>
                <w:i w:val="0"/>
                <w:color w:val="FFFFFF" w:themeColor="background1"/>
                <w:sz w:val="12"/>
                <w:szCs w:val="12"/>
              </w:rPr>
              <w:t xml:space="preserve"> and Peterson (2011)</w:t>
            </w:r>
          </w:p>
        </w:tc>
        <w:tc>
          <w:tcPr>
            <w:tcW w:w="394" w:type="pct"/>
            <w:shd w:val="clear" w:color="auto" w:fill="1B2024" w:themeFill="accent1" w:themeFillShade="80"/>
          </w:tcPr>
          <w:p w14:paraId="424B496F"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proofErr w:type="spellStart"/>
            <w:r w:rsidRPr="00210249">
              <w:rPr>
                <w:rFonts w:ascii="Arial" w:hAnsi="Arial" w:cs="Arial"/>
                <w:i w:val="0"/>
                <w:color w:val="FFFFFF" w:themeColor="background1"/>
                <w:sz w:val="12"/>
                <w:szCs w:val="12"/>
              </w:rPr>
              <w:t>Hinkley</w:t>
            </w:r>
            <w:proofErr w:type="spellEnd"/>
            <w:r w:rsidRPr="00210249">
              <w:rPr>
                <w:rFonts w:ascii="Arial" w:hAnsi="Arial" w:cs="Arial"/>
                <w:i w:val="0"/>
                <w:color w:val="FFFFFF" w:themeColor="background1"/>
                <w:sz w:val="12"/>
                <w:szCs w:val="12"/>
              </w:rPr>
              <w:t xml:space="preserve"> </w:t>
            </w:r>
          </w:p>
          <w:p w14:paraId="5D4CFE51"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(2014)</w:t>
            </w:r>
          </w:p>
        </w:tc>
        <w:tc>
          <w:tcPr>
            <w:tcW w:w="393" w:type="pct"/>
            <w:tcBorders>
              <w:right w:val="single" w:sz="4" w:space="0" w:color="auto"/>
            </w:tcBorders>
            <w:shd w:val="clear" w:color="auto" w:fill="1B2024" w:themeFill="accent1" w:themeFillShade="80"/>
          </w:tcPr>
          <w:p w14:paraId="6DC53ED7"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Magee</w:t>
            </w:r>
          </w:p>
          <w:p w14:paraId="4308C101"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(2014c)</w:t>
            </w:r>
          </w:p>
        </w:tc>
      </w:tr>
      <w:tr w:rsidR="00E05155" w:rsidRPr="005A5C46" w14:paraId="719E01C7"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top w:val="single" w:sz="4" w:space="0" w:color="7F7F7F" w:themeColor="text1" w:themeTint="80"/>
              <w:left w:val="single" w:sz="4" w:space="0" w:color="auto"/>
            </w:tcBorders>
          </w:tcPr>
          <w:p w14:paraId="760D0FD5" w14:textId="77777777" w:rsidR="00E05155" w:rsidRPr="001F11A8" w:rsidRDefault="00E05155" w:rsidP="00457A11">
            <w:pPr>
              <w:jc w:val="left"/>
              <w:rPr>
                <w:rFonts w:ascii="Arial" w:hAnsi="Arial" w:cs="Arial"/>
                <w:i w:val="0"/>
                <w:sz w:val="12"/>
                <w:szCs w:val="12"/>
              </w:rPr>
            </w:pPr>
            <w:r w:rsidRPr="001F11A8">
              <w:rPr>
                <w:rFonts w:ascii="Arial" w:hAnsi="Arial" w:cs="Arial"/>
                <w:i w:val="0"/>
                <w:sz w:val="12"/>
                <w:szCs w:val="12"/>
              </w:rPr>
              <w:t>Study Characteristics</w:t>
            </w:r>
          </w:p>
        </w:tc>
        <w:tc>
          <w:tcPr>
            <w:tcW w:w="1062" w:type="pct"/>
            <w:tcBorders>
              <w:top w:val="single" w:sz="4" w:space="0" w:color="7F7F7F" w:themeColor="text1" w:themeTint="80"/>
              <w:right w:val="single" w:sz="4" w:space="0" w:color="auto"/>
            </w:tcBorders>
            <w:shd w:val="clear" w:color="auto" w:fill="FFFFFF" w:themeFill="background1"/>
          </w:tcPr>
          <w:p w14:paraId="6E255C55"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Target</w:t>
            </w:r>
          </w:p>
        </w:tc>
        <w:tc>
          <w:tcPr>
            <w:tcW w:w="337" w:type="pct"/>
            <w:tcBorders>
              <w:left w:val="single" w:sz="4" w:space="0" w:color="auto"/>
            </w:tcBorders>
            <w:shd w:val="clear" w:color="auto" w:fill="FFFFFF" w:themeFill="background1"/>
          </w:tcPr>
          <w:p w14:paraId="2A540FC2"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Infants</w:t>
            </w:r>
          </w:p>
        </w:tc>
        <w:tc>
          <w:tcPr>
            <w:tcW w:w="394" w:type="pct"/>
            <w:shd w:val="clear" w:color="auto" w:fill="FFFFFF" w:themeFill="background1"/>
          </w:tcPr>
          <w:p w14:paraId="75ED4816"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Toddlers</w:t>
            </w:r>
          </w:p>
        </w:tc>
        <w:tc>
          <w:tcPr>
            <w:tcW w:w="522" w:type="pct"/>
            <w:shd w:val="clear" w:color="auto" w:fill="FFFFFF" w:themeFill="background1"/>
          </w:tcPr>
          <w:p w14:paraId="2AF36031"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Toddlers</w:t>
            </w:r>
          </w:p>
        </w:tc>
        <w:tc>
          <w:tcPr>
            <w:tcW w:w="432" w:type="pct"/>
            <w:shd w:val="clear" w:color="auto" w:fill="FFFFFF" w:themeFill="background1"/>
          </w:tcPr>
          <w:p w14:paraId="55BDF65D"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 xml:space="preserve">Pre-schoolers </w:t>
            </w:r>
          </w:p>
        </w:tc>
        <w:tc>
          <w:tcPr>
            <w:tcW w:w="394" w:type="pct"/>
            <w:shd w:val="clear" w:color="auto" w:fill="FFFFFF" w:themeFill="background1"/>
          </w:tcPr>
          <w:p w14:paraId="73A14152"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Pre-schooler</w:t>
            </w:r>
          </w:p>
        </w:tc>
        <w:tc>
          <w:tcPr>
            <w:tcW w:w="505" w:type="pct"/>
            <w:shd w:val="clear" w:color="auto" w:fill="FFFFFF" w:themeFill="background1"/>
          </w:tcPr>
          <w:p w14:paraId="0C53EA71"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Pre-schoolers</w:t>
            </w:r>
          </w:p>
        </w:tc>
        <w:tc>
          <w:tcPr>
            <w:tcW w:w="394" w:type="pct"/>
            <w:shd w:val="clear" w:color="auto" w:fill="FFFFFF" w:themeFill="background1"/>
          </w:tcPr>
          <w:p w14:paraId="0A55AA13"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Pre-schooler</w:t>
            </w:r>
          </w:p>
        </w:tc>
        <w:tc>
          <w:tcPr>
            <w:tcW w:w="393" w:type="pct"/>
            <w:tcBorders>
              <w:right w:val="single" w:sz="4" w:space="0" w:color="auto"/>
            </w:tcBorders>
            <w:shd w:val="clear" w:color="auto" w:fill="FFFFFF" w:themeFill="background1"/>
          </w:tcPr>
          <w:p w14:paraId="136A5726"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Pre-schoolers</w:t>
            </w:r>
          </w:p>
        </w:tc>
      </w:tr>
      <w:tr w:rsidR="00E05155" w:rsidRPr="005A5C46" w14:paraId="468DC2A4" w14:textId="77777777" w:rsidTr="00457A11">
        <w:tc>
          <w:tcPr>
            <w:cnfStyle w:val="001000000000" w:firstRow="0" w:lastRow="0" w:firstColumn="1" w:lastColumn="0" w:oddVBand="0" w:evenVBand="0" w:oddHBand="0" w:evenHBand="0" w:firstRowFirstColumn="0" w:firstRowLastColumn="0" w:lastRowFirstColumn="0" w:lastRowLastColumn="0"/>
            <w:tcW w:w="567" w:type="pct"/>
            <w:tcBorders>
              <w:left w:val="single" w:sz="4" w:space="0" w:color="auto"/>
            </w:tcBorders>
          </w:tcPr>
          <w:p w14:paraId="55B7193E" w14:textId="77777777" w:rsidR="00E05155" w:rsidRPr="001F11A8" w:rsidRDefault="00E05155" w:rsidP="00457A11">
            <w:pPr>
              <w:jc w:val="left"/>
              <w:rPr>
                <w:rFonts w:ascii="Arial" w:hAnsi="Arial" w:cs="Arial"/>
                <w:i w:val="0"/>
                <w:sz w:val="12"/>
                <w:szCs w:val="12"/>
              </w:rPr>
            </w:pPr>
          </w:p>
        </w:tc>
        <w:tc>
          <w:tcPr>
            <w:tcW w:w="1062" w:type="pct"/>
            <w:tcBorders>
              <w:right w:val="single" w:sz="4" w:space="0" w:color="auto"/>
            </w:tcBorders>
            <w:shd w:val="clear" w:color="auto" w:fill="FFFFFF" w:themeFill="background1"/>
          </w:tcPr>
          <w:p w14:paraId="6C50335E"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Study design</w:t>
            </w:r>
          </w:p>
        </w:tc>
        <w:tc>
          <w:tcPr>
            <w:tcW w:w="337" w:type="pct"/>
            <w:tcBorders>
              <w:left w:val="single" w:sz="4" w:space="0" w:color="auto"/>
            </w:tcBorders>
            <w:shd w:val="clear" w:color="auto" w:fill="FFFFFF" w:themeFill="background1"/>
          </w:tcPr>
          <w:p w14:paraId="5BCF80CD"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Cohort</w:t>
            </w:r>
          </w:p>
        </w:tc>
        <w:tc>
          <w:tcPr>
            <w:tcW w:w="394" w:type="pct"/>
            <w:shd w:val="clear" w:color="auto" w:fill="FFFFFF" w:themeFill="background1"/>
          </w:tcPr>
          <w:p w14:paraId="428D28CA"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Cohort</w:t>
            </w:r>
          </w:p>
        </w:tc>
        <w:tc>
          <w:tcPr>
            <w:tcW w:w="522" w:type="pct"/>
            <w:shd w:val="clear" w:color="auto" w:fill="FFFFFF" w:themeFill="background1"/>
          </w:tcPr>
          <w:p w14:paraId="3C62B1F0"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Cohort</w:t>
            </w:r>
          </w:p>
        </w:tc>
        <w:tc>
          <w:tcPr>
            <w:tcW w:w="432" w:type="pct"/>
            <w:shd w:val="clear" w:color="auto" w:fill="FFFFFF" w:themeFill="background1"/>
          </w:tcPr>
          <w:p w14:paraId="315114E3"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Parallel RCT</w:t>
            </w:r>
          </w:p>
        </w:tc>
        <w:tc>
          <w:tcPr>
            <w:tcW w:w="394" w:type="pct"/>
            <w:shd w:val="clear" w:color="auto" w:fill="FFFFFF" w:themeFill="background1"/>
          </w:tcPr>
          <w:p w14:paraId="0E9B13FF"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Parallel RCT</w:t>
            </w:r>
          </w:p>
        </w:tc>
        <w:tc>
          <w:tcPr>
            <w:tcW w:w="505" w:type="pct"/>
            <w:shd w:val="clear" w:color="auto" w:fill="FFFFFF" w:themeFill="background1"/>
          </w:tcPr>
          <w:p w14:paraId="6E5AD4B5"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QE</w:t>
            </w:r>
          </w:p>
        </w:tc>
        <w:tc>
          <w:tcPr>
            <w:tcW w:w="394" w:type="pct"/>
            <w:shd w:val="clear" w:color="auto" w:fill="FFFFFF" w:themeFill="background1"/>
          </w:tcPr>
          <w:p w14:paraId="2D9F1100"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Cohort</w:t>
            </w:r>
          </w:p>
        </w:tc>
        <w:tc>
          <w:tcPr>
            <w:tcW w:w="393" w:type="pct"/>
            <w:tcBorders>
              <w:right w:val="single" w:sz="4" w:space="0" w:color="auto"/>
            </w:tcBorders>
            <w:shd w:val="clear" w:color="auto" w:fill="FFFFFF" w:themeFill="background1"/>
          </w:tcPr>
          <w:p w14:paraId="4A5C008B"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Cohort</w:t>
            </w:r>
          </w:p>
        </w:tc>
      </w:tr>
      <w:tr w:rsidR="00E05155" w:rsidRPr="005A5C46" w14:paraId="2558DCC3"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left w:val="single" w:sz="4" w:space="0" w:color="auto"/>
            </w:tcBorders>
          </w:tcPr>
          <w:p w14:paraId="4770E7DE" w14:textId="77777777" w:rsidR="00E05155" w:rsidRPr="001F11A8" w:rsidRDefault="00E05155" w:rsidP="00457A11">
            <w:pPr>
              <w:jc w:val="left"/>
              <w:rPr>
                <w:rFonts w:ascii="Arial" w:hAnsi="Arial" w:cs="Arial"/>
                <w:i w:val="0"/>
                <w:sz w:val="12"/>
                <w:szCs w:val="12"/>
              </w:rPr>
            </w:pPr>
          </w:p>
        </w:tc>
        <w:tc>
          <w:tcPr>
            <w:tcW w:w="1062" w:type="pct"/>
            <w:tcBorders>
              <w:right w:val="single" w:sz="4" w:space="0" w:color="auto"/>
            </w:tcBorders>
            <w:shd w:val="clear" w:color="auto" w:fill="FFFFFF" w:themeFill="background1"/>
          </w:tcPr>
          <w:p w14:paraId="517C04C4"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Exposure</w:t>
            </w:r>
          </w:p>
        </w:tc>
        <w:tc>
          <w:tcPr>
            <w:tcW w:w="337" w:type="pct"/>
            <w:tcBorders>
              <w:left w:val="single" w:sz="4" w:space="0" w:color="auto"/>
            </w:tcBorders>
            <w:shd w:val="clear" w:color="auto" w:fill="FFFFFF" w:themeFill="background1"/>
          </w:tcPr>
          <w:p w14:paraId="1DCFBA3B"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Sitting time</w:t>
            </w:r>
          </w:p>
        </w:tc>
        <w:tc>
          <w:tcPr>
            <w:tcW w:w="394" w:type="pct"/>
            <w:shd w:val="clear" w:color="auto" w:fill="FFFFFF" w:themeFill="background1"/>
          </w:tcPr>
          <w:p w14:paraId="452839E8"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TV viewing</w:t>
            </w:r>
          </w:p>
        </w:tc>
        <w:tc>
          <w:tcPr>
            <w:tcW w:w="522" w:type="pct"/>
            <w:shd w:val="clear" w:color="auto" w:fill="FFFFFF" w:themeFill="background1"/>
          </w:tcPr>
          <w:p w14:paraId="33425645"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TV viewing</w:t>
            </w:r>
          </w:p>
        </w:tc>
        <w:tc>
          <w:tcPr>
            <w:tcW w:w="432" w:type="pct"/>
            <w:shd w:val="clear" w:color="auto" w:fill="FFFFFF" w:themeFill="background1"/>
          </w:tcPr>
          <w:p w14:paraId="12F45881"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Screen time</w:t>
            </w:r>
          </w:p>
        </w:tc>
        <w:tc>
          <w:tcPr>
            <w:tcW w:w="394" w:type="pct"/>
            <w:shd w:val="clear" w:color="auto" w:fill="FFFFFF" w:themeFill="background1"/>
          </w:tcPr>
          <w:p w14:paraId="42F4129F"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Screen time</w:t>
            </w:r>
          </w:p>
        </w:tc>
        <w:tc>
          <w:tcPr>
            <w:tcW w:w="505" w:type="pct"/>
            <w:shd w:val="clear" w:color="auto" w:fill="FFFFFF" w:themeFill="background1"/>
          </w:tcPr>
          <w:p w14:paraId="287B3BB9"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TV content</w:t>
            </w:r>
          </w:p>
        </w:tc>
        <w:tc>
          <w:tcPr>
            <w:tcW w:w="394" w:type="pct"/>
            <w:shd w:val="clear" w:color="auto" w:fill="FFFFFF" w:themeFill="background1"/>
          </w:tcPr>
          <w:p w14:paraId="1AAEF982"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Media use</w:t>
            </w:r>
          </w:p>
        </w:tc>
        <w:tc>
          <w:tcPr>
            <w:tcW w:w="393" w:type="pct"/>
            <w:tcBorders>
              <w:right w:val="single" w:sz="4" w:space="0" w:color="auto"/>
            </w:tcBorders>
            <w:shd w:val="clear" w:color="auto" w:fill="FFFFFF" w:themeFill="background1"/>
          </w:tcPr>
          <w:p w14:paraId="45A6A6C6"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Media use</w:t>
            </w:r>
          </w:p>
        </w:tc>
      </w:tr>
      <w:tr w:rsidR="00E05155" w:rsidRPr="005A5C46" w14:paraId="22E945CA" w14:textId="77777777" w:rsidTr="00457A11">
        <w:trPr>
          <w:trHeight w:val="202"/>
        </w:trPr>
        <w:tc>
          <w:tcPr>
            <w:cnfStyle w:val="001000000000" w:firstRow="0" w:lastRow="0" w:firstColumn="1" w:lastColumn="0" w:oddVBand="0" w:evenVBand="0" w:oddHBand="0" w:evenHBand="0" w:firstRowFirstColumn="0" w:firstRowLastColumn="0" w:lastRowFirstColumn="0" w:lastRowLastColumn="0"/>
            <w:tcW w:w="567" w:type="pct"/>
            <w:tcBorders>
              <w:left w:val="single" w:sz="4" w:space="0" w:color="auto"/>
              <w:bottom w:val="single" w:sz="4" w:space="0" w:color="auto"/>
            </w:tcBorders>
          </w:tcPr>
          <w:p w14:paraId="5D19EEB8" w14:textId="77777777" w:rsidR="00E05155" w:rsidRPr="001F11A8" w:rsidRDefault="00E05155" w:rsidP="00457A11">
            <w:pPr>
              <w:jc w:val="left"/>
              <w:rPr>
                <w:rFonts w:ascii="Arial" w:hAnsi="Arial" w:cs="Arial"/>
                <w:i w:val="0"/>
                <w:sz w:val="12"/>
                <w:szCs w:val="12"/>
              </w:rPr>
            </w:pPr>
          </w:p>
        </w:tc>
        <w:tc>
          <w:tcPr>
            <w:tcW w:w="1062" w:type="pct"/>
            <w:tcBorders>
              <w:bottom w:val="single" w:sz="4" w:space="0" w:color="auto"/>
              <w:right w:val="single" w:sz="4" w:space="0" w:color="auto"/>
            </w:tcBorders>
            <w:shd w:val="clear" w:color="auto" w:fill="FFFFFF" w:themeFill="background1"/>
          </w:tcPr>
          <w:p w14:paraId="46E7E66E"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 xml:space="preserve">Outcomes  </w:t>
            </w:r>
            <w:r w:rsidRPr="005A5C46">
              <w:rPr>
                <w:rFonts w:ascii="Arial" w:hAnsi="Arial" w:cs="Arial"/>
                <w:sz w:val="10"/>
                <w:szCs w:val="12"/>
              </w:rPr>
              <w:t>(PA,, MS: motor skills ADI: Adiposity, Cog: Cognitive, PS – Psychosocial)</w:t>
            </w:r>
          </w:p>
        </w:tc>
        <w:tc>
          <w:tcPr>
            <w:tcW w:w="337" w:type="pct"/>
            <w:tcBorders>
              <w:left w:val="single" w:sz="4" w:space="0" w:color="auto"/>
              <w:bottom w:val="single" w:sz="4" w:space="0" w:color="auto"/>
            </w:tcBorders>
            <w:shd w:val="clear" w:color="auto" w:fill="FFFFFF" w:themeFill="background1"/>
          </w:tcPr>
          <w:p w14:paraId="497FDEC8"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ADI</w:t>
            </w:r>
          </w:p>
        </w:tc>
        <w:tc>
          <w:tcPr>
            <w:tcW w:w="394" w:type="pct"/>
            <w:tcBorders>
              <w:bottom w:val="single" w:sz="4" w:space="0" w:color="auto"/>
            </w:tcBorders>
            <w:shd w:val="clear" w:color="auto" w:fill="FFFFFF" w:themeFill="background1"/>
          </w:tcPr>
          <w:p w14:paraId="499269CF"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Sleep</w:t>
            </w:r>
          </w:p>
        </w:tc>
        <w:tc>
          <w:tcPr>
            <w:tcW w:w="522" w:type="pct"/>
            <w:tcBorders>
              <w:bottom w:val="single" w:sz="4" w:space="0" w:color="auto"/>
            </w:tcBorders>
            <w:shd w:val="clear" w:color="auto" w:fill="FFFFFF" w:themeFill="background1"/>
          </w:tcPr>
          <w:p w14:paraId="10F20B29"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ADI</w:t>
            </w:r>
          </w:p>
        </w:tc>
        <w:tc>
          <w:tcPr>
            <w:tcW w:w="432" w:type="pct"/>
            <w:tcBorders>
              <w:bottom w:val="single" w:sz="4" w:space="0" w:color="auto"/>
            </w:tcBorders>
            <w:shd w:val="clear" w:color="auto" w:fill="FFFFFF" w:themeFill="background1"/>
          </w:tcPr>
          <w:p w14:paraId="30A2D905"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 xml:space="preserve">SED, ADI, PS, </w:t>
            </w:r>
          </w:p>
        </w:tc>
        <w:tc>
          <w:tcPr>
            <w:tcW w:w="394" w:type="pct"/>
            <w:tcBorders>
              <w:bottom w:val="single" w:sz="4" w:space="0" w:color="auto"/>
            </w:tcBorders>
            <w:shd w:val="clear" w:color="auto" w:fill="FFFFFF" w:themeFill="background1"/>
          </w:tcPr>
          <w:p w14:paraId="726C6656"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SED, ADI</w:t>
            </w:r>
          </w:p>
        </w:tc>
        <w:tc>
          <w:tcPr>
            <w:tcW w:w="505" w:type="pct"/>
            <w:tcBorders>
              <w:bottom w:val="single" w:sz="4" w:space="0" w:color="auto"/>
            </w:tcBorders>
            <w:shd w:val="clear" w:color="auto" w:fill="FFFFFF" w:themeFill="background1"/>
          </w:tcPr>
          <w:p w14:paraId="439EE30F"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Cog.</w:t>
            </w:r>
          </w:p>
        </w:tc>
        <w:tc>
          <w:tcPr>
            <w:tcW w:w="394" w:type="pct"/>
            <w:tcBorders>
              <w:bottom w:val="single" w:sz="4" w:space="0" w:color="auto"/>
            </w:tcBorders>
            <w:shd w:val="clear" w:color="auto" w:fill="FFFFFF" w:themeFill="background1"/>
          </w:tcPr>
          <w:p w14:paraId="41798CFE"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PS</w:t>
            </w:r>
          </w:p>
        </w:tc>
        <w:tc>
          <w:tcPr>
            <w:tcW w:w="393" w:type="pct"/>
            <w:tcBorders>
              <w:bottom w:val="single" w:sz="4" w:space="0" w:color="auto"/>
              <w:right w:val="single" w:sz="4" w:space="0" w:color="auto"/>
            </w:tcBorders>
            <w:shd w:val="clear" w:color="auto" w:fill="FFFFFF" w:themeFill="background1"/>
          </w:tcPr>
          <w:p w14:paraId="6F22BE3E"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Sleep</w:t>
            </w:r>
          </w:p>
        </w:tc>
      </w:tr>
      <w:tr w:rsidR="00E05155" w:rsidRPr="005A5C46" w14:paraId="005FD1D9"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Merge w:val="restart"/>
            <w:tcBorders>
              <w:top w:val="single" w:sz="4" w:space="0" w:color="auto"/>
              <w:left w:val="single" w:sz="4" w:space="0" w:color="auto"/>
              <w:bottom w:val="single" w:sz="4" w:space="0" w:color="auto"/>
              <w:right w:val="single" w:sz="4" w:space="0" w:color="auto"/>
            </w:tcBorders>
          </w:tcPr>
          <w:p w14:paraId="6A271432" w14:textId="77777777" w:rsidR="00E05155" w:rsidRPr="001F11A8" w:rsidRDefault="00E05155" w:rsidP="00457A11">
            <w:pPr>
              <w:jc w:val="left"/>
              <w:rPr>
                <w:rFonts w:ascii="Arial" w:hAnsi="Arial" w:cs="Arial"/>
                <w:i w:val="0"/>
                <w:sz w:val="12"/>
                <w:szCs w:val="12"/>
              </w:rPr>
            </w:pPr>
            <w:r w:rsidRPr="001F11A8">
              <w:rPr>
                <w:rFonts w:ascii="Arial" w:hAnsi="Arial" w:cs="Arial"/>
                <w:i w:val="0"/>
                <w:sz w:val="12"/>
                <w:szCs w:val="12"/>
              </w:rPr>
              <w:t>Covariates</w:t>
            </w:r>
          </w:p>
        </w:tc>
        <w:tc>
          <w:tcPr>
            <w:tcW w:w="1062" w:type="pct"/>
            <w:tcBorders>
              <w:top w:val="single" w:sz="4" w:space="0" w:color="auto"/>
              <w:left w:val="single" w:sz="4" w:space="0" w:color="auto"/>
              <w:bottom w:val="single" w:sz="4" w:space="0" w:color="auto"/>
              <w:right w:val="single" w:sz="4" w:space="0" w:color="auto"/>
            </w:tcBorders>
          </w:tcPr>
          <w:p w14:paraId="783EBCBE"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Obesity</w:t>
            </w:r>
          </w:p>
        </w:tc>
        <w:tc>
          <w:tcPr>
            <w:tcW w:w="337" w:type="pct"/>
            <w:tcBorders>
              <w:top w:val="single" w:sz="4" w:space="0" w:color="auto"/>
              <w:left w:val="single" w:sz="4" w:space="0" w:color="auto"/>
              <w:bottom w:val="single" w:sz="4" w:space="0" w:color="auto"/>
              <w:right w:val="single" w:sz="4" w:space="0" w:color="auto"/>
            </w:tcBorders>
          </w:tcPr>
          <w:p w14:paraId="19DBCB86"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tcPr>
          <w:p w14:paraId="201B88F5"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tcPr>
          <w:p w14:paraId="5B61D819"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tcPr>
          <w:p w14:paraId="53AC20A8"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tcPr>
          <w:p w14:paraId="0D6DA440"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tcPr>
          <w:p w14:paraId="4242EF36"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tcPr>
          <w:p w14:paraId="1CDFBACB"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tcPr>
          <w:p w14:paraId="4E0DBEDC"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01C1AC87" w14:textId="77777777" w:rsidTr="00457A11">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77020FBA"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25223E9F"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TV ownership</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2DC918C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16C85AE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1F54ADE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0EA1650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60AD375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7030421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06637AF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31721CA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6C8C7D18"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7E046E90"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0B127B03"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Mother, fathers, and caregivers TV viewing time</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5F05CD79"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7CA87B5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668F9C8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2E74D99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53CD0518"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7B49583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47CAF2E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4FD6552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09C7965D" w14:textId="77777777" w:rsidTr="00457A11">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64A80511"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1CD7470D"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Childs TV viewing time</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09CD8A7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2D45379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53737A1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101EDDE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0B34C1B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01F748B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06AC7A4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21DBD6A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3B9D4DBA"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48E02B1D"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5AE2D801"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TV in child’s room</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4B85861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5C74FCA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0F0CD77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7AB32A2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4664006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0570C6D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5288E1E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684F0C7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26DA325E" w14:textId="77777777" w:rsidTr="00457A11">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1CBBAA05"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6676464D"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Child BMI (baseline / change from baseline)</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6273D28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1061A8F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0D9AFC1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0DC5F6B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7E95B33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50088FA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737B071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51CC54B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r>
      <w:tr w:rsidR="00E05155" w:rsidRPr="005A5C46" w14:paraId="4C774F64"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1BCB03BC"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tcPr>
          <w:p w14:paraId="565B16FE"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 xml:space="preserve">Sleep </w:t>
            </w:r>
          </w:p>
        </w:tc>
        <w:tc>
          <w:tcPr>
            <w:tcW w:w="337" w:type="pct"/>
            <w:tcBorders>
              <w:top w:val="single" w:sz="4" w:space="0" w:color="auto"/>
              <w:left w:val="single" w:sz="4" w:space="0" w:color="auto"/>
              <w:bottom w:val="single" w:sz="4" w:space="0" w:color="auto"/>
              <w:right w:val="single" w:sz="4" w:space="0" w:color="auto"/>
            </w:tcBorders>
          </w:tcPr>
          <w:p w14:paraId="7F8DE3F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tcPr>
          <w:p w14:paraId="0170595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tcPr>
          <w:p w14:paraId="4E1F74B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tcPr>
          <w:p w14:paraId="27CE10E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tcPr>
          <w:p w14:paraId="276AA96F"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tcPr>
          <w:p w14:paraId="41F2E06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tcPr>
          <w:p w14:paraId="1D981B3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tcPr>
          <w:p w14:paraId="6F5935F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2C031C5E" w14:textId="77777777" w:rsidTr="00457A11">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182D9E73"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29246391"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Presence of sleep problems</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740C779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1D547B0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4D00849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27EBBF3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1A14895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20E4891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7A6C3F0C"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25BBADB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r>
      <w:tr w:rsidR="00E05155" w:rsidRPr="005A5C46" w14:paraId="24ED0E92"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0E641D6A"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31C92820"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 xml:space="preserve">Cognitive </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0D152B7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0030636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5B61EF4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5724A17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3352A54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049B48DF"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54474FB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4EC98B2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2828C615" w14:textId="77777777" w:rsidTr="00457A11">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3554CCFC"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1148A023"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 xml:space="preserve">Child executive functioning </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2A34283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2DF7CD7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16919E3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6B6EFA2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1B80363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20AB9EF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72FD2C4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7599CBB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31767E2C"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3F43D9B0"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29030869"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Maternal IQ</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746664F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173BE96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70765C4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07BDEDC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1C58905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0CA61C4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5B98360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795E4B2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09CC281F" w14:textId="77777777" w:rsidTr="00457A11">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29D337D3"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116B53"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 xml:space="preserve">Child </w:t>
            </w: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4F288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D32AB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1AC6F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4F975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6DEC0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039E7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E2BBE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4F7F1C"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5DE182A4"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782BE3A8"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46C99F4A"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Age / grade level</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3FF0AC1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0F065F1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027A0D49"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1F5C5189"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33B0A819"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1B2DA1D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40A5CDD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33D718D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03745B4E" w14:textId="77777777" w:rsidTr="00457A11">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2F5DBBCD"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39FA625E"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Sex</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559C812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70134FD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2FEADE6C"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60639DB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68A55B9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2AB7132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4C66CFE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1F43B49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2A535A9A"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21DF6D45"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136FB0CF"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Race/ethnicity</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3EDEA64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7E9DCAA8"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0674793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3D5AA89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5A0192FF"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0971360E"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57335C6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686CA06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004932D1" w14:textId="77777777" w:rsidTr="00457A11">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5AC79A17"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366F3D85"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Education</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6497F6F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34EB931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4C77B0C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26C4A13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6068E72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3377F9B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1CB4A13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5898FDB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523A2387"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132F224B"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tcPr>
          <w:p w14:paraId="12434ABA"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Parent/family</w:t>
            </w:r>
          </w:p>
        </w:tc>
        <w:tc>
          <w:tcPr>
            <w:tcW w:w="337" w:type="pct"/>
            <w:tcBorders>
              <w:top w:val="single" w:sz="4" w:space="0" w:color="auto"/>
              <w:left w:val="single" w:sz="4" w:space="0" w:color="auto"/>
              <w:bottom w:val="single" w:sz="4" w:space="0" w:color="auto"/>
              <w:right w:val="single" w:sz="4" w:space="0" w:color="auto"/>
            </w:tcBorders>
          </w:tcPr>
          <w:p w14:paraId="3A967B3F"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tcPr>
          <w:p w14:paraId="3A02FC5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tcPr>
          <w:p w14:paraId="1F9709C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tcPr>
          <w:p w14:paraId="005E899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tcPr>
          <w:p w14:paraId="45D0E9C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tcPr>
          <w:p w14:paraId="7AA455A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tcPr>
          <w:p w14:paraId="0D77976E"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tcPr>
          <w:p w14:paraId="3FF918D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056B886B" w14:textId="77777777" w:rsidTr="00457A11">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1B71D9D2"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79BE16B7"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Income</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0C7A6AFC"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4F670CC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3F630AB6"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559EB3B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44617E3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6B35200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7019E6D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2CBA62C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r>
      <w:tr w:rsidR="00E05155" w:rsidRPr="005A5C46" w14:paraId="5D2614F1"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095D1F7B"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548D6469"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Paternal occupation</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4F51E8D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145F1C29"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1FC81B6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5ACEFA7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516C1AE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3B50B7B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22A45F8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16F2013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4CE8E7A1" w14:textId="77777777" w:rsidTr="00457A11">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18FE3998"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6BF4401A"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Maternal occupation</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144C150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45CEFFC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3136B65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1AFE84B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3136618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0E4789D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697F361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504A493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1AFC1B72"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1E0ADAFD"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217FEB09"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Socio-economic position</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43688AE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1CA61A4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2B4A3B5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59D3E2AE"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30AC182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5526B1E8"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4883FE2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0AB9F51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0C91BC2B" w14:textId="77777777" w:rsidTr="00457A11">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54B59EB5"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56966BBB"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Education</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63AFC6F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696FD58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025E9A6C"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0256CB9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56CC6B9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7B478E1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0323A4B6"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09729A2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3084E964"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4DEC85D8"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05D77DF3"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Maternal education</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370794FE"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38EB933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407B6EA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5A502BE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50B0D15F"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2A5D19E8"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50B79E7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2F4621A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r>
      <w:tr w:rsidR="00E05155" w:rsidRPr="005A5C46" w14:paraId="12F49960" w14:textId="77777777" w:rsidTr="00457A11">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75FA7B3D"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2556D22A"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Paternal education</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0EC96A9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600B6B8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31286B1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76A022E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786896F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5F747CD6"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12E6085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1DDBC3D6"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40B67D63"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4CACA6EE"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168CD500"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Maternal mental health status</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33D420F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6C02686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336BC668"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48A743D8"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53E29AE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375E275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321781F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4AE14F9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69231B73" w14:textId="77777777" w:rsidTr="00457A11">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33F527A4"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5EFE8EE6"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Type of housing</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66BD02F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7C27AFC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198F03F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1E96F34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1FFF52D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2118F0F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54E13A2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5F80BEC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2021D0B3"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tcPr>
          <w:p w14:paraId="02E0F81A"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shd w:val="clear" w:color="auto" w:fill="FFFFFF" w:themeFill="background1"/>
          </w:tcPr>
          <w:p w14:paraId="0B9AB173"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Number of other children at home</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tcPr>
          <w:p w14:paraId="48963E8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46E8AE6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67775DE9"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695AB23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57732059"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tcPr>
          <w:p w14:paraId="76ACDDA8"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tcPr>
          <w:p w14:paraId="60C0626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tcPr>
          <w:p w14:paraId="4F8AEFE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5A77B5DE" w14:textId="77777777" w:rsidTr="00457A11">
        <w:tc>
          <w:tcPr>
            <w:cnfStyle w:val="001000000000" w:firstRow="0" w:lastRow="0" w:firstColumn="1" w:lastColumn="0" w:oddVBand="0" w:evenVBand="0" w:oddHBand="0" w:evenHBand="0" w:firstRowFirstColumn="0" w:firstRowLastColumn="0" w:lastRowFirstColumn="0" w:lastRowLastColumn="0"/>
            <w:tcW w:w="567" w:type="pct"/>
            <w:vMerge/>
            <w:tcBorders>
              <w:top w:val="single" w:sz="4" w:space="0" w:color="auto"/>
              <w:left w:val="single" w:sz="4" w:space="0" w:color="auto"/>
              <w:bottom w:val="single" w:sz="4" w:space="0" w:color="auto"/>
              <w:right w:val="single" w:sz="4" w:space="0" w:color="auto"/>
            </w:tcBorders>
            <w:shd w:val="clear" w:color="auto" w:fill="auto"/>
          </w:tcPr>
          <w:p w14:paraId="4C5038D2" w14:textId="77777777" w:rsidR="00E05155" w:rsidRPr="005A5C46" w:rsidRDefault="00E05155" w:rsidP="00457A11">
            <w:pPr>
              <w:jc w:val="left"/>
              <w:rPr>
                <w:rFonts w:ascii="Arial" w:hAnsi="Arial" w:cs="Arial"/>
                <w:sz w:val="12"/>
                <w:szCs w:val="12"/>
              </w:rPr>
            </w:pPr>
          </w:p>
        </w:tc>
        <w:tc>
          <w:tcPr>
            <w:tcW w:w="1062" w:type="pct"/>
            <w:tcBorders>
              <w:top w:val="single" w:sz="4" w:space="0" w:color="auto"/>
              <w:left w:val="single" w:sz="4" w:space="0" w:color="auto"/>
              <w:bottom w:val="single" w:sz="4" w:space="0" w:color="auto"/>
              <w:right w:val="single" w:sz="4" w:space="0" w:color="auto"/>
            </w:tcBorders>
          </w:tcPr>
          <w:p w14:paraId="3CA0A94E"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Maternal marital status / Single mother status</w:t>
            </w:r>
          </w:p>
        </w:tc>
        <w:tc>
          <w:tcPr>
            <w:tcW w:w="337" w:type="pct"/>
            <w:tcBorders>
              <w:top w:val="single" w:sz="4" w:space="0" w:color="auto"/>
              <w:left w:val="single" w:sz="4" w:space="0" w:color="auto"/>
              <w:bottom w:val="single" w:sz="4" w:space="0" w:color="auto"/>
              <w:right w:val="single" w:sz="4" w:space="0" w:color="auto"/>
            </w:tcBorders>
          </w:tcPr>
          <w:p w14:paraId="7A8BE71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tcPr>
          <w:p w14:paraId="642CF0FC"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522" w:type="pct"/>
            <w:tcBorders>
              <w:top w:val="single" w:sz="4" w:space="0" w:color="auto"/>
              <w:left w:val="single" w:sz="4" w:space="0" w:color="auto"/>
              <w:bottom w:val="single" w:sz="4" w:space="0" w:color="auto"/>
              <w:right w:val="single" w:sz="4" w:space="0" w:color="auto"/>
            </w:tcBorders>
          </w:tcPr>
          <w:p w14:paraId="2B25E42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32" w:type="pct"/>
            <w:tcBorders>
              <w:top w:val="single" w:sz="4" w:space="0" w:color="auto"/>
              <w:left w:val="single" w:sz="4" w:space="0" w:color="auto"/>
              <w:bottom w:val="single" w:sz="4" w:space="0" w:color="auto"/>
              <w:right w:val="single" w:sz="4" w:space="0" w:color="auto"/>
            </w:tcBorders>
          </w:tcPr>
          <w:p w14:paraId="67AEF95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tcPr>
          <w:p w14:paraId="3E9FA55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505" w:type="pct"/>
            <w:tcBorders>
              <w:top w:val="single" w:sz="4" w:space="0" w:color="auto"/>
              <w:left w:val="single" w:sz="4" w:space="0" w:color="auto"/>
              <w:bottom w:val="single" w:sz="4" w:space="0" w:color="auto"/>
              <w:right w:val="single" w:sz="4" w:space="0" w:color="auto"/>
            </w:tcBorders>
          </w:tcPr>
          <w:p w14:paraId="0D97D42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4" w:type="pct"/>
            <w:tcBorders>
              <w:top w:val="single" w:sz="4" w:space="0" w:color="auto"/>
              <w:left w:val="single" w:sz="4" w:space="0" w:color="auto"/>
              <w:bottom w:val="single" w:sz="4" w:space="0" w:color="auto"/>
              <w:right w:val="single" w:sz="4" w:space="0" w:color="auto"/>
            </w:tcBorders>
          </w:tcPr>
          <w:p w14:paraId="14B391B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93" w:type="pct"/>
            <w:tcBorders>
              <w:top w:val="single" w:sz="4" w:space="0" w:color="auto"/>
              <w:left w:val="single" w:sz="4" w:space="0" w:color="auto"/>
              <w:bottom w:val="single" w:sz="4" w:space="0" w:color="auto"/>
              <w:right w:val="single" w:sz="4" w:space="0" w:color="auto"/>
            </w:tcBorders>
          </w:tcPr>
          <w:p w14:paraId="47E9413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bl>
    <w:p w14:paraId="3D88EC27" w14:textId="77777777" w:rsidR="00E05155" w:rsidRPr="005A5C46" w:rsidRDefault="00E05155" w:rsidP="00E05155">
      <w:pPr>
        <w:spacing w:after="0" w:line="240" w:lineRule="auto"/>
        <w:rPr>
          <w:rFonts w:ascii="Arial" w:hAnsi="Arial" w:cs="Arial"/>
        </w:rPr>
      </w:pPr>
    </w:p>
    <w:p w14:paraId="48D85A3A" w14:textId="77777777" w:rsidR="00E05155" w:rsidRPr="005A5C46" w:rsidRDefault="00E05155" w:rsidP="00E05155">
      <w:pPr>
        <w:spacing w:after="0" w:line="240" w:lineRule="auto"/>
        <w:rPr>
          <w:rFonts w:ascii="Arial" w:hAnsi="Arial" w:cs="Arial"/>
        </w:rPr>
      </w:pPr>
    </w:p>
    <w:p w14:paraId="2F0A368B" w14:textId="77777777" w:rsidR="00E05155" w:rsidRDefault="00E05155" w:rsidP="00E05155">
      <w:pPr>
        <w:rPr>
          <w:rFonts w:ascii="Arial" w:hAnsi="Arial" w:cs="Arial"/>
          <w:b/>
          <w:sz w:val="24"/>
          <w:szCs w:val="10"/>
        </w:rPr>
      </w:pPr>
      <w:r>
        <w:rPr>
          <w:rFonts w:ascii="Arial" w:hAnsi="Arial" w:cs="Arial"/>
          <w:b/>
          <w:sz w:val="24"/>
          <w:szCs w:val="10"/>
        </w:rPr>
        <w:br w:type="page"/>
      </w:r>
    </w:p>
    <w:p w14:paraId="35DB334F" w14:textId="1BAE9D13" w:rsidR="00E05155" w:rsidRDefault="00E05155" w:rsidP="00E05155">
      <w:pPr>
        <w:spacing w:after="0" w:line="240" w:lineRule="auto"/>
        <w:rPr>
          <w:rFonts w:ascii="Arial" w:hAnsi="Arial" w:cs="Arial"/>
          <w:b/>
          <w:sz w:val="24"/>
          <w:szCs w:val="10"/>
        </w:rPr>
      </w:pPr>
      <w:r w:rsidRPr="005A5C46">
        <w:rPr>
          <w:rFonts w:ascii="Arial" w:hAnsi="Arial" w:cs="Arial"/>
          <w:b/>
          <w:sz w:val="24"/>
          <w:szCs w:val="10"/>
        </w:rPr>
        <w:lastRenderedPageBreak/>
        <w:t xml:space="preserve">Table </w:t>
      </w:r>
      <w:r w:rsidR="00275F90">
        <w:rPr>
          <w:rFonts w:ascii="Arial" w:hAnsi="Arial" w:cs="Arial"/>
          <w:b/>
          <w:sz w:val="24"/>
          <w:szCs w:val="10"/>
        </w:rPr>
        <w:t>L</w:t>
      </w:r>
      <w:r w:rsidRPr="005A5C46">
        <w:rPr>
          <w:rFonts w:ascii="Arial" w:hAnsi="Arial" w:cs="Arial"/>
          <w:b/>
          <w:sz w:val="24"/>
          <w:szCs w:val="10"/>
        </w:rPr>
        <w:t>:</w:t>
      </w:r>
      <w:r w:rsidRPr="005A5C46">
        <w:rPr>
          <w:rFonts w:ascii="Arial" w:hAnsi="Arial" w:cs="Arial"/>
          <w:sz w:val="24"/>
          <w:szCs w:val="10"/>
        </w:rPr>
        <w:t xml:space="preserve"> </w:t>
      </w:r>
      <w:r w:rsidRPr="005A5C46">
        <w:rPr>
          <w:rFonts w:ascii="Arial" w:hAnsi="Arial" w:cs="Arial"/>
          <w:b/>
          <w:sz w:val="24"/>
          <w:szCs w:val="10"/>
        </w:rPr>
        <w:t>Covariates adjusted for in the sedentary activity articles</w:t>
      </w:r>
    </w:p>
    <w:p w14:paraId="354C3C1C" w14:textId="77777777" w:rsidR="00E05155" w:rsidRPr="005569C8" w:rsidRDefault="00E05155" w:rsidP="00E05155">
      <w:pPr>
        <w:spacing w:after="0" w:line="240" w:lineRule="auto"/>
        <w:rPr>
          <w:rFonts w:ascii="Arial" w:hAnsi="Arial" w:cs="Arial"/>
          <w:sz w:val="4"/>
          <w:szCs w:val="4"/>
        </w:rPr>
      </w:pPr>
    </w:p>
    <w:tbl>
      <w:tblPr>
        <w:tblStyle w:val="PlainTable51"/>
        <w:tblW w:w="5000" w:type="pct"/>
        <w:tblLook w:val="04A0" w:firstRow="1" w:lastRow="0" w:firstColumn="1" w:lastColumn="0" w:noHBand="0" w:noVBand="1"/>
      </w:tblPr>
      <w:tblGrid>
        <w:gridCol w:w="1150"/>
        <w:gridCol w:w="2880"/>
        <w:gridCol w:w="1151"/>
        <w:gridCol w:w="1009"/>
        <w:gridCol w:w="998"/>
        <w:gridCol w:w="1018"/>
        <w:gridCol w:w="1296"/>
        <w:gridCol w:w="1151"/>
        <w:gridCol w:w="1352"/>
        <w:gridCol w:w="1148"/>
        <w:gridCol w:w="1021"/>
      </w:tblGrid>
      <w:tr w:rsidR="00E05155" w:rsidRPr="00210249" w14:paraId="0B7A4C2D" w14:textId="77777777" w:rsidTr="00457A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6" w:type="pct"/>
            <w:tcBorders>
              <w:left w:val="single" w:sz="4" w:space="0" w:color="auto"/>
            </w:tcBorders>
            <w:shd w:val="clear" w:color="auto" w:fill="1B2024" w:themeFill="accent1" w:themeFillShade="80"/>
          </w:tcPr>
          <w:p w14:paraId="48AAD2EA" w14:textId="77777777" w:rsidR="00E05155" w:rsidRPr="00210249" w:rsidRDefault="00E05155" w:rsidP="00457A11">
            <w:pPr>
              <w:jc w:val="left"/>
              <w:rPr>
                <w:rFonts w:ascii="Arial" w:hAnsi="Arial" w:cs="Arial"/>
                <w:i w:val="0"/>
                <w:color w:val="FFFFFF" w:themeColor="background1"/>
                <w:sz w:val="12"/>
                <w:szCs w:val="12"/>
              </w:rPr>
            </w:pPr>
          </w:p>
        </w:tc>
        <w:tc>
          <w:tcPr>
            <w:tcW w:w="1016" w:type="pct"/>
            <w:tcBorders>
              <w:bottom w:val="single" w:sz="4" w:space="0" w:color="auto"/>
            </w:tcBorders>
            <w:shd w:val="clear" w:color="auto" w:fill="1B2024" w:themeFill="accent1" w:themeFillShade="80"/>
          </w:tcPr>
          <w:p w14:paraId="5C6A458E"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p>
        </w:tc>
        <w:tc>
          <w:tcPr>
            <w:tcW w:w="406" w:type="pct"/>
            <w:tcBorders>
              <w:bottom w:val="single" w:sz="4" w:space="0" w:color="auto"/>
            </w:tcBorders>
            <w:shd w:val="clear" w:color="auto" w:fill="1B2024" w:themeFill="accent1" w:themeFillShade="80"/>
          </w:tcPr>
          <w:p w14:paraId="73FB3DA9"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Price</w:t>
            </w:r>
          </w:p>
          <w:p w14:paraId="08797DE0"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(2012)</w:t>
            </w:r>
          </w:p>
        </w:tc>
        <w:tc>
          <w:tcPr>
            <w:tcW w:w="356" w:type="pct"/>
            <w:tcBorders>
              <w:bottom w:val="single" w:sz="4" w:space="0" w:color="auto"/>
            </w:tcBorders>
            <w:shd w:val="clear" w:color="auto" w:fill="1B2024" w:themeFill="accent1" w:themeFillShade="80"/>
          </w:tcPr>
          <w:p w14:paraId="37DEA90E"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proofErr w:type="spellStart"/>
            <w:r w:rsidRPr="00210249">
              <w:rPr>
                <w:rFonts w:ascii="Arial" w:hAnsi="Arial" w:cs="Arial"/>
                <w:i w:val="0"/>
                <w:color w:val="FFFFFF" w:themeColor="background1"/>
                <w:sz w:val="12"/>
                <w:szCs w:val="12"/>
              </w:rPr>
              <w:t>Taveras</w:t>
            </w:r>
            <w:proofErr w:type="spellEnd"/>
            <w:r w:rsidRPr="00210249">
              <w:rPr>
                <w:rFonts w:ascii="Arial" w:hAnsi="Arial" w:cs="Arial"/>
                <w:i w:val="0"/>
                <w:color w:val="FFFFFF" w:themeColor="background1"/>
                <w:sz w:val="12"/>
                <w:szCs w:val="12"/>
              </w:rPr>
              <w:t xml:space="preserve"> et al (2014)</w:t>
            </w:r>
          </w:p>
        </w:tc>
        <w:tc>
          <w:tcPr>
            <w:tcW w:w="352" w:type="pct"/>
            <w:tcBorders>
              <w:bottom w:val="single" w:sz="4" w:space="0" w:color="auto"/>
            </w:tcBorders>
            <w:shd w:val="clear" w:color="auto" w:fill="1B2024" w:themeFill="accent1" w:themeFillShade="80"/>
          </w:tcPr>
          <w:p w14:paraId="74085E24"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Magee</w:t>
            </w:r>
          </w:p>
          <w:p w14:paraId="0010860A"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(2014b)</w:t>
            </w:r>
          </w:p>
        </w:tc>
        <w:tc>
          <w:tcPr>
            <w:tcW w:w="359" w:type="pct"/>
            <w:tcBorders>
              <w:bottom w:val="single" w:sz="4" w:space="0" w:color="auto"/>
            </w:tcBorders>
            <w:shd w:val="clear" w:color="auto" w:fill="1B2024" w:themeFill="accent1" w:themeFillShade="80"/>
          </w:tcPr>
          <w:p w14:paraId="14F2E3F5"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Carter</w:t>
            </w:r>
          </w:p>
          <w:p w14:paraId="451FFBEE"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(2011)</w:t>
            </w:r>
          </w:p>
        </w:tc>
        <w:tc>
          <w:tcPr>
            <w:tcW w:w="457" w:type="pct"/>
            <w:tcBorders>
              <w:bottom w:val="single" w:sz="4" w:space="0" w:color="auto"/>
            </w:tcBorders>
            <w:shd w:val="clear" w:color="auto" w:fill="1B2024" w:themeFill="accent1" w:themeFillShade="80"/>
          </w:tcPr>
          <w:p w14:paraId="7710BD5B"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proofErr w:type="spellStart"/>
            <w:r w:rsidRPr="00210249">
              <w:rPr>
                <w:rFonts w:ascii="Arial" w:hAnsi="Arial" w:cs="Arial"/>
                <w:i w:val="0"/>
                <w:color w:val="FFFFFF" w:themeColor="background1"/>
                <w:sz w:val="12"/>
                <w:szCs w:val="12"/>
              </w:rPr>
              <w:t>Bonuck</w:t>
            </w:r>
            <w:proofErr w:type="spellEnd"/>
          </w:p>
          <w:p w14:paraId="583D4943"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(2012)</w:t>
            </w:r>
          </w:p>
        </w:tc>
        <w:tc>
          <w:tcPr>
            <w:tcW w:w="406" w:type="pct"/>
            <w:tcBorders>
              <w:bottom w:val="single" w:sz="4" w:space="0" w:color="auto"/>
            </w:tcBorders>
            <w:shd w:val="clear" w:color="auto" w:fill="1B2024" w:themeFill="accent1" w:themeFillShade="80"/>
          </w:tcPr>
          <w:p w14:paraId="42307D43"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proofErr w:type="spellStart"/>
            <w:r w:rsidRPr="00210249">
              <w:rPr>
                <w:rFonts w:ascii="Arial" w:hAnsi="Arial" w:cs="Arial"/>
                <w:i w:val="0"/>
                <w:color w:val="FFFFFF" w:themeColor="background1"/>
                <w:sz w:val="12"/>
                <w:szCs w:val="12"/>
              </w:rPr>
              <w:t>Bonuck</w:t>
            </w:r>
            <w:proofErr w:type="spellEnd"/>
          </w:p>
          <w:p w14:paraId="594238B9"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(2015)</w:t>
            </w:r>
          </w:p>
        </w:tc>
        <w:tc>
          <w:tcPr>
            <w:tcW w:w="477" w:type="pct"/>
            <w:tcBorders>
              <w:bottom w:val="single" w:sz="4" w:space="0" w:color="auto"/>
            </w:tcBorders>
            <w:shd w:val="clear" w:color="auto" w:fill="1B2024" w:themeFill="accent1" w:themeFillShade="80"/>
          </w:tcPr>
          <w:p w14:paraId="5C86F2B0"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proofErr w:type="spellStart"/>
            <w:r w:rsidRPr="00210249">
              <w:rPr>
                <w:rFonts w:ascii="Arial" w:hAnsi="Arial" w:cs="Arial"/>
                <w:i w:val="0"/>
                <w:color w:val="FFFFFF" w:themeColor="background1"/>
                <w:sz w:val="12"/>
                <w:szCs w:val="12"/>
              </w:rPr>
              <w:t>Sivertsen</w:t>
            </w:r>
            <w:proofErr w:type="spellEnd"/>
          </w:p>
          <w:p w14:paraId="40192FD7"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(2015)</w:t>
            </w:r>
          </w:p>
        </w:tc>
        <w:tc>
          <w:tcPr>
            <w:tcW w:w="405" w:type="pct"/>
            <w:tcBorders>
              <w:bottom w:val="single" w:sz="4" w:space="0" w:color="auto"/>
            </w:tcBorders>
            <w:shd w:val="clear" w:color="auto" w:fill="1B2024" w:themeFill="accent1" w:themeFillShade="80"/>
          </w:tcPr>
          <w:p w14:paraId="214D2625"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Magee</w:t>
            </w:r>
          </w:p>
          <w:p w14:paraId="27BD2785"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(2014a)</w:t>
            </w:r>
          </w:p>
        </w:tc>
        <w:tc>
          <w:tcPr>
            <w:tcW w:w="360" w:type="pct"/>
            <w:tcBorders>
              <w:bottom w:val="single" w:sz="4" w:space="0" w:color="auto"/>
            </w:tcBorders>
            <w:shd w:val="clear" w:color="auto" w:fill="1B2024" w:themeFill="accent1" w:themeFillShade="80"/>
          </w:tcPr>
          <w:p w14:paraId="1EA1D722"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Magee</w:t>
            </w:r>
          </w:p>
          <w:p w14:paraId="41C70792" w14:textId="77777777" w:rsidR="00E05155" w:rsidRPr="00210249" w:rsidRDefault="00E05155" w:rsidP="00457A11">
            <w:pP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12"/>
                <w:szCs w:val="12"/>
              </w:rPr>
            </w:pPr>
            <w:r w:rsidRPr="00210249">
              <w:rPr>
                <w:rFonts w:ascii="Arial" w:hAnsi="Arial" w:cs="Arial"/>
                <w:i w:val="0"/>
                <w:color w:val="FFFFFF" w:themeColor="background1"/>
                <w:sz w:val="12"/>
                <w:szCs w:val="12"/>
              </w:rPr>
              <w:t>(2014c)</w:t>
            </w:r>
          </w:p>
        </w:tc>
      </w:tr>
      <w:tr w:rsidR="00E05155" w:rsidRPr="005A5C46" w14:paraId="632D269E"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tcBorders>
              <w:left w:val="single" w:sz="4" w:space="0" w:color="auto"/>
              <w:right w:val="single" w:sz="4" w:space="0" w:color="auto"/>
            </w:tcBorders>
          </w:tcPr>
          <w:p w14:paraId="6DC90F8B" w14:textId="77777777" w:rsidR="00E05155" w:rsidRPr="001F11A8" w:rsidRDefault="00E05155" w:rsidP="00457A11">
            <w:pPr>
              <w:jc w:val="left"/>
              <w:rPr>
                <w:rFonts w:ascii="Arial" w:hAnsi="Arial" w:cs="Arial"/>
                <w:i w:val="0"/>
                <w:sz w:val="12"/>
                <w:szCs w:val="12"/>
              </w:rPr>
            </w:pPr>
            <w:r w:rsidRPr="001F11A8">
              <w:rPr>
                <w:rFonts w:ascii="Arial" w:hAnsi="Arial" w:cs="Arial"/>
                <w:i w:val="0"/>
                <w:sz w:val="12"/>
                <w:szCs w:val="12"/>
              </w:rPr>
              <w:t>Study Characteristics</w:t>
            </w:r>
          </w:p>
        </w:tc>
        <w:tc>
          <w:tcPr>
            <w:tcW w:w="1016" w:type="pct"/>
            <w:tcBorders>
              <w:top w:val="single" w:sz="4" w:space="0" w:color="auto"/>
              <w:left w:val="single" w:sz="4" w:space="0" w:color="auto"/>
              <w:bottom w:val="single" w:sz="4" w:space="0" w:color="auto"/>
              <w:right w:val="single" w:sz="4" w:space="0" w:color="auto"/>
            </w:tcBorders>
          </w:tcPr>
          <w:p w14:paraId="55664659"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Target</w:t>
            </w:r>
          </w:p>
        </w:tc>
        <w:tc>
          <w:tcPr>
            <w:tcW w:w="406" w:type="pct"/>
            <w:tcBorders>
              <w:top w:val="single" w:sz="4" w:space="0" w:color="auto"/>
              <w:left w:val="single" w:sz="4" w:space="0" w:color="auto"/>
              <w:bottom w:val="single" w:sz="4" w:space="0" w:color="auto"/>
              <w:right w:val="single" w:sz="4" w:space="0" w:color="auto"/>
            </w:tcBorders>
          </w:tcPr>
          <w:p w14:paraId="4FA5B21A"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Infants</w:t>
            </w:r>
          </w:p>
        </w:tc>
        <w:tc>
          <w:tcPr>
            <w:tcW w:w="356" w:type="pct"/>
            <w:tcBorders>
              <w:top w:val="single" w:sz="4" w:space="0" w:color="auto"/>
              <w:left w:val="single" w:sz="4" w:space="0" w:color="auto"/>
              <w:bottom w:val="single" w:sz="4" w:space="0" w:color="auto"/>
              <w:right w:val="single" w:sz="4" w:space="0" w:color="auto"/>
            </w:tcBorders>
          </w:tcPr>
          <w:p w14:paraId="22AE6D42"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Infants</w:t>
            </w:r>
          </w:p>
        </w:tc>
        <w:tc>
          <w:tcPr>
            <w:tcW w:w="352" w:type="pct"/>
            <w:tcBorders>
              <w:top w:val="single" w:sz="4" w:space="0" w:color="auto"/>
              <w:left w:val="single" w:sz="4" w:space="0" w:color="auto"/>
              <w:bottom w:val="single" w:sz="4" w:space="0" w:color="auto"/>
              <w:right w:val="single" w:sz="4" w:space="0" w:color="auto"/>
            </w:tcBorders>
          </w:tcPr>
          <w:p w14:paraId="18A24057"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Infants</w:t>
            </w:r>
          </w:p>
        </w:tc>
        <w:tc>
          <w:tcPr>
            <w:tcW w:w="359" w:type="pct"/>
            <w:tcBorders>
              <w:top w:val="single" w:sz="4" w:space="0" w:color="auto"/>
              <w:left w:val="single" w:sz="4" w:space="0" w:color="auto"/>
              <w:bottom w:val="single" w:sz="4" w:space="0" w:color="auto"/>
              <w:right w:val="single" w:sz="4" w:space="0" w:color="auto"/>
            </w:tcBorders>
          </w:tcPr>
          <w:p w14:paraId="238B0866"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Toddlers</w:t>
            </w:r>
          </w:p>
        </w:tc>
        <w:tc>
          <w:tcPr>
            <w:tcW w:w="457" w:type="pct"/>
            <w:tcBorders>
              <w:top w:val="single" w:sz="4" w:space="0" w:color="auto"/>
              <w:left w:val="single" w:sz="4" w:space="0" w:color="auto"/>
              <w:bottom w:val="single" w:sz="4" w:space="0" w:color="auto"/>
              <w:right w:val="single" w:sz="4" w:space="0" w:color="auto"/>
            </w:tcBorders>
          </w:tcPr>
          <w:p w14:paraId="27CDECC6"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Toddlers</w:t>
            </w:r>
          </w:p>
        </w:tc>
        <w:tc>
          <w:tcPr>
            <w:tcW w:w="406" w:type="pct"/>
            <w:tcBorders>
              <w:top w:val="single" w:sz="4" w:space="0" w:color="auto"/>
              <w:left w:val="single" w:sz="4" w:space="0" w:color="auto"/>
              <w:bottom w:val="single" w:sz="4" w:space="0" w:color="auto"/>
              <w:right w:val="single" w:sz="4" w:space="0" w:color="auto"/>
            </w:tcBorders>
          </w:tcPr>
          <w:p w14:paraId="220138DB"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Toddlers</w:t>
            </w:r>
          </w:p>
        </w:tc>
        <w:tc>
          <w:tcPr>
            <w:tcW w:w="477" w:type="pct"/>
            <w:tcBorders>
              <w:top w:val="single" w:sz="4" w:space="0" w:color="auto"/>
              <w:left w:val="single" w:sz="4" w:space="0" w:color="auto"/>
              <w:bottom w:val="single" w:sz="4" w:space="0" w:color="auto"/>
              <w:right w:val="single" w:sz="4" w:space="0" w:color="auto"/>
            </w:tcBorders>
          </w:tcPr>
          <w:p w14:paraId="23EEE3A1"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Toddlers</w:t>
            </w:r>
          </w:p>
        </w:tc>
        <w:tc>
          <w:tcPr>
            <w:tcW w:w="405" w:type="pct"/>
            <w:tcBorders>
              <w:top w:val="single" w:sz="4" w:space="0" w:color="auto"/>
              <w:left w:val="single" w:sz="4" w:space="0" w:color="auto"/>
              <w:bottom w:val="single" w:sz="4" w:space="0" w:color="auto"/>
              <w:right w:val="single" w:sz="4" w:space="0" w:color="auto"/>
            </w:tcBorders>
          </w:tcPr>
          <w:p w14:paraId="1E9F6890"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Pre-schoolers</w:t>
            </w:r>
          </w:p>
        </w:tc>
        <w:tc>
          <w:tcPr>
            <w:tcW w:w="360" w:type="pct"/>
            <w:tcBorders>
              <w:top w:val="single" w:sz="4" w:space="0" w:color="auto"/>
              <w:left w:val="single" w:sz="4" w:space="0" w:color="auto"/>
              <w:bottom w:val="single" w:sz="4" w:space="0" w:color="auto"/>
              <w:right w:val="single" w:sz="4" w:space="0" w:color="auto"/>
            </w:tcBorders>
          </w:tcPr>
          <w:p w14:paraId="647B2451"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Pre-schoolers</w:t>
            </w:r>
          </w:p>
        </w:tc>
      </w:tr>
      <w:tr w:rsidR="00E05155" w:rsidRPr="005A5C46" w14:paraId="36324846" w14:textId="77777777" w:rsidTr="00457A11">
        <w:tc>
          <w:tcPr>
            <w:cnfStyle w:val="001000000000" w:firstRow="0" w:lastRow="0" w:firstColumn="1" w:lastColumn="0" w:oddVBand="0" w:evenVBand="0" w:oddHBand="0" w:evenHBand="0" w:firstRowFirstColumn="0" w:firstRowLastColumn="0" w:lastRowFirstColumn="0" w:lastRowLastColumn="0"/>
            <w:tcW w:w="406" w:type="pct"/>
            <w:tcBorders>
              <w:left w:val="single" w:sz="4" w:space="0" w:color="auto"/>
              <w:right w:val="single" w:sz="4" w:space="0" w:color="auto"/>
            </w:tcBorders>
          </w:tcPr>
          <w:p w14:paraId="562F6A84" w14:textId="77777777" w:rsidR="00E05155" w:rsidRPr="001F11A8" w:rsidRDefault="00E05155" w:rsidP="00457A11">
            <w:pPr>
              <w:jc w:val="left"/>
              <w:rPr>
                <w:rFonts w:ascii="Arial" w:hAnsi="Arial" w:cs="Arial"/>
                <w:i w:val="0"/>
                <w:sz w:val="12"/>
                <w:szCs w:val="12"/>
              </w:rPr>
            </w:pPr>
          </w:p>
        </w:tc>
        <w:tc>
          <w:tcPr>
            <w:tcW w:w="1016" w:type="pct"/>
            <w:tcBorders>
              <w:top w:val="single" w:sz="4" w:space="0" w:color="auto"/>
              <w:left w:val="single" w:sz="4" w:space="0" w:color="auto"/>
              <w:bottom w:val="single" w:sz="4" w:space="0" w:color="auto"/>
              <w:right w:val="single" w:sz="4" w:space="0" w:color="auto"/>
            </w:tcBorders>
          </w:tcPr>
          <w:p w14:paraId="7416321A"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Study design</w:t>
            </w:r>
          </w:p>
        </w:tc>
        <w:tc>
          <w:tcPr>
            <w:tcW w:w="406" w:type="pct"/>
            <w:tcBorders>
              <w:top w:val="single" w:sz="4" w:space="0" w:color="auto"/>
              <w:left w:val="single" w:sz="4" w:space="0" w:color="auto"/>
              <w:bottom w:val="single" w:sz="4" w:space="0" w:color="auto"/>
              <w:right w:val="single" w:sz="4" w:space="0" w:color="auto"/>
            </w:tcBorders>
          </w:tcPr>
          <w:p w14:paraId="128CFBB8"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Cohort</w:t>
            </w:r>
          </w:p>
        </w:tc>
        <w:tc>
          <w:tcPr>
            <w:tcW w:w="356" w:type="pct"/>
            <w:tcBorders>
              <w:top w:val="single" w:sz="4" w:space="0" w:color="auto"/>
              <w:left w:val="single" w:sz="4" w:space="0" w:color="auto"/>
              <w:bottom w:val="single" w:sz="4" w:space="0" w:color="auto"/>
              <w:right w:val="single" w:sz="4" w:space="0" w:color="auto"/>
            </w:tcBorders>
          </w:tcPr>
          <w:p w14:paraId="45A18774"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Cohort</w:t>
            </w:r>
          </w:p>
        </w:tc>
        <w:tc>
          <w:tcPr>
            <w:tcW w:w="352" w:type="pct"/>
            <w:tcBorders>
              <w:top w:val="single" w:sz="4" w:space="0" w:color="auto"/>
              <w:left w:val="single" w:sz="4" w:space="0" w:color="auto"/>
              <w:bottom w:val="single" w:sz="4" w:space="0" w:color="auto"/>
              <w:right w:val="single" w:sz="4" w:space="0" w:color="auto"/>
            </w:tcBorders>
          </w:tcPr>
          <w:p w14:paraId="60D63D2A"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Cohort</w:t>
            </w:r>
          </w:p>
        </w:tc>
        <w:tc>
          <w:tcPr>
            <w:tcW w:w="359" w:type="pct"/>
            <w:tcBorders>
              <w:top w:val="single" w:sz="4" w:space="0" w:color="auto"/>
              <w:left w:val="single" w:sz="4" w:space="0" w:color="auto"/>
              <w:bottom w:val="single" w:sz="4" w:space="0" w:color="auto"/>
              <w:right w:val="single" w:sz="4" w:space="0" w:color="auto"/>
            </w:tcBorders>
          </w:tcPr>
          <w:p w14:paraId="15F54DCD"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Cohort</w:t>
            </w:r>
          </w:p>
        </w:tc>
        <w:tc>
          <w:tcPr>
            <w:tcW w:w="457" w:type="pct"/>
            <w:tcBorders>
              <w:top w:val="single" w:sz="4" w:space="0" w:color="auto"/>
              <w:left w:val="single" w:sz="4" w:space="0" w:color="auto"/>
              <w:bottom w:val="single" w:sz="4" w:space="0" w:color="auto"/>
              <w:right w:val="single" w:sz="4" w:space="0" w:color="auto"/>
            </w:tcBorders>
          </w:tcPr>
          <w:p w14:paraId="7EB66745"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Cohort</w:t>
            </w:r>
          </w:p>
        </w:tc>
        <w:tc>
          <w:tcPr>
            <w:tcW w:w="406" w:type="pct"/>
            <w:tcBorders>
              <w:top w:val="single" w:sz="4" w:space="0" w:color="auto"/>
              <w:left w:val="single" w:sz="4" w:space="0" w:color="auto"/>
              <w:bottom w:val="single" w:sz="4" w:space="0" w:color="auto"/>
              <w:right w:val="single" w:sz="4" w:space="0" w:color="auto"/>
            </w:tcBorders>
          </w:tcPr>
          <w:p w14:paraId="36A4ABF1"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Cohort</w:t>
            </w:r>
          </w:p>
        </w:tc>
        <w:tc>
          <w:tcPr>
            <w:tcW w:w="477" w:type="pct"/>
            <w:tcBorders>
              <w:top w:val="single" w:sz="4" w:space="0" w:color="auto"/>
              <w:left w:val="single" w:sz="4" w:space="0" w:color="auto"/>
              <w:bottom w:val="single" w:sz="4" w:space="0" w:color="auto"/>
              <w:right w:val="single" w:sz="4" w:space="0" w:color="auto"/>
            </w:tcBorders>
          </w:tcPr>
          <w:p w14:paraId="6665095A"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Cohort</w:t>
            </w:r>
          </w:p>
        </w:tc>
        <w:tc>
          <w:tcPr>
            <w:tcW w:w="405" w:type="pct"/>
            <w:tcBorders>
              <w:top w:val="single" w:sz="4" w:space="0" w:color="auto"/>
              <w:left w:val="single" w:sz="4" w:space="0" w:color="auto"/>
              <w:bottom w:val="single" w:sz="4" w:space="0" w:color="auto"/>
              <w:right w:val="single" w:sz="4" w:space="0" w:color="auto"/>
            </w:tcBorders>
          </w:tcPr>
          <w:p w14:paraId="4D24A281"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Cohort</w:t>
            </w:r>
          </w:p>
        </w:tc>
        <w:tc>
          <w:tcPr>
            <w:tcW w:w="360" w:type="pct"/>
            <w:tcBorders>
              <w:top w:val="single" w:sz="4" w:space="0" w:color="auto"/>
              <w:left w:val="single" w:sz="4" w:space="0" w:color="auto"/>
              <w:bottom w:val="single" w:sz="4" w:space="0" w:color="auto"/>
              <w:right w:val="single" w:sz="4" w:space="0" w:color="auto"/>
            </w:tcBorders>
          </w:tcPr>
          <w:p w14:paraId="117AFC6B"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Cohort</w:t>
            </w:r>
          </w:p>
        </w:tc>
      </w:tr>
      <w:tr w:rsidR="00E05155" w:rsidRPr="005A5C46" w14:paraId="3C33F3E2"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tcBorders>
              <w:left w:val="single" w:sz="4" w:space="0" w:color="auto"/>
              <w:right w:val="single" w:sz="4" w:space="0" w:color="auto"/>
            </w:tcBorders>
          </w:tcPr>
          <w:p w14:paraId="420B7022" w14:textId="77777777" w:rsidR="00E05155" w:rsidRPr="001F11A8" w:rsidRDefault="00E05155" w:rsidP="00457A11">
            <w:pPr>
              <w:jc w:val="left"/>
              <w:rPr>
                <w:rFonts w:ascii="Arial" w:hAnsi="Arial" w:cs="Arial"/>
                <w:i w:val="0"/>
                <w:sz w:val="12"/>
                <w:szCs w:val="12"/>
              </w:rPr>
            </w:pPr>
          </w:p>
        </w:tc>
        <w:tc>
          <w:tcPr>
            <w:tcW w:w="1016" w:type="pct"/>
            <w:tcBorders>
              <w:top w:val="single" w:sz="4" w:space="0" w:color="auto"/>
              <w:left w:val="single" w:sz="4" w:space="0" w:color="auto"/>
              <w:bottom w:val="single" w:sz="4" w:space="0" w:color="auto"/>
              <w:right w:val="single" w:sz="4" w:space="0" w:color="auto"/>
            </w:tcBorders>
          </w:tcPr>
          <w:p w14:paraId="4BD9A5DD"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Exposure</w:t>
            </w:r>
          </w:p>
        </w:tc>
        <w:tc>
          <w:tcPr>
            <w:tcW w:w="406" w:type="pct"/>
            <w:tcBorders>
              <w:top w:val="single" w:sz="4" w:space="0" w:color="auto"/>
              <w:left w:val="single" w:sz="4" w:space="0" w:color="auto"/>
              <w:bottom w:val="single" w:sz="4" w:space="0" w:color="auto"/>
              <w:right w:val="single" w:sz="4" w:space="0" w:color="auto"/>
            </w:tcBorders>
          </w:tcPr>
          <w:p w14:paraId="77BCDD22"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Problem sleeping</w:t>
            </w:r>
          </w:p>
        </w:tc>
        <w:tc>
          <w:tcPr>
            <w:tcW w:w="356" w:type="pct"/>
            <w:tcBorders>
              <w:top w:val="single" w:sz="4" w:space="0" w:color="auto"/>
              <w:left w:val="single" w:sz="4" w:space="0" w:color="auto"/>
              <w:bottom w:val="single" w:sz="4" w:space="0" w:color="auto"/>
              <w:right w:val="single" w:sz="4" w:space="0" w:color="auto"/>
            </w:tcBorders>
          </w:tcPr>
          <w:p w14:paraId="237C56FE"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Sleep duration</w:t>
            </w:r>
          </w:p>
        </w:tc>
        <w:tc>
          <w:tcPr>
            <w:tcW w:w="352" w:type="pct"/>
            <w:tcBorders>
              <w:top w:val="single" w:sz="4" w:space="0" w:color="auto"/>
              <w:left w:val="single" w:sz="4" w:space="0" w:color="auto"/>
              <w:bottom w:val="single" w:sz="4" w:space="0" w:color="auto"/>
              <w:right w:val="single" w:sz="4" w:space="0" w:color="auto"/>
            </w:tcBorders>
          </w:tcPr>
          <w:p w14:paraId="742208A4"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Sleep duration</w:t>
            </w:r>
          </w:p>
        </w:tc>
        <w:tc>
          <w:tcPr>
            <w:tcW w:w="359" w:type="pct"/>
            <w:tcBorders>
              <w:top w:val="single" w:sz="4" w:space="0" w:color="auto"/>
              <w:left w:val="single" w:sz="4" w:space="0" w:color="auto"/>
              <w:bottom w:val="single" w:sz="4" w:space="0" w:color="auto"/>
              <w:right w:val="single" w:sz="4" w:space="0" w:color="auto"/>
            </w:tcBorders>
          </w:tcPr>
          <w:p w14:paraId="58B26886"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Sleep duration</w:t>
            </w:r>
          </w:p>
        </w:tc>
        <w:tc>
          <w:tcPr>
            <w:tcW w:w="457" w:type="pct"/>
            <w:tcBorders>
              <w:top w:val="single" w:sz="4" w:space="0" w:color="auto"/>
              <w:left w:val="single" w:sz="4" w:space="0" w:color="auto"/>
              <w:bottom w:val="single" w:sz="4" w:space="0" w:color="auto"/>
              <w:right w:val="single" w:sz="4" w:space="0" w:color="auto"/>
            </w:tcBorders>
          </w:tcPr>
          <w:p w14:paraId="4F60BAB7"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Behavioural sleep problems</w:t>
            </w:r>
          </w:p>
        </w:tc>
        <w:tc>
          <w:tcPr>
            <w:tcW w:w="406" w:type="pct"/>
            <w:tcBorders>
              <w:top w:val="single" w:sz="4" w:space="0" w:color="auto"/>
              <w:left w:val="single" w:sz="4" w:space="0" w:color="auto"/>
              <w:bottom w:val="single" w:sz="4" w:space="0" w:color="auto"/>
              <w:right w:val="single" w:sz="4" w:space="0" w:color="auto"/>
            </w:tcBorders>
          </w:tcPr>
          <w:p w14:paraId="4CE7D6BF"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Sleep duration</w:t>
            </w:r>
          </w:p>
        </w:tc>
        <w:tc>
          <w:tcPr>
            <w:tcW w:w="477" w:type="pct"/>
            <w:tcBorders>
              <w:top w:val="single" w:sz="4" w:space="0" w:color="auto"/>
              <w:left w:val="single" w:sz="4" w:space="0" w:color="auto"/>
              <w:bottom w:val="single" w:sz="4" w:space="0" w:color="auto"/>
              <w:right w:val="single" w:sz="4" w:space="0" w:color="auto"/>
            </w:tcBorders>
          </w:tcPr>
          <w:p w14:paraId="7526362C"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Sleep duration</w:t>
            </w:r>
          </w:p>
          <w:p w14:paraId="55F93F8D"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Nocturnal awakening</w:t>
            </w:r>
          </w:p>
        </w:tc>
        <w:tc>
          <w:tcPr>
            <w:tcW w:w="405" w:type="pct"/>
            <w:tcBorders>
              <w:top w:val="single" w:sz="4" w:space="0" w:color="auto"/>
              <w:left w:val="single" w:sz="4" w:space="0" w:color="auto"/>
              <w:bottom w:val="single" w:sz="4" w:space="0" w:color="auto"/>
              <w:right w:val="single" w:sz="4" w:space="0" w:color="auto"/>
            </w:tcBorders>
          </w:tcPr>
          <w:p w14:paraId="5607F0F1"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Sleep duration</w:t>
            </w:r>
          </w:p>
        </w:tc>
        <w:tc>
          <w:tcPr>
            <w:tcW w:w="360" w:type="pct"/>
            <w:tcBorders>
              <w:top w:val="single" w:sz="4" w:space="0" w:color="auto"/>
              <w:left w:val="single" w:sz="4" w:space="0" w:color="auto"/>
              <w:bottom w:val="single" w:sz="4" w:space="0" w:color="auto"/>
              <w:right w:val="single" w:sz="4" w:space="0" w:color="auto"/>
            </w:tcBorders>
          </w:tcPr>
          <w:p w14:paraId="09B33CE6"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Sleep duration</w:t>
            </w:r>
          </w:p>
        </w:tc>
      </w:tr>
      <w:tr w:rsidR="00E05155" w:rsidRPr="005A5C46" w14:paraId="7FC479E1" w14:textId="77777777" w:rsidTr="00457A11">
        <w:trPr>
          <w:trHeight w:val="202"/>
        </w:trPr>
        <w:tc>
          <w:tcPr>
            <w:cnfStyle w:val="001000000000" w:firstRow="0" w:lastRow="0" w:firstColumn="1" w:lastColumn="0" w:oddVBand="0" w:evenVBand="0" w:oddHBand="0" w:evenHBand="0" w:firstRowFirstColumn="0" w:firstRowLastColumn="0" w:lastRowFirstColumn="0" w:lastRowLastColumn="0"/>
            <w:tcW w:w="406" w:type="pct"/>
            <w:tcBorders>
              <w:left w:val="single" w:sz="4" w:space="0" w:color="auto"/>
              <w:bottom w:val="single" w:sz="4" w:space="0" w:color="auto"/>
              <w:right w:val="single" w:sz="4" w:space="0" w:color="auto"/>
            </w:tcBorders>
            <w:shd w:val="clear" w:color="auto" w:fill="auto"/>
          </w:tcPr>
          <w:p w14:paraId="30200503" w14:textId="77777777" w:rsidR="00E05155" w:rsidRPr="001F11A8" w:rsidRDefault="00E05155" w:rsidP="00457A11">
            <w:pPr>
              <w:jc w:val="left"/>
              <w:rPr>
                <w:rFonts w:ascii="Arial" w:hAnsi="Arial" w:cs="Arial"/>
                <w:i w:val="0"/>
                <w:sz w:val="12"/>
                <w:szCs w:val="12"/>
              </w:rPr>
            </w:pPr>
          </w:p>
        </w:tc>
        <w:tc>
          <w:tcPr>
            <w:tcW w:w="1016" w:type="pct"/>
            <w:tcBorders>
              <w:top w:val="single" w:sz="4" w:space="0" w:color="auto"/>
              <w:left w:val="single" w:sz="4" w:space="0" w:color="auto"/>
              <w:bottom w:val="single" w:sz="4" w:space="0" w:color="auto"/>
              <w:right w:val="single" w:sz="4" w:space="0" w:color="auto"/>
            </w:tcBorders>
          </w:tcPr>
          <w:p w14:paraId="576D0ABF"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Outcomes (PA,, MS: motor skills ADI: Adiposity, Cog: Cognitive, PS: Psychosocial)</w:t>
            </w:r>
          </w:p>
        </w:tc>
        <w:tc>
          <w:tcPr>
            <w:tcW w:w="406" w:type="pct"/>
            <w:tcBorders>
              <w:top w:val="single" w:sz="4" w:space="0" w:color="auto"/>
              <w:left w:val="single" w:sz="4" w:space="0" w:color="auto"/>
              <w:bottom w:val="single" w:sz="4" w:space="0" w:color="auto"/>
              <w:right w:val="single" w:sz="4" w:space="0" w:color="auto"/>
            </w:tcBorders>
          </w:tcPr>
          <w:p w14:paraId="0D42263E"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PS</w:t>
            </w:r>
          </w:p>
        </w:tc>
        <w:tc>
          <w:tcPr>
            <w:tcW w:w="356" w:type="pct"/>
            <w:tcBorders>
              <w:top w:val="single" w:sz="4" w:space="0" w:color="auto"/>
              <w:left w:val="single" w:sz="4" w:space="0" w:color="auto"/>
              <w:bottom w:val="single" w:sz="4" w:space="0" w:color="auto"/>
              <w:right w:val="single" w:sz="4" w:space="0" w:color="auto"/>
            </w:tcBorders>
          </w:tcPr>
          <w:p w14:paraId="3DC1DEBB"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ADI</w:t>
            </w:r>
          </w:p>
        </w:tc>
        <w:tc>
          <w:tcPr>
            <w:tcW w:w="352" w:type="pct"/>
            <w:tcBorders>
              <w:top w:val="single" w:sz="4" w:space="0" w:color="auto"/>
              <w:left w:val="single" w:sz="4" w:space="0" w:color="auto"/>
              <w:bottom w:val="single" w:sz="4" w:space="0" w:color="auto"/>
              <w:right w:val="single" w:sz="4" w:space="0" w:color="auto"/>
            </w:tcBorders>
          </w:tcPr>
          <w:p w14:paraId="518A8D57"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PS</w:t>
            </w:r>
          </w:p>
        </w:tc>
        <w:tc>
          <w:tcPr>
            <w:tcW w:w="359" w:type="pct"/>
            <w:tcBorders>
              <w:top w:val="single" w:sz="4" w:space="0" w:color="auto"/>
              <w:left w:val="single" w:sz="4" w:space="0" w:color="auto"/>
              <w:bottom w:val="single" w:sz="4" w:space="0" w:color="auto"/>
              <w:right w:val="single" w:sz="4" w:space="0" w:color="auto"/>
            </w:tcBorders>
          </w:tcPr>
          <w:p w14:paraId="4B5D218A"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ADI</w:t>
            </w:r>
          </w:p>
        </w:tc>
        <w:tc>
          <w:tcPr>
            <w:tcW w:w="457" w:type="pct"/>
            <w:tcBorders>
              <w:top w:val="single" w:sz="4" w:space="0" w:color="auto"/>
              <w:left w:val="single" w:sz="4" w:space="0" w:color="auto"/>
              <w:bottom w:val="single" w:sz="4" w:space="0" w:color="auto"/>
              <w:right w:val="single" w:sz="4" w:space="0" w:color="auto"/>
            </w:tcBorders>
          </w:tcPr>
          <w:p w14:paraId="4EDC8A4B"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Special education needs</w:t>
            </w:r>
          </w:p>
        </w:tc>
        <w:tc>
          <w:tcPr>
            <w:tcW w:w="406" w:type="pct"/>
            <w:tcBorders>
              <w:top w:val="single" w:sz="4" w:space="0" w:color="auto"/>
              <w:left w:val="single" w:sz="4" w:space="0" w:color="auto"/>
              <w:bottom w:val="single" w:sz="4" w:space="0" w:color="auto"/>
              <w:right w:val="single" w:sz="4" w:space="0" w:color="auto"/>
            </w:tcBorders>
          </w:tcPr>
          <w:p w14:paraId="7DB22CF1"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i/>
                <w:sz w:val="12"/>
                <w:szCs w:val="12"/>
              </w:rPr>
            </w:pPr>
            <w:r w:rsidRPr="005A5C46">
              <w:rPr>
                <w:rFonts w:ascii="Arial" w:hAnsi="Arial" w:cs="Arial"/>
                <w:sz w:val="12"/>
                <w:szCs w:val="12"/>
              </w:rPr>
              <w:t>ADI</w:t>
            </w:r>
          </w:p>
        </w:tc>
        <w:tc>
          <w:tcPr>
            <w:tcW w:w="477" w:type="pct"/>
            <w:tcBorders>
              <w:top w:val="single" w:sz="4" w:space="0" w:color="auto"/>
              <w:left w:val="single" w:sz="4" w:space="0" w:color="auto"/>
              <w:bottom w:val="single" w:sz="4" w:space="0" w:color="auto"/>
              <w:right w:val="single" w:sz="4" w:space="0" w:color="auto"/>
            </w:tcBorders>
          </w:tcPr>
          <w:p w14:paraId="3773279E"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PS</w:t>
            </w:r>
          </w:p>
        </w:tc>
        <w:tc>
          <w:tcPr>
            <w:tcW w:w="405" w:type="pct"/>
            <w:tcBorders>
              <w:top w:val="single" w:sz="4" w:space="0" w:color="auto"/>
              <w:left w:val="single" w:sz="4" w:space="0" w:color="auto"/>
              <w:bottom w:val="single" w:sz="4" w:space="0" w:color="auto"/>
              <w:right w:val="single" w:sz="4" w:space="0" w:color="auto"/>
            </w:tcBorders>
          </w:tcPr>
          <w:p w14:paraId="57C39ADC"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ADI, TV viewing</w:t>
            </w:r>
          </w:p>
        </w:tc>
        <w:tc>
          <w:tcPr>
            <w:tcW w:w="360" w:type="pct"/>
            <w:tcBorders>
              <w:top w:val="single" w:sz="4" w:space="0" w:color="auto"/>
              <w:left w:val="single" w:sz="4" w:space="0" w:color="auto"/>
              <w:bottom w:val="single" w:sz="4" w:space="0" w:color="auto"/>
              <w:right w:val="single" w:sz="4" w:space="0" w:color="auto"/>
            </w:tcBorders>
          </w:tcPr>
          <w:p w14:paraId="0618C82F"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Media use</w:t>
            </w:r>
          </w:p>
        </w:tc>
      </w:tr>
      <w:tr w:rsidR="00E05155" w:rsidRPr="005A5C46" w14:paraId="45A05998"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val="restart"/>
            <w:tcBorders>
              <w:top w:val="single" w:sz="4" w:space="0" w:color="auto"/>
              <w:left w:val="single" w:sz="4" w:space="0" w:color="auto"/>
              <w:right w:val="single" w:sz="4" w:space="0" w:color="auto"/>
            </w:tcBorders>
          </w:tcPr>
          <w:p w14:paraId="2F849F88" w14:textId="77777777" w:rsidR="00E05155" w:rsidRPr="001F11A8" w:rsidRDefault="00E05155" w:rsidP="00457A11">
            <w:pPr>
              <w:jc w:val="left"/>
              <w:rPr>
                <w:rFonts w:ascii="Arial" w:hAnsi="Arial" w:cs="Arial"/>
                <w:i w:val="0"/>
                <w:sz w:val="12"/>
                <w:szCs w:val="12"/>
              </w:rPr>
            </w:pPr>
            <w:r w:rsidRPr="001F11A8">
              <w:rPr>
                <w:rFonts w:ascii="Arial" w:hAnsi="Arial" w:cs="Arial"/>
                <w:i w:val="0"/>
                <w:sz w:val="12"/>
                <w:szCs w:val="12"/>
              </w:rPr>
              <w:t>Covariates</w:t>
            </w:r>
          </w:p>
        </w:tc>
        <w:tc>
          <w:tcPr>
            <w:tcW w:w="1016" w:type="pct"/>
            <w:tcBorders>
              <w:top w:val="single" w:sz="4" w:space="0" w:color="auto"/>
              <w:left w:val="single" w:sz="4" w:space="0" w:color="auto"/>
              <w:bottom w:val="single" w:sz="4" w:space="0" w:color="auto"/>
              <w:right w:val="single" w:sz="4" w:space="0" w:color="auto"/>
            </w:tcBorders>
          </w:tcPr>
          <w:p w14:paraId="0DE8E260"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 xml:space="preserve">Obesity </w:t>
            </w:r>
          </w:p>
        </w:tc>
        <w:tc>
          <w:tcPr>
            <w:tcW w:w="406" w:type="pct"/>
            <w:tcBorders>
              <w:top w:val="single" w:sz="4" w:space="0" w:color="auto"/>
              <w:left w:val="single" w:sz="4" w:space="0" w:color="auto"/>
              <w:bottom w:val="single" w:sz="4" w:space="0" w:color="auto"/>
              <w:right w:val="single" w:sz="4" w:space="0" w:color="auto"/>
            </w:tcBorders>
          </w:tcPr>
          <w:p w14:paraId="3A4138AB"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tcPr>
          <w:p w14:paraId="7327D002"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tcPr>
          <w:p w14:paraId="5963DF66"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tcPr>
          <w:p w14:paraId="677E43DD"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tcPr>
          <w:p w14:paraId="71FE6021"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tcPr>
          <w:p w14:paraId="46BAD2F1"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tcPr>
          <w:p w14:paraId="083B3242"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tcPr>
          <w:p w14:paraId="6203C51F"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tcPr>
          <w:p w14:paraId="45AE2A7A"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78F0A712"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3399FCCD"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3584237C"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Childs TV viewing time</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9520BD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4B9BF42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38F1F12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34BD4A7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5CDECD9C"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6A82C8B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365AF5A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5A8F44C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454EBE8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6479A0B6"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43464FCE"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7B706BD2"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 xml:space="preserve">Child PA time </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2E55D4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5437A47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75AE1E6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33D080A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60E5360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54577C5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3B49295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00C3900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6979107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3146B07A"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2917589C"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7FAF2120"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Child Fruit-veg intake</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7C96BB4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3D9AF63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7CE5A0E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105BC6B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2BE2546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4CE01E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0E2B39F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2B5B3356"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64CD411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0BD08602"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7FECF6BB"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40C26FE6"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Child Non-core food intake</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7E4BB01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38AEF43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2ADAB84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23DBF8F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48EA398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5CACB85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6927ECF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3BB9BA8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5F34E8B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3B8FB04F"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59B19FD1"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0E4CEB65"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Child breast fed (ever)</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37EF4CB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725E1BA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1F58EC4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316E3D2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6D2E0D8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1ACA3C5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5B792A3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5255A00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39E905C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3C5C5E8D"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126B9AB2"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451A69E4"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Child BMI baseline</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15D37C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1030BE7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3908469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0D888A1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4A2549A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13883EB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6CDB26F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2E735AF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highlight w:val="yellow"/>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1A7602F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highlight w:val="yellow"/>
              </w:rPr>
            </w:pPr>
            <w:r w:rsidRPr="005A5C46">
              <w:rPr>
                <w:rFonts w:ascii="Arial" w:hAnsi="Arial" w:cs="Arial"/>
                <w:sz w:val="12"/>
                <w:szCs w:val="12"/>
              </w:rPr>
              <w:t>x</w:t>
            </w:r>
          </w:p>
        </w:tc>
      </w:tr>
      <w:tr w:rsidR="00E05155" w:rsidRPr="005A5C46" w14:paraId="4FA0AF36"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3EA41021"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370B91B6"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Child FFI /FFMI at baseline</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51E1D72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60079316"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1DA29B5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022F3FF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69B59FE6"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77C42B1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3BB6482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5AFBEE5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0DF3737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3BFD537B"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626E7971"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4335C130"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Maternal pre-pregnancy BMI</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00411FD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5D6E2C1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669DD9F9"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50C0247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7643982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1A30455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48DFFCB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53EF76A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24A729D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74CC108B"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007873DF"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2801F1DA"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Maternal BMI / weight status</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6DA808B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6264507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3D704CA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183AB2C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1EE9A15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03E0262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492591C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415705D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4287F4E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727A1EBA"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53A3ACA4"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tcPr>
          <w:p w14:paraId="4922EB11"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 xml:space="preserve">Sleep </w:t>
            </w:r>
          </w:p>
        </w:tc>
        <w:tc>
          <w:tcPr>
            <w:tcW w:w="406" w:type="pct"/>
            <w:tcBorders>
              <w:top w:val="single" w:sz="4" w:space="0" w:color="auto"/>
              <w:left w:val="single" w:sz="4" w:space="0" w:color="auto"/>
              <w:bottom w:val="single" w:sz="4" w:space="0" w:color="auto"/>
              <w:right w:val="single" w:sz="4" w:space="0" w:color="auto"/>
            </w:tcBorders>
          </w:tcPr>
          <w:p w14:paraId="5BA0BCB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tcPr>
          <w:p w14:paraId="4073EA7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tcPr>
          <w:p w14:paraId="39F7472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tcPr>
          <w:p w14:paraId="5E716E2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tcPr>
          <w:p w14:paraId="409C610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tcPr>
          <w:p w14:paraId="4A424718"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tcPr>
          <w:p w14:paraId="6BAE347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tcPr>
          <w:p w14:paraId="1520984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tcPr>
          <w:p w14:paraId="1E7E687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52CB07CB"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51F9B7AF"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7408A6FD"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Child sleep duration</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0AFB1FC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5EFE4C6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5CC555E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197DFE0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1187FEDC"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948F20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6E78A6B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259FB316"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7AA6244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10C0D91B"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51F6D993"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0605CCA6"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Child sleep problems</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788B38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425C16D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61E5E77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4BEC94A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4E0F596E"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3DE6A27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53F43A8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5B7516F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35FEF319"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r>
      <w:tr w:rsidR="00E05155" w:rsidRPr="005A5C46" w14:paraId="42DD74AC"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51559E2D"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5CA1F51E"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Child sleep disorder breathing</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4C4578C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203683C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666ACA0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29D4583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5249E7C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784D083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3E421BA6"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092B832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65532C7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6ED97271"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44D1C11A"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3DE9DB63"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Tonsillectomy/adenoidectomy</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4F922FBE"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363E708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146ECE99"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79F86CD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4A755DB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1398D9A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69E36B0E"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548EF48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0B48470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320FEB0F"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27083AE9"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01C8B8D1"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Child temperament</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0C66D7E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6076B38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44D252B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53BC441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788D321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5BC7B9B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182C195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6ED3F39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5435E14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22159654" w14:textId="77777777" w:rsidTr="00457A11">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27B973DF"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109EE830"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 xml:space="preserve">Child IQ </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3B3E396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5D2DE91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4553A65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35213E09"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57559E5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0AA9070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117EE4E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4C1FE0C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7DFE5BD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0324D188"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3134E4EA"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3EBB06"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 xml:space="preserve">Child </w:t>
            </w:r>
          </w:p>
        </w:tc>
        <w:tc>
          <w:tcPr>
            <w:tcW w:w="40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99C31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DE81D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27837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EC850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B8ABAC"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9EB39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5B592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771B3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5BA06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7AE388D9"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36870089"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742C4F1A"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Age / grade level</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62E3864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4DA3A9D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1AB65DBE"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6136F8F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14F93B3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3861D558"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1C42706E"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3BDFEF2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18E7423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5C6BF8F0"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0605E35F"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2AF074C7"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Sex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65BCB1C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12FD4E6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1AB58BD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41C2FA2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7003300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4555C35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0634FD1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39DE0C36"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1687379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34F7E61B"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3539F6AA"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0BB8ABAE"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Race/ethnicity</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469EF678"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5B6245A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64167B9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4D8F657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1134160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163E63F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728E990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6391A39E"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653ECAD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693E8EF9"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25437167"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27623CDC"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Gestational age/length</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7EC57F7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79B8C7C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40D4464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2A99D64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6ABF627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4B31AAA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4B6BA0D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7B05C3A6"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272FA0F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3A646D9F"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1FFFDA99"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3571E7E4"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roofErr w:type="spellStart"/>
            <w:r w:rsidRPr="005A5C46">
              <w:rPr>
                <w:rFonts w:ascii="Arial" w:hAnsi="Arial" w:cs="Arial"/>
                <w:sz w:val="12"/>
                <w:szCs w:val="12"/>
              </w:rPr>
              <w:t>Birthweight</w:t>
            </w:r>
            <w:proofErr w:type="spellEnd"/>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6DD9D42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58AD544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0C862B5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1239676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3F406FC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60CCFD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548EBEA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0333F79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7BAD175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4E3CC4CD"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39CE4C99"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3A5D4946"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Pr>
                <w:rFonts w:ascii="Arial" w:hAnsi="Arial" w:cs="Arial"/>
                <w:sz w:val="12"/>
                <w:szCs w:val="12"/>
              </w:rPr>
              <w:t>Six-</w:t>
            </w:r>
            <w:r w:rsidRPr="005A5C46">
              <w:rPr>
                <w:rFonts w:ascii="Arial" w:hAnsi="Arial" w:cs="Arial"/>
                <w:sz w:val="12"/>
                <w:szCs w:val="12"/>
              </w:rPr>
              <w:t>month weight for length and weight and height</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7D0C50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0F23FCD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72A735F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13CD521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46D319C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B9147A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7F75BEE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6328C44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2DFFED3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1D50E694"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0C56DA8C"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7B0AD9D0"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Medical conditions</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6A53002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0D3A31F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0C9C6B8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67D547B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7C2C5FF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4D6A5A9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04219D2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1895F22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4B76881F"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306162DF"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43AA8306"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7F714D0D"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Child birth order</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38A5DDB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4E368D6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1DDC0B9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1DB5E29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65C2BE4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7B0A9A8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60D847F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644D139C"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7BF63BC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74607524"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231AC36E"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tcPr>
          <w:p w14:paraId="54C81233"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 xml:space="preserve">Parent/family </w:t>
            </w:r>
          </w:p>
        </w:tc>
        <w:tc>
          <w:tcPr>
            <w:tcW w:w="406" w:type="pct"/>
            <w:tcBorders>
              <w:top w:val="single" w:sz="4" w:space="0" w:color="auto"/>
              <w:left w:val="single" w:sz="4" w:space="0" w:color="auto"/>
              <w:bottom w:val="single" w:sz="4" w:space="0" w:color="auto"/>
              <w:right w:val="single" w:sz="4" w:space="0" w:color="auto"/>
            </w:tcBorders>
          </w:tcPr>
          <w:p w14:paraId="1A6F140F"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tcPr>
          <w:p w14:paraId="32613BA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tcPr>
          <w:p w14:paraId="573A0B9F"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tcPr>
          <w:p w14:paraId="68DCB51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tcPr>
          <w:p w14:paraId="761B330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tcPr>
          <w:p w14:paraId="0C80817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tcPr>
          <w:p w14:paraId="38F251A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tcPr>
          <w:p w14:paraId="4333FED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tcPr>
          <w:p w14:paraId="3CC533C9"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121D0913"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337ADF17"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0BCD3652"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Maternal age</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5AA9ADC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3A7C516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4E4CD44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7477C60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31F4395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0149310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6FE997C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6F7091C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4C952E46"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46560309"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7EF1E8FA"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2183BF2D"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Age at time of delivery</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5649DAA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6A56AA3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19CDB10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030CAB8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181D92BE"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4193530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4BE5E3E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4D64E80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3325A5C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68361878"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6CBF4323"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007F91E0"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Income</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390BF11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1A2D4B2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56A94B9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37C5EF0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3F70574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53D045C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7811FC7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650E85B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792DAC4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r>
      <w:tr w:rsidR="00E05155" w:rsidRPr="005A5C46" w14:paraId="0382BC35"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7E55B24B"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38A5ED5E"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Paternal social class (manual, professional)</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50900E6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41849A4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171F2CA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22009F2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0CE602D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6F06E47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7678841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086F9FB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3D4E64E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01B07215"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497AE424"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0A8F1D56"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Maternal employment status</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F65211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55B2653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37E0BE6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43F43DD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0BF5609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5F8626A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388623F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0D1FB81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14E71F8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1075F8DA"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6915376A"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6DFBC8A8"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Maternal education</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6F4DBC2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14373BC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25FDB3B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10E331B8"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76F71DF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0145301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5652FEB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490328FF"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1948948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r>
      <w:tr w:rsidR="00E05155" w:rsidRPr="005A5C46" w14:paraId="0AAC7780"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18D86A76"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4178EB3D"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Household size</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56E549B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354ADBE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13E343F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10B3887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528805D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4755E30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44F4358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67B7352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7A7F8F6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2DB70B20"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15711556"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2E4C41AF"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Financial hardship</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3E80AE5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69AC27C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0C7FBD2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1B88B7FF"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67076CE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2E9CDC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7E875E4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2A38724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528404C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632E75EB"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62328824"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479DABCA"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Socioeconomic status</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06D42EA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150DFD4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54BA735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0FE8D08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71950D7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7E330F3B"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07DC4BD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29561EE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67EBFBF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79C01C64"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086E98E2"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15EBC7C8" w14:textId="075A9E1D"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House adequacy (</w:t>
            </w:r>
            <w:proofErr w:type="spellStart"/>
            <w:r w:rsidR="004A4C12">
              <w:rPr>
                <w:rFonts w:ascii="Arial" w:hAnsi="Arial" w:cs="Arial"/>
                <w:sz w:val="12"/>
                <w:szCs w:val="12"/>
              </w:rPr>
              <w:t>eg</w:t>
            </w:r>
            <w:proofErr w:type="spellEnd"/>
            <w:r w:rsidR="004A4C12">
              <w:rPr>
                <w:rFonts w:ascii="Arial" w:hAnsi="Arial" w:cs="Arial"/>
                <w:sz w:val="12"/>
                <w:szCs w:val="12"/>
              </w:rPr>
              <w:t>,</w:t>
            </w:r>
            <w:r w:rsidRPr="005A5C46">
              <w:rPr>
                <w:rFonts w:ascii="Arial" w:hAnsi="Arial" w:cs="Arial"/>
                <w:sz w:val="12"/>
                <w:szCs w:val="12"/>
              </w:rPr>
              <w:t xml:space="preserve"> crowdedness, homelessness)</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115C078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129A28B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3F1846A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215A3BA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1DAFFD4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0393F3FF"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5E042C64"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6127DF5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51B07688"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15C78D26"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5A0E1220"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68DA41BF"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Family adversity index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18191A5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161499A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2F569267"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273B35E3"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258F0F5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7C4C808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1DEC9C6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19390CF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3CB20DC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16A0898B"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237E95F7"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4A4BF02F"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Family type (single, dual family)</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5E4A118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5A8FCC7F"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59A51D8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2E6A5B0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4133AC22"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765F66D8"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44F96C2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2FB6B51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0F4CF6B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09EB8774" w14:textId="77777777" w:rsidTr="00457A11">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right w:val="single" w:sz="4" w:space="0" w:color="auto"/>
            </w:tcBorders>
          </w:tcPr>
          <w:p w14:paraId="27C9578A"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72300BE4"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Quality of parenting and home environment</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384523F6"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4F81713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33E0B3C1"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4E5CC11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576952B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7E9841B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321E5C5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51C8E1C0"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2289576C"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6A557C51"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tcBorders>
              <w:left w:val="single" w:sz="4" w:space="0" w:color="auto"/>
              <w:right w:val="single" w:sz="4" w:space="0" w:color="auto"/>
            </w:tcBorders>
          </w:tcPr>
          <w:p w14:paraId="2BB82FFA"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5415648F"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Maternal psychological distress</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53BF9A83"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78978840"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6852F85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520DC319"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75027756"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7AA9159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43AE9C6C"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1CB3AF3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345635AA"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539A8125" w14:textId="77777777" w:rsidTr="00457A11">
        <w:tc>
          <w:tcPr>
            <w:cnfStyle w:val="001000000000" w:firstRow="0" w:lastRow="0" w:firstColumn="1" w:lastColumn="0" w:oddVBand="0" w:evenVBand="0" w:oddHBand="0" w:evenHBand="0" w:firstRowFirstColumn="0" w:firstRowLastColumn="0" w:lastRowFirstColumn="0" w:lastRowLastColumn="0"/>
            <w:tcW w:w="406" w:type="pct"/>
            <w:tcBorders>
              <w:left w:val="single" w:sz="4" w:space="0" w:color="auto"/>
              <w:right w:val="single" w:sz="4" w:space="0" w:color="auto"/>
            </w:tcBorders>
          </w:tcPr>
          <w:p w14:paraId="6C8F2D27"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4BC4296D"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Smoking during pregnancy</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3F7628F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330E7AE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4D8E9EDA"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7370F95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501A913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642BD2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695E915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6BFBE969"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3A3663AC"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r w:rsidR="00E05155" w:rsidRPr="005A5C46" w14:paraId="69E62E6B" w14:textId="77777777" w:rsidTr="00457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pct"/>
            <w:tcBorders>
              <w:left w:val="single" w:sz="4" w:space="0" w:color="auto"/>
              <w:right w:val="single" w:sz="4" w:space="0" w:color="auto"/>
            </w:tcBorders>
          </w:tcPr>
          <w:p w14:paraId="6959431A"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20703468" w14:textId="77777777" w:rsidR="00E05155" w:rsidRPr="005A5C46" w:rsidRDefault="00E05155" w:rsidP="00457A1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Parity</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0B974C35"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4653393D"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01C7A48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630011A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14B142FB"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6F635A7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51928BC7"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7E093791"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42A5B38E" w14:textId="77777777" w:rsidR="00E05155" w:rsidRPr="005A5C46" w:rsidRDefault="00E05155" w:rsidP="00457A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E05155" w:rsidRPr="005A5C46" w14:paraId="0CA58E60" w14:textId="77777777" w:rsidTr="00457A11">
        <w:tc>
          <w:tcPr>
            <w:cnfStyle w:val="001000000000" w:firstRow="0" w:lastRow="0" w:firstColumn="1" w:lastColumn="0" w:oddVBand="0" w:evenVBand="0" w:oddHBand="0" w:evenHBand="0" w:firstRowFirstColumn="0" w:firstRowLastColumn="0" w:lastRowFirstColumn="0" w:lastRowLastColumn="0"/>
            <w:tcW w:w="406" w:type="pct"/>
            <w:tcBorders>
              <w:left w:val="single" w:sz="4" w:space="0" w:color="auto"/>
              <w:bottom w:val="single" w:sz="4" w:space="0" w:color="auto"/>
              <w:right w:val="single" w:sz="4" w:space="0" w:color="auto"/>
            </w:tcBorders>
          </w:tcPr>
          <w:p w14:paraId="3E8FA4ED" w14:textId="77777777" w:rsidR="00E05155" w:rsidRPr="005A5C46" w:rsidRDefault="00E05155" w:rsidP="00457A11">
            <w:pPr>
              <w:jc w:val="left"/>
              <w:rPr>
                <w:rFonts w:ascii="Arial" w:hAnsi="Arial" w:cs="Arial"/>
                <w:sz w:val="12"/>
                <w:szCs w:val="12"/>
              </w:rPr>
            </w:pP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27B6DAB6" w14:textId="77777777" w:rsidR="00E05155" w:rsidRPr="005A5C46" w:rsidRDefault="00E05155" w:rsidP="00457A11">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Smoking</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CF13DF4"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14:paraId="3DE27835"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tcPr>
          <w:p w14:paraId="342A566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5742973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30B12B32"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5A5C46">
              <w:rPr>
                <w:rFonts w:ascii="Arial" w:hAnsi="Arial" w:cs="Arial"/>
                <w:sz w:val="12"/>
                <w:szCs w:val="12"/>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17D2F8CE"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14:paraId="139FAFEF"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tcPr>
          <w:p w14:paraId="702D2708"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tcPr>
          <w:p w14:paraId="0F3F5B7D" w14:textId="77777777" w:rsidR="00E05155" w:rsidRPr="005A5C46" w:rsidRDefault="00E05155" w:rsidP="00457A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p>
        </w:tc>
      </w:tr>
    </w:tbl>
    <w:p w14:paraId="4653A2AF" w14:textId="77777777" w:rsidR="00E05155" w:rsidRPr="00F35B92" w:rsidRDefault="00E05155" w:rsidP="00E05155">
      <w:pPr>
        <w:spacing w:after="0" w:line="240" w:lineRule="auto"/>
        <w:rPr>
          <w:rFonts w:ascii="Arial" w:hAnsi="Arial" w:cs="Arial"/>
        </w:rPr>
        <w:sectPr w:rsidR="00E05155" w:rsidRPr="00F35B92" w:rsidSect="000C23E7">
          <w:headerReference w:type="even" r:id="rId48"/>
          <w:headerReference w:type="default" r:id="rId49"/>
          <w:headerReference w:type="first" r:id="rId50"/>
          <w:pgSz w:w="16838" w:h="11906" w:orient="landscape"/>
          <w:pgMar w:top="1440" w:right="1440" w:bottom="1440" w:left="1440" w:header="708" w:footer="708" w:gutter="0"/>
          <w:cols w:space="708"/>
          <w:docGrid w:linePitch="360"/>
        </w:sectPr>
      </w:pPr>
    </w:p>
    <w:p w14:paraId="6F9A11F7" w14:textId="3D580562" w:rsidR="007D0065" w:rsidRPr="00F35B92" w:rsidRDefault="005569C8" w:rsidP="00BE28A3">
      <w:pPr>
        <w:pStyle w:val="Heading1"/>
        <w:spacing w:before="0" w:after="0" w:line="240" w:lineRule="auto"/>
        <w:jc w:val="center"/>
        <w:rPr>
          <w:rFonts w:ascii="Arial" w:hAnsi="Arial" w:cs="Arial"/>
          <w:color w:val="auto"/>
        </w:rPr>
      </w:pPr>
      <w:bookmarkStart w:id="249" w:name="_Toc435800777"/>
      <w:bookmarkStart w:id="250" w:name="_Toc430862000"/>
      <w:r w:rsidRPr="00F35B92">
        <w:rPr>
          <w:rFonts w:ascii="Arial" w:hAnsi="Arial" w:cs="Arial"/>
          <w:color w:val="auto"/>
        </w:rPr>
        <w:lastRenderedPageBreak/>
        <w:t>A</w:t>
      </w:r>
      <w:r w:rsidR="004E6628" w:rsidRPr="00F35B92">
        <w:rPr>
          <w:rFonts w:ascii="Arial" w:hAnsi="Arial" w:cs="Arial"/>
          <w:color w:val="auto"/>
        </w:rPr>
        <w:t>PPENDIX C</w:t>
      </w:r>
      <w:bookmarkEnd w:id="249"/>
    </w:p>
    <w:p w14:paraId="7224C2AD" w14:textId="77777777" w:rsidR="007D0065" w:rsidRPr="00F35B92" w:rsidRDefault="007D0065" w:rsidP="00BE28A3">
      <w:pPr>
        <w:pStyle w:val="Heading1"/>
        <w:spacing w:before="0" w:after="0" w:line="240" w:lineRule="auto"/>
        <w:rPr>
          <w:rFonts w:ascii="Arial" w:hAnsi="Arial" w:cs="Arial"/>
          <w:color w:val="auto"/>
        </w:rPr>
      </w:pPr>
    </w:p>
    <w:p w14:paraId="69BB263C" w14:textId="23161055" w:rsidR="007C68F7" w:rsidRPr="00F35B92" w:rsidRDefault="007C68F7" w:rsidP="00BE28A3">
      <w:pPr>
        <w:pStyle w:val="Heading1"/>
        <w:spacing w:before="0" w:after="0" w:line="240" w:lineRule="auto"/>
        <w:jc w:val="center"/>
        <w:rPr>
          <w:rFonts w:ascii="Arial" w:hAnsi="Arial" w:cs="Arial"/>
          <w:color w:val="auto"/>
        </w:rPr>
      </w:pPr>
      <w:bookmarkStart w:id="251" w:name="_Toc435800778"/>
      <w:r w:rsidRPr="00F35B92">
        <w:rPr>
          <w:rFonts w:ascii="Arial" w:hAnsi="Arial" w:cs="Arial"/>
          <w:color w:val="auto"/>
        </w:rPr>
        <w:t xml:space="preserve">PROFILE-BASED DESCRIPTION OF CURRENT ADVICE ON </w:t>
      </w:r>
      <w:r w:rsidR="00636BCC" w:rsidRPr="00F35B92">
        <w:rPr>
          <w:rFonts w:ascii="Arial" w:hAnsi="Arial" w:cs="Arial"/>
          <w:color w:val="auto"/>
        </w:rPr>
        <w:t>PA</w:t>
      </w:r>
      <w:r w:rsidRPr="00F35B92">
        <w:rPr>
          <w:rFonts w:ascii="Arial" w:hAnsi="Arial" w:cs="Arial"/>
          <w:color w:val="auto"/>
        </w:rPr>
        <w:t xml:space="preserve">, </w:t>
      </w:r>
      <w:r w:rsidR="00636BCC" w:rsidRPr="00F35B92">
        <w:rPr>
          <w:rFonts w:ascii="Arial" w:hAnsi="Arial" w:cs="Arial"/>
          <w:color w:val="auto"/>
        </w:rPr>
        <w:t>FMS</w:t>
      </w:r>
      <w:r w:rsidRPr="00F35B92">
        <w:rPr>
          <w:rFonts w:ascii="Arial" w:hAnsi="Arial" w:cs="Arial"/>
          <w:color w:val="auto"/>
        </w:rPr>
        <w:t xml:space="preserve">, SEDENTARY BEHAVIOUR AND SLEEP FOR </w:t>
      </w:r>
      <w:r w:rsidR="00CB15CF" w:rsidRPr="00F35B92">
        <w:rPr>
          <w:rFonts w:ascii="Arial" w:hAnsi="Arial" w:cs="Arial"/>
          <w:color w:val="auto"/>
        </w:rPr>
        <w:t>UNDER FIVES</w:t>
      </w:r>
      <w:r w:rsidRPr="00F35B92">
        <w:rPr>
          <w:rFonts w:ascii="Arial" w:hAnsi="Arial" w:cs="Arial"/>
          <w:color w:val="auto"/>
        </w:rPr>
        <w:t xml:space="preserve"> USED IN COMPARABLE </w:t>
      </w:r>
      <w:r w:rsidR="003F0D1A" w:rsidRPr="00F35B92">
        <w:rPr>
          <w:rFonts w:ascii="Arial" w:hAnsi="Arial" w:cs="Arial"/>
          <w:color w:val="auto"/>
        </w:rPr>
        <w:t>COUNTRIES</w:t>
      </w:r>
      <w:bookmarkEnd w:id="250"/>
      <w:bookmarkEnd w:id="251"/>
    </w:p>
    <w:p w14:paraId="7D3A8B56" w14:textId="77777777" w:rsidR="008C4F99" w:rsidRPr="00F35B92" w:rsidRDefault="008C4F99" w:rsidP="00BE28A3">
      <w:pPr>
        <w:pStyle w:val="BodyText"/>
        <w:spacing w:before="0" w:after="0" w:line="240" w:lineRule="auto"/>
        <w:jc w:val="left"/>
        <w:rPr>
          <w:rFonts w:ascii="Arial" w:hAnsi="Arial" w:cs="Arial"/>
        </w:rPr>
      </w:pPr>
    </w:p>
    <w:p w14:paraId="4BB6A9FB" w14:textId="2C4A7307" w:rsidR="001A7359" w:rsidRPr="00F35B92" w:rsidRDefault="00D14A5D" w:rsidP="00BE28A3">
      <w:pPr>
        <w:pStyle w:val="BodyText"/>
        <w:spacing w:before="0" w:after="0" w:line="240" w:lineRule="auto"/>
        <w:jc w:val="left"/>
        <w:rPr>
          <w:rFonts w:ascii="Arial" w:hAnsi="Arial" w:cs="Arial"/>
          <w:sz w:val="24"/>
          <w:szCs w:val="24"/>
        </w:rPr>
      </w:pPr>
      <w:r w:rsidRPr="00F35B92">
        <w:rPr>
          <w:rFonts w:ascii="Arial" w:hAnsi="Arial" w:cs="Arial"/>
          <w:sz w:val="24"/>
          <w:szCs w:val="24"/>
        </w:rPr>
        <w:t xml:space="preserve">Appendix C </w:t>
      </w:r>
      <w:r w:rsidR="001A7359" w:rsidRPr="00F35B92">
        <w:rPr>
          <w:rFonts w:ascii="Arial" w:hAnsi="Arial" w:cs="Arial"/>
          <w:sz w:val="24"/>
          <w:szCs w:val="24"/>
        </w:rPr>
        <w:t xml:space="preserve">profiles advice on </w:t>
      </w:r>
      <w:r w:rsidRPr="00F35B92">
        <w:rPr>
          <w:rFonts w:ascii="Arial" w:hAnsi="Arial" w:cs="Arial"/>
          <w:sz w:val="24"/>
          <w:szCs w:val="24"/>
        </w:rPr>
        <w:t xml:space="preserve">PA, FMS </w:t>
      </w:r>
      <w:r w:rsidR="001A7359" w:rsidRPr="00F35B92">
        <w:rPr>
          <w:rFonts w:ascii="Arial" w:hAnsi="Arial" w:cs="Arial"/>
          <w:sz w:val="24"/>
          <w:szCs w:val="24"/>
        </w:rPr>
        <w:t xml:space="preserve">and sedentary behaviour from the following countries: Australia, Canada, Ireland, the </w:t>
      </w:r>
      <w:r w:rsidRPr="00F35B92">
        <w:rPr>
          <w:rFonts w:ascii="Arial" w:hAnsi="Arial" w:cs="Arial"/>
          <w:sz w:val="24"/>
          <w:szCs w:val="24"/>
        </w:rPr>
        <w:t>UK</w:t>
      </w:r>
      <w:r w:rsidR="001A7359" w:rsidRPr="00F35B92">
        <w:rPr>
          <w:rFonts w:ascii="Arial" w:hAnsi="Arial" w:cs="Arial"/>
          <w:sz w:val="24"/>
          <w:szCs w:val="24"/>
        </w:rPr>
        <w:t xml:space="preserve"> and the </w:t>
      </w:r>
      <w:r w:rsidRPr="00F35B92">
        <w:rPr>
          <w:rFonts w:ascii="Arial" w:hAnsi="Arial" w:cs="Arial"/>
          <w:sz w:val="24"/>
          <w:szCs w:val="24"/>
        </w:rPr>
        <w:t>USA</w:t>
      </w:r>
      <w:r w:rsidR="001A7359" w:rsidRPr="00F35B92">
        <w:rPr>
          <w:rFonts w:ascii="Arial" w:hAnsi="Arial" w:cs="Arial"/>
          <w:sz w:val="24"/>
          <w:szCs w:val="24"/>
        </w:rPr>
        <w:t>.</w:t>
      </w:r>
      <w:r w:rsidRPr="00F35B92">
        <w:rPr>
          <w:rFonts w:ascii="Arial" w:hAnsi="Arial" w:cs="Arial"/>
          <w:sz w:val="24"/>
          <w:szCs w:val="24"/>
        </w:rPr>
        <w:t xml:space="preserve">  </w:t>
      </w:r>
      <w:r w:rsidR="001A7359" w:rsidRPr="00F35B92">
        <w:rPr>
          <w:rFonts w:ascii="Arial" w:hAnsi="Arial" w:cs="Arial"/>
          <w:sz w:val="24"/>
          <w:szCs w:val="24"/>
        </w:rPr>
        <w:t xml:space="preserve">Specifically, it includes advice about the following </w:t>
      </w:r>
      <w:r w:rsidR="00B77947" w:rsidRPr="00F35B92">
        <w:rPr>
          <w:rFonts w:ascii="Arial" w:hAnsi="Arial" w:cs="Arial"/>
          <w:sz w:val="24"/>
          <w:szCs w:val="24"/>
        </w:rPr>
        <w:t xml:space="preserve">PA </w:t>
      </w:r>
      <w:r w:rsidR="00AD4314" w:rsidRPr="00F35B92">
        <w:rPr>
          <w:rFonts w:ascii="Arial" w:hAnsi="Arial" w:cs="Arial"/>
          <w:sz w:val="24"/>
          <w:szCs w:val="24"/>
        </w:rPr>
        <w:t>and</w:t>
      </w:r>
      <w:r w:rsidR="00B77947" w:rsidRPr="00F35B92">
        <w:rPr>
          <w:rFonts w:ascii="Arial" w:hAnsi="Arial" w:cs="Arial"/>
          <w:sz w:val="24"/>
          <w:szCs w:val="24"/>
        </w:rPr>
        <w:t xml:space="preserve"> FMS</w:t>
      </w:r>
      <w:r w:rsidR="001A7359" w:rsidRPr="00F35B92">
        <w:rPr>
          <w:rFonts w:ascii="Arial" w:hAnsi="Arial" w:cs="Arial"/>
          <w:sz w:val="24"/>
          <w:szCs w:val="24"/>
        </w:rPr>
        <w:t xml:space="preserve"> guidelines:</w:t>
      </w:r>
    </w:p>
    <w:p w14:paraId="064B3118" w14:textId="77777777" w:rsidR="00E068BE" w:rsidRPr="00F35B92" w:rsidRDefault="00E068BE" w:rsidP="00BE28A3">
      <w:pPr>
        <w:pStyle w:val="BodyText"/>
        <w:spacing w:before="0" w:after="0" w:line="240" w:lineRule="auto"/>
        <w:jc w:val="left"/>
        <w:rPr>
          <w:rFonts w:ascii="Arial" w:hAnsi="Arial" w:cs="Arial"/>
          <w:sz w:val="24"/>
          <w:szCs w:val="24"/>
        </w:rPr>
      </w:pPr>
    </w:p>
    <w:p w14:paraId="39A3E863" w14:textId="77777777" w:rsidR="001A7359" w:rsidRPr="00F35B92" w:rsidRDefault="0092284E"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Australia: National Physical Activity Recommendations for Children (0-5 years) (Move and Play Every Day)</w:t>
      </w:r>
    </w:p>
    <w:p w14:paraId="6016EE83" w14:textId="77777777" w:rsidR="0092284E" w:rsidRPr="00F35B92" w:rsidRDefault="0092284E"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Canadian Physical Activity Guidelines for the Early Years</w:t>
      </w:r>
    </w:p>
    <w:p w14:paraId="6AC8FB8B" w14:textId="77777777" w:rsidR="0092284E" w:rsidRPr="00F35B92" w:rsidRDefault="0092284E"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Canada: Long-Term Athlete Development 2.0</w:t>
      </w:r>
    </w:p>
    <w:p w14:paraId="3B66E92D" w14:textId="77777777" w:rsidR="0092284E" w:rsidRPr="00F35B92" w:rsidRDefault="00CC27FD"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Ireland: National Guidelines on Physical Activity for Ireland – Guidelines for Children and Young People (aged 2 -18 years)</w:t>
      </w:r>
    </w:p>
    <w:p w14:paraId="760C298D" w14:textId="77777777" w:rsidR="00CC27FD" w:rsidRPr="00F35B92" w:rsidRDefault="00CC27FD"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 xml:space="preserve">UK: </w:t>
      </w:r>
      <w:r w:rsidR="005E5E03" w:rsidRPr="00F35B92">
        <w:rPr>
          <w:rFonts w:ascii="Arial" w:hAnsi="Arial" w:cs="Arial"/>
          <w:sz w:val="24"/>
          <w:szCs w:val="24"/>
        </w:rPr>
        <w:t xml:space="preserve">Start Active, Stay Active: </w:t>
      </w:r>
      <w:r w:rsidRPr="00F35B92">
        <w:rPr>
          <w:rFonts w:ascii="Arial" w:hAnsi="Arial" w:cs="Arial"/>
          <w:sz w:val="24"/>
          <w:szCs w:val="24"/>
        </w:rPr>
        <w:t>Physical activity guidelines for the early years (walking and non-walking)</w:t>
      </w:r>
    </w:p>
    <w:p w14:paraId="4BA30DFE" w14:textId="77777777" w:rsidR="00CC27FD" w:rsidRPr="00F35B92" w:rsidRDefault="00CC27FD"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USA: Healthy Activity, Screen-time and Sleep in the Early Years (Obesity Prevention Source)</w:t>
      </w:r>
    </w:p>
    <w:p w14:paraId="495CA835" w14:textId="77777777" w:rsidR="00CC27FD" w:rsidRPr="00F35B92" w:rsidRDefault="00CC27FD"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USA: Active Smart: Physical Activity Guidelines for Children from Birth to Five Years, and</w:t>
      </w:r>
    </w:p>
    <w:p w14:paraId="02ADD86B" w14:textId="77777777" w:rsidR="00CC27FD" w:rsidRPr="00F35B92" w:rsidRDefault="00CC27FD"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USA: Caring for Our Children.</w:t>
      </w:r>
    </w:p>
    <w:p w14:paraId="0DA7197F" w14:textId="77777777" w:rsidR="00E068BE" w:rsidRPr="00F35B92" w:rsidRDefault="00E068BE" w:rsidP="00BE28A3">
      <w:pPr>
        <w:pStyle w:val="List-BulletLvl1"/>
        <w:numPr>
          <w:ilvl w:val="0"/>
          <w:numId w:val="0"/>
        </w:numPr>
        <w:spacing w:after="0" w:line="240" w:lineRule="auto"/>
        <w:ind w:left="720"/>
        <w:jc w:val="left"/>
        <w:rPr>
          <w:rFonts w:ascii="Arial" w:hAnsi="Arial" w:cs="Arial"/>
          <w:sz w:val="24"/>
          <w:szCs w:val="24"/>
        </w:rPr>
      </w:pPr>
    </w:p>
    <w:p w14:paraId="62542835" w14:textId="77777777" w:rsidR="001A7359" w:rsidRPr="00F35B92" w:rsidRDefault="001A7359" w:rsidP="00BE28A3">
      <w:pPr>
        <w:pStyle w:val="BodyText"/>
        <w:spacing w:before="0" w:after="0" w:line="240" w:lineRule="auto"/>
        <w:jc w:val="left"/>
        <w:rPr>
          <w:rFonts w:ascii="Arial" w:hAnsi="Arial" w:cs="Arial"/>
          <w:sz w:val="24"/>
          <w:szCs w:val="24"/>
        </w:rPr>
      </w:pPr>
      <w:r w:rsidRPr="00F35B92">
        <w:rPr>
          <w:rFonts w:ascii="Arial" w:hAnsi="Arial" w:cs="Arial"/>
          <w:sz w:val="24"/>
          <w:szCs w:val="24"/>
        </w:rPr>
        <w:t>It also includes information about the following sedentary or sleep guidelines:</w:t>
      </w:r>
    </w:p>
    <w:p w14:paraId="00D47889" w14:textId="77777777" w:rsidR="007D0065" w:rsidRPr="00F35B92" w:rsidRDefault="007D0065" w:rsidP="00BE28A3">
      <w:pPr>
        <w:pStyle w:val="BodyText"/>
        <w:spacing w:before="0" w:after="0" w:line="240" w:lineRule="auto"/>
        <w:jc w:val="left"/>
        <w:rPr>
          <w:rFonts w:ascii="Arial" w:hAnsi="Arial" w:cs="Arial"/>
          <w:sz w:val="24"/>
          <w:szCs w:val="24"/>
        </w:rPr>
      </w:pPr>
    </w:p>
    <w:p w14:paraId="519760F5" w14:textId="77777777" w:rsidR="001A7359" w:rsidRPr="00F35B92" w:rsidRDefault="0092284E"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Australia: Sedentary behaviour and screen-time included in the National Physical Activity Recommendations for Children (0-5 years)</w:t>
      </w:r>
    </w:p>
    <w:p w14:paraId="376F7078" w14:textId="77777777" w:rsidR="0092284E" w:rsidRPr="00F35B92" w:rsidRDefault="0092284E"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Canadian Sedentary Behaviour Guidelines for the Early Years</w:t>
      </w:r>
    </w:p>
    <w:p w14:paraId="5E89E451" w14:textId="77777777" w:rsidR="00E068BE" w:rsidRPr="00F35B92" w:rsidRDefault="00E068BE" w:rsidP="00BE28A3">
      <w:pPr>
        <w:pStyle w:val="BodyText"/>
        <w:spacing w:before="0" w:after="0" w:line="240" w:lineRule="auto"/>
        <w:jc w:val="left"/>
        <w:rPr>
          <w:rFonts w:ascii="Arial" w:hAnsi="Arial" w:cs="Arial"/>
          <w:sz w:val="24"/>
          <w:szCs w:val="24"/>
        </w:rPr>
      </w:pPr>
    </w:p>
    <w:p w14:paraId="493A80C9" w14:textId="07EC76AE" w:rsidR="001A7359" w:rsidRPr="00F35B92" w:rsidRDefault="001A7359" w:rsidP="00BE28A3">
      <w:pPr>
        <w:pStyle w:val="BodyText"/>
        <w:spacing w:before="0" w:after="0" w:line="240" w:lineRule="auto"/>
        <w:jc w:val="left"/>
        <w:rPr>
          <w:rFonts w:ascii="Arial" w:hAnsi="Arial" w:cs="Arial"/>
          <w:sz w:val="24"/>
          <w:szCs w:val="24"/>
        </w:rPr>
      </w:pPr>
      <w:r w:rsidRPr="00F35B92">
        <w:rPr>
          <w:rFonts w:ascii="Arial" w:hAnsi="Arial" w:cs="Arial"/>
          <w:sz w:val="24"/>
          <w:szCs w:val="24"/>
        </w:rPr>
        <w:t xml:space="preserve">Each country’s advice is described in a standard table format. Each table includes: </w:t>
      </w:r>
    </w:p>
    <w:p w14:paraId="6B08E6B1" w14:textId="77777777" w:rsidR="00E068BE" w:rsidRPr="00F35B92" w:rsidRDefault="00E068BE" w:rsidP="00BE28A3">
      <w:pPr>
        <w:pStyle w:val="BodyText"/>
        <w:spacing w:before="0" w:after="0" w:line="240" w:lineRule="auto"/>
        <w:jc w:val="left"/>
        <w:rPr>
          <w:rFonts w:ascii="Arial" w:hAnsi="Arial" w:cs="Arial"/>
          <w:sz w:val="24"/>
          <w:szCs w:val="24"/>
        </w:rPr>
      </w:pPr>
    </w:p>
    <w:p w14:paraId="646B8D03" w14:textId="77777777" w:rsidR="001A7359" w:rsidRPr="00F35B92" w:rsidRDefault="001A7359"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Developing and publishing agencies and funding agency (if relevant)</w:t>
      </w:r>
    </w:p>
    <w:p w14:paraId="0D0D9ECF" w14:textId="77777777" w:rsidR="001A7359" w:rsidRPr="00F35B92" w:rsidRDefault="001A7359"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Year of development</w:t>
      </w:r>
    </w:p>
    <w:p w14:paraId="5E922232" w14:textId="77777777" w:rsidR="001A7359" w:rsidRPr="00F35B92" w:rsidRDefault="001A7359"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Target population</w:t>
      </w:r>
    </w:p>
    <w:p w14:paraId="2736BE71" w14:textId="77777777" w:rsidR="001A7359" w:rsidRPr="00F35B92" w:rsidRDefault="001A7359"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 xml:space="preserve">Recommendations regarding the type and intensity, context, frequency and duration for either age groups or developmental stage (depending on the approach taken by the </w:t>
      </w:r>
      <w:r w:rsidR="00272008" w:rsidRPr="00F35B92">
        <w:rPr>
          <w:rFonts w:ascii="Arial" w:hAnsi="Arial" w:cs="Arial"/>
          <w:sz w:val="24"/>
          <w:szCs w:val="24"/>
        </w:rPr>
        <w:t>country</w:t>
      </w:r>
      <w:r w:rsidRPr="00F35B92">
        <w:rPr>
          <w:rFonts w:ascii="Arial" w:hAnsi="Arial" w:cs="Arial"/>
          <w:sz w:val="24"/>
          <w:szCs w:val="24"/>
        </w:rPr>
        <w:t>)</w:t>
      </w:r>
    </w:p>
    <w:p w14:paraId="7A34CC90" w14:textId="77777777" w:rsidR="001A7359" w:rsidRPr="00F35B92" w:rsidRDefault="001A7359"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 xml:space="preserve">Resources available </w:t>
      </w:r>
    </w:p>
    <w:p w14:paraId="5698B682" w14:textId="77777777" w:rsidR="001A7359" w:rsidRPr="00F35B92" w:rsidRDefault="001A7359"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Development process, and rationale for this</w:t>
      </w:r>
    </w:p>
    <w:p w14:paraId="3B9E7F5B" w14:textId="77777777" w:rsidR="001A7359" w:rsidRPr="00F35B92" w:rsidRDefault="001A7359"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 xml:space="preserve">Evaluation material, and </w:t>
      </w:r>
    </w:p>
    <w:p w14:paraId="4A888FA3" w14:textId="77777777" w:rsidR="001A7359" w:rsidRPr="00F35B92" w:rsidRDefault="001A7359" w:rsidP="00BE28A3">
      <w:pPr>
        <w:pStyle w:val="List-BulletLvl1"/>
        <w:numPr>
          <w:ilvl w:val="0"/>
          <w:numId w:val="2"/>
        </w:numPr>
        <w:spacing w:after="0" w:line="240" w:lineRule="auto"/>
        <w:jc w:val="left"/>
        <w:rPr>
          <w:rFonts w:ascii="Arial" w:hAnsi="Arial" w:cs="Arial"/>
          <w:sz w:val="24"/>
          <w:szCs w:val="24"/>
        </w:rPr>
      </w:pPr>
      <w:r w:rsidRPr="00F35B92">
        <w:rPr>
          <w:rFonts w:ascii="Arial" w:hAnsi="Arial" w:cs="Arial"/>
          <w:sz w:val="24"/>
          <w:szCs w:val="24"/>
        </w:rPr>
        <w:t>How it is used by the sector and the public.</w:t>
      </w:r>
    </w:p>
    <w:p w14:paraId="1591AC42" w14:textId="77777777" w:rsidR="00354EE2" w:rsidRPr="00F35B92" w:rsidRDefault="00354EE2" w:rsidP="00BE28A3">
      <w:pPr>
        <w:pStyle w:val="BodyText"/>
        <w:spacing w:before="0" w:after="0" w:line="240" w:lineRule="auto"/>
        <w:jc w:val="left"/>
        <w:rPr>
          <w:rFonts w:ascii="Arial" w:hAnsi="Arial" w:cs="Arial"/>
          <w:sz w:val="24"/>
          <w:szCs w:val="24"/>
        </w:rPr>
      </w:pPr>
    </w:p>
    <w:p w14:paraId="73FB484A" w14:textId="108A188D" w:rsidR="001A7359" w:rsidRPr="00F35B92" w:rsidRDefault="001A7359" w:rsidP="00BE28A3">
      <w:pPr>
        <w:pStyle w:val="BodyText"/>
        <w:spacing w:before="0" w:after="0" w:line="240" w:lineRule="auto"/>
        <w:jc w:val="left"/>
        <w:rPr>
          <w:rFonts w:ascii="Arial" w:hAnsi="Arial" w:cs="Arial"/>
          <w:sz w:val="24"/>
          <w:szCs w:val="24"/>
        </w:rPr>
      </w:pPr>
      <w:r w:rsidRPr="00F35B92">
        <w:rPr>
          <w:rFonts w:ascii="Arial" w:hAnsi="Arial" w:cs="Arial"/>
          <w:sz w:val="24"/>
          <w:szCs w:val="24"/>
        </w:rPr>
        <w:t>Some information for some countries was not able to be obtained. This is noted in the tables.</w:t>
      </w:r>
    </w:p>
    <w:p w14:paraId="0A112431" w14:textId="77777777" w:rsidR="001A7359" w:rsidRPr="00F35B92" w:rsidRDefault="001A7359" w:rsidP="00BE28A3">
      <w:pPr>
        <w:pStyle w:val="BodyText"/>
        <w:spacing w:before="0" w:after="0" w:line="240" w:lineRule="auto"/>
        <w:jc w:val="left"/>
        <w:rPr>
          <w:rFonts w:ascii="Arial" w:hAnsi="Arial" w:cs="Arial"/>
        </w:rPr>
      </w:pPr>
      <w:r w:rsidRPr="00F35B92">
        <w:rPr>
          <w:rFonts w:ascii="Arial" w:hAnsi="Arial" w:cs="Arial"/>
        </w:rPr>
        <w:t xml:space="preserve"> </w:t>
      </w:r>
    </w:p>
    <w:p w14:paraId="4EA60F17" w14:textId="77777777" w:rsidR="001A7359" w:rsidRPr="00F35B92" w:rsidRDefault="001A7359" w:rsidP="00BE28A3">
      <w:pPr>
        <w:spacing w:after="0" w:line="240" w:lineRule="auto"/>
        <w:rPr>
          <w:rFonts w:ascii="Arial" w:hAnsi="Arial" w:cs="Arial"/>
          <w:highlight w:val="yellow"/>
        </w:rPr>
      </w:pPr>
    </w:p>
    <w:p w14:paraId="539DD466" w14:textId="77777777" w:rsidR="001A7359" w:rsidRPr="00F35B92" w:rsidRDefault="001A7359" w:rsidP="00BE28A3">
      <w:pPr>
        <w:spacing w:after="0" w:line="240" w:lineRule="auto"/>
        <w:rPr>
          <w:rFonts w:ascii="Arial" w:hAnsi="Arial" w:cs="Arial"/>
          <w:highlight w:val="yellow"/>
        </w:rPr>
        <w:sectPr w:rsidR="001A7359" w:rsidRPr="00F35B92">
          <w:pgSz w:w="11906" w:h="16838"/>
          <w:pgMar w:top="1440" w:right="1440" w:bottom="1440" w:left="1440" w:header="708" w:footer="708" w:gutter="0"/>
          <w:cols w:space="708"/>
          <w:docGrid w:linePitch="360"/>
        </w:sectPr>
      </w:pPr>
    </w:p>
    <w:p w14:paraId="68EA2E3C" w14:textId="77777777" w:rsidR="001A7359" w:rsidRPr="00F35B92" w:rsidRDefault="001A7359" w:rsidP="00BE28A3">
      <w:pPr>
        <w:pStyle w:val="Heading1"/>
        <w:spacing w:before="0" w:after="0" w:line="240" w:lineRule="auto"/>
        <w:rPr>
          <w:rFonts w:ascii="Arial" w:hAnsi="Arial" w:cs="Arial"/>
          <w:color w:val="auto"/>
        </w:rPr>
      </w:pPr>
      <w:bookmarkStart w:id="252" w:name="_Toc429989183"/>
      <w:bookmarkStart w:id="253" w:name="_Toc430027587"/>
      <w:bookmarkStart w:id="254" w:name="_Toc430862001"/>
      <w:bookmarkStart w:id="255" w:name="_Toc435800779"/>
      <w:r w:rsidRPr="00F35B92">
        <w:rPr>
          <w:rFonts w:ascii="Arial" w:hAnsi="Arial" w:cs="Arial"/>
          <w:color w:val="auto"/>
        </w:rPr>
        <w:lastRenderedPageBreak/>
        <w:t xml:space="preserve">guidelines on </w:t>
      </w:r>
      <w:r w:rsidR="00D14A5D" w:rsidRPr="00F35B92">
        <w:rPr>
          <w:rFonts w:ascii="Arial" w:hAnsi="Arial" w:cs="Arial"/>
          <w:color w:val="auto"/>
        </w:rPr>
        <w:t>PA</w:t>
      </w:r>
      <w:bookmarkEnd w:id="252"/>
      <w:bookmarkEnd w:id="253"/>
      <w:bookmarkEnd w:id="254"/>
      <w:bookmarkEnd w:id="255"/>
      <w:r w:rsidR="00D14A5D" w:rsidRPr="00F35B92">
        <w:rPr>
          <w:rFonts w:ascii="Arial" w:hAnsi="Arial" w:cs="Arial"/>
          <w:color w:val="auto"/>
        </w:rPr>
        <w:t xml:space="preserve"> </w:t>
      </w:r>
    </w:p>
    <w:p w14:paraId="074D6C13" w14:textId="77777777" w:rsidR="007D0065" w:rsidRPr="00F35B92" w:rsidRDefault="007D0065" w:rsidP="00BE28A3">
      <w:pPr>
        <w:spacing w:after="0" w:line="240" w:lineRule="auto"/>
        <w:rPr>
          <w:rFonts w:ascii="Arial" w:hAnsi="Arial" w:cs="Arial"/>
        </w:rPr>
      </w:pPr>
    </w:p>
    <w:tbl>
      <w:tblPr>
        <w:tblStyle w:val="ACGrey-BasicTable"/>
        <w:tblW w:w="14174" w:type="dxa"/>
        <w:tblLook w:val="00A0" w:firstRow="1" w:lastRow="0" w:firstColumn="1" w:lastColumn="0" w:noHBand="0" w:noVBand="0"/>
      </w:tblPr>
      <w:tblGrid>
        <w:gridCol w:w="2008"/>
        <w:gridCol w:w="2550"/>
        <w:gridCol w:w="423"/>
        <w:gridCol w:w="1959"/>
        <w:gridCol w:w="2284"/>
        <w:gridCol w:w="2499"/>
        <w:gridCol w:w="306"/>
        <w:gridCol w:w="1230"/>
        <w:gridCol w:w="915"/>
      </w:tblGrid>
      <w:tr w:rsidR="00F35B92" w:rsidRPr="00F35B92" w14:paraId="4933B0F6" w14:textId="77777777" w:rsidTr="003F0137">
        <w:trPr>
          <w:cnfStyle w:val="100000000000" w:firstRow="1" w:lastRow="0" w:firstColumn="0" w:lastColumn="0" w:oddVBand="0" w:evenVBand="0" w:oddHBand="0" w:evenHBand="0" w:firstRowFirstColumn="0" w:firstRowLastColumn="0" w:lastRowFirstColumn="0" w:lastRowLastColumn="0"/>
        </w:trPr>
        <w:tc>
          <w:tcPr>
            <w:tcW w:w="14174" w:type="dxa"/>
            <w:gridSpan w:val="9"/>
            <w:shd w:val="clear" w:color="auto" w:fill="1B2024" w:themeFill="accent1" w:themeFillShade="80"/>
          </w:tcPr>
          <w:p w14:paraId="7AFCA430" w14:textId="77777777" w:rsidR="001A7359" w:rsidRPr="00F35B92" w:rsidRDefault="00100746" w:rsidP="00BE28A3">
            <w:pPr>
              <w:rPr>
                <w:rFonts w:ascii="Arial" w:eastAsia="Calibri" w:hAnsi="Arial" w:cs="Arial"/>
                <w:b/>
                <w:color w:val="auto"/>
                <w:szCs w:val="20"/>
              </w:rPr>
            </w:pPr>
            <w:r w:rsidRPr="00F35B92">
              <w:rPr>
                <w:rFonts w:ascii="Arial" w:eastAsia="Calibri" w:hAnsi="Arial" w:cs="Arial"/>
                <w:b/>
                <w:color w:val="auto"/>
                <w:szCs w:val="20"/>
              </w:rPr>
              <w:t xml:space="preserve">AUSTRALIA: </w:t>
            </w:r>
            <w:r w:rsidR="001A7359" w:rsidRPr="00F35B92">
              <w:rPr>
                <w:rFonts w:ascii="Arial" w:eastAsia="Calibri" w:hAnsi="Arial" w:cs="Arial"/>
                <w:b/>
                <w:color w:val="auto"/>
                <w:szCs w:val="20"/>
              </w:rPr>
              <w:t>National Physical Activity Recommendations for Children (0-5 years)</w:t>
            </w:r>
          </w:p>
        </w:tc>
      </w:tr>
      <w:tr w:rsidR="00F35B92" w:rsidRPr="00F35B92" w14:paraId="19471307" w14:textId="77777777" w:rsidTr="007D0065">
        <w:tc>
          <w:tcPr>
            <w:tcW w:w="2008" w:type="dxa"/>
          </w:tcPr>
          <w:p w14:paraId="5F189A0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Organisation </w:t>
            </w:r>
          </w:p>
        </w:tc>
        <w:tc>
          <w:tcPr>
            <w:tcW w:w="10021" w:type="dxa"/>
            <w:gridSpan w:val="6"/>
          </w:tcPr>
          <w:p w14:paraId="4DD984B0" w14:textId="77777777" w:rsidR="001A7359" w:rsidRPr="00F35B92" w:rsidRDefault="001A7359" w:rsidP="00BE28A3">
            <w:pPr>
              <w:tabs>
                <w:tab w:val="left" w:pos="2955"/>
              </w:tabs>
              <w:rPr>
                <w:rFonts w:ascii="Arial" w:eastAsia="Calibri" w:hAnsi="Arial" w:cs="Arial"/>
                <w:sz w:val="20"/>
                <w:szCs w:val="20"/>
              </w:rPr>
            </w:pPr>
            <w:r w:rsidRPr="00F35B92">
              <w:rPr>
                <w:rFonts w:ascii="Arial" w:eastAsia="Calibri" w:hAnsi="Arial" w:cs="Arial"/>
                <w:sz w:val="20"/>
                <w:szCs w:val="20"/>
              </w:rPr>
              <w:t xml:space="preserve">Department of Health (Australian Government) </w:t>
            </w:r>
          </w:p>
        </w:tc>
        <w:tc>
          <w:tcPr>
            <w:tcW w:w="1230" w:type="dxa"/>
          </w:tcPr>
          <w:p w14:paraId="2CC429BB"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Year </w:t>
            </w:r>
          </w:p>
        </w:tc>
        <w:tc>
          <w:tcPr>
            <w:tcW w:w="915" w:type="dxa"/>
          </w:tcPr>
          <w:p w14:paraId="7C81C3F2"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 xml:space="preserve">2009 </w:t>
            </w:r>
          </w:p>
        </w:tc>
      </w:tr>
      <w:tr w:rsidR="00F35B92" w:rsidRPr="00F35B92" w14:paraId="324EAA4B" w14:textId="77777777" w:rsidTr="007D0065">
        <w:tc>
          <w:tcPr>
            <w:tcW w:w="2008" w:type="dxa"/>
          </w:tcPr>
          <w:p w14:paraId="597BF89D"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Overview</w:t>
            </w:r>
          </w:p>
        </w:tc>
        <w:tc>
          <w:tcPr>
            <w:tcW w:w="12166" w:type="dxa"/>
            <w:gridSpan w:val="8"/>
          </w:tcPr>
          <w:p w14:paraId="03FD9520" w14:textId="3479AFA7" w:rsidR="001A7359" w:rsidRPr="00F35B92" w:rsidRDefault="001A7359" w:rsidP="009E1194">
            <w:pPr>
              <w:rPr>
                <w:rFonts w:ascii="Arial" w:eastAsia="Calibri" w:hAnsi="Arial" w:cs="Arial"/>
                <w:sz w:val="20"/>
                <w:szCs w:val="20"/>
              </w:rPr>
            </w:pPr>
            <w:r w:rsidRPr="00F35B92">
              <w:rPr>
                <w:rFonts w:ascii="Arial" w:eastAsia="Calibri" w:hAnsi="Arial" w:cs="Arial"/>
                <w:sz w:val="20"/>
                <w:szCs w:val="20"/>
              </w:rPr>
              <w:t>Infants (</w:t>
            </w:r>
            <w:r w:rsidR="009E1194" w:rsidRPr="00F35B92">
              <w:rPr>
                <w:rFonts w:ascii="Arial" w:eastAsia="Calibri" w:hAnsi="Arial" w:cs="Arial"/>
                <w:sz w:val="20"/>
                <w:szCs w:val="20"/>
              </w:rPr>
              <w:t>b</w:t>
            </w:r>
            <w:r w:rsidRPr="00F35B92">
              <w:rPr>
                <w:rFonts w:ascii="Arial" w:eastAsia="Calibri" w:hAnsi="Arial" w:cs="Arial"/>
                <w:sz w:val="20"/>
                <w:szCs w:val="20"/>
              </w:rPr>
              <w:t xml:space="preserve">irth to one year): </w:t>
            </w:r>
            <w:r w:rsidR="00715CC4" w:rsidRPr="00F35B92">
              <w:rPr>
                <w:rFonts w:ascii="Arial" w:eastAsia="Calibri" w:hAnsi="Arial" w:cs="Arial"/>
                <w:sz w:val="20"/>
                <w:szCs w:val="20"/>
              </w:rPr>
              <w:t>PA</w:t>
            </w:r>
            <w:r w:rsidRPr="00F35B92">
              <w:rPr>
                <w:rFonts w:ascii="Arial" w:eastAsia="Calibri" w:hAnsi="Arial" w:cs="Arial"/>
                <w:sz w:val="20"/>
                <w:szCs w:val="20"/>
              </w:rPr>
              <w:t>, particularly supervised floor-based play in safe environments, sh</w:t>
            </w:r>
            <w:r w:rsidR="009E1194" w:rsidRPr="00F35B92">
              <w:rPr>
                <w:rFonts w:ascii="Arial" w:eastAsia="Calibri" w:hAnsi="Arial" w:cs="Arial"/>
                <w:sz w:val="20"/>
                <w:szCs w:val="20"/>
              </w:rPr>
              <w:t>ould be encouraged</w:t>
            </w:r>
            <w:r w:rsidR="0061358C" w:rsidRPr="00F35B92">
              <w:rPr>
                <w:rFonts w:ascii="Arial" w:eastAsia="Calibri" w:hAnsi="Arial" w:cs="Arial"/>
                <w:sz w:val="20"/>
                <w:szCs w:val="20"/>
              </w:rPr>
              <w:t xml:space="preserve">. </w:t>
            </w:r>
            <w:r w:rsidRPr="00F35B92">
              <w:rPr>
                <w:rFonts w:ascii="Arial" w:eastAsia="Calibri" w:hAnsi="Arial" w:cs="Arial"/>
                <w:sz w:val="20"/>
                <w:szCs w:val="20"/>
              </w:rPr>
              <w:t>Toddlers (one to three years) and pre-schoolers (three to five years) should be active every day for at least three hours, spread throughout the day.</w:t>
            </w:r>
          </w:p>
        </w:tc>
      </w:tr>
      <w:tr w:rsidR="00F35B92" w:rsidRPr="00F35B92" w14:paraId="2CC347B0" w14:textId="77777777" w:rsidTr="007D0065">
        <w:tc>
          <w:tcPr>
            <w:tcW w:w="2008" w:type="dxa"/>
          </w:tcPr>
          <w:p w14:paraId="0EE7C588"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Target population</w:t>
            </w:r>
          </w:p>
        </w:tc>
        <w:tc>
          <w:tcPr>
            <w:tcW w:w="12166" w:type="dxa"/>
            <w:gridSpan w:val="8"/>
          </w:tcPr>
          <w:p w14:paraId="6C91B46A" w14:textId="06A2663C" w:rsidR="001A7359" w:rsidRPr="00F35B92" w:rsidRDefault="00C12030" w:rsidP="00BE28A3">
            <w:pPr>
              <w:rPr>
                <w:rFonts w:ascii="Arial" w:eastAsia="Calibri" w:hAnsi="Arial" w:cs="Arial"/>
                <w:sz w:val="20"/>
                <w:szCs w:val="20"/>
              </w:rPr>
            </w:pPr>
            <w:r w:rsidRPr="00F35B92">
              <w:rPr>
                <w:rFonts w:ascii="Arial" w:eastAsia="Calibri" w:hAnsi="Arial" w:cs="Arial"/>
                <w:sz w:val="20"/>
                <w:szCs w:val="20"/>
              </w:rPr>
              <w:t>Birth to aged five</w:t>
            </w:r>
            <w:r w:rsidR="001A7359" w:rsidRPr="00F35B92">
              <w:rPr>
                <w:rFonts w:ascii="Arial" w:eastAsia="Calibri" w:hAnsi="Arial" w:cs="Arial"/>
                <w:sz w:val="20"/>
                <w:szCs w:val="20"/>
              </w:rPr>
              <w:t xml:space="preserve"> years</w:t>
            </w:r>
          </w:p>
        </w:tc>
      </w:tr>
      <w:tr w:rsidR="00F35B92" w:rsidRPr="00F35B92" w14:paraId="34817842" w14:textId="77777777" w:rsidTr="007D0065">
        <w:tc>
          <w:tcPr>
            <w:tcW w:w="2008" w:type="dxa"/>
            <w:vMerge w:val="restart"/>
          </w:tcPr>
          <w:p w14:paraId="5AA1E41B"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Advice </w:t>
            </w:r>
          </w:p>
          <w:p w14:paraId="0FB8D05B" w14:textId="77777777" w:rsidR="001A7359" w:rsidRPr="00F35B92" w:rsidRDefault="001A7359" w:rsidP="00BE28A3">
            <w:pPr>
              <w:rPr>
                <w:rFonts w:ascii="Arial" w:eastAsia="Calibri" w:hAnsi="Arial" w:cs="Arial"/>
                <w:b/>
                <w:sz w:val="20"/>
                <w:szCs w:val="20"/>
              </w:rPr>
            </w:pPr>
          </w:p>
        </w:tc>
        <w:tc>
          <w:tcPr>
            <w:tcW w:w="2550" w:type="dxa"/>
          </w:tcPr>
          <w:p w14:paraId="401DDFCB"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Age</w:t>
            </w:r>
          </w:p>
        </w:tc>
        <w:tc>
          <w:tcPr>
            <w:tcW w:w="2382" w:type="dxa"/>
            <w:gridSpan w:val="2"/>
          </w:tcPr>
          <w:p w14:paraId="551F331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Type and intensity</w:t>
            </w:r>
          </w:p>
        </w:tc>
        <w:tc>
          <w:tcPr>
            <w:tcW w:w="2284" w:type="dxa"/>
          </w:tcPr>
          <w:p w14:paraId="28F77948"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Context</w:t>
            </w:r>
          </w:p>
        </w:tc>
        <w:tc>
          <w:tcPr>
            <w:tcW w:w="2499" w:type="dxa"/>
          </w:tcPr>
          <w:p w14:paraId="38F49207"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Duration</w:t>
            </w:r>
          </w:p>
        </w:tc>
        <w:tc>
          <w:tcPr>
            <w:tcW w:w="2451" w:type="dxa"/>
            <w:gridSpan w:val="3"/>
          </w:tcPr>
          <w:p w14:paraId="1992EC57"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Frequency</w:t>
            </w:r>
          </w:p>
        </w:tc>
      </w:tr>
      <w:tr w:rsidR="00F35B92" w:rsidRPr="00F35B92" w14:paraId="5ABC72E7" w14:textId="77777777" w:rsidTr="007D0065">
        <w:trPr>
          <w:trHeight w:val="631"/>
        </w:trPr>
        <w:tc>
          <w:tcPr>
            <w:tcW w:w="2008" w:type="dxa"/>
            <w:vMerge/>
          </w:tcPr>
          <w:p w14:paraId="65EF4DB9" w14:textId="77777777" w:rsidR="001A7359" w:rsidRPr="00F35B92" w:rsidRDefault="001A7359" w:rsidP="00BE28A3">
            <w:pPr>
              <w:rPr>
                <w:rFonts w:ascii="Arial" w:eastAsia="Calibri" w:hAnsi="Arial" w:cs="Arial"/>
                <w:b/>
                <w:sz w:val="20"/>
                <w:szCs w:val="20"/>
              </w:rPr>
            </w:pPr>
          </w:p>
        </w:tc>
        <w:tc>
          <w:tcPr>
            <w:tcW w:w="2550" w:type="dxa"/>
          </w:tcPr>
          <w:p w14:paraId="28859291"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infants</w:t>
            </w:r>
          </w:p>
          <w:p w14:paraId="27548EC8" w14:textId="1D9B53E4" w:rsidR="001A7359" w:rsidRPr="00F35B92" w:rsidRDefault="004A0A83"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 xml:space="preserve">six </w:t>
            </w:r>
            <w:r w:rsidR="009F3219" w:rsidRPr="00F35B92">
              <w:rPr>
                <w:rFonts w:ascii="Arial" w:eastAsia="Calibri" w:hAnsi="Arial" w:cs="Arial"/>
                <w:sz w:val="20"/>
                <w:szCs w:val="20"/>
              </w:rPr>
              <w:t xml:space="preserve">months </w:t>
            </w:r>
            <w:r w:rsidR="008E691E" w:rsidRPr="00F35B92">
              <w:rPr>
                <w:rFonts w:ascii="Arial" w:eastAsia="Calibri" w:hAnsi="Arial" w:cs="Arial"/>
                <w:sz w:val="20"/>
                <w:szCs w:val="20"/>
              </w:rPr>
              <w:t>to one</w:t>
            </w:r>
            <w:r w:rsidRPr="00F35B92">
              <w:rPr>
                <w:rFonts w:ascii="Arial" w:eastAsia="Calibri" w:hAnsi="Arial" w:cs="Arial"/>
                <w:sz w:val="20"/>
                <w:szCs w:val="20"/>
              </w:rPr>
              <w:t xml:space="preserve"> </w:t>
            </w:r>
            <w:r w:rsidR="001A7359" w:rsidRPr="00F35B92">
              <w:rPr>
                <w:rFonts w:ascii="Arial" w:eastAsia="Calibri" w:hAnsi="Arial" w:cs="Arial"/>
                <w:sz w:val="20"/>
                <w:szCs w:val="20"/>
              </w:rPr>
              <w:t>year)</w:t>
            </w:r>
          </w:p>
        </w:tc>
        <w:tc>
          <w:tcPr>
            <w:tcW w:w="2382" w:type="dxa"/>
            <w:gridSpan w:val="2"/>
          </w:tcPr>
          <w:p w14:paraId="71F65AC8"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Includes reaching and grasping, pulling and pushing, moving the head, body and limbs during daily routines, and supervised floor play including tummy time.</w:t>
            </w:r>
          </w:p>
        </w:tc>
        <w:tc>
          <w:tcPr>
            <w:tcW w:w="2284" w:type="dxa"/>
          </w:tcPr>
          <w:p w14:paraId="1305997A"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Supervised floor-based play.</w:t>
            </w:r>
          </w:p>
          <w:p w14:paraId="58DDA9AC" w14:textId="77777777" w:rsidR="001A7359" w:rsidRPr="00F35B92" w:rsidRDefault="001A7359" w:rsidP="00BE28A3">
            <w:pPr>
              <w:rPr>
                <w:rFonts w:ascii="Arial" w:eastAsia="Calibri" w:hAnsi="Arial" w:cs="Arial"/>
                <w:sz w:val="20"/>
                <w:szCs w:val="20"/>
              </w:rPr>
            </w:pPr>
          </w:p>
        </w:tc>
        <w:tc>
          <w:tcPr>
            <w:tcW w:w="2499" w:type="dxa"/>
          </w:tcPr>
          <w:p w14:paraId="4AC308D8"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None stated.</w:t>
            </w:r>
          </w:p>
        </w:tc>
        <w:tc>
          <w:tcPr>
            <w:tcW w:w="2451" w:type="dxa"/>
            <w:gridSpan w:val="3"/>
          </w:tcPr>
          <w:p w14:paraId="37372CBF"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Several times throughout the day.</w:t>
            </w:r>
          </w:p>
        </w:tc>
      </w:tr>
      <w:tr w:rsidR="00F35B92" w:rsidRPr="00F35B92" w14:paraId="5C047189" w14:textId="77777777" w:rsidTr="007D0065">
        <w:trPr>
          <w:trHeight w:val="527"/>
        </w:trPr>
        <w:tc>
          <w:tcPr>
            <w:tcW w:w="2008" w:type="dxa"/>
            <w:vMerge/>
          </w:tcPr>
          <w:p w14:paraId="0A90E7C1" w14:textId="77777777" w:rsidR="001A7359" w:rsidRPr="00F35B92" w:rsidRDefault="001A7359" w:rsidP="00BE28A3">
            <w:pPr>
              <w:rPr>
                <w:rFonts w:ascii="Arial" w:eastAsia="Calibri" w:hAnsi="Arial" w:cs="Arial"/>
                <w:b/>
                <w:sz w:val="20"/>
                <w:szCs w:val="20"/>
              </w:rPr>
            </w:pPr>
          </w:p>
        </w:tc>
        <w:tc>
          <w:tcPr>
            <w:tcW w:w="2550" w:type="dxa"/>
          </w:tcPr>
          <w:p w14:paraId="741796CD"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toddlers</w:t>
            </w:r>
          </w:p>
          <w:p w14:paraId="48011F72" w14:textId="612B65FF" w:rsidR="001A7359" w:rsidRPr="00F35B92" w:rsidRDefault="008E691E"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(one to three</w:t>
            </w:r>
            <w:r w:rsidR="001A7359" w:rsidRPr="00F35B92">
              <w:rPr>
                <w:rFonts w:ascii="Arial" w:eastAsia="Calibri" w:hAnsi="Arial" w:cs="Arial"/>
                <w:sz w:val="20"/>
                <w:szCs w:val="20"/>
              </w:rPr>
              <w:t xml:space="preserve"> years)</w:t>
            </w:r>
          </w:p>
        </w:tc>
        <w:tc>
          <w:tcPr>
            <w:tcW w:w="2382" w:type="dxa"/>
            <w:gridSpan w:val="2"/>
            <w:vMerge w:val="restart"/>
          </w:tcPr>
          <w:p w14:paraId="6E2044AF"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Accumulated throughout the day and can include light activity like standing up, moving around and playing.</w:t>
            </w:r>
          </w:p>
        </w:tc>
        <w:tc>
          <w:tcPr>
            <w:tcW w:w="2284" w:type="dxa"/>
            <w:vMerge w:val="restart"/>
          </w:tcPr>
          <w:p w14:paraId="66F7D978"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A variety of activities in different environments.</w:t>
            </w:r>
          </w:p>
        </w:tc>
        <w:tc>
          <w:tcPr>
            <w:tcW w:w="2499" w:type="dxa"/>
            <w:vMerge w:val="restart"/>
          </w:tcPr>
          <w:p w14:paraId="4D5EC003"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At least three hours per day.</w:t>
            </w:r>
          </w:p>
        </w:tc>
        <w:tc>
          <w:tcPr>
            <w:tcW w:w="2451" w:type="dxa"/>
            <w:gridSpan w:val="3"/>
            <w:vMerge w:val="restart"/>
          </w:tcPr>
          <w:p w14:paraId="46F910C0"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Several times throughout the day.</w:t>
            </w:r>
          </w:p>
        </w:tc>
      </w:tr>
      <w:tr w:rsidR="00F35B92" w:rsidRPr="00F35B92" w14:paraId="1C370157" w14:textId="77777777" w:rsidTr="007D0065">
        <w:trPr>
          <w:trHeight w:val="563"/>
        </w:trPr>
        <w:tc>
          <w:tcPr>
            <w:tcW w:w="2008" w:type="dxa"/>
            <w:vMerge/>
          </w:tcPr>
          <w:p w14:paraId="3184822B" w14:textId="77777777" w:rsidR="001A7359" w:rsidRPr="00F35B92" w:rsidRDefault="001A7359" w:rsidP="00BE28A3">
            <w:pPr>
              <w:rPr>
                <w:rFonts w:ascii="Arial" w:eastAsia="Calibri" w:hAnsi="Arial" w:cs="Arial"/>
                <w:b/>
                <w:sz w:val="20"/>
                <w:szCs w:val="20"/>
              </w:rPr>
            </w:pPr>
          </w:p>
        </w:tc>
        <w:tc>
          <w:tcPr>
            <w:tcW w:w="2550" w:type="dxa"/>
          </w:tcPr>
          <w:p w14:paraId="43826697"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pre-schoolers</w:t>
            </w:r>
          </w:p>
          <w:p w14:paraId="7CA686D1" w14:textId="4859D27E" w:rsidR="001A7359" w:rsidRPr="00F35B92" w:rsidRDefault="001A7359"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three to five</w:t>
            </w:r>
            <w:r w:rsidRPr="00F35B92">
              <w:rPr>
                <w:rFonts w:ascii="Arial" w:eastAsia="Calibri" w:hAnsi="Arial" w:cs="Arial"/>
                <w:sz w:val="20"/>
                <w:szCs w:val="20"/>
              </w:rPr>
              <w:t xml:space="preserve"> years)</w:t>
            </w:r>
          </w:p>
        </w:tc>
        <w:tc>
          <w:tcPr>
            <w:tcW w:w="2382" w:type="dxa"/>
            <w:gridSpan w:val="2"/>
            <w:vMerge/>
          </w:tcPr>
          <w:p w14:paraId="1B8F0992" w14:textId="77777777" w:rsidR="001A7359" w:rsidRPr="00F35B92" w:rsidRDefault="001A7359" w:rsidP="00BE28A3">
            <w:pPr>
              <w:tabs>
                <w:tab w:val="left" w:pos="7971"/>
              </w:tabs>
              <w:ind w:left="47"/>
              <w:rPr>
                <w:rFonts w:ascii="Arial" w:eastAsia="Calibri" w:hAnsi="Arial" w:cs="Arial"/>
                <w:sz w:val="20"/>
                <w:szCs w:val="20"/>
              </w:rPr>
            </w:pPr>
          </w:p>
        </w:tc>
        <w:tc>
          <w:tcPr>
            <w:tcW w:w="2284" w:type="dxa"/>
            <w:vMerge/>
          </w:tcPr>
          <w:p w14:paraId="596EF370" w14:textId="77777777" w:rsidR="001A7359" w:rsidRPr="00F35B92" w:rsidRDefault="001A7359" w:rsidP="00BE28A3">
            <w:pPr>
              <w:tabs>
                <w:tab w:val="left" w:pos="7971"/>
              </w:tabs>
              <w:ind w:left="47"/>
              <w:rPr>
                <w:rFonts w:ascii="Arial" w:eastAsia="Calibri" w:hAnsi="Arial" w:cs="Arial"/>
                <w:sz w:val="20"/>
                <w:szCs w:val="20"/>
              </w:rPr>
            </w:pPr>
          </w:p>
        </w:tc>
        <w:tc>
          <w:tcPr>
            <w:tcW w:w="2499" w:type="dxa"/>
            <w:vMerge/>
          </w:tcPr>
          <w:p w14:paraId="107E01E2" w14:textId="77777777" w:rsidR="001A7359" w:rsidRPr="00F35B92" w:rsidRDefault="001A7359" w:rsidP="00BE28A3">
            <w:pPr>
              <w:tabs>
                <w:tab w:val="left" w:pos="7971"/>
              </w:tabs>
              <w:ind w:left="47"/>
              <w:rPr>
                <w:rFonts w:ascii="Arial" w:eastAsia="Calibri" w:hAnsi="Arial" w:cs="Arial"/>
                <w:sz w:val="20"/>
                <w:szCs w:val="20"/>
              </w:rPr>
            </w:pPr>
          </w:p>
        </w:tc>
        <w:tc>
          <w:tcPr>
            <w:tcW w:w="2451" w:type="dxa"/>
            <w:gridSpan w:val="3"/>
            <w:vMerge/>
          </w:tcPr>
          <w:p w14:paraId="4D1AE7AF" w14:textId="77777777" w:rsidR="001A7359" w:rsidRPr="00F35B92" w:rsidRDefault="001A7359" w:rsidP="00BE28A3">
            <w:pPr>
              <w:tabs>
                <w:tab w:val="left" w:pos="7971"/>
              </w:tabs>
              <w:ind w:left="47"/>
              <w:rPr>
                <w:rFonts w:ascii="Arial" w:eastAsia="Calibri" w:hAnsi="Arial" w:cs="Arial"/>
                <w:sz w:val="20"/>
                <w:szCs w:val="20"/>
              </w:rPr>
            </w:pPr>
          </w:p>
        </w:tc>
      </w:tr>
      <w:tr w:rsidR="00F35B92" w:rsidRPr="00F35B92" w14:paraId="3CBB867D" w14:textId="77777777" w:rsidTr="007D0065">
        <w:tc>
          <w:tcPr>
            <w:tcW w:w="2008" w:type="dxa"/>
          </w:tcPr>
          <w:p w14:paraId="053B152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Resources available</w:t>
            </w:r>
          </w:p>
        </w:tc>
        <w:tc>
          <w:tcPr>
            <w:tcW w:w="12166" w:type="dxa"/>
            <w:gridSpan w:val="8"/>
          </w:tcPr>
          <w:p w14:paraId="46A6B1D6" w14:textId="6FE5845B" w:rsidR="001A7359" w:rsidRPr="00F35B92" w:rsidRDefault="005313E3" w:rsidP="00BE28A3">
            <w:pPr>
              <w:rPr>
                <w:rFonts w:ascii="Arial" w:eastAsia="Calibri" w:hAnsi="Arial" w:cs="Arial"/>
                <w:sz w:val="20"/>
                <w:szCs w:val="20"/>
              </w:rPr>
            </w:pPr>
            <w:hyperlink r:id="rId51" w:anchor="npa05" w:history="1">
              <w:r w:rsidR="009E1194" w:rsidRPr="00F35B92">
                <w:rPr>
                  <w:rStyle w:val="Hyperlink"/>
                  <w:rFonts w:ascii="Arial" w:eastAsia="Calibri" w:hAnsi="Arial" w:cs="Arial"/>
                  <w:color w:val="auto"/>
                  <w:sz w:val="20"/>
                  <w:szCs w:val="20"/>
                </w:rPr>
                <w:t xml:space="preserve">National Physical </w:t>
              </w:r>
              <w:proofErr w:type="spellStart"/>
              <w:r w:rsidR="009E1194" w:rsidRPr="00F35B92">
                <w:rPr>
                  <w:rStyle w:val="Hyperlink"/>
                  <w:rFonts w:ascii="Arial" w:eastAsia="Calibri" w:hAnsi="Arial" w:cs="Arial"/>
                  <w:color w:val="auto"/>
                  <w:sz w:val="20"/>
                  <w:szCs w:val="20"/>
                </w:rPr>
                <w:t>Actvity</w:t>
              </w:r>
              <w:proofErr w:type="spellEnd"/>
              <w:r w:rsidR="009E1194" w:rsidRPr="00F35B92">
                <w:rPr>
                  <w:rStyle w:val="Hyperlink"/>
                  <w:rFonts w:ascii="Arial" w:eastAsia="Calibri" w:hAnsi="Arial" w:cs="Arial"/>
                  <w:color w:val="auto"/>
                  <w:sz w:val="20"/>
                  <w:szCs w:val="20"/>
                </w:rPr>
                <w:t xml:space="preserve"> Recommendations for Children (0-5 years)</w:t>
              </w:r>
            </w:hyperlink>
          </w:p>
          <w:p w14:paraId="04013B95" w14:textId="35C48D16" w:rsidR="001A7359" w:rsidRPr="00F35B92" w:rsidRDefault="005313E3" w:rsidP="00BE28A3">
            <w:pPr>
              <w:rPr>
                <w:rFonts w:ascii="Arial" w:hAnsi="Arial" w:cs="Arial"/>
                <w:sz w:val="20"/>
                <w:szCs w:val="20"/>
              </w:rPr>
            </w:pPr>
            <w:hyperlink r:id="rId52" w:history="1">
              <w:r w:rsidR="009E1194" w:rsidRPr="00F35B92">
                <w:rPr>
                  <w:rStyle w:val="Hyperlink"/>
                  <w:rFonts w:ascii="Arial" w:hAnsi="Arial" w:cs="Arial"/>
                  <w:color w:val="auto"/>
                  <w:sz w:val="20"/>
                  <w:szCs w:val="20"/>
                </w:rPr>
                <w:t>Get up &amp; Grow Healthy Eating and Physical Activity for Early Childhood</w:t>
              </w:r>
            </w:hyperlink>
          </w:p>
          <w:p w14:paraId="3E5778A1" w14:textId="076159E1" w:rsidR="001A7359" w:rsidRPr="00F35B92" w:rsidRDefault="005313E3" w:rsidP="00BE28A3">
            <w:pPr>
              <w:rPr>
                <w:rFonts w:ascii="Arial" w:hAnsi="Arial" w:cs="Arial"/>
                <w:sz w:val="20"/>
                <w:szCs w:val="20"/>
              </w:rPr>
            </w:pPr>
            <w:hyperlink r:id="rId53" w:history="1">
              <w:r w:rsidR="009E1194" w:rsidRPr="00F35B92">
                <w:rPr>
                  <w:rStyle w:val="Hyperlink"/>
                  <w:rFonts w:ascii="Arial" w:hAnsi="Arial" w:cs="Arial"/>
                  <w:color w:val="auto"/>
                  <w:sz w:val="20"/>
                  <w:szCs w:val="20"/>
                </w:rPr>
                <w:t>Move and Play Every Day</w:t>
              </w:r>
            </w:hyperlink>
          </w:p>
        </w:tc>
      </w:tr>
      <w:tr w:rsidR="00F35B92" w:rsidRPr="00F35B92" w14:paraId="124B3735" w14:textId="77777777" w:rsidTr="007D0065">
        <w:tc>
          <w:tcPr>
            <w:tcW w:w="2008" w:type="dxa"/>
          </w:tcPr>
          <w:p w14:paraId="012346A0"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Development </w:t>
            </w:r>
          </w:p>
        </w:tc>
        <w:tc>
          <w:tcPr>
            <w:tcW w:w="12166" w:type="dxa"/>
            <w:gridSpan w:val="8"/>
          </w:tcPr>
          <w:p w14:paraId="41591A1A" w14:textId="621EFC33" w:rsidR="001A7359" w:rsidRPr="00F35B92" w:rsidRDefault="001A7359" w:rsidP="00C12030">
            <w:pPr>
              <w:rPr>
                <w:rFonts w:ascii="Arial" w:eastAsia="Calibri" w:hAnsi="Arial" w:cs="Arial"/>
                <w:sz w:val="20"/>
                <w:szCs w:val="20"/>
              </w:rPr>
            </w:pPr>
            <w:r w:rsidRPr="00F35B92">
              <w:rPr>
                <w:rFonts w:ascii="Arial" w:eastAsia="Calibri" w:hAnsi="Arial" w:cs="Arial"/>
                <w:sz w:val="20"/>
                <w:szCs w:val="20"/>
              </w:rPr>
              <w:t xml:space="preserve">No evidence/methodology is provided for the development of the </w:t>
            </w:r>
            <w:r w:rsidR="00C12030" w:rsidRPr="00F35B92">
              <w:rPr>
                <w:rFonts w:ascii="Arial" w:eastAsia="Calibri" w:hAnsi="Arial" w:cs="Arial"/>
                <w:sz w:val="20"/>
                <w:szCs w:val="20"/>
              </w:rPr>
              <w:t>guidelines on birth to aged five years</w:t>
            </w:r>
            <w:r w:rsidR="007923A1" w:rsidRPr="00F35B92">
              <w:rPr>
                <w:rFonts w:ascii="Arial" w:eastAsia="Calibri" w:hAnsi="Arial" w:cs="Arial"/>
                <w:sz w:val="20"/>
                <w:szCs w:val="20"/>
              </w:rPr>
              <w:t>.</w:t>
            </w:r>
            <w:r w:rsidRPr="00F35B92">
              <w:rPr>
                <w:rFonts w:ascii="Arial" w:eastAsia="Calibri" w:hAnsi="Arial" w:cs="Arial"/>
                <w:sz w:val="20"/>
                <w:szCs w:val="20"/>
              </w:rPr>
              <w:t xml:space="preserve"> </w:t>
            </w:r>
          </w:p>
        </w:tc>
      </w:tr>
      <w:tr w:rsidR="00F35B92" w:rsidRPr="00F35B92" w14:paraId="67F34350" w14:textId="77777777" w:rsidTr="007D0065">
        <w:tc>
          <w:tcPr>
            <w:tcW w:w="2008" w:type="dxa"/>
          </w:tcPr>
          <w:p w14:paraId="6A91B070"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How it is used</w:t>
            </w:r>
          </w:p>
        </w:tc>
        <w:tc>
          <w:tcPr>
            <w:tcW w:w="12166" w:type="dxa"/>
            <w:gridSpan w:val="8"/>
          </w:tcPr>
          <w:p w14:paraId="722A9DC3"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 xml:space="preserve">This is used by families and childcare professionals as a guide to activities with children. </w:t>
            </w:r>
          </w:p>
        </w:tc>
      </w:tr>
      <w:tr w:rsidR="00F35B92" w:rsidRPr="00F35B92" w14:paraId="14A8716A" w14:textId="77777777" w:rsidTr="007D0065">
        <w:tc>
          <w:tcPr>
            <w:tcW w:w="2008" w:type="dxa"/>
          </w:tcPr>
          <w:p w14:paraId="7A6A4F77"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Evaluation</w:t>
            </w:r>
          </w:p>
        </w:tc>
        <w:tc>
          <w:tcPr>
            <w:tcW w:w="12166" w:type="dxa"/>
            <w:gridSpan w:val="8"/>
          </w:tcPr>
          <w:p w14:paraId="5B778EA7"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No evaluation has been undertaken for the National Physical Activity Recommendations for Children (0-5 years)</w:t>
            </w:r>
          </w:p>
        </w:tc>
      </w:tr>
      <w:tr w:rsidR="00F35B92" w:rsidRPr="00F35B92" w14:paraId="441227BD" w14:textId="77777777" w:rsidTr="003F0137">
        <w:tc>
          <w:tcPr>
            <w:tcW w:w="14174" w:type="dxa"/>
            <w:gridSpan w:val="9"/>
            <w:shd w:val="clear" w:color="auto" w:fill="1B2024" w:themeFill="accent1" w:themeFillShade="80"/>
          </w:tcPr>
          <w:p w14:paraId="3EEDCE5A" w14:textId="77777777" w:rsidR="001A7359" w:rsidRPr="00F35B92" w:rsidRDefault="00100746" w:rsidP="00BE28A3">
            <w:pPr>
              <w:rPr>
                <w:rFonts w:ascii="Arial" w:eastAsia="Calibri" w:hAnsi="Arial" w:cs="Arial"/>
                <w:b/>
                <w:szCs w:val="20"/>
              </w:rPr>
            </w:pPr>
            <w:r w:rsidRPr="00F35B92">
              <w:rPr>
                <w:rFonts w:ascii="Arial" w:eastAsia="Calibri" w:hAnsi="Arial" w:cs="Arial"/>
                <w:b/>
                <w:szCs w:val="20"/>
              </w:rPr>
              <w:lastRenderedPageBreak/>
              <w:t xml:space="preserve">CANADA: </w:t>
            </w:r>
            <w:r w:rsidR="001A7359" w:rsidRPr="00F35B92">
              <w:rPr>
                <w:rFonts w:ascii="Arial" w:eastAsia="Calibri" w:hAnsi="Arial" w:cs="Arial"/>
                <w:b/>
                <w:szCs w:val="20"/>
              </w:rPr>
              <w:t>Canadian Physical Activity Guidelines for the Early Years 0 – 4 Years</w:t>
            </w:r>
          </w:p>
        </w:tc>
      </w:tr>
      <w:tr w:rsidR="00F35B92" w:rsidRPr="00F35B92" w14:paraId="2F7111D3" w14:textId="77777777" w:rsidTr="007449F3">
        <w:tc>
          <w:tcPr>
            <w:tcW w:w="2008" w:type="dxa"/>
          </w:tcPr>
          <w:p w14:paraId="078B5DB9"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Organisation </w:t>
            </w:r>
          </w:p>
        </w:tc>
        <w:tc>
          <w:tcPr>
            <w:tcW w:w="10021" w:type="dxa"/>
            <w:gridSpan w:val="6"/>
          </w:tcPr>
          <w:p w14:paraId="08973071"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Canadian Society for Exercise Physiology</w:t>
            </w:r>
          </w:p>
        </w:tc>
        <w:tc>
          <w:tcPr>
            <w:tcW w:w="1230" w:type="dxa"/>
          </w:tcPr>
          <w:p w14:paraId="2B2A154D"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Year </w:t>
            </w:r>
          </w:p>
        </w:tc>
        <w:tc>
          <w:tcPr>
            <w:tcW w:w="915" w:type="dxa"/>
          </w:tcPr>
          <w:p w14:paraId="087FF1EF"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2012</w:t>
            </w:r>
          </w:p>
        </w:tc>
      </w:tr>
      <w:tr w:rsidR="00F35B92" w:rsidRPr="00F35B92" w14:paraId="0E73EB87" w14:textId="77777777" w:rsidTr="007449F3">
        <w:tc>
          <w:tcPr>
            <w:tcW w:w="2008" w:type="dxa"/>
          </w:tcPr>
          <w:p w14:paraId="1FC5A7BE"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Collaborators</w:t>
            </w:r>
          </w:p>
        </w:tc>
        <w:tc>
          <w:tcPr>
            <w:tcW w:w="12166" w:type="dxa"/>
            <w:gridSpan w:val="8"/>
          </w:tcPr>
          <w:p w14:paraId="7CC0E090" w14:textId="77777777" w:rsidR="001A7359" w:rsidRPr="00F35B92" w:rsidRDefault="001A7359" w:rsidP="00BE28A3">
            <w:pPr>
              <w:rPr>
                <w:rFonts w:ascii="Arial" w:eastAsia="Calibri" w:hAnsi="Arial" w:cs="Arial"/>
                <w:sz w:val="20"/>
                <w:szCs w:val="20"/>
              </w:rPr>
            </w:pPr>
            <w:proofErr w:type="spellStart"/>
            <w:r w:rsidRPr="00F35B92">
              <w:rPr>
                <w:rFonts w:ascii="Arial" w:eastAsia="Calibri" w:hAnsi="Arial" w:cs="Arial"/>
                <w:sz w:val="20"/>
                <w:szCs w:val="20"/>
              </w:rPr>
              <w:t>ParticipACTION</w:t>
            </w:r>
            <w:proofErr w:type="spellEnd"/>
          </w:p>
        </w:tc>
      </w:tr>
      <w:tr w:rsidR="00F35B92" w:rsidRPr="00F35B92" w14:paraId="50C4F3BC" w14:textId="77777777" w:rsidTr="007449F3">
        <w:tc>
          <w:tcPr>
            <w:tcW w:w="2008" w:type="dxa"/>
          </w:tcPr>
          <w:p w14:paraId="101F4D39"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Overview</w:t>
            </w:r>
          </w:p>
        </w:tc>
        <w:tc>
          <w:tcPr>
            <w:tcW w:w="12166" w:type="dxa"/>
            <w:gridSpan w:val="8"/>
          </w:tcPr>
          <w:p w14:paraId="1BE23982" w14:textId="014E2F20" w:rsidR="001A7359" w:rsidRPr="00F35B92" w:rsidRDefault="009F3219" w:rsidP="00BE28A3">
            <w:pPr>
              <w:rPr>
                <w:rFonts w:ascii="Arial" w:eastAsia="Calibri" w:hAnsi="Arial" w:cs="Arial"/>
                <w:sz w:val="20"/>
                <w:szCs w:val="20"/>
              </w:rPr>
            </w:pPr>
            <w:r w:rsidRPr="00F35B92">
              <w:rPr>
                <w:rFonts w:ascii="Arial" w:eastAsia="Calibri" w:hAnsi="Arial" w:cs="Arial"/>
                <w:sz w:val="20"/>
                <w:szCs w:val="20"/>
              </w:rPr>
              <w:t>Infants</w:t>
            </w:r>
            <w:r w:rsidR="001A7359" w:rsidRPr="00F35B92">
              <w:rPr>
                <w:rFonts w:ascii="Arial" w:eastAsia="Calibri" w:hAnsi="Arial" w:cs="Arial"/>
                <w:sz w:val="20"/>
                <w:szCs w:val="20"/>
              </w:rPr>
              <w:t xml:space="preserve"> should be physically active several times daily particularly throug</w:t>
            </w:r>
            <w:r w:rsidR="0061358C" w:rsidRPr="00F35B92">
              <w:rPr>
                <w:rFonts w:ascii="Arial" w:eastAsia="Calibri" w:hAnsi="Arial" w:cs="Arial"/>
                <w:sz w:val="20"/>
                <w:szCs w:val="20"/>
              </w:rPr>
              <w:t xml:space="preserve">h interactive floor-based </w:t>
            </w:r>
            <w:proofErr w:type="spellStart"/>
            <w:r w:rsidR="0061358C" w:rsidRPr="00F35B92">
              <w:rPr>
                <w:rFonts w:ascii="Arial" w:eastAsia="Calibri" w:hAnsi="Arial" w:cs="Arial"/>
                <w:sz w:val="20"/>
                <w:szCs w:val="20"/>
              </w:rPr>
              <w:t>play.</w:t>
            </w:r>
            <w:r w:rsidRPr="00F35B92">
              <w:rPr>
                <w:rFonts w:ascii="Arial" w:eastAsia="Calibri" w:hAnsi="Arial" w:cs="Arial"/>
                <w:sz w:val="20"/>
                <w:szCs w:val="20"/>
              </w:rPr>
              <w:t>Toddlers</w:t>
            </w:r>
            <w:proofErr w:type="spellEnd"/>
            <w:r w:rsidRPr="00F35B92">
              <w:rPr>
                <w:rFonts w:ascii="Arial" w:eastAsia="Calibri" w:hAnsi="Arial" w:cs="Arial"/>
                <w:sz w:val="20"/>
                <w:szCs w:val="20"/>
              </w:rPr>
              <w:t xml:space="preserve"> and pre-schoolers </w:t>
            </w:r>
            <w:r w:rsidR="001A7359" w:rsidRPr="00F35B92">
              <w:rPr>
                <w:rFonts w:ascii="Arial" w:eastAsia="Calibri" w:hAnsi="Arial" w:cs="Arial"/>
                <w:sz w:val="20"/>
                <w:szCs w:val="20"/>
              </w:rPr>
              <w:t xml:space="preserve">should </w:t>
            </w:r>
            <w:r w:rsidRPr="00F35B92">
              <w:rPr>
                <w:rFonts w:ascii="Arial" w:eastAsia="Calibri" w:hAnsi="Arial" w:cs="Arial"/>
                <w:sz w:val="20"/>
                <w:szCs w:val="20"/>
              </w:rPr>
              <w:t xml:space="preserve">do </w:t>
            </w:r>
            <w:r w:rsidR="001A7359" w:rsidRPr="00F35B92">
              <w:rPr>
                <w:rFonts w:ascii="Arial" w:eastAsia="Calibri" w:hAnsi="Arial" w:cs="Arial"/>
                <w:sz w:val="20"/>
                <w:szCs w:val="20"/>
              </w:rPr>
              <w:t xml:space="preserve"> at least 180 minutes of </w:t>
            </w:r>
            <w:r w:rsidR="00715CC4" w:rsidRPr="00F35B92">
              <w:rPr>
                <w:rFonts w:ascii="Arial" w:eastAsia="Calibri" w:hAnsi="Arial" w:cs="Arial"/>
                <w:sz w:val="20"/>
                <w:szCs w:val="20"/>
              </w:rPr>
              <w:t>PA</w:t>
            </w:r>
            <w:r w:rsidR="001A7359" w:rsidRPr="00F35B92">
              <w:rPr>
                <w:rFonts w:ascii="Arial" w:eastAsia="Calibri" w:hAnsi="Arial" w:cs="Arial"/>
                <w:sz w:val="20"/>
                <w:szCs w:val="20"/>
              </w:rPr>
              <w:t xml:space="preserve"> at any intensity spread throughout the day, including a variety of activities in different environments, activities that develop movement skills and progression toward at least 60 minutes of energetic play by </w:t>
            </w:r>
            <w:r w:rsidR="002A6997" w:rsidRPr="00F35B92">
              <w:rPr>
                <w:rFonts w:ascii="Arial" w:eastAsia="Calibri" w:hAnsi="Arial" w:cs="Arial"/>
                <w:sz w:val="20"/>
                <w:szCs w:val="20"/>
              </w:rPr>
              <w:t>five</w:t>
            </w:r>
            <w:r w:rsidR="001A7359" w:rsidRPr="00F35B92">
              <w:rPr>
                <w:rFonts w:ascii="Arial" w:eastAsia="Calibri" w:hAnsi="Arial" w:cs="Arial"/>
                <w:sz w:val="20"/>
                <w:szCs w:val="20"/>
              </w:rPr>
              <w:t xml:space="preserve"> years of age. More daily </w:t>
            </w:r>
            <w:r w:rsidR="00715CC4" w:rsidRPr="00F35B92">
              <w:rPr>
                <w:rFonts w:ascii="Arial" w:eastAsia="Calibri" w:hAnsi="Arial" w:cs="Arial"/>
                <w:sz w:val="20"/>
                <w:szCs w:val="20"/>
              </w:rPr>
              <w:t>PA</w:t>
            </w:r>
            <w:r w:rsidR="001A7359" w:rsidRPr="00F35B92">
              <w:rPr>
                <w:rFonts w:ascii="Arial" w:eastAsia="Calibri" w:hAnsi="Arial" w:cs="Arial"/>
                <w:sz w:val="20"/>
                <w:szCs w:val="20"/>
              </w:rPr>
              <w:t xml:space="preserve"> provides greater benefits.</w:t>
            </w:r>
          </w:p>
        </w:tc>
      </w:tr>
      <w:tr w:rsidR="00F35B92" w:rsidRPr="00F35B92" w14:paraId="1B115983" w14:textId="77777777" w:rsidTr="007449F3">
        <w:tc>
          <w:tcPr>
            <w:tcW w:w="2008" w:type="dxa"/>
          </w:tcPr>
          <w:p w14:paraId="2EC76663"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Target population</w:t>
            </w:r>
          </w:p>
        </w:tc>
        <w:tc>
          <w:tcPr>
            <w:tcW w:w="12166" w:type="dxa"/>
            <w:gridSpan w:val="8"/>
          </w:tcPr>
          <w:p w14:paraId="32AFBDCE"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0-4 Years</w:t>
            </w:r>
          </w:p>
        </w:tc>
      </w:tr>
      <w:tr w:rsidR="00F35B92" w:rsidRPr="00F35B92" w14:paraId="26FA5243" w14:textId="77777777" w:rsidTr="00533A9A">
        <w:tc>
          <w:tcPr>
            <w:tcW w:w="2008" w:type="dxa"/>
            <w:vMerge w:val="restart"/>
          </w:tcPr>
          <w:p w14:paraId="03A3A99F"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Advice </w:t>
            </w:r>
          </w:p>
          <w:p w14:paraId="38AEE0A0" w14:textId="77777777" w:rsidR="001A7359" w:rsidRPr="00F35B92" w:rsidRDefault="001A7359" w:rsidP="00BE28A3">
            <w:pPr>
              <w:rPr>
                <w:rFonts w:ascii="Arial" w:eastAsia="Calibri" w:hAnsi="Arial" w:cs="Arial"/>
                <w:b/>
                <w:sz w:val="20"/>
                <w:szCs w:val="20"/>
              </w:rPr>
            </w:pPr>
          </w:p>
        </w:tc>
        <w:tc>
          <w:tcPr>
            <w:tcW w:w="2973" w:type="dxa"/>
            <w:gridSpan w:val="2"/>
          </w:tcPr>
          <w:p w14:paraId="27EC25E1"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Age</w:t>
            </w:r>
          </w:p>
        </w:tc>
        <w:tc>
          <w:tcPr>
            <w:tcW w:w="1959" w:type="dxa"/>
          </w:tcPr>
          <w:p w14:paraId="2975F4B8"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Type and intensity</w:t>
            </w:r>
          </w:p>
        </w:tc>
        <w:tc>
          <w:tcPr>
            <w:tcW w:w="2284" w:type="dxa"/>
          </w:tcPr>
          <w:p w14:paraId="2D39F15D"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Context</w:t>
            </w:r>
          </w:p>
        </w:tc>
        <w:tc>
          <w:tcPr>
            <w:tcW w:w="2499" w:type="dxa"/>
          </w:tcPr>
          <w:p w14:paraId="22ED514E"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Duration</w:t>
            </w:r>
          </w:p>
        </w:tc>
        <w:tc>
          <w:tcPr>
            <w:tcW w:w="2451" w:type="dxa"/>
            <w:gridSpan w:val="3"/>
          </w:tcPr>
          <w:p w14:paraId="0554F2FC"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Frequency</w:t>
            </w:r>
          </w:p>
        </w:tc>
      </w:tr>
      <w:tr w:rsidR="00F35B92" w:rsidRPr="00F35B92" w14:paraId="72E52A98" w14:textId="77777777" w:rsidTr="00533A9A">
        <w:trPr>
          <w:trHeight w:val="395"/>
        </w:trPr>
        <w:tc>
          <w:tcPr>
            <w:tcW w:w="2008" w:type="dxa"/>
            <w:vMerge/>
          </w:tcPr>
          <w:p w14:paraId="6C32AE54" w14:textId="77777777" w:rsidR="001A7359" w:rsidRPr="00F35B92" w:rsidRDefault="001A7359" w:rsidP="00BE28A3">
            <w:pPr>
              <w:rPr>
                <w:rFonts w:ascii="Arial" w:eastAsia="Calibri" w:hAnsi="Arial" w:cs="Arial"/>
                <w:b/>
                <w:sz w:val="20"/>
                <w:szCs w:val="20"/>
              </w:rPr>
            </w:pPr>
          </w:p>
        </w:tc>
        <w:tc>
          <w:tcPr>
            <w:tcW w:w="2973" w:type="dxa"/>
            <w:gridSpan w:val="2"/>
          </w:tcPr>
          <w:p w14:paraId="6B1618C5" w14:textId="757946AC"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infants</w:t>
            </w:r>
            <w:r w:rsidR="007449F3" w:rsidRPr="00F35B92">
              <w:rPr>
                <w:rFonts w:ascii="Arial" w:eastAsia="Calibri" w:hAnsi="Arial" w:cs="Arial"/>
                <w:sz w:val="20"/>
                <w:szCs w:val="20"/>
              </w:rPr>
              <w:t xml:space="preserve"> </w:t>
            </w:r>
            <w:r w:rsidR="009F3219" w:rsidRPr="00F35B92">
              <w:rPr>
                <w:rFonts w:ascii="Arial" w:eastAsia="Calibri" w:hAnsi="Arial" w:cs="Arial"/>
                <w:sz w:val="20"/>
                <w:szCs w:val="20"/>
              </w:rPr>
              <w:t>(Less tha</w:t>
            </w:r>
            <w:r w:rsidR="008E691E" w:rsidRPr="00F35B92">
              <w:rPr>
                <w:rFonts w:ascii="Arial" w:eastAsia="Calibri" w:hAnsi="Arial" w:cs="Arial"/>
                <w:sz w:val="20"/>
                <w:szCs w:val="20"/>
              </w:rPr>
              <w:t>n one</w:t>
            </w:r>
            <w:r w:rsidRPr="00F35B92">
              <w:rPr>
                <w:rFonts w:ascii="Arial" w:eastAsia="Calibri" w:hAnsi="Arial" w:cs="Arial"/>
                <w:sz w:val="20"/>
                <w:szCs w:val="20"/>
              </w:rPr>
              <w:t xml:space="preserve"> year)</w:t>
            </w:r>
          </w:p>
        </w:tc>
        <w:tc>
          <w:tcPr>
            <w:tcW w:w="1959" w:type="dxa"/>
          </w:tcPr>
          <w:p w14:paraId="49C132FB"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None stated.</w:t>
            </w:r>
          </w:p>
        </w:tc>
        <w:tc>
          <w:tcPr>
            <w:tcW w:w="2284" w:type="dxa"/>
          </w:tcPr>
          <w:p w14:paraId="13CD92F0"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Through interactive floor-based play.</w:t>
            </w:r>
          </w:p>
        </w:tc>
        <w:tc>
          <w:tcPr>
            <w:tcW w:w="2499" w:type="dxa"/>
          </w:tcPr>
          <w:p w14:paraId="508ACD2A" w14:textId="58B3886A"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None stated</w:t>
            </w:r>
            <w:r w:rsidR="00D96AC4" w:rsidRPr="00F35B92">
              <w:rPr>
                <w:rFonts w:ascii="Arial" w:eastAsia="Calibri" w:hAnsi="Arial" w:cs="Arial"/>
                <w:sz w:val="20"/>
                <w:szCs w:val="20"/>
              </w:rPr>
              <w:t>.</w:t>
            </w:r>
          </w:p>
        </w:tc>
        <w:tc>
          <w:tcPr>
            <w:tcW w:w="2451" w:type="dxa"/>
            <w:gridSpan w:val="3"/>
          </w:tcPr>
          <w:p w14:paraId="77EDA523" w14:textId="7A85405E"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Several times daily</w:t>
            </w:r>
            <w:r w:rsidR="00D96AC4" w:rsidRPr="00F35B92">
              <w:rPr>
                <w:rFonts w:ascii="Arial" w:eastAsia="Calibri" w:hAnsi="Arial" w:cs="Arial"/>
                <w:sz w:val="20"/>
                <w:szCs w:val="20"/>
              </w:rPr>
              <w:t>.</w:t>
            </w:r>
          </w:p>
        </w:tc>
      </w:tr>
      <w:tr w:rsidR="00F35B92" w:rsidRPr="00F35B92" w14:paraId="7ACF7FDF" w14:textId="77777777" w:rsidTr="00533A9A">
        <w:trPr>
          <w:trHeight w:val="395"/>
        </w:trPr>
        <w:tc>
          <w:tcPr>
            <w:tcW w:w="2008" w:type="dxa"/>
            <w:vMerge/>
          </w:tcPr>
          <w:p w14:paraId="5CA00539" w14:textId="77777777" w:rsidR="001A7359" w:rsidRPr="00F35B92" w:rsidRDefault="001A7359" w:rsidP="00BE28A3">
            <w:pPr>
              <w:rPr>
                <w:rFonts w:ascii="Arial" w:eastAsia="Calibri" w:hAnsi="Arial" w:cs="Arial"/>
                <w:b/>
                <w:sz w:val="20"/>
                <w:szCs w:val="20"/>
              </w:rPr>
            </w:pPr>
          </w:p>
        </w:tc>
        <w:tc>
          <w:tcPr>
            <w:tcW w:w="2973" w:type="dxa"/>
            <w:gridSpan w:val="2"/>
          </w:tcPr>
          <w:p w14:paraId="3AA064AA" w14:textId="38D1D253" w:rsidR="001A7359" w:rsidRPr="00F35B92" w:rsidRDefault="001A7359"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For toddlers</w:t>
            </w:r>
            <w:r w:rsidR="007449F3" w:rsidRPr="00F35B92">
              <w:rPr>
                <w:rFonts w:ascii="Arial" w:eastAsia="Calibri" w:hAnsi="Arial" w:cs="Arial"/>
                <w:sz w:val="20"/>
                <w:szCs w:val="20"/>
              </w:rPr>
              <w:t xml:space="preserve"> </w:t>
            </w:r>
            <w:r w:rsidRPr="00F35B92">
              <w:rPr>
                <w:rFonts w:ascii="Arial" w:eastAsia="Calibri" w:hAnsi="Arial" w:cs="Arial"/>
                <w:sz w:val="20"/>
                <w:szCs w:val="20"/>
              </w:rPr>
              <w:t>(</w:t>
            </w:r>
            <w:r w:rsidR="008E691E" w:rsidRPr="00F35B92">
              <w:rPr>
                <w:rFonts w:ascii="Arial" w:eastAsia="Calibri" w:hAnsi="Arial" w:cs="Arial"/>
                <w:sz w:val="20"/>
                <w:szCs w:val="20"/>
              </w:rPr>
              <w:t xml:space="preserve">one to two </w:t>
            </w:r>
            <w:r w:rsidRPr="00F35B92">
              <w:rPr>
                <w:rFonts w:ascii="Arial" w:eastAsia="Calibri" w:hAnsi="Arial" w:cs="Arial"/>
                <w:sz w:val="20"/>
                <w:szCs w:val="20"/>
              </w:rPr>
              <w:t>years)</w:t>
            </w:r>
          </w:p>
        </w:tc>
        <w:tc>
          <w:tcPr>
            <w:tcW w:w="1959" w:type="dxa"/>
            <w:vMerge w:val="restart"/>
          </w:tcPr>
          <w:p w14:paraId="3642A940"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At any intensity spread throughout the day.</w:t>
            </w:r>
          </w:p>
          <w:p w14:paraId="3663BE6A" w14:textId="77777777" w:rsidR="001A7359" w:rsidRPr="00F35B92" w:rsidRDefault="001A7359" w:rsidP="00BE28A3">
            <w:pPr>
              <w:tabs>
                <w:tab w:val="left" w:pos="7971"/>
              </w:tabs>
              <w:ind w:left="47"/>
              <w:rPr>
                <w:rFonts w:ascii="Arial" w:eastAsia="Calibri" w:hAnsi="Arial" w:cs="Arial"/>
                <w:sz w:val="20"/>
                <w:szCs w:val="20"/>
              </w:rPr>
            </w:pPr>
          </w:p>
        </w:tc>
        <w:tc>
          <w:tcPr>
            <w:tcW w:w="2284" w:type="dxa"/>
            <w:vMerge w:val="restart"/>
          </w:tcPr>
          <w:p w14:paraId="2B8CAAE5"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A variety of activities in different environments and activities that develop movement skills.</w:t>
            </w:r>
          </w:p>
        </w:tc>
        <w:tc>
          <w:tcPr>
            <w:tcW w:w="2499" w:type="dxa"/>
            <w:vMerge w:val="restart"/>
          </w:tcPr>
          <w:p w14:paraId="4E84EA7B"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At least 180 minutes.</w:t>
            </w:r>
          </w:p>
        </w:tc>
        <w:tc>
          <w:tcPr>
            <w:tcW w:w="2451" w:type="dxa"/>
            <w:gridSpan w:val="3"/>
            <w:vMerge w:val="restart"/>
          </w:tcPr>
          <w:p w14:paraId="5C2461F9"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 xml:space="preserve">More daily </w:t>
            </w:r>
            <w:r w:rsidR="00715CC4" w:rsidRPr="00F35B92">
              <w:rPr>
                <w:rFonts w:ascii="Arial" w:eastAsia="Calibri" w:hAnsi="Arial" w:cs="Arial"/>
                <w:sz w:val="20"/>
                <w:szCs w:val="20"/>
              </w:rPr>
              <w:t>PA</w:t>
            </w:r>
            <w:r w:rsidRPr="00F35B92">
              <w:rPr>
                <w:rFonts w:ascii="Arial" w:eastAsia="Calibri" w:hAnsi="Arial" w:cs="Arial"/>
                <w:sz w:val="20"/>
                <w:szCs w:val="20"/>
              </w:rPr>
              <w:t xml:space="preserve"> provides greater benefits.</w:t>
            </w:r>
          </w:p>
        </w:tc>
      </w:tr>
      <w:tr w:rsidR="00F35B92" w:rsidRPr="00F35B92" w14:paraId="743EC937" w14:textId="77777777" w:rsidTr="00533A9A">
        <w:trPr>
          <w:trHeight w:val="395"/>
        </w:trPr>
        <w:tc>
          <w:tcPr>
            <w:tcW w:w="2008" w:type="dxa"/>
            <w:vMerge/>
          </w:tcPr>
          <w:p w14:paraId="056975DE" w14:textId="77777777" w:rsidR="001A7359" w:rsidRPr="00F35B92" w:rsidRDefault="001A7359" w:rsidP="00BE28A3">
            <w:pPr>
              <w:rPr>
                <w:rFonts w:ascii="Arial" w:eastAsia="Calibri" w:hAnsi="Arial" w:cs="Arial"/>
                <w:b/>
                <w:sz w:val="20"/>
                <w:szCs w:val="20"/>
              </w:rPr>
            </w:pPr>
          </w:p>
        </w:tc>
        <w:tc>
          <w:tcPr>
            <w:tcW w:w="2973" w:type="dxa"/>
            <w:gridSpan w:val="2"/>
          </w:tcPr>
          <w:p w14:paraId="325E2256" w14:textId="636B5233" w:rsidR="001A7359" w:rsidRPr="00F35B92" w:rsidRDefault="001A7359"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For pre-schoolers</w:t>
            </w:r>
            <w:r w:rsidR="007449F3" w:rsidRPr="00F35B92">
              <w:rPr>
                <w:rFonts w:ascii="Arial" w:eastAsia="Calibri" w:hAnsi="Arial" w:cs="Arial"/>
                <w:sz w:val="20"/>
                <w:szCs w:val="20"/>
              </w:rPr>
              <w:t xml:space="preserve"> </w:t>
            </w:r>
            <w:r w:rsidRPr="00F35B92">
              <w:rPr>
                <w:rFonts w:ascii="Arial" w:eastAsia="Calibri" w:hAnsi="Arial" w:cs="Arial"/>
                <w:sz w:val="20"/>
                <w:szCs w:val="20"/>
              </w:rPr>
              <w:t>(</w:t>
            </w:r>
            <w:r w:rsidR="008E691E" w:rsidRPr="00F35B92">
              <w:rPr>
                <w:rFonts w:ascii="Arial" w:eastAsia="Calibri" w:hAnsi="Arial" w:cs="Arial"/>
                <w:sz w:val="20"/>
                <w:szCs w:val="20"/>
              </w:rPr>
              <w:t>three to four</w:t>
            </w:r>
            <w:r w:rsidRPr="00F35B92">
              <w:rPr>
                <w:rFonts w:ascii="Arial" w:eastAsia="Calibri" w:hAnsi="Arial" w:cs="Arial"/>
                <w:sz w:val="20"/>
                <w:szCs w:val="20"/>
              </w:rPr>
              <w:t xml:space="preserve"> years)</w:t>
            </w:r>
          </w:p>
        </w:tc>
        <w:tc>
          <w:tcPr>
            <w:tcW w:w="1959" w:type="dxa"/>
            <w:vMerge/>
          </w:tcPr>
          <w:p w14:paraId="6057FC8E" w14:textId="77777777" w:rsidR="001A7359" w:rsidRPr="00F35B92" w:rsidRDefault="001A7359" w:rsidP="00BE28A3">
            <w:pPr>
              <w:tabs>
                <w:tab w:val="left" w:pos="7971"/>
              </w:tabs>
              <w:ind w:left="47"/>
              <w:rPr>
                <w:rFonts w:ascii="Arial" w:eastAsia="Calibri" w:hAnsi="Arial" w:cs="Arial"/>
                <w:sz w:val="20"/>
                <w:szCs w:val="20"/>
              </w:rPr>
            </w:pPr>
          </w:p>
        </w:tc>
        <w:tc>
          <w:tcPr>
            <w:tcW w:w="2284" w:type="dxa"/>
            <w:vMerge/>
          </w:tcPr>
          <w:p w14:paraId="2A80C015" w14:textId="77777777" w:rsidR="001A7359" w:rsidRPr="00F35B92" w:rsidRDefault="001A7359" w:rsidP="00BE28A3">
            <w:pPr>
              <w:tabs>
                <w:tab w:val="left" w:pos="7971"/>
              </w:tabs>
              <w:ind w:left="47"/>
              <w:rPr>
                <w:rFonts w:ascii="Arial" w:eastAsia="Calibri" w:hAnsi="Arial" w:cs="Arial"/>
                <w:sz w:val="20"/>
                <w:szCs w:val="20"/>
              </w:rPr>
            </w:pPr>
          </w:p>
        </w:tc>
        <w:tc>
          <w:tcPr>
            <w:tcW w:w="2499" w:type="dxa"/>
            <w:vMerge/>
          </w:tcPr>
          <w:p w14:paraId="2855C012" w14:textId="77777777" w:rsidR="001A7359" w:rsidRPr="00F35B92" w:rsidRDefault="001A7359" w:rsidP="00BE28A3">
            <w:pPr>
              <w:tabs>
                <w:tab w:val="left" w:pos="7971"/>
              </w:tabs>
              <w:ind w:left="47"/>
              <w:rPr>
                <w:rFonts w:ascii="Arial" w:eastAsia="Calibri" w:hAnsi="Arial" w:cs="Arial"/>
                <w:sz w:val="20"/>
                <w:szCs w:val="20"/>
              </w:rPr>
            </w:pPr>
          </w:p>
        </w:tc>
        <w:tc>
          <w:tcPr>
            <w:tcW w:w="2451" w:type="dxa"/>
            <w:gridSpan w:val="3"/>
            <w:vMerge/>
          </w:tcPr>
          <w:p w14:paraId="7CB62F3A" w14:textId="77777777" w:rsidR="001A7359" w:rsidRPr="00F35B92" w:rsidRDefault="001A7359" w:rsidP="00BE28A3">
            <w:pPr>
              <w:tabs>
                <w:tab w:val="left" w:pos="7971"/>
              </w:tabs>
              <w:ind w:left="47"/>
              <w:rPr>
                <w:rFonts w:ascii="Arial" w:eastAsia="Calibri" w:hAnsi="Arial" w:cs="Arial"/>
                <w:sz w:val="20"/>
                <w:szCs w:val="20"/>
              </w:rPr>
            </w:pPr>
          </w:p>
        </w:tc>
      </w:tr>
      <w:tr w:rsidR="00F35B92" w:rsidRPr="00F35B92" w14:paraId="75797947" w14:textId="77777777" w:rsidTr="007449F3">
        <w:tc>
          <w:tcPr>
            <w:tcW w:w="2008" w:type="dxa"/>
          </w:tcPr>
          <w:p w14:paraId="27BA3AA5"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Resources available</w:t>
            </w:r>
          </w:p>
        </w:tc>
        <w:tc>
          <w:tcPr>
            <w:tcW w:w="12166" w:type="dxa"/>
            <w:gridSpan w:val="8"/>
          </w:tcPr>
          <w:p w14:paraId="2E688291" w14:textId="65BF358D" w:rsidR="001A7359" w:rsidRPr="00F35B92" w:rsidRDefault="005313E3" w:rsidP="00BE28A3">
            <w:pPr>
              <w:rPr>
                <w:rFonts w:ascii="Arial" w:eastAsia="Calibri" w:hAnsi="Arial" w:cs="Arial"/>
                <w:sz w:val="20"/>
                <w:szCs w:val="20"/>
              </w:rPr>
            </w:pPr>
            <w:hyperlink r:id="rId54" w:history="1">
              <w:r w:rsidR="00DA3CB9" w:rsidRPr="00F35B92">
                <w:rPr>
                  <w:rStyle w:val="Hyperlink"/>
                  <w:rFonts w:ascii="Arial" w:eastAsia="Calibri" w:hAnsi="Arial" w:cs="Arial"/>
                  <w:color w:val="auto"/>
                  <w:sz w:val="20"/>
                  <w:szCs w:val="20"/>
                </w:rPr>
                <w:t>Canadian Physical Activity Guidelines for the Early Years</w:t>
              </w:r>
            </w:hyperlink>
          </w:p>
          <w:p w14:paraId="7A65B81C" w14:textId="25139B5D" w:rsidR="001A7359" w:rsidRPr="00F35B92" w:rsidRDefault="005313E3" w:rsidP="00BE28A3">
            <w:pPr>
              <w:rPr>
                <w:rFonts w:ascii="Arial" w:eastAsia="Calibri" w:hAnsi="Arial" w:cs="Arial"/>
                <w:sz w:val="20"/>
                <w:szCs w:val="20"/>
              </w:rPr>
            </w:pPr>
            <w:hyperlink r:id="rId55" w:history="1">
              <w:r w:rsidR="00DA3CB9" w:rsidRPr="00F35B92">
                <w:rPr>
                  <w:rStyle w:val="Hyperlink"/>
                  <w:rFonts w:ascii="Arial" w:eastAsia="Calibri" w:hAnsi="Arial" w:cs="Arial"/>
                  <w:color w:val="auto"/>
                  <w:sz w:val="20"/>
                  <w:szCs w:val="20"/>
                </w:rPr>
                <w:t>Canadian Physical Activity Guidelines for the Early Years Background Information</w:t>
              </w:r>
            </w:hyperlink>
          </w:p>
          <w:p w14:paraId="2B54F64C" w14:textId="175C8DC4" w:rsidR="00E673B1" w:rsidRPr="00F35B92" w:rsidRDefault="005313E3" w:rsidP="00BE28A3">
            <w:pPr>
              <w:rPr>
                <w:rFonts w:ascii="Arial" w:eastAsia="Calibri" w:hAnsi="Arial" w:cs="Arial"/>
                <w:sz w:val="20"/>
                <w:szCs w:val="20"/>
              </w:rPr>
            </w:pPr>
            <w:hyperlink r:id="rId56" w:history="1">
              <w:r w:rsidR="00DA3CB9" w:rsidRPr="00F35B92">
                <w:rPr>
                  <w:rStyle w:val="Hyperlink"/>
                  <w:rFonts w:ascii="Arial" w:eastAsia="Calibri" w:hAnsi="Arial" w:cs="Arial"/>
                  <w:color w:val="auto"/>
                  <w:sz w:val="20"/>
                  <w:szCs w:val="20"/>
                </w:rPr>
                <w:t xml:space="preserve">Clinical Practice </w:t>
              </w:r>
              <w:proofErr w:type="spellStart"/>
              <w:r w:rsidR="00DA3CB9" w:rsidRPr="00F35B92">
                <w:rPr>
                  <w:rStyle w:val="Hyperlink"/>
                  <w:rFonts w:ascii="Arial" w:eastAsia="Calibri" w:hAnsi="Arial" w:cs="Arial"/>
                  <w:color w:val="auto"/>
                  <w:sz w:val="20"/>
                  <w:szCs w:val="20"/>
                </w:rPr>
                <w:t>Guidlines</w:t>
              </w:r>
              <w:proofErr w:type="spellEnd"/>
              <w:r w:rsidR="00DA3CB9" w:rsidRPr="00F35B92">
                <w:rPr>
                  <w:rStyle w:val="Hyperlink"/>
                  <w:rFonts w:ascii="Arial" w:eastAsia="Calibri" w:hAnsi="Arial" w:cs="Arial"/>
                  <w:color w:val="auto"/>
                  <w:sz w:val="20"/>
                  <w:szCs w:val="20"/>
                </w:rPr>
                <w:t xml:space="preserve"> for Physical Activity for the Early Years (aged 0 - 4 years)</w:t>
              </w:r>
            </w:hyperlink>
            <w:r w:rsidR="00E673B1" w:rsidRPr="00F35B92">
              <w:rPr>
                <w:rFonts w:ascii="Arial" w:eastAsia="Calibri" w:hAnsi="Arial" w:cs="Arial"/>
                <w:sz w:val="20"/>
                <w:szCs w:val="20"/>
              </w:rPr>
              <w:t xml:space="preserve"> </w:t>
            </w:r>
          </w:p>
        </w:tc>
      </w:tr>
      <w:tr w:rsidR="00F35B92" w:rsidRPr="00F35B92" w14:paraId="46DF0020" w14:textId="77777777" w:rsidTr="007449F3">
        <w:tc>
          <w:tcPr>
            <w:tcW w:w="2008" w:type="dxa"/>
          </w:tcPr>
          <w:p w14:paraId="502E976C"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Development of guidelines</w:t>
            </w:r>
          </w:p>
        </w:tc>
        <w:tc>
          <w:tcPr>
            <w:tcW w:w="12166" w:type="dxa"/>
            <w:gridSpan w:val="8"/>
          </w:tcPr>
          <w:p w14:paraId="2673E32D" w14:textId="16F96290"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 xml:space="preserve">Guidelines were developed following a comprehensive systematic review on the effects of </w:t>
            </w:r>
            <w:r w:rsidR="00715CC4" w:rsidRPr="00F35B92">
              <w:rPr>
                <w:rFonts w:ascii="Arial" w:eastAsia="Calibri" w:hAnsi="Arial" w:cs="Arial"/>
                <w:sz w:val="20"/>
                <w:szCs w:val="20"/>
              </w:rPr>
              <w:t>PA</w:t>
            </w:r>
            <w:r w:rsidRPr="00F35B92">
              <w:rPr>
                <w:rFonts w:ascii="Arial" w:eastAsia="Calibri" w:hAnsi="Arial" w:cs="Arial"/>
                <w:sz w:val="20"/>
                <w:szCs w:val="20"/>
              </w:rPr>
              <w:t xml:space="preserve"> on infants, toddlers and pre-schoolers which included at least one health variables (adiposity, bone and skeletal health, motor skill development, psychosocial health, cognitive development and cardio-metabolic indicators) as </w:t>
            </w:r>
            <w:r w:rsidR="007923A1" w:rsidRPr="00F35B92">
              <w:rPr>
                <w:rFonts w:ascii="Arial" w:eastAsia="Calibri" w:hAnsi="Arial" w:cs="Arial"/>
                <w:sz w:val="20"/>
                <w:szCs w:val="20"/>
              </w:rPr>
              <w:t>well as statistical analysis (Timmons et</w:t>
            </w:r>
            <w:r w:rsidR="002A6997" w:rsidRPr="00F35B92">
              <w:rPr>
                <w:rFonts w:ascii="Arial" w:eastAsia="Calibri" w:hAnsi="Arial" w:cs="Arial"/>
                <w:sz w:val="20"/>
                <w:szCs w:val="20"/>
              </w:rPr>
              <w:t xml:space="preserve"> al</w:t>
            </w:r>
            <w:r w:rsidRPr="00F35B92">
              <w:rPr>
                <w:rFonts w:ascii="Arial" w:eastAsia="Calibri" w:hAnsi="Arial" w:cs="Arial"/>
                <w:sz w:val="20"/>
                <w:szCs w:val="20"/>
              </w:rPr>
              <w:t xml:space="preserve"> 2011)</w:t>
            </w:r>
            <w:r w:rsidR="007923A1" w:rsidRPr="00F35B92">
              <w:rPr>
                <w:rFonts w:ascii="Arial" w:eastAsia="Calibri" w:hAnsi="Arial" w:cs="Arial"/>
                <w:sz w:val="20"/>
                <w:szCs w:val="20"/>
              </w:rPr>
              <w:t>.</w:t>
            </w:r>
          </w:p>
        </w:tc>
      </w:tr>
      <w:tr w:rsidR="00F35B92" w:rsidRPr="00F35B92" w14:paraId="2A0B0EC9" w14:textId="77777777" w:rsidTr="007449F3">
        <w:tc>
          <w:tcPr>
            <w:tcW w:w="2008" w:type="dxa"/>
          </w:tcPr>
          <w:p w14:paraId="7414B01A"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How it is used</w:t>
            </w:r>
          </w:p>
        </w:tc>
        <w:tc>
          <w:tcPr>
            <w:tcW w:w="12166" w:type="dxa"/>
            <w:gridSpan w:val="8"/>
          </w:tcPr>
          <w:p w14:paraId="58B4C589" w14:textId="77777777" w:rsidR="001A7359" w:rsidRPr="00F35B92" w:rsidRDefault="001A7359" w:rsidP="00BE28A3">
            <w:pPr>
              <w:tabs>
                <w:tab w:val="left" w:pos="2685"/>
              </w:tabs>
              <w:rPr>
                <w:rFonts w:ascii="Arial" w:eastAsia="Calibri" w:hAnsi="Arial" w:cs="Arial"/>
                <w:sz w:val="20"/>
                <w:szCs w:val="20"/>
              </w:rPr>
            </w:pPr>
            <w:r w:rsidRPr="00F35B92">
              <w:rPr>
                <w:rFonts w:ascii="Arial" w:eastAsia="Calibri" w:hAnsi="Arial" w:cs="Arial"/>
                <w:sz w:val="20"/>
                <w:szCs w:val="20"/>
              </w:rPr>
              <w:t>As a guide</w:t>
            </w:r>
          </w:p>
        </w:tc>
      </w:tr>
      <w:tr w:rsidR="00F35B92" w:rsidRPr="00F35B92" w14:paraId="5497A4E3" w14:textId="77777777" w:rsidTr="007449F3">
        <w:tc>
          <w:tcPr>
            <w:tcW w:w="2008" w:type="dxa"/>
          </w:tcPr>
          <w:p w14:paraId="0542EBB9"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Evaluation</w:t>
            </w:r>
          </w:p>
        </w:tc>
        <w:tc>
          <w:tcPr>
            <w:tcW w:w="12166" w:type="dxa"/>
            <w:gridSpan w:val="8"/>
          </w:tcPr>
          <w:p w14:paraId="7359BC3F" w14:textId="77777777" w:rsidR="001A7359" w:rsidRPr="00F35B92" w:rsidRDefault="001A7359" w:rsidP="00BE28A3">
            <w:pPr>
              <w:tabs>
                <w:tab w:val="left" w:pos="1965"/>
              </w:tabs>
              <w:rPr>
                <w:rFonts w:ascii="Arial" w:eastAsia="Calibri" w:hAnsi="Arial" w:cs="Arial"/>
                <w:sz w:val="20"/>
                <w:szCs w:val="20"/>
              </w:rPr>
            </w:pPr>
            <w:r w:rsidRPr="00F35B92">
              <w:rPr>
                <w:rFonts w:ascii="Arial" w:eastAsia="Calibri" w:hAnsi="Arial" w:cs="Arial"/>
                <w:sz w:val="20"/>
                <w:szCs w:val="20"/>
              </w:rPr>
              <w:t>None</w:t>
            </w:r>
          </w:p>
        </w:tc>
      </w:tr>
    </w:tbl>
    <w:p w14:paraId="73BC8B6B" w14:textId="77777777" w:rsidR="007449F3" w:rsidRPr="00F35B92" w:rsidRDefault="007449F3" w:rsidP="00BE28A3">
      <w:pPr>
        <w:spacing w:after="0" w:line="240" w:lineRule="auto"/>
        <w:rPr>
          <w:rFonts w:ascii="Arial" w:hAnsi="Arial" w:cs="Arial"/>
          <w:sz w:val="20"/>
          <w:szCs w:val="20"/>
        </w:rPr>
      </w:pPr>
    </w:p>
    <w:tbl>
      <w:tblPr>
        <w:tblStyle w:val="ACGrey-BasicTable"/>
        <w:tblW w:w="14174" w:type="dxa"/>
        <w:tblLook w:val="00A0" w:firstRow="1" w:lastRow="0" w:firstColumn="1" w:lastColumn="0" w:noHBand="0" w:noVBand="0"/>
      </w:tblPr>
      <w:tblGrid>
        <w:gridCol w:w="1415"/>
        <w:gridCol w:w="3283"/>
        <w:gridCol w:w="2242"/>
        <w:gridCol w:w="1986"/>
        <w:gridCol w:w="2844"/>
        <w:gridCol w:w="259"/>
        <w:gridCol w:w="1230"/>
        <w:gridCol w:w="915"/>
      </w:tblGrid>
      <w:tr w:rsidR="0028039F" w:rsidRPr="00F35B92" w14:paraId="4D89B38E" w14:textId="77777777" w:rsidTr="003F0137">
        <w:trPr>
          <w:cnfStyle w:val="100000000000" w:firstRow="1" w:lastRow="0" w:firstColumn="0" w:lastColumn="0" w:oddVBand="0" w:evenVBand="0" w:oddHBand="0" w:evenHBand="0" w:firstRowFirstColumn="0" w:firstRowLastColumn="0" w:lastRowFirstColumn="0" w:lastRowLastColumn="0"/>
        </w:trPr>
        <w:tc>
          <w:tcPr>
            <w:tcW w:w="14174" w:type="dxa"/>
            <w:gridSpan w:val="8"/>
            <w:shd w:val="clear" w:color="auto" w:fill="1B2024" w:themeFill="accent1" w:themeFillShade="80"/>
          </w:tcPr>
          <w:p w14:paraId="2BE36440" w14:textId="560C04A8" w:rsidR="001A7359" w:rsidRPr="00F35B92" w:rsidRDefault="00100746" w:rsidP="00BE28A3">
            <w:pPr>
              <w:rPr>
                <w:rFonts w:ascii="Arial" w:eastAsia="Calibri" w:hAnsi="Arial" w:cs="Arial"/>
                <w:b/>
                <w:color w:val="auto"/>
                <w:szCs w:val="20"/>
              </w:rPr>
            </w:pPr>
            <w:r w:rsidRPr="00F35B92">
              <w:rPr>
                <w:rFonts w:ascii="Arial" w:hAnsi="Arial" w:cs="Arial"/>
                <w:b/>
                <w:color w:val="auto"/>
                <w:szCs w:val="20"/>
              </w:rPr>
              <w:lastRenderedPageBreak/>
              <w:t xml:space="preserve">CANADA: </w:t>
            </w:r>
            <w:r w:rsidR="00BF561B" w:rsidRPr="00F35B92">
              <w:rPr>
                <w:rFonts w:ascii="Arial" w:eastAsia="Calibri" w:hAnsi="Arial" w:cs="Arial"/>
                <w:b/>
                <w:color w:val="auto"/>
                <w:szCs w:val="20"/>
              </w:rPr>
              <w:t>Long-Term Athlete Development</w:t>
            </w:r>
            <w:r w:rsidR="001A7359" w:rsidRPr="00F35B92">
              <w:rPr>
                <w:rFonts w:ascii="Arial" w:eastAsia="Calibri" w:hAnsi="Arial" w:cs="Arial"/>
                <w:b/>
                <w:color w:val="auto"/>
                <w:szCs w:val="20"/>
              </w:rPr>
              <w:t>: 2.0</w:t>
            </w:r>
          </w:p>
        </w:tc>
      </w:tr>
      <w:tr w:rsidR="0028039F" w:rsidRPr="00F35B92" w14:paraId="71CD2743" w14:textId="77777777" w:rsidTr="007449F3">
        <w:tc>
          <w:tcPr>
            <w:tcW w:w="1413" w:type="dxa"/>
          </w:tcPr>
          <w:p w14:paraId="36BA334A"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Organisation </w:t>
            </w:r>
          </w:p>
        </w:tc>
        <w:tc>
          <w:tcPr>
            <w:tcW w:w="10616" w:type="dxa"/>
            <w:gridSpan w:val="5"/>
          </w:tcPr>
          <w:p w14:paraId="204E7C85" w14:textId="77777777" w:rsidR="001A7359" w:rsidRPr="00F35B92" w:rsidRDefault="001A7359" w:rsidP="00BE28A3">
            <w:pPr>
              <w:tabs>
                <w:tab w:val="left" w:pos="2955"/>
              </w:tabs>
              <w:rPr>
                <w:rFonts w:ascii="Arial" w:eastAsia="Calibri" w:hAnsi="Arial" w:cs="Arial"/>
                <w:sz w:val="20"/>
                <w:szCs w:val="20"/>
              </w:rPr>
            </w:pPr>
            <w:r w:rsidRPr="00F35B92">
              <w:rPr>
                <w:rFonts w:ascii="Arial" w:eastAsia="Calibri" w:hAnsi="Arial" w:cs="Arial"/>
                <w:sz w:val="20"/>
                <w:szCs w:val="20"/>
              </w:rPr>
              <w:t>Canadian Sport for Life (</w:t>
            </w:r>
            <w:r w:rsidRPr="00F35B92">
              <w:rPr>
                <w:rFonts w:ascii="Arial" w:hAnsi="Arial" w:cs="Arial"/>
                <w:sz w:val="20"/>
                <w:szCs w:val="20"/>
              </w:rPr>
              <w:t>Active Start)</w:t>
            </w:r>
          </w:p>
        </w:tc>
        <w:tc>
          <w:tcPr>
            <w:tcW w:w="1230" w:type="dxa"/>
          </w:tcPr>
          <w:p w14:paraId="7E0BBD99"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Year </w:t>
            </w:r>
          </w:p>
        </w:tc>
        <w:tc>
          <w:tcPr>
            <w:tcW w:w="915" w:type="dxa"/>
          </w:tcPr>
          <w:p w14:paraId="23759B22"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2014</w:t>
            </w:r>
          </w:p>
        </w:tc>
      </w:tr>
      <w:tr w:rsidR="0028039F" w:rsidRPr="00F35B92" w14:paraId="7C5C6366" w14:textId="77777777" w:rsidTr="007449F3">
        <w:tc>
          <w:tcPr>
            <w:tcW w:w="1413" w:type="dxa"/>
          </w:tcPr>
          <w:p w14:paraId="66683338"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Collaborators</w:t>
            </w:r>
          </w:p>
        </w:tc>
        <w:tc>
          <w:tcPr>
            <w:tcW w:w="12761" w:type="dxa"/>
            <w:gridSpan w:val="7"/>
          </w:tcPr>
          <w:p w14:paraId="4681CB2D" w14:textId="77777777" w:rsidR="001A7359" w:rsidRPr="00F35B92" w:rsidRDefault="001A7359" w:rsidP="00BE28A3">
            <w:pPr>
              <w:tabs>
                <w:tab w:val="center" w:pos="5975"/>
              </w:tabs>
              <w:rPr>
                <w:rFonts w:ascii="Arial" w:eastAsia="Calibri" w:hAnsi="Arial" w:cs="Arial"/>
                <w:sz w:val="20"/>
                <w:szCs w:val="20"/>
              </w:rPr>
            </w:pPr>
            <w:r w:rsidRPr="00F35B92">
              <w:rPr>
                <w:rFonts w:ascii="Arial" w:eastAsia="Calibri" w:hAnsi="Arial" w:cs="Arial"/>
                <w:sz w:val="20"/>
                <w:szCs w:val="20"/>
              </w:rPr>
              <w:t>Sport Canada</w:t>
            </w:r>
          </w:p>
        </w:tc>
      </w:tr>
      <w:tr w:rsidR="0028039F" w:rsidRPr="00F35B92" w14:paraId="44A6BFBB" w14:textId="77777777" w:rsidTr="007449F3">
        <w:tc>
          <w:tcPr>
            <w:tcW w:w="1413" w:type="dxa"/>
          </w:tcPr>
          <w:p w14:paraId="7F5E2907"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Overview</w:t>
            </w:r>
          </w:p>
        </w:tc>
        <w:tc>
          <w:tcPr>
            <w:tcW w:w="12761" w:type="dxa"/>
            <w:gridSpan w:val="7"/>
          </w:tcPr>
          <w:p w14:paraId="5A58DDD0" w14:textId="77777777" w:rsidR="001A7359" w:rsidRPr="00F35B92" w:rsidRDefault="001A7359" w:rsidP="00BE28A3">
            <w:pPr>
              <w:pStyle w:val="ListParagraph"/>
              <w:numPr>
                <w:ilvl w:val="0"/>
                <w:numId w:val="14"/>
              </w:numPr>
              <w:spacing w:before="0" w:after="0"/>
              <w:contextualSpacing/>
              <w:rPr>
                <w:rFonts w:ascii="Arial" w:eastAsia="Calibri" w:hAnsi="Arial" w:cs="Arial"/>
                <w:sz w:val="20"/>
                <w:szCs w:val="20"/>
              </w:rPr>
            </w:pPr>
            <w:r w:rsidRPr="00F35B92">
              <w:rPr>
                <w:rFonts w:ascii="Arial" w:eastAsia="Calibri" w:hAnsi="Arial" w:cs="Arial"/>
                <w:sz w:val="20"/>
                <w:szCs w:val="20"/>
              </w:rPr>
              <w:t xml:space="preserve">Provide organised </w:t>
            </w:r>
            <w:r w:rsidR="00715CC4" w:rsidRPr="00F35B92">
              <w:rPr>
                <w:rFonts w:ascii="Arial" w:eastAsia="Calibri" w:hAnsi="Arial" w:cs="Arial"/>
                <w:sz w:val="20"/>
                <w:szCs w:val="20"/>
              </w:rPr>
              <w:t>PA</w:t>
            </w:r>
            <w:r w:rsidRPr="00F35B92">
              <w:rPr>
                <w:rFonts w:ascii="Arial" w:eastAsia="Calibri" w:hAnsi="Arial" w:cs="Arial"/>
                <w:sz w:val="20"/>
                <w:szCs w:val="20"/>
              </w:rPr>
              <w:t xml:space="preserve"> for at least 30 minutes a day for toddlers and at least 60 minutes a day for pre-schoolers.</w:t>
            </w:r>
          </w:p>
          <w:p w14:paraId="1E426089" w14:textId="06B9530E" w:rsidR="001A7359" w:rsidRPr="00F35B92" w:rsidRDefault="001A7359" w:rsidP="00BE28A3">
            <w:pPr>
              <w:pStyle w:val="ListParagraph"/>
              <w:numPr>
                <w:ilvl w:val="0"/>
                <w:numId w:val="14"/>
              </w:numPr>
              <w:spacing w:before="0" w:after="0"/>
              <w:contextualSpacing/>
              <w:rPr>
                <w:rFonts w:ascii="Arial" w:eastAsia="Calibri" w:hAnsi="Arial" w:cs="Arial"/>
                <w:sz w:val="20"/>
                <w:szCs w:val="20"/>
              </w:rPr>
            </w:pPr>
            <w:r w:rsidRPr="00F35B92">
              <w:rPr>
                <w:rFonts w:ascii="Arial" w:eastAsia="Calibri" w:hAnsi="Arial" w:cs="Arial"/>
                <w:sz w:val="20"/>
                <w:szCs w:val="20"/>
              </w:rPr>
              <w:t xml:space="preserve">Provide unstructured </w:t>
            </w:r>
            <w:r w:rsidR="00715CC4" w:rsidRPr="00F35B92">
              <w:rPr>
                <w:rFonts w:ascii="Arial" w:eastAsia="Calibri" w:hAnsi="Arial" w:cs="Arial"/>
                <w:sz w:val="20"/>
                <w:szCs w:val="20"/>
              </w:rPr>
              <w:t>PA</w:t>
            </w:r>
            <w:r w:rsidRPr="00F35B92">
              <w:rPr>
                <w:rFonts w:ascii="Arial" w:eastAsia="Calibri" w:hAnsi="Arial" w:cs="Arial"/>
                <w:sz w:val="20"/>
                <w:szCs w:val="20"/>
              </w:rPr>
              <w:t xml:space="preserve"> </w:t>
            </w:r>
            <w:r w:rsidR="00F148C7" w:rsidRPr="00F35B92">
              <w:rPr>
                <w:rFonts w:ascii="Arial" w:eastAsia="Calibri" w:hAnsi="Arial" w:cs="Arial"/>
                <w:sz w:val="20"/>
                <w:szCs w:val="20"/>
              </w:rPr>
              <w:t>(</w:t>
            </w:r>
            <w:r w:rsidRPr="00F35B92">
              <w:rPr>
                <w:rFonts w:ascii="Arial" w:eastAsia="Calibri" w:hAnsi="Arial" w:cs="Arial"/>
                <w:sz w:val="20"/>
                <w:szCs w:val="20"/>
              </w:rPr>
              <w:t>active play</w:t>
            </w:r>
            <w:r w:rsidR="00F148C7" w:rsidRPr="00F35B92">
              <w:rPr>
                <w:rFonts w:ascii="Arial" w:eastAsia="Calibri" w:hAnsi="Arial" w:cs="Arial"/>
                <w:sz w:val="20"/>
                <w:szCs w:val="20"/>
              </w:rPr>
              <w:t xml:space="preserve">) </w:t>
            </w:r>
            <w:r w:rsidRPr="00F35B92">
              <w:rPr>
                <w:rFonts w:ascii="Arial" w:eastAsia="Calibri" w:hAnsi="Arial" w:cs="Arial"/>
                <w:sz w:val="20"/>
                <w:szCs w:val="20"/>
              </w:rPr>
              <w:t>for at least 60 minutes a day, and up to several hours per day for toddlers and pre-schoolers. Toddlers and pre-schoolers should not be sedentary for more than 60 minutes at a time, except while sleeping.</w:t>
            </w:r>
          </w:p>
          <w:p w14:paraId="737E37CA" w14:textId="77777777" w:rsidR="001A7359" w:rsidRPr="00F35B92" w:rsidRDefault="001A7359" w:rsidP="00BE28A3">
            <w:pPr>
              <w:pStyle w:val="ListParagraph"/>
              <w:numPr>
                <w:ilvl w:val="0"/>
                <w:numId w:val="14"/>
              </w:numPr>
              <w:spacing w:before="0" w:after="0"/>
              <w:contextualSpacing/>
              <w:rPr>
                <w:rFonts w:ascii="Arial" w:eastAsia="Calibri" w:hAnsi="Arial" w:cs="Arial"/>
                <w:sz w:val="20"/>
                <w:szCs w:val="20"/>
              </w:rPr>
            </w:pPr>
            <w:r w:rsidRPr="00F35B92">
              <w:rPr>
                <w:rFonts w:ascii="Arial" w:eastAsia="Calibri" w:hAnsi="Arial" w:cs="Arial"/>
                <w:sz w:val="20"/>
                <w:szCs w:val="20"/>
              </w:rPr>
              <w:t xml:space="preserve">Provide </w:t>
            </w:r>
            <w:r w:rsidR="00715CC4" w:rsidRPr="00F35B92">
              <w:rPr>
                <w:rFonts w:ascii="Arial" w:eastAsia="Calibri" w:hAnsi="Arial" w:cs="Arial"/>
                <w:sz w:val="20"/>
                <w:szCs w:val="20"/>
              </w:rPr>
              <w:t>PA</w:t>
            </w:r>
            <w:r w:rsidRPr="00F35B92">
              <w:rPr>
                <w:rFonts w:ascii="Arial" w:eastAsia="Calibri" w:hAnsi="Arial" w:cs="Arial"/>
                <w:sz w:val="20"/>
                <w:szCs w:val="20"/>
              </w:rPr>
              <w:t xml:space="preserve"> every day regardless of the weather.</w:t>
            </w:r>
          </w:p>
          <w:p w14:paraId="4C2F4049" w14:textId="77777777" w:rsidR="001A7359" w:rsidRPr="00F35B92" w:rsidRDefault="001A7359" w:rsidP="00BE28A3">
            <w:pPr>
              <w:pStyle w:val="ListParagraph"/>
              <w:numPr>
                <w:ilvl w:val="0"/>
                <w:numId w:val="14"/>
              </w:numPr>
              <w:spacing w:before="0" w:after="0"/>
              <w:contextualSpacing/>
              <w:rPr>
                <w:rFonts w:ascii="Arial" w:eastAsia="Calibri" w:hAnsi="Arial" w:cs="Arial"/>
                <w:sz w:val="20"/>
                <w:szCs w:val="20"/>
              </w:rPr>
            </w:pPr>
            <w:r w:rsidRPr="00F35B92">
              <w:rPr>
                <w:rFonts w:ascii="Arial" w:eastAsia="Calibri" w:hAnsi="Arial" w:cs="Arial"/>
                <w:sz w:val="20"/>
                <w:szCs w:val="20"/>
              </w:rPr>
              <w:t xml:space="preserve">Starting in their infancy, provide infants, toddlers and pre-schoolers with opportunities to participate in daily </w:t>
            </w:r>
            <w:r w:rsidR="00715CC4" w:rsidRPr="00F35B92">
              <w:rPr>
                <w:rFonts w:ascii="Arial" w:eastAsia="Calibri" w:hAnsi="Arial" w:cs="Arial"/>
                <w:sz w:val="20"/>
                <w:szCs w:val="20"/>
              </w:rPr>
              <w:t>PA</w:t>
            </w:r>
            <w:r w:rsidRPr="00F35B92">
              <w:rPr>
                <w:rFonts w:ascii="Arial" w:eastAsia="Calibri" w:hAnsi="Arial" w:cs="Arial"/>
                <w:sz w:val="20"/>
                <w:szCs w:val="20"/>
              </w:rPr>
              <w:t xml:space="preserve"> that promotes fitness and movement skills.</w:t>
            </w:r>
          </w:p>
          <w:p w14:paraId="4BC20CC2" w14:textId="77777777" w:rsidR="001A7359" w:rsidRPr="00F35B92" w:rsidRDefault="001A7359" w:rsidP="00BE28A3">
            <w:pPr>
              <w:pStyle w:val="ListParagraph"/>
              <w:numPr>
                <w:ilvl w:val="0"/>
                <w:numId w:val="14"/>
              </w:numPr>
              <w:spacing w:before="0" w:after="0"/>
              <w:contextualSpacing/>
              <w:rPr>
                <w:rFonts w:ascii="Arial" w:eastAsia="Calibri" w:hAnsi="Arial" w:cs="Arial"/>
                <w:sz w:val="20"/>
                <w:szCs w:val="20"/>
              </w:rPr>
            </w:pPr>
            <w:r w:rsidRPr="00F35B92">
              <w:rPr>
                <w:rFonts w:ascii="Arial" w:eastAsia="Calibri" w:hAnsi="Arial" w:cs="Arial"/>
                <w:sz w:val="20"/>
                <w:szCs w:val="20"/>
              </w:rPr>
              <w:t>Provide parents and care givers with age-appropriate information.</w:t>
            </w:r>
          </w:p>
          <w:p w14:paraId="6E7038F4" w14:textId="77777777" w:rsidR="001A7359" w:rsidRPr="00F35B92" w:rsidRDefault="001A7359" w:rsidP="00BE28A3">
            <w:pPr>
              <w:pStyle w:val="ListParagraph"/>
              <w:numPr>
                <w:ilvl w:val="0"/>
                <w:numId w:val="14"/>
              </w:numPr>
              <w:spacing w:before="0" w:after="0"/>
              <w:contextualSpacing/>
              <w:rPr>
                <w:rFonts w:ascii="Arial" w:eastAsia="Calibri" w:hAnsi="Arial" w:cs="Arial"/>
                <w:sz w:val="20"/>
                <w:szCs w:val="20"/>
              </w:rPr>
            </w:pPr>
            <w:r w:rsidRPr="00F35B92">
              <w:rPr>
                <w:rFonts w:ascii="Arial" w:eastAsia="Calibri" w:hAnsi="Arial" w:cs="Arial"/>
                <w:sz w:val="20"/>
                <w:szCs w:val="20"/>
              </w:rPr>
              <w:t xml:space="preserve">Ensure that children acquire movement skills that build towards more complex movements. These skills help lay the foundation for lifelong </w:t>
            </w:r>
            <w:r w:rsidR="00715CC4" w:rsidRPr="00F35B92">
              <w:rPr>
                <w:rFonts w:ascii="Arial" w:eastAsia="Calibri" w:hAnsi="Arial" w:cs="Arial"/>
                <w:sz w:val="20"/>
                <w:szCs w:val="20"/>
              </w:rPr>
              <w:t>PA</w:t>
            </w:r>
            <w:r w:rsidRPr="00F35B92">
              <w:rPr>
                <w:rFonts w:ascii="Arial" w:eastAsia="Calibri" w:hAnsi="Arial" w:cs="Arial"/>
                <w:sz w:val="20"/>
                <w:szCs w:val="20"/>
              </w:rPr>
              <w:t>.</w:t>
            </w:r>
          </w:p>
          <w:p w14:paraId="6245D79C" w14:textId="0EB3E661" w:rsidR="001A7359" w:rsidRPr="00F35B92" w:rsidRDefault="001A7359" w:rsidP="00BE28A3">
            <w:pPr>
              <w:pStyle w:val="ListParagraph"/>
              <w:numPr>
                <w:ilvl w:val="0"/>
                <w:numId w:val="14"/>
              </w:numPr>
              <w:spacing w:before="0" w:after="0"/>
              <w:contextualSpacing/>
              <w:rPr>
                <w:rFonts w:ascii="Arial" w:eastAsia="Calibri" w:hAnsi="Arial" w:cs="Arial"/>
                <w:sz w:val="20"/>
                <w:szCs w:val="20"/>
              </w:rPr>
            </w:pPr>
            <w:r w:rsidRPr="00F35B92">
              <w:rPr>
                <w:rFonts w:ascii="Arial" w:eastAsia="Calibri" w:hAnsi="Arial" w:cs="Arial"/>
                <w:sz w:val="20"/>
                <w:szCs w:val="20"/>
              </w:rPr>
              <w:t>Encourage basic movement skills but develop depending on each child’s heredity, activity experiences and environment. For children with a disability, access to age and disability-appropriate adapted equipment is an important contributor to success.</w:t>
            </w:r>
          </w:p>
          <w:p w14:paraId="2C6D55F6" w14:textId="77777777" w:rsidR="001A7359" w:rsidRPr="00F35B92" w:rsidRDefault="001A7359" w:rsidP="00BE28A3">
            <w:pPr>
              <w:pStyle w:val="ListParagraph"/>
              <w:numPr>
                <w:ilvl w:val="0"/>
                <w:numId w:val="14"/>
              </w:numPr>
              <w:spacing w:before="0" w:after="0"/>
              <w:contextualSpacing/>
              <w:rPr>
                <w:rFonts w:ascii="Arial" w:eastAsia="Calibri" w:hAnsi="Arial" w:cs="Arial"/>
                <w:sz w:val="20"/>
                <w:szCs w:val="20"/>
              </w:rPr>
            </w:pPr>
            <w:r w:rsidRPr="00F35B92">
              <w:rPr>
                <w:rFonts w:ascii="Arial" w:eastAsia="Calibri" w:hAnsi="Arial" w:cs="Arial"/>
                <w:sz w:val="20"/>
                <w:szCs w:val="20"/>
              </w:rPr>
              <w:t>Focus on improving basic movement skills such as running, jumping, twisting, kicking, throwing and catching. These basic human movements are the building blocks for more complex activities.</w:t>
            </w:r>
          </w:p>
          <w:p w14:paraId="7987937C" w14:textId="77777777" w:rsidR="001A7359" w:rsidRPr="00F35B92" w:rsidRDefault="001A7359" w:rsidP="00BE28A3">
            <w:pPr>
              <w:pStyle w:val="ListParagraph"/>
              <w:numPr>
                <w:ilvl w:val="0"/>
                <w:numId w:val="14"/>
              </w:numPr>
              <w:spacing w:before="0" w:after="0"/>
              <w:contextualSpacing/>
              <w:rPr>
                <w:rFonts w:ascii="Arial" w:eastAsia="Calibri" w:hAnsi="Arial" w:cs="Arial"/>
                <w:sz w:val="20"/>
                <w:szCs w:val="20"/>
              </w:rPr>
            </w:pPr>
            <w:r w:rsidRPr="00F35B92">
              <w:rPr>
                <w:rFonts w:ascii="Arial" w:eastAsia="Calibri" w:hAnsi="Arial" w:cs="Arial"/>
                <w:sz w:val="20"/>
                <w:szCs w:val="20"/>
              </w:rPr>
              <w:t>Design activities that help children feel competent and comfortable participating in a variety of fun and challenging games and activities.</w:t>
            </w:r>
          </w:p>
          <w:p w14:paraId="6131E312" w14:textId="77777777" w:rsidR="001A7359" w:rsidRPr="00F35B92" w:rsidRDefault="001A7359" w:rsidP="00BE28A3">
            <w:pPr>
              <w:pStyle w:val="ListParagraph"/>
              <w:numPr>
                <w:ilvl w:val="0"/>
                <w:numId w:val="14"/>
              </w:numPr>
              <w:spacing w:before="0" w:after="0"/>
              <w:contextualSpacing/>
              <w:rPr>
                <w:rFonts w:ascii="Arial" w:eastAsia="Calibri" w:hAnsi="Arial" w:cs="Arial"/>
                <w:sz w:val="20"/>
                <w:szCs w:val="20"/>
              </w:rPr>
            </w:pPr>
            <w:r w:rsidRPr="00F35B92">
              <w:rPr>
                <w:rFonts w:ascii="Arial" w:eastAsia="Calibri" w:hAnsi="Arial" w:cs="Arial"/>
                <w:sz w:val="20"/>
                <w:szCs w:val="20"/>
              </w:rPr>
              <w:t>Ensure that games for young children are non-competitive and focus on participation.</w:t>
            </w:r>
          </w:p>
          <w:p w14:paraId="51E12073" w14:textId="77777777" w:rsidR="001A7359" w:rsidRPr="00F35B92" w:rsidRDefault="001A7359" w:rsidP="00BE28A3">
            <w:pPr>
              <w:pStyle w:val="ListParagraph"/>
              <w:numPr>
                <w:ilvl w:val="0"/>
                <w:numId w:val="14"/>
              </w:numPr>
              <w:spacing w:before="0" w:after="0"/>
              <w:contextualSpacing/>
              <w:rPr>
                <w:rFonts w:ascii="Arial" w:eastAsia="Calibri" w:hAnsi="Arial" w:cs="Arial"/>
                <w:sz w:val="20"/>
                <w:szCs w:val="20"/>
              </w:rPr>
            </w:pPr>
            <w:r w:rsidRPr="00F35B92">
              <w:rPr>
                <w:rFonts w:ascii="Arial" w:eastAsia="Calibri" w:hAnsi="Arial" w:cs="Arial"/>
                <w:sz w:val="20"/>
                <w:szCs w:val="20"/>
              </w:rPr>
              <w:t>Because girls tend to be less active than boys and children with a disability less active than their peers, ensure that activities are gender-neutral and inclusive so that active living is equally valued and promoted for all children.</w:t>
            </w:r>
          </w:p>
        </w:tc>
      </w:tr>
      <w:tr w:rsidR="0028039F" w:rsidRPr="00F35B92" w14:paraId="41CA830F" w14:textId="77777777" w:rsidTr="007449F3">
        <w:tc>
          <w:tcPr>
            <w:tcW w:w="1413" w:type="dxa"/>
          </w:tcPr>
          <w:p w14:paraId="4C164E9C"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Target population</w:t>
            </w:r>
          </w:p>
        </w:tc>
        <w:tc>
          <w:tcPr>
            <w:tcW w:w="12761" w:type="dxa"/>
            <w:gridSpan w:val="7"/>
          </w:tcPr>
          <w:p w14:paraId="0ED2A32C"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0-6 years</w:t>
            </w:r>
          </w:p>
        </w:tc>
      </w:tr>
      <w:tr w:rsidR="00F35B92" w:rsidRPr="00F35B92" w14:paraId="17B3DF39" w14:textId="77777777" w:rsidTr="007449F3">
        <w:tc>
          <w:tcPr>
            <w:tcW w:w="1413" w:type="dxa"/>
            <w:vMerge w:val="restart"/>
          </w:tcPr>
          <w:p w14:paraId="1112B982"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Advice </w:t>
            </w:r>
          </w:p>
          <w:p w14:paraId="166368A7" w14:textId="77777777" w:rsidR="001A7359" w:rsidRPr="00F35B92" w:rsidRDefault="001A7359" w:rsidP="00BE28A3">
            <w:pPr>
              <w:rPr>
                <w:rFonts w:ascii="Arial" w:eastAsia="Calibri" w:hAnsi="Arial" w:cs="Arial"/>
                <w:b/>
                <w:sz w:val="20"/>
                <w:szCs w:val="20"/>
              </w:rPr>
            </w:pPr>
          </w:p>
        </w:tc>
        <w:tc>
          <w:tcPr>
            <w:tcW w:w="3285" w:type="dxa"/>
          </w:tcPr>
          <w:p w14:paraId="7EB27986"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Age</w:t>
            </w:r>
          </w:p>
        </w:tc>
        <w:tc>
          <w:tcPr>
            <w:tcW w:w="2242" w:type="dxa"/>
          </w:tcPr>
          <w:p w14:paraId="1FED05FD"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Type and intensity</w:t>
            </w:r>
          </w:p>
        </w:tc>
        <w:tc>
          <w:tcPr>
            <w:tcW w:w="1986" w:type="dxa"/>
          </w:tcPr>
          <w:p w14:paraId="630B7B92"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Context</w:t>
            </w:r>
          </w:p>
        </w:tc>
        <w:tc>
          <w:tcPr>
            <w:tcW w:w="2844" w:type="dxa"/>
          </w:tcPr>
          <w:p w14:paraId="4A9086E0"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Duration</w:t>
            </w:r>
          </w:p>
        </w:tc>
        <w:tc>
          <w:tcPr>
            <w:tcW w:w="2404" w:type="dxa"/>
            <w:gridSpan w:val="3"/>
          </w:tcPr>
          <w:p w14:paraId="25931C5D"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Frequency</w:t>
            </w:r>
          </w:p>
        </w:tc>
      </w:tr>
      <w:tr w:rsidR="00F35B92" w:rsidRPr="00F35B92" w14:paraId="7D9C983D" w14:textId="77777777" w:rsidTr="007449F3">
        <w:trPr>
          <w:trHeight w:val="561"/>
        </w:trPr>
        <w:tc>
          <w:tcPr>
            <w:tcW w:w="1413" w:type="dxa"/>
            <w:vMerge/>
          </w:tcPr>
          <w:p w14:paraId="6A875377" w14:textId="77777777" w:rsidR="001A7359" w:rsidRPr="00F35B92" w:rsidRDefault="001A7359" w:rsidP="00BE28A3">
            <w:pPr>
              <w:rPr>
                <w:rFonts w:ascii="Arial" w:eastAsia="Calibri" w:hAnsi="Arial" w:cs="Arial"/>
                <w:b/>
                <w:sz w:val="20"/>
                <w:szCs w:val="20"/>
              </w:rPr>
            </w:pPr>
          </w:p>
        </w:tc>
        <w:tc>
          <w:tcPr>
            <w:tcW w:w="3285" w:type="dxa"/>
          </w:tcPr>
          <w:p w14:paraId="6499DA30"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infants</w:t>
            </w:r>
          </w:p>
          <w:p w14:paraId="7D545B18" w14:textId="74A9296C" w:rsidR="001A7359" w:rsidRPr="00F35B92" w:rsidRDefault="007923A1"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1A7359" w:rsidRPr="00F35B92">
              <w:rPr>
                <w:rFonts w:ascii="Arial" w:eastAsia="Calibri" w:hAnsi="Arial" w:cs="Arial"/>
                <w:sz w:val="20"/>
                <w:szCs w:val="20"/>
              </w:rPr>
              <w:t>Birth – 1 year)</w:t>
            </w:r>
          </w:p>
        </w:tc>
        <w:tc>
          <w:tcPr>
            <w:tcW w:w="2242" w:type="dxa"/>
          </w:tcPr>
          <w:p w14:paraId="2837AAFF" w14:textId="77777777" w:rsidR="001A7359" w:rsidRPr="00F35B92" w:rsidRDefault="001A7359" w:rsidP="00BE28A3">
            <w:pPr>
              <w:shd w:val="clear" w:color="auto" w:fill="FFFFFF"/>
              <w:rPr>
                <w:rFonts w:ascii="Arial" w:eastAsia="Calibri" w:hAnsi="Arial" w:cs="Arial"/>
                <w:sz w:val="20"/>
                <w:szCs w:val="20"/>
              </w:rPr>
            </w:pPr>
            <w:r w:rsidRPr="00F35B92">
              <w:rPr>
                <w:rFonts w:ascii="Arial" w:eastAsia="Calibri" w:hAnsi="Arial" w:cs="Arial"/>
                <w:sz w:val="20"/>
                <w:szCs w:val="20"/>
              </w:rPr>
              <w:t xml:space="preserve">Provide infants with opportunities to participate in daily </w:t>
            </w:r>
            <w:r w:rsidR="00715CC4" w:rsidRPr="00F35B92">
              <w:rPr>
                <w:rFonts w:ascii="Arial" w:eastAsia="Calibri" w:hAnsi="Arial" w:cs="Arial"/>
                <w:sz w:val="20"/>
                <w:szCs w:val="20"/>
              </w:rPr>
              <w:t>PA</w:t>
            </w:r>
            <w:r w:rsidRPr="00F35B92">
              <w:rPr>
                <w:rFonts w:ascii="Arial" w:eastAsia="Calibri" w:hAnsi="Arial" w:cs="Arial"/>
                <w:sz w:val="20"/>
                <w:szCs w:val="20"/>
              </w:rPr>
              <w:t xml:space="preserve"> that promotes fitness and movement skills.</w:t>
            </w:r>
          </w:p>
        </w:tc>
        <w:tc>
          <w:tcPr>
            <w:tcW w:w="1986" w:type="dxa"/>
          </w:tcPr>
          <w:p w14:paraId="7AA7B51A" w14:textId="77777777" w:rsidR="001A7359" w:rsidRPr="00F35B92" w:rsidRDefault="001A7359" w:rsidP="00BE28A3">
            <w:pPr>
              <w:shd w:val="clear" w:color="auto" w:fill="FFFFFF"/>
              <w:rPr>
                <w:rFonts w:ascii="Arial" w:eastAsia="Calibri" w:hAnsi="Arial" w:cs="Arial"/>
                <w:sz w:val="20"/>
                <w:szCs w:val="20"/>
              </w:rPr>
            </w:pPr>
            <w:r w:rsidRPr="00F35B92">
              <w:rPr>
                <w:rFonts w:ascii="Arial" w:eastAsia="Calibri" w:hAnsi="Arial" w:cs="Arial"/>
                <w:sz w:val="20"/>
                <w:szCs w:val="20"/>
              </w:rPr>
              <w:t>None stated.</w:t>
            </w:r>
          </w:p>
        </w:tc>
        <w:tc>
          <w:tcPr>
            <w:tcW w:w="2844" w:type="dxa"/>
          </w:tcPr>
          <w:p w14:paraId="0EDB96B1" w14:textId="77777777" w:rsidR="001A7359" w:rsidRPr="00F35B92" w:rsidRDefault="001A7359" w:rsidP="00BE28A3">
            <w:pPr>
              <w:shd w:val="clear" w:color="auto" w:fill="FFFFFF"/>
              <w:rPr>
                <w:rFonts w:ascii="Arial" w:eastAsia="Calibri" w:hAnsi="Arial" w:cs="Arial"/>
                <w:sz w:val="20"/>
                <w:szCs w:val="20"/>
              </w:rPr>
            </w:pPr>
            <w:r w:rsidRPr="00F35B92">
              <w:rPr>
                <w:rFonts w:ascii="Arial" w:eastAsia="Calibri" w:hAnsi="Arial" w:cs="Arial"/>
                <w:sz w:val="20"/>
                <w:szCs w:val="20"/>
              </w:rPr>
              <w:t>None stated.</w:t>
            </w:r>
          </w:p>
        </w:tc>
        <w:tc>
          <w:tcPr>
            <w:tcW w:w="2404" w:type="dxa"/>
            <w:gridSpan w:val="3"/>
          </w:tcPr>
          <w:p w14:paraId="1930BBAD" w14:textId="77777777" w:rsidR="001A7359" w:rsidRPr="00F35B92" w:rsidRDefault="001A7359" w:rsidP="00BE28A3">
            <w:pPr>
              <w:shd w:val="clear" w:color="auto" w:fill="FFFFFF"/>
              <w:rPr>
                <w:rFonts w:ascii="Arial" w:eastAsia="Calibri" w:hAnsi="Arial" w:cs="Arial"/>
                <w:sz w:val="20"/>
                <w:szCs w:val="20"/>
              </w:rPr>
            </w:pPr>
            <w:r w:rsidRPr="00F35B92">
              <w:rPr>
                <w:rFonts w:ascii="Arial" w:eastAsia="Calibri" w:hAnsi="Arial" w:cs="Arial"/>
                <w:sz w:val="20"/>
                <w:szCs w:val="20"/>
              </w:rPr>
              <w:t>None stated.</w:t>
            </w:r>
          </w:p>
        </w:tc>
      </w:tr>
      <w:tr w:rsidR="00F35B92" w:rsidRPr="00F35B92" w14:paraId="21031294" w14:textId="77777777" w:rsidTr="007449F3">
        <w:trPr>
          <w:trHeight w:val="527"/>
        </w:trPr>
        <w:tc>
          <w:tcPr>
            <w:tcW w:w="1413" w:type="dxa"/>
            <w:vMerge/>
          </w:tcPr>
          <w:p w14:paraId="7B89456E" w14:textId="77777777" w:rsidR="001A7359" w:rsidRPr="00F35B92" w:rsidRDefault="001A7359" w:rsidP="00BE28A3">
            <w:pPr>
              <w:rPr>
                <w:rFonts w:ascii="Arial" w:eastAsia="Calibri" w:hAnsi="Arial" w:cs="Arial"/>
                <w:b/>
                <w:sz w:val="20"/>
                <w:szCs w:val="20"/>
              </w:rPr>
            </w:pPr>
          </w:p>
        </w:tc>
        <w:tc>
          <w:tcPr>
            <w:tcW w:w="3285" w:type="dxa"/>
          </w:tcPr>
          <w:p w14:paraId="5C39951B"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toddlers</w:t>
            </w:r>
          </w:p>
          <w:p w14:paraId="281A084C" w14:textId="2589F45B" w:rsidR="001A7359" w:rsidRPr="00F35B92" w:rsidRDefault="007923A1"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 xml:space="preserve">one to three </w:t>
            </w:r>
            <w:r w:rsidR="001A7359" w:rsidRPr="00F35B92">
              <w:rPr>
                <w:rFonts w:ascii="Arial" w:eastAsia="Calibri" w:hAnsi="Arial" w:cs="Arial"/>
                <w:sz w:val="20"/>
                <w:szCs w:val="20"/>
              </w:rPr>
              <w:t>years)</w:t>
            </w:r>
          </w:p>
        </w:tc>
        <w:tc>
          <w:tcPr>
            <w:tcW w:w="2242" w:type="dxa"/>
            <w:vMerge w:val="restart"/>
          </w:tcPr>
          <w:p w14:paraId="09BD1D23"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Encourage basic movement skills such as running, jumping, twisting, kicking, throwing and catching.</w:t>
            </w:r>
          </w:p>
          <w:p w14:paraId="37136CCE" w14:textId="77777777" w:rsidR="001A7359" w:rsidRPr="00F35B92" w:rsidRDefault="001A7359" w:rsidP="00BE28A3">
            <w:pPr>
              <w:tabs>
                <w:tab w:val="left" w:pos="7971"/>
              </w:tabs>
              <w:ind w:left="47"/>
              <w:rPr>
                <w:rFonts w:ascii="Arial" w:eastAsia="Calibri" w:hAnsi="Arial" w:cs="Arial"/>
                <w:sz w:val="20"/>
                <w:szCs w:val="20"/>
              </w:rPr>
            </w:pPr>
          </w:p>
          <w:p w14:paraId="7F41F14D"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Games for young children which are non-competitive and focus on participation</w:t>
            </w:r>
          </w:p>
        </w:tc>
        <w:tc>
          <w:tcPr>
            <w:tcW w:w="1986" w:type="dxa"/>
            <w:vMerge w:val="restart"/>
          </w:tcPr>
          <w:p w14:paraId="1FD30857"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 xml:space="preserve">Organised and unstructured </w:t>
            </w:r>
            <w:r w:rsidR="00715CC4" w:rsidRPr="00F35B92">
              <w:rPr>
                <w:rFonts w:ascii="Arial" w:eastAsia="Calibri" w:hAnsi="Arial" w:cs="Arial"/>
                <w:sz w:val="20"/>
                <w:szCs w:val="20"/>
              </w:rPr>
              <w:t>PA</w:t>
            </w:r>
            <w:r w:rsidRPr="00F35B92">
              <w:rPr>
                <w:rFonts w:ascii="Arial" w:eastAsia="Calibri" w:hAnsi="Arial" w:cs="Arial"/>
                <w:sz w:val="20"/>
                <w:szCs w:val="20"/>
              </w:rPr>
              <w:t>.</w:t>
            </w:r>
          </w:p>
        </w:tc>
        <w:tc>
          <w:tcPr>
            <w:tcW w:w="2844" w:type="dxa"/>
          </w:tcPr>
          <w:p w14:paraId="7DF3C4B3"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 xml:space="preserve">Thirty minutes organised </w:t>
            </w:r>
            <w:r w:rsidR="00715CC4" w:rsidRPr="00F35B92">
              <w:rPr>
                <w:rFonts w:ascii="Arial" w:eastAsia="Calibri" w:hAnsi="Arial" w:cs="Arial"/>
                <w:sz w:val="20"/>
                <w:szCs w:val="20"/>
              </w:rPr>
              <w:t>PA</w:t>
            </w:r>
            <w:r w:rsidRPr="00F35B92">
              <w:rPr>
                <w:rFonts w:ascii="Arial" w:eastAsia="Calibri" w:hAnsi="Arial" w:cs="Arial"/>
                <w:sz w:val="20"/>
                <w:szCs w:val="20"/>
              </w:rPr>
              <w:t xml:space="preserve"> and at least 60 minutes unstructured </w:t>
            </w:r>
            <w:r w:rsidR="00715CC4" w:rsidRPr="00F35B92">
              <w:rPr>
                <w:rFonts w:ascii="Arial" w:eastAsia="Calibri" w:hAnsi="Arial" w:cs="Arial"/>
                <w:sz w:val="20"/>
                <w:szCs w:val="20"/>
              </w:rPr>
              <w:t>PA</w:t>
            </w:r>
            <w:r w:rsidRPr="00F35B92">
              <w:rPr>
                <w:rFonts w:ascii="Arial" w:eastAsia="Calibri" w:hAnsi="Arial" w:cs="Arial"/>
                <w:sz w:val="20"/>
                <w:szCs w:val="20"/>
              </w:rPr>
              <w:t xml:space="preserve"> but up to several hours per day.</w:t>
            </w:r>
          </w:p>
          <w:p w14:paraId="0BCDF1BB"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Toddlers should not be sedentary for more than 60 minutes a day (except while sleeping).</w:t>
            </w:r>
          </w:p>
        </w:tc>
        <w:tc>
          <w:tcPr>
            <w:tcW w:w="2404" w:type="dxa"/>
            <w:gridSpan w:val="3"/>
            <w:vMerge w:val="restart"/>
          </w:tcPr>
          <w:p w14:paraId="76BF3938"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Throughout the day.</w:t>
            </w:r>
          </w:p>
        </w:tc>
      </w:tr>
      <w:tr w:rsidR="00F35B92" w:rsidRPr="00F35B92" w14:paraId="3BB1716B" w14:textId="77777777" w:rsidTr="007449F3">
        <w:trPr>
          <w:trHeight w:val="563"/>
        </w:trPr>
        <w:tc>
          <w:tcPr>
            <w:tcW w:w="1413" w:type="dxa"/>
            <w:vMerge/>
          </w:tcPr>
          <w:p w14:paraId="0DEC8DB6" w14:textId="77777777" w:rsidR="001A7359" w:rsidRPr="00F35B92" w:rsidRDefault="001A7359" w:rsidP="00BE28A3">
            <w:pPr>
              <w:rPr>
                <w:rFonts w:ascii="Arial" w:eastAsia="Calibri" w:hAnsi="Arial" w:cs="Arial"/>
                <w:b/>
                <w:sz w:val="20"/>
                <w:szCs w:val="20"/>
              </w:rPr>
            </w:pPr>
          </w:p>
        </w:tc>
        <w:tc>
          <w:tcPr>
            <w:tcW w:w="3285" w:type="dxa"/>
          </w:tcPr>
          <w:p w14:paraId="47053FB5"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pre-schoolers</w:t>
            </w:r>
          </w:p>
          <w:p w14:paraId="2F69CC43" w14:textId="40886AC7" w:rsidR="001A7359" w:rsidRPr="00F35B92" w:rsidRDefault="007923A1"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three to five</w:t>
            </w:r>
            <w:r w:rsidR="001A7359" w:rsidRPr="00F35B92">
              <w:rPr>
                <w:rFonts w:ascii="Arial" w:eastAsia="Calibri" w:hAnsi="Arial" w:cs="Arial"/>
                <w:sz w:val="20"/>
                <w:szCs w:val="20"/>
              </w:rPr>
              <w:t xml:space="preserve"> years)</w:t>
            </w:r>
          </w:p>
        </w:tc>
        <w:tc>
          <w:tcPr>
            <w:tcW w:w="2242" w:type="dxa"/>
            <w:vMerge/>
          </w:tcPr>
          <w:p w14:paraId="08CDE116" w14:textId="77777777" w:rsidR="001A7359" w:rsidRPr="00F35B92" w:rsidRDefault="001A7359" w:rsidP="00BE28A3">
            <w:pPr>
              <w:tabs>
                <w:tab w:val="left" w:pos="7971"/>
              </w:tabs>
              <w:ind w:left="47"/>
              <w:rPr>
                <w:rFonts w:ascii="Arial" w:eastAsia="Calibri" w:hAnsi="Arial" w:cs="Arial"/>
                <w:sz w:val="20"/>
                <w:szCs w:val="20"/>
              </w:rPr>
            </w:pPr>
          </w:p>
        </w:tc>
        <w:tc>
          <w:tcPr>
            <w:tcW w:w="1986" w:type="dxa"/>
            <w:vMerge/>
          </w:tcPr>
          <w:p w14:paraId="5D40CC0D" w14:textId="77777777" w:rsidR="001A7359" w:rsidRPr="00F35B92" w:rsidRDefault="001A7359" w:rsidP="00BE28A3">
            <w:pPr>
              <w:tabs>
                <w:tab w:val="left" w:pos="7971"/>
              </w:tabs>
              <w:ind w:left="47"/>
              <w:rPr>
                <w:rFonts w:ascii="Arial" w:eastAsia="Calibri" w:hAnsi="Arial" w:cs="Arial"/>
                <w:sz w:val="20"/>
                <w:szCs w:val="20"/>
              </w:rPr>
            </w:pPr>
          </w:p>
        </w:tc>
        <w:tc>
          <w:tcPr>
            <w:tcW w:w="2844" w:type="dxa"/>
          </w:tcPr>
          <w:p w14:paraId="19E0FE5E"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 xml:space="preserve">Sixty minutes organised </w:t>
            </w:r>
            <w:r w:rsidR="00715CC4" w:rsidRPr="00F35B92">
              <w:rPr>
                <w:rFonts w:ascii="Arial" w:eastAsia="Calibri" w:hAnsi="Arial" w:cs="Arial"/>
                <w:sz w:val="20"/>
                <w:szCs w:val="20"/>
              </w:rPr>
              <w:t>PA</w:t>
            </w:r>
            <w:r w:rsidRPr="00F35B92">
              <w:rPr>
                <w:rFonts w:ascii="Arial" w:eastAsia="Calibri" w:hAnsi="Arial" w:cs="Arial"/>
                <w:sz w:val="20"/>
                <w:szCs w:val="20"/>
              </w:rPr>
              <w:t xml:space="preserve"> and at least 60 minutes unstructured </w:t>
            </w:r>
            <w:r w:rsidR="00715CC4" w:rsidRPr="00F35B92">
              <w:rPr>
                <w:rFonts w:ascii="Arial" w:eastAsia="Calibri" w:hAnsi="Arial" w:cs="Arial"/>
                <w:sz w:val="20"/>
                <w:szCs w:val="20"/>
              </w:rPr>
              <w:t>PA</w:t>
            </w:r>
            <w:r w:rsidRPr="00F35B92">
              <w:rPr>
                <w:rFonts w:ascii="Arial" w:eastAsia="Calibri" w:hAnsi="Arial" w:cs="Arial"/>
                <w:sz w:val="20"/>
                <w:szCs w:val="20"/>
              </w:rPr>
              <w:t xml:space="preserve"> but up to several hours per day.</w:t>
            </w:r>
          </w:p>
          <w:p w14:paraId="678B2859"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Pre-schoolers should not be sedimentary for more than 60 minutes a day (except while sleeping).</w:t>
            </w:r>
          </w:p>
        </w:tc>
        <w:tc>
          <w:tcPr>
            <w:tcW w:w="2404" w:type="dxa"/>
            <w:gridSpan w:val="3"/>
            <w:vMerge/>
          </w:tcPr>
          <w:p w14:paraId="6097D41E" w14:textId="77777777" w:rsidR="001A7359" w:rsidRPr="00F35B92" w:rsidRDefault="001A7359" w:rsidP="00BE28A3">
            <w:pPr>
              <w:tabs>
                <w:tab w:val="left" w:pos="7971"/>
              </w:tabs>
              <w:ind w:left="47"/>
              <w:rPr>
                <w:rFonts w:ascii="Arial" w:eastAsia="Calibri" w:hAnsi="Arial" w:cs="Arial"/>
                <w:sz w:val="20"/>
                <w:szCs w:val="20"/>
              </w:rPr>
            </w:pPr>
          </w:p>
        </w:tc>
      </w:tr>
      <w:tr w:rsidR="0028039F" w:rsidRPr="00F35B92" w14:paraId="6B252B41" w14:textId="77777777" w:rsidTr="007449F3">
        <w:tc>
          <w:tcPr>
            <w:tcW w:w="1413" w:type="dxa"/>
          </w:tcPr>
          <w:p w14:paraId="2158ECA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Resources available</w:t>
            </w:r>
          </w:p>
        </w:tc>
        <w:tc>
          <w:tcPr>
            <w:tcW w:w="12761" w:type="dxa"/>
            <w:gridSpan w:val="7"/>
          </w:tcPr>
          <w:p w14:paraId="6B7B1017" w14:textId="2547ECE5" w:rsidR="001A7359" w:rsidRPr="00F35B92" w:rsidRDefault="005313E3" w:rsidP="00BE28A3">
            <w:pPr>
              <w:rPr>
                <w:rFonts w:ascii="Arial" w:hAnsi="Arial" w:cs="Arial"/>
                <w:sz w:val="20"/>
                <w:szCs w:val="20"/>
              </w:rPr>
            </w:pPr>
            <w:hyperlink r:id="rId57" w:history="1">
              <w:r w:rsidR="00D045C3" w:rsidRPr="00F35B92">
                <w:rPr>
                  <w:rStyle w:val="Hyperlink"/>
                  <w:rFonts w:ascii="Arial" w:eastAsia="Calibri" w:hAnsi="Arial" w:cs="Arial"/>
                  <w:color w:val="auto"/>
                  <w:sz w:val="20"/>
                  <w:szCs w:val="20"/>
                </w:rPr>
                <w:t>Long-term Athlete Development 2.0</w:t>
              </w:r>
            </w:hyperlink>
            <w:r w:rsidR="001A7359" w:rsidRPr="00F35B92">
              <w:rPr>
                <w:rFonts w:ascii="Arial" w:hAnsi="Arial" w:cs="Arial"/>
                <w:sz w:val="20"/>
                <w:szCs w:val="20"/>
              </w:rPr>
              <w:t xml:space="preserve"> </w:t>
            </w:r>
          </w:p>
        </w:tc>
      </w:tr>
      <w:tr w:rsidR="0028039F" w:rsidRPr="00F35B92" w14:paraId="1811B135" w14:textId="77777777" w:rsidTr="007449F3">
        <w:tc>
          <w:tcPr>
            <w:tcW w:w="1413" w:type="dxa"/>
          </w:tcPr>
          <w:p w14:paraId="0BF941D8" w14:textId="77777777" w:rsidR="001A7359" w:rsidRPr="00F35B92" w:rsidRDefault="001A7359" w:rsidP="00BE28A3">
            <w:pPr>
              <w:rPr>
                <w:rFonts w:ascii="Arial" w:eastAsia="Calibri" w:hAnsi="Arial" w:cs="Arial"/>
                <w:b/>
                <w:sz w:val="20"/>
                <w:szCs w:val="20"/>
                <w:highlight w:val="yellow"/>
              </w:rPr>
            </w:pPr>
            <w:r w:rsidRPr="00F35B92">
              <w:rPr>
                <w:rFonts w:ascii="Arial" w:eastAsia="Calibri" w:hAnsi="Arial" w:cs="Arial"/>
                <w:b/>
                <w:sz w:val="20"/>
                <w:szCs w:val="20"/>
              </w:rPr>
              <w:t>Development of guidelines</w:t>
            </w:r>
          </w:p>
        </w:tc>
        <w:tc>
          <w:tcPr>
            <w:tcW w:w="12761" w:type="dxa"/>
            <w:gridSpan w:val="7"/>
          </w:tcPr>
          <w:p w14:paraId="745FBE3A" w14:textId="77777777" w:rsidR="001A7359" w:rsidRPr="00F35B92" w:rsidRDefault="001A7359" w:rsidP="00BE28A3">
            <w:pPr>
              <w:shd w:val="clear" w:color="auto" w:fill="FFFFFF"/>
              <w:rPr>
                <w:rFonts w:ascii="Arial" w:eastAsia="Calibri" w:hAnsi="Arial" w:cs="Arial"/>
                <w:sz w:val="20"/>
                <w:szCs w:val="20"/>
              </w:rPr>
            </w:pPr>
            <w:r w:rsidRPr="00F35B92">
              <w:rPr>
                <w:rFonts w:ascii="Arial" w:eastAsia="Calibri" w:hAnsi="Arial" w:cs="Arial"/>
                <w:sz w:val="20"/>
                <w:szCs w:val="20"/>
              </w:rPr>
              <w:t xml:space="preserve">No methodology provided. </w:t>
            </w:r>
          </w:p>
        </w:tc>
      </w:tr>
      <w:tr w:rsidR="0028039F" w:rsidRPr="00F35B92" w14:paraId="4DCDF379" w14:textId="77777777" w:rsidTr="007449F3">
        <w:tc>
          <w:tcPr>
            <w:tcW w:w="1413" w:type="dxa"/>
          </w:tcPr>
          <w:p w14:paraId="79C7F4B9"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How it is used</w:t>
            </w:r>
          </w:p>
        </w:tc>
        <w:tc>
          <w:tcPr>
            <w:tcW w:w="12761" w:type="dxa"/>
            <w:gridSpan w:val="7"/>
          </w:tcPr>
          <w:p w14:paraId="07045F70"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 xml:space="preserve">Used by families and childcare professionals as a guide to activities with children. </w:t>
            </w:r>
          </w:p>
        </w:tc>
      </w:tr>
      <w:tr w:rsidR="0028039F" w:rsidRPr="00F35B92" w14:paraId="0FA927DE" w14:textId="77777777" w:rsidTr="007449F3">
        <w:tc>
          <w:tcPr>
            <w:tcW w:w="1413" w:type="dxa"/>
          </w:tcPr>
          <w:p w14:paraId="7102541A"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Evaluation</w:t>
            </w:r>
          </w:p>
        </w:tc>
        <w:tc>
          <w:tcPr>
            <w:tcW w:w="12761" w:type="dxa"/>
            <w:gridSpan w:val="7"/>
          </w:tcPr>
          <w:p w14:paraId="01615FE9"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None.</w:t>
            </w:r>
          </w:p>
        </w:tc>
      </w:tr>
    </w:tbl>
    <w:p w14:paraId="676B284B" w14:textId="77777777" w:rsidR="001A7359" w:rsidRPr="00F35B92" w:rsidRDefault="001A7359" w:rsidP="00BE28A3">
      <w:pPr>
        <w:pStyle w:val="Heading2"/>
        <w:spacing w:before="0" w:after="0" w:line="240" w:lineRule="auto"/>
        <w:rPr>
          <w:rFonts w:ascii="Arial" w:hAnsi="Arial" w:cs="Arial"/>
          <w:color w:val="auto"/>
        </w:rPr>
      </w:pPr>
      <w:r w:rsidRPr="00F35B92">
        <w:rPr>
          <w:rFonts w:ascii="Arial" w:hAnsi="Arial" w:cs="Arial"/>
          <w:color w:val="auto"/>
        </w:rPr>
        <w:t xml:space="preserve"> </w:t>
      </w:r>
    </w:p>
    <w:p w14:paraId="14F5B6E1" w14:textId="77777777" w:rsidR="001A7359" w:rsidRPr="00F35B92" w:rsidRDefault="001A7359" w:rsidP="00BE28A3">
      <w:pPr>
        <w:spacing w:after="0" w:line="240" w:lineRule="auto"/>
        <w:rPr>
          <w:rFonts w:ascii="Arial" w:hAnsi="Arial" w:cs="Arial"/>
          <w:b/>
          <w:sz w:val="28"/>
        </w:rPr>
      </w:pPr>
      <w:r w:rsidRPr="00F35B92">
        <w:rPr>
          <w:rFonts w:ascii="Arial" w:hAnsi="Arial" w:cs="Arial"/>
        </w:rPr>
        <w:br w:type="page"/>
      </w:r>
    </w:p>
    <w:tbl>
      <w:tblPr>
        <w:tblStyle w:val="ACGrey-BasicTable"/>
        <w:tblW w:w="14174" w:type="dxa"/>
        <w:tblLook w:val="00A0" w:firstRow="1" w:lastRow="0" w:firstColumn="1" w:lastColumn="0" w:noHBand="0" w:noVBand="0"/>
      </w:tblPr>
      <w:tblGrid>
        <w:gridCol w:w="2008"/>
        <w:gridCol w:w="2550"/>
        <w:gridCol w:w="2667"/>
        <w:gridCol w:w="1999"/>
        <w:gridCol w:w="2499"/>
        <w:gridCol w:w="306"/>
        <w:gridCol w:w="1230"/>
        <w:gridCol w:w="915"/>
      </w:tblGrid>
      <w:tr w:rsidR="0028039F" w:rsidRPr="00F35B92" w14:paraId="04E1775F" w14:textId="77777777" w:rsidTr="003F0137">
        <w:trPr>
          <w:cnfStyle w:val="100000000000" w:firstRow="1" w:lastRow="0" w:firstColumn="0" w:lastColumn="0" w:oddVBand="0" w:evenVBand="0" w:oddHBand="0" w:evenHBand="0" w:firstRowFirstColumn="0" w:firstRowLastColumn="0" w:lastRowFirstColumn="0" w:lastRowLastColumn="0"/>
        </w:trPr>
        <w:tc>
          <w:tcPr>
            <w:tcW w:w="14174" w:type="dxa"/>
            <w:gridSpan w:val="8"/>
            <w:shd w:val="clear" w:color="auto" w:fill="1B2024" w:themeFill="accent1" w:themeFillShade="80"/>
          </w:tcPr>
          <w:p w14:paraId="317587A4" w14:textId="77777777" w:rsidR="001A7359" w:rsidRPr="00F35B92" w:rsidRDefault="0046560C" w:rsidP="00BE28A3">
            <w:pPr>
              <w:rPr>
                <w:rFonts w:ascii="Arial" w:eastAsia="Calibri" w:hAnsi="Arial" w:cs="Arial"/>
                <w:b/>
                <w:color w:val="auto"/>
                <w:szCs w:val="20"/>
              </w:rPr>
            </w:pPr>
            <w:r w:rsidRPr="00F35B92">
              <w:rPr>
                <w:rFonts w:ascii="Arial" w:eastAsia="Calibri" w:hAnsi="Arial" w:cs="Arial"/>
                <w:b/>
                <w:color w:val="auto"/>
                <w:szCs w:val="20"/>
              </w:rPr>
              <w:lastRenderedPageBreak/>
              <w:t xml:space="preserve">IRELAND: </w:t>
            </w:r>
            <w:r w:rsidR="001A7359" w:rsidRPr="00F35B92">
              <w:rPr>
                <w:rFonts w:ascii="Arial" w:eastAsia="Calibri" w:hAnsi="Arial" w:cs="Arial"/>
                <w:b/>
                <w:color w:val="auto"/>
                <w:szCs w:val="20"/>
              </w:rPr>
              <w:t>National Guidelines on Physical Activity for Ireland</w:t>
            </w:r>
          </w:p>
        </w:tc>
      </w:tr>
      <w:tr w:rsidR="0028039F" w:rsidRPr="00F35B92" w14:paraId="04A95B61" w14:textId="77777777" w:rsidTr="007449F3">
        <w:tc>
          <w:tcPr>
            <w:tcW w:w="2008" w:type="dxa"/>
          </w:tcPr>
          <w:p w14:paraId="58AD345A"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Organisation </w:t>
            </w:r>
          </w:p>
        </w:tc>
        <w:tc>
          <w:tcPr>
            <w:tcW w:w="10021" w:type="dxa"/>
            <w:gridSpan w:val="5"/>
          </w:tcPr>
          <w:p w14:paraId="07BE4D6C"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Get Ireland Active</w:t>
            </w:r>
          </w:p>
        </w:tc>
        <w:tc>
          <w:tcPr>
            <w:tcW w:w="1230" w:type="dxa"/>
          </w:tcPr>
          <w:p w14:paraId="2AACCADA"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Year </w:t>
            </w:r>
          </w:p>
        </w:tc>
        <w:tc>
          <w:tcPr>
            <w:tcW w:w="915" w:type="dxa"/>
          </w:tcPr>
          <w:p w14:paraId="41EEE3E3"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2012</w:t>
            </w:r>
          </w:p>
        </w:tc>
      </w:tr>
      <w:tr w:rsidR="0028039F" w:rsidRPr="00F35B92" w14:paraId="3A9036B3" w14:textId="77777777" w:rsidTr="007449F3">
        <w:tc>
          <w:tcPr>
            <w:tcW w:w="2008" w:type="dxa"/>
          </w:tcPr>
          <w:p w14:paraId="70233888"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Collaborators</w:t>
            </w:r>
          </w:p>
        </w:tc>
        <w:tc>
          <w:tcPr>
            <w:tcW w:w="12166" w:type="dxa"/>
            <w:gridSpan w:val="7"/>
          </w:tcPr>
          <w:p w14:paraId="123C9E43"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Department of Health and Children and the Health Service Executive</w:t>
            </w:r>
          </w:p>
        </w:tc>
      </w:tr>
      <w:tr w:rsidR="0028039F" w:rsidRPr="00F35B92" w14:paraId="275B29C8" w14:textId="77777777" w:rsidTr="007449F3">
        <w:tc>
          <w:tcPr>
            <w:tcW w:w="2008" w:type="dxa"/>
          </w:tcPr>
          <w:p w14:paraId="498F3A02"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Overview</w:t>
            </w:r>
          </w:p>
        </w:tc>
        <w:tc>
          <w:tcPr>
            <w:tcW w:w="12166" w:type="dxa"/>
            <w:gridSpan w:val="7"/>
          </w:tcPr>
          <w:p w14:paraId="16B1356C"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All children and young people should be active, at a moderate to vigorous level, for at least 60 minutes every day. Include muscle-strengthening, flexibility and bone-strengthening exercises three times a week.</w:t>
            </w:r>
          </w:p>
        </w:tc>
      </w:tr>
      <w:tr w:rsidR="0028039F" w:rsidRPr="00F35B92" w14:paraId="51027EBA" w14:textId="77777777" w:rsidTr="007449F3">
        <w:tc>
          <w:tcPr>
            <w:tcW w:w="2008" w:type="dxa"/>
          </w:tcPr>
          <w:p w14:paraId="6F5EA450"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Target population</w:t>
            </w:r>
          </w:p>
        </w:tc>
        <w:tc>
          <w:tcPr>
            <w:tcW w:w="12166" w:type="dxa"/>
            <w:gridSpan w:val="7"/>
          </w:tcPr>
          <w:p w14:paraId="1CD275EB"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2 – 18 years</w:t>
            </w:r>
          </w:p>
        </w:tc>
      </w:tr>
      <w:tr w:rsidR="0028039F" w:rsidRPr="00F35B92" w14:paraId="2FE55D3F" w14:textId="77777777" w:rsidTr="007449F3">
        <w:tc>
          <w:tcPr>
            <w:tcW w:w="2008" w:type="dxa"/>
            <w:vMerge w:val="restart"/>
          </w:tcPr>
          <w:p w14:paraId="67C494E9"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Advice </w:t>
            </w:r>
          </w:p>
          <w:p w14:paraId="7B91ABB2" w14:textId="77777777" w:rsidR="001A7359" w:rsidRPr="00F35B92" w:rsidRDefault="001A7359" w:rsidP="00BE28A3">
            <w:pPr>
              <w:rPr>
                <w:rFonts w:ascii="Arial" w:eastAsia="Calibri" w:hAnsi="Arial" w:cs="Arial"/>
                <w:b/>
                <w:sz w:val="20"/>
                <w:szCs w:val="20"/>
              </w:rPr>
            </w:pPr>
          </w:p>
        </w:tc>
        <w:tc>
          <w:tcPr>
            <w:tcW w:w="2550" w:type="dxa"/>
          </w:tcPr>
          <w:p w14:paraId="1E74D1F0"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Age</w:t>
            </w:r>
          </w:p>
        </w:tc>
        <w:tc>
          <w:tcPr>
            <w:tcW w:w="2667" w:type="dxa"/>
          </w:tcPr>
          <w:p w14:paraId="02A6AAD9"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Type and intensity</w:t>
            </w:r>
          </w:p>
        </w:tc>
        <w:tc>
          <w:tcPr>
            <w:tcW w:w="1999" w:type="dxa"/>
          </w:tcPr>
          <w:p w14:paraId="4EF50552"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Context</w:t>
            </w:r>
          </w:p>
        </w:tc>
        <w:tc>
          <w:tcPr>
            <w:tcW w:w="2499" w:type="dxa"/>
          </w:tcPr>
          <w:p w14:paraId="28DA075D"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Duration</w:t>
            </w:r>
          </w:p>
        </w:tc>
        <w:tc>
          <w:tcPr>
            <w:tcW w:w="2451" w:type="dxa"/>
            <w:gridSpan w:val="3"/>
          </w:tcPr>
          <w:p w14:paraId="4F594CD5"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Frequency</w:t>
            </w:r>
          </w:p>
        </w:tc>
      </w:tr>
      <w:tr w:rsidR="0028039F" w:rsidRPr="00F35B92" w14:paraId="77003BCE" w14:textId="77777777" w:rsidTr="007449F3">
        <w:trPr>
          <w:trHeight w:val="395"/>
        </w:trPr>
        <w:tc>
          <w:tcPr>
            <w:tcW w:w="2008" w:type="dxa"/>
            <w:vMerge/>
          </w:tcPr>
          <w:p w14:paraId="0D3719E0" w14:textId="77777777" w:rsidR="001A7359" w:rsidRPr="00F35B92" w:rsidRDefault="001A7359" w:rsidP="00BE28A3">
            <w:pPr>
              <w:rPr>
                <w:rFonts w:ascii="Arial" w:eastAsia="Calibri" w:hAnsi="Arial" w:cs="Arial"/>
                <w:b/>
                <w:sz w:val="20"/>
                <w:szCs w:val="20"/>
              </w:rPr>
            </w:pPr>
          </w:p>
        </w:tc>
        <w:tc>
          <w:tcPr>
            <w:tcW w:w="2550" w:type="dxa"/>
          </w:tcPr>
          <w:p w14:paraId="15E84DA4"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infants</w:t>
            </w:r>
          </w:p>
          <w:p w14:paraId="0BF746F3" w14:textId="52DC2F0E" w:rsidR="001A7359" w:rsidRPr="00F35B92" w:rsidRDefault="007923A1"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b</w:t>
            </w:r>
            <w:r w:rsidR="001A7359" w:rsidRPr="00F35B92">
              <w:rPr>
                <w:rFonts w:ascii="Arial" w:eastAsia="Calibri" w:hAnsi="Arial" w:cs="Arial"/>
                <w:sz w:val="20"/>
                <w:szCs w:val="20"/>
              </w:rPr>
              <w:t xml:space="preserve">irth </w:t>
            </w:r>
            <w:r w:rsidR="008E691E" w:rsidRPr="00F35B92">
              <w:rPr>
                <w:rFonts w:ascii="Arial" w:eastAsia="Calibri" w:hAnsi="Arial" w:cs="Arial"/>
                <w:sz w:val="20"/>
                <w:szCs w:val="20"/>
              </w:rPr>
              <w:t>to one</w:t>
            </w:r>
            <w:r w:rsidR="001A7359" w:rsidRPr="00F35B92">
              <w:rPr>
                <w:rFonts w:ascii="Arial" w:eastAsia="Calibri" w:hAnsi="Arial" w:cs="Arial"/>
                <w:sz w:val="20"/>
                <w:szCs w:val="20"/>
              </w:rPr>
              <w:t xml:space="preserve"> year)</w:t>
            </w:r>
          </w:p>
        </w:tc>
        <w:tc>
          <w:tcPr>
            <w:tcW w:w="9616" w:type="dxa"/>
            <w:gridSpan w:val="6"/>
          </w:tcPr>
          <w:p w14:paraId="28699EDD"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Not covered by guidelines.</w:t>
            </w:r>
          </w:p>
        </w:tc>
      </w:tr>
      <w:tr w:rsidR="0028039F" w:rsidRPr="00F35B92" w14:paraId="1D537891" w14:textId="77777777" w:rsidTr="007449F3">
        <w:trPr>
          <w:trHeight w:val="691"/>
        </w:trPr>
        <w:tc>
          <w:tcPr>
            <w:tcW w:w="2008" w:type="dxa"/>
            <w:vMerge/>
          </w:tcPr>
          <w:p w14:paraId="5F033E87" w14:textId="77777777" w:rsidR="001A7359" w:rsidRPr="00F35B92" w:rsidRDefault="001A7359" w:rsidP="00BE28A3">
            <w:pPr>
              <w:rPr>
                <w:rFonts w:ascii="Arial" w:eastAsia="Calibri" w:hAnsi="Arial" w:cs="Arial"/>
                <w:b/>
                <w:sz w:val="20"/>
                <w:szCs w:val="20"/>
              </w:rPr>
            </w:pPr>
          </w:p>
        </w:tc>
        <w:tc>
          <w:tcPr>
            <w:tcW w:w="2550" w:type="dxa"/>
          </w:tcPr>
          <w:p w14:paraId="1A82A214"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toddlers</w:t>
            </w:r>
          </w:p>
          <w:p w14:paraId="2090955C" w14:textId="2DECBF80" w:rsidR="001A7359" w:rsidRPr="00F35B92" w:rsidRDefault="001A7359"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 xml:space="preserve">one to three </w:t>
            </w:r>
            <w:r w:rsidRPr="00F35B92">
              <w:rPr>
                <w:rFonts w:ascii="Arial" w:eastAsia="Calibri" w:hAnsi="Arial" w:cs="Arial"/>
                <w:sz w:val="20"/>
                <w:szCs w:val="20"/>
              </w:rPr>
              <w:t>years)</w:t>
            </w:r>
          </w:p>
        </w:tc>
        <w:tc>
          <w:tcPr>
            <w:tcW w:w="2667" w:type="dxa"/>
            <w:vMerge w:val="restart"/>
          </w:tcPr>
          <w:p w14:paraId="65BEB7D2"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Moderate to vigorous intensity such as aerobic, muscle and bone strengthening exercises such as running, riding a bike, jumping, hopping and climbing.</w:t>
            </w:r>
          </w:p>
        </w:tc>
        <w:tc>
          <w:tcPr>
            <w:tcW w:w="1999" w:type="dxa"/>
            <w:vMerge w:val="restart"/>
          </w:tcPr>
          <w:p w14:paraId="609EE57A"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A variety of activities in different environments.</w:t>
            </w:r>
          </w:p>
          <w:p w14:paraId="4AD672A1" w14:textId="77777777" w:rsidR="001A7359" w:rsidRPr="00F35B92" w:rsidRDefault="001A7359" w:rsidP="00BE28A3">
            <w:pPr>
              <w:tabs>
                <w:tab w:val="left" w:pos="7971"/>
              </w:tabs>
              <w:rPr>
                <w:rFonts w:ascii="Arial" w:eastAsia="Calibri" w:hAnsi="Arial" w:cs="Arial"/>
                <w:sz w:val="20"/>
                <w:szCs w:val="20"/>
              </w:rPr>
            </w:pPr>
          </w:p>
        </w:tc>
        <w:tc>
          <w:tcPr>
            <w:tcW w:w="2499" w:type="dxa"/>
            <w:vMerge w:val="restart"/>
          </w:tcPr>
          <w:p w14:paraId="1FF86740"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At least 60 minutes every day.</w:t>
            </w:r>
          </w:p>
        </w:tc>
        <w:tc>
          <w:tcPr>
            <w:tcW w:w="2451" w:type="dxa"/>
            <w:gridSpan w:val="3"/>
            <w:vMerge w:val="restart"/>
          </w:tcPr>
          <w:p w14:paraId="179DD726"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At least three times a week.</w:t>
            </w:r>
          </w:p>
        </w:tc>
      </w:tr>
      <w:tr w:rsidR="0028039F" w:rsidRPr="00F35B92" w14:paraId="45B9266B" w14:textId="77777777" w:rsidTr="007449F3">
        <w:trPr>
          <w:trHeight w:val="395"/>
        </w:trPr>
        <w:tc>
          <w:tcPr>
            <w:tcW w:w="2008" w:type="dxa"/>
            <w:vMerge/>
          </w:tcPr>
          <w:p w14:paraId="26450927" w14:textId="77777777" w:rsidR="001A7359" w:rsidRPr="00F35B92" w:rsidRDefault="001A7359" w:rsidP="00BE28A3">
            <w:pPr>
              <w:rPr>
                <w:rFonts w:ascii="Arial" w:eastAsia="Calibri" w:hAnsi="Arial" w:cs="Arial"/>
                <w:b/>
                <w:sz w:val="20"/>
                <w:szCs w:val="20"/>
              </w:rPr>
            </w:pPr>
          </w:p>
        </w:tc>
        <w:tc>
          <w:tcPr>
            <w:tcW w:w="2550" w:type="dxa"/>
          </w:tcPr>
          <w:p w14:paraId="417CD2AB"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pre-schoolers</w:t>
            </w:r>
          </w:p>
          <w:p w14:paraId="6CAAB81E" w14:textId="219B76DD" w:rsidR="001A7359" w:rsidRPr="00F35B92" w:rsidRDefault="001A7359"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three to five</w:t>
            </w:r>
            <w:r w:rsidRPr="00F35B92">
              <w:rPr>
                <w:rFonts w:ascii="Arial" w:eastAsia="Calibri" w:hAnsi="Arial" w:cs="Arial"/>
                <w:sz w:val="20"/>
                <w:szCs w:val="20"/>
              </w:rPr>
              <w:t xml:space="preserve"> years)</w:t>
            </w:r>
          </w:p>
        </w:tc>
        <w:tc>
          <w:tcPr>
            <w:tcW w:w="2667" w:type="dxa"/>
            <w:vMerge/>
          </w:tcPr>
          <w:p w14:paraId="6C665A78" w14:textId="77777777" w:rsidR="001A7359" w:rsidRPr="00F35B92" w:rsidRDefault="001A7359" w:rsidP="00BE28A3">
            <w:pPr>
              <w:tabs>
                <w:tab w:val="left" w:pos="7971"/>
              </w:tabs>
              <w:ind w:left="47"/>
              <w:rPr>
                <w:rFonts w:ascii="Arial" w:eastAsia="Calibri" w:hAnsi="Arial" w:cs="Arial"/>
                <w:sz w:val="20"/>
                <w:szCs w:val="20"/>
              </w:rPr>
            </w:pPr>
          </w:p>
        </w:tc>
        <w:tc>
          <w:tcPr>
            <w:tcW w:w="1999" w:type="dxa"/>
            <w:vMerge/>
          </w:tcPr>
          <w:p w14:paraId="2DA9AC4D" w14:textId="77777777" w:rsidR="001A7359" w:rsidRPr="00F35B92" w:rsidRDefault="001A7359" w:rsidP="00BE28A3">
            <w:pPr>
              <w:tabs>
                <w:tab w:val="left" w:pos="7971"/>
              </w:tabs>
              <w:ind w:left="47"/>
              <w:rPr>
                <w:rFonts w:ascii="Arial" w:eastAsia="Calibri" w:hAnsi="Arial" w:cs="Arial"/>
                <w:sz w:val="20"/>
                <w:szCs w:val="20"/>
              </w:rPr>
            </w:pPr>
          </w:p>
        </w:tc>
        <w:tc>
          <w:tcPr>
            <w:tcW w:w="2499" w:type="dxa"/>
            <w:vMerge/>
          </w:tcPr>
          <w:p w14:paraId="6143BF71" w14:textId="77777777" w:rsidR="001A7359" w:rsidRPr="00F35B92" w:rsidRDefault="001A7359" w:rsidP="00BE28A3">
            <w:pPr>
              <w:tabs>
                <w:tab w:val="left" w:pos="7971"/>
              </w:tabs>
              <w:ind w:left="47"/>
              <w:rPr>
                <w:rFonts w:ascii="Arial" w:eastAsia="Calibri" w:hAnsi="Arial" w:cs="Arial"/>
                <w:sz w:val="20"/>
                <w:szCs w:val="20"/>
              </w:rPr>
            </w:pPr>
          </w:p>
        </w:tc>
        <w:tc>
          <w:tcPr>
            <w:tcW w:w="2451" w:type="dxa"/>
            <w:gridSpan w:val="3"/>
            <w:vMerge/>
          </w:tcPr>
          <w:p w14:paraId="7F143819" w14:textId="77777777" w:rsidR="001A7359" w:rsidRPr="00F35B92" w:rsidRDefault="001A7359" w:rsidP="00BE28A3">
            <w:pPr>
              <w:tabs>
                <w:tab w:val="left" w:pos="7971"/>
              </w:tabs>
              <w:ind w:left="47"/>
              <w:rPr>
                <w:rFonts w:ascii="Arial" w:eastAsia="Calibri" w:hAnsi="Arial" w:cs="Arial"/>
                <w:sz w:val="20"/>
                <w:szCs w:val="20"/>
              </w:rPr>
            </w:pPr>
          </w:p>
        </w:tc>
      </w:tr>
      <w:tr w:rsidR="0028039F" w:rsidRPr="00F35B92" w14:paraId="72A46ADF" w14:textId="77777777" w:rsidTr="007449F3">
        <w:tc>
          <w:tcPr>
            <w:tcW w:w="2008" w:type="dxa"/>
          </w:tcPr>
          <w:p w14:paraId="6B03C32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Resources available</w:t>
            </w:r>
          </w:p>
        </w:tc>
        <w:tc>
          <w:tcPr>
            <w:tcW w:w="12166" w:type="dxa"/>
            <w:gridSpan w:val="7"/>
          </w:tcPr>
          <w:p w14:paraId="0A6227FA" w14:textId="034B6C7D" w:rsidR="001A7359" w:rsidRPr="00F35B92" w:rsidRDefault="005313E3" w:rsidP="00BE28A3">
            <w:pPr>
              <w:rPr>
                <w:rFonts w:ascii="Arial" w:eastAsia="Calibri" w:hAnsi="Arial" w:cs="Arial"/>
                <w:sz w:val="20"/>
                <w:szCs w:val="20"/>
              </w:rPr>
            </w:pPr>
            <w:hyperlink r:id="rId58" w:history="1">
              <w:r w:rsidR="00734F37" w:rsidRPr="00F35B92">
                <w:rPr>
                  <w:rStyle w:val="Hyperlink"/>
                  <w:rFonts w:ascii="Arial" w:eastAsia="Calibri" w:hAnsi="Arial" w:cs="Arial"/>
                  <w:color w:val="auto"/>
                  <w:sz w:val="20"/>
                  <w:szCs w:val="20"/>
                </w:rPr>
                <w:t>National Guidelines on Physical Activity for Ireland</w:t>
              </w:r>
            </w:hyperlink>
          </w:p>
        </w:tc>
      </w:tr>
      <w:tr w:rsidR="0028039F" w:rsidRPr="00F35B92" w14:paraId="17CEA3CD" w14:textId="77777777" w:rsidTr="007449F3">
        <w:tc>
          <w:tcPr>
            <w:tcW w:w="2008" w:type="dxa"/>
          </w:tcPr>
          <w:p w14:paraId="28A4F10A"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Development of guidelines</w:t>
            </w:r>
          </w:p>
        </w:tc>
        <w:tc>
          <w:tcPr>
            <w:tcW w:w="12166" w:type="dxa"/>
            <w:gridSpan w:val="7"/>
          </w:tcPr>
          <w:p w14:paraId="5ABFC235"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 xml:space="preserve">The guidelines were developed through a literature review. Health benefits of physical activity for children and young people (2-18) – summary of evidence </w:t>
            </w:r>
            <w:r w:rsidRPr="00F35B92">
              <w:rPr>
                <w:rFonts w:ascii="Arial" w:eastAsia="Calibri" w:hAnsi="Arial" w:cs="Arial"/>
                <w:i/>
                <w:sz w:val="20"/>
                <w:szCs w:val="20"/>
              </w:rPr>
              <w:t>(US Physical Activity Guidelines Advisory Committee, 2008).</w:t>
            </w:r>
          </w:p>
          <w:p w14:paraId="098A403A" w14:textId="77777777" w:rsidR="001A7359" w:rsidRPr="00F35B92" w:rsidRDefault="001A7359" w:rsidP="00BE28A3">
            <w:pPr>
              <w:rPr>
                <w:rFonts w:ascii="Arial" w:eastAsia="Calibri" w:hAnsi="Arial" w:cs="Arial"/>
                <w:sz w:val="20"/>
                <w:szCs w:val="20"/>
              </w:rPr>
            </w:pPr>
          </w:p>
        </w:tc>
      </w:tr>
      <w:tr w:rsidR="0028039F" w:rsidRPr="00F35B92" w14:paraId="4C2CB062" w14:textId="77777777" w:rsidTr="007449F3">
        <w:tc>
          <w:tcPr>
            <w:tcW w:w="2008" w:type="dxa"/>
          </w:tcPr>
          <w:p w14:paraId="6D6EA1D2"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How it is used</w:t>
            </w:r>
          </w:p>
        </w:tc>
        <w:tc>
          <w:tcPr>
            <w:tcW w:w="12166" w:type="dxa"/>
            <w:gridSpan w:val="7"/>
          </w:tcPr>
          <w:p w14:paraId="4842F7E4" w14:textId="50B576B1" w:rsidR="001A7359" w:rsidRPr="00F35B92" w:rsidRDefault="001A7359" w:rsidP="00BE28A3">
            <w:pPr>
              <w:tabs>
                <w:tab w:val="left" w:pos="2685"/>
              </w:tabs>
              <w:rPr>
                <w:rFonts w:ascii="Arial" w:eastAsia="Calibri" w:hAnsi="Arial" w:cs="Arial"/>
                <w:sz w:val="20"/>
                <w:szCs w:val="20"/>
              </w:rPr>
            </w:pPr>
            <w:r w:rsidRPr="00F35B92">
              <w:rPr>
                <w:rFonts w:ascii="Arial" w:eastAsia="Calibri" w:hAnsi="Arial" w:cs="Arial"/>
                <w:sz w:val="20"/>
                <w:szCs w:val="20"/>
              </w:rPr>
              <w:t>A</w:t>
            </w:r>
            <w:r w:rsidR="00B066AA" w:rsidRPr="00F35B92">
              <w:rPr>
                <w:rFonts w:ascii="Arial" w:eastAsia="Calibri" w:hAnsi="Arial" w:cs="Arial"/>
                <w:sz w:val="20"/>
                <w:szCs w:val="20"/>
              </w:rPr>
              <w:t>s a guide for parents and child</w:t>
            </w:r>
            <w:r w:rsidRPr="00F35B92">
              <w:rPr>
                <w:rFonts w:ascii="Arial" w:eastAsia="Calibri" w:hAnsi="Arial" w:cs="Arial"/>
                <w:sz w:val="20"/>
                <w:szCs w:val="20"/>
              </w:rPr>
              <w:t xml:space="preserve">care professionals. </w:t>
            </w:r>
          </w:p>
        </w:tc>
      </w:tr>
      <w:tr w:rsidR="0028039F" w:rsidRPr="00F35B92" w14:paraId="25EBA894" w14:textId="77777777" w:rsidTr="007449F3">
        <w:tc>
          <w:tcPr>
            <w:tcW w:w="2008" w:type="dxa"/>
          </w:tcPr>
          <w:p w14:paraId="69776F2C"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Evaluation</w:t>
            </w:r>
          </w:p>
        </w:tc>
        <w:tc>
          <w:tcPr>
            <w:tcW w:w="12166" w:type="dxa"/>
            <w:gridSpan w:val="7"/>
          </w:tcPr>
          <w:p w14:paraId="25F0E771" w14:textId="77777777" w:rsidR="001A7359" w:rsidRPr="00F35B92" w:rsidRDefault="001A7359" w:rsidP="00BE28A3">
            <w:pPr>
              <w:tabs>
                <w:tab w:val="left" w:pos="1965"/>
              </w:tabs>
              <w:rPr>
                <w:rFonts w:ascii="Arial" w:eastAsia="Calibri" w:hAnsi="Arial" w:cs="Arial"/>
                <w:sz w:val="20"/>
                <w:szCs w:val="20"/>
              </w:rPr>
            </w:pPr>
            <w:r w:rsidRPr="00F35B92">
              <w:rPr>
                <w:rFonts w:ascii="Arial" w:eastAsia="Calibri" w:hAnsi="Arial" w:cs="Arial"/>
                <w:sz w:val="20"/>
                <w:szCs w:val="20"/>
              </w:rPr>
              <w:t>None.</w:t>
            </w:r>
          </w:p>
        </w:tc>
      </w:tr>
    </w:tbl>
    <w:p w14:paraId="5CAEF707" w14:textId="77777777" w:rsidR="001A7359" w:rsidRPr="00F35B92" w:rsidRDefault="001A7359" w:rsidP="00BE28A3">
      <w:pPr>
        <w:pStyle w:val="Heading2"/>
        <w:spacing w:before="0" w:after="0" w:line="240" w:lineRule="auto"/>
        <w:rPr>
          <w:rFonts w:ascii="Arial" w:hAnsi="Arial" w:cs="Arial"/>
          <w:color w:val="auto"/>
          <w:sz w:val="20"/>
          <w:szCs w:val="20"/>
        </w:rPr>
      </w:pPr>
    </w:p>
    <w:p w14:paraId="6ED9577C" w14:textId="77777777" w:rsidR="007007A5" w:rsidRPr="00F35B92" w:rsidRDefault="007007A5" w:rsidP="00BE28A3">
      <w:pPr>
        <w:spacing w:after="0" w:line="240" w:lineRule="auto"/>
        <w:rPr>
          <w:rFonts w:ascii="Arial" w:hAnsi="Arial" w:cs="Arial"/>
          <w:sz w:val="20"/>
          <w:szCs w:val="20"/>
        </w:rPr>
      </w:pPr>
    </w:p>
    <w:tbl>
      <w:tblPr>
        <w:tblStyle w:val="ACGrey-BasicTable"/>
        <w:tblW w:w="14174" w:type="dxa"/>
        <w:tblLook w:val="00A0" w:firstRow="1" w:lastRow="0" w:firstColumn="1" w:lastColumn="0" w:noHBand="0" w:noVBand="0"/>
      </w:tblPr>
      <w:tblGrid>
        <w:gridCol w:w="1949"/>
        <w:gridCol w:w="1590"/>
        <w:gridCol w:w="3402"/>
        <w:gridCol w:w="2693"/>
        <w:gridCol w:w="2161"/>
        <w:gridCol w:w="1215"/>
        <w:gridCol w:w="1164"/>
      </w:tblGrid>
      <w:tr w:rsidR="0028039F" w:rsidRPr="00F35B92" w14:paraId="3B3A9070" w14:textId="77777777" w:rsidTr="003F0137">
        <w:trPr>
          <w:cnfStyle w:val="100000000000" w:firstRow="1" w:lastRow="0" w:firstColumn="0" w:lastColumn="0" w:oddVBand="0" w:evenVBand="0" w:oddHBand="0" w:evenHBand="0" w:firstRowFirstColumn="0" w:firstRowLastColumn="0" w:lastRowFirstColumn="0" w:lastRowLastColumn="0"/>
        </w:trPr>
        <w:tc>
          <w:tcPr>
            <w:tcW w:w="14174" w:type="dxa"/>
            <w:gridSpan w:val="7"/>
            <w:shd w:val="clear" w:color="auto" w:fill="1B2024" w:themeFill="accent1" w:themeFillShade="80"/>
          </w:tcPr>
          <w:p w14:paraId="3F47A966" w14:textId="77777777" w:rsidR="001A7359" w:rsidRPr="00F35B92" w:rsidRDefault="0046560C" w:rsidP="00BE28A3">
            <w:pPr>
              <w:rPr>
                <w:rFonts w:ascii="Arial" w:eastAsia="Calibri" w:hAnsi="Arial" w:cs="Arial"/>
                <w:b/>
                <w:color w:val="auto"/>
                <w:szCs w:val="20"/>
              </w:rPr>
            </w:pPr>
            <w:r w:rsidRPr="00F35B92">
              <w:rPr>
                <w:rFonts w:ascii="Arial" w:eastAsia="Calibri" w:hAnsi="Arial" w:cs="Arial"/>
                <w:b/>
                <w:color w:val="auto"/>
                <w:szCs w:val="20"/>
              </w:rPr>
              <w:lastRenderedPageBreak/>
              <w:t xml:space="preserve">UK: </w:t>
            </w:r>
            <w:r w:rsidR="005E5E03" w:rsidRPr="00F35B92">
              <w:rPr>
                <w:rFonts w:ascii="Arial" w:eastAsia="Calibri" w:hAnsi="Arial" w:cs="Arial"/>
                <w:b/>
                <w:color w:val="auto"/>
                <w:szCs w:val="20"/>
              </w:rPr>
              <w:t xml:space="preserve">Start Active, Stay Active: </w:t>
            </w:r>
            <w:r w:rsidR="00715CC4" w:rsidRPr="00F35B92">
              <w:rPr>
                <w:rFonts w:ascii="Arial" w:eastAsia="Calibri" w:hAnsi="Arial" w:cs="Arial"/>
                <w:b/>
                <w:color w:val="auto"/>
                <w:szCs w:val="20"/>
              </w:rPr>
              <w:t>P</w:t>
            </w:r>
            <w:r w:rsidR="005E5E03" w:rsidRPr="00F35B92">
              <w:rPr>
                <w:rFonts w:ascii="Arial" w:eastAsia="Calibri" w:hAnsi="Arial" w:cs="Arial"/>
                <w:b/>
                <w:color w:val="auto"/>
                <w:szCs w:val="20"/>
              </w:rPr>
              <w:t>hysical activity</w:t>
            </w:r>
            <w:r w:rsidR="001A7359" w:rsidRPr="00F35B92">
              <w:rPr>
                <w:rFonts w:ascii="Arial" w:eastAsia="Calibri" w:hAnsi="Arial" w:cs="Arial"/>
                <w:b/>
                <w:color w:val="auto"/>
                <w:szCs w:val="20"/>
              </w:rPr>
              <w:t xml:space="preserve"> guidelines for early years (Under 5s) </w:t>
            </w:r>
          </w:p>
        </w:tc>
      </w:tr>
      <w:tr w:rsidR="0028039F" w:rsidRPr="00F35B92" w14:paraId="6E87BB6A" w14:textId="77777777" w:rsidTr="007449F3">
        <w:tc>
          <w:tcPr>
            <w:tcW w:w="1949" w:type="dxa"/>
          </w:tcPr>
          <w:p w14:paraId="50C3DF1F"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Organisation </w:t>
            </w:r>
          </w:p>
        </w:tc>
        <w:tc>
          <w:tcPr>
            <w:tcW w:w="9846" w:type="dxa"/>
            <w:gridSpan w:val="4"/>
          </w:tcPr>
          <w:p w14:paraId="05537837" w14:textId="77777777" w:rsidR="001A7359" w:rsidRPr="00F35B92" w:rsidRDefault="001A7359" w:rsidP="00BE28A3">
            <w:pPr>
              <w:tabs>
                <w:tab w:val="left" w:pos="2955"/>
              </w:tabs>
              <w:rPr>
                <w:rFonts w:ascii="Arial" w:eastAsia="Calibri" w:hAnsi="Arial" w:cs="Arial"/>
                <w:sz w:val="20"/>
                <w:szCs w:val="20"/>
              </w:rPr>
            </w:pPr>
            <w:r w:rsidRPr="00F35B92">
              <w:rPr>
                <w:rFonts w:ascii="Arial" w:eastAsia="Calibri" w:hAnsi="Arial" w:cs="Arial"/>
                <w:sz w:val="20"/>
                <w:szCs w:val="20"/>
              </w:rPr>
              <w:t>Chief Medical Officers for the four Home Countries (England, Scotland, Northern Ireland and Wales)</w:t>
            </w:r>
          </w:p>
        </w:tc>
        <w:tc>
          <w:tcPr>
            <w:tcW w:w="1215" w:type="dxa"/>
          </w:tcPr>
          <w:p w14:paraId="6E378230"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Year </w:t>
            </w:r>
          </w:p>
        </w:tc>
        <w:tc>
          <w:tcPr>
            <w:tcW w:w="1164" w:type="dxa"/>
          </w:tcPr>
          <w:p w14:paraId="628A4BB8"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2011</w:t>
            </w:r>
          </w:p>
        </w:tc>
      </w:tr>
      <w:tr w:rsidR="0028039F" w:rsidRPr="00F35B92" w14:paraId="66CB1899" w14:textId="77777777" w:rsidTr="007449F3">
        <w:tc>
          <w:tcPr>
            <w:tcW w:w="1949" w:type="dxa"/>
          </w:tcPr>
          <w:p w14:paraId="682DCF16"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Collaborators</w:t>
            </w:r>
          </w:p>
        </w:tc>
        <w:tc>
          <w:tcPr>
            <w:tcW w:w="12225" w:type="dxa"/>
            <w:gridSpan w:val="6"/>
          </w:tcPr>
          <w:p w14:paraId="406E6951"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Department of Health, Social Services and Public Safety (Northern Ireland), The Scottish Government, The Welsh Government, The Department of Health (UK/England), National Health Service.</w:t>
            </w:r>
          </w:p>
        </w:tc>
      </w:tr>
      <w:tr w:rsidR="0028039F" w:rsidRPr="00F35B92" w14:paraId="4744E707" w14:textId="77777777" w:rsidTr="007449F3">
        <w:tc>
          <w:tcPr>
            <w:tcW w:w="1949" w:type="dxa"/>
          </w:tcPr>
          <w:p w14:paraId="187B8D10"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Overview</w:t>
            </w:r>
          </w:p>
        </w:tc>
        <w:tc>
          <w:tcPr>
            <w:tcW w:w="12225" w:type="dxa"/>
            <w:gridSpan w:val="6"/>
          </w:tcPr>
          <w:p w14:paraId="4F819CC5" w14:textId="2704305F" w:rsidR="001A7359" w:rsidRPr="00F35B92" w:rsidRDefault="001A7359" w:rsidP="00BE28A3">
            <w:pPr>
              <w:rPr>
                <w:rFonts w:ascii="Arial" w:hAnsi="Arial" w:cs="Arial"/>
                <w:sz w:val="20"/>
                <w:szCs w:val="20"/>
              </w:rPr>
            </w:pPr>
            <w:r w:rsidRPr="00F35B92">
              <w:rPr>
                <w:rFonts w:ascii="Arial" w:eastAsia="Calibri" w:hAnsi="Arial" w:cs="Arial"/>
                <w:sz w:val="20"/>
                <w:szCs w:val="20"/>
              </w:rPr>
              <w:t xml:space="preserve">The guidelines for children who are not yet walking are that </w:t>
            </w:r>
            <w:r w:rsidR="00715CC4" w:rsidRPr="00F35B92">
              <w:rPr>
                <w:rFonts w:ascii="Arial" w:hAnsi="Arial" w:cs="Arial"/>
                <w:sz w:val="20"/>
                <w:szCs w:val="20"/>
              </w:rPr>
              <w:t>PA</w:t>
            </w:r>
            <w:r w:rsidRPr="00F35B92">
              <w:rPr>
                <w:rFonts w:ascii="Arial" w:hAnsi="Arial" w:cs="Arial"/>
                <w:sz w:val="20"/>
                <w:szCs w:val="20"/>
              </w:rPr>
              <w:t xml:space="preserve"> should be encouraged from birth, particularly through floor-based play and water-based activities in safe environments. Guidelines for children who are capable of walking are that children of pre-school age who are capable of walking unaided should be physically active daily for at least 180 minutes (three hours), spread throughout the day.</w:t>
            </w:r>
          </w:p>
          <w:p w14:paraId="3A681D9D" w14:textId="77777777" w:rsidR="001A7359" w:rsidRPr="00F35B92" w:rsidRDefault="001A7359" w:rsidP="00BE28A3">
            <w:pPr>
              <w:contextualSpacing/>
              <w:rPr>
                <w:rFonts w:ascii="Arial" w:hAnsi="Arial" w:cs="Arial"/>
                <w:sz w:val="20"/>
                <w:szCs w:val="20"/>
              </w:rPr>
            </w:pPr>
            <w:r w:rsidRPr="00F35B92">
              <w:rPr>
                <w:rFonts w:ascii="Arial" w:hAnsi="Arial" w:cs="Arial"/>
                <w:sz w:val="20"/>
                <w:szCs w:val="20"/>
              </w:rPr>
              <w:t>All children aged under five years should minimise the amount of time spent being sedentary (being restrained or sitting) for extended periods (except time spent sleeping).</w:t>
            </w:r>
          </w:p>
        </w:tc>
      </w:tr>
      <w:tr w:rsidR="0028039F" w:rsidRPr="00F35B92" w14:paraId="5788E545" w14:textId="77777777" w:rsidTr="007449F3">
        <w:tc>
          <w:tcPr>
            <w:tcW w:w="1949" w:type="dxa"/>
          </w:tcPr>
          <w:p w14:paraId="395FCCF6"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Target population</w:t>
            </w:r>
          </w:p>
        </w:tc>
        <w:tc>
          <w:tcPr>
            <w:tcW w:w="12225" w:type="dxa"/>
            <w:gridSpan w:val="6"/>
          </w:tcPr>
          <w:p w14:paraId="2B46D5E8" w14:textId="70044BBE" w:rsidR="001A7359" w:rsidRPr="00F35B92" w:rsidRDefault="00C12030" w:rsidP="00BE28A3">
            <w:pPr>
              <w:rPr>
                <w:rFonts w:ascii="Arial" w:eastAsia="Calibri" w:hAnsi="Arial" w:cs="Arial"/>
                <w:sz w:val="20"/>
                <w:szCs w:val="20"/>
              </w:rPr>
            </w:pPr>
            <w:r w:rsidRPr="00F35B92">
              <w:rPr>
                <w:rFonts w:ascii="Arial" w:eastAsia="Calibri" w:hAnsi="Arial" w:cs="Arial"/>
                <w:sz w:val="20"/>
                <w:szCs w:val="20"/>
              </w:rPr>
              <w:t>Birth to aged five years</w:t>
            </w:r>
          </w:p>
        </w:tc>
      </w:tr>
      <w:tr w:rsidR="0028039F" w:rsidRPr="00F35B92" w14:paraId="300AAEAC" w14:textId="77777777" w:rsidTr="007449F3">
        <w:tc>
          <w:tcPr>
            <w:tcW w:w="1949" w:type="dxa"/>
            <w:vMerge w:val="restart"/>
          </w:tcPr>
          <w:p w14:paraId="39D0668D"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Advice </w:t>
            </w:r>
          </w:p>
          <w:p w14:paraId="0AFB0AF0" w14:textId="77777777" w:rsidR="001A7359" w:rsidRPr="00F35B92" w:rsidRDefault="001A7359" w:rsidP="00BE28A3">
            <w:pPr>
              <w:rPr>
                <w:rFonts w:ascii="Arial" w:eastAsia="Calibri" w:hAnsi="Arial" w:cs="Arial"/>
                <w:b/>
                <w:sz w:val="20"/>
                <w:szCs w:val="20"/>
              </w:rPr>
            </w:pPr>
          </w:p>
        </w:tc>
        <w:tc>
          <w:tcPr>
            <w:tcW w:w="1590" w:type="dxa"/>
          </w:tcPr>
          <w:p w14:paraId="5BDF5940"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Age</w:t>
            </w:r>
          </w:p>
        </w:tc>
        <w:tc>
          <w:tcPr>
            <w:tcW w:w="3402" w:type="dxa"/>
          </w:tcPr>
          <w:p w14:paraId="226FD1B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Type and intensity</w:t>
            </w:r>
          </w:p>
        </w:tc>
        <w:tc>
          <w:tcPr>
            <w:tcW w:w="2693" w:type="dxa"/>
          </w:tcPr>
          <w:p w14:paraId="36CCBDFC"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Context</w:t>
            </w:r>
          </w:p>
        </w:tc>
        <w:tc>
          <w:tcPr>
            <w:tcW w:w="2161" w:type="dxa"/>
          </w:tcPr>
          <w:p w14:paraId="67A12CFC"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Duration</w:t>
            </w:r>
          </w:p>
        </w:tc>
        <w:tc>
          <w:tcPr>
            <w:tcW w:w="2379" w:type="dxa"/>
            <w:gridSpan w:val="2"/>
          </w:tcPr>
          <w:p w14:paraId="2D47A17B"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Frequency</w:t>
            </w:r>
          </w:p>
        </w:tc>
      </w:tr>
      <w:tr w:rsidR="0028039F" w:rsidRPr="00F35B92" w14:paraId="470BBA1B" w14:textId="77777777" w:rsidTr="007449F3">
        <w:trPr>
          <w:trHeight w:val="1118"/>
        </w:trPr>
        <w:tc>
          <w:tcPr>
            <w:tcW w:w="1949" w:type="dxa"/>
            <w:vMerge/>
          </w:tcPr>
          <w:p w14:paraId="24DBBECC" w14:textId="77777777" w:rsidR="001A7359" w:rsidRPr="00F35B92" w:rsidRDefault="001A7359" w:rsidP="00BE28A3">
            <w:pPr>
              <w:rPr>
                <w:rFonts w:ascii="Arial" w:eastAsia="Calibri" w:hAnsi="Arial" w:cs="Arial"/>
                <w:b/>
                <w:sz w:val="20"/>
                <w:szCs w:val="20"/>
              </w:rPr>
            </w:pPr>
          </w:p>
        </w:tc>
        <w:tc>
          <w:tcPr>
            <w:tcW w:w="1590" w:type="dxa"/>
          </w:tcPr>
          <w:p w14:paraId="1D33686F"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infants</w:t>
            </w:r>
          </w:p>
          <w:p w14:paraId="583A395F" w14:textId="73DE3264" w:rsidR="001A7359" w:rsidRPr="00F35B92" w:rsidRDefault="008E691E"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(b</w:t>
            </w:r>
            <w:r w:rsidR="001A7359" w:rsidRPr="00F35B92">
              <w:rPr>
                <w:rFonts w:ascii="Arial" w:eastAsia="Calibri" w:hAnsi="Arial" w:cs="Arial"/>
                <w:sz w:val="20"/>
                <w:szCs w:val="20"/>
              </w:rPr>
              <w:t xml:space="preserve">irth </w:t>
            </w:r>
            <w:r w:rsidRPr="00F35B92">
              <w:rPr>
                <w:rFonts w:ascii="Arial" w:eastAsia="Calibri" w:hAnsi="Arial" w:cs="Arial"/>
                <w:sz w:val="20"/>
                <w:szCs w:val="20"/>
              </w:rPr>
              <w:t>to one</w:t>
            </w:r>
            <w:r w:rsidR="001A7359" w:rsidRPr="00F35B92">
              <w:rPr>
                <w:rFonts w:ascii="Arial" w:eastAsia="Calibri" w:hAnsi="Arial" w:cs="Arial"/>
                <w:sz w:val="20"/>
                <w:szCs w:val="20"/>
              </w:rPr>
              <w:t xml:space="preserve"> year)</w:t>
            </w:r>
          </w:p>
        </w:tc>
        <w:tc>
          <w:tcPr>
            <w:tcW w:w="3402" w:type="dxa"/>
          </w:tcPr>
          <w:p w14:paraId="45A18398" w14:textId="498AB0A2" w:rsidR="001A7359" w:rsidRPr="00F35B92" w:rsidRDefault="001A7359" w:rsidP="00897C6C">
            <w:pPr>
              <w:shd w:val="clear" w:color="auto" w:fill="FFFFFF"/>
              <w:rPr>
                <w:rFonts w:ascii="Arial" w:eastAsia="Calibri" w:hAnsi="Arial" w:cs="Arial"/>
                <w:sz w:val="20"/>
                <w:szCs w:val="20"/>
              </w:rPr>
            </w:pPr>
            <w:r w:rsidRPr="00F35B92">
              <w:rPr>
                <w:rFonts w:ascii="Arial" w:eastAsia="Calibri" w:hAnsi="Arial" w:cs="Arial"/>
                <w:sz w:val="20"/>
                <w:szCs w:val="20"/>
              </w:rPr>
              <w:t xml:space="preserve">Tummy time includes any time spent on the stomach including rolling and playing on the floor. Other activities include reaching for and grasping objects, pulling, pushing, </w:t>
            </w:r>
            <w:r w:rsidR="002E6DE6" w:rsidRPr="00F35B92">
              <w:rPr>
                <w:rFonts w:ascii="Arial" w:eastAsia="Calibri" w:hAnsi="Arial" w:cs="Arial"/>
                <w:sz w:val="20"/>
                <w:szCs w:val="20"/>
              </w:rPr>
              <w:t>and playing</w:t>
            </w:r>
            <w:r w:rsidRPr="00F35B92">
              <w:rPr>
                <w:rFonts w:ascii="Arial" w:eastAsia="Calibri" w:hAnsi="Arial" w:cs="Arial"/>
                <w:sz w:val="20"/>
                <w:szCs w:val="20"/>
              </w:rPr>
              <w:t xml:space="preserve"> with other people.</w:t>
            </w:r>
            <w:r w:rsidR="00897C6C" w:rsidRPr="00F35B92">
              <w:rPr>
                <w:rFonts w:ascii="Arial" w:eastAsia="Calibri" w:hAnsi="Arial" w:cs="Arial"/>
                <w:sz w:val="20"/>
                <w:szCs w:val="20"/>
              </w:rPr>
              <w:t xml:space="preserve"> </w:t>
            </w:r>
            <w:r w:rsidRPr="00F35B92">
              <w:rPr>
                <w:rFonts w:ascii="Arial" w:eastAsia="Calibri" w:hAnsi="Arial" w:cs="Arial"/>
                <w:sz w:val="20"/>
                <w:szCs w:val="20"/>
              </w:rPr>
              <w:t>Parent and baby swim sessions.</w:t>
            </w:r>
          </w:p>
        </w:tc>
        <w:tc>
          <w:tcPr>
            <w:tcW w:w="2693" w:type="dxa"/>
          </w:tcPr>
          <w:p w14:paraId="60424338" w14:textId="77777777" w:rsidR="001A7359" w:rsidRPr="00F35B92" w:rsidRDefault="001A7359" w:rsidP="00BE28A3">
            <w:pPr>
              <w:shd w:val="clear" w:color="auto" w:fill="FFFFFF"/>
              <w:rPr>
                <w:rFonts w:ascii="Arial" w:eastAsia="Calibri" w:hAnsi="Arial" w:cs="Arial"/>
                <w:sz w:val="20"/>
                <w:szCs w:val="20"/>
              </w:rPr>
            </w:pPr>
            <w:r w:rsidRPr="00F35B92">
              <w:rPr>
                <w:rFonts w:ascii="Arial" w:eastAsia="Calibri" w:hAnsi="Arial" w:cs="Arial"/>
                <w:sz w:val="20"/>
                <w:szCs w:val="20"/>
              </w:rPr>
              <w:t>Floor-based and water-based play.</w:t>
            </w:r>
          </w:p>
        </w:tc>
        <w:tc>
          <w:tcPr>
            <w:tcW w:w="2161" w:type="dxa"/>
          </w:tcPr>
          <w:p w14:paraId="6919B5D9" w14:textId="77777777" w:rsidR="001A7359" w:rsidRPr="00F35B92" w:rsidRDefault="001A7359" w:rsidP="00BE28A3">
            <w:pPr>
              <w:shd w:val="clear" w:color="auto" w:fill="FFFFFF"/>
              <w:rPr>
                <w:rFonts w:ascii="Arial" w:eastAsia="Calibri" w:hAnsi="Arial" w:cs="Arial"/>
                <w:sz w:val="20"/>
                <w:szCs w:val="20"/>
              </w:rPr>
            </w:pPr>
            <w:r w:rsidRPr="00F35B92">
              <w:rPr>
                <w:rFonts w:ascii="Arial" w:eastAsia="Calibri" w:hAnsi="Arial" w:cs="Arial"/>
                <w:sz w:val="20"/>
                <w:szCs w:val="20"/>
              </w:rPr>
              <w:t>None stated.</w:t>
            </w:r>
          </w:p>
        </w:tc>
        <w:tc>
          <w:tcPr>
            <w:tcW w:w="2379" w:type="dxa"/>
            <w:gridSpan w:val="2"/>
          </w:tcPr>
          <w:p w14:paraId="1A62455D" w14:textId="77777777" w:rsidR="001A7359" w:rsidRPr="00F35B92" w:rsidRDefault="001A7359" w:rsidP="00BE28A3">
            <w:pPr>
              <w:shd w:val="clear" w:color="auto" w:fill="FFFFFF"/>
              <w:rPr>
                <w:rFonts w:ascii="Arial" w:eastAsia="Calibri" w:hAnsi="Arial" w:cs="Arial"/>
                <w:sz w:val="20"/>
                <w:szCs w:val="20"/>
              </w:rPr>
            </w:pPr>
            <w:r w:rsidRPr="00F35B92">
              <w:rPr>
                <w:rFonts w:ascii="Arial" w:eastAsia="Calibri" w:hAnsi="Arial" w:cs="Arial"/>
                <w:sz w:val="20"/>
                <w:szCs w:val="20"/>
              </w:rPr>
              <w:t>Throughout the day.</w:t>
            </w:r>
          </w:p>
        </w:tc>
      </w:tr>
      <w:tr w:rsidR="0028039F" w:rsidRPr="00F35B92" w14:paraId="3B60F0C8" w14:textId="77777777" w:rsidTr="007449F3">
        <w:trPr>
          <w:trHeight w:val="1597"/>
        </w:trPr>
        <w:tc>
          <w:tcPr>
            <w:tcW w:w="1949" w:type="dxa"/>
            <w:vMerge/>
          </w:tcPr>
          <w:p w14:paraId="27EF75ED" w14:textId="77777777" w:rsidR="001A7359" w:rsidRPr="00F35B92" w:rsidRDefault="001A7359" w:rsidP="00BE28A3">
            <w:pPr>
              <w:rPr>
                <w:rFonts w:ascii="Arial" w:eastAsia="Calibri" w:hAnsi="Arial" w:cs="Arial"/>
                <w:b/>
                <w:sz w:val="20"/>
                <w:szCs w:val="20"/>
              </w:rPr>
            </w:pPr>
          </w:p>
        </w:tc>
        <w:tc>
          <w:tcPr>
            <w:tcW w:w="1590" w:type="dxa"/>
          </w:tcPr>
          <w:p w14:paraId="288BCFF4"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toddlers</w:t>
            </w:r>
          </w:p>
          <w:p w14:paraId="16B588BA" w14:textId="6BAEBCC6" w:rsidR="001A7359" w:rsidRPr="00F35B92" w:rsidRDefault="007923A1"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one to three</w:t>
            </w:r>
            <w:r w:rsidR="001A7359" w:rsidRPr="00F35B92">
              <w:rPr>
                <w:rFonts w:ascii="Arial" w:eastAsia="Calibri" w:hAnsi="Arial" w:cs="Arial"/>
                <w:sz w:val="20"/>
                <w:szCs w:val="20"/>
              </w:rPr>
              <w:t xml:space="preserve"> years)</w:t>
            </w:r>
          </w:p>
        </w:tc>
        <w:tc>
          <w:tcPr>
            <w:tcW w:w="3402" w:type="dxa"/>
            <w:vMerge w:val="restart"/>
          </w:tcPr>
          <w:p w14:paraId="4D4B0D2E" w14:textId="22E1BA8B" w:rsidR="001A7359" w:rsidRPr="00F35B92" w:rsidRDefault="001A7359" w:rsidP="00BE28A3">
            <w:pPr>
              <w:tabs>
                <w:tab w:val="left" w:pos="7971"/>
              </w:tabs>
              <w:rPr>
                <w:rFonts w:ascii="Arial" w:eastAsia="Calibri" w:hAnsi="Arial" w:cs="Arial"/>
                <w:sz w:val="20"/>
                <w:szCs w:val="20"/>
              </w:rPr>
            </w:pPr>
            <w:r w:rsidRPr="00F35B92">
              <w:rPr>
                <w:rFonts w:ascii="Arial" w:eastAsia="Calibri" w:hAnsi="Arial" w:cs="Arial"/>
                <w:sz w:val="20"/>
                <w:szCs w:val="20"/>
              </w:rPr>
              <w:t>Activities can be of any intensity (light or more energetic) and may include activities which involve movements of all the major muscle groups (i.e. the legs, buttocks, shoulders and arms, and movement of the trunk from one place to another) Energetic play includes climbing frames, riding a bike,  running and chasing games, and walking/skipping.</w:t>
            </w:r>
          </w:p>
        </w:tc>
        <w:tc>
          <w:tcPr>
            <w:tcW w:w="2693" w:type="dxa"/>
            <w:vMerge w:val="restart"/>
          </w:tcPr>
          <w:p w14:paraId="53456DBC"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A variety of activities in different environments.</w:t>
            </w:r>
          </w:p>
        </w:tc>
        <w:tc>
          <w:tcPr>
            <w:tcW w:w="2161" w:type="dxa"/>
            <w:vMerge w:val="restart"/>
          </w:tcPr>
          <w:p w14:paraId="3118AECB"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180 Minutes.</w:t>
            </w:r>
          </w:p>
        </w:tc>
        <w:tc>
          <w:tcPr>
            <w:tcW w:w="2379" w:type="dxa"/>
            <w:gridSpan w:val="2"/>
            <w:vMerge w:val="restart"/>
          </w:tcPr>
          <w:p w14:paraId="7AF8F1CB"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Throughout the day.</w:t>
            </w:r>
          </w:p>
        </w:tc>
      </w:tr>
      <w:tr w:rsidR="0028039F" w:rsidRPr="00F35B92" w14:paraId="4820DF22" w14:textId="77777777" w:rsidTr="007449F3">
        <w:trPr>
          <w:trHeight w:val="563"/>
        </w:trPr>
        <w:tc>
          <w:tcPr>
            <w:tcW w:w="1949" w:type="dxa"/>
            <w:vMerge/>
          </w:tcPr>
          <w:p w14:paraId="11020233" w14:textId="77777777" w:rsidR="001A7359" w:rsidRPr="00F35B92" w:rsidRDefault="001A7359" w:rsidP="00BE28A3">
            <w:pPr>
              <w:rPr>
                <w:rFonts w:ascii="Arial" w:eastAsia="Calibri" w:hAnsi="Arial" w:cs="Arial"/>
                <w:b/>
                <w:sz w:val="20"/>
                <w:szCs w:val="20"/>
              </w:rPr>
            </w:pPr>
          </w:p>
        </w:tc>
        <w:tc>
          <w:tcPr>
            <w:tcW w:w="1590" w:type="dxa"/>
          </w:tcPr>
          <w:p w14:paraId="151B1454"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pre-schoolers</w:t>
            </w:r>
          </w:p>
          <w:p w14:paraId="4AE79E07" w14:textId="1BAE5500" w:rsidR="001A7359" w:rsidRPr="00F35B92" w:rsidRDefault="001A7359"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three to four</w:t>
            </w:r>
            <w:r w:rsidRPr="00F35B92">
              <w:rPr>
                <w:rFonts w:ascii="Arial" w:eastAsia="Calibri" w:hAnsi="Arial" w:cs="Arial"/>
                <w:sz w:val="20"/>
                <w:szCs w:val="20"/>
              </w:rPr>
              <w:t xml:space="preserve"> years)</w:t>
            </w:r>
          </w:p>
        </w:tc>
        <w:tc>
          <w:tcPr>
            <w:tcW w:w="3402" w:type="dxa"/>
            <w:vMerge/>
          </w:tcPr>
          <w:p w14:paraId="32A63F45" w14:textId="77777777" w:rsidR="001A7359" w:rsidRPr="00F35B92" w:rsidRDefault="001A7359" w:rsidP="00BE28A3">
            <w:pPr>
              <w:tabs>
                <w:tab w:val="left" w:pos="7971"/>
              </w:tabs>
              <w:ind w:left="47"/>
              <w:rPr>
                <w:rFonts w:ascii="Arial" w:eastAsia="Calibri" w:hAnsi="Arial" w:cs="Arial"/>
                <w:sz w:val="20"/>
                <w:szCs w:val="20"/>
              </w:rPr>
            </w:pPr>
          </w:p>
        </w:tc>
        <w:tc>
          <w:tcPr>
            <w:tcW w:w="2693" w:type="dxa"/>
            <w:vMerge/>
          </w:tcPr>
          <w:p w14:paraId="2ED613E8" w14:textId="77777777" w:rsidR="001A7359" w:rsidRPr="00F35B92" w:rsidRDefault="001A7359" w:rsidP="00BE28A3">
            <w:pPr>
              <w:tabs>
                <w:tab w:val="left" w:pos="7971"/>
              </w:tabs>
              <w:ind w:left="47"/>
              <w:rPr>
                <w:rFonts w:ascii="Arial" w:eastAsia="Calibri" w:hAnsi="Arial" w:cs="Arial"/>
                <w:sz w:val="20"/>
                <w:szCs w:val="20"/>
              </w:rPr>
            </w:pPr>
          </w:p>
        </w:tc>
        <w:tc>
          <w:tcPr>
            <w:tcW w:w="2161" w:type="dxa"/>
            <w:vMerge/>
          </w:tcPr>
          <w:p w14:paraId="65C67CF3" w14:textId="77777777" w:rsidR="001A7359" w:rsidRPr="00F35B92" w:rsidRDefault="001A7359" w:rsidP="00BE28A3">
            <w:pPr>
              <w:tabs>
                <w:tab w:val="left" w:pos="7971"/>
              </w:tabs>
              <w:ind w:left="47"/>
              <w:rPr>
                <w:rFonts w:ascii="Arial" w:eastAsia="Calibri" w:hAnsi="Arial" w:cs="Arial"/>
                <w:sz w:val="20"/>
                <w:szCs w:val="20"/>
              </w:rPr>
            </w:pPr>
          </w:p>
        </w:tc>
        <w:tc>
          <w:tcPr>
            <w:tcW w:w="2379" w:type="dxa"/>
            <w:gridSpan w:val="2"/>
            <w:vMerge/>
          </w:tcPr>
          <w:p w14:paraId="0AB47609" w14:textId="77777777" w:rsidR="001A7359" w:rsidRPr="00F35B92" w:rsidRDefault="001A7359" w:rsidP="00BE28A3">
            <w:pPr>
              <w:tabs>
                <w:tab w:val="left" w:pos="7971"/>
              </w:tabs>
              <w:ind w:left="47"/>
              <w:rPr>
                <w:rFonts w:ascii="Arial" w:eastAsia="Calibri" w:hAnsi="Arial" w:cs="Arial"/>
                <w:sz w:val="20"/>
                <w:szCs w:val="20"/>
              </w:rPr>
            </w:pPr>
          </w:p>
        </w:tc>
      </w:tr>
      <w:tr w:rsidR="0028039F" w:rsidRPr="00F35B92" w14:paraId="7116ACFD" w14:textId="77777777" w:rsidTr="007449F3">
        <w:tc>
          <w:tcPr>
            <w:tcW w:w="1949" w:type="dxa"/>
          </w:tcPr>
          <w:p w14:paraId="301CE71B"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lastRenderedPageBreak/>
              <w:t>Resources available</w:t>
            </w:r>
          </w:p>
        </w:tc>
        <w:tc>
          <w:tcPr>
            <w:tcW w:w="12225" w:type="dxa"/>
            <w:gridSpan w:val="6"/>
          </w:tcPr>
          <w:p w14:paraId="5FDAC2C9" w14:textId="4564A7A9" w:rsidR="001A7359" w:rsidRPr="00F35B92" w:rsidRDefault="005313E3" w:rsidP="00BE28A3">
            <w:pPr>
              <w:rPr>
                <w:rFonts w:ascii="Arial" w:eastAsia="Calibri" w:hAnsi="Arial" w:cs="Arial"/>
                <w:sz w:val="20"/>
                <w:szCs w:val="20"/>
              </w:rPr>
            </w:pPr>
            <w:hyperlink r:id="rId59" w:history="1">
              <w:r w:rsidR="00734F37" w:rsidRPr="00F35B92">
                <w:rPr>
                  <w:rStyle w:val="Hyperlink"/>
                  <w:rFonts w:ascii="Arial" w:eastAsia="Calibri" w:hAnsi="Arial" w:cs="Arial"/>
                  <w:color w:val="auto"/>
                  <w:sz w:val="20"/>
                  <w:szCs w:val="20"/>
                </w:rPr>
                <w:t>Physical Activity Guidelines for Children (under five years)</w:t>
              </w:r>
            </w:hyperlink>
          </w:p>
          <w:p w14:paraId="666F79E6" w14:textId="2463A4EE" w:rsidR="001A7359" w:rsidRPr="00F35B92" w:rsidRDefault="005313E3" w:rsidP="00BE28A3">
            <w:pPr>
              <w:rPr>
                <w:rFonts w:ascii="Arial" w:hAnsi="Arial" w:cs="Arial"/>
                <w:sz w:val="20"/>
                <w:szCs w:val="20"/>
              </w:rPr>
            </w:pPr>
            <w:hyperlink r:id="rId60" w:history="1">
              <w:r w:rsidR="00734F37" w:rsidRPr="00F35B92">
                <w:rPr>
                  <w:rStyle w:val="Hyperlink"/>
                  <w:rFonts w:ascii="Arial" w:hAnsi="Arial" w:cs="Arial"/>
                  <w:color w:val="auto"/>
                  <w:sz w:val="20"/>
                  <w:szCs w:val="20"/>
                </w:rPr>
                <w:t xml:space="preserve">Physical </w:t>
              </w:r>
              <w:proofErr w:type="spellStart"/>
              <w:r w:rsidR="00734F37" w:rsidRPr="00F35B92">
                <w:rPr>
                  <w:rStyle w:val="Hyperlink"/>
                  <w:rFonts w:ascii="Arial" w:hAnsi="Arial" w:cs="Arial"/>
                  <w:color w:val="auto"/>
                  <w:sz w:val="20"/>
                  <w:szCs w:val="20"/>
                </w:rPr>
                <w:t>Actvity</w:t>
              </w:r>
              <w:proofErr w:type="spellEnd"/>
              <w:r w:rsidR="00734F37" w:rsidRPr="00F35B92">
                <w:rPr>
                  <w:rStyle w:val="Hyperlink"/>
                  <w:rFonts w:ascii="Arial" w:hAnsi="Arial" w:cs="Arial"/>
                  <w:color w:val="auto"/>
                  <w:sz w:val="20"/>
                  <w:szCs w:val="20"/>
                </w:rPr>
                <w:t xml:space="preserve"> Guidelines for Early Years (under five years) - for infants who are not yet walking</w:t>
              </w:r>
            </w:hyperlink>
            <w:r w:rsidR="001A7359" w:rsidRPr="00F35B92">
              <w:rPr>
                <w:rFonts w:ascii="Arial" w:hAnsi="Arial" w:cs="Arial"/>
                <w:sz w:val="20"/>
                <w:szCs w:val="20"/>
              </w:rPr>
              <w:t xml:space="preserve"> </w:t>
            </w:r>
          </w:p>
          <w:p w14:paraId="5DA46770" w14:textId="2F233472" w:rsidR="001A7359" w:rsidRPr="00F35B92" w:rsidRDefault="005313E3" w:rsidP="00BE28A3">
            <w:pPr>
              <w:rPr>
                <w:rStyle w:val="Hyperlink"/>
                <w:rFonts w:ascii="Arial" w:hAnsi="Arial" w:cs="Arial"/>
                <w:color w:val="auto"/>
                <w:sz w:val="20"/>
                <w:szCs w:val="20"/>
              </w:rPr>
            </w:pPr>
            <w:hyperlink r:id="rId61" w:history="1">
              <w:r w:rsidR="00734F37" w:rsidRPr="00F35B92">
                <w:rPr>
                  <w:rStyle w:val="Hyperlink"/>
                  <w:rFonts w:ascii="Arial" w:hAnsi="Arial" w:cs="Arial"/>
                  <w:color w:val="auto"/>
                  <w:sz w:val="20"/>
                  <w:szCs w:val="20"/>
                </w:rPr>
                <w:t>Physical Activity Guidelines for Early Years (under five years) - for children who are capable of walking</w:t>
              </w:r>
            </w:hyperlink>
          </w:p>
          <w:p w14:paraId="196FCCF6" w14:textId="1ABF8652" w:rsidR="001A7359" w:rsidRPr="00F35B92" w:rsidRDefault="005313E3" w:rsidP="00BE28A3">
            <w:pPr>
              <w:rPr>
                <w:rFonts w:ascii="Arial" w:hAnsi="Arial" w:cs="Arial"/>
                <w:sz w:val="20"/>
                <w:szCs w:val="20"/>
              </w:rPr>
            </w:pPr>
            <w:hyperlink r:id="rId62" w:history="1">
              <w:r w:rsidR="00734F37" w:rsidRPr="00F35B92">
                <w:rPr>
                  <w:rStyle w:val="Hyperlink"/>
                  <w:rFonts w:ascii="Arial" w:hAnsi="Arial" w:cs="Arial"/>
                  <w:color w:val="auto"/>
                  <w:sz w:val="20"/>
                  <w:szCs w:val="20"/>
                </w:rPr>
                <w:t>Start Active, Stay Active</w:t>
              </w:r>
            </w:hyperlink>
            <w:r w:rsidR="00734F37" w:rsidRPr="00F35B92">
              <w:rPr>
                <w:rFonts w:ascii="Arial" w:hAnsi="Arial" w:cs="Arial"/>
                <w:sz w:val="20"/>
                <w:szCs w:val="20"/>
              </w:rPr>
              <w:t xml:space="preserve"> </w:t>
            </w:r>
          </w:p>
        </w:tc>
      </w:tr>
      <w:tr w:rsidR="0028039F" w:rsidRPr="00F35B92" w14:paraId="3A425CF9" w14:textId="77777777" w:rsidTr="007449F3">
        <w:tc>
          <w:tcPr>
            <w:tcW w:w="1949" w:type="dxa"/>
          </w:tcPr>
          <w:p w14:paraId="0DF76BE3" w14:textId="77777777" w:rsidR="001A7359" w:rsidRPr="00F35B92" w:rsidRDefault="001A7359" w:rsidP="00BE28A3">
            <w:pPr>
              <w:rPr>
                <w:rFonts w:ascii="Arial" w:eastAsia="Calibri" w:hAnsi="Arial" w:cs="Arial"/>
                <w:b/>
                <w:sz w:val="20"/>
                <w:szCs w:val="20"/>
                <w:highlight w:val="yellow"/>
              </w:rPr>
            </w:pPr>
            <w:r w:rsidRPr="00F35B92">
              <w:rPr>
                <w:rFonts w:ascii="Arial" w:eastAsia="Calibri" w:hAnsi="Arial" w:cs="Arial"/>
                <w:b/>
                <w:sz w:val="20"/>
                <w:szCs w:val="20"/>
              </w:rPr>
              <w:t>Development of guidelines</w:t>
            </w:r>
          </w:p>
        </w:tc>
        <w:tc>
          <w:tcPr>
            <w:tcW w:w="12225" w:type="dxa"/>
            <w:gridSpan w:val="6"/>
          </w:tcPr>
          <w:p w14:paraId="67F28E3F" w14:textId="77777777" w:rsidR="001A7359" w:rsidRPr="00F35B92" w:rsidRDefault="001A7359" w:rsidP="00BE28A3">
            <w:pPr>
              <w:rPr>
                <w:rFonts w:ascii="Arial" w:eastAsia="Times New Roman" w:hAnsi="Arial" w:cs="Arial"/>
                <w:sz w:val="20"/>
                <w:szCs w:val="20"/>
                <w:shd w:val="clear" w:color="auto" w:fill="FFFFFF"/>
                <w:lang w:eastAsia="zh-TW"/>
              </w:rPr>
            </w:pPr>
            <w:r w:rsidRPr="00F35B92">
              <w:rPr>
                <w:rFonts w:ascii="Arial" w:eastAsia="Times New Roman" w:hAnsi="Arial" w:cs="Arial"/>
                <w:sz w:val="20"/>
                <w:szCs w:val="20"/>
                <w:shd w:val="clear" w:color="auto" w:fill="FFFFFF"/>
                <w:lang w:eastAsia="zh-TW"/>
              </w:rPr>
              <w:t>A set of key documents were identified as the primary sources of evidence and used to underpin the development of UKs guidance. The key sources were:</w:t>
            </w:r>
          </w:p>
          <w:p w14:paraId="5F47FC39" w14:textId="77777777" w:rsidR="001A7359" w:rsidRPr="00F35B92" w:rsidRDefault="001A7359" w:rsidP="00BE28A3">
            <w:pPr>
              <w:pStyle w:val="ListParagraph"/>
              <w:numPr>
                <w:ilvl w:val="0"/>
                <w:numId w:val="15"/>
              </w:numPr>
              <w:spacing w:before="0" w:after="0"/>
              <w:contextualSpacing/>
              <w:rPr>
                <w:rFonts w:ascii="Arial" w:eastAsia="Times New Roman" w:hAnsi="Arial" w:cs="Arial"/>
                <w:sz w:val="20"/>
                <w:szCs w:val="20"/>
                <w:shd w:val="clear" w:color="auto" w:fill="FFFFFF"/>
                <w:lang w:eastAsia="zh-TW"/>
              </w:rPr>
            </w:pPr>
            <w:r w:rsidRPr="00F35B92">
              <w:rPr>
                <w:rFonts w:ascii="Arial" w:eastAsia="Times New Roman" w:hAnsi="Arial" w:cs="Arial"/>
                <w:sz w:val="20"/>
                <w:szCs w:val="20"/>
                <w:shd w:val="clear" w:color="auto" w:fill="FFFFFF"/>
                <w:lang w:eastAsia="zh-TW"/>
              </w:rPr>
              <w:t>Physical Activity Guidelines Advisory Committee Report (2008) from the Physical Activity Guidelines Advisory Committee formed by the US Department of Health and Human Services</w:t>
            </w:r>
          </w:p>
          <w:p w14:paraId="67A401C7" w14:textId="77777777" w:rsidR="001A7359" w:rsidRPr="00F35B92" w:rsidRDefault="001A7359" w:rsidP="00BE28A3">
            <w:pPr>
              <w:pStyle w:val="ListParagraph"/>
              <w:numPr>
                <w:ilvl w:val="0"/>
                <w:numId w:val="15"/>
              </w:numPr>
              <w:spacing w:before="0" w:after="0"/>
              <w:contextualSpacing/>
              <w:rPr>
                <w:rFonts w:ascii="Arial" w:eastAsia="Times New Roman" w:hAnsi="Arial" w:cs="Arial"/>
                <w:sz w:val="20"/>
                <w:szCs w:val="20"/>
                <w:shd w:val="clear" w:color="auto" w:fill="FFFFFF"/>
                <w:lang w:eastAsia="zh-TW"/>
              </w:rPr>
            </w:pPr>
            <w:r w:rsidRPr="00F35B92">
              <w:rPr>
                <w:rFonts w:ascii="Arial" w:eastAsia="Times New Roman" w:hAnsi="Arial" w:cs="Arial"/>
                <w:sz w:val="20"/>
                <w:szCs w:val="20"/>
                <w:shd w:val="clear" w:color="auto" w:fill="FFFFFF"/>
                <w:lang w:eastAsia="zh-TW"/>
              </w:rPr>
              <w:t>Scientific reviews undertaken as part of the Canadian Physical Activity Guidelines review process</w:t>
            </w:r>
          </w:p>
          <w:p w14:paraId="19E51ECA" w14:textId="77777777" w:rsidR="001A7359" w:rsidRPr="00F35B92" w:rsidRDefault="001A7359" w:rsidP="00BE28A3">
            <w:pPr>
              <w:pStyle w:val="ListParagraph"/>
              <w:numPr>
                <w:ilvl w:val="0"/>
                <w:numId w:val="15"/>
              </w:numPr>
              <w:spacing w:before="0" w:after="0"/>
              <w:contextualSpacing/>
              <w:rPr>
                <w:rFonts w:ascii="Arial" w:eastAsia="Times New Roman" w:hAnsi="Arial" w:cs="Arial"/>
                <w:sz w:val="20"/>
                <w:szCs w:val="20"/>
                <w:shd w:val="clear" w:color="auto" w:fill="FFFFFF"/>
                <w:lang w:eastAsia="zh-TW"/>
              </w:rPr>
            </w:pPr>
            <w:r w:rsidRPr="00F35B92">
              <w:rPr>
                <w:rFonts w:ascii="Arial" w:eastAsia="Times New Roman" w:hAnsi="Arial" w:cs="Arial"/>
                <w:sz w:val="20"/>
                <w:szCs w:val="20"/>
                <w:shd w:val="clear" w:color="auto" w:fill="FFFFFF"/>
                <w:lang w:eastAsia="zh-TW"/>
              </w:rPr>
              <w:t>Review papers undertaken as part of the British Association of Sport and Exercise Sciences (BASES) consensus process</w:t>
            </w:r>
          </w:p>
          <w:p w14:paraId="05DAE9A7" w14:textId="77777777" w:rsidR="001A7359" w:rsidRPr="00F35B92" w:rsidRDefault="001A7359" w:rsidP="00BE28A3">
            <w:pPr>
              <w:pStyle w:val="ListParagraph"/>
              <w:numPr>
                <w:ilvl w:val="0"/>
                <w:numId w:val="15"/>
              </w:numPr>
              <w:spacing w:before="0" w:after="0"/>
              <w:contextualSpacing/>
              <w:rPr>
                <w:rFonts w:ascii="Arial" w:eastAsia="Times New Roman" w:hAnsi="Arial" w:cs="Arial"/>
                <w:sz w:val="20"/>
                <w:szCs w:val="20"/>
                <w:shd w:val="clear" w:color="auto" w:fill="FFFFFF"/>
                <w:lang w:eastAsia="zh-TW"/>
              </w:rPr>
            </w:pPr>
            <w:r w:rsidRPr="00F35B92">
              <w:rPr>
                <w:rFonts w:ascii="Arial" w:eastAsia="Times New Roman" w:hAnsi="Arial" w:cs="Arial"/>
                <w:sz w:val="20"/>
                <w:szCs w:val="20"/>
                <w:shd w:val="clear" w:color="auto" w:fill="FFFFFF"/>
                <w:lang w:eastAsia="zh-TW"/>
              </w:rPr>
              <w:t xml:space="preserve">Where needed, individual high quality review papers or individual study papers reporting on relevant issues not covered in the US, Canadian or BASES review process. </w:t>
            </w:r>
          </w:p>
        </w:tc>
      </w:tr>
      <w:tr w:rsidR="0028039F" w:rsidRPr="00F35B92" w14:paraId="1BA7E972" w14:textId="77777777" w:rsidTr="007449F3">
        <w:tc>
          <w:tcPr>
            <w:tcW w:w="1949" w:type="dxa"/>
          </w:tcPr>
          <w:p w14:paraId="1EF583DE"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How it is used</w:t>
            </w:r>
          </w:p>
        </w:tc>
        <w:tc>
          <w:tcPr>
            <w:tcW w:w="12225" w:type="dxa"/>
            <w:gridSpan w:val="6"/>
          </w:tcPr>
          <w:p w14:paraId="4BD09318"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 xml:space="preserve">Used by families, childcare professionals and health care practitioners as a guide to activities with children. </w:t>
            </w:r>
          </w:p>
        </w:tc>
      </w:tr>
      <w:tr w:rsidR="0028039F" w:rsidRPr="00F35B92" w14:paraId="427B9E61" w14:textId="77777777" w:rsidTr="007449F3">
        <w:tc>
          <w:tcPr>
            <w:tcW w:w="1949" w:type="dxa"/>
          </w:tcPr>
          <w:p w14:paraId="13B37935"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Evaluation</w:t>
            </w:r>
          </w:p>
        </w:tc>
        <w:tc>
          <w:tcPr>
            <w:tcW w:w="12225" w:type="dxa"/>
            <w:gridSpan w:val="6"/>
          </w:tcPr>
          <w:p w14:paraId="673DA1F8"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None.</w:t>
            </w:r>
          </w:p>
        </w:tc>
      </w:tr>
    </w:tbl>
    <w:p w14:paraId="1B77CFAC" w14:textId="77777777" w:rsidR="001A7359" w:rsidRPr="00F35B92" w:rsidRDefault="001A7359" w:rsidP="00BE28A3">
      <w:pPr>
        <w:pStyle w:val="Heading2"/>
        <w:spacing w:before="0" w:after="0" w:line="240" w:lineRule="auto"/>
        <w:rPr>
          <w:rFonts w:ascii="Arial" w:hAnsi="Arial" w:cs="Arial"/>
          <w:color w:val="auto"/>
          <w:sz w:val="20"/>
          <w:szCs w:val="20"/>
        </w:rPr>
      </w:pPr>
    </w:p>
    <w:p w14:paraId="5E66CA8E" w14:textId="77777777" w:rsidR="001A7359" w:rsidRPr="00F35B92" w:rsidRDefault="001A7359" w:rsidP="00BE28A3">
      <w:pPr>
        <w:spacing w:after="0" w:line="240" w:lineRule="auto"/>
        <w:rPr>
          <w:rFonts w:ascii="Arial" w:hAnsi="Arial" w:cs="Arial"/>
          <w:b/>
          <w:sz w:val="20"/>
          <w:szCs w:val="20"/>
        </w:rPr>
      </w:pPr>
      <w:r w:rsidRPr="00F35B92">
        <w:rPr>
          <w:rFonts w:ascii="Arial" w:hAnsi="Arial" w:cs="Arial"/>
          <w:sz w:val="20"/>
          <w:szCs w:val="20"/>
        </w:rPr>
        <w:br w:type="page"/>
      </w:r>
    </w:p>
    <w:tbl>
      <w:tblPr>
        <w:tblStyle w:val="ACGrey-BasicTable"/>
        <w:tblW w:w="14174" w:type="dxa"/>
        <w:tblLook w:val="00A0" w:firstRow="1" w:lastRow="0" w:firstColumn="1" w:lastColumn="0" w:noHBand="0" w:noVBand="0"/>
      </w:tblPr>
      <w:tblGrid>
        <w:gridCol w:w="2008"/>
        <w:gridCol w:w="2550"/>
        <w:gridCol w:w="2667"/>
        <w:gridCol w:w="1999"/>
        <w:gridCol w:w="2499"/>
        <w:gridCol w:w="306"/>
        <w:gridCol w:w="1230"/>
        <w:gridCol w:w="915"/>
      </w:tblGrid>
      <w:tr w:rsidR="00F35B92" w:rsidRPr="00F35B92" w14:paraId="42535AD6" w14:textId="77777777" w:rsidTr="003F0137">
        <w:trPr>
          <w:cnfStyle w:val="100000000000" w:firstRow="1" w:lastRow="0" w:firstColumn="0" w:lastColumn="0" w:oddVBand="0" w:evenVBand="0" w:oddHBand="0" w:evenHBand="0" w:firstRowFirstColumn="0" w:firstRowLastColumn="0" w:lastRowFirstColumn="0" w:lastRowLastColumn="0"/>
        </w:trPr>
        <w:tc>
          <w:tcPr>
            <w:tcW w:w="14174" w:type="dxa"/>
            <w:gridSpan w:val="8"/>
            <w:shd w:val="clear" w:color="auto" w:fill="1B2024" w:themeFill="accent1" w:themeFillShade="80"/>
          </w:tcPr>
          <w:p w14:paraId="287597F5" w14:textId="77777777" w:rsidR="001A7359" w:rsidRPr="00F35B92" w:rsidRDefault="0046560C" w:rsidP="00BE28A3">
            <w:pPr>
              <w:rPr>
                <w:rFonts w:ascii="Arial" w:eastAsia="Calibri" w:hAnsi="Arial" w:cs="Arial"/>
                <w:b/>
                <w:color w:val="auto"/>
                <w:szCs w:val="20"/>
              </w:rPr>
            </w:pPr>
            <w:r w:rsidRPr="00F35B92">
              <w:rPr>
                <w:rFonts w:ascii="Arial" w:eastAsia="Calibri" w:hAnsi="Arial" w:cs="Arial"/>
                <w:b/>
                <w:color w:val="auto"/>
                <w:szCs w:val="20"/>
              </w:rPr>
              <w:lastRenderedPageBreak/>
              <w:t xml:space="preserve">USA: </w:t>
            </w:r>
            <w:r w:rsidR="001A7359" w:rsidRPr="00F35B92">
              <w:rPr>
                <w:rFonts w:ascii="Arial" w:eastAsia="Calibri" w:hAnsi="Arial" w:cs="Arial"/>
                <w:b/>
                <w:color w:val="auto"/>
                <w:szCs w:val="20"/>
              </w:rPr>
              <w:t>Healthy Activity, Screen Time and Sleep in the Early Years (Obesity Prevention Source)</w:t>
            </w:r>
          </w:p>
        </w:tc>
      </w:tr>
      <w:tr w:rsidR="00F35B92" w:rsidRPr="00F35B92" w14:paraId="79EC1835" w14:textId="77777777" w:rsidTr="007449F3">
        <w:tc>
          <w:tcPr>
            <w:tcW w:w="2008" w:type="dxa"/>
          </w:tcPr>
          <w:p w14:paraId="12D08C80"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Organisation </w:t>
            </w:r>
          </w:p>
        </w:tc>
        <w:tc>
          <w:tcPr>
            <w:tcW w:w="10021" w:type="dxa"/>
            <w:gridSpan w:val="5"/>
          </w:tcPr>
          <w:p w14:paraId="65AACC49"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Harvard School of Public Health</w:t>
            </w:r>
          </w:p>
        </w:tc>
        <w:tc>
          <w:tcPr>
            <w:tcW w:w="1230" w:type="dxa"/>
          </w:tcPr>
          <w:p w14:paraId="646BF8CA"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Year </w:t>
            </w:r>
          </w:p>
        </w:tc>
        <w:tc>
          <w:tcPr>
            <w:tcW w:w="915" w:type="dxa"/>
          </w:tcPr>
          <w:p w14:paraId="1D344948"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2015</w:t>
            </w:r>
          </w:p>
        </w:tc>
      </w:tr>
      <w:tr w:rsidR="00F35B92" w:rsidRPr="00F35B92" w14:paraId="0E6CC1D3" w14:textId="77777777" w:rsidTr="007449F3">
        <w:tc>
          <w:tcPr>
            <w:tcW w:w="2008" w:type="dxa"/>
          </w:tcPr>
          <w:p w14:paraId="45D3A0F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Overview</w:t>
            </w:r>
          </w:p>
        </w:tc>
        <w:tc>
          <w:tcPr>
            <w:tcW w:w="12166" w:type="dxa"/>
            <w:gridSpan w:val="7"/>
          </w:tcPr>
          <w:p w14:paraId="42597F62" w14:textId="1879E8A3"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 xml:space="preserve">Encourage daily </w:t>
            </w:r>
            <w:r w:rsidR="00715CC4" w:rsidRPr="00F35B92">
              <w:rPr>
                <w:rFonts w:ascii="Arial" w:eastAsia="Calibri" w:hAnsi="Arial" w:cs="Arial"/>
                <w:sz w:val="20"/>
                <w:szCs w:val="20"/>
              </w:rPr>
              <w:t>PA</w:t>
            </w:r>
            <w:r w:rsidR="00B066AA" w:rsidRPr="00F35B92">
              <w:rPr>
                <w:rFonts w:ascii="Arial" w:eastAsia="Calibri" w:hAnsi="Arial" w:cs="Arial"/>
                <w:sz w:val="20"/>
                <w:szCs w:val="20"/>
              </w:rPr>
              <w:t xml:space="preserve"> among children in child</w:t>
            </w:r>
            <w:r w:rsidRPr="00F35B92">
              <w:rPr>
                <w:rFonts w:ascii="Arial" w:eastAsia="Calibri" w:hAnsi="Arial" w:cs="Arial"/>
                <w:sz w:val="20"/>
                <w:szCs w:val="20"/>
              </w:rPr>
              <w:t>care: offer at least two to three outdoor opportunities for daily active play (weather permitting).</w:t>
            </w:r>
            <w:r w:rsidR="00686D4E" w:rsidRPr="00F35B92">
              <w:rPr>
                <w:rFonts w:ascii="Arial" w:eastAsia="Calibri" w:hAnsi="Arial" w:cs="Arial"/>
                <w:sz w:val="20"/>
                <w:szCs w:val="20"/>
              </w:rPr>
              <w:t xml:space="preserve"> </w:t>
            </w:r>
            <w:r w:rsidRPr="00F35B92">
              <w:rPr>
                <w:rFonts w:ascii="Arial" w:eastAsia="Calibri" w:hAnsi="Arial" w:cs="Arial"/>
                <w:sz w:val="20"/>
                <w:szCs w:val="20"/>
              </w:rPr>
              <w:t>Facilitate age-appropriate activity in short, regular bursts throughout the day:</w:t>
            </w:r>
          </w:p>
          <w:p w14:paraId="55F40B92" w14:textId="19BFC9A0" w:rsidR="001A7359" w:rsidRPr="00F35B92" w:rsidRDefault="001A7359" w:rsidP="0019176F">
            <w:pPr>
              <w:rPr>
                <w:rFonts w:ascii="Arial" w:eastAsia="Calibri" w:hAnsi="Arial" w:cs="Arial"/>
                <w:sz w:val="20"/>
                <w:szCs w:val="20"/>
              </w:rPr>
            </w:pPr>
            <w:r w:rsidRPr="00F35B92">
              <w:rPr>
                <w:rFonts w:ascii="Arial" w:eastAsia="Calibri" w:hAnsi="Arial" w:cs="Arial"/>
                <w:sz w:val="20"/>
                <w:szCs w:val="20"/>
              </w:rPr>
              <w:t xml:space="preserve">Keep screen media turned off at all times around children under the </w:t>
            </w:r>
            <w:r w:rsidR="00B066AA" w:rsidRPr="00F35B92">
              <w:rPr>
                <w:rFonts w:ascii="Arial" w:eastAsia="Calibri" w:hAnsi="Arial" w:cs="Arial"/>
                <w:sz w:val="20"/>
                <w:szCs w:val="20"/>
              </w:rPr>
              <w:t>aged two years</w:t>
            </w:r>
            <w:r w:rsidRPr="00F35B92">
              <w:rPr>
                <w:rFonts w:ascii="Arial" w:eastAsia="Calibri" w:hAnsi="Arial" w:cs="Arial"/>
                <w:sz w:val="20"/>
                <w:szCs w:val="20"/>
              </w:rPr>
              <w:t>. Limit any media viewing (television, cell phone,</w:t>
            </w:r>
            <w:r w:rsidR="00B066AA" w:rsidRPr="00F35B92">
              <w:rPr>
                <w:rFonts w:ascii="Arial" w:eastAsia="Calibri" w:hAnsi="Arial" w:cs="Arial"/>
                <w:sz w:val="20"/>
                <w:szCs w:val="20"/>
              </w:rPr>
              <w:t xml:space="preserve"> or digital media) in the child</w:t>
            </w:r>
            <w:r w:rsidRPr="00F35B92">
              <w:rPr>
                <w:rFonts w:ascii="Arial" w:eastAsia="Calibri" w:hAnsi="Arial" w:cs="Arial"/>
                <w:sz w:val="20"/>
                <w:szCs w:val="20"/>
              </w:rPr>
              <w:t>care setting to no more than 30 minutes per week for children age</w:t>
            </w:r>
            <w:r w:rsidR="00B066AA" w:rsidRPr="00F35B92">
              <w:rPr>
                <w:rFonts w:ascii="Arial" w:eastAsia="Calibri" w:hAnsi="Arial" w:cs="Arial"/>
                <w:sz w:val="20"/>
                <w:szCs w:val="20"/>
              </w:rPr>
              <w:t>d two years</w:t>
            </w:r>
            <w:r w:rsidRPr="00F35B92">
              <w:rPr>
                <w:rFonts w:ascii="Arial" w:eastAsia="Calibri" w:hAnsi="Arial" w:cs="Arial"/>
                <w:sz w:val="20"/>
                <w:szCs w:val="20"/>
              </w:rPr>
              <w:t xml:space="preserve"> </w:t>
            </w:r>
            <w:r w:rsidR="00B066AA" w:rsidRPr="00F35B92">
              <w:rPr>
                <w:rFonts w:ascii="Arial" w:eastAsia="Calibri" w:hAnsi="Arial" w:cs="Arial"/>
                <w:sz w:val="20"/>
                <w:szCs w:val="20"/>
              </w:rPr>
              <w:t xml:space="preserve">and </w:t>
            </w:r>
            <w:r w:rsidRPr="00F35B92">
              <w:rPr>
                <w:rFonts w:ascii="Arial" w:eastAsia="Calibri" w:hAnsi="Arial" w:cs="Arial"/>
                <w:sz w:val="20"/>
                <w:szCs w:val="20"/>
              </w:rPr>
              <w:t>older, since many children are already exposed to excessive levels of screen time in their homes</w:t>
            </w:r>
            <w:r w:rsidR="0019176F" w:rsidRPr="00F35B92">
              <w:rPr>
                <w:rFonts w:ascii="Arial" w:eastAsia="Calibri" w:hAnsi="Arial" w:cs="Arial"/>
                <w:sz w:val="20"/>
                <w:szCs w:val="20"/>
              </w:rPr>
              <w:t xml:space="preserve">. </w:t>
            </w:r>
            <w:r w:rsidRPr="00F35B92">
              <w:rPr>
                <w:rFonts w:ascii="Arial" w:eastAsia="Calibri" w:hAnsi="Arial" w:cs="Arial"/>
                <w:sz w:val="20"/>
                <w:szCs w:val="20"/>
              </w:rPr>
              <w:t>Ensure that children of all ages</w:t>
            </w:r>
            <w:r w:rsidR="00C12030" w:rsidRPr="00F35B92">
              <w:rPr>
                <w:rFonts w:ascii="Arial" w:eastAsia="Calibri" w:hAnsi="Arial" w:cs="Arial"/>
                <w:sz w:val="20"/>
                <w:szCs w:val="20"/>
              </w:rPr>
              <w:t xml:space="preserve"> are not sitting longer than 15</w:t>
            </w:r>
            <w:r w:rsidRPr="00F35B92">
              <w:rPr>
                <w:rFonts w:ascii="Arial" w:eastAsia="Calibri" w:hAnsi="Arial" w:cs="Arial"/>
                <w:sz w:val="20"/>
                <w:szCs w:val="20"/>
              </w:rPr>
              <w:t xml:space="preserve"> to 30-minute intervals, unless during meals or naptime</w:t>
            </w:r>
          </w:p>
        </w:tc>
      </w:tr>
      <w:tr w:rsidR="00F35B92" w:rsidRPr="00F35B92" w14:paraId="2D90DA90" w14:textId="77777777" w:rsidTr="007449F3">
        <w:tc>
          <w:tcPr>
            <w:tcW w:w="2008" w:type="dxa"/>
          </w:tcPr>
          <w:p w14:paraId="7D5470B3"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Target population</w:t>
            </w:r>
          </w:p>
        </w:tc>
        <w:tc>
          <w:tcPr>
            <w:tcW w:w="12166" w:type="dxa"/>
            <w:gridSpan w:val="7"/>
          </w:tcPr>
          <w:p w14:paraId="2B7473F2" w14:textId="17A58F83" w:rsidR="001A7359" w:rsidRPr="00F35B92" w:rsidRDefault="00B066AA" w:rsidP="00BE28A3">
            <w:pPr>
              <w:rPr>
                <w:rFonts w:ascii="Arial" w:eastAsia="Calibri" w:hAnsi="Arial" w:cs="Arial"/>
                <w:sz w:val="20"/>
                <w:szCs w:val="20"/>
              </w:rPr>
            </w:pPr>
            <w:r w:rsidRPr="00F35B92">
              <w:rPr>
                <w:rFonts w:ascii="Arial" w:eastAsia="Calibri" w:hAnsi="Arial" w:cs="Arial"/>
                <w:sz w:val="20"/>
                <w:szCs w:val="20"/>
              </w:rPr>
              <w:t>Early Years</w:t>
            </w:r>
            <w:r w:rsidR="001A7359" w:rsidRPr="00F35B92">
              <w:rPr>
                <w:rFonts w:ascii="Arial" w:eastAsia="Calibri" w:hAnsi="Arial" w:cs="Arial"/>
                <w:sz w:val="20"/>
                <w:szCs w:val="20"/>
              </w:rPr>
              <w:t xml:space="preserve"> (age range not specified)</w:t>
            </w:r>
          </w:p>
        </w:tc>
      </w:tr>
      <w:tr w:rsidR="00F35B92" w:rsidRPr="00F35B92" w14:paraId="4BEF452B" w14:textId="77777777" w:rsidTr="007449F3">
        <w:tc>
          <w:tcPr>
            <w:tcW w:w="2008" w:type="dxa"/>
            <w:vMerge w:val="restart"/>
          </w:tcPr>
          <w:p w14:paraId="291DA360"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Advice </w:t>
            </w:r>
          </w:p>
          <w:p w14:paraId="71116447" w14:textId="77777777" w:rsidR="001A7359" w:rsidRPr="00F35B92" w:rsidRDefault="001A7359" w:rsidP="00BE28A3">
            <w:pPr>
              <w:rPr>
                <w:rFonts w:ascii="Arial" w:eastAsia="Calibri" w:hAnsi="Arial" w:cs="Arial"/>
                <w:b/>
                <w:sz w:val="20"/>
                <w:szCs w:val="20"/>
              </w:rPr>
            </w:pPr>
          </w:p>
        </w:tc>
        <w:tc>
          <w:tcPr>
            <w:tcW w:w="2550" w:type="dxa"/>
          </w:tcPr>
          <w:p w14:paraId="4340DFCB"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Age</w:t>
            </w:r>
          </w:p>
        </w:tc>
        <w:tc>
          <w:tcPr>
            <w:tcW w:w="2667" w:type="dxa"/>
          </w:tcPr>
          <w:p w14:paraId="2AD64D15"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Type and intensity</w:t>
            </w:r>
          </w:p>
        </w:tc>
        <w:tc>
          <w:tcPr>
            <w:tcW w:w="1999" w:type="dxa"/>
          </w:tcPr>
          <w:p w14:paraId="7A57EC67"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Context</w:t>
            </w:r>
          </w:p>
        </w:tc>
        <w:tc>
          <w:tcPr>
            <w:tcW w:w="2499" w:type="dxa"/>
          </w:tcPr>
          <w:p w14:paraId="1A151A17"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Duration</w:t>
            </w:r>
          </w:p>
        </w:tc>
        <w:tc>
          <w:tcPr>
            <w:tcW w:w="2451" w:type="dxa"/>
            <w:gridSpan w:val="3"/>
          </w:tcPr>
          <w:p w14:paraId="3696A2C6"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Frequency</w:t>
            </w:r>
          </w:p>
        </w:tc>
      </w:tr>
      <w:tr w:rsidR="00F35B92" w:rsidRPr="00F35B92" w14:paraId="060E8D18" w14:textId="77777777" w:rsidTr="007449F3">
        <w:trPr>
          <w:trHeight w:val="395"/>
        </w:trPr>
        <w:tc>
          <w:tcPr>
            <w:tcW w:w="2008" w:type="dxa"/>
            <w:vMerge/>
          </w:tcPr>
          <w:p w14:paraId="353D6826" w14:textId="77777777" w:rsidR="001A7359" w:rsidRPr="00F35B92" w:rsidRDefault="001A7359" w:rsidP="00BE28A3">
            <w:pPr>
              <w:rPr>
                <w:rFonts w:ascii="Arial" w:eastAsia="Calibri" w:hAnsi="Arial" w:cs="Arial"/>
                <w:b/>
                <w:sz w:val="20"/>
                <w:szCs w:val="20"/>
              </w:rPr>
            </w:pPr>
          </w:p>
        </w:tc>
        <w:tc>
          <w:tcPr>
            <w:tcW w:w="2550" w:type="dxa"/>
          </w:tcPr>
          <w:p w14:paraId="0FD1585E"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infants</w:t>
            </w:r>
          </w:p>
          <w:p w14:paraId="6D37CA77" w14:textId="248A920A" w:rsidR="001A7359" w:rsidRPr="00F35B92" w:rsidRDefault="007923A1"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b</w:t>
            </w:r>
            <w:r w:rsidR="001A7359" w:rsidRPr="00F35B92">
              <w:rPr>
                <w:rFonts w:ascii="Arial" w:eastAsia="Calibri" w:hAnsi="Arial" w:cs="Arial"/>
                <w:sz w:val="20"/>
                <w:szCs w:val="20"/>
              </w:rPr>
              <w:t xml:space="preserve">irth </w:t>
            </w:r>
            <w:r w:rsidR="008E691E" w:rsidRPr="00F35B92">
              <w:rPr>
                <w:rFonts w:ascii="Arial" w:eastAsia="Calibri" w:hAnsi="Arial" w:cs="Arial"/>
                <w:sz w:val="20"/>
                <w:szCs w:val="20"/>
              </w:rPr>
              <w:t xml:space="preserve">to one </w:t>
            </w:r>
            <w:r w:rsidR="001A7359" w:rsidRPr="00F35B92">
              <w:rPr>
                <w:rFonts w:ascii="Arial" w:eastAsia="Calibri" w:hAnsi="Arial" w:cs="Arial"/>
                <w:sz w:val="20"/>
                <w:szCs w:val="20"/>
              </w:rPr>
              <w:t>year)</w:t>
            </w:r>
          </w:p>
        </w:tc>
        <w:tc>
          <w:tcPr>
            <w:tcW w:w="2667" w:type="dxa"/>
          </w:tcPr>
          <w:p w14:paraId="105F198A"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Tummy time in the prone position. Limited time spent restricted.</w:t>
            </w:r>
          </w:p>
        </w:tc>
        <w:tc>
          <w:tcPr>
            <w:tcW w:w="1999" w:type="dxa"/>
          </w:tcPr>
          <w:p w14:paraId="2B638299"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Supervised floor-based play.</w:t>
            </w:r>
          </w:p>
        </w:tc>
        <w:tc>
          <w:tcPr>
            <w:tcW w:w="2499" w:type="dxa"/>
          </w:tcPr>
          <w:p w14:paraId="2395FBA7"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Not stated.</w:t>
            </w:r>
          </w:p>
        </w:tc>
        <w:tc>
          <w:tcPr>
            <w:tcW w:w="2451" w:type="dxa"/>
            <w:gridSpan w:val="3"/>
            <w:vMerge w:val="restart"/>
          </w:tcPr>
          <w:p w14:paraId="4BE407DD"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Short, regular bursts spread throughout the day.</w:t>
            </w:r>
          </w:p>
        </w:tc>
      </w:tr>
      <w:tr w:rsidR="00F35B92" w:rsidRPr="00F35B92" w14:paraId="72CA16D6" w14:textId="77777777" w:rsidTr="007449F3">
        <w:trPr>
          <w:trHeight w:val="386"/>
        </w:trPr>
        <w:tc>
          <w:tcPr>
            <w:tcW w:w="2008" w:type="dxa"/>
            <w:vMerge/>
          </w:tcPr>
          <w:p w14:paraId="77478318" w14:textId="77777777" w:rsidR="001A7359" w:rsidRPr="00F35B92" w:rsidRDefault="001A7359" w:rsidP="00BE28A3">
            <w:pPr>
              <w:rPr>
                <w:rFonts w:ascii="Arial" w:eastAsia="Calibri" w:hAnsi="Arial" w:cs="Arial"/>
                <w:b/>
                <w:sz w:val="20"/>
                <w:szCs w:val="20"/>
              </w:rPr>
            </w:pPr>
          </w:p>
        </w:tc>
        <w:tc>
          <w:tcPr>
            <w:tcW w:w="2550" w:type="dxa"/>
          </w:tcPr>
          <w:p w14:paraId="0D7D2476"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toddlers</w:t>
            </w:r>
          </w:p>
          <w:p w14:paraId="14EC7659" w14:textId="7B62EEBC" w:rsidR="001A7359" w:rsidRPr="00F35B92" w:rsidRDefault="001A7359"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one to three</w:t>
            </w:r>
            <w:r w:rsidRPr="00F35B92">
              <w:rPr>
                <w:rFonts w:ascii="Arial" w:eastAsia="Calibri" w:hAnsi="Arial" w:cs="Arial"/>
                <w:sz w:val="20"/>
                <w:szCs w:val="20"/>
              </w:rPr>
              <w:t xml:space="preserve"> years)</w:t>
            </w:r>
          </w:p>
        </w:tc>
        <w:tc>
          <w:tcPr>
            <w:tcW w:w="2667" w:type="dxa"/>
            <w:vMerge w:val="restart"/>
          </w:tcPr>
          <w:p w14:paraId="4E84DFA4"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Vigorous exercise which gets the child breathing deeper and faster than normal.</w:t>
            </w:r>
          </w:p>
        </w:tc>
        <w:tc>
          <w:tcPr>
            <w:tcW w:w="1999" w:type="dxa"/>
            <w:vMerge w:val="restart"/>
          </w:tcPr>
          <w:p w14:paraId="5A846FF7"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A variety of activities in different environments.</w:t>
            </w:r>
          </w:p>
          <w:p w14:paraId="25C84B52" w14:textId="77777777" w:rsidR="001A7359" w:rsidRPr="00F35B92" w:rsidRDefault="001A7359" w:rsidP="00BE28A3">
            <w:pPr>
              <w:tabs>
                <w:tab w:val="left" w:pos="7971"/>
              </w:tabs>
              <w:rPr>
                <w:rFonts w:ascii="Arial" w:eastAsia="Calibri" w:hAnsi="Arial" w:cs="Arial"/>
                <w:sz w:val="20"/>
                <w:szCs w:val="20"/>
              </w:rPr>
            </w:pPr>
          </w:p>
        </w:tc>
        <w:tc>
          <w:tcPr>
            <w:tcW w:w="2499" w:type="dxa"/>
          </w:tcPr>
          <w:p w14:paraId="0FFE548B"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60 – 90 minutes every eight hour day.</w:t>
            </w:r>
          </w:p>
        </w:tc>
        <w:tc>
          <w:tcPr>
            <w:tcW w:w="2451" w:type="dxa"/>
            <w:gridSpan w:val="3"/>
            <w:vMerge/>
          </w:tcPr>
          <w:p w14:paraId="2AFE247A" w14:textId="77777777" w:rsidR="001A7359" w:rsidRPr="00F35B92" w:rsidRDefault="001A7359" w:rsidP="00BE28A3">
            <w:pPr>
              <w:tabs>
                <w:tab w:val="left" w:pos="7971"/>
              </w:tabs>
              <w:ind w:left="47"/>
              <w:rPr>
                <w:rFonts w:ascii="Arial" w:eastAsia="Calibri" w:hAnsi="Arial" w:cs="Arial"/>
                <w:sz w:val="20"/>
                <w:szCs w:val="20"/>
              </w:rPr>
            </w:pPr>
          </w:p>
        </w:tc>
      </w:tr>
      <w:tr w:rsidR="00F35B92" w:rsidRPr="00F35B92" w14:paraId="407B34B8" w14:textId="77777777" w:rsidTr="007449F3">
        <w:trPr>
          <w:trHeight w:val="395"/>
        </w:trPr>
        <w:tc>
          <w:tcPr>
            <w:tcW w:w="2008" w:type="dxa"/>
            <w:vMerge/>
          </w:tcPr>
          <w:p w14:paraId="4DDB0AA0" w14:textId="77777777" w:rsidR="001A7359" w:rsidRPr="00F35B92" w:rsidRDefault="001A7359" w:rsidP="00BE28A3">
            <w:pPr>
              <w:rPr>
                <w:rFonts w:ascii="Arial" w:eastAsia="Calibri" w:hAnsi="Arial" w:cs="Arial"/>
                <w:b/>
                <w:sz w:val="20"/>
                <w:szCs w:val="20"/>
              </w:rPr>
            </w:pPr>
          </w:p>
        </w:tc>
        <w:tc>
          <w:tcPr>
            <w:tcW w:w="2550" w:type="dxa"/>
          </w:tcPr>
          <w:p w14:paraId="673371C4"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pre-schoolers</w:t>
            </w:r>
          </w:p>
          <w:p w14:paraId="3BA05DA5" w14:textId="131F4D51" w:rsidR="001A7359" w:rsidRPr="00F35B92" w:rsidRDefault="001A7359"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three to four</w:t>
            </w:r>
            <w:r w:rsidRPr="00F35B92">
              <w:rPr>
                <w:rFonts w:ascii="Arial" w:eastAsia="Calibri" w:hAnsi="Arial" w:cs="Arial"/>
                <w:sz w:val="20"/>
                <w:szCs w:val="20"/>
              </w:rPr>
              <w:t xml:space="preserve"> years)</w:t>
            </w:r>
          </w:p>
        </w:tc>
        <w:tc>
          <w:tcPr>
            <w:tcW w:w="2667" w:type="dxa"/>
            <w:vMerge/>
          </w:tcPr>
          <w:p w14:paraId="12355CEF" w14:textId="77777777" w:rsidR="001A7359" w:rsidRPr="00F35B92" w:rsidRDefault="001A7359" w:rsidP="00BE28A3">
            <w:pPr>
              <w:tabs>
                <w:tab w:val="left" w:pos="7971"/>
              </w:tabs>
              <w:ind w:left="47"/>
              <w:rPr>
                <w:rFonts w:ascii="Arial" w:eastAsia="Calibri" w:hAnsi="Arial" w:cs="Arial"/>
                <w:sz w:val="20"/>
                <w:szCs w:val="20"/>
              </w:rPr>
            </w:pPr>
          </w:p>
        </w:tc>
        <w:tc>
          <w:tcPr>
            <w:tcW w:w="1999" w:type="dxa"/>
            <w:vMerge/>
          </w:tcPr>
          <w:p w14:paraId="243AF612" w14:textId="77777777" w:rsidR="001A7359" w:rsidRPr="00F35B92" w:rsidRDefault="001A7359" w:rsidP="00BE28A3">
            <w:pPr>
              <w:tabs>
                <w:tab w:val="left" w:pos="7971"/>
              </w:tabs>
              <w:ind w:left="47"/>
              <w:rPr>
                <w:rFonts w:ascii="Arial" w:eastAsia="Calibri" w:hAnsi="Arial" w:cs="Arial"/>
                <w:sz w:val="20"/>
                <w:szCs w:val="20"/>
              </w:rPr>
            </w:pPr>
          </w:p>
        </w:tc>
        <w:tc>
          <w:tcPr>
            <w:tcW w:w="2499" w:type="dxa"/>
          </w:tcPr>
          <w:p w14:paraId="04FEE1B1"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90 – 120 minutes every eight hour day.</w:t>
            </w:r>
          </w:p>
        </w:tc>
        <w:tc>
          <w:tcPr>
            <w:tcW w:w="2451" w:type="dxa"/>
            <w:gridSpan w:val="3"/>
            <w:vMerge/>
          </w:tcPr>
          <w:p w14:paraId="4124EBEA" w14:textId="77777777" w:rsidR="001A7359" w:rsidRPr="00F35B92" w:rsidRDefault="001A7359" w:rsidP="00BE28A3">
            <w:pPr>
              <w:tabs>
                <w:tab w:val="left" w:pos="7971"/>
              </w:tabs>
              <w:ind w:left="47"/>
              <w:rPr>
                <w:rFonts w:ascii="Arial" w:eastAsia="Calibri" w:hAnsi="Arial" w:cs="Arial"/>
                <w:sz w:val="20"/>
                <w:szCs w:val="20"/>
              </w:rPr>
            </w:pPr>
          </w:p>
        </w:tc>
      </w:tr>
      <w:tr w:rsidR="00F35B92" w:rsidRPr="00F35B92" w14:paraId="5211DBA8" w14:textId="77777777" w:rsidTr="007449F3">
        <w:tc>
          <w:tcPr>
            <w:tcW w:w="2008" w:type="dxa"/>
          </w:tcPr>
          <w:p w14:paraId="51A23FF9"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Resources available</w:t>
            </w:r>
          </w:p>
        </w:tc>
        <w:tc>
          <w:tcPr>
            <w:tcW w:w="12166" w:type="dxa"/>
            <w:gridSpan w:val="7"/>
          </w:tcPr>
          <w:p w14:paraId="587D1816" w14:textId="5FEC6CA1" w:rsidR="001A7359" w:rsidRPr="00F35B92" w:rsidRDefault="005313E3" w:rsidP="00BE28A3">
            <w:pPr>
              <w:rPr>
                <w:rFonts w:ascii="Arial" w:eastAsia="Calibri" w:hAnsi="Arial" w:cs="Arial"/>
                <w:sz w:val="20"/>
                <w:szCs w:val="20"/>
              </w:rPr>
            </w:pPr>
            <w:hyperlink r:id="rId63" w:history="1">
              <w:r w:rsidR="00686D4E" w:rsidRPr="00F35B92">
                <w:rPr>
                  <w:rStyle w:val="Hyperlink"/>
                  <w:rFonts w:ascii="Arial" w:eastAsia="Calibri" w:hAnsi="Arial" w:cs="Arial"/>
                  <w:color w:val="auto"/>
                  <w:sz w:val="20"/>
                  <w:szCs w:val="20"/>
                </w:rPr>
                <w:t>Healthy Activity, Screen Time and Sleep in the Early Years</w:t>
              </w:r>
            </w:hyperlink>
          </w:p>
        </w:tc>
      </w:tr>
      <w:tr w:rsidR="00F35B92" w:rsidRPr="00F35B92" w14:paraId="58BEE2E1" w14:textId="77777777" w:rsidTr="007449F3">
        <w:tc>
          <w:tcPr>
            <w:tcW w:w="2008" w:type="dxa"/>
          </w:tcPr>
          <w:p w14:paraId="1224A9CE"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Development of guidelines</w:t>
            </w:r>
          </w:p>
        </w:tc>
        <w:tc>
          <w:tcPr>
            <w:tcW w:w="12166" w:type="dxa"/>
            <w:gridSpan w:val="7"/>
          </w:tcPr>
          <w:p w14:paraId="2392FB49"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 xml:space="preserve">Based on a review of expert guidance from the American Academy of </w:t>
            </w:r>
            <w:proofErr w:type="spellStart"/>
            <w:r w:rsidRPr="00F35B92">
              <w:rPr>
                <w:rFonts w:ascii="Arial" w:eastAsia="Calibri" w:hAnsi="Arial" w:cs="Arial"/>
                <w:sz w:val="20"/>
                <w:szCs w:val="20"/>
              </w:rPr>
              <w:t>Pediatrics</w:t>
            </w:r>
            <w:proofErr w:type="spellEnd"/>
            <w:r w:rsidRPr="00F35B92">
              <w:rPr>
                <w:rFonts w:ascii="Arial" w:eastAsia="Calibri" w:hAnsi="Arial" w:cs="Arial"/>
                <w:sz w:val="20"/>
                <w:szCs w:val="20"/>
              </w:rPr>
              <w:t xml:space="preserve">, the National Resource </w:t>
            </w:r>
            <w:proofErr w:type="spellStart"/>
            <w:r w:rsidRPr="00F35B92">
              <w:rPr>
                <w:rFonts w:ascii="Arial" w:eastAsia="Calibri" w:hAnsi="Arial" w:cs="Arial"/>
                <w:sz w:val="20"/>
                <w:szCs w:val="20"/>
              </w:rPr>
              <w:t>Center</w:t>
            </w:r>
            <w:proofErr w:type="spellEnd"/>
            <w:r w:rsidRPr="00F35B92">
              <w:rPr>
                <w:rFonts w:ascii="Arial" w:eastAsia="Calibri" w:hAnsi="Arial" w:cs="Arial"/>
                <w:sz w:val="20"/>
                <w:szCs w:val="20"/>
              </w:rPr>
              <w:t xml:space="preserve"> for Health and Safety in Child Care and Early Education, the Institute of Medicine, and others.</w:t>
            </w:r>
          </w:p>
        </w:tc>
      </w:tr>
      <w:tr w:rsidR="00F35B92" w:rsidRPr="00F35B92" w14:paraId="3E1DFD91" w14:textId="77777777" w:rsidTr="007449F3">
        <w:tc>
          <w:tcPr>
            <w:tcW w:w="2008" w:type="dxa"/>
          </w:tcPr>
          <w:p w14:paraId="2E12B6E5"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How it is used</w:t>
            </w:r>
          </w:p>
        </w:tc>
        <w:tc>
          <w:tcPr>
            <w:tcW w:w="12166" w:type="dxa"/>
            <w:gridSpan w:val="7"/>
          </w:tcPr>
          <w:p w14:paraId="1EFF2AE9" w14:textId="441C7724" w:rsidR="001A7359" w:rsidRPr="00F35B92" w:rsidRDefault="001A7359" w:rsidP="00BE28A3">
            <w:pPr>
              <w:tabs>
                <w:tab w:val="left" w:pos="2685"/>
              </w:tabs>
              <w:rPr>
                <w:rFonts w:ascii="Arial" w:eastAsia="Calibri" w:hAnsi="Arial" w:cs="Arial"/>
                <w:sz w:val="20"/>
                <w:szCs w:val="20"/>
              </w:rPr>
            </w:pPr>
            <w:r w:rsidRPr="00F35B92">
              <w:rPr>
                <w:rFonts w:ascii="Arial" w:eastAsia="Calibri" w:hAnsi="Arial" w:cs="Arial"/>
                <w:sz w:val="20"/>
                <w:szCs w:val="20"/>
              </w:rPr>
              <w:t>A</w:t>
            </w:r>
            <w:r w:rsidR="00B066AA" w:rsidRPr="00F35B92">
              <w:rPr>
                <w:rFonts w:ascii="Arial" w:eastAsia="Calibri" w:hAnsi="Arial" w:cs="Arial"/>
                <w:sz w:val="20"/>
                <w:szCs w:val="20"/>
              </w:rPr>
              <w:t>s a guide for parents and child</w:t>
            </w:r>
            <w:r w:rsidRPr="00F35B92">
              <w:rPr>
                <w:rFonts w:ascii="Arial" w:eastAsia="Calibri" w:hAnsi="Arial" w:cs="Arial"/>
                <w:sz w:val="20"/>
                <w:szCs w:val="20"/>
              </w:rPr>
              <w:t>care professionals.</w:t>
            </w:r>
          </w:p>
        </w:tc>
      </w:tr>
      <w:tr w:rsidR="00F35B92" w:rsidRPr="00F35B92" w14:paraId="218EF3E5" w14:textId="77777777" w:rsidTr="007449F3">
        <w:tc>
          <w:tcPr>
            <w:tcW w:w="2008" w:type="dxa"/>
          </w:tcPr>
          <w:p w14:paraId="1F95841C"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Evaluation</w:t>
            </w:r>
          </w:p>
        </w:tc>
        <w:tc>
          <w:tcPr>
            <w:tcW w:w="12166" w:type="dxa"/>
            <w:gridSpan w:val="7"/>
          </w:tcPr>
          <w:p w14:paraId="45F9F73F" w14:textId="77777777" w:rsidR="001A7359" w:rsidRPr="00F35B92" w:rsidRDefault="001A7359" w:rsidP="00BE28A3">
            <w:pPr>
              <w:tabs>
                <w:tab w:val="left" w:pos="1965"/>
              </w:tabs>
              <w:rPr>
                <w:rFonts w:ascii="Arial" w:eastAsia="Calibri" w:hAnsi="Arial" w:cs="Arial"/>
                <w:sz w:val="20"/>
                <w:szCs w:val="20"/>
              </w:rPr>
            </w:pPr>
            <w:r w:rsidRPr="00F35B92">
              <w:rPr>
                <w:rFonts w:ascii="Arial" w:eastAsia="Calibri" w:hAnsi="Arial" w:cs="Arial"/>
                <w:sz w:val="20"/>
                <w:szCs w:val="20"/>
              </w:rPr>
              <w:t>None.</w:t>
            </w:r>
          </w:p>
        </w:tc>
      </w:tr>
    </w:tbl>
    <w:p w14:paraId="042F6107" w14:textId="77777777" w:rsidR="001A7359" w:rsidRPr="00F35B92" w:rsidRDefault="001A7359" w:rsidP="00BE28A3">
      <w:pPr>
        <w:spacing w:after="0" w:line="240" w:lineRule="auto"/>
        <w:rPr>
          <w:rFonts w:ascii="Arial" w:hAnsi="Arial" w:cs="Arial"/>
          <w:sz w:val="20"/>
          <w:szCs w:val="20"/>
        </w:rPr>
      </w:pPr>
    </w:p>
    <w:p w14:paraId="28A9EBF0" w14:textId="77777777" w:rsidR="001A7359" w:rsidRPr="00F35B92" w:rsidRDefault="001A7359" w:rsidP="00BE28A3">
      <w:pPr>
        <w:spacing w:after="0" w:line="240" w:lineRule="auto"/>
        <w:rPr>
          <w:rFonts w:ascii="Arial" w:hAnsi="Arial" w:cs="Arial"/>
        </w:rPr>
      </w:pPr>
    </w:p>
    <w:p w14:paraId="6C1D97BA" w14:textId="77777777" w:rsidR="0034730F" w:rsidRPr="00F35B92" w:rsidRDefault="0034730F" w:rsidP="00BE28A3">
      <w:pPr>
        <w:spacing w:after="0" w:line="240" w:lineRule="auto"/>
        <w:rPr>
          <w:rFonts w:ascii="Arial" w:hAnsi="Arial" w:cs="Arial"/>
        </w:rPr>
      </w:pPr>
      <w:r w:rsidRPr="00F35B92">
        <w:rPr>
          <w:rFonts w:ascii="Arial" w:hAnsi="Arial" w:cs="Arial"/>
        </w:rPr>
        <w:br w:type="page"/>
      </w:r>
    </w:p>
    <w:tbl>
      <w:tblPr>
        <w:tblStyle w:val="ACGrey-BasicTable"/>
        <w:tblW w:w="14174" w:type="dxa"/>
        <w:tblLook w:val="00A0" w:firstRow="1" w:lastRow="0" w:firstColumn="1" w:lastColumn="0" w:noHBand="0" w:noVBand="0"/>
      </w:tblPr>
      <w:tblGrid>
        <w:gridCol w:w="2008"/>
        <w:gridCol w:w="2550"/>
        <w:gridCol w:w="2382"/>
        <w:gridCol w:w="2284"/>
        <w:gridCol w:w="2499"/>
        <w:gridCol w:w="306"/>
        <w:gridCol w:w="1230"/>
        <w:gridCol w:w="915"/>
      </w:tblGrid>
      <w:tr w:rsidR="0028039F" w:rsidRPr="00F35B92" w14:paraId="6BC912A6" w14:textId="77777777" w:rsidTr="003F0137">
        <w:trPr>
          <w:cnfStyle w:val="100000000000" w:firstRow="1" w:lastRow="0" w:firstColumn="0" w:lastColumn="0" w:oddVBand="0" w:evenVBand="0" w:oddHBand="0" w:evenHBand="0" w:firstRowFirstColumn="0" w:firstRowLastColumn="0" w:lastRowFirstColumn="0" w:lastRowLastColumn="0"/>
        </w:trPr>
        <w:tc>
          <w:tcPr>
            <w:tcW w:w="14174" w:type="dxa"/>
            <w:gridSpan w:val="8"/>
            <w:shd w:val="clear" w:color="auto" w:fill="1B2024" w:themeFill="accent1" w:themeFillShade="80"/>
          </w:tcPr>
          <w:p w14:paraId="4652A678" w14:textId="77777777" w:rsidR="001A7359" w:rsidRPr="00F35B92" w:rsidRDefault="0046560C" w:rsidP="00BE28A3">
            <w:pPr>
              <w:rPr>
                <w:rFonts w:ascii="Arial" w:eastAsia="Calibri" w:hAnsi="Arial" w:cs="Arial"/>
                <w:b/>
                <w:color w:val="auto"/>
                <w:szCs w:val="20"/>
              </w:rPr>
            </w:pPr>
            <w:r w:rsidRPr="00F35B92">
              <w:rPr>
                <w:rFonts w:ascii="Arial" w:eastAsia="Calibri" w:hAnsi="Arial" w:cs="Arial"/>
                <w:b/>
                <w:color w:val="auto"/>
                <w:szCs w:val="20"/>
              </w:rPr>
              <w:lastRenderedPageBreak/>
              <w:t xml:space="preserve">USA: </w:t>
            </w:r>
            <w:r w:rsidR="001A7359" w:rsidRPr="00F35B92">
              <w:rPr>
                <w:rFonts w:ascii="Arial" w:eastAsia="Calibri" w:hAnsi="Arial" w:cs="Arial"/>
                <w:b/>
                <w:color w:val="auto"/>
                <w:szCs w:val="20"/>
              </w:rPr>
              <w:t>Caring for Our Children – National Health and Safety Performance Standards; Guidelines for Early Care and Education Programs.</w:t>
            </w:r>
          </w:p>
        </w:tc>
      </w:tr>
      <w:tr w:rsidR="0028039F" w:rsidRPr="00F35B92" w14:paraId="4E275C21" w14:textId="77777777" w:rsidTr="007449F3">
        <w:tc>
          <w:tcPr>
            <w:tcW w:w="2008" w:type="dxa"/>
          </w:tcPr>
          <w:p w14:paraId="1BDD47F8"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Organisation </w:t>
            </w:r>
          </w:p>
        </w:tc>
        <w:tc>
          <w:tcPr>
            <w:tcW w:w="10021" w:type="dxa"/>
            <w:gridSpan w:val="5"/>
          </w:tcPr>
          <w:p w14:paraId="131EAAAC"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 xml:space="preserve">American Academy of </w:t>
            </w:r>
            <w:proofErr w:type="spellStart"/>
            <w:r w:rsidRPr="00F35B92">
              <w:rPr>
                <w:rFonts w:ascii="Arial" w:eastAsia="Calibri" w:hAnsi="Arial" w:cs="Arial"/>
                <w:sz w:val="20"/>
                <w:szCs w:val="20"/>
              </w:rPr>
              <w:t>Pediatrics</w:t>
            </w:r>
            <w:proofErr w:type="spellEnd"/>
            <w:r w:rsidRPr="00F35B92">
              <w:rPr>
                <w:rFonts w:ascii="Arial" w:eastAsia="Calibri" w:hAnsi="Arial" w:cs="Arial"/>
                <w:sz w:val="20"/>
                <w:szCs w:val="20"/>
              </w:rPr>
              <w:t xml:space="preserve">, American Public Health Association and National Resource </w:t>
            </w:r>
            <w:proofErr w:type="spellStart"/>
            <w:r w:rsidRPr="00F35B92">
              <w:rPr>
                <w:rFonts w:ascii="Arial" w:eastAsia="Calibri" w:hAnsi="Arial" w:cs="Arial"/>
                <w:sz w:val="20"/>
                <w:szCs w:val="20"/>
              </w:rPr>
              <w:t>Center</w:t>
            </w:r>
            <w:proofErr w:type="spellEnd"/>
            <w:r w:rsidRPr="00F35B92">
              <w:rPr>
                <w:rFonts w:ascii="Arial" w:eastAsia="Calibri" w:hAnsi="Arial" w:cs="Arial"/>
                <w:sz w:val="20"/>
                <w:szCs w:val="20"/>
              </w:rPr>
              <w:t xml:space="preserve"> for Health and Safety in Child Care and Early Education</w:t>
            </w:r>
          </w:p>
        </w:tc>
        <w:tc>
          <w:tcPr>
            <w:tcW w:w="1230" w:type="dxa"/>
          </w:tcPr>
          <w:p w14:paraId="1A863718"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Year </w:t>
            </w:r>
          </w:p>
        </w:tc>
        <w:tc>
          <w:tcPr>
            <w:tcW w:w="915" w:type="dxa"/>
          </w:tcPr>
          <w:p w14:paraId="29FC4672"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2011</w:t>
            </w:r>
          </w:p>
        </w:tc>
      </w:tr>
      <w:tr w:rsidR="0028039F" w:rsidRPr="00F35B92" w14:paraId="54E722D4" w14:textId="77777777" w:rsidTr="007449F3">
        <w:tc>
          <w:tcPr>
            <w:tcW w:w="2008" w:type="dxa"/>
          </w:tcPr>
          <w:p w14:paraId="57063A39"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Collaborators</w:t>
            </w:r>
          </w:p>
        </w:tc>
        <w:tc>
          <w:tcPr>
            <w:tcW w:w="12166" w:type="dxa"/>
            <w:gridSpan w:val="7"/>
          </w:tcPr>
          <w:p w14:paraId="24F48D8D" w14:textId="77777777" w:rsidR="001A7359" w:rsidRPr="00F35B92" w:rsidRDefault="001A7359" w:rsidP="00BE28A3">
            <w:pPr>
              <w:rPr>
                <w:rFonts w:ascii="Arial" w:eastAsia="Calibri" w:hAnsi="Arial" w:cs="Arial"/>
                <w:sz w:val="20"/>
                <w:szCs w:val="20"/>
              </w:rPr>
            </w:pPr>
            <w:r w:rsidRPr="00F35B92">
              <w:rPr>
                <w:rFonts w:ascii="Arial" w:hAnsi="Arial" w:cs="Arial"/>
                <w:sz w:val="20"/>
                <w:szCs w:val="20"/>
              </w:rPr>
              <w:t>U.S. Department of Health and Human Services</w:t>
            </w:r>
          </w:p>
        </w:tc>
      </w:tr>
      <w:tr w:rsidR="0028039F" w:rsidRPr="00F35B92" w14:paraId="2860FA7C" w14:textId="77777777" w:rsidTr="007449F3">
        <w:tc>
          <w:tcPr>
            <w:tcW w:w="2008" w:type="dxa"/>
          </w:tcPr>
          <w:p w14:paraId="422FF93B"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Overview</w:t>
            </w:r>
          </w:p>
        </w:tc>
        <w:tc>
          <w:tcPr>
            <w:tcW w:w="12166" w:type="dxa"/>
            <w:gridSpan w:val="7"/>
          </w:tcPr>
          <w:p w14:paraId="45791A95" w14:textId="77777777" w:rsidR="001A7359" w:rsidRPr="00F35B92" w:rsidRDefault="001A7359" w:rsidP="00BE28A3">
            <w:pPr>
              <w:rPr>
                <w:rFonts w:ascii="Arial" w:eastAsiaTheme="minorEastAsia" w:hAnsi="Arial" w:cs="Arial"/>
                <w:sz w:val="20"/>
                <w:szCs w:val="20"/>
                <w:lang w:eastAsia="zh-TW"/>
              </w:rPr>
            </w:pPr>
            <w:r w:rsidRPr="00F35B92">
              <w:rPr>
                <w:rFonts w:ascii="Arial" w:eastAsiaTheme="minorEastAsia" w:hAnsi="Arial" w:cs="Arial"/>
                <w:sz w:val="20"/>
                <w:szCs w:val="20"/>
                <w:lang w:eastAsia="zh-TW"/>
              </w:rPr>
              <w:t xml:space="preserve">All children (birth to six years) should participate daily in: </w:t>
            </w:r>
          </w:p>
          <w:p w14:paraId="51FDB147" w14:textId="77777777" w:rsidR="001A7359" w:rsidRPr="00F35B92" w:rsidRDefault="001A7359" w:rsidP="00BE28A3">
            <w:pPr>
              <w:numPr>
                <w:ilvl w:val="0"/>
                <w:numId w:val="19"/>
              </w:numPr>
              <w:contextualSpacing/>
              <w:rPr>
                <w:rFonts w:ascii="Arial" w:eastAsiaTheme="minorEastAsia" w:hAnsi="Arial" w:cs="Arial"/>
                <w:sz w:val="20"/>
                <w:szCs w:val="20"/>
                <w:lang w:eastAsia="zh-TW"/>
              </w:rPr>
            </w:pPr>
            <w:r w:rsidRPr="00F35B92">
              <w:rPr>
                <w:rFonts w:ascii="Arial" w:eastAsiaTheme="minorEastAsia" w:hAnsi="Arial" w:cs="Arial"/>
                <w:sz w:val="20"/>
                <w:szCs w:val="20"/>
                <w:lang w:eastAsia="zh-TW"/>
              </w:rPr>
              <w:t xml:space="preserve">Two to three occasions of active play outdoors, weather permitting; </w:t>
            </w:r>
          </w:p>
          <w:p w14:paraId="0C86C0E5" w14:textId="77777777" w:rsidR="001A7359" w:rsidRPr="00F35B92" w:rsidRDefault="001A7359" w:rsidP="00BE28A3">
            <w:pPr>
              <w:numPr>
                <w:ilvl w:val="0"/>
                <w:numId w:val="19"/>
              </w:numPr>
              <w:contextualSpacing/>
              <w:rPr>
                <w:rFonts w:ascii="Arial" w:eastAsiaTheme="minorEastAsia" w:hAnsi="Arial" w:cs="Arial"/>
                <w:sz w:val="20"/>
                <w:szCs w:val="20"/>
                <w:lang w:eastAsia="zh-TW"/>
              </w:rPr>
            </w:pPr>
            <w:r w:rsidRPr="00F35B92">
              <w:rPr>
                <w:rFonts w:ascii="Arial" w:eastAsiaTheme="minorEastAsia" w:hAnsi="Arial" w:cs="Arial"/>
                <w:sz w:val="20"/>
                <w:szCs w:val="20"/>
                <w:lang w:eastAsia="zh-TW"/>
              </w:rPr>
              <w:t xml:space="preserve">Two or more structured or caregiver/teacher/adult-led activities or games that promote movement over the course of the day—indoor or outdoor; </w:t>
            </w:r>
          </w:p>
          <w:p w14:paraId="28A2CB56" w14:textId="77777777" w:rsidR="001A7359" w:rsidRPr="00F35B92" w:rsidRDefault="001A7359" w:rsidP="00BE28A3">
            <w:pPr>
              <w:numPr>
                <w:ilvl w:val="0"/>
                <w:numId w:val="19"/>
              </w:numPr>
              <w:contextualSpacing/>
              <w:rPr>
                <w:rFonts w:ascii="Arial" w:eastAsiaTheme="minorEastAsia" w:hAnsi="Arial" w:cs="Arial"/>
                <w:sz w:val="20"/>
                <w:szCs w:val="20"/>
                <w:lang w:eastAsia="zh-TW"/>
              </w:rPr>
            </w:pPr>
            <w:r w:rsidRPr="00F35B92">
              <w:rPr>
                <w:rFonts w:ascii="Arial" w:eastAsiaTheme="minorEastAsia" w:hAnsi="Arial" w:cs="Arial"/>
                <w:sz w:val="20"/>
                <w:szCs w:val="20"/>
                <w:lang w:eastAsia="zh-TW"/>
              </w:rPr>
              <w:t xml:space="preserve">Continuous opportunities to develop and practice age-appropriate gross motor and movement skills. </w:t>
            </w:r>
          </w:p>
          <w:p w14:paraId="085F7A49" w14:textId="77777777" w:rsidR="001A7359" w:rsidRPr="00F35B92" w:rsidRDefault="001A7359" w:rsidP="00BE28A3">
            <w:pPr>
              <w:rPr>
                <w:rFonts w:ascii="Arial" w:eastAsiaTheme="minorEastAsia" w:hAnsi="Arial" w:cs="Arial"/>
                <w:sz w:val="20"/>
                <w:szCs w:val="20"/>
                <w:lang w:eastAsia="zh-TW"/>
              </w:rPr>
            </w:pPr>
            <w:r w:rsidRPr="00F35B92">
              <w:rPr>
                <w:rFonts w:ascii="Arial" w:eastAsiaTheme="minorEastAsia" w:hAnsi="Arial" w:cs="Arial"/>
                <w:sz w:val="20"/>
                <w:szCs w:val="20"/>
                <w:lang w:eastAsia="zh-TW"/>
              </w:rPr>
              <w:t xml:space="preserve">The total time allotted for outdoor play and moderate to vigorous indoor or outdoor </w:t>
            </w:r>
            <w:r w:rsidR="00715CC4" w:rsidRPr="00F35B92">
              <w:rPr>
                <w:rFonts w:ascii="Arial" w:eastAsiaTheme="minorEastAsia" w:hAnsi="Arial" w:cs="Arial"/>
                <w:sz w:val="20"/>
                <w:szCs w:val="20"/>
                <w:lang w:eastAsia="zh-TW"/>
              </w:rPr>
              <w:t>PA</w:t>
            </w:r>
            <w:r w:rsidRPr="00F35B92">
              <w:rPr>
                <w:rFonts w:ascii="Arial" w:eastAsiaTheme="minorEastAsia" w:hAnsi="Arial" w:cs="Arial"/>
                <w:sz w:val="20"/>
                <w:szCs w:val="20"/>
                <w:lang w:eastAsia="zh-TW"/>
              </w:rPr>
              <w:t xml:space="preserve"> can be adjusted for the age group and weather conditions. For example:</w:t>
            </w:r>
          </w:p>
          <w:p w14:paraId="51E30667" w14:textId="77777777" w:rsidR="001A7359" w:rsidRPr="00F35B92" w:rsidRDefault="001A7359" w:rsidP="00BE28A3">
            <w:pPr>
              <w:numPr>
                <w:ilvl w:val="0"/>
                <w:numId w:val="20"/>
              </w:numPr>
              <w:contextualSpacing/>
              <w:rPr>
                <w:rFonts w:ascii="Arial" w:eastAsiaTheme="minorEastAsia" w:hAnsi="Arial" w:cs="Arial"/>
                <w:sz w:val="20"/>
                <w:szCs w:val="20"/>
                <w:lang w:eastAsia="zh-TW"/>
              </w:rPr>
            </w:pPr>
            <w:r w:rsidRPr="00F35B92">
              <w:rPr>
                <w:rFonts w:ascii="Arial" w:eastAsiaTheme="minorEastAsia" w:hAnsi="Arial" w:cs="Arial"/>
                <w:sz w:val="20"/>
                <w:szCs w:val="20"/>
                <w:lang w:eastAsia="zh-TW"/>
              </w:rPr>
              <w:t xml:space="preserve">Outdoor play (weather permitting): </w:t>
            </w:r>
          </w:p>
          <w:p w14:paraId="0D798CFD" w14:textId="77777777" w:rsidR="001A7359" w:rsidRPr="00F35B92" w:rsidRDefault="001A7359" w:rsidP="00BE28A3">
            <w:pPr>
              <w:numPr>
                <w:ilvl w:val="0"/>
                <w:numId w:val="21"/>
              </w:numPr>
              <w:contextualSpacing/>
              <w:rPr>
                <w:rFonts w:ascii="Arial" w:eastAsiaTheme="minorEastAsia" w:hAnsi="Arial" w:cs="Arial"/>
                <w:sz w:val="20"/>
                <w:szCs w:val="20"/>
                <w:lang w:eastAsia="zh-TW"/>
              </w:rPr>
            </w:pPr>
            <w:r w:rsidRPr="00F35B92">
              <w:rPr>
                <w:rFonts w:ascii="Arial" w:eastAsiaTheme="minorEastAsia" w:hAnsi="Arial" w:cs="Arial"/>
                <w:sz w:val="20"/>
                <w:szCs w:val="20"/>
                <w:lang w:eastAsia="zh-TW"/>
              </w:rPr>
              <w:t xml:space="preserve">Infants (birth to twelve months of age) should be taken outside two to three times per day, as tolerated. There is no recommended duration of infants’ outdoor play; </w:t>
            </w:r>
          </w:p>
          <w:p w14:paraId="0B228B26" w14:textId="77777777" w:rsidR="001A7359" w:rsidRPr="00F35B92" w:rsidRDefault="001A7359" w:rsidP="00BE28A3">
            <w:pPr>
              <w:numPr>
                <w:ilvl w:val="0"/>
                <w:numId w:val="21"/>
              </w:numPr>
              <w:contextualSpacing/>
              <w:rPr>
                <w:rFonts w:ascii="Arial" w:eastAsiaTheme="minorEastAsia" w:hAnsi="Arial" w:cs="Arial"/>
                <w:sz w:val="20"/>
                <w:szCs w:val="20"/>
                <w:lang w:eastAsia="zh-TW"/>
              </w:rPr>
            </w:pPr>
            <w:r w:rsidRPr="00F35B92">
              <w:rPr>
                <w:rFonts w:ascii="Arial" w:eastAsiaTheme="minorEastAsia" w:hAnsi="Arial" w:cs="Arial"/>
                <w:sz w:val="20"/>
                <w:szCs w:val="20"/>
                <w:lang w:eastAsia="zh-TW"/>
              </w:rPr>
              <w:t xml:space="preserve">Toddlers (twelve months to three years) and pre-schoolers (three to six years) should be allowed sixty to ninety total minutes of outdoor play. </w:t>
            </w:r>
          </w:p>
          <w:p w14:paraId="3AEE3297" w14:textId="5CFE61E0" w:rsidR="001A7359" w:rsidRPr="00F35B92" w:rsidRDefault="001A7359" w:rsidP="00BE28A3">
            <w:pPr>
              <w:rPr>
                <w:rFonts w:ascii="Arial" w:eastAsiaTheme="minorEastAsia" w:hAnsi="Arial" w:cs="Arial"/>
                <w:sz w:val="20"/>
                <w:szCs w:val="20"/>
                <w:lang w:eastAsia="zh-TW"/>
              </w:rPr>
            </w:pPr>
            <w:r w:rsidRPr="00F35B92">
              <w:rPr>
                <w:rFonts w:ascii="Arial" w:eastAsiaTheme="minorEastAsia" w:hAnsi="Arial" w:cs="Arial"/>
                <w:sz w:val="20"/>
                <w:szCs w:val="20"/>
                <w:lang w:eastAsia="zh-TW"/>
              </w:rPr>
              <w:t>Infants should have supervised tummy time every day when they are awake. Caregivers/teachers should interact with a</w:t>
            </w:r>
            <w:r w:rsidR="00335163" w:rsidRPr="00F35B92">
              <w:rPr>
                <w:rFonts w:ascii="Arial" w:eastAsiaTheme="minorEastAsia" w:hAnsi="Arial" w:cs="Arial"/>
                <w:sz w:val="20"/>
                <w:szCs w:val="20"/>
                <w:lang w:eastAsia="zh-TW"/>
              </w:rPr>
              <w:t xml:space="preserve">n </w:t>
            </w:r>
            <w:proofErr w:type="gramStart"/>
            <w:r w:rsidR="00335163" w:rsidRPr="00F35B92">
              <w:rPr>
                <w:rFonts w:ascii="Arial" w:eastAsiaTheme="minorEastAsia" w:hAnsi="Arial" w:cs="Arial"/>
                <w:sz w:val="20"/>
                <w:szCs w:val="20"/>
                <w:lang w:eastAsia="zh-TW"/>
              </w:rPr>
              <w:t>awake</w:t>
            </w:r>
            <w:proofErr w:type="gramEnd"/>
            <w:r w:rsidR="00335163" w:rsidRPr="00F35B92">
              <w:rPr>
                <w:rFonts w:ascii="Arial" w:eastAsiaTheme="minorEastAsia" w:hAnsi="Arial" w:cs="Arial"/>
                <w:sz w:val="20"/>
                <w:szCs w:val="20"/>
                <w:lang w:eastAsia="zh-TW"/>
              </w:rPr>
              <w:t xml:space="preserve"> infant on their tummy. </w:t>
            </w:r>
            <w:r w:rsidRPr="00F35B92">
              <w:rPr>
                <w:rFonts w:ascii="Arial" w:eastAsiaTheme="minorEastAsia" w:hAnsi="Arial" w:cs="Arial"/>
                <w:sz w:val="20"/>
                <w:szCs w:val="20"/>
                <w:lang w:eastAsia="zh-TW"/>
              </w:rPr>
              <w:t xml:space="preserve">Infants should not be seated for more than fifteen minutes at a time, except during meals or naps.  Infant equipment such as swings, stationary activity </w:t>
            </w:r>
            <w:proofErr w:type="spellStart"/>
            <w:r w:rsidRPr="00F35B92">
              <w:rPr>
                <w:rFonts w:ascii="Arial" w:eastAsiaTheme="minorEastAsia" w:hAnsi="Arial" w:cs="Arial"/>
                <w:sz w:val="20"/>
                <w:szCs w:val="20"/>
                <w:lang w:eastAsia="zh-TW"/>
              </w:rPr>
              <w:t>centers</w:t>
            </w:r>
            <w:proofErr w:type="spellEnd"/>
            <w:r w:rsidRPr="00F35B92">
              <w:rPr>
                <w:rFonts w:ascii="Arial" w:eastAsiaTheme="minorEastAsia" w:hAnsi="Arial" w:cs="Arial"/>
                <w:sz w:val="20"/>
                <w:szCs w:val="20"/>
                <w:lang w:eastAsia="zh-TW"/>
              </w:rPr>
              <w:t xml:space="preserve"> (</w:t>
            </w:r>
            <w:proofErr w:type="spellStart"/>
            <w:r w:rsidRPr="00F35B92">
              <w:rPr>
                <w:rFonts w:ascii="Arial" w:eastAsiaTheme="minorEastAsia" w:hAnsi="Arial" w:cs="Arial"/>
                <w:sz w:val="20"/>
                <w:szCs w:val="20"/>
                <w:lang w:eastAsia="zh-TW"/>
              </w:rPr>
              <w:t>exersaucers</w:t>
            </w:r>
            <w:proofErr w:type="spellEnd"/>
            <w:r w:rsidRPr="00F35B92">
              <w:rPr>
                <w:rFonts w:ascii="Arial" w:eastAsiaTheme="minorEastAsia" w:hAnsi="Arial" w:cs="Arial"/>
                <w:sz w:val="20"/>
                <w:szCs w:val="20"/>
                <w:lang w:eastAsia="zh-TW"/>
              </w:rPr>
              <w:t xml:space="preserve">), infant seats (bouncers), </w:t>
            </w:r>
            <w:r w:rsidR="00223251" w:rsidRPr="00F35B92">
              <w:rPr>
                <w:rFonts w:ascii="Arial" w:eastAsiaTheme="minorEastAsia" w:hAnsi="Arial" w:cs="Arial"/>
                <w:sz w:val="20"/>
                <w:szCs w:val="20"/>
                <w:lang w:eastAsia="zh-TW"/>
              </w:rPr>
              <w:t xml:space="preserve">and </w:t>
            </w:r>
            <w:proofErr w:type="spellStart"/>
            <w:r w:rsidR="00223251" w:rsidRPr="00F35B92">
              <w:rPr>
                <w:rFonts w:ascii="Arial" w:eastAsiaTheme="minorEastAsia" w:hAnsi="Arial" w:cs="Arial"/>
                <w:sz w:val="20"/>
                <w:szCs w:val="20"/>
                <w:lang w:eastAsia="zh-TW"/>
              </w:rPr>
              <w:t>molded</w:t>
            </w:r>
            <w:proofErr w:type="spellEnd"/>
            <w:r w:rsidR="00223251" w:rsidRPr="00F35B92">
              <w:rPr>
                <w:rFonts w:ascii="Arial" w:eastAsiaTheme="minorEastAsia" w:hAnsi="Arial" w:cs="Arial"/>
                <w:sz w:val="20"/>
                <w:szCs w:val="20"/>
                <w:lang w:eastAsia="zh-TW"/>
              </w:rPr>
              <w:t xml:space="preserve"> seats</w:t>
            </w:r>
            <w:r w:rsidRPr="00F35B92">
              <w:rPr>
                <w:rFonts w:ascii="Arial" w:eastAsiaTheme="minorEastAsia" w:hAnsi="Arial" w:cs="Arial"/>
                <w:sz w:val="20"/>
                <w:szCs w:val="20"/>
                <w:lang w:eastAsia="zh-TW"/>
              </w:rPr>
              <w:t xml:space="preserve">. </w:t>
            </w:r>
            <w:proofErr w:type="gramStart"/>
            <w:r w:rsidRPr="00F35B92">
              <w:rPr>
                <w:rFonts w:ascii="Arial" w:eastAsiaTheme="minorEastAsia" w:hAnsi="Arial" w:cs="Arial"/>
                <w:sz w:val="20"/>
                <w:szCs w:val="20"/>
                <w:lang w:eastAsia="zh-TW"/>
              </w:rPr>
              <w:t>used</w:t>
            </w:r>
            <w:proofErr w:type="gramEnd"/>
            <w:r w:rsidRPr="00F35B92">
              <w:rPr>
                <w:rFonts w:ascii="Arial" w:eastAsiaTheme="minorEastAsia" w:hAnsi="Arial" w:cs="Arial"/>
                <w:sz w:val="20"/>
                <w:szCs w:val="20"/>
                <w:lang w:eastAsia="zh-TW"/>
              </w:rPr>
              <w:t xml:space="preserve"> should only be used for short periods of time. A least restrictive environment should be encouraged at all times. </w:t>
            </w:r>
          </w:p>
          <w:p w14:paraId="5F179FF9" w14:textId="74CC2CAD" w:rsidR="001A7359" w:rsidRPr="00F35B92" w:rsidRDefault="001A7359" w:rsidP="008E691E">
            <w:pPr>
              <w:rPr>
                <w:rFonts w:ascii="Arial" w:eastAsiaTheme="minorEastAsia" w:hAnsi="Arial" w:cs="Arial"/>
                <w:sz w:val="20"/>
                <w:szCs w:val="20"/>
                <w:lang w:eastAsia="zh-TW"/>
              </w:rPr>
            </w:pPr>
            <w:r w:rsidRPr="00F35B92">
              <w:rPr>
                <w:rFonts w:ascii="Arial" w:eastAsiaTheme="minorEastAsia" w:hAnsi="Arial" w:cs="Arial"/>
                <w:sz w:val="20"/>
                <w:szCs w:val="20"/>
                <w:lang w:eastAsia="zh-TW"/>
              </w:rPr>
              <w:t xml:space="preserve">Time spent outdoors has been found to be a strong, consistent predictor of children’s </w:t>
            </w:r>
            <w:r w:rsidR="00715CC4" w:rsidRPr="00F35B92">
              <w:rPr>
                <w:rFonts w:ascii="Arial" w:eastAsiaTheme="minorEastAsia" w:hAnsi="Arial" w:cs="Arial"/>
                <w:sz w:val="20"/>
                <w:szCs w:val="20"/>
                <w:lang w:eastAsia="zh-TW"/>
              </w:rPr>
              <w:t>PA</w:t>
            </w:r>
            <w:r w:rsidR="0061358C" w:rsidRPr="00F35B92">
              <w:rPr>
                <w:rFonts w:ascii="Arial" w:eastAsiaTheme="minorEastAsia" w:hAnsi="Arial" w:cs="Arial"/>
                <w:sz w:val="20"/>
                <w:szCs w:val="20"/>
                <w:lang w:eastAsia="zh-TW"/>
              </w:rPr>
              <w:t>.</w:t>
            </w:r>
            <w:r w:rsidR="002B229D" w:rsidRPr="00F35B92">
              <w:rPr>
                <w:rFonts w:ascii="Arial" w:eastAsiaTheme="minorEastAsia" w:hAnsi="Arial" w:cs="Arial"/>
                <w:sz w:val="20"/>
                <w:szCs w:val="20"/>
                <w:lang w:eastAsia="zh-TW"/>
              </w:rPr>
              <w:t xml:space="preserve"> </w:t>
            </w:r>
            <w:r w:rsidRPr="00F35B92">
              <w:rPr>
                <w:rFonts w:ascii="Arial" w:eastAsiaTheme="minorEastAsia" w:hAnsi="Arial" w:cs="Arial"/>
                <w:sz w:val="20"/>
                <w:szCs w:val="20"/>
                <w:lang w:eastAsia="zh-TW"/>
              </w:rPr>
              <w:t>Children can accumulate opportunities for activity over the course of several shorter segment</w:t>
            </w:r>
            <w:r w:rsidR="0061358C" w:rsidRPr="00F35B92">
              <w:rPr>
                <w:rFonts w:ascii="Arial" w:eastAsiaTheme="minorEastAsia" w:hAnsi="Arial" w:cs="Arial"/>
                <w:sz w:val="20"/>
                <w:szCs w:val="20"/>
                <w:lang w:eastAsia="zh-TW"/>
              </w:rPr>
              <w:t>s of at least ten minutes each.</w:t>
            </w:r>
            <w:r w:rsidR="002B229D" w:rsidRPr="00F35B92">
              <w:rPr>
                <w:rFonts w:ascii="Arial" w:eastAsiaTheme="minorEastAsia" w:hAnsi="Arial" w:cs="Arial"/>
                <w:sz w:val="20"/>
                <w:szCs w:val="20"/>
                <w:lang w:eastAsia="zh-TW"/>
              </w:rPr>
              <w:t xml:space="preserve"> </w:t>
            </w:r>
            <w:r w:rsidRPr="00F35B92">
              <w:rPr>
                <w:rFonts w:ascii="Arial" w:eastAsiaTheme="minorEastAsia" w:hAnsi="Arial" w:cs="Arial"/>
                <w:sz w:val="20"/>
                <w:szCs w:val="20"/>
                <w:lang w:eastAsia="zh-TW"/>
              </w:rPr>
              <w:t xml:space="preserve">Because structured activities have been shown to produce higher levels of </w:t>
            </w:r>
            <w:r w:rsidR="00715CC4" w:rsidRPr="00F35B92">
              <w:rPr>
                <w:rFonts w:ascii="Arial" w:eastAsiaTheme="minorEastAsia" w:hAnsi="Arial" w:cs="Arial"/>
                <w:sz w:val="20"/>
                <w:szCs w:val="20"/>
                <w:lang w:eastAsia="zh-TW"/>
              </w:rPr>
              <w:t>PA</w:t>
            </w:r>
            <w:r w:rsidRPr="00F35B92">
              <w:rPr>
                <w:rFonts w:ascii="Arial" w:eastAsiaTheme="minorEastAsia" w:hAnsi="Arial" w:cs="Arial"/>
                <w:sz w:val="20"/>
                <w:szCs w:val="20"/>
                <w:lang w:eastAsia="zh-TW"/>
              </w:rPr>
              <w:t xml:space="preserve"> in young children, it is recommended that caregivers/teachers incorporate two or more short structured activities (five to ten minutes) or games daily that promote </w:t>
            </w:r>
            <w:r w:rsidR="00715CC4" w:rsidRPr="00F35B92">
              <w:rPr>
                <w:rFonts w:ascii="Arial" w:eastAsiaTheme="minorEastAsia" w:hAnsi="Arial" w:cs="Arial"/>
                <w:sz w:val="20"/>
                <w:szCs w:val="20"/>
                <w:lang w:eastAsia="zh-TW"/>
              </w:rPr>
              <w:t>PA</w:t>
            </w:r>
            <w:r w:rsidRPr="00F35B92">
              <w:rPr>
                <w:rFonts w:ascii="Arial" w:eastAsiaTheme="minorEastAsia" w:hAnsi="Arial" w:cs="Arial"/>
                <w:sz w:val="20"/>
                <w:szCs w:val="20"/>
                <w:lang w:eastAsia="zh-TW"/>
              </w:rPr>
              <w:t xml:space="preserve">. </w:t>
            </w:r>
          </w:p>
        </w:tc>
      </w:tr>
      <w:tr w:rsidR="0028039F" w:rsidRPr="00F35B92" w14:paraId="439061C6" w14:textId="77777777" w:rsidTr="007449F3">
        <w:tc>
          <w:tcPr>
            <w:tcW w:w="2008" w:type="dxa"/>
          </w:tcPr>
          <w:p w14:paraId="2B763785"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Target population</w:t>
            </w:r>
          </w:p>
        </w:tc>
        <w:tc>
          <w:tcPr>
            <w:tcW w:w="12166" w:type="dxa"/>
            <w:gridSpan w:val="7"/>
          </w:tcPr>
          <w:p w14:paraId="713CC64D" w14:textId="7767BA3B" w:rsidR="001A7359" w:rsidRPr="00F35B92" w:rsidRDefault="008E691E" w:rsidP="008E691E">
            <w:pPr>
              <w:rPr>
                <w:rFonts w:ascii="Arial" w:eastAsia="Calibri" w:hAnsi="Arial" w:cs="Arial"/>
                <w:sz w:val="20"/>
                <w:szCs w:val="20"/>
              </w:rPr>
            </w:pPr>
            <w:r w:rsidRPr="00F35B92">
              <w:rPr>
                <w:rFonts w:ascii="Arial" w:eastAsia="Calibri" w:hAnsi="Arial" w:cs="Arial"/>
                <w:sz w:val="20"/>
                <w:szCs w:val="20"/>
              </w:rPr>
              <w:t>From birth to aged six</w:t>
            </w:r>
            <w:r w:rsidR="001A7359" w:rsidRPr="00F35B92">
              <w:rPr>
                <w:rFonts w:ascii="Arial" w:eastAsia="Calibri" w:hAnsi="Arial" w:cs="Arial"/>
                <w:sz w:val="20"/>
                <w:szCs w:val="20"/>
              </w:rPr>
              <w:t xml:space="preserve"> years</w:t>
            </w:r>
          </w:p>
        </w:tc>
      </w:tr>
      <w:tr w:rsidR="0028039F" w:rsidRPr="00F35B92" w14:paraId="05B75512" w14:textId="77777777" w:rsidTr="007449F3">
        <w:tc>
          <w:tcPr>
            <w:tcW w:w="2008" w:type="dxa"/>
            <w:vMerge w:val="restart"/>
          </w:tcPr>
          <w:p w14:paraId="1503AEB1"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Advice </w:t>
            </w:r>
          </w:p>
          <w:p w14:paraId="495173E6" w14:textId="77777777" w:rsidR="001A7359" w:rsidRPr="00F35B92" w:rsidRDefault="001A7359" w:rsidP="00BE28A3">
            <w:pPr>
              <w:rPr>
                <w:rFonts w:ascii="Arial" w:eastAsia="Calibri" w:hAnsi="Arial" w:cs="Arial"/>
                <w:b/>
                <w:sz w:val="20"/>
                <w:szCs w:val="20"/>
              </w:rPr>
            </w:pPr>
          </w:p>
        </w:tc>
        <w:tc>
          <w:tcPr>
            <w:tcW w:w="2550" w:type="dxa"/>
          </w:tcPr>
          <w:p w14:paraId="54D80FDA"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Age</w:t>
            </w:r>
          </w:p>
        </w:tc>
        <w:tc>
          <w:tcPr>
            <w:tcW w:w="2382" w:type="dxa"/>
          </w:tcPr>
          <w:p w14:paraId="7FE4FB1A"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Type and intensity</w:t>
            </w:r>
          </w:p>
        </w:tc>
        <w:tc>
          <w:tcPr>
            <w:tcW w:w="2284" w:type="dxa"/>
          </w:tcPr>
          <w:p w14:paraId="0E821DA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Context</w:t>
            </w:r>
          </w:p>
        </w:tc>
        <w:tc>
          <w:tcPr>
            <w:tcW w:w="2499" w:type="dxa"/>
          </w:tcPr>
          <w:p w14:paraId="30B7E689"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Duration</w:t>
            </w:r>
          </w:p>
        </w:tc>
        <w:tc>
          <w:tcPr>
            <w:tcW w:w="2451" w:type="dxa"/>
            <w:gridSpan w:val="3"/>
          </w:tcPr>
          <w:p w14:paraId="1A13D3F6"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Frequency</w:t>
            </w:r>
          </w:p>
        </w:tc>
      </w:tr>
      <w:tr w:rsidR="0028039F" w:rsidRPr="00F35B92" w14:paraId="5D6E5322" w14:textId="77777777" w:rsidTr="007449F3">
        <w:trPr>
          <w:trHeight w:val="631"/>
        </w:trPr>
        <w:tc>
          <w:tcPr>
            <w:tcW w:w="2008" w:type="dxa"/>
            <w:vMerge/>
          </w:tcPr>
          <w:p w14:paraId="654738B4" w14:textId="77777777" w:rsidR="001A7359" w:rsidRPr="00F35B92" w:rsidRDefault="001A7359" w:rsidP="00BE28A3">
            <w:pPr>
              <w:rPr>
                <w:rFonts w:ascii="Arial" w:eastAsia="Calibri" w:hAnsi="Arial" w:cs="Arial"/>
                <w:b/>
                <w:sz w:val="20"/>
                <w:szCs w:val="20"/>
              </w:rPr>
            </w:pPr>
          </w:p>
        </w:tc>
        <w:tc>
          <w:tcPr>
            <w:tcW w:w="2550" w:type="dxa"/>
          </w:tcPr>
          <w:p w14:paraId="78572ED3"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infants</w:t>
            </w:r>
          </w:p>
          <w:p w14:paraId="43AC41E6" w14:textId="0BFD274B" w:rsidR="001A7359" w:rsidRPr="00F35B92" w:rsidRDefault="001A7359"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birth to one year</w:t>
            </w:r>
            <w:r w:rsidRPr="00F35B92">
              <w:rPr>
                <w:rFonts w:ascii="Arial" w:eastAsia="Calibri" w:hAnsi="Arial" w:cs="Arial"/>
                <w:sz w:val="20"/>
                <w:szCs w:val="20"/>
              </w:rPr>
              <w:t>)</w:t>
            </w:r>
          </w:p>
        </w:tc>
        <w:tc>
          <w:tcPr>
            <w:tcW w:w="2382" w:type="dxa"/>
          </w:tcPr>
          <w:p w14:paraId="4268E81A"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 xml:space="preserve">Activities designed to improve </w:t>
            </w:r>
            <w:r w:rsidRPr="00F35B92">
              <w:rPr>
                <w:rFonts w:ascii="Arial" w:eastAsiaTheme="minorEastAsia" w:hAnsi="Arial" w:cs="Arial"/>
                <w:sz w:val="20"/>
                <w:szCs w:val="20"/>
                <w:lang w:eastAsia="zh-TW"/>
              </w:rPr>
              <w:t>gross motor and movement skills.</w:t>
            </w:r>
          </w:p>
        </w:tc>
        <w:tc>
          <w:tcPr>
            <w:tcW w:w="2284" w:type="dxa"/>
          </w:tcPr>
          <w:p w14:paraId="4D9CF53A"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Supervised floor play (indoor and outdoor).</w:t>
            </w:r>
          </w:p>
        </w:tc>
        <w:tc>
          <w:tcPr>
            <w:tcW w:w="2499" w:type="dxa"/>
          </w:tcPr>
          <w:p w14:paraId="19788C5D" w14:textId="76331FE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Short periods (</w:t>
            </w:r>
            <w:r w:rsidR="00897C6C" w:rsidRPr="00F35B92">
              <w:rPr>
                <w:rFonts w:ascii="Arial" w:eastAsia="Calibri" w:hAnsi="Arial" w:cs="Arial"/>
                <w:sz w:val="20"/>
                <w:szCs w:val="20"/>
              </w:rPr>
              <w:t>i.e.</w:t>
            </w:r>
            <w:r w:rsidRPr="00F35B92">
              <w:rPr>
                <w:rFonts w:ascii="Arial" w:eastAsia="Calibri" w:hAnsi="Arial" w:cs="Arial"/>
                <w:sz w:val="20"/>
                <w:szCs w:val="20"/>
              </w:rPr>
              <w:t xml:space="preserve">, three </w:t>
            </w:r>
            <w:r w:rsidR="003B0CB6" w:rsidRPr="00F35B92">
              <w:rPr>
                <w:rFonts w:ascii="Arial" w:eastAsia="Calibri" w:hAnsi="Arial" w:cs="Arial"/>
                <w:sz w:val="20"/>
                <w:szCs w:val="20"/>
              </w:rPr>
              <w:t>to</w:t>
            </w:r>
            <w:r w:rsidRPr="00F35B92">
              <w:rPr>
                <w:rFonts w:ascii="Arial" w:eastAsia="Calibri" w:hAnsi="Arial" w:cs="Arial"/>
                <w:sz w:val="20"/>
                <w:szCs w:val="20"/>
              </w:rPr>
              <w:t xml:space="preserve"> five minutes) on their stomach increasing as the child enjoys/becomes accustomed to the activity.</w:t>
            </w:r>
          </w:p>
          <w:p w14:paraId="40AD7A8A"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lastRenderedPageBreak/>
              <w:t>There is no recommendation for duration of outdoor play.</w:t>
            </w:r>
          </w:p>
          <w:p w14:paraId="5A42E728"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Infants should not be seated for more than 15 minutes.</w:t>
            </w:r>
          </w:p>
        </w:tc>
        <w:tc>
          <w:tcPr>
            <w:tcW w:w="2451" w:type="dxa"/>
            <w:gridSpan w:val="3"/>
          </w:tcPr>
          <w:p w14:paraId="53AAE05E"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lastRenderedPageBreak/>
              <w:t xml:space="preserve">Two or three times per day. </w:t>
            </w:r>
          </w:p>
        </w:tc>
      </w:tr>
      <w:tr w:rsidR="0028039F" w:rsidRPr="00F35B92" w14:paraId="7D8180F3" w14:textId="77777777" w:rsidTr="007449F3">
        <w:trPr>
          <w:trHeight w:val="555"/>
        </w:trPr>
        <w:tc>
          <w:tcPr>
            <w:tcW w:w="2008" w:type="dxa"/>
            <w:vMerge/>
          </w:tcPr>
          <w:p w14:paraId="6C782926" w14:textId="77777777" w:rsidR="001A7359" w:rsidRPr="00F35B92" w:rsidRDefault="001A7359" w:rsidP="00BE28A3">
            <w:pPr>
              <w:rPr>
                <w:rFonts w:ascii="Arial" w:eastAsia="Calibri" w:hAnsi="Arial" w:cs="Arial"/>
                <w:b/>
                <w:sz w:val="20"/>
                <w:szCs w:val="20"/>
              </w:rPr>
            </w:pPr>
          </w:p>
        </w:tc>
        <w:tc>
          <w:tcPr>
            <w:tcW w:w="2550" w:type="dxa"/>
          </w:tcPr>
          <w:p w14:paraId="58CF82ED"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toddlers</w:t>
            </w:r>
          </w:p>
          <w:p w14:paraId="2BDE9C22" w14:textId="6021C7E7" w:rsidR="001A7359" w:rsidRPr="00F35B92" w:rsidRDefault="007923A1"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one to three</w:t>
            </w:r>
            <w:r w:rsidR="001A7359" w:rsidRPr="00F35B92">
              <w:rPr>
                <w:rFonts w:ascii="Arial" w:eastAsia="Calibri" w:hAnsi="Arial" w:cs="Arial"/>
                <w:sz w:val="20"/>
                <w:szCs w:val="20"/>
              </w:rPr>
              <w:t xml:space="preserve"> years)</w:t>
            </w:r>
          </w:p>
        </w:tc>
        <w:tc>
          <w:tcPr>
            <w:tcW w:w="2382" w:type="dxa"/>
            <w:vMerge w:val="restart"/>
          </w:tcPr>
          <w:p w14:paraId="16189C9F" w14:textId="77777777" w:rsidR="001A7359" w:rsidRPr="00F35B92" w:rsidRDefault="001A7359" w:rsidP="00BE28A3">
            <w:pPr>
              <w:tabs>
                <w:tab w:val="left" w:pos="7971"/>
              </w:tabs>
              <w:rPr>
                <w:rFonts w:ascii="Arial" w:eastAsia="Calibri" w:hAnsi="Arial" w:cs="Arial"/>
                <w:sz w:val="20"/>
                <w:szCs w:val="20"/>
              </w:rPr>
            </w:pPr>
            <w:r w:rsidRPr="00F35B92">
              <w:rPr>
                <w:rFonts w:ascii="Arial" w:eastAsia="Calibri" w:hAnsi="Arial" w:cs="Arial"/>
                <w:sz w:val="20"/>
                <w:szCs w:val="20"/>
              </w:rPr>
              <w:t>Varied – some periods of moderate to vigorous activity.</w:t>
            </w:r>
          </w:p>
        </w:tc>
        <w:tc>
          <w:tcPr>
            <w:tcW w:w="2284" w:type="dxa"/>
            <w:vMerge w:val="restart"/>
          </w:tcPr>
          <w:p w14:paraId="493D3230"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Structured and unstructured play indoors and outdoors.</w:t>
            </w:r>
          </w:p>
        </w:tc>
        <w:tc>
          <w:tcPr>
            <w:tcW w:w="2499" w:type="dxa"/>
          </w:tcPr>
          <w:p w14:paraId="4BBB3EA4"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 xml:space="preserve">60 – 90 minutes of outdoor play and 60 to 90 minutes of moderate to vigorous </w:t>
            </w:r>
            <w:r w:rsidR="00715CC4" w:rsidRPr="00F35B92">
              <w:rPr>
                <w:rFonts w:ascii="Arial" w:eastAsia="Calibri" w:hAnsi="Arial" w:cs="Arial"/>
                <w:sz w:val="20"/>
                <w:szCs w:val="20"/>
              </w:rPr>
              <w:t>PA</w:t>
            </w:r>
            <w:r w:rsidRPr="00F35B92">
              <w:rPr>
                <w:rFonts w:ascii="Arial" w:eastAsia="Calibri" w:hAnsi="Arial" w:cs="Arial"/>
                <w:sz w:val="20"/>
                <w:szCs w:val="20"/>
              </w:rPr>
              <w:t xml:space="preserve"> per eight hour day.</w:t>
            </w:r>
          </w:p>
        </w:tc>
        <w:tc>
          <w:tcPr>
            <w:tcW w:w="2451" w:type="dxa"/>
            <w:gridSpan w:val="3"/>
            <w:vMerge w:val="restart"/>
          </w:tcPr>
          <w:p w14:paraId="695F064C"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Spread over the course of the day.</w:t>
            </w:r>
          </w:p>
        </w:tc>
      </w:tr>
      <w:tr w:rsidR="0028039F" w:rsidRPr="00F35B92" w14:paraId="7157BA19" w14:textId="77777777" w:rsidTr="007449F3">
        <w:trPr>
          <w:trHeight w:val="563"/>
        </w:trPr>
        <w:tc>
          <w:tcPr>
            <w:tcW w:w="2008" w:type="dxa"/>
            <w:vMerge/>
          </w:tcPr>
          <w:p w14:paraId="6C3CE755" w14:textId="77777777" w:rsidR="001A7359" w:rsidRPr="00F35B92" w:rsidRDefault="001A7359" w:rsidP="00BE28A3">
            <w:pPr>
              <w:rPr>
                <w:rFonts w:ascii="Arial" w:eastAsia="Calibri" w:hAnsi="Arial" w:cs="Arial"/>
                <w:b/>
                <w:sz w:val="20"/>
                <w:szCs w:val="20"/>
              </w:rPr>
            </w:pPr>
          </w:p>
        </w:tc>
        <w:tc>
          <w:tcPr>
            <w:tcW w:w="2550" w:type="dxa"/>
          </w:tcPr>
          <w:p w14:paraId="778387DC"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pre-schoolers</w:t>
            </w:r>
          </w:p>
          <w:p w14:paraId="0BFFF6FD" w14:textId="6D315F3D" w:rsidR="001A7359" w:rsidRPr="00F35B92" w:rsidRDefault="007923A1"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three to four</w:t>
            </w:r>
            <w:r w:rsidR="001A7359" w:rsidRPr="00F35B92">
              <w:rPr>
                <w:rFonts w:ascii="Arial" w:eastAsia="Calibri" w:hAnsi="Arial" w:cs="Arial"/>
                <w:sz w:val="20"/>
                <w:szCs w:val="20"/>
              </w:rPr>
              <w:t xml:space="preserve"> years)</w:t>
            </w:r>
          </w:p>
        </w:tc>
        <w:tc>
          <w:tcPr>
            <w:tcW w:w="2382" w:type="dxa"/>
            <w:vMerge/>
          </w:tcPr>
          <w:p w14:paraId="75B30952" w14:textId="77777777" w:rsidR="001A7359" w:rsidRPr="00F35B92" w:rsidRDefault="001A7359" w:rsidP="00BE28A3">
            <w:pPr>
              <w:tabs>
                <w:tab w:val="left" w:pos="7971"/>
              </w:tabs>
              <w:ind w:left="47"/>
              <w:rPr>
                <w:rFonts w:ascii="Arial" w:eastAsia="Calibri" w:hAnsi="Arial" w:cs="Arial"/>
                <w:sz w:val="20"/>
                <w:szCs w:val="20"/>
              </w:rPr>
            </w:pPr>
          </w:p>
        </w:tc>
        <w:tc>
          <w:tcPr>
            <w:tcW w:w="2284" w:type="dxa"/>
            <w:vMerge/>
          </w:tcPr>
          <w:p w14:paraId="70797E94" w14:textId="77777777" w:rsidR="001A7359" w:rsidRPr="00F35B92" w:rsidRDefault="001A7359" w:rsidP="00BE28A3">
            <w:pPr>
              <w:tabs>
                <w:tab w:val="left" w:pos="7971"/>
              </w:tabs>
              <w:ind w:left="47"/>
              <w:rPr>
                <w:rFonts w:ascii="Arial" w:eastAsia="Calibri" w:hAnsi="Arial" w:cs="Arial"/>
                <w:sz w:val="20"/>
                <w:szCs w:val="20"/>
              </w:rPr>
            </w:pPr>
          </w:p>
        </w:tc>
        <w:tc>
          <w:tcPr>
            <w:tcW w:w="2499" w:type="dxa"/>
          </w:tcPr>
          <w:p w14:paraId="7FF9F444"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 xml:space="preserve">60 – 90 minutes of outdoor play and 90 to 120 minutes of moderate to vigorous </w:t>
            </w:r>
            <w:r w:rsidR="00715CC4" w:rsidRPr="00F35B92">
              <w:rPr>
                <w:rFonts w:ascii="Arial" w:eastAsia="Calibri" w:hAnsi="Arial" w:cs="Arial"/>
                <w:sz w:val="20"/>
                <w:szCs w:val="20"/>
              </w:rPr>
              <w:t>PA</w:t>
            </w:r>
            <w:r w:rsidRPr="00F35B92">
              <w:rPr>
                <w:rFonts w:ascii="Arial" w:eastAsia="Calibri" w:hAnsi="Arial" w:cs="Arial"/>
                <w:sz w:val="20"/>
                <w:szCs w:val="20"/>
              </w:rPr>
              <w:t xml:space="preserve"> per eight hour day.</w:t>
            </w:r>
          </w:p>
        </w:tc>
        <w:tc>
          <w:tcPr>
            <w:tcW w:w="2451" w:type="dxa"/>
            <w:gridSpan w:val="3"/>
            <w:vMerge/>
          </w:tcPr>
          <w:p w14:paraId="331CC253" w14:textId="77777777" w:rsidR="001A7359" w:rsidRPr="00F35B92" w:rsidRDefault="001A7359" w:rsidP="00BE28A3">
            <w:pPr>
              <w:tabs>
                <w:tab w:val="left" w:pos="7971"/>
              </w:tabs>
              <w:ind w:left="47"/>
              <w:rPr>
                <w:rFonts w:ascii="Arial" w:eastAsia="Calibri" w:hAnsi="Arial" w:cs="Arial"/>
                <w:sz w:val="20"/>
                <w:szCs w:val="20"/>
              </w:rPr>
            </w:pPr>
          </w:p>
        </w:tc>
      </w:tr>
      <w:tr w:rsidR="0028039F" w:rsidRPr="00F35B92" w14:paraId="5D08E489" w14:textId="77777777" w:rsidTr="007449F3">
        <w:tc>
          <w:tcPr>
            <w:tcW w:w="2008" w:type="dxa"/>
          </w:tcPr>
          <w:p w14:paraId="4D8B4A0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Resources available</w:t>
            </w:r>
          </w:p>
        </w:tc>
        <w:tc>
          <w:tcPr>
            <w:tcW w:w="12166" w:type="dxa"/>
            <w:gridSpan w:val="7"/>
          </w:tcPr>
          <w:p w14:paraId="73A35BE2" w14:textId="57AE639B" w:rsidR="001A7359" w:rsidRPr="00F35B92" w:rsidRDefault="005313E3" w:rsidP="00BE28A3">
            <w:pPr>
              <w:rPr>
                <w:rFonts w:ascii="Arial" w:eastAsia="Calibri" w:hAnsi="Arial" w:cs="Arial"/>
                <w:sz w:val="20"/>
                <w:szCs w:val="20"/>
              </w:rPr>
            </w:pPr>
            <w:hyperlink r:id="rId64" w:history="1">
              <w:r w:rsidR="009362CE" w:rsidRPr="00F35B92">
                <w:rPr>
                  <w:rStyle w:val="Hyperlink"/>
                  <w:rFonts w:ascii="Arial" w:eastAsia="Calibri" w:hAnsi="Arial" w:cs="Arial"/>
                  <w:color w:val="auto"/>
                  <w:sz w:val="20"/>
                  <w:szCs w:val="20"/>
                </w:rPr>
                <w:t>Caring for Our Children: National Health and Safety Performance Standards</w:t>
              </w:r>
            </w:hyperlink>
          </w:p>
        </w:tc>
      </w:tr>
      <w:tr w:rsidR="0028039F" w:rsidRPr="00F35B92" w14:paraId="3AB4FA2F" w14:textId="77777777" w:rsidTr="007449F3">
        <w:tc>
          <w:tcPr>
            <w:tcW w:w="2008" w:type="dxa"/>
          </w:tcPr>
          <w:p w14:paraId="39344A4A"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Development of guidelines</w:t>
            </w:r>
          </w:p>
        </w:tc>
        <w:tc>
          <w:tcPr>
            <w:tcW w:w="12166" w:type="dxa"/>
            <w:gridSpan w:val="7"/>
          </w:tcPr>
          <w:p w14:paraId="2612CFA7" w14:textId="362FCE30" w:rsidR="001A7359" w:rsidRPr="00F35B92" w:rsidRDefault="001A7359" w:rsidP="00BE28A3">
            <w:pPr>
              <w:rPr>
                <w:rFonts w:ascii="Arial" w:eastAsia="Calibri" w:hAnsi="Arial" w:cs="Arial"/>
                <w:sz w:val="20"/>
                <w:szCs w:val="20"/>
              </w:rPr>
            </w:pPr>
            <w:r w:rsidRPr="00F35B92">
              <w:rPr>
                <w:rFonts w:ascii="Arial" w:hAnsi="Arial" w:cs="Arial"/>
                <w:sz w:val="20"/>
                <w:szCs w:val="20"/>
              </w:rPr>
              <w:t>The guidelines are based on contribution from 86 technical experts in the field of health and safe</w:t>
            </w:r>
            <w:r w:rsidR="0061358C" w:rsidRPr="00F35B92">
              <w:rPr>
                <w:rFonts w:ascii="Arial" w:hAnsi="Arial" w:cs="Arial"/>
                <w:sz w:val="20"/>
                <w:szCs w:val="20"/>
              </w:rPr>
              <w:t xml:space="preserve">ty in early care and </w:t>
            </w:r>
            <w:r w:rsidR="001E74BC" w:rsidRPr="00F35B92">
              <w:rPr>
                <w:rFonts w:ascii="Arial" w:hAnsi="Arial" w:cs="Arial"/>
                <w:sz w:val="20"/>
                <w:szCs w:val="20"/>
              </w:rPr>
              <w:t>education. Reviews</w:t>
            </w:r>
            <w:r w:rsidRPr="00F35B92">
              <w:rPr>
                <w:rFonts w:ascii="Arial" w:hAnsi="Arial" w:cs="Arial"/>
                <w:sz w:val="20"/>
                <w:szCs w:val="20"/>
              </w:rPr>
              <w:t xml:space="preserve"> and recommendations were received from 184 stakeholder individuals including consumers of the information and organisations representing major constituents of the earl</w:t>
            </w:r>
            <w:r w:rsidR="0061358C" w:rsidRPr="00F35B92">
              <w:rPr>
                <w:rFonts w:ascii="Arial" w:hAnsi="Arial" w:cs="Arial"/>
                <w:sz w:val="20"/>
                <w:szCs w:val="20"/>
              </w:rPr>
              <w:t xml:space="preserve">y care and education </w:t>
            </w:r>
            <w:r w:rsidR="001E74BC" w:rsidRPr="00F35B92">
              <w:rPr>
                <w:rFonts w:ascii="Arial" w:hAnsi="Arial" w:cs="Arial"/>
                <w:sz w:val="20"/>
                <w:szCs w:val="20"/>
              </w:rPr>
              <w:t>community. Caregivers</w:t>
            </w:r>
            <w:r w:rsidRPr="00F35B92">
              <w:rPr>
                <w:rFonts w:ascii="Arial" w:hAnsi="Arial" w:cs="Arial"/>
                <w:sz w:val="20"/>
                <w:szCs w:val="20"/>
              </w:rPr>
              <w:t>/teachers, parents/guardians, families, health care professionals, safety specialists, early childhood educators, early care and education advocates, regulators, and federal, military, and state agencies all brought their expertise and experience to the revision of the guidelines.</w:t>
            </w:r>
          </w:p>
        </w:tc>
      </w:tr>
      <w:tr w:rsidR="0028039F" w:rsidRPr="00F35B92" w14:paraId="4458489B" w14:textId="77777777" w:rsidTr="007449F3">
        <w:tc>
          <w:tcPr>
            <w:tcW w:w="2008" w:type="dxa"/>
          </w:tcPr>
          <w:p w14:paraId="4BEE9F9C"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How it is used</w:t>
            </w:r>
          </w:p>
        </w:tc>
        <w:tc>
          <w:tcPr>
            <w:tcW w:w="12166" w:type="dxa"/>
            <w:gridSpan w:val="7"/>
          </w:tcPr>
          <w:p w14:paraId="1C6E08E7"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 xml:space="preserve">Used by childcare professionals in planning activities for children in their care. </w:t>
            </w:r>
          </w:p>
        </w:tc>
      </w:tr>
      <w:tr w:rsidR="0028039F" w:rsidRPr="00F35B92" w14:paraId="407FDBBC" w14:textId="77777777" w:rsidTr="007449F3">
        <w:tc>
          <w:tcPr>
            <w:tcW w:w="2008" w:type="dxa"/>
          </w:tcPr>
          <w:p w14:paraId="09E62F1D"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Evaluation</w:t>
            </w:r>
          </w:p>
        </w:tc>
        <w:tc>
          <w:tcPr>
            <w:tcW w:w="12166" w:type="dxa"/>
            <w:gridSpan w:val="7"/>
          </w:tcPr>
          <w:p w14:paraId="5EAA25FA"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None.</w:t>
            </w:r>
          </w:p>
        </w:tc>
      </w:tr>
    </w:tbl>
    <w:p w14:paraId="041D9511" w14:textId="77777777" w:rsidR="001A7359" w:rsidRPr="00F35B92" w:rsidRDefault="001A7359" w:rsidP="00BE28A3">
      <w:pPr>
        <w:spacing w:after="0" w:line="240" w:lineRule="auto"/>
        <w:rPr>
          <w:rFonts w:ascii="Arial" w:hAnsi="Arial" w:cs="Arial"/>
        </w:rPr>
      </w:pPr>
    </w:p>
    <w:p w14:paraId="7DEC5183" w14:textId="77777777" w:rsidR="00F25DDB" w:rsidRPr="00F35B92" w:rsidRDefault="00F25DDB" w:rsidP="00BE28A3">
      <w:pPr>
        <w:spacing w:after="0" w:line="240" w:lineRule="auto"/>
        <w:rPr>
          <w:rFonts w:ascii="Arial" w:hAnsi="Arial" w:cs="Arial"/>
        </w:rPr>
      </w:pPr>
      <w:r w:rsidRPr="00F35B92">
        <w:rPr>
          <w:rFonts w:ascii="Arial" w:hAnsi="Arial" w:cs="Arial"/>
        </w:rPr>
        <w:br w:type="page"/>
      </w:r>
    </w:p>
    <w:tbl>
      <w:tblPr>
        <w:tblStyle w:val="ACGrey-BasicTable"/>
        <w:tblW w:w="14174" w:type="dxa"/>
        <w:tblLook w:val="00A0" w:firstRow="1" w:lastRow="0" w:firstColumn="1" w:lastColumn="0" w:noHBand="0" w:noVBand="0"/>
      </w:tblPr>
      <w:tblGrid>
        <w:gridCol w:w="2008"/>
        <w:gridCol w:w="2550"/>
        <w:gridCol w:w="2667"/>
        <w:gridCol w:w="1999"/>
        <w:gridCol w:w="2499"/>
        <w:gridCol w:w="306"/>
        <w:gridCol w:w="1230"/>
        <w:gridCol w:w="915"/>
      </w:tblGrid>
      <w:tr w:rsidR="0028039F" w:rsidRPr="00F35B92" w14:paraId="13D12D16" w14:textId="77777777" w:rsidTr="003F0137">
        <w:trPr>
          <w:cnfStyle w:val="100000000000" w:firstRow="1" w:lastRow="0" w:firstColumn="0" w:lastColumn="0" w:oddVBand="0" w:evenVBand="0" w:oddHBand="0" w:evenHBand="0" w:firstRowFirstColumn="0" w:firstRowLastColumn="0" w:lastRowFirstColumn="0" w:lastRowLastColumn="0"/>
        </w:trPr>
        <w:tc>
          <w:tcPr>
            <w:tcW w:w="14174" w:type="dxa"/>
            <w:gridSpan w:val="8"/>
            <w:shd w:val="clear" w:color="auto" w:fill="1B2024" w:themeFill="accent1" w:themeFillShade="80"/>
          </w:tcPr>
          <w:p w14:paraId="6E001276" w14:textId="77777777" w:rsidR="001A7359" w:rsidRPr="00F35B92" w:rsidRDefault="0046560C" w:rsidP="00BE28A3">
            <w:pPr>
              <w:rPr>
                <w:rFonts w:ascii="Arial" w:eastAsia="Calibri" w:hAnsi="Arial" w:cs="Arial"/>
                <w:b/>
                <w:color w:val="auto"/>
                <w:szCs w:val="20"/>
              </w:rPr>
            </w:pPr>
            <w:r w:rsidRPr="00F35B92">
              <w:rPr>
                <w:rFonts w:ascii="Arial" w:eastAsia="Calibri" w:hAnsi="Arial" w:cs="Arial"/>
                <w:b/>
                <w:color w:val="auto"/>
                <w:szCs w:val="20"/>
              </w:rPr>
              <w:lastRenderedPageBreak/>
              <w:t xml:space="preserve">USA: </w:t>
            </w:r>
            <w:r w:rsidR="0034730F" w:rsidRPr="00F35B92">
              <w:rPr>
                <w:rFonts w:ascii="Arial" w:eastAsia="Calibri" w:hAnsi="Arial" w:cs="Arial"/>
                <w:b/>
                <w:color w:val="auto"/>
                <w:szCs w:val="20"/>
              </w:rPr>
              <w:t>Active St</w:t>
            </w:r>
            <w:r w:rsidR="001A7359" w:rsidRPr="00F35B92">
              <w:rPr>
                <w:rFonts w:ascii="Arial" w:eastAsia="Calibri" w:hAnsi="Arial" w:cs="Arial"/>
                <w:b/>
                <w:color w:val="auto"/>
                <w:szCs w:val="20"/>
              </w:rPr>
              <w:t>art: Physical Activity Guidelines for Children Birth to Five Years</w:t>
            </w:r>
          </w:p>
        </w:tc>
      </w:tr>
      <w:tr w:rsidR="0028039F" w:rsidRPr="00F35B92" w14:paraId="7EEA0901" w14:textId="77777777" w:rsidTr="007449F3">
        <w:tc>
          <w:tcPr>
            <w:tcW w:w="2008" w:type="dxa"/>
          </w:tcPr>
          <w:p w14:paraId="5ABB4DFA"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Organisation </w:t>
            </w:r>
          </w:p>
        </w:tc>
        <w:tc>
          <w:tcPr>
            <w:tcW w:w="10021" w:type="dxa"/>
            <w:gridSpan w:val="5"/>
          </w:tcPr>
          <w:p w14:paraId="5EAB575F"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National Association for Sport and Physical Education</w:t>
            </w:r>
          </w:p>
        </w:tc>
        <w:tc>
          <w:tcPr>
            <w:tcW w:w="1230" w:type="dxa"/>
          </w:tcPr>
          <w:p w14:paraId="6E43B266"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Year </w:t>
            </w:r>
          </w:p>
        </w:tc>
        <w:tc>
          <w:tcPr>
            <w:tcW w:w="915" w:type="dxa"/>
          </w:tcPr>
          <w:p w14:paraId="361FD98F"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2002</w:t>
            </w:r>
          </w:p>
        </w:tc>
      </w:tr>
      <w:tr w:rsidR="0028039F" w:rsidRPr="00F35B92" w14:paraId="030EA5D6" w14:textId="77777777" w:rsidTr="007449F3">
        <w:tc>
          <w:tcPr>
            <w:tcW w:w="2008" w:type="dxa"/>
          </w:tcPr>
          <w:p w14:paraId="73686532"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Collaborators</w:t>
            </w:r>
          </w:p>
        </w:tc>
        <w:tc>
          <w:tcPr>
            <w:tcW w:w="12166" w:type="dxa"/>
            <w:gridSpan w:val="7"/>
          </w:tcPr>
          <w:p w14:paraId="06FF167E"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Shape America – Society of Health and Physical Educators</w:t>
            </w:r>
          </w:p>
        </w:tc>
      </w:tr>
      <w:tr w:rsidR="0028039F" w:rsidRPr="00F35B92" w14:paraId="778C8B61" w14:textId="77777777" w:rsidTr="007449F3">
        <w:tc>
          <w:tcPr>
            <w:tcW w:w="2008" w:type="dxa"/>
          </w:tcPr>
          <w:p w14:paraId="63FCAFD9"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Overview</w:t>
            </w:r>
          </w:p>
        </w:tc>
        <w:tc>
          <w:tcPr>
            <w:tcW w:w="12166" w:type="dxa"/>
            <w:gridSpan w:val="7"/>
          </w:tcPr>
          <w:p w14:paraId="6FF2FF02" w14:textId="77777777" w:rsidR="001A7359" w:rsidRPr="00F35B92" w:rsidRDefault="001A7359" w:rsidP="00BE28A3">
            <w:pPr>
              <w:rPr>
                <w:rFonts w:ascii="Arial" w:hAnsi="Arial" w:cs="Arial"/>
                <w:sz w:val="20"/>
                <w:szCs w:val="20"/>
              </w:rPr>
            </w:pPr>
            <w:r w:rsidRPr="00F35B92">
              <w:rPr>
                <w:rFonts w:ascii="Arial" w:hAnsi="Arial" w:cs="Arial"/>
                <w:sz w:val="20"/>
                <w:szCs w:val="20"/>
              </w:rPr>
              <w:t>Guidelines for Infants:</w:t>
            </w:r>
          </w:p>
          <w:p w14:paraId="582DE523" w14:textId="77777777" w:rsidR="001A7359" w:rsidRPr="00F35B92" w:rsidRDefault="001A7359" w:rsidP="00BE28A3">
            <w:pPr>
              <w:pStyle w:val="ListParagraph"/>
              <w:numPr>
                <w:ilvl w:val="0"/>
                <w:numId w:val="18"/>
              </w:numPr>
              <w:spacing w:before="0" w:after="0"/>
              <w:contextualSpacing/>
              <w:rPr>
                <w:rFonts w:ascii="Arial" w:hAnsi="Arial" w:cs="Arial"/>
                <w:sz w:val="20"/>
                <w:szCs w:val="20"/>
              </w:rPr>
            </w:pPr>
            <w:r w:rsidRPr="00F35B92">
              <w:rPr>
                <w:rFonts w:ascii="Arial" w:hAnsi="Arial" w:cs="Arial"/>
                <w:sz w:val="20"/>
                <w:szCs w:val="20"/>
              </w:rPr>
              <w:t>Infants should interact with caregivers in daily physical activities that are dedicated to exploring movement and the environment.</w:t>
            </w:r>
          </w:p>
          <w:p w14:paraId="73BC61D4" w14:textId="77777777" w:rsidR="001A7359" w:rsidRPr="00F35B92" w:rsidRDefault="001A7359" w:rsidP="00BE28A3">
            <w:pPr>
              <w:pStyle w:val="ListParagraph"/>
              <w:numPr>
                <w:ilvl w:val="0"/>
                <w:numId w:val="18"/>
              </w:numPr>
              <w:spacing w:before="0" w:after="0"/>
              <w:contextualSpacing/>
              <w:rPr>
                <w:rFonts w:ascii="Arial" w:hAnsi="Arial" w:cs="Arial"/>
                <w:sz w:val="20"/>
                <w:szCs w:val="20"/>
              </w:rPr>
            </w:pPr>
            <w:r w:rsidRPr="00F35B92">
              <w:rPr>
                <w:rFonts w:ascii="Arial" w:hAnsi="Arial" w:cs="Arial"/>
                <w:sz w:val="20"/>
                <w:szCs w:val="20"/>
              </w:rPr>
              <w:t>Caregivers should place infants in settings that encourage and stimulate movement experiences and active play for short periods of time several times a day.</w:t>
            </w:r>
          </w:p>
          <w:p w14:paraId="1D01F45C" w14:textId="77777777" w:rsidR="001A7359" w:rsidRPr="00F35B92" w:rsidRDefault="001A7359" w:rsidP="00BE28A3">
            <w:pPr>
              <w:pStyle w:val="ListParagraph"/>
              <w:numPr>
                <w:ilvl w:val="0"/>
                <w:numId w:val="18"/>
              </w:numPr>
              <w:spacing w:before="0" w:after="0"/>
              <w:contextualSpacing/>
              <w:rPr>
                <w:rFonts w:ascii="Arial" w:hAnsi="Arial" w:cs="Arial"/>
                <w:sz w:val="20"/>
                <w:szCs w:val="20"/>
              </w:rPr>
            </w:pPr>
            <w:r w:rsidRPr="00F35B92">
              <w:rPr>
                <w:rFonts w:ascii="Arial" w:hAnsi="Arial" w:cs="Arial"/>
                <w:sz w:val="20"/>
                <w:szCs w:val="20"/>
              </w:rPr>
              <w:t xml:space="preserve">Infants' </w:t>
            </w:r>
            <w:r w:rsidR="00715CC4" w:rsidRPr="00F35B92">
              <w:rPr>
                <w:rFonts w:ascii="Arial" w:hAnsi="Arial" w:cs="Arial"/>
                <w:sz w:val="20"/>
                <w:szCs w:val="20"/>
              </w:rPr>
              <w:t>PA</w:t>
            </w:r>
            <w:r w:rsidRPr="00F35B92">
              <w:rPr>
                <w:rFonts w:ascii="Arial" w:hAnsi="Arial" w:cs="Arial"/>
                <w:sz w:val="20"/>
                <w:szCs w:val="20"/>
              </w:rPr>
              <w:t xml:space="preserve"> should promote skill development in movement.</w:t>
            </w:r>
          </w:p>
          <w:p w14:paraId="6F082817" w14:textId="77777777" w:rsidR="001A7359" w:rsidRPr="00F35B92" w:rsidRDefault="001A7359" w:rsidP="00BE28A3">
            <w:pPr>
              <w:pStyle w:val="ListParagraph"/>
              <w:numPr>
                <w:ilvl w:val="0"/>
                <w:numId w:val="18"/>
              </w:numPr>
              <w:spacing w:before="0" w:after="0"/>
              <w:contextualSpacing/>
              <w:rPr>
                <w:rFonts w:ascii="Arial" w:hAnsi="Arial" w:cs="Arial"/>
                <w:sz w:val="20"/>
                <w:szCs w:val="20"/>
              </w:rPr>
            </w:pPr>
            <w:r w:rsidRPr="00F35B92">
              <w:rPr>
                <w:rFonts w:ascii="Arial" w:hAnsi="Arial" w:cs="Arial"/>
                <w:sz w:val="20"/>
                <w:szCs w:val="20"/>
              </w:rPr>
              <w:t>Infants should be placed in an environment that meets or exceeds safety standards for performing large-muscle activities.</w:t>
            </w:r>
          </w:p>
          <w:p w14:paraId="26F6DCD0" w14:textId="77777777" w:rsidR="001A7359" w:rsidRPr="00F35B92" w:rsidRDefault="001A7359" w:rsidP="00BE28A3">
            <w:pPr>
              <w:pStyle w:val="ListParagraph"/>
              <w:numPr>
                <w:ilvl w:val="0"/>
                <w:numId w:val="18"/>
              </w:numPr>
              <w:spacing w:before="0" w:after="0"/>
              <w:contextualSpacing/>
              <w:rPr>
                <w:rFonts w:ascii="Arial" w:hAnsi="Arial" w:cs="Arial"/>
                <w:sz w:val="20"/>
                <w:szCs w:val="20"/>
              </w:rPr>
            </w:pPr>
            <w:r w:rsidRPr="00F35B92">
              <w:rPr>
                <w:rFonts w:ascii="Arial" w:hAnsi="Arial" w:cs="Arial"/>
                <w:sz w:val="20"/>
                <w:szCs w:val="20"/>
              </w:rPr>
              <w:t xml:space="preserve">Those in charge of infants' well-being are responsible for understanding the importance of </w:t>
            </w:r>
            <w:r w:rsidR="00715CC4" w:rsidRPr="00F35B92">
              <w:rPr>
                <w:rFonts w:ascii="Arial" w:hAnsi="Arial" w:cs="Arial"/>
                <w:sz w:val="20"/>
                <w:szCs w:val="20"/>
              </w:rPr>
              <w:t>PA</w:t>
            </w:r>
            <w:r w:rsidRPr="00F35B92">
              <w:rPr>
                <w:rFonts w:ascii="Arial" w:hAnsi="Arial" w:cs="Arial"/>
                <w:sz w:val="20"/>
                <w:szCs w:val="20"/>
              </w:rPr>
              <w:t xml:space="preserve"> and should promote movement skills by providing opportunities for structured and unstructured </w:t>
            </w:r>
            <w:r w:rsidR="00715CC4" w:rsidRPr="00F35B92">
              <w:rPr>
                <w:rFonts w:ascii="Arial" w:hAnsi="Arial" w:cs="Arial"/>
                <w:sz w:val="20"/>
                <w:szCs w:val="20"/>
              </w:rPr>
              <w:t>PA</w:t>
            </w:r>
            <w:r w:rsidRPr="00F35B92">
              <w:rPr>
                <w:rFonts w:ascii="Arial" w:hAnsi="Arial" w:cs="Arial"/>
                <w:sz w:val="20"/>
                <w:szCs w:val="20"/>
              </w:rPr>
              <w:t>.</w:t>
            </w:r>
          </w:p>
          <w:p w14:paraId="6781E51C" w14:textId="77777777" w:rsidR="001A7359" w:rsidRPr="00F35B92" w:rsidRDefault="001A7359" w:rsidP="00BE28A3">
            <w:pPr>
              <w:rPr>
                <w:rFonts w:ascii="Arial" w:hAnsi="Arial" w:cs="Arial"/>
                <w:sz w:val="20"/>
                <w:szCs w:val="20"/>
              </w:rPr>
            </w:pPr>
            <w:r w:rsidRPr="00F35B92">
              <w:rPr>
                <w:rFonts w:ascii="Arial" w:hAnsi="Arial" w:cs="Arial"/>
                <w:sz w:val="20"/>
                <w:szCs w:val="20"/>
              </w:rPr>
              <w:t>Guidelines for Toddlers:</w:t>
            </w:r>
          </w:p>
          <w:p w14:paraId="7D3F634C" w14:textId="77777777" w:rsidR="001A7359" w:rsidRPr="00F35B92" w:rsidRDefault="001A7359" w:rsidP="00BE28A3">
            <w:pPr>
              <w:pStyle w:val="ListParagraph"/>
              <w:numPr>
                <w:ilvl w:val="0"/>
                <w:numId w:val="17"/>
              </w:numPr>
              <w:spacing w:before="0" w:after="0"/>
              <w:contextualSpacing/>
              <w:rPr>
                <w:rFonts w:ascii="Arial" w:hAnsi="Arial" w:cs="Arial"/>
                <w:sz w:val="20"/>
                <w:szCs w:val="20"/>
              </w:rPr>
            </w:pPr>
            <w:r w:rsidRPr="00F35B92">
              <w:rPr>
                <w:rFonts w:ascii="Arial" w:hAnsi="Arial" w:cs="Arial"/>
                <w:sz w:val="20"/>
                <w:szCs w:val="20"/>
              </w:rPr>
              <w:t xml:space="preserve">Toddlers should engage in a total of at least 30 minutes of structured </w:t>
            </w:r>
            <w:r w:rsidR="00715CC4" w:rsidRPr="00F35B92">
              <w:rPr>
                <w:rFonts w:ascii="Arial" w:hAnsi="Arial" w:cs="Arial"/>
                <w:sz w:val="20"/>
                <w:szCs w:val="20"/>
              </w:rPr>
              <w:t>PA</w:t>
            </w:r>
            <w:r w:rsidRPr="00F35B92">
              <w:rPr>
                <w:rFonts w:ascii="Arial" w:hAnsi="Arial" w:cs="Arial"/>
                <w:sz w:val="20"/>
                <w:szCs w:val="20"/>
              </w:rPr>
              <w:t xml:space="preserve"> each day.</w:t>
            </w:r>
          </w:p>
          <w:p w14:paraId="03D14BAE" w14:textId="77777777" w:rsidR="001A7359" w:rsidRPr="00F35B92" w:rsidRDefault="001A7359" w:rsidP="00BE28A3">
            <w:pPr>
              <w:pStyle w:val="ListParagraph"/>
              <w:numPr>
                <w:ilvl w:val="0"/>
                <w:numId w:val="17"/>
              </w:numPr>
              <w:spacing w:before="0" w:after="0"/>
              <w:contextualSpacing/>
              <w:rPr>
                <w:rFonts w:ascii="Arial" w:hAnsi="Arial" w:cs="Arial"/>
                <w:sz w:val="20"/>
                <w:szCs w:val="20"/>
              </w:rPr>
            </w:pPr>
            <w:r w:rsidRPr="00F35B92">
              <w:rPr>
                <w:rFonts w:ascii="Arial" w:hAnsi="Arial" w:cs="Arial"/>
                <w:sz w:val="20"/>
                <w:szCs w:val="20"/>
              </w:rPr>
              <w:t xml:space="preserve">Toddlers should engage in at least 60 minutes -- and up to several hours -- per day of unstructured </w:t>
            </w:r>
            <w:r w:rsidR="00715CC4" w:rsidRPr="00F35B92">
              <w:rPr>
                <w:rFonts w:ascii="Arial" w:hAnsi="Arial" w:cs="Arial"/>
                <w:sz w:val="20"/>
                <w:szCs w:val="20"/>
              </w:rPr>
              <w:t>PA</w:t>
            </w:r>
            <w:r w:rsidRPr="00F35B92">
              <w:rPr>
                <w:rFonts w:ascii="Arial" w:hAnsi="Arial" w:cs="Arial"/>
                <w:sz w:val="20"/>
                <w:szCs w:val="20"/>
              </w:rPr>
              <w:t xml:space="preserve"> and should not be sedentary for more than 60 minutes at a time, except when sleeping.</w:t>
            </w:r>
          </w:p>
          <w:p w14:paraId="0F510970" w14:textId="77777777" w:rsidR="001A7359" w:rsidRPr="00F35B92" w:rsidRDefault="001A7359" w:rsidP="00BE28A3">
            <w:pPr>
              <w:pStyle w:val="ListParagraph"/>
              <w:numPr>
                <w:ilvl w:val="0"/>
                <w:numId w:val="17"/>
              </w:numPr>
              <w:spacing w:before="0" w:after="0"/>
              <w:contextualSpacing/>
              <w:rPr>
                <w:rFonts w:ascii="Arial" w:hAnsi="Arial" w:cs="Arial"/>
                <w:sz w:val="20"/>
                <w:szCs w:val="20"/>
              </w:rPr>
            </w:pPr>
            <w:r w:rsidRPr="00F35B92">
              <w:rPr>
                <w:rFonts w:ascii="Arial" w:hAnsi="Arial" w:cs="Arial"/>
                <w:sz w:val="20"/>
                <w:szCs w:val="20"/>
              </w:rPr>
              <w:t xml:space="preserve">Toddlers should be given ample opportunities to develop movement skills that will serve as the building blocks for future motor skilfulness and </w:t>
            </w:r>
            <w:r w:rsidR="00715CC4" w:rsidRPr="00F35B92">
              <w:rPr>
                <w:rFonts w:ascii="Arial" w:hAnsi="Arial" w:cs="Arial"/>
                <w:sz w:val="20"/>
                <w:szCs w:val="20"/>
              </w:rPr>
              <w:t>PA</w:t>
            </w:r>
            <w:r w:rsidRPr="00F35B92">
              <w:rPr>
                <w:rFonts w:ascii="Arial" w:hAnsi="Arial" w:cs="Arial"/>
                <w:sz w:val="20"/>
                <w:szCs w:val="20"/>
              </w:rPr>
              <w:t>.</w:t>
            </w:r>
          </w:p>
          <w:p w14:paraId="32E3BC25" w14:textId="77777777" w:rsidR="001A7359" w:rsidRPr="00F35B92" w:rsidRDefault="001A7359" w:rsidP="00BE28A3">
            <w:pPr>
              <w:pStyle w:val="ListParagraph"/>
              <w:numPr>
                <w:ilvl w:val="0"/>
                <w:numId w:val="17"/>
              </w:numPr>
              <w:spacing w:before="0" w:after="0"/>
              <w:contextualSpacing/>
              <w:rPr>
                <w:rFonts w:ascii="Arial" w:hAnsi="Arial" w:cs="Arial"/>
                <w:sz w:val="20"/>
                <w:szCs w:val="20"/>
              </w:rPr>
            </w:pPr>
            <w:r w:rsidRPr="00F35B92">
              <w:rPr>
                <w:rFonts w:ascii="Arial" w:hAnsi="Arial" w:cs="Arial"/>
                <w:sz w:val="20"/>
                <w:szCs w:val="20"/>
              </w:rPr>
              <w:t>Toddlers should have access to indoor and outdoor areas that meet or exceed recommended safety standards for performing large-muscle activities.</w:t>
            </w:r>
          </w:p>
          <w:p w14:paraId="65B5A298" w14:textId="77777777" w:rsidR="001A7359" w:rsidRPr="00F35B92" w:rsidRDefault="001A7359" w:rsidP="00BE28A3">
            <w:pPr>
              <w:pStyle w:val="ListParagraph"/>
              <w:numPr>
                <w:ilvl w:val="0"/>
                <w:numId w:val="17"/>
              </w:numPr>
              <w:spacing w:before="0" w:after="0"/>
              <w:contextualSpacing/>
              <w:rPr>
                <w:rFonts w:ascii="Arial" w:hAnsi="Arial" w:cs="Arial"/>
                <w:sz w:val="20"/>
                <w:szCs w:val="20"/>
              </w:rPr>
            </w:pPr>
            <w:r w:rsidRPr="00F35B92">
              <w:rPr>
                <w:rFonts w:ascii="Arial" w:hAnsi="Arial" w:cs="Arial"/>
                <w:sz w:val="20"/>
                <w:szCs w:val="20"/>
              </w:rPr>
              <w:t xml:space="preserve">Those in charge of toddlers' well-being are responsible for understanding the importance of </w:t>
            </w:r>
            <w:r w:rsidR="00715CC4" w:rsidRPr="00F35B92">
              <w:rPr>
                <w:rFonts w:ascii="Arial" w:hAnsi="Arial" w:cs="Arial"/>
                <w:sz w:val="20"/>
                <w:szCs w:val="20"/>
              </w:rPr>
              <w:t>PA</w:t>
            </w:r>
            <w:r w:rsidRPr="00F35B92">
              <w:rPr>
                <w:rFonts w:ascii="Arial" w:hAnsi="Arial" w:cs="Arial"/>
                <w:sz w:val="20"/>
                <w:szCs w:val="20"/>
              </w:rPr>
              <w:t xml:space="preserve"> and promoting movement skills by providing opportunities for structured and unstructured </w:t>
            </w:r>
            <w:r w:rsidR="00715CC4" w:rsidRPr="00F35B92">
              <w:rPr>
                <w:rFonts w:ascii="Arial" w:hAnsi="Arial" w:cs="Arial"/>
                <w:sz w:val="20"/>
                <w:szCs w:val="20"/>
              </w:rPr>
              <w:t>PA</w:t>
            </w:r>
            <w:r w:rsidRPr="00F35B92">
              <w:rPr>
                <w:rFonts w:ascii="Arial" w:hAnsi="Arial" w:cs="Arial"/>
                <w:sz w:val="20"/>
                <w:szCs w:val="20"/>
              </w:rPr>
              <w:t xml:space="preserve"> and movement experiences.</w:t>
            </w:r>
          </w:p>
          <w:p w14:paraId="042B822E" w14:textId="77777777" w:rsidR="001A7359" w:rsidRPr="00F35B92" w:rsidRDefault="001A7359" w:rsidP="00BE28A3">
            <w:pPr>
              <w:rPr>
                <w:rFonts w:ascii="Arial" w:hAnsi="Arial" w:cs="Arial"/>
                <w:sz w:val="20"/>
                <w:szCs w:val="20"/>
              </w:rPr>
            </w:pPr>
            <w:r w:rsidRPr="00F35B92">
              <w:rPr>
                <w:rFonts w:ascii="Arial" w:hAnsi="Arial" w:cs="Arial"/>
                <w:sz w:val="20"/>
                <w:szCs w:val="20"/>
              </w:rPr>
              <w:t>Guidelines for Pre-schoolers:</w:t>
            </w:r>
          </w:p>
          <w:p w14:paraId="142DD3D7" w14:textId="77777777" w:rsidR="001A7359" w:rsidRPr="00F35B92" w:rsidRDefault="001A7359" w:rsidP="00BE28A3">
            <w:pPr>
              <w:pStyle w:val="ListParagraph"/>
              <w:numPr>
                <w:ilvl w:val="0"/>
                <w:numId w:val="16"/>
              </w:numPr>
              <w:spacing w:before="0" w:after="0"/>
              <w:contextualSpacing/>
              <w:rPr>
                <w:rFonts w:ascii="Arial" w:hAnsi="Arial" w:cs="Arial"/>
                <w:sz w:val="20"/>
                <w:szCs w:val="20"/>
              </w:rPr>
            </w:pPr>
            <w:r w:rsidRPr="00F35B92">
              <w:rPr>
                <w:rFonts w:ascii="Arial" w:hAnsi="Arial" w:cs="Arial"/>
                <w:sz w:val="20"/>
                <w:szCs w:val="20"/>
              </w:rPr>
              <w:t xml:space="preserve">Pre-schoolers should accumulate at least 60 minutes of structured </w:t>
            </w:r>
            <w:r w:rsidR="00715CC4" w:rsidRPr="00F35B92">
              <w:rPr>
                <w:rFonts w:ascii="Arial" w:hAnsi="Arial" w:cs="Arial"/>
                <w:sz w:val="20"/>
                <w:szCs w:val="20"/>
              </w:rPr>
              <w:t>PA</w:t>
            </w:r>
            <w:r w:rsidRPr="00F35B92">
              <w:rPr>
                <w:rFonts w:ascii="Arial" w:hAnsi="Arial" w:cs="Arial"/>
                <w:sz w:val="20"/>
                <w:szCs w:val="20"/>
              </w:rPr>
              <w:t xml:space="preserve"> each day.</w:t>
            </w:r>
          </w:p>
          <w:p w14:paraId="3D248A44" w14:textId="77777777" w:rsidR="001A7359" w:rsidRPr="00F35B92" w:rsidRDefault="001A7359" w:rsidP="00BE28A3">
            <w:pPr>
              <w:pStyle w:val="ListParagraph"/>
              <w:numPr>
                <w:ilvl w:val="0"/>
                <w:numId w:val="16"/>
              </w:numPr>
              <w:spacing w:before="0" w:after="0"/>
              <w:contextualSpacing/>
              <w:rPr>
                <w:rFonts w:ascii="Arial" w:hAnsi="Arial" w:cs="Arial"/>
                <w:sz w:val="20"/>
                <w:szCs w:val="20"/>
              </w:rPr>
            </w:pPr>
            <w:r w:rsidRPr="00F35B92">
              <w:rPr>
                <w:rFonts w:ascii="Arial" w:hAnsi="Arial" w:cs="Arial"/>
                <w:sz w:val="20"/>
                <w:szCs w:val="20"/>
              </w:rPr>
              <w:t xml:space="preserve">Pre-schoolers should engage in at least 60 minutes -- and up to several hours -- of unstructured </w:t>
            </w:r>
            <w:r w:rsidR="00715CC4" w:rsidRPr="00F35B92">
              <w:rPr>
                <w:rFonts w:ascii="Arial" w:hAnsi="Arial" w:cs="Arial"/>
                <w:sz w:val="20"/>
                <w:szCs w:val="20"/>
              </w:rPr>
              <w:t>PA</w:t>
            </w:r>
            <w:r w:rsidRPr="00F35B92">
              <w:rPr>
                <w:rFonts w:ascii="Arial" w:hAnsi="Arial" w:cs="Arial"/>
                <w:sz w:val="20"/>
                <w:szCs w:val="20"/>
              </w:rPr>
              <w:t xml:space="preserve"> each day, and should not be sedentary for more than 60 minutes at a time, except when sleeping.</w:t>
            </w:r>
          </w:p>
          <w:p w14:paraId="3DD91E28" w14:textId="77777777" w:rsidR="001A7359" w:rsidRPr="00F35B92" w:rsidRDefault="001A7359" w:rsidP="00BE28A3">
            <w:pPr>
              <w:pStyle w:val="ListParagraph"/>
              <w:numPr>
                <w:ilvl w:val="0"/>
                <w:numId w:val="16"/>
              </w:numPr>
              <w:spacing w:before="0" w:after="0"/>
              <w:contextualSpacing/>
              <w:rPr>
                <w:rFonts w:ascii="Arial" w:hAnsi="Arial" w:cs="Arial"/>
                <w:sz w:val="20"/>
                <w:szCs w:val="20"/>
              </w:rPr>
            </w:pPr>
            <w:r w:rsidRPr="00F35B92">
              <w:rPr>
                <w:rFonts w:ascii="Arial" w:hAnsi="Arial" w:cs="Arial"/>
                <w:sz w:val="20"/>
                <w:szCs w:val="20"/>
              </w:rPr>
              <w:t xml:space="preserve">Pre-schoolers should be encouraged to develop competence in fundamental motor skills that will serve as the building blocks for future motor skilfulness and </w:t>
            </w:r>
            <w:r w:rsidR="00715CC4" w:rsidRPr="00F35B92">
              <w:rPr>
                <w:rFonts w:ascii="Arial" w:hAnsi="Arial" w:cs="Arial"/>
                <w:sz w:val="20"/>
                <w:szCs w:val="20"/>
              </w:rPr>
              <w:t>PA</w:t>
            </w:r>
            <w:r w:rsidRPr="00F35B92">
              <w:rPr>
                <w:rFonts w:ascii="Arial" w:hAnsi="Arial" w:cs="Arial"/>
                <w:sz w:val="20"/>
                <w:szCs w:val="20"/>
              </w:rPr>
              <w:t>.</w:t>
            </w:r>
          </w:p>
          <w:p w14:paraId="4D66BAFF" w14:textId="77777777" w:rsidR="001A7359" w:rsidRPr="00F35B92" w:rsidRDefault="001A7359" w:rsidP="00BE28A3">
            <w:pPr>
              <w:pStyle w:val="ListParagraph"/>
              <w:numPr>
                <w:ilvl w:val="0"/>
                <w:numId w:val="16"/>
              </w:numPr>
              <w:spacing w:before="0" w:after="0"/>
              <w:contextualSpacing/>
              <w:rPr>
                <w:rFonts w:ascii="Arial" w:hAnsi="Arial" w:cs="Arial"/>
                <w:sz w:val="20"/>
                <w:szCs w:val="20"/>
              </w:rPr>
            </w:pPr>
            <w:r w:rsidRPr="00F35B92">
              <w:rPr>
                <w:rFonts w:ascii="Arial" w:hAnsi="Arial" w:cs="Arial"/>
                <w:sz w:val="20"/>
                <w:szCs w:val="20"/>
              </w:rPr>
              <w:t>Pre-schoolers should have access to indoor and outdoor areas that meet or exceed recommended safety standards for performing large-muscle activities.</w:t>
            </w:r>
          </w:p>
          <w:p w14:paraId="7920BA00" w14:textId="77777777" w:rsidR="001A7359" w:rsidRPr="00F35B92" w:rsidRDefault="001A7359" w:rsidP="00BE28A3">
            <w:pPr>
              <w:pStyle w:val="ListParagraph"/>
              <w:numPr>
                <w:ilvl w:val="0"/>
                <w:numId w:val="16"/>
              </w:numPr>
              <w:spacing w:before="0" w:after="0"/>
              <w:contextualSpacing/>
              <w:rPr>
                <w:rFonts w:ascii="Arial" w:hAnsi="Arial" w:cs="Arial"/>
                <w:sz w:val="20"/>
                <w:szCs w:val="20"/>
              </w:rPr>
            </w:pPr>
            <w:r w:rsidRPr="00F35B92">
              <w:rPr>
                <w:rFonts w:ascii="Arial" w:hAnsi="Arial" w:cs="Arial"/>
                <w:sz w:val="20"/>
                <w:szCs w:val="20"/>
              </w:rPr>
              <w:t xml:space="preserve">Caregivers and parents in charge of pre-schoolers’ health and well-being are responsible for understanding the importance of </w:t>
            </w:r>
            <w:r w:rsidR="00715CC4" w:rsidRPr="00F35B92">
              <w:rPr>
                <w:rFonts w:ascii="Arial" w:hAnsi="Arial" w:cs="Arial"/>
                <w:sz w:val="20"/>
                <w:szCs w:val="20"/>
              </w:rPr>
              <w:t>PA</w:t>
            </w:r>
            <w:r w:rsidRPr="00F35B92">
              <w:rPr>
                <w:rFonts w:ascii="Arial" w:hAnsi="Arial" w:cs="Arial"/>
                <w:sz w:val="20"/>
                <w:szCs w:val="20"/>
              </w:rPr>
              <w:t xml:space="preserve"> and for promoting movement skills by providing opportunities for structured and unstructured </w:t>
            </w:r>
            <w:r w:rsidR="00715CC4" w:rsidRPr="00F35B92">
              <w:rPr>
                <w:rFonts w:ascii="Arial" w:hAnsi="Arial" w:cs="Arial"/>
                <w:sz w:val="20"/>
                <w:szCs w:val="20"/>
              </w:rPr>
              <w:t>PA</w:t>
            </w:r>
            <w:r w:rsidRPr="00F35B92">
              <w:rPr>
                <w:rFonts w:ascii="Arial" w:hAnsi="Arial" w:cs="Arial"/>
                <w:sz w:val="20"/>
                <w:szCs w:val="20"/>
              </w:rPr>
              <w:t>.</w:t>
            </w:r>
          </w:p>
        </w:tc>
      </w:tr>
      <w:tr w:rsidR="0028039F" w:rsidRPr="00F35B92" w14:paraId="42E31409" w14:textId="77777777" w:rsidTr="007449F3">
        <w:tc>
          <w:tcPr>
            <w:tcW w:w="2008" w:type="dxa"/>
          </w:tcPr>
          <w:p w14:paraId="65CC125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Target population</w:t>
            </w:r>
          </w:p>
        </w:tc>
        <w:tc>
          <w:tcPr>
            <w:tcW w:w="12166" w:type="dxa"/>
            <w:gridSpan w:val="7"/>
          </w:tcPr>
          <w:p w14:paraId="60E817BA" w14:textId="5C73691C" w:rsidR="001A7359" w:rsidRPr="00F35B92" w:rsidRDefault="008E691E" w:rsidP="00BE28A3">
            <w:pPr>
              <w:rPr>
                <w:rFonts w:ascii="Arial" w:eastAsia="Calibri" w:hAnsi="Arial" w:cs="Arial"/>
                <w:sz w:val="20"/>
                <w:szCs w:val="20"/>
              </w:rPr>
            </w:pPr>
            <w:r w:rsidRPr="00F35B92">
              <w:rPr>
                <w:rFonts w:ascii="Arial" w:eastAsia="Calibri" w:hAnsi="Arial" w:cs="Arial"/>
                <w:sz w:val="20"/>
                <w:szCs w:val="20"/>
              </w:rPr>
              <w:t>From birth to aged five</w:t>
            </w:r>
            <w:r w:rsidR="001A7359" w:rsidRPr="00F35B92">
              <w:rPr>
                <w:rFonts w:ascii="Arial" w:eastAsia="Calibri" w:hAnsi="Arial" w:cs="Arial"/>
                <w:sz w:val="20"/>
                <w:szCs w:val="20"/>
              </w:rPr>
              <w:t xml:space="preserve"> years</w:t>
            </w:r>
          </w:p>
        </w:tc>
      </w:tr>
      <w:tr w:rsidR="0028039F" w:rsidRPr="00F35B92" w14:paraId="6DC3B578" w14:textId="77777777" w:rsidTr="007449F3">
        <w:tc>
          <w:tcPr>
            <w:tcW w:w="2008" w:type="dxa"/>
            <w:vMerge w:val="restart"/>
          </w:tcPr>
          <w:p w14:paraId="1C847277"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lastRenderedPageBreak/>
              <w:t xml:space="preserve">Advice </w:t>
            </w:r>
          </w:p>
          <w:p w14:paraId="202806DD" w14:textId="77777777" w:rsidR="001A7359" w:rsidRPr="00F35B92" w:rsidRDefault="001A7359" w:rsidP="00BE28A3">
            <w:pPr>
              <w:rPr>
                <w:rFonts w:ascii="Arial" w:eastAsia="Calibri" w:hAnsi="Arial" w:cs="Arial"/>
                <w:b/>
                <w:sz w:val="20"/>
                <w:szCs w:val="20"/>
              </w:rPr>
            </w:pPr>
          </w:p>
        </w:tc>
        <w:tc>
          <w:tcPr>
            <w:tcW w:w="2550" w:type="dxa"/>
          </w:tcPr>
          <w:p w14:paraId="3A9C18A3"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Age</w:t>
            </w:r>
          </w:p>
        </w:tc>
        <w:tc>
          <w:tcPr>
            <w:tcW w:w="2667" w:type="dxa"/>
          </w:tcPr>
          <w:p w14:paraId="116A029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Type and intensity</w:t>
            </w:r>
          </w:p>
        </w:tc>
        <w:tc>
          <w:tcPr>
            <w:tcW w:w="1999" w:type="dxa"/>
          </w:tcPr>
          <w:p w14:paraId="2AF1A7AE"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Context</w:t>
            </w:r>
          </w:p>
        </w:tc>
        <w:tc>
          <w:tcPr>
            <w:tcW w:w="2499" w:type="dxa"/>
          </w:tcPr>
          <w:p w14:paraId="13BA95BB"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Duration</w:t>
            </w:r>
          </w:p>
        </w:tc>
        <w:tc>
          <w:tcPr>
            <w:tcW w:w="2451" w:type="dxa"/>
            <w:gridSpan w:val="3"/>
          </w:tcPr>
          <w:p w14:paraId="780EE067"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Frequency</w:t>
            </w:r>
          </w:p>
        </w:tc>
      </w:tr>
      <w:tr w:rsidR="0028039F" w:rsidRPr="00F35B92" w14:paraId="773451FA" w14:textId="77777777" w:rsidTr="007449F3">
        <w:trPr>
          <w:trHeight w:val="395"/>
        </w:trPr>
        <w:tc>
          <w:tcPr>
            <w:tcW w:w="2008" w:type="dxa"/>
            <w:vMerge/>
          </w:tcPr>
          <w:p w14:paraId="0815A5B9" w14:textId="77777777" w:rsidR="001A7359" w:rsidRPr="00F35B92" w:rsidRDefault="001A7359" w:rsidP="00BE28A3">
            <w:pPr>
              <w:rPr>
                <w:rFonts w:ascii="Arial" w:eastAsia="Calibri" w:hAnsi="Arial" w:cs="Arial"/>
                <w:b/>
                <w:sz w:val="20"/>
                <w:szCs w:val="20"/>
              </w:rPr>
            </w:pPr>
          </w:p>
        </w:tc>
        <w:tc>
          <w:tcPr>
            <w:tcW w:w="2550" w:type="dxa"/>
          </w:tcPr>
          <w:p w14:paraId="418357B0"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infants</w:t>
            </w:r>
          </w:p>
          <w:p w14:paraId="66C7DE97" w14:textId="1BEF3D55" w:rsidR="001A7359" w:rsidRPr="00F35B92" w:rsidRDefault="007923A1"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birth to one</w:t>
            </w:r>
            <w:r w:rsidR="001A7359" w:rsidRPr="00F35B92">
              <w:rPr>
                <w:rFonts w:ascii="Arial" w:eastAsia="Calibri" w:hAnsi="Arial" w:cs="Arial"/>
                <w:sz w:val="20"/>
                <w:szCs w:val="20"/>
              </w:rPr>
              <w:t xml:space="preserve"> year) </w:t>
            </w:r>
          </w:p>
        </w:tc>
        <w:tc>
          <w:tcPr>
            <w:tcW w:w="2667" w:type="dxa"/>
          </w:tcPr>
          <w:p w14:paraId="1CB33707" w14:textId="77777777" w:rsidR="001A7359" w:rsidRPr="00F35B92" w:rsidRDefault="00715CC4" w:rsidP="00BE28A3">
            <w:pPr>
              <w:rPr>
                <w:rFonts w:ascii="Arial" w:eastAsia="Calibri" w:hAnsi="Arial" w:cs="Arial"/>
                <w:sz w:val="20"/>
                <w:szCs w:val="20"/>
              </w:rPr>
            </w:pPr>
            <w:r w:rsidRPr="00F35B92">
              <w:rPr>
                <w:rFonts w:ascii="Arial" w:eastAsia="Calibri" w:hAnsi="Arial" w:cs="Arial"/>
                <w:sz w:val="20"/>
                <w:szCs w:val="20"/>
              </w:rPr>
              <w:t>PA</w:t>
            </w:r>
            <w:r w:rsidR="001A7359" w:rsidRPr="00F35B92">
              <w:rPr>
                <w:rFonts w:ascii="Arial" w:eastAsia="Calibri" w:hAnsi="Arial" w:cs="Arial"/>
                <w:sz w:val="20"/>
                <w:szCs w:val="20"/>
              </w:rPr>
              <w:t xml:space="preserve"> dedicated to exploring movement, simulation and skill development.</w:t>
            </w:r>
          </w:p>
        </w:tc>
        <w:tc>
          <w:tcPr>
            <w:tcW w:w="1999" w:type="dxa"/>
          </w:tcPr>
          <w:p w14:paraId="2252B7CD"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Supervised structured and unstructured play.</w:t>
            </w:r>
          </w:p>
        </w:tc>
        <w:tc>
          <w:tcPr>
            <w:tcW w:w="2499" w:type="dxa"/>
          </w:tcPr>
          <w:p w14:paraId="5A61E60C"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Short periods</w:t>
            </w:r>
          </w:p>
        </w:tc>
        <w:tc>
          <w:tcPr>
            <w:tcW w:w="2451" w:type="dxa"/>
            <w:gridSpan w:val="3"/>
            <w:vMerge w:val="restart"/>
          </w:tcPr>
          <w:p w14:paraId="78C34B7F"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Regular intervals throughout the day</w:t>
            </w:r>
          </w:p>
        </w:tc>
      </w:tr>
      <w:tr w:rsidR="0028039F" w:rsidRPr="00F35B92" w14:paraId="682833AA" w14:textId="77777777" w:rsidTr="007449F3">
        <w:trPr>
          <w:trHeight w:val="386"/>
        </w:trPr>
        <w:tc>
          <w:tcPr>
            <w:tcW w:w="2008" w:type="dxa"/>
            <w:vMerge/>
          </w:tcPr>
          <w:p w14:paraId="2D39D3FD" w14:textId="77777777" w:rsidR="001A7359" w:rsidRPr="00F35B92" w:rsidRDefault="001A7359" w:rsidP="00BE28A3">
            <w:pPr>
              <w:rPr>
                <w:rFonts w:ascii="Arial" w:eastAsia="Calibri" w:hAnsi="Arial" w:cs="Arial"/>
                <w:b/>
                <w:sz w:val="20"/>
                <w:szCs w:val="20"/>
              </w:rPr>
            </w:pPr>
          </w:p>
        </w:tc>
        <w:tc>
          <w:tcPr>
            <w:tcW w:w="2550" w:type="dxa"/>
          </w:tcPr>
          <w:p w14:paraId="1E86679B"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toddlers</w:t>
            </w:r>
          </w:p>
          <w:p w14:paraId="25415EDB" w14:textId="4BEF08B2" w:rsidR="001A7359" w:rsidRPr="00F35B92" w:rsidRDefault="007923A1"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one to three</w:t>
            </w:r>
            <w:r w:rsidR="001A7359" w:rsidRPr="00F35B92">
              <w:rPr>
                <w:rFonts w:ascii="Arial" w:eastAsia="Calibri" w:hAnsi="Arial" w:cs="Arial"/>
                <w:sz w:val="20"/>
                <w:szCs w:val="20"/>
              </w:rPr>
              <w:t xml:space="preserve"> years)</w:t>
            </w:r>
          </w:p>
        </w:tc>
        <w:tc>
          <w:tcPr>
            <w:tcW w:w="2667" w:type="dxa"/>
            <w:vMerge w:val="restart"/>
          </w:tcPr>
          <w:p w14:paraId="57E0BE37"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Structured and unstructured play which targets movement and motor skills.</w:t>
            </w:r>
          </w:p>
        </w:tc>
        <w:tc>
          <w:tcPr>
            <w:tcW w:w="1999" w:type="dxa"/>
            <w:vMerge w:val="restart"/>
          </w:tcPr>
          <w:p w14:paraId="63EE28D5"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A variety of activities in different environments (indoor and outdoor).</w:t>
            </w:r>
          </w:p>
          <w:p w14:paraId="42A15FF3" w14:textId="77777777" w:rsidR="001A7359" w:rsidRPr="00F35B92" w:rsidRDefault="001A7359" w:rsidP="00BE28A3">
            <w:pPr>
              <w:tabs>
                <w:tab w:val="left" w:pos="7971"/>
              </w:tabs>
              <w:rPr>
                <w:rFonts w:ascii="Arial" w:eastAsia="Calibri" w:hAnsi="Arial" w:cs="Arial"/>
                <w:sz w:val="20"/>
                <w:szCs w:val="20"/>
              </w:rPr>
            </w:pPr>
          </w:p>
        </w:tc>
        <w:tc>
          <w:tcPr>
            <w:tcW w:w="2499" w:type="dxa"/>
          </w:tcPr>
          <w:p w14:paraId="43EACEAF"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 xml:space="preserve">30 minutes of structured </w:t>
            </w:r>
            <w:r w:rsidR="00715CC4" w:rsidRPr="00F35B92">
              <w:rPr>
                <w:rFonts w:ascii="Arial" w:eastAsia="Calibri" w:hAnsi="Arial" w:cs="Arial"/>
                <w:sz w:val="20"/>
                <w:szCs w:val="20"/>
              </w:rPr>
              <w:t>PA</w:t>
            </w:r>
            <w:r w:rsidRPr="00F35B92">
              <w:rPr>
                <w:rFonts w:ascii="Arial" w:eastAsia="Calibri" w:hAnsi="Arial" w:cs="Arial"/>
                <w:sz w:val="20"/>
                <w:szCs w:val="20"/>
              </w:rPr>
              <w:t xml:space="preserve"> per day and at least 60 minutes (up to several hours) of unstructured </w:t>
            </w:r>
            <w:r w:rsidR="00715CC4" w:rsidRPr="00F35B92">
              <w:rPr>
                <w:rFonts w:ascii="Arial" w:eastAsia="Calibri" w:hAnsi="Arial" w:cs="Arial"/>
                <w:sz w:val="20"/>
                <w:szCs w:val="20"/>
              </w:rPr>
              <w:t>PA</w:t>
            </w:r>
            <w:r w:rsidRPr="00F35B92">
              <w:rPr>
                <w:rFonts w:ascii="Arial" w:eastAsia="Calibri" w:hAnsi="Arial" w:cs="Arial"/>
                <w:sz w:val="20"/>
                <w:szCs w:val="20"/>
              </w:rPr>
              <w:t>.</w:t>
            </w:r>
          </w:p>
          <w:p w14:paraId="2207EE83"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Toddlers should not be sedentary for more than 60 min</w:t>
            </w:r>
            <w:r w:rsidR="00D76C97" w:rsidRPr="00F35B92">
              <w:rPr>
                <w:rFonts w:ascii="Arial" w:eastAsia="Calibri" w:hAnsi="Arial" w:cs="Arial"/>
                <w:sz w:val="20"/>
                <w:szCs w:val="20"/>
              </w:rPr>
              <w:t>utes</w:t>
            </w:r>
            <w:r w:rsidRPr="00F35B92">
              <w:rPr>
                <w:rFonts w:ascii="Arial" w:eastAsia="Calibri" w:hAnsi="Arial" w:cs="Arial"/>
                <w:sz w:val="20"/>
                <w:szCs w:val="20"/>
              </w:rPr>
              <w:t xml:space="preserve"> (unless sleeping)</w:t>
            </w:r>
          </w:p>
        </w:tc>
        <w:tc>
          <w:tcPr>
            <w:tcW w:w="2451" w:type="dxa"/>
            <w:gridSpan w:val="3"/>
            <w:vMerge/>
          </w:tcPr>
          <w:p w14:paraId="2555D063" w14:textId="77777777" w:rsidR="001A7359" w:rsidRPr="00F35B92" w:rsidRDefault="001A7359" w:rsidP="00BE28A3">
            <w:pPr>
              <w:tabs>
                <w:tab w:val="left" w:pos="7971"/>
              </w:tabs>
              <w:ind w:left="47"/>
              <w:rPr>
                <w:rFonts w:ascii="Arial" w:eastAsia="Calibri" w:hAnsi="Arial" w:cs="Arial"/>
                <w:sz w:val="20"/>
                <w:szCs w:val="20"/>
              </w:rPr>
            </w:pPr>
          </w:p>
        </w:tc>
      </w:tr>
      <w:tr w:rsidR="0028039F" w:rsidRPr="00F35B92" w14:paraId="3B8E1E7C" w14:textId="77777777" w:rsidTr="007449F3">
        <w:trPr>
          <w:trHeight w:val="395"/>
        </w:trPr>
        <w:tc>
          <w:tcPr>
            <w:tcW w:w="2008" w:type="dxa"/>
            <w:vMerge/>
          </w:tcPr>
          <w:p w14:paraId="6952E875" w14:textId="77777777" w:rsidR="001A7359" w:rsidRPr="00F35B92" w:rsidRDefault="001A7359" w:rsidP="00BE28A3">
            <w:pPr>
              <w:rPr>
                <w:rFonts w:ascii="Arial" w:eastAsia="Calibri" w:hAnsi="Arial" w:cs="Arial"/>
                <w:b/>
                <w:sz w:val="20"/>
                <w:szCs w:val="20"/>
              </w:rPr>
            </w:pPr>
          </w:p>
        </w:tc>
        <w:tc>
          <w:tcPr>
            <w:tcW w:w="2550" w:type="dxa"/>
          </w:tcPr>
          <w:p w14:paraId="2CACB955"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pre-schoolers</w:t>
            </w:r>
          </w:p>
          <w:p w14:paraId="794EA9C6" w14:textId="66B2D3FF" w:rsidR="001A7359" w:rsidRPr="00F35B92" w:rsidRDefault="007923A1"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 xml:space="preserve">three to five </w:t>
            </w:r>
            <w:r w:rsidR="001A7359" w:rsidRPr="00F35B92">
              <w:rPr>
                <w:rFonts w:ascii="Arial" w:eastAsia="Calibri" w:hAnsi="Arial" w:cs="Arial"/>
                <w:sz w:val="20"/>
                <w:szCs w:val="20"/>
              </w:rPr>
              <w:t xml:space="preserve">years) </w:t>
            </w:r>
          </w:p>
        </w:tc>
        <w:tc>
          <w:tcPr>
            <w:tcW w:w="2667" w:type="dxa"/>
            <w:vMerge/>
          </w:tcPr>
          <w:p w14:paraId="59D3FE19" w14:textId="77777777" w:rsidR="001A7359" w:rsidRPr="00F35B92" w:rsidRDefault="001A7359" w:rsidP="00BE28A3">
            <w:pPr>
              <w:tabs>
                <w:tab w:val="left" w:pos="7971"/>
              </w:tabs>
              <w:ind w:left="47"/>
              <w:rPr>
                <w:rFonts w:ascii="Arial" w:eastAsia="Calibri" w:hAnsi="Arial" w:cs="Arial"/>
                <w:sz w:val="20"/>
                <w:szCs w:val="20"/>
              </w:rPr>
            </w:pPr>
          </w:p>
        </w:tc>
        <w:tc>
          <w:tcPr>
            <w:tcW w:w="1999" w:type="dxa"/>
            <w:vMerge/>
          </w:tcPr>
          <w:p w14:paraId="34C7F7F3" w14:textId="77777777" w:rsidR="001A7359" w:rsidRPr="00F35B92" w:rsidRDefault="001A7359" w:rsidP="00BE28A3">
            <w:pPr>
              <w:tabs>
                <w:tab w:val="left" w:pos="7971"/>
              </w:tabs>
              <w:ind w:left="47"/>
              <w:rPr>
                <w:rFonts w:ascii="Arial" w:eastAsia="Calibri" w:hAnsi="Arial" w:cs="Arial"/>
                <w:sz w:val="20"/>
                <w:szCs w:val="20"/>
              </w:rPr>
            </w:pPr>
          </w:p>
        </w:tc>
        <w:tc>
          <w:tcPr>
            <w:tcW w:w="2499" w:type="dxa"/>
          </w:tcPr>
          <w:p w14:paraId="767FEA35"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 xml:space="preserve">60 minutes of structured </w:t>
            </w:r>
            <w:r w:rsidR="00715CC4" w:rsidRPr="00F35B92">
              <w:rPr>
                <w:rFonts w:ascii="Arial" w:eastAsia="Calibri" w:hAnsi="Arial" w:cs="Arial"/>
                <w:sz w:val="20"/>
                <w:szCs w:val="20"/>
              </w:rPr>
              <w:t>PA</w:t>
            </w:r>
            <w:r w:rsidRPr="00F35B92">
              <w:rPr>
                <w:rFonts w:ascii="Arial" w:eastAsia="Calibri" w:hAnsi="Arial" w:cs="Arial"/>
                <w:sz w:val="20"/>
                <w:szCs w:val="20"/>
              </w:rPr>
              <w:t xml:space="preserve"> per day and at least 60 minutes (up to several hours) of unstructured </w:t>
            </w:r>
            <w:r w:rsidR="00715CC4" w:rsidRPr="00F35B92">
              <w:rPr>
                <w:rFonts w:ascii="Arial" w:eastAsia="Calibri" w:hAnsi="Arial" w:cs="Arial"/>
                <w:sz w:val="20"/>
                <w:szCs w:val="20"/>
              </w:rPr>
              <w:t>PA</w:t>
            </w:r>
            <w:r w:rsidRPr="00F35B92">
              <w:rPr>
                <w:rFonts w:ascii="Arial" w:eastAsia="Calibri" w:hAnsi="Arial" w:cs="Arial"/>
                <w:sz w:val="20"/>
                <w:szCs w:val="20"/>
              </w:rPr>
              <w:t>.</w:t>
            </w:r>
          </w:p>
          <w:p w14:paraId="2448F7A7"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 xml:space="preserve">Pre-schoolers should not be sedentary for more than 60 </w:t>
            </w:r>
            <w:proofErr w:type="spellStart"/>
            <w:r w:rsidRPr="00F35B92">
              <w:rPr>
                <w:rFonts w:ascii="Arial" w:eastAsia="Calibri" w:hAnsi="Arial" w:cs="Arial"/>
                <w:sz w:val="20"/>
                <w:szCs w:val="20"/>
              </w:rPr>
              <w:t>min</w:t>
            </w:r>
            <w:r w:rsidR="00F25DDB" w:rsidRPr="00F35B92">
              <w:rPr>
                <w:rFonts w:ascii="Arial" w:eastAsia="Calibri" w:hAnsi="Arial" w:cs="Arial"/>
                <w:sz w:val="20"/>
                <w:szCs w:val="20"/>
              </w:rPr>
              <w:t>UTES</w:t>
            </w:r>
            <w:proofErr w:type="spellEnd"/>
            <w:r w:rsidRPr="00F35B92">
              <w:rPr>
                <w:rFonts w:ascii="Arial" w:eastAsia="Calibri" w:hAnsi="Arial" w:cs="Arial"/>
                <w:sz w:val="20"/>
                <w:szCs w:val="20"/>
              </w:rPr>
              <w:t xml:space="preserve"> (unless sleeping)</w:t>
            </w:r>
          </w:p>
        </w:tc>
        <w:tc>
          <w:tcPr>
            <w:tcW w:w="2451" w:type="dxa"/>
            <w:gridSpan w:val="3"/>
            <w:vMerge/>
          </w:tcPr>
          <w:p w14:paraId="1E519A03" w14:textId="77777777" w:rsidR="001A7359" w:rsidRPr="00F35B92" w:rsidRDefault="001A7359" w:rsidP="00BE28A3">
            <w:pPr>
              <w:tabs>
                <w:tab w:val="left" w:pos="7971"/>
              </w:tabs>
              <w:ind w:left="47"/>
              <w:rPr>
                <w:rFonts w:ascii="Arial" w:eastAsia="Calibri" w:hAnsi="Arial" w:cs="Arial"/>
                <w:sz w:val="20"/>
                <w:szCs w:val="20"/>
              </w:rPr>
            </w:pPr>
          </w:p>
        </w:tc>
      </w:tr>
      <w:tr w:rsidR="0028039F" w:rsidRPr="00F35B92" w14:paraId="1334BE74" w14:textId="77777777" w:rsidTr="007449F3">
        <w:tc>
          <w:tcPr>
            <w:tcW w:w="2008" w:type="dxa"/>
          </w:tcPr>
          <w:p w14:paraId="56345A21"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Resources available</w:t>
            </w:r>
          </w:p>
        </w:tc>
        <w:tc>
          <w:tcPr>
            <w:tcW w:w="12166" w:type="dxa"/>
            <w:gridSpan w:val="7"/>
          </w:tcPr>
          <w:p w14:paraId="31729116" w14:textId="0609F184" w:rsidR="001A7359" w:rsidRPr="00F35B92" w:rsidRDefault="005313E3" w:rsidP="00BE28A3">
            <w:pPr>
              <w:rPr>
                <w:rFonts w:ascii="Arial" w:eastAsia="Calibri" w:hAnsi="Arial" w:cs="Arial"/>
                <w:sz w:val="20"/>
                <w:szCs w:val="20"/>
              </w:rPr>
            </w:pPr>
            <w:hyperlink r:id="rId65" w:history="1">
              <w:r w:rsidR="00CC49C3" w:rsidRPr="00F35B92">
                <w:rPr>
                  <w:rStyle w:val="Hyperlink"/>
                  <w:rFonts w:ascii="Arial" w:eastAsia="Calibri" w:hAnsi="Arial" w:cs="Arial"/>
                  <w:color w:val="auto"/>
                  <w:sz w:val="20"/>
                  <w:szCs w:val="20"/>
                </w:rPr>
                <w:t>Active Start: Physical Activity Guidelines for Children Birth to Five Years</w:t>
              </w:r>
            </w:hyperlink>
          </w:p>
        </w:tc>
      </w:tr>
      <w:tr w:rsidR="0028039F" w:rsidRPr="00F35B92" w14:paraId="3B658A9C" w14:textId="77777777" w:rsidTr="007449F3">
        <w:tc>
          <w:tcPr>
            <w:tcW w:w="2008" w:type="dxa"/>
          </w:tcPr>
          <w:p w14:paraId="697B2A3A"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Development of guidelines</w:t>
            </w:r>
          </w:p>
        </w:tc>
        <w:tc>
          <w:tcPr>
            <w:tcW w:w="12166" w:type="dxa"/>
            <w:gridSpan w:val="7"/>
          </w:tcPr>
          <w:p w14:paraId="350FD4DA"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Based on a review of expert guidance from the American Academy of Paediatrics, the National Resource Centre for Health and Safety in Child Care and Early Education, the Institute of Medicine, and others.</w:t>
            </w:r>
          </w:p>
        </w:tc>
      </w:tr>
      <w:tr w:rsidR="0028039F" w:rsidRPr="00F35B92" w14:paraId="75E58508" w14:textId="77777777" w:rsidTr="007449F3">
        <w:tc>
          <w:tcPr>
            <w:tcW w:w="2008" w:type="dxa"/>
          </w:tcPr>
          <w:p w14:paraId="41834D3A"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How it is used</w:t>
            </w:r>
          </w:p>
        </w:tc>
        <w:tc>
          <w:tcPr>
            <w:tcW w:w="12166" w:type="dxa"/>
            <w:gridSpan w:val="7"/>
          </w:tcPr>
          <w:p w14:paraId="653679A4" w14:textId="6FA0225D" w:rsidR="001A7359" w:rsidRPr="00F35B92" w:rsidRDefault="001A7359" w:rsidP="00BE28A3">
            <w:pPr>
              <w:tabs>
                <w:tab w:val="left" w:pos="2685"/>
              </w:tabs>
              <w:rPr>
                <w:rFonts w:ascii="Arial" w:eastAsia="Calibri" w:hAnsi="Arial" w:cs="Arial"/>
                <w:sz w:val="20"/>
                <w:szCs w:val="20"/>
              </w:rPr>
            </w:pPr>
            <w:r w:rsidRPr="00F35B92">
              <w:rPr>
                <w:rFonts w:ascii="Arial" w:eastAsia="Calibri" w:hAnsi="Arial" w:cs="Arial"/>
                <w:sz w:val="20"/>
                <w:szCs w:val="20"/>
              </w:rPr>
              <w:t>A</w:t>
            </w:r>
            <w:r w:rsidR="00B066AA" w:rsidRPr="00F35B92">
              <w:rPr>
                <w:rFonts w:ascii="Arial" w:eastAsia="Calibri" w:hAnsi="Arial" w:cs="Arial"/>
                <w:sz w:val="20"/>
                <w:szCs w:val="20"/>
              </w:rPr>
              <w:t>s a guide for parents and child</w:t>
            </w:r>
            <w:r w:rsidRPr="00F35B92">
              <w:rPr>
                <w:rFonts w:ascii="Arial" w:eastAsia="Calibri" w:hAnsi="Arial" w:cs="Arial"/>
                <w:sz w:val="20"/>
                <w:szCs w:val="20"/>
              </w:rPr>
              <w:t>care professionals.</w:t>
            </w:r>
          </w:p>
        </w:tc>
      </w:tr>
      <w:tr w:rsidR="0028039F" w:rsidRPr="00F35B92" w14:paraId="6E757D5E" w14:textId="77777777" w:rsidTr="007449F3">
        <w:tc>
          <w:tcPr>
            <w:tcW w:w="2008" w:type="dxa"/>
          </w:tcPr>
          <w:p w14:paraId="012D78CC"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Evaluation</w:t>
            </w:r>
          </w:p>
        </w:tc>
        <w:tc>
          <w:tcPr>
            <w:tcW w:w="12166" w:type="dxa"/>
            <w:gridSpan w:val="7"/>
          </w:tcPr>
          <w:p w14:paraId="487FEB5F" w14:textId="77777777" w:rsidR="001A7359" w:rsidRPr="00F35B92" w:rsidRDefault="001A7359" w:rsidP="00BE28A3">
            <w:pPr>
              <w:tabs>
                <w:tab w:val="left" w:pos="1965"/>
              </w:tabs>
              <w:rPr>
                <w:rFonts w:ascii="Arial" w:eastAsia="Calibri" w:hAnsi="Arial" w:cs="Arial"/>
                <w:sz w:val="20"/>
                <w:szCs w:val="20"/>
              </w:rPr>
            </w:pPr>
            <w:r w:rsidRPr="00F35B92">
              <w:rPr>
                <w:rFonts w:ascii="Arial" w:eastAsia="Calibri" w:hAnsi="Arial" w:cs="Arial"/>
                <w:sz w:val="20"/>
                <w:szCs w:val="20"/>
              </w:rPr>
              <w:t>None.</w:t>
            </w:r>
          </w:p>
        </w:tc>
      </w:tr>
    </w:tbl>
    <w:p w14:paraId="2C576CFF" w14:textId="77777777" w:rsidR="006A0087" w:rsidRPr="00F35B92" w:rsidRDefault="006A0087" w:rsidP="00BE28A3">
      <w:pPr>
        <w:spacing w:after="0" w:line="240" w:lineRule="auto"/>
        <w:rPr>
          <w:rFonts w:ascii="Arial" w:hAnsi="Arial" w:cs="Arial"/>
          <w:b/>
          <w:caps/>
          <w:sz w:val="20"/>
          <w:szCs w:val="20"/>
        </w:rPr>
      </w:pPr>
      <w:r w:rsidRPr="00F35B92">
        <w:rPr>
          <w:rFonts w:ascii="Arial" w:hAnsi="Arial" w:cs="Arial"/>
          <w:sz w:val="20"/>
          <w:szCs w:val="20"/>
        </w:rPr>
        <w:br w:type="page"/>
      </w:r>
    </w:p>
    <w:p w14:paraId="30FD3134" w14:textId="1353B508" w:rsidR="001A7359" w:rsidRPr="00F35B92" w:rsidRDefault="003B0CB6" w:rsidP="00BE28A3">
      <w:pPr>
        <w:pStyle w:val="Heading1"/>
        <w:spacing w:before="0" w:after="0" w:line="240" w:lineRule="auto"/>
        <w:rPr>
          <w:rFonts w:ascii="Arial" w:hAnsi="Arial" w:cs="Arial"/>
          <w:color w:val="auto"/>
        </w:rPr>
      </w:pPr>
      <w:bookmarkStart w:id="256" w:name="_Toc429989184"/>
      <w:bookmarkStart w:id="257" w:name="_Toc430027588"/>
      <w:bookmarkStart w:id="258" w:name="_Toc430862002"/>
      <w:bookmarkStart w:id="259" w:name="_Toc435800780"/>
      <w:r w:rsidRPr="00F35B92">
        <w:rPr>
          <w:rFonts w:ascii="Arial" w:hAnsi="Arial" w:cs="Arial"/>
          <w:color w:val="auto"/>
        </w:rPr>
        <w:lastRenderedPageBreak/>
        <w:t>GU</w:t>
      </w:r>
      <w:r w:rsidR="001A7359" w:rsidRPr="00F35B92">
        <w:rPr>
          <w:rFonts w:ascii="Arial" w:hAnsi="Arial" w:cs="Arial"/>
          <w:color w:val="auto"/>
        </w:rPr>
        <w:t>idelines on sedentary behaviour</w:t>
      </w:r>
      <w:bookmarkEnd w:id="256"/>
      <w:bookmarkEnd w:id="257"/>
      <w:bookmarkEnd w:id="258"/>
      <w:bookmarkEnd w:id="259"/>
    </w:p>
    <w:p w14:paraId="7F0A49FF" w14:textId="77777777" w:rsidR="007449F3" w:rsidRPr="00F35B92" w:rsidRDefault="007449F3" w:rsidP="00BE28A3">
      <w:pPr>
        <w:spacing w:after="0" w:line="240" w:lineRule="auto"/>
        <w:rPr>
          <w:rFonts w:ascii="Arial" w:hAnsi="Arial" w:cs="Arial"/>
        </w:rPr>
      </w:pPr>
    </w:p>
    <w:tbl>
      <w:tblPr>
        <w:tblStyle w:val="ACGrey-BasicTable"/>
        <w:tblW w:w="14174" w:type="dxa"/>
        <w:tblLook w:val="00A0" w:firstRow="1" w:lastRow="0" w:firstColumn="1" w:lastColumn="0" w:noHBand="0" w:noVBand="0"/>
      </w:tblPr>
      <w:tblGrid>
        <w:gridCol w:w="2008"/>
        <w:gridCol w:w="3115"/>
        <w:gridCol w:w="1817"/>
        <w:gridCol w:w="2284"/>
        <w:gridCol w:w="2499"/>
        <w:gridCol w:w="306"/>
        <w:gridCol w:w="1230"/>
        <w:gridCol w:w="915"/>
      </w:tblGrid>
      <w:tr w:rsidR="0028039F" w:rsidRPr="00F35B92" w14:paraId="73131A75" w14:textId="77777777" w:rsidTr="003F0137">
        <w:trPr>
          <w:cnfStyle w:val="100000000000" w:firstRow="1" w:lastRow="0" w:firstColumn="0" w:lastColumn="0" w:oddVBand="0" w:evenVBand="0" w:oddHBand="0" w:evenHBand="0" w:firstRowFirstColumn="0" w:firstRowLastColumn="0" w:lastRowFirstColumn="0" w:lastRowLastColumn="0"/>
        </w:trPr>
        <w:tc>
          <w:tcPr>
            <w:tcW w:w="14174" w:type="dxa"/>
            <w:gridSpan w:val="8"/>
            <w:shd w:val="clear" w:color="auto" w:fill="1B2024" w:themeFill="accent1" w:themeFillShade="80"/>
          </w:tcPr>
          <w:p w14:paraId="7C556510" w14:textId="77777777" w:rsidR="001A7359" w:rsidRPr="00F35B92" w:rsidRDefault="006A0087" w:rsidP="00BE28A3">
            <w:pPr>
              <w:rPr>
                <w:rFonts w:ascii="Arial" w:eastAsia="Calibri" w:hAnsi="Arial" w:cs="Arial"/>
                <w:b/>
                <w:color w:val="auto"/>
                <w:szCs w:val="20"/>
              </w:rPr>
            </w:pPr>
            <w:r w:rsidRPr="00F35B92">
              <w:rPr>
                <w:rFonts w:ascii="Arial" w:eastAsia="Calibri" w:hAnsi="Arial" w:cs="Arial"/>
                <w:b/>
                <w:color w:val="auto"/>
                <w:szCs w:val="20"/>
              </w:rPr>
              <w:t xml:space="preserve">AUSTRALIA: </w:t>
            </w:r>
            <w:r w:rsidR="001A7359" w:rsidRPr="00F35B92">
              <w:rPr>
                <w:rFonts w:ascii="Arial" w:eastAsia="Calibri" w:hAnsi="Arial" w:cs="Arial"/>
                <w:b/>
                <w:color w:val="auto"/>
                <w:szCs w:val="20"/>
              </w:rPr>
              <w:t xml:space="preserve">Sedentary behaviour and screen time (0 – 5 years) </w:t>
            </w:r>
          </w:p>
        </w:tc>
      </w:tr>
      <w:tr w:rsidR="0028039F" w:rsidRPr="00F35B92" w14:paraId="1FF460FA" w14:textId="77777777" w:rsidTr="007449F3">
        <w:tc>
          <w:tcPr>
            <w:tcW w:w="2008" w:type="dxa"/>
          </w:tcPr>
          <w:p w14:paraId="3EEB0040"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Organisation </w:t>
            </w:r>
          </w:p>
        </w:tc>
        <w:tc>
          <w:tcPr>
            <w:tcW w:w="10021" w:type="dxa"/>
            <w:gridSpan w:val="5"/>
          </w:tcPr>
          <w:p w14:paraId="587579EE" w14:textId="77777777" w:rsidR="001A7359" w:rsidRPr="00F35B92" w:rsidRDefault="001A7359" w:rsidP="00BE28A3">
            <w:pPr>
              <w:tabs>
                <w:tab w:val="left" w:pos="2955"/>
              </w:tabs>
              <w:rPr>
                <w:rFonts w:ascii="Arial" w:eastAsia="Calibri" w:hAnsi="Arial" w:cs="Arial"/>
                <w:sz w:val="20"/>
                <w:szCs w:val="20"/>
              </w:rPr>
            </w:pPr>
            <w:r w:rsidRPr="00F35B92">
              <w:rPr>
                <w:rFonts w:ascii="Arial" w:eastAsia="Calibri" w:hAnsi="Arial" w:cs="Arial"/>
                <w:sz w:val="20"/>
                <w:szCs w:val="20"/>
              </w:rPr>
              <w:t xml:space="preserve">Department of Health (Australian Government) </w:t>
            </w:r>
          </w:p>
        </w:tc>
        <w:tc>
          <w:tcPr>
            <w:tcW w:w="1230" w:type="dxa"/>
          </w:tcPr>
          <w:p w14:paraId="2DD381C5"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Year </w:t>
            </w:r>
          </w:p>
        </w:tc>
        <w:tc>
          <w:tcPr>
            <w:tcW w:w="915" w:type="dxa"/>
          </w:tcPr>
          <w:p w14:paraId="26262208"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2011</w:t>
            </w:r>
          </w:p>
        </w:tc>
      </w:tr>
      <w:tr w:rsidR="0028039F" w:rsidRPr="00F35B92" w14:paraId="6E297501" w14:textId="77777777" w:rsidTr="007449F3">
        <w:tc>
          <w:tcPr>
            <w:tcW w:w="2008" w:type="dxa"/>
          </w:tcPr>
          <w:p w14:paraId="2D324238"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Overview</w:t>
            </w:r>
          </w:p>
        </w:tc>
        <w:tc>
          <w:tcPr>
            <w:tcW w:w="12166" w:type="dxa"/>
            <w:gridSpan w:val="7"/>
          </w:tcPr>
          <w:p w14:paraId="7C233808" w14:textId="352635B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Children younger than ages two years should not spend any time watching television or using other electronic media (DVDs, compute</w:t>
            </w:r>
            <w:r w:rsidR="00A87376" w:rsidRPr="00F35B92">
              <w:rPr>
                <w:rFonts w:ascii="Arial" w:eastAsia="Calibri" w:hAnsi="Arial" w:cs="Arial"/>
                <w:sz w:val="20"/>
                <w:szCs w:val="20"/>
              </w:rPr>
              <w:t xml:space="preserve">r and other electronic games). </w:t>
            </w:r>
            <w:r w:rsidRPr="00F35B92">
              <w:rPr>
                <w:rFonts w:ascii="Arial" w:eastAsia="Calibri" w:hAnsi="Arial" w:cs="Arial"/>
                <w:sz w:val="20"/>
                <w:szCs w:val="20"/>
              </w:rPr>
              <w:t>Children aged two to five years should be limited to less than one hour per day of sitting and watching television and the use of other electronic media (DVDs, compute</w:t>
            </w:r>
            <w:r w:rsidR="00A87376" w:rsidRPr="00F35B92">
              <w:rPr>
                <w:rFonts w:ascii="Arial" w:eastAsia="Calibri" w:hAnsi="Arial" w:cs="Arial"/>
                <w:sz w:val="20"/>
                <w:szCs w:val="20"/>
              </w:rPr>
              <w:t xml:space="preserve">r and other electronic games). </w:t>
            </w:r>
            <w:r w:rsidRPr="00F35B92">
              <w:rPr>
                <w:rFonts w:ascii="Arial" w:hAnsi="Arial" w:cs="Arial"/>
                <w:sz w:val="20"/>
                <w:szCs w:val="20"/>
                <w:shd w:val="clear" w:color="auto" w:fill="FFFFFF"/>
              </w:rPr>
              <w:t>Infants, toddlers and pre-schoolers should not be sedentary, restrained or kept inactive for more than one hour at a time - with the exception of sleeping.</w:t>
            </w:r>
          </w:p>
        </w:tc>
      </w:tr>
      <w:tr w:rsidR="0028039F" w:rsidRPr="00F35B92" w14:paraId="1CD14734" w14:textId="77777777" w:rsidTr="007449F3">
        <w:tc>
          <w:tcPr>
            <w:tcW w:w="2008" w:type="dxa"/>
          </w:tcPr>
          <w:p w14:paraId="477A88FF"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Target population</w:t>
            </w:r>
          </w:p>
        </w:tc>
        <w:tc>
          <w:tcPr>
            <w:tcW w:w="12166" w:type="dxa"/>
            <w:gridSpan w:val="7"/>
          </w:tcPr>
          <w:p w14:paraId="42E66C30" w14:textId="19D352E2" w:rsidR="001A7359" w:rsidRPr="00F35B92" w:rsidRDefault="00C12030" w:rsidP="00BE28A3">
            <w:pPr>
              <w:rPr>
                <w:rFonts w:ascii="Arial" w:eastAsia="Calibri" w:hAnsi="Arial" w:cs="Arial"/>
                <w:sz w:val="20"/>
                <w:szCs w:val="20"/>
              </w:rPr>
            </w:pPr>
            <w:r w:rsidRPr="00F35B92">
              <w:rPr>
                <w:rFonts w:ascii="Arial" w:eastAsia="Calibri" w:hAnsi="Arial" w:cs="Arial"/>
                <w:sz w:val="20"/>
                <w:szCs w:val="20"/>
              </w:rPr>
              <w:t>Birth to aged five years</w:t>
            </w:r>
          </w:p>
        </w:tc>
      </w:tr>
      <w:tr w:rsidR="0028039F" w:rsidRPr="00F35B92" w14:paraId="70BCFA6C" w14:textId="77777777" w:rsidTr="007449F3">
        <w:tc>
          <w:tcPr>
            <w:tcW w:w="2008" w:type="dxa"/>
            <w:vMerge w:val="restart"/>
          </w:tcPr>
          <w:p w14:paraId="23A56099"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Advice </w:t>
            </w:r>
          </w:p>
          <w:p w14:paraId="1A7784BB" w14:textId="77777777" w:rsidR="001A7359" w:rsidRPr="00F35B92" w:rsidRDefault="001A7359" w:rsidP="00BE28A3">
            <w:pPr>
              <w:rPr>
                <w:rFonts w:ascii="Arial" w:eastAsia="Calibri" w:hAnsi="Arial" w:cs="Arial"/>
                <w:b/>
                <w:sz w:val="20"/>
                <w:szCs w:val="20"/>
              </w:rPr>
            </w:pPr>
          </w:p>
        </w:tc>
        <w:tc>
          <w:tcPr>
            <w:tcW w:w="3115" w:type="dxa"/>
          </w:tcPr>
          <w:p w14:paraId="762BC7C8"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Age</w:t>
            </w:r>
          </w:p>
        </w:tc>
        <w:tc>
          <w:tcPr>
            <w:tcW w:w="1817" w:type="dxa"/>
          </w:tcPr>
          <w:p w14:paraId="089C394C"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Type and intensity</w:t>
            </w:r>
          </w:p>
        </w:tc>
        <w:tc>
          <w:tcPr>
            <w:tcW w:w="2284" w:type="dxa"/>
          </w:tcPr>
          <w:p w14:paraId="6C4ED2FA"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Context</w:t>
            </w:r>
          </w:p>
        </w:tc>
        <w:tc>
          <w:tcPr>
            <w:tcW w:w="2499" w:type="dxa"/>
          </w:tcPr>
          <w:p w14:paraId="2700ADC5"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Duration</w:t>
            </w:r>
          </w:p>
        </w:tc>
        <w:tc>
          <w:tcPr>
            <w:tcW w:w="2451" w:type="dxa"/>
            <w:gridSpan w:val="3"/>
          </w:tcPr>
          <w:p w14:paraId="6017163D"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Frequency</w:t>
            </w:r>
          </w:p>
        </w:tc>
      </w:tr>
      <w:tr w:rsidR="00F35B92" w:rsidRPr="00F35B92" w14:paraId="60FB26D3" w14:textId="77777777" w:rsidTr="00BF42F8">
        <w:trPr>
          <w:trHeight w:val="583"/>
        </w:trPr>
        <w:tc>
          <w:tcPr>
            <w:tcW w:w="2008" w:type="dxa"/>
            <w:vMerge/>
          </w:tcPr>
          <w:p w14:paraId="1CE00064" w14:textId="77777777" w:rsidR="001A7359" w:rsidRPr="00F35B92" w:rsidRDefault="001A7359" w:rsidP="00BE28A3">
            <w:pPr>
              <w:rPr>
                <w:rFonts w:ascii="Arial" w:eastAsia="Calibri" w:hAnsi="Arial" w:cs="Arial"/>
                <w:b/>
                <w:sz w:val="20"/>
                <w:szCs w:val="20"/>
              </w:rPr>
            </w:pPr>
          </w:p>
        </w:tc>
        <w:tc>
          <w:tcPr>
            <w:tcW w:w="3115" w:type="dxa"/>
          </w:tcPr>
          <w:p w14:paraId="1D7E7337" w14:textId="69EB42F6" w:rsidR="001A7359" w:rsidRPr="00F35B92" w:rsidRDefault="001A7359" w:rsidP="00C12030">
            <w:pPr>
              <w:tabs>
                <w:tab w:val="left" w:pos="7971"/>
              </w:tabs>
              <w:ind w:left="47"/>
              <w:rPr>
                <w:rFonts w:ascii="Arial" w:eastAsia="Calibri" w:hAnsi="Arial" w:cs="Arial"/>
                <w:sz w:val="20"/>
                <w:szCs w:val="20"/>
              </w:rPr>
            </w:pPr>
            <w:r w:rsidRPr="00F35B92">
              <w:rPr>
                <w:rFonts w:ascii="Arial" w:eastAsia="Calibri" w:hAnsi="Arial" w:cs="Arial"/>
                <w:sz w:val="20"/>
                <w:szCs w:val="20"/>
              </w:rPr>
              <w:t>For infants</w:t>
            </w:r>
            <w:r w:rsidR="007449F3" w:rsidRPr="00F35B92">
              <w:rPr>
                <w:rFonts w:ascii="Arial" w:eastAsia="Calibri" w:hAnsi="Arial" w:cs="Arial"/>
                <w:sz w:val="20"/>
                <w:szCs w:val="20"/>
              </w:rPr>
              <w:t xml:space="preserve"> </w:t>
            </w:r>
            <w:r w:rsidR="00C12030" w:rsidRPr="00F35B92">
              <w:rPr>
                <w:rFonts w:ascii="Arial" w:eastAsia="Calibri" w:hAnsi="Arial" w:cs="Arial"/>
                <w:sz w:val="20"/>
                <w:szCs w:val="20"/>
              </w:rPr>
              <w:t>(bi</w:t>
            </w:r>
            <w:r w:rsidRPr="00F35B92">
              <w:rPr>
                <w:rFonts w:ascii="Arial" w:eastAsia="Calibri" w:hAnsi="Arial" w:cs="Arial"/>
                <w:sz w:val="20"/>
                <w:szCs w:val="20"/>
              </w:rPr>
              <w:t xml:space="preserve">rth </w:t>
            </w:r>
            <w:r w:rsidR="00C12030" w:rsidRPr="00F35B92">
              <w:rPr>
                <w:rFonts w:ascii="Arial" w:eastAsia="Calibri" w:hAnsi="Arial" w:cs="Arial"/>
                <w:sz w:val="20"/>
                <w:szCs w:val="20"/>
              </w:rPr>
              <w:t xml:space="preserve">to one </w:t>
            </w:r>
            <w:r w:rsidRPr="00F35B92">
              <w:rPr>
                <w:rFonts w:ascii="Arial" w:eastAsia="Calibri" w:hAnsi="Arial" w:cs="Arial"/>
                <w:sz w:val="20"/>
                <w:szCs w:val="20"/>
              </w:rPr>
              <w:t>year)</w:t>
            </w:r>
          </w:p>
        </w:tc>
        <w:tc>
          <w:tcPr>
            <w:tcW w:w="9051" w:type="dxa"/>
            <w:gridSpan w:val="6"/>
            <w:vMerge w:val="restart"/>
          </w:tcPr>
          <w:p w14:paraId="1716C9D8" w14:textId="77777777" w:rsidR="001A7359" w:rsidRPr="00F35B92" w:rsidRDefault="001A7359" w:rsidP="00BE28A3">
            <w:pPr>
              <w:rPr>
                <w:rFonts w:ascii="Arial" w:eastAsia="Times New Roman" w:hAnsi="Arial" w:cs="Arial"/>
                <w:sz w:val="20"/>
                <w:szCs w:val="20"/>
                <w:lang w:eastAsia="zh-TW"/>
              </w:rPr>
            </w:pPr>
            <w:r w:rsidRPr="00F35B92">
              <w:rPr>
                <w:rFonts w:ascii="Arial" w:eastAsia="Times New Roman" w:hAnsi="Arial" w:cs="Arial"/>
                <w:sz w:val="20"/>
                <w:szCs w:val="20"/>
                <w:shd w:val="clear" w:color="auto" w:fill="FFFFFF"/>
                <w:lang w:eastAsia="zh-TW"/>
              </w:rPr>
              <w:t>Screen-time is not recommended for babies and children less than two years of age, particularly in the early childhood setting, because it may:</w:t>
            </w:r>
          </w:p>
          <w:p w14:paraId="604A142C" w14:textId="77777777" w:rsidR="001A7359" w:rsidRPr="00F35B92" w:rsidRDefault="001A7359" w:rsidP="00BE28A3">
            <w:pPr>
              <w:pStyle w:val="ListParagraph"/>
              <w:numPr>
                <w:ilvl w:val="0"/>
                <w:numId w:val="13"/>
              </w:numPr>
              <w:shd w:val="clear" w:color="auto" w:fill="FFFFFF"/>
              <w:spacing w:before="0" w:after="0"/>
              <w:contextualSpacing/>
              <w:rPr>
                <w:rFonts w:ascii="Arial" w:eastAsia="Times New Roman" w:hAnsi="Arial" w:cs="Arial"/>
                <w:sz w:val="20"/>
                <w:szCs w:val="20"/>
                <w:lang w:eastAsia="zh-TW"/>
              </w:rPr>
            </w:pPr>
            <w:r w:rsidRPr="00F35B92">
              <w:rPr>
                <w:rFonts w:ascii="Arial" w:eastAsia="Times New Roman" w:hAnsi="Arial" w:cs="Arial"/>
                <w:sz w:val="20"/>
                <w:szCs w:val="20"/>
                <w:lang w:eastAsia="zh-TW"/>
              </w:rPr>
              <w:t>reduce the amount of time they have for active play, social contact with others and chances for language development</w:t>
            </w:r>
          </w:p>
          <w:p w14:paraId="14F4B860" w14:textId="77777777" w:rsidR="001A7359" w:rsidRPr="00F35B92" w:rsidRDefault="001A7359" w:rsidP="00BE28A3">
            <w:pPr>
              <w:pStyle w:val="ListParagraph"/>
              <w:numPr>
                <w:ilvl w:val="0"/>
                <w:numId w:val="13"/>
              </w:numPr>
              <w:shd w:val="clear" w:color="auto" w:fill="FFFFFF"/>
              <w:spacing w:before="0" w:after="0"/>
              <w:contextualSpacing/>
              <w:rPr>
                <w:rFonts w:ascii="Arial" w:eastAsia="Times New Roman" w:hAnsi="Arial" w:cs="Arial"/>
                <w:sz w:val="20"/>
                <w:szCs w:val="20"/>
                <w:lang w:eastAsia="zh-TW"/>
              </w:rPr>
            </w:pPr>
            <w:r w:rsidRPr="00F35B92">
              <w:rPr>
                <w:rFonts w:ascii="Arial" w:eastAsia="Times New Roman" w:hAnsi="Arial" w:cs="Arial"/>
                <w:sz w:val="20"/>
                <w:szCs w:val="20"/>
                <w:lang w:eastAsia="zh-TW"/>
              </w:rPr>
              <w:t>affect the development of the full range of eye movement, and</w:t>
            </w:r>
          </w:p>
          <w:p w14:paraId="0B51ECEE" w14:textId="77777777" w:rsidR="001A7359" w:rsidRPr="00F35B92" w:rsidRDefault="001A7359" w:rsidP="00BE28A3">
            <w:pPr>
              <w:pStyle w:val="ListParagraph"/>
              <w:numPr>
                <w:ilvl w:val="0"/>
                <w:numId w:val="13"/>
              </w:numPr>
              <w:shd w:val="clear" w:color="auto" w:fill="FFFFFF"/>
              <w:spacing w:before="0" w:after="0"/>
              <w:contextualSpacing/>
              <w:rPr>
                <w:rFonts w:ascii="Arial" w:eastAsia="Times New Roman" w:hAnsi="Arial" w:cs="Arial"/>
                <w:sz w:val="20"/>
                <w:szCs w:val="20"/>
                <w:lang w:eastAsia="zh-TW"/>
              </w:rPr>
            </w:pPr>
            <w:proofErr w:type="gramStart"/>
            <w:r w:rsidRPr="00F35B92">
              <w:rPr>
                <w:rFonts w:ascii="Arial" w:eastAsia="Times New Roman" w:hAnsi="Arial" w:cs="Arial"/>
                <w:sz w:val="20"/>
                <w:szCs w:val="20"/>
                <w:lang w:eastAsia="zh-TW"/>
              </w:rPr>
              <w:t>reduce</w:t>
            </w:r>
            <w:proofErr w:type="gramEnd"/>
            <w:r w:rsidRPr="00F35B92">
              <w:rPr>
                <w:rFonts w:ascii="Arial" w:eastAsia="Times New Roman" w:hAnsi="Arial" w:cs="Arial"/>
                <w:sz w:val="20"/>
                <w:szCs w:val="20"/>
                <w:lang w:eastAsia="zh-TW"/>
              </w:rPr>
              <w:t xml:space="preserve"> the length of time they can stay focused.</w:t>
            </w:r>
          </w:p>
        </w:tc>
      </w:tr>
      <w:tr w:rsidR="0028039F" w:rsidRPr="00F35B92" w14:paraId="42B42C1A" w14:textId="77777777" w:rsidTr="007449F3">
        <w:trPr>
          <w:trHeight w:val="335"/>
        </w:trPr>
        <w:tc>
          <w:tcPr>
            <w:tcW w:w="2008" w:type="dxa"/>
            <w:vMerge/>
          </w:tcPr>
          <w:p w14:paraId="1E0D479E" w14:textId="77777777" w:rsidR="001A7359" w:rsidRPr="00F35B92" w:rsidRDefault="001A7359" w:rsidP="00BE28A3">
            <w:pPr>
              <w:rPr>
                <w:rFonts w:ascii="Arial" w:eastAsia="Calibri" w:hAnsi="Arial" w:cs="Arial"/>
                <w:b/>
                <w:sz w:val="20"/>
                <w:szCs w:val="20"/>
              </w:rPr>
            </w:pPr>
          </w:p>
        </w:tc>
        <w:tc>
          <w:tcPr>
            <w:tcW w:w="3115" w:type="dxa"/>
          </w:tcPr>
          <w:p w14:paraId="3F6E202A" w14:textId="31FE3965" w:rsidR="001A7359" w:rsidRPr="00F35B92" w:rsidRDefault="001A7359" w:rsidP="00C12030">
            <w:pPr>
              <w:tabs>
                <w:tab w:val="left" w:pos="7971"/>
              </w:tabs>
              <w:ind w:left="47"/>
              <w:rPr>
                <w:rFonts w:ascii="Arial" w:eastAsia="Calibri" w:hAnsi="Arial" w:cs="Arial"/>
                <w:sz w:val="20"/>
                <w:szCs w:val="20"/>
              </w:rPr>
            </w:pPr>
            <w:r w:rsidRPr="00F35B92">
              <w:rPr>
                <w:rFonts w:ascii="Arial" w:eastAsia="Calibri" w:hAnsi="Arial" w:cs="Arial"/>
                <w:sz w:val="20"/>
                <w:szCs w:val="20"/>
              </w:rPr>
              <w:t>For toddlers</w:t>
            </w:r>
            <w:r w:rsidR="007449F3" w:rsidRPr="00F35B92">
              <w:rPr>
                <w:rFonts w:ascii="Arial" w:eastAsia="Calibri" w:hAnsi="Arial" w:cs="Arial"/>
                <w:sz w:val="20"/>
                <w:szCs w:val="20"/>
              </w:rPr>
              <w:t xml:space="preserve"> </w:t>
            </w:r>
            <w:r w:rsidRPr="00F35B92">
              <w:rPr>
                <w:rFonts w:ascii="Arial" w:eastAsia="Calibri" w:hAnsi="Arial" w:cs="Arial"/>
                <w:sz w:val="20"/>
                <w:szCs w:val="20"/>
              </w:rPr>
              <w:t>(</w:t>
            </w:r>
            <w:r w:rsidR="00C12030" w:rsidRPr="00F35B92">
              <w:rPr>
                <w:rFonts w:ascii="Arial" w:eastAsia="Calibri" w:hAnsi="Arial" w:cs="Arial"/>
                <w:sz w:val="20"/>
                <w:szCs w:val="20"/>
              </w:rPr>
              <w:t>one to three</w:t>
            </w:r>
            <w:r w:rsidR="00BF42F8" w:rsidRPr="00F35B92">
              <w:rPr>
                <w:rFonts w:ascii="Arial" w:eastAsia="Calibri" w:hAnsi="Arial" w:cs="Arial"/>
                <w:sz w:val="20"/>
                <w:szCs w:val="20"/>
              </w:rPr>
              <w:t xml:space="preserve"> </w:t>
            </w:r>
            <w:r w:rsidRPr="00F35B92">
              <w:rPr>
                <w:rFonts w:ascii="Arial" w:eastAsia="Calibri" w:hAnsi="Arial" w:cs="Arial"/>
                <w:sz w:val="20"/>
                <w:szCs w:val="20"/>
              </w:rPr>
              <w:t>years)</w:t>
            </w:r>
          </w:p>
        </w:tc>
        <w:tc>
          <w:tcPr>
            <w:tcW w:w="9051" w:type="dxa"/>
            <w:gridSpan w:val="6"/>
            <w:vMerge/>
          </w:tcPr>
          <w:p w14:paraId="7ED4BF19" w14:textId="77777777" w:rsidR="001A7359" w:rsidRPr="00F35B92" w:rsidRDefault="001A7359" w:rsidP="00BE28A3">
            <w:pPr>
              <w:tabs>
                <w:tab w:val="left" w:pos="7971"/>
              </w:tabs>
              <w:ind w:left="47"/>
              <w:rPr>
                <w:rFonts w:ascii="Arial" w:eastAsia="Calibri" w:hAnsi="Arial" w:cs="Arial"/>
                <w:sz w:val="20"/>
                <w:szCs w:val="20"/>
              </w:rPr>
            </w:pPr>
          </w:p>
        </w:tc>
      </w:tr>
      <w:tr w:rsidR="0028039F" w:rsidRPr="00F35B92" w14:paraId="57813A11" w14:textId="77777777" w:rsidTr="007449F3">
        <w:trPr>
          <w:trHeight w:val="268"/>
        </w:trPr>
        <w:tc>
          <w:tcPr>
            <w:tcW w:w="2008" w:type="dxa"/>
            <w:vMerge/>
          </w:tcPr>
          <w:p w14:paraId="150CAB67" w14:textId="77777777" w:rsidR="001A7359" w:rsidRPr="00F35B92" w:rsidRDefault="001A7359" w:rsidP="00BE28A3">
            <w:pPr>
              <w:rPr>
                <w:rFonts w:ascii="Arial" w:eastAsia="Calibri" w:hAnsi="Arial" w:cs="Arial"/>
                <w:b/>
                <w:sz w:val="20"/>
                <w:szCs w:val="20"/>
              </w:rPr>
            </w:pPr>
          </w:p>
        </w:tc>
        <w:tc>
          <w:tcPr>
            <w:tcW w:w="3115" w:type="dxa"/>
          </w:tcPr>
          <w:p w14:paraId="193FCD5F" w14:textId="1CC9C255" w:rsidR="001A7359" w:rsidRPr="00F35B92" w:rsidRDefault="001A7359" w:rsidP="00C12030">
            <w:pPr>
              <w:tabs>
                <w:tab w:val="left" w:pos="7971"/>
              </w:tabs>
              <w:ind w:left="47"/>
              <w:rPr>
                <w:rFonts w:ascii="Arial" w:eastAsia="Calibri" w:hAnsi="Arial" w:cs="Arial"/>
                <w:sz w:val="20"/>
                <w:szCs w:val="20"/>
              </w:rPr>
            </w:pPr>
            <w:r w:rsidRPr="00F35B92">
              <w:rPr>
                <w:rFonts w:ascii="Arial" w:eastAsia="Calibri" w:hAnsi="Arial" w:cs="Arial"/>
                <w:sz w:val="20"/>
                <w:szCs w:val="20"/>
              </w:rPr>
              <w:t>For pre-schoolers</w:t>
            </w:r>
            <w:r w:rsidR="007449F3" w:rsidRPr="00F35B92">
              <w:rPr>
                <w:rFonts w:ascii="Arial" w:eastAsia="Calibri" w:hAnsi="Arial" w:cs="Arial"/>
                <w:sz w:val="20"/>
                <w:szCs w:val="20"/>
              </w:rPr>
              <w:t xml:space="preserve"> </w:t>
            </w:r>
            <w:r w:rsidRPr="00F35B92">
              <w:rPr>
                <w:rFonts w:ascii="Arial" w:eastAsia="Calibri" w:hAnsi="Arial" w:cs="Arial"/>
                <w:sz w:val="20"/>
                <w:szCs w:val="20"/>
              </w:rPr>
              <w:t>(</w:t>
            </w:r>
            <w:r w:rsidR="00C12030" w:rsidRPr="00F35B92">
              <w:rPr>
                <w:rFonts w:ascii="Arial" w:eastAsia="Calibri" w:hAnsi="Arial" w:cs="Arial"/>
                <w:sz w:val="20"/>
                <w:szCs w:val="20"/>
              </w:rPr>
              <w:t>three to five</w:t>
            </w:r>
            <w:r w:rsidRPr="00F35B92">
              <w:rPr>
                <w:rFonts w:ascii="Arial" w:eastAsia="Calibri" w:hAnsi="Arial" w:cs="Arial"/>
                <w:sz w:val="20"/>
                <w:szCs w:val="20"/>
              </w:rPr>
              <w:t xml:space="preserve"> years)</w:t>
            </w:r>
          </w:p>
        </w:tc>
        <w:tc>
          <w:tcPr>
            <w:tcW w:w="9051" w:type="dxa"/>
            <w:gridSpan w:val="6"/>
          </w:tcPr>
          <w:p w14:paraId="3FB6810A" w14:textId="1A9AB4EA"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Less than one hour of sedentary activity (such as watching TV) per day</w:t>
            </w:r>
            <w:r w:rsidR="007449F3" w:rsidRPr="00F35B92">
              <w:rPr>
                <w:rFonts w:ascii="Arial" w:eastAsia="Calibri" w:hAnsi="Arial" w:cs="Arial"/>
                <w:sz w:val="20"/>
                <w:szCs w:val="20"/>
              </w:rPr>
              <w:t>.</w:t>
            </w:r>
          </w:p>
        </w:tc>
      </w:tr>
      <w:tr w:rsidR="0028039F" w:rsidRPr="00F35B92" w14:paraId="2F84D832" w14:textId="77777777" w:rsidTr="007449F3">
        <w:tc>
          <w:tcPr>
            <w:tcW w:w="2008" w:type="dxa"/>
          </w:tcPr>
          <w:p w14:paraId="139D8B6D"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Resources available</w:t>
            </w:r>
          </w:p>
        </w:tc>
        <w:tc>
          <w:tcPr>
            <w:tcW w:w="12166" w:type="dxa"/>
            <w:gridSpan w:val="7"/>
          </w:tcPr>
          <w:p w14:paraId="1DFA81A2" w14:textId="52D009EE" w:rsidR="001A7359" w:rsidRPr="00F35B92" w:rsidRDefault="005313E3" w:rsidP="00BE28A3">
            <w:pPr>
              <w:rPr>
                <w:rFonts w:ascii="Arial" w:eastAsia="Calibri" w:hAnsi="Arial" w:cs="Arial"/>
                <w:sz w:val="20"/>
                <w:szCs w:val="20"/>
              </w:rPr>
            </w:pPr>
            <w:hyperlink r:id="rId66" w:history="1">
              <w:r w:rsidR="00BA5680" w:rsidRPr="00F35B92">
                <w:rPr>
                  <w:rStyle w:val="Hyperlink"/>
                  <w:rFonts w:ascii="Arial" w:eastAsia="Calibri" w:hAnsi="Arial" w:cs="Arial"/>
                  <w:color w:val="auto"/>
                  <w:sz w:val="20"/>
                  <w:szCs w:val="20"/>
                </w:rPr>
                <w:t>Sedentary Behaviour and Screen-Time</w:t>
              </w:r>
            </w:hyperlink>
            <w:r w:rsidR="001A7359" w:rsidRPr="00F35B92">
              <w:rPr>
                <w:rFonts w:ascii="Arial" w:eastAsia="Calibri" w:hAnsi="Arial" w:cs="Arial"/>
                <w:sz w:val="20"/>
                <w:szCs w:val="20"/>
                <w:u w:val="single"/>
              </w:rPr>
              <w:t xml:space="preserve"> </w:t>
            </w:r>
          </w:p>
          <w:p w14:paraId="2E4BDDB3" w14:textId="64A4E7A3" w:rsidR="001A7359" w:rsidRPr="00F35B92" w:rsidRDefault="005313E3" w:rsidP="00BE28A3">
            <w:pPr>
              <w:rPr>
                <w:rFonts w:ascii="Arial" w:hAnsi="Arial" w:cs="Arial"/>
                <w:sz w:val="20"/>
                <w:szCs w:val="20"/>
              </w:rPr>
            </w:pPr>
            <w:hyperlink r:id="rId67" w:history="1">
              <w:r w:rsidR="00BA5680" w:rsidRPr="00F35B92">
                <w:rPr>
                  <w:rStyle w:val="Hyperlink"/>
                  <w:rFonts w:ascii="Arial" w:hAnsi="Arial" w:cs="Arial"/>
                  <w:color w:val="auto"/>
                  <w:sz w:val="20"/>
                  <w:szCs w:val="20"/>
                </w:rPr>
                <w:t>Get Up + Grow: Healthy Eating and Physical Activity for Early Childhood</w:t>
              </w:r>
            </w:hyperlink>
          </w:p>
        </w:tc>
      </w:tr>
      <w:tr w:rsidR="0028039F" w:rsidRPr="00F35B92" w14:paraId="198969E9" w14:textId="77777777" w:rsidTr="007449F3">
        <w:tc>
          <w:tcPr>
            <w:tcW w:w="2008" w:type="dxa"/>
          </w:tcPr>
          <w:p w14:paraId="24C034D2"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How it is used</w:t>
            </w:r>
          </w:p>
        </w:tc>
        <w:tc>
          <w:tcPr>
            <w:tcW w:w="12166" w:type="dxa"/>
            <w:gridSpan w:val="7"/>
          </w:tcPr>
          <w:p w14:paraId="7CB72813"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 xml:space="preserve">Used by families and childcare professionals as a guide to activities with children. </w:t>
            </w:r>
          </w:p>
        </w:tc>
      </w:tr>
      <w:tr w:rsidR="0028039F" w:rsidRPr="00F35B92" w14:paraId="5FEAA7C9" w14:textId="77777777" w:rsidTr="007449F3">
        <w:tc>
          <w:tcPr>
            <w:tcW w:w="2008" w:type="dxa"/>
          </w:tcPr>
          <w:p w14:paraId="47B0DB66"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Evaluation</w:t>
            </w:r>
          </w:p>
        </w:tc>
        <w:tc>
          <w:tcPr>
            <w:tcW w:w="12166" w:type="dxa"/>
            <w:gridSpan w:val="7"/>
          </w:tcPr>
          <w:p w14:paraId="66DDA408"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None.</w:t>
            </w:r>
          </w:p>
        </w:tc>
      </w:tr>
    </w:tbl>
    <w:p w14:paraId="4833C4E7" w14:textId="77777777" w:rsidR="001A7359" w:rsidRPr="00F35B92" w:rsidRDefault="001A7359" w:rsidP="00BE28A3">
      <w:pPr>
        <w:pStyle w:val="Heading2"/>
        <w:spacing w:before="0" w:after="0" w:line="240" w:lineRule="auto"/>
        <w:rPr>
          <w:rFonts w:ascii="Arial" w:hAnsi="Arial" w:cs="Arial"/>
          <w:color w:val="auto"/>
          <w:sz w:val="20"/>
          <w:szCs w:val="20"/>
        </w:rPr>
      </w:pPr>
      <w:r w:rsidRPr="00F35B92">
        <w:rPr>
          <w:rFonts w:ascii="Arial" w:hAnsi="Arial" w:cs="Arial"/>
          <w:color w:val="auto"/>
          <w:sz w:val="20"/>
          <w:szCs w:val="20"/>
        </w:rPr>
        <w:t xml:space="preserve"> </w:t>
      </w:r>
      <w:r w:rsidRPr="00F35B92">
        <w:rPr>
          <w:rFonts w:ascii="Arial" w:hAnsi="Arial" w:cs="Arial"/>
          <w:color w:val="auto"/>
          <w:sz w:val="20"/>
          <w:szCs w:val="20"/>
        </w:rPr>
        <w:br w:type="page"/>
      </w:r>
    </w:p>
    <w:tbl>
      <w:tblPr>
        <w:tblStyle w:val="ACGrey-BasicTable"/>
        <w:tblW w:w="14174" w:type="dxa"/>
        <w:tblLook w:val="00A0" w:firstRow="1" w:lastRow="0" w:firstColumn="1" w:lastColumn="0" w:noHBand="0" w:noVBand="0"/>
      </w:tblPr>
      <w:tblGrid>
        <w:gridCol w:w="2008"/>
        <w:gridCol w:w="2550"/>
        <w:gridCol w:w="2382"/>
        <w:gridCol w:w="2284"/>
        <w:gridCol w:w="2499"/>
        <w:gridCol w:w="306"/>
        <w:gridCol w:w="1230"/>
        <w:gridCol w:w="915"/>
      </w:tblGrid>
      <w:tr w:rsidR="0028039F" w:rsidRPr="00F35B92" w14:paraId="2ACA0A64" w14:textId="77777777" w:rsidTr="003F0137">
        <w:trPr>
          <w:cnfStyle w:val="100000000000" w:firstRow="1" w:lastRow="0" w:firstColumn="0" w:lastColumn="0" w:oddVBand="0" w:evenVBand="0" w:oddHBand="0" w:evenHBand="0" w:firstRowFirstColumn="0" w:firstRowLastColumn="0" w:lastRowFirstColumn="0" w:lastRowLastColumn="0"/>
        </w:trPr>
        <w:tc>
          <w:tcPr>
            <w:tcW w:w="14174" w:type="dxa"/>
            <w:gridSpan w:val="8"/>
            <w:shd w:val="clear" w:color="auto" w:fill="1B2024" w:themeFill="accent1" w:themeFillShade="80"/>
          </w:tcPr>
          <w:p w14:paraId="0515A791" w14:textId="77777777" w:rsidR="001A7359" w:rsidRPr="00F35B92" w:rsidRDefault="0046560C" w:rsidP="00BE28A3">
            <w:pPr>
              <w:rPr>
                <w:rFonts w:ascii="Arial" w:eastAsia="Calibri" w:hAnsi="Arial" w:cs="Arial"/>
                <w:b/>
                <w:color w:val="auto"/>
                <w:szCs w:val="20"/>
              </w:rPr>
            </w:pPr>
            <w:r w:rsidRPr="00F35B92">
              <w:rPr>
                <w:rFonts w:ascii="Arial" w:eastAsia="Calibri" w:hAnsi="Arial" w:cs="Arial"/>
                <w:b/>
                <w:color w:val="auto"/>
                <w:szCs w:val="20"/>
              </w:rPr>
              <w:lastRenderedPageBreak/>
              <w:t xml:space="preserve">CANADA: </w:t>
            </w:r>
            <w:r w:rsidR="001A7359" w:rsidRPr="00F35B92">
              <w:rPr>
                <w:rFonts w:ascii="Arial" w:eastAsia="Calibri" w:hAnsi="Arial" w:cs="Arial"/>
                <w:b/>
                <w:color w:val="auto"/>
                <w:szCs w:val="20"/>
              </w:rPr>
              <w:t>Canadian Sedentary Behaviour Guidelines for the Early Years (aged 0-4 years)</w:t>
            </w:r>
          </w:p>
        </w:tc>
      </w:tr>
      <w:tr w:rsidR="0028039F" w:rsidRPr="00F35B92" w14:paraId="2DBE658B" w14:textId="77777777" w:rsidTr="007449F3">
        <w:tc>
          <w:tcPr>
            <w:tcW w:w="2008" w:type="dxa"/>
          </w:tcPr>
          <w:p w14:paraId="23FD7852"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Organisation </w:t>
            </w:r>
          </w:p>
        </w:tc>
        <w:tc>
          <w:tcPr>
            <w:tcW w:w="10021" w:type="dxa"/>
            <w:gridSpan w:val="5"/>
          </w:tcPr>
          <w:p w14:paraId="4DFD9B09" w14:textId="77777777" w:rsidR="001A7359" w:rsidRPr="00F35B92" w:rsidRDefault="001A7359" w:rsidP="00BE28A3">
            <w:pPr>
              <w:tabs>
                <w:tab w:val="left" w:pos="2955"/>
              </w:tabs>
              <w:rPr>
                <w:rFonts w:ascii="Arial" w:eastAsia="Calibri" w:hAnsi="Arial" w:cs="Arial"/>
                <w:sz w:val="20"/>
                <w:szCs w:val="20"/>
              </w:rPr>
            </w:pPr>
            <w:r w:rsidRPr="00F35B92">
              <w:rPr>
                <w:rFonts w:ascii="Arial" w:eastAsia="Calibri" w:hAnsi="Arial" w:cs="Arial"/>
                <w:sz w:val="20"/>
                <w:szCs w:val="20"/>
              </w:rPr>
              <w:t>Canadian Society for Exercise Physiology</w:t>
            </w:r>
          </w:p>
        </w:tc>
        <w:tc>
          <w:tcPr>
            <w:tcW w:w="1230" w:type="dxa"/>
          </w:tcPr>
          <w:p w14:paraId="1531796B"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Year </w:t>
            </w:r>
          </w:p>
        </w:tc>
        <w:tc>
          <w:tcPr>
            <w:tcW w:w="915" w:type="dxa"/>
          </w:tcPr>
          <w:p w14:paraId="260BCCD9"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2012</w:t>
            </w:r>
          </w:p>
        </w:tc>
      </w:tr>
      <w:tr w:rsidR="0028039F" w:rsidRPr="00F35B92" w14:paraId="146FA7DB" w14:textId="77777777" w:rsidTr="007449F3">
        <w:tc>
          <w:tcPr>
            <w:tcW w:w="2008" w:type="dxa"/>
          </w:tcPr>
          <w:p w14:paraId="7C4A4E9F"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Collaborators</w:t>
            </w:r>
          </w:p>
        </w:tc>
        <w:tc>
          <w:tcPr>
            <w:tcW w:w="12166" w:type="dxa"/>
            <w:gridSpan w:val="7"/>
          </w:tcPr>
          <w:p w14:paraId="49B734C1" w14:textId="77777777" w:rsidR="001A7359" w:rsidRPr="00F35B92" w:rsidRDefault="001A7359" w:rsidP="00BE28A3">
            <w:pPr>
              <w:tabs>
                <w:tab w:val="center" w:pos="5975"/>
              </w:tabs>
              <w:rPr>
                <w:rFonts w:ascii="Arial" w:eastAsia="Calibri" w:hAnsi="Arial" w:cs="Arial"/>
                <w:sz w:val="20"/>
                <w:szCs w:val="20"/>
              </w:rPr>
            </w:pPr>
            <w:proofErr w:type="spellStart"/>
            <w:r w:rsidRPr="00F35B92">
              <w:rPr>
                <w:rFonts w:ascii="Arial" w:eastAsia="Calibri" w:hAnsi="Arial" w:cs="Arial"/>
                <w:sz w:val="20"/>
                <w:szCs w:val="20"/>
              </w:rPr>
              <w:t>ParticipACTION</w:t>
            </w:r>
            <w:proofErr w:type="spellEnd"/>
          </w:p>
        </w:tc>
      </w:tr>
      <w:tr w:rsidR="0028039F" w:rsidRPr="00F35B92" w14:paraId="20E567B1" w14:textId="77777777" w:rsidTr="007449F3">
        <w:tc>
          <w:tcPr>
            <w:tcW w:w="2008" w:type="dxa"/>
          </w:tcPr>
          <w:p w14:paraId="1A874AF0"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Overview</w:t>
            </w:r>
          </w:p>
        </w:tc>
        <w:tc>
          <w:tcPr>
            <w:tcW w:w="12166" w:type="dxa"/>
            <w:gridSpan w:val="7"/>
          </w:tcPr>
          <w:p w14:paraId="53528C83" w14:textId="1E3290FF" w:rsidR="001A7359" w:rsidRPr="00F35B92" w:rsidRDefault="001A7359" w:rsidP="00A87376">
            <w:pPr>
              <w:rPr>
                <w:rFonts w:ascii="Arial" w:eastAsia="Calibri" w:hAnsi="Arial" w:cs="Arial"/>
                <w:sz w:val="20"/>
                <w:szCs w:val="20"/>
              </w:rPr>
            </w:pPr>
            <w:r w:rsidRPr="00F35B92">
              <w:rPr>
                <w:rFonts w:ascii="Arial" w:eastAsia="Calibri" w:hAnsi="Arial" w:cs="Arial"/>
                <w:sz w:val="20"/>
                <w:szCs w:val="20"/>
              </w:rPr>
              <w:t xml:space="preserve">Caregivers should minimise the time infants, toddlers and </w:t>
            </w:r>
            <w:r w:rsidR="00D418F9" w:rsidRPr="00F35B92">
              <w:rPr>
                <w:rFonts w:ascii="Arial" w:eastAsia="Calibri" w:hAnsi="Arial" w:cs="Arial"/>
                <w:sz w:val="20"/>
                <w:szCs w:val="20"/>
              </w:rPr>
              <w:t>pre-schoolers</w:t>
            </w:r>
            <w:r w:rsidRPr="00F35B92">
              <w:rPr>
                <w:rFonts w:ascii="Arial" w:eastAsia="Calibri" w:hAnsi="Arial" w:cs="Arial"/>
                <w:sz w:val="20"/>
                <w:szCs w:val="20"/>
              </w:rPr>
              <w:t xml:space="preserve"> spend being</w:t>
            </w:r>
            <w:r w:rsidR="00A87376" w:rsidRPr="00F35B92">
              <w:rPr>
                <w:rFonts w:ascii="Arial" w:eastAsia="Calibri" w:hAnsi="Arial" w:cs="Arial"/>
                <w:sz w:val="20"/>
                <w:szCs w:val="20"/>
              </w:rPr>
              <w:t xml:space="preserve"> sedentary during waking </w:t>
            </w:r>
            <w:r w:rsidR="001E74BC" w:rsidRPr="00F35B92">
              <w:rPr>
                <w:rFonts w:ascii="Arial" w:eastAsia="Calibri" w:hAnsi="Arial" w:cs="Arial"/>
                <w:sz w:val="20"/>
                <w:szCs w:val="20"/>
              </w:rPr>
              <w:t>hours. This</w:t>
            </w:r>
            <w:r w:rsidRPr="00F35B92">
              <w:rPr>
                <w:rFonts w:ascii="Arial" w:eastAsia="Calibri" w:hAnsi="Arial" w:cs="Arial"/>
                <w:sz w:val="20"/>
                <w:szCs w:val="20"/>
              </w:rPr>
              <w:t xml:space="preserve"> includes prolonged sitting or being restrained for more than one hour </w:t>
            </w:r>
            <w:r w:rsidR="00A87376" w:rsidRPr="00F35B92">
              <w:rPr>
                <w:rFonts w:ascii="Arial" w:eastAsia="Calibri" w:hAnsi="Arial" w:cs="Arial"/>
                <w:sz w:val="20"/>
                <w:szCs w:val="20"/>
              </w:rPr>
              <w:t xml:space="preserve">at a time. </w:t>
            </w:r>
            <w:r w:rsidRPr="00F35B92">
              <w:rPr>
                <w:rFonts w:ascii="Arial" w:eastAsia="Calibri" w:hAnsi="Arial" w:cs="Arial"/>
                <w:sz w:val="20"/>
                <w:szCs w:val="20"/>
              </w:rPr>
              <w:t>For those under two years, screen time (</w:t>
            </w:r>
            <w:proofErr w:type="spellStart"/>
            <w:r w:rsidR="004A4C12" w:rsidRPr="00F35B92">
              <w:rPr>
                <w:rFonts w:ascii="Arial" w:eastAsia="Calibri" w:hAnsi="Arial" w:cs="Arial"/>
                <w:sz w:val="20"/>
                <w:szCs w:val="20"/>
              </w:rPr>
              <w:t>eg</w:t>
            </w:r>
            <w:proofErr w:type="spellEnd"/>
            <w:r w:rsidR="004A4C12" w:rsidRPr="00F35B92">
              <w:rPr>
                <w:rFonts w:ascii="Arial" w:eastAsia="Calibri" w:hAnsi="Arial" w:cs="Arial"/>
                <w:sz w:val="20"/>
                <w:szCs w:val="20"/>
              </w:rPr>
              <w:t>,</w:t>
            </w:r>
            <w:r w:rsidRPr="00F35B92">
              <w:rPr>
                <w:rFonts w:ascii="Arial" w:eastAsia="Calibri" w:hAnsi="Arial" w:cs="Arial"/>
                <w:sz w:val="20"/>
                <w:szCs w:val="20"/>
              </w:rPr>
              <w:t xml:space="preserve"> TV, computer, electr</w:t>
            </w:r>
            <w:r w:rsidR="00A87376" w:rsidRPr="00F35B92">
              <w:rPr>
                <w:rFonts w:ascii="Arial" w:eastAsia="Calibri" w:hAnsi="Arial" w:cs="Arial"/>
                <w:sz w:val="20"/>
                <w:szCs w:val="20"/>
              </w:rPr>
              <w:t>onic games) is not recommended.</w:t>
            </w:r>
            <w:r w:rsidRPr="00F35B92">
              <w:rPr>
                <w:rFonts w:ascii="Arial" w:eastAsia="Calibri" w:hAnsi="Arial" w:cs="Arial"/>
                <w:sz w:val="20"/>
                <w:szCs w:val="20"/>
              </w:rPr>
              <w:t xml:space="preserve"> For children </w:t>
            </w:r>
            <w:r w:rsidR="00A87376" w:rsidRPr="00F35B92">
              <w:rPr>
                <w:rFonts w:ascii="Arial" w:eastAsia="Calibri" w:hAnsi="Arial" w:cs="Arial"/>
                <w:sz w:val="20"/>
                <w:szCs w:val="20"/>
              </w:rPr>
              <w:t xml:space="preserve">aged </w:t>
            </w:r>
            <w:r w:rsidRPr="00F35B92">
              <w:rPr>
                <w:rFonts w:ascii="Arial" w:eastAsia="Calibri" w:hAnsi="Arial" w:cs="Arial"/>
                <w:sz w:val="20"/>
                <w:szCs w:val="20"/>
              </w:rPr>
              <w:t xml:space="preserve">two </w:t>
            </w:r>
            <w:r w:rsidR="00A87376" w:rsidRPr="00F35B92">
              <w:rPr>
                <w:rFonts w:ascii="Arial" w:eastAsia="Calibri" w:hAnsi="Arial" w:cs="Arial"/>
                <w:sz w:val="20"/>
                <w:szCs w:val="20"/>
              </w:rPr>
              <w:t xml:space="preserve">to </w:t>
            </w:r>
            <w:r w:rsidRPr="00F35B92">
              <w:rPr>
                <w:rFonts w:ascii="Arial" w:eastAsia="Calibri" w:hAnsi="Arial" w:cs="Arial"/>
                <w:sz w:val="20"/>
                <w:szCs w:val="20"/>
              </w:rPr>
              <w:t xml:space="preserve">four years, screen time should be limited to </w:t>
            </w:r>
            <w:proofErr w:type="gramStart"/>
            <w:r w:rsidRPr="00F35B92">
              <w:rPr>
                <w:rFonts w:ascii="Arial" w:eastAsia="Calibri" w:hAnsi="Arial" w:cs="Arial"/>
                <w:sz w:val="20"/>
                <w:szCs w:val="20"/>
              </w:rPr>
              <w:t>under</w:t>
            </w:r>
            <w:proofErr w:type="gramEnd"/>
            <w:r w:rsidRPr="00F35B92">
              <w:rPr>
                <w:rFonts w:ascii="Arial" w:eastAsia="Calibri" w:hAnsi="Arial" w:cs="Arial"/>
                <w:sz w:val="20"/>
                <w:szCs w:val="20"/>
              </w:rPr>
              <w:t xml:space="preserve"> one hour per day; less is better</w:t>
            </w:r>
            <w:r w:rsidR="00A87376" w:rsidRPr="00F35B92">
              <w:rPr>
                <w:rFonts w:ascii="Arial" w:eastAsia="Calibri" w:hAnsi="Arial" w:cs="Arial"/>
                <w:sz w:val="20"/>
                <w:szCs w:val="20"/>
              </w:rPr>
              <w:t>.</w:t>
            </w:r>
          </w:p>
        </w:tc>
      </w:tr>
      <w:tr w:rsidR="0028039F" w:rsidRPr="00F35B92" w14:paraId="2A4FDCC0" w14:textId="77777777" w:rsidTr="007449F3">
        <w:tc>
          <w:tcPr>
            <w:tcW w:w="2008" w:type="dxa"/>
          </w:tcPr>
          <w:p w14:paraId="1BC7AC92"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Target population</w:t>
            </w:r>
          </w:p>
        </w:tc>
        <w:tc>
          <w:tcPr>
            <w:tcW w:w="12166" w:type="dxa"/>
            <w:gridSpan w:val="7"/>
          </w:tcPr>
          <w:p w14:paraId="56342A84" w14:textId="56F8F384" w:rsidR="001A7359" w:rsidRPr="00F35B92" w:rsidRDefault="008E691E" w:rsidP="008E691E">
            <w:pPr>
              <w:rPr>
                <w:rFonts w:ascii="Arial" w:eastAsia="Calibri" w:hAnsi="Arial" w:cs="Arial"/>
                <w:sz w:val="20"/>
                <w:szCs w:val="20"/>
              </w:rPr>
            </w:pPr>
            <w:r w:rsidRPr="00F35B92">
              <w:rPr>
                <w:rFonts w:ascii="Arial" w:eastAsia="Calibri" w:hAnsi="Arial" w:cs="Arial"/>
                <w:sz w:val="20"/>
                <w:szCs w:val="20"/>
              </w:rPr>
              <w:t xml:space="preserve">From birth to aged </w:t>
            </w:r>
            <w:r w:rsidR="001A7359" w:rsidRPr="00F35B92">
              <w:rPr>
                <w:rFonts w:ascii="Arial" w:eastAsia="Calibri" w:hAnsi="Arial" w:cs="Arial"/>
                <w:sz w:val="20"/>
                <w:szCs w:val="20"/>
              </w:rPr>
              <w:t>4.99 years</w:t>
            </w:r>
          </w:p>
        </w:tc>
      </w:tr>
      <w:tr w:rsidR="0028039F" w:rsidRPr="00F35B92" w14:paraId="54377CC7" w14:textId="77777777" w:rsidTr="007449F3">
        <w:tc>
          <w:tcPr>
            <w:tcW w:w="2008" w:type="dxa"/>
            <w:vMerge w:val="restart"/>
          </w:tcPr>
          <w:p w14:paraId="54D48093"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 xml:space="preserve">Advice </w:t>
            </w:r>
          </w:p>
          <w:p w14:paraId="77556489" w14:textId="77777777" w:rsidR="001A7359" w:rsidRPr="00F35B92" w:rsidRDefault="001A7359" w:rsidP="00BE28A3">
            <w:pPr>
              <w:rPr>
                <w:rFonts w:ascii="Arial" w:eastAsia="Calibri" w:hAnsi="Arial" w:cs="Arial"/>
                <w:b/>
                <w:sz w:val="20"/>
                <w:szCs w:val="20"/>
              </w:rPr>
            </w:pPr>
          </w:p>
        </w:tc>
        <w:tc>
          <w:tcPr>
            <w:tcW w:w="2550" w:type="dxa"/>
          </w:tcPr>
          <w:p w14:paraId="21FED382"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Age</w:t>
            </w:r>
          </w:p>
        </w:tc>
        <w:tc>
          <w:tcPr>
            <w:tcW w:w="2382" w:type="dxa"/>
          </w:tcPr>
          <w:p w14:paraId="4804DFE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Type and intensity</w:t>
            </w:r>
          </w:p>
        </w:tc>
        <w:tc>
          <w:tcPr>
            <w:tcW w:w="2284" w:type="dxa"/>
          </w:tcPr>
          <w:p w14:paraId="7E0E1A78"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Context</w:t>
            </w:r>
          </w:p>
        </w:tc>
        <w:tc>
          <w:tcPr>
            <w:tcW w:w="2499" w:type="dxa"/>
          </w:tcPr>
          <w:p w14:paraId="7E1A7C5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Duration</w:t>
            </w:r>
          </w:p>
        </w:tc>
        <w:tc>
          <w:tcPr>
            <w:tcW w:w="2451" w:type="dxa"/>
            <w:gridSpan w:val="3"/>
          </w:tcPr>
          <w:p w14:paraId="5920A3C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Frequency</w:t>
            </w:r>
          </w:p>
        </w:tc>
      </w:tr>
      <w:tr w:rsidR="0028039F" w:rsidRPr="00F35B92" w14:paraId="7FA27B0A" w14:textId="77777777" w:rsidTr="007449F3">
        <w:trPr>
          <w:trHeight w:val="561"/>
        </w:trPr>
        <w:tc>
          <w:tcPr>
            <w:tcW w:w="2008" w:type="dxa"/>
            <w:vMerge/>
          </w:tcPr>
          <w:p w14:paraId="6FBAD1AE" w14:textId="77777777" w:rsidR="001A7359" w:rsidRPr="00F35B92" w:rsidRDefault="001A7359" w:rsidP="00BE28A3">
            <w:pPr>
              <w:rPr>
                <w:rFonts w:ascii="Arial" w:eastAsia="Calibri" w:hAnsi="Arial" w:cs="Arial"/>
                <w:b/>
                <w:sz w:val="20"/>
                <w:szCs w:val="20"/>
              </w:rPr>
            </w:pPr>
          </w:p>
        </w:tc>
        <w:tc>
          <w:tcPr>
            <w:tcW w:w="2550" w:type="dxa"/>
          </w:tcPr>
          <w:p w14:paraId="6D0AF5EC"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infants</w:t>
            </w:r>
          </w:p>
          <w:p w14:paraId="5889465C" w14:textId="62AC1EDA" w:rsidR="001A7359" w:rsidRPr="00F35B92" w:rsidRDefault="007923A1"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birth to one year</w:t>
            </w:r>
            <w:r w:rsidR="001A7359" w:rsidRPr="00F35B92">
              <w:rPr>
                <w:rFonts w:ascii="Arial" w:eastAsia="Calibri" w:hAnsi="Arial" w:cs="Arial"/>
                <w:sz w:val="20"/>
                <w:szCs w:val="20"/>
              </w:rPr>
              <w:t>)</w:t>
            </w:r>
          </w:p>
        </w:tc>
        <w:tc>
          <w:tcPr>
            <w:tcW w:w="9616" w:type="dxa"/>
            <w:gridSpan w:val="6"/>
            <w:vMerge w:val="restart"/>
          </w:tcPr>
          <w:p w14:paraId="255D195B" w14:textId="2DDBB3F5" w:rsidR="001A7359" w:rsidRPr="00F35B92" w:rsidRDefault="001A7359" w:rsidP="00BE28A3">
            <w:pPr>
              <w:shd w:val="clear" w:color="auto" w:fill="FFFFFF"/>
              <w:rPr>
                <w:rFonts w:ascii="Arial" w:eastAsia="Calibri" w:hAnsi="Arial" w:cs="Arial"/>
                <w:sz w:val="20"/>
                <w:szCs w:val="20"/>
              </w:rPr>
            </w:pPr>
            <w:r w:rsidRPr="00F35B92">
              <w:rPr>
                <w:rFonts w:ascii="Arial" w:eastAsia="Calibri" w:hAnsi="Arial" w:cs="Arial"/>
                <w:sz w:val="20"/>
                <w:szCs w:val="20"/>
              </w:rPr>
              <w:t>Caregivers should minimise the time infants and toddlers spend during waking hours this includes prolonged</w:t>
            </w:r>
            <w:r w:rsidR="006A0087" w:rsidRPr="00F35B92">
              <w:rPr>
                <w:rFonts w:ascii="Arial" w:eastAsia="Calibri" w:hAnsi="Arial" w:cs="Arial"/>
                <w:sz w:val="20"/>
                <w:szCs w:val="20"/>
              </w:rPr>
              <w:t xml:space="preserve"> sitting or being restrained (</w:t>
            </w:r>
            <w:proofErr w:type="spellStart"/>
            <w:r w:rsidR="004A4C12" w:rsidRPr="00F35B92">
              <w:rPr>
                <w:rFonts w:ascii="Arial" w:eastAsia="Calibri" w:hAnsi="Arial" w:cs="Arial"/>
                <w:sz w:val="20"/>
                <w:szCs w:val="20"/>
              </w:rPr>
              <w:t>eg</w:t>
            </w:r>
            <w:proofErr w:type="spellEnd"/>
            <w:r w:rsidR="004A4C12" w:rsidRPr="00F35B92">
              <w:rPr>
                <w:rFonts w:ascii="Arial" w:eastAsia="Calibri" w:hAnsi="Arial" w:cs="Arial"/>
                <w:sz w:val="20"/>
                <w:szCs w:val="20"/>
              </w:rPr>
              <w:t>,</w:t>
            </w:r>
            <w:r w:rsidRPr="00F35B92">
              <w:rPr>
                <w:rFonts w:ascii="Arial" w:eastAsia="Calibri" w:hAnsi="Arial" w:cs="Arial"/>
                <w:sz w:val="20"/>
                <w:szCs w:val="20"/>
              </w:rPr>
              <w:t xml:space="preserve"> stroller, high chair) for more than </w:t>
            </w:r>
            <w:r w:rsidR="00A87376" w:rsidRPr="00F35B92">
              <w:rPr>
                <w:rFonts w:ascii="Arial" w:eastAsia="Calibri" w:hAnsi="Arial" w:cs="Arial"/>
                <w:sz w:val="20"/>
                <w:szCs w:val="20"/>
              </w:rPr>
              <w:t>one hour at a time</w:t>
            </w:r>
            <w:r w:rsidRPr="00F35B92">
              <w:rPr>
                <w:rFonts w:ascii="Arial" w:eastAsia="Calibri" w:hAnsi="Arial" w:cs="Arial"/>
                <w:sz w:val="20"/>
                <w:szCs w:val="20"/>
              </w:rPr>
              <w:t xml:space="preserve"> For thos</w:t>
            </w:r>
            <w:r w:rsidR="00A93EB0" w:rsidRPr="00F35B92">
              <w:rPr>
                <w:rFonts w:ascii="Arial" w:eastAsia="Calibri" w:hAnsi="Arial" w:cs="Arial"/>
                <w:sz w:val="20"/>
                <w:szCs w:val="20"/>
              </w:rPr>
              <w:t>e under two years, screen time (</w:t>
            </w:r>
            <w:proofErr w:type="spellStart"/>
            <w:r w:rsidR="004A4C12" w:rsidRPr="00F35B92">
              <w:rPr>
                <w:rFonts w:ascii="Arial" w:eastAsia="Calibri" w:hAnsi="Arial" w:cs="Arial"/>
                <w:sz w:val="20"/>
                <w:szCs w:val="20"/>
              </w:rPr>
              <w:t>eg</w:t>
            </w:r>
            <w:proofErr w:type="spellEnd"/>
            <w:r w:rsidR="004A4C12" w:rsidRPr="00F35B92">
              <w:rPr>
                <w:rFonts w:ascii="Arial" w:eastAsia="Calibri" w:hAnsi="Arial" w:cs="Arial"/>
                <w:sz w:val="20"/>
                <w:szCs w:val="20"/>
              </w:rPr>
              <w:t>,</w:t>
            </w:r>
            <w:r w:rsidRPr="00F35B92">
              <w:rPr>
                <w:rFonts w:ascii="Arial" w:eastAsia="Calibri" w:hAnsi="Arial" w:cs="Arial"/>
                <w:sz w:val="20"/>
                <w:szCs w:val="20"/>
              </w:rPr>
              <w:t xml:space="preserve"> TV, computer, electronic games) is not recommended.</w:t>
            </w:r>
          </w:p>
        </w:tc>
      </w:tr>
      <w:tr w:rsidR="0028039F" w:rsidRPr="00F35B92" w14:paraId="3BCC88C0" w14:textId="77777777" w:rsidTr="007449F3">
        <w:trPr>
          <w:trHeight w:val="527"/>
        </w:trPr>
        <w:tc>
          <w:tcPr>
            <w:tcW w:w="2008" w:type="dxa"/>
            <w:vMerge/>
          </w:tcPr>
          <w:p w14:paraId="17573DAC" w14:textId="77777777" w:rsidR="001A7359" w:rsidRPr="00F35B92" w:rsidRDefault="001A7359" w:rsidP="00BE28A3">
            <w:pPr>
              <w:rPr>
                <w:rFonts w:ascii="Arial" w:eastAsia="Calibri" w:hAnsi="Arial" w:cs="Arial"/>
                <w:b/>
                <w:sz w:val="20"/>
                <w:szCs w:val="20"/>
              </w:rPr>
            </w:pPr>
          </w:p>
        </w:tc>
        <w:tc>
          <w:tcPr>
            <w:tcW w:w="2550" w:type="dxa"/>
          </w:tcPr>
          <w:p w14:paraId="08E5BFE3"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toddlers</w:t>
            </w:r>
          </w:p>
          <w:p w14:paraId="70FF171E" w14:textId="2D4DDF86" w:rsidR="001A7359" w:rsidRPr="00F35B92" w:rsidRDefault="001A7359"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one to three</w:t>
            </w:r>
            <w:r w:rsidRPr="00F35B92">
              <w:rPr>
                <w:rFonts w:ascii="Arial" w:eastAsia="Calibri" w:hAnsi="Arial" w:cs="Arial"/>
                <w:sz w:val="20"/>
                <w:szCs w:val="20"/>
              </w:rPr>
              <w:t xml:space="preserve"> years)</w:t>
            </w:r>
          </w:p>
        </w:tc>
        <w:tc>
          <w:tcPr>
            <w:tcW w:w="9616" w:type="dxa"/>
            <w:gridSpan w:val="6"/>
            <w:vMerge/>
          </w:tcPr>
          <w:p w14:paraId="0526C7D2" w14:textId="77777777" w:rsidR="001A7359" w:rsidRPr="00F35B92" w:rsidRDefault="001A7359" w:rsidP="00BE28A3">
            <w:pPr>
              <w:tabs>
                <w:tab w:val="left" w:pos="7971"/>
              </w:tabs>
              <w:ind w:left="47"/>
              <w:rPr>
                <w:rFonts w:ascii="Arial" w:eastAsia="Calibri" w:hAnsi="Arial" w:cs="Arial"/>
                <w:sz w:val="20"/>
                <w:szCs w:val="20"/>
              </w:rPr>
            </w:pPr>
          </w:p>
        </w:tc>
      </w:tr>
      <w:tr w:rsidR="0028039F" w:rsidRPr="00F35B92" w14:paraId="3DF49201" w14:textId="77777777" w:rsidTr="007449F3">
        <w:trPr>
          <w:trHeight w:val="563"/>
        </w:trPr>
        <w:tc>
          <w:tcPr>
            <w:tcW w:w="2008" w:type="dxa"/>
            <w:vMerge/>
          </w:tcPr>
          <w:p w14:paraId="30A6EFD7" w14:textId="77777777" w:rsidR="001A7359" w:rsidRPr="00F35B92" w:rsidRDefault="001A7359" w:rsidP="00BE28A3">
            <w:pPr>
              <w:rPr>
                <w:rFonts w:ascii="Arial" w:eastAsia="Calibri" w:hAnsi="Arial" w:cs="Arial"/>
                <w:b/>
                <w:sz w:val="20"/>
                <w:szCs w:val="20"/>
              </w:rPr>
            </w:pPr>
          </w:p>
        </w:tc>
        <w:tc>
          <w:tcPr>
            <w:tcW w:w="2550" w:type="dxa"/>
          </w:tcPr>
          <w:p w14:paraId="0F4BC687" w14:textId="77777777" w:rsidR="001A7359" w:rsidRPr="00F35B92" w:rsidRDefault="001A7359" w:rsidP="00BE28A3">
            <w:pPr>
              <w:tabs>
                <w:tab w:val="left" w:pos="7971"/>
              </w:tabs>
              <w:ind w:left="47"/>
              <w:rPr>
                <w:rFonts w:ascii="Arial" w:eastAsia="Calibri" w:hAnsi="Arial" w:cs="Arial"/>
                <w:sz w:val="20"/>
                <w:szCs w:val="20"/>
              </w:rPr>
            </w:pPr>
            <w:r w:rsidRPr="00F35B92">
              <w:rPr>
                <w:rFonts w:ascii="Arial" w:eastAsia="Calibri" w:hAnsi="Arial" w:cs="Arial"/>
                <w:sz w:val="20"/>
                <w:szCs w:val="20"/>
              </w:rPr>
              <w:t>For pre-schoolers</w:t>
            </w:r>
          </w:p>
          <w:p w14:paraId="690BDE17" w14:textId="48C82BAB" w:rsidR="001A7359" w:rsidRPr="00F35B92" w:rsidRDefault="001A7359" w:rsidP="008E691E">
            <w:pPr>
              <w:tabs>
                <w:tab w:val="left" w:pos="7971"/>
              </w:tabs>
              <w:ind w:left="47"/>
              <w:rPr>
                <w:rFonts w:ascii="Arial" w:eastAsia="Calibri" w:hAnsi="Arial" w:cs="Arial"/>
                <w:sz w:val="20"/>
                <w:szCs w:val="20"/>
              </w:rPr>
            </w:pPr>
            <w:r w:rsidRPr="00F35B92">
              <w:rPr>
                <w:rFonts w:ascii="Arial" w:eastAsia="Calibri" w:hAnsi="Arial" w:cs="Arial"/>
                <w:sz w:val="20"/>
                <w:szCs w:val="20"/>
              </w:rPr>
              <w:t>(</w:t>
            </w:r>
            <w:r w:rsidR="008E691E" w:rsidRPr="00F35B92">
              <w:rPr>
                <w:rFonts w:ascii="Arial" w:eastAsia="Calibri" w:hAnsi="Arial" w:cs="Arial"/>
                <w:sz w:val="20"/>
                <w:szCs w:val="20"/>
              </w:rPr>
              <w:t xml:space="preserve">three to five </w:t>
            </w:r>
            <w:r w:rsidRPr="00F35B92">
              <w:rPr>
                <w:rFonts w:ascii="Arial" w:eastAsia="Calibri" w:hAnsi="Arial" w:cs="Arial"/>
                <w:sz w:val="20"/>
                <w:szCs w:val="20"/>
              </w:rPr>
              <w:t>years)</w:t>
            </w:r>
          </w:p>
        </w:tc>
        <w:tc>
          <w:tcPr>
            <w:tcW w:w="9616" w:type="dxa"/>
            <w:gridSpan w:val="6"/>
          </w:tcPr>
          <w:p w14:paraId="07540947" w14:textId="021A16A3" w:rsidR="001A7359" w:rsidRPr="00F35B92" w:rsidRDefault="001A7359" w:rsidP="00A87376">
            <w:pPr>
              <w:tabs>
                <w:tab w:val="left" w:pos="7971"/>
              </w:tabs>
              <w:ind w:left="47"/>
              <w:rPr>
                <w:rFonts w:ascii="Arial" w:eastAsia="Calibri" w:hAnsi="Arial" w:cs="Arial"/>
                <w:sz w:val="20"/>
                <w:szCs w:val="20"/>
              </w:rPr>
            </w:pPr>
            <w:r w:rsidRPr="00F35B92">
              <w:rPr>
                <w:rFonts w:ascii="Arial" w:eastAsia="Calibri" w:hAnsi="Arial" w:cs="Arial"/>
                <w:sz w:val="20"/>
                <w:szCs w:val="20"/>
              </w:rPr>
              <w:t xml:space="preserve">For children </w:t>
            </w:r>
            <w:r w:rsidR="00A87376" w:rsidRPr="00F35B92">
              <w:rPr>
                <w:rFonts w:ascii="Arial" w:eastAsia="Calibri" w:hAnsi="Arial" w:cs="Arial"/>
                <w:sz w:val="20"/>
                <w:szCs w:val="20"/>
              </w:rPr>
              <w:t xml:space="preserve">aged </w:t>
            </w:r>
            <w:r w:rsidRPr="00F35B92">
              <w:rPr>
                <w:rFonts w:ascii="Arial" w:eastAsia="Calibri" w:hAnsi="Arial" w:cs="Arial"/>
                <w:sz w:val="20"/>
                <w:szCs w:val="20"/>
              </w:rPr>
              <w:t xml:space="preserve">two </w:t>
            </w:r>
            <w:r w:rsidR="00A87376" w:rsidRPr="00F35B92">
              <w:rPr>
                <w:rFonts w:ascii="Arial" w:eastAsia="Calibri" w:hAnsi="Arial" w:cs="Arial"/>
                <w:sz w:val="20"/>
                <w:szCs w:val="20"/>
              </w:rPr>
              <w:t xml:space="preserve">to </w:t>
            </w:r>
            <w:r w:rsidRPr="00F35B92">
              <w:rPr>
                <w:rFonts w:ascii="Arial" w:eastAsia="Calibri" w:hAnsi="Arial" w:cs="Arial"/>
                <w:sz w:val="20"/>
                <w:szCs w:val="20"/>
              </w:rPr>
              <w:t xml:space="preserve">four years, screen time should be limited to </w:t>
            </w:r>
            <w:proofErr w:type="gramStart"/>
            <w:r w:rsidRPr="00F35B92">
              <w:rPr>
                <w:rFonts w:ascii="Arial" w:eastAsia="Calibri" w:hAnsi="Arial" w:cs="Arial"/>
                <w:sz w:val="20"/>
                <w:szCs w:val="20"/>
              </w:rPr>
              <w:t>under</w:t>
            </w:r>
            <w:proofErr w:type="gramEnd"/>
            <w:r w:rsidRPr="00F35B92">
              <w:rPr>
                <w:rFonts w:ascii="Arial" w:eastAsia="Calibri" w:hAnsi="Arial" w:cs="Arial"/>
                <w:sz w:val="20"/>
                <w:szCs w:val="20"/>
              </w:rPr>
              <w:t xml:space="preserve"> one hour per day.</w:t>
            </w:r>
          </w:p>
        </w:tc>
      </w:tr>
      <w:tr w:rsidR="0028039F" w:rsidRPr="00F35B92" w14:paraId="36F4648E" w14:textId="77777777" w:rsidTr="007449F3">
        <w:tc>
          <w:tcPr>
            <w:tcW w:w="2008" w:type="dxa"/>
          </w:tcPr>
          <w:p w14:paraId="6A920674"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Resources available</w:t>
            </w:r>
          </w:p>
        </w:tc>
        <w:tc>
          <w:tcPr>
            <w:tcW w:w="12166" w:type="dxa"/>
            <w:gridSpan w:val="7"/>
          </w:tcPr>
          <w:p w14:paraId="7F0E8506" w14:textId="2AD6AFA7" w:rsidR="001A7359" w:rsidRPr="00F35B92" w:rsidRDefault="005313E3" w:rsidP="00BE28A3">
            <w:pPr>
              <w:rPr>
                <w:rFonts w:ascii="Arial" w:eastAsia="Calibri" w:hAnsi="Arial" w:cs="Arial"/>
                <w:sz w:val="20"/>
                <w:szCs w:val="20"/>
              </w:rPr>
            </w:pPr>
            <w:hyperlink r:id="rId68" w:history="1">
              <w:r w:rsidR="001511D6" w:rsidRPr="00F35B92">
                <w:rPr>
                  <w:rStyle w:val="Hyperlink"/>
                  <w:rFonts w:ascii="Arial" w:eastAsia="Calibri" w:hAnsi="Arial" w:cs="Arial"/>
                  <w:color w:val="auto"/>
                  <w:sz w:val="20"/>
                  <w:szCs w:val="20"/>
                </w:rPr>
                <w:t>Canadian Sedentary Behaviour Guidelines for the Early Years (0-4 years)</w:t>
              </w:r>
            </w:hyperlink>
          </w:p>
          <w:p w14:paraId="6B12452B" w14:textId="4279B667" w:rsidR="001A7359" w:rsidRPr="00F35B92" w:rsidRDefault="005313E3" w:rsidP="00BE28A3">
            <w:pPr>
              <w:rPr>
                <w:rFonts w:ascii="Arial" w:hAnsi="Arial" w:cs="Arial"/>
                <w:sz w:val="20"/>
                <w:szCs w:val="20"/>
              </w:rPr>
            </w:pPr>
            <w:hyperlink r:id="rId69" w:history="1">
              <w:r w:rsidR="001511D6" w:rsidRPr="00F35B92">
                <w:rPr>
                  <w:rStyle w:val="Hyperlink"/>
                  <w:rFonts w:ascii="Arial" w:hAnsi="Arial" w:cs="Arial"/>
                  <w:color w:val="auto"/>
                  <w:sz w:val="20"/>
                  <w:szCs w:val="20"/>
                </w:rPr>
                <w:t>Canadian Sedentary Behaviour Guidelines for the Early Years (0-4 Years): Clinical Practice Guideline Development Report</w:t>
              </w:r>
            </w:hyperlink>
          </w:p>
        </w:tc>
      </w:tr>
      <w:tr w:rsidR="0028039F" w:rsidRPr="00F35B92" w14:paraId="60E979B1" w14:textId="77777777" w:rsidTr="007449F3">
        <w:tc>
          <w:tcPr>
            <w:tcW w:w="2008" w:type="dxa"/>
          </w:tcPr>
          <w:p w14:paraId="58C25EA5" w14:textId="77777777" w:rsidR="001A7359" w:rsidRPr="00F35B92" w:rsidRDefault="001A7359" w:rsidP="00BE28A3">
            <w:pPr>
              <w:rPr>
                <w:rFonts w:ascii="Arial" w:eastAsia="Calibri" w:hAnsi="Arial" w:cs="Arial"/>
                <w:b/>
                <w:sz w:val="20"/>
                <w:szCs w:val="20"/>
                <w:highlight w:val="yellow"/>
              </w:rPr>
            </w:pPr>
            <w:r w:rsidRPr="00F35B92">
              <w:rPr>
                <w:rFonts w:ascii="Arial" w:eastAsia="Calibri" w:hAnsi="Arial" w:cs="Arial"/>
                <w:b/>
                <w:sz w:val="20"/>
                <w:szCs w:val="20"/>
              </w:rPr>
              <w:t>Development of guidelines</w:t>
            </w:r>
          </w:p>
        </w:tc>
        <w:tc>
          <w:tcPr>
            <w:tcW w:w="12166" w:type="dxa"/>
            <w:gridSpan w:val="7"/>
          </w:tcPr>
          <w:p w14:paraId="33B5CF96" w14:textId="77777777" w:rsidR="001A7359" w:rsidRPr="00F35B92" w:rsidRDefault="001A7359" w:rsidP="00BE28A3">
            <w:pPr>
              <w:shd w:val="clear" w:color="auto" w:fill="FFFFFF"/>
              <w:rPr>
                <w:rFonts w:ascii="Arial" w:eastAsia="Calibri" w:hAnsi="Arial" w:cs="Arial"/>
                <w:sz w:val="20"/>
                <w:szCs w:val="20"/>
              </w:rPr>
            </w:pPr>
            <w:r w:rsidRPr="00F35B92">
              <w:rPr>
                <w:rFonts w:ascii="Arial" w:eastAsia="Calibri" w:hAnsi="Arial" w:cs="Arial"/>
                <w:sz w:val="20"/>
                <w:szCs w:val="20"/>
              </w:rPr>
              <w:t xml:space="preserve">Guidelines developed through literature review for the effects of </w:t>
            </w:r>
            <w:r w:rsidR="00715CC4" w:rsidRPr="00F35B92">
              <w:rPr>
                <w:rFonts w:ascii="Arial" w:eastAsia="Calibri" w:hAnsi="Arial" w:cs="Arial"/>
                <w:sz w:val="20"/>
                <w:szCs w:val="20"/>
              </w:rPr>
              <w:t>PA</w:t>
            </w:r>
            <w:r w:rsidRPr="00F35B92">
              <w:rPr>
                <w:rFonts w:ascii="Arial" w:eastAsia="Calibri" w:hAnsi="Arial" w:cs="Arial"/>
                <w:sz w:val="20"/>
                <w:szCs w:val="20"/>
              </w:rPr>
              <w:t xml:space="preserve"> on infants, toddlers and pre-schoolers which included at least one health variables (adiposity, bone and skeletal health, motor skill development, psychosocial health, cognitive development and cardio-metabolic indicators) as well as statistical analysis.</w:t>
            </w:r>
          </w:p>
        </w:tc>
      </w:tr>
      <w:tr w:rsidR="0028039F" w:rsidRPr="00F35B92" w14:paraId="5B45436E" w14:textId="77777777" w:rsidTr="007449F3">
        <w:tc>
          <w:tcPr>
            <w:tcW w:w="2008" w:type="dxa"/>
          </w:tcPr>
          <w:p w14:paraId="77EE7116"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How it is used</w:t>
            </w:r>
          </w:p>
        </w:tc>
        <w:tc>
          <w:tcPr>
            <w:tcW w:w="12166" w:type="dxa"/>
            <w:gridSpan w:val="7"/>
          </w:tcPr>
          <w:p w14:paraId="11754784"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 xml:space="preserve">Used by families and childcare professionals as a guide to activities with children. </w:t>
            </w:r>
          </w:p>
        </w:tc>
      </w:tr>
      <w:tr w:rsidR="00F35B92" w:rsidRPr="00F35B92" w14:paraId="6E4B03A3" w14:textId="77777777" w:rsidTr="00F35B92">
        <w:trPr>
          <w:trHeight w:val="32"/>
        </w:trPr>
        <w:tc>
          <w:tcPr>
            <w:tcW w:w="2008" w:type="dxa"/>
          </w:tcPr>
          <w:p w14:paraId="0B38C0CF" w14:textId="77777777" w:rsidR="001A7359" w:rsidRPr="00F35B92" w:rsidRDefault="001A7359" w:rsidP="00BE28A3">
            <w:pPr>
              <w:rPr>
                <w:rFonts w:ascii="Arial" w:eastAsia="Calibri" w:hAnsi="Arial" w:cs="Arial"/>
                <w:b/>
                <w:sz w:val="20"/>
                <w:szCs w:val="20"/>
              </w:rPr>
            </w:pPr>
            <w:r w:rsidRPr="00F35B92">
              <w:rPr>
                <w:rFonts w:ascii="Arial" w:eastAsia="Calibri" w:hAnsi="Arial" w:cs="Arial"/>
                <w:b/>
                <w:sz w:val="20"/>
                <w:szCs w:val="20"/>
              </w:rPr>
              <w:t>Evaluation</w:t>
            </w:r>
          </w:p>
        </w:tc>
        <w:tc>
          <w:tcPr>
            <w:tcW w:w="12166" w:type="dxa"/>
            <w:gridSpan w:val="7"/>
          </w:tcPr>
          <w:p w14:paraId="1B49839E" w14:textId="77777777" w:rsidR="001A7359" w:rsidRPr="00F35B92" w:rsidRDefault="001A7359" w:rsidP="00BE28A3">
            <w:pPr>
              <w:rPr>
                <w:rFonts w:ascii="Arial" w:eastAsia="Calibri" w:hAnsi="Arial" w:cs="Arial"/>
                <w:sz w:val="20"/>
                <w:szCs w:val="20"/>
              </w:rPr>
            </w:pPr>
            <w:r w:rsidRPr="00F35B92">
              <w:rPr>
                <w:rFonts w:ascii="Arial" w:eastAsia="Calibri" w:hAnsi="Arial" w:cs="Arial"/>
                <w:sz w:val="20"/>
                <w:szCs w:val="20"/>
              </w:rPr>
              <w:t>None.</w:t>
            </w:r>
          </w:p>
        </w:tc>
      </w:tr>
    </w:tbl>
    <w:p w14:paraId="4ED769BE" w14:textId="77777777" w:rsidR="001A7359" w:rsidRPr="0028039F" w:rsidRDefault="001A7359" w:rsidP="00BE28A3">
      <w:pPr>
        <w:spacing w:after="0" w:line="240" w:lineRule="auto"/>
        <w:rPr>
          <w:rFonts w:ascii="Arial" w:hAnsi="Arial" w:cs="Arial"/>
          <w:sz w:val="20"/>
          <w:szCs w:val="20"/>
        </w:rPr>
        <w:sectPr w:rsidR="001A7359" w:rsidRPr="0028039F" w:rsidSect="006912C5">
          <w:pgSz w:w="16838" w:h="11906" w:orient="landscape"/>
          <w:pgMar w:top="1440" w:right="1440" w:bottom="1134" w:left="1440" w:header="708" w:footer="708" w:gutter="0"/>
          <w:cols w:space="708"/>
          <w:docGrid w:linePitch="360"/>
        </w:sectPr>
      </w:pPr>
    </w:p>
    <w:p w14:paraId="3C1B3718" w14:textId="523FB1CE" w:rsidR="007449F3" w:rsidRPr="0028039F" w:rsidRDefault="007449F3" w:rsidP="00BE28A3">
      <w:pPr>
        <w:pStyle w:val="Heading1"/>
        <w:spacing w:before="0" w:after="0" w:line="240" w:lineRule="auto"/>
        <w:jc w:val="center"/>
        <w:rPr>
          <w:rFonts w:ascii="Arial" w:hAnsi="Arial" w:cs="Arial"/>
          <w:color w:val="auto"/>
        </w:rPr>
      </w:pPr>
      <w:bookmarkStart w:id="260" w:name="_Toc435800781"/>
      <w:bookmarkStart w:id="261" w:name="_Toc430862003"/>
      <w:r w:rsidRPr="0028039F">
        <w:rPr>
          <w:rFonts w:ascii="Arial" w:hAnsi="Arial" w:cs="Arial"/>
          <w:color w:val="auto"/>
        </w:rPr>
        <w:lastRenderedPageBreak/>
        <w:t>APPENDIX D</w:t>
      </w:r>
      <w:bookmarkEnd w:id="260"/>
    </w:p>
    <w:p w14:paraId="34318AEA" w14:textId="77777777" w:rsidR="007449F3" w:rsidRPr="0028039F" w:rsidRDefault="007449F3" w:rsidP="00BE28A3">
      <w:pPr>
        <w:pStyle w:val="Heading1"/>
        <w:spacing w:before="0" w:after="0" w:line="240" w:lineRule="auto"/>
        <w:rPr>
          <w:rFonts w:ascii="Arial" w:hAnsi="Arial" w:cs="Arial"/>
          <w:color w:val="auto"/>
        </w:rPr>
      </w:pPr>
    </w:p>
    <w:p w14:paraId="39007CA9" w14:textId="7A982DBB" w:rsidR="007C68F7" w:rsidRPr="0028039F" w:rsidRDefault="007C68F7" w:rsidP="00BE28A3">
      <w:pPr>
        <w:pStyle w:val="Heading1"/>
        <w:spacing w:before="0" w:after="0" w:line="240" w:lineRule="auto"/>
        <w:jc w:val="center"/>
        <w:rPr>
          <w:rFonts w:ascii="Arial" w:hAnsi="Arial" w:cs="Arial"/>
          <w:color w:val="auto"/>
        </w:rPr>
      </w:pPr>
      <w:bookmarkStart w:id="262" w:name="_Toc435800782"/>
      <w:r w:rsidRPr="0028039F">
        <w:rPr>
          <w:rFonts w:ascii="Arial" w:hAnsi="Arial" w:cs="Arial"/>
          <w:color w:val="auto"/>
        </w:rPr>
        <w:t>SURVEY RESULTS</w:t>
      </w:r>
      <w:bookmarkEnd w:id="261"/>
      <w:bookmarkEnd w:id="262"/>
    </w:p>
    <w:p w14:paraId="1F2479BD" w14:textId="77777777" w:rsidR="007449F3" w:rsidRPr="0028039F" w:rsidRDefault="007449F3" w:rsidP="00BE28A3">
      <w:pPr>
        <w:pStyle w:val="BodyText"/>
        <w:spacing w:before="0" w:after="0" w:line="240" w:lineRule="auto"/>
        <w:jc w:val="left"/>
        <w:rPr>
          <w:rFonts w:ascii="Arial" w:hAnsi="Arial" w:cs="Arial"/>
        </w:rPr>
      </w:pPr>
    </w:p>
    <w:p w14:paraId="62BB22AE" w14:textId="1F4883F3" w:rsidR="00BB57BB" w:rsidRPr="0028039F" w:rsidRDefault="0072455B"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Appendix D describes the results of the stakeholder survey on users’ experiences with t</w:t>
      </w:r>
      <w:r w:rsidR="00266D64" w:rsidRPr="0028039F">
        <w:rPr>
          <w:rFonts w:ascii="Arial" w:hAnsi="Arial" w:cs="Arial"/>
          <w:sz w:val="24"/>
          <w:szCs w:val="24"/>
        </w:rPr>
        <w:t xml:space="preserve">he Active Movement resources. </w:t>
      </w:r>
      <w:r w:rsidR="00BB57BB" w:rsidRPr="0028039F">
        <w:rPr>
          <w:rFonts w:ascii="Arial" w:hAnsi="Arial" w:cs="Arial"/>
          <w:sz w:val="24"/>
          <w:szCs w:val="24"/>
        </w:rPr>
        <w:t xml:space="preserve">The survey </w:t>
      </w:r>
      <w:r w:rsidR="00A11764" w:rsidRPr="0028039F">
        <w:rPr>
          <w:rFonts w:ascii="Arial" w:hAnsi="Arial" w:cs="Arial"/>
          <w:sz w:val="24"/>
          <w:szCs w:val="24"/>
        </w:rPr>
        <w:t xml:space="preserve">aimed </w:t>
      </w:r>
      <w:r w:rsidR="00BB57BB" w:rsidRPr="0028039F">
        <w:rPr>
          <w:rFonts w:ascii="Arial" w:hAnsi="Arial" w:cs="Arial"/>
          <w:sz w:val="24"/>
          <w:szCs w:val="24"/>
        </w:rPr>
        <w:t xml:space="preserve">to create a snapshot of opinion-based information on stakeholders’ views on the range of existing Active Movement resources and </w:t>
      </w:r>
      <w:r w:rsidR="00266D64" w:rsidRPr="0028039F">
        <w:rPr>
          <w:rFonts w:ascii="Arial" w:hAnsi="Arial" w:cs="Arial"/>
          <w:sz w:val="24"/>
          <w:szCs w:val="24"/>
        </w:rPr>
        <w:t>possible areas for improvement.</w:t>
      </w:r>
      <w:r w:rsidR="00BB57BB" w:rsidRPr="0028039F">
        <w:rPr>
          <w:rFonts w:ascii="Arial" w:hAnsi="Arial" w:cs="Arial"/>
          <w:sz w:val="24"/>
          <w:szCs w:val="24"/>
        </w:rPr>
        <w:t xml:space="preserve"> It covered:</w:t>
      </w:r>
    </w:p>
    <w:p w14:paraId="555F0D6B" w14:textId="77777777" w:rsidR="007449F3" w:rsidRPr="0028039F" w:rsidRDefault="007449F3" w:rsidP="00BE28A3">
      <w:pPr>
        <w:pStyle w:val="BodyText"/>
        <w:spacing w:before="0" w:after="0" w:line="240" w:lineRule="auto"/>
        <w:jc w:val="left"/>
        <w:rPr>
          <w:rFonts w:ascii="Arial" w:hAnsi="Arial" w:cs="Arial"/>
          <w:sz w:val="24"/>
          <w:szCs w:val="24"/>
        </w:rPr>
      </w:pPr>
    </w:p>
    <w:p w14:paraId="402E4B65" w14:textId="77777777" w:rsidR="00BB57BB" w:rsidRPr="0028039F" w:rsidRDefault="00BB57BB" w:rsidP="00BE28A3">
      <w:pPr>
        <w:pStyle w:val="List-BulletLvl1"/>
        <w:spacing w:after="0" w:line="240" w:lineRule="auto"/>
        <w:jc w:val="left"/>
        <w:rPr>
          <w:rFonts w:ascii="Arial" w:hAnsi="Arial" w:cs="Arial"/>
          <w:sz w:val="24"/>
          <w:szCs w:val="24"/>
        </w:rPr>
      </w:pPr>
      <w:r w:rsidRPr="0028039F">
        <w:rPr>
          <w:rFonts w:ascii="Arial" w:hAnsi="Arial" w:cs="Arial"/>
          <w:sz w:val="24"/>
          <w:szCs w:val="24"/>
        </w:rPr>
        <w:t>Knowledge of existing Active Movement resources</w:t>
      </w:r>
    </w:p>
    <w:p w14:paraId="4B0F47E5" w14:textId="2EA9D88B" w:rsidR="00BB57BB" w:rsidRPr="0028039F" w:rsidRDefault="00BB57BB" w:rsidP="00BE28A3">
      <w:pPr>
        <w:pStyle w:val="List-BulletLvl1"/>
        <w:spacing w:after="0" w:line="240" w:lineRule="auto"/>
        <w:jc w:val="left"/>
        <w:rPr>
          <w:rFonts w:ascii="Arial" w:hAnsi="Arial" w:cs="Arial"/>
          <w:sz w:val="24"/>
          <w:szCs w:val="24"/>
        </w:rPr>
      </w:pPr>
      <w:r w:rsidRPr="0028039F">
        <w:rPr>
          <w:rFonts w:ascii="Arial" w:hAnsi="Arial" w:cs="Arial"/>
          <w:sz w:val="24"/>
          <w:szCs w:val="24"/>
        </w:rPr>
        <w:t>Previous and current use of existing Active Movement resources (</w:t>
      </w:r>
      <w:proofErr w:type="spellStart"/>
      <w:r w:rsidR="00583F06">
        <w:rPr>
          <w:rFonts w:ascii="Arial" w:hAnsi="Arial" w:cs="Arial"/>
          <w:sz w:val="24"/>
          <w:szCs w:val="24"/>
        </w:rPr>
        <w:t>eg</w:t>
      </w:r>
      <w:proofErr w:type="spellEnd"/>
      <w:r w:rsidRPr="0028039F">
        <w:rPr>
          <w:rFonts w:ascii="Arial" w:hAnsi="Arial" w:cs="Arial"/>
          <w:sz w:val="24"/>
          <w:szCs w:val="24"/>
        </w:rPr>
        <w:t xml:space="preserve">, frequency of use, in what circumstances </w:t>
      </w:r>
      <w:r w:rsidR="00583F06">
        <w:rPr>
          <w:rFonts w:ascii="Arial" w:hAnsi="Arial" w:cs="Arial"/>
          <w:sz w:val="24"/>
          <w:szCs w:val="24"/>
        </w:rPr>
        <w:t>and with whom, for what purpose or</w:t>
      </w:r>
      <w:r w:rsidRPr="0028039F">
        <w:rPr>
          <w:rFonts w:ascii="Arial" w:hAnsi="Arial" w:cs="Arial"/>
          <w:sz w:val="24"/>
          <w:szCs w:val="24"/>
        </w:rPr>
        <w:t xml:space="preserve"> whether practice changes occurred following the receipt of advice) and if not, why not</w:t>
      </w:r>
    </w:p>
    <w:p w14:paraId="2445ECBE" w14:textId="77777777" w:rsidR="00BB57BB" w:rsidRPr="0028039F" w:rsidRDefault="00BB57BB" w:rsidP="00BE28A3">
      <w:pPr>
        <w:pStyle w:val="List-BulletLvl1"/>
        <w:spacing w:after="0" w:line="240" w:lineRule="auto"/>
        <w:jc w:val="left"/>
        <w:rPr>
          <w:rFonts w:ascii="Arial" w:hAnsi="Arial" w:cs="Arial"/>
          <w:sz w:val="24"/>
          <w:szCs w:val="24"/>
        </w:rPr>
      </w:pPr>
      <w:r w:rsidRPr="0028039F">
        <w:rPr>
          <w:rFonts w:ascii="Arial" w:hAnsi="Arial" w:cs="Arial"/>
          <w:sz w:val="24"/>
          <w:szCs w:val="24"/>
        </w:rPr>
        <w:t>Use of other resources (including what else is used and why Active Movement resources were not used)</w:t>
      </w:r>
    </w:p>
    <w:p w14:paraId="2997F29E" w14:textId="77777777" w:rsidR="00BB57BB" w:rsidRPr="0028039F" w:rsidRDefault="00BB57BB" w:rsidP="00BE28A3">
      <w:pPr>
        <w:pStyle w:val="List-BulletLvl1"/>
        <w:spacing w:after="0" w:line="240" w:lineRule="auto"/>
        <w:jc w:val="left"/>
        <w:rPr>
          <w:rFonts w:ascii="Arial" w:hAnsi="Arial" w:cs="Arial"/>
          <w:sz w:val="24"/>
          <w:szCs w:val="24"/>
        </w:rPr>
      </w:pPr>
      <w:r w:rsidRPr="0028039F">
        <w:rPr>
          <w:rFonts w:ascii="Arial" w:hAnsi="Arial" w:cs="Arial"/>
          <w:sz w:val="24"/>
          <w:szCs w:val="24"/>
        </w:rPr>
        <w:t>P</w:t>
      </w:r>
      <w:r w:rsidR="004C1B72" w:rsidRPr="0028039F">
        <w:rPr>
          <w:rFonts w:ascii="Arial" w:hAnsi="Arial" w:cs="Arial"/>
          <w:sz w:val="24"/>
          <w:szCs w:val="24"/>
        </w:rPr>
        <w:t>erceptions about clarity and us</w:t>
      </w:r>
      <w:r w:rsidRPr="0028039F">
        <w:rPr>
          <w:rFonts w:ascii="Arial" w:hAnsi="Arial" w:cs="Arial"/>
          <w:sz w:val="24"/>
          <w:szCs w:val="24"/>
        </w:rPr>
        <w:t>ability of the existing Active Movement resources content and formats (including what works and what does not, what could be improved), and</w:t>
      </w:r>
    </w:p>
    <w:p w14:paraId="454356B6" w14:textId="77777777" w:rsidR="00BB57BB" w:rsidRPr="0028039F" w:rsidRDefault="00BB57BB" w:rsidP="00BE28A3">
      <w:pPr>
        <w:pStyle w:val="List-BulletLvl1"/>
        <w:spacing w:after="0" w:line="240" w:lineRule="auto"/>
        <w:jc w:val="left"/>
        <w:rPr>
          <w:rFonts w:ascii="Arial" w:hAnsi="Arial" w:cs="Arial"/>
          <w:sz w:val="24"/>
          <w:szCs w:val="24"/>
        </w:rPr>
      </w:pPr>
      <w:r w:rsidRPr="0028039F">
        <w:rPr>
          <w:rFonts w:ascii="Arial" w:hAnsi="Arial" w:cs="Arial"/>
          <w:sz w:val="24"/>
          <w:szCs w:val="24"/>
        </w:rPr>
        <w:t>Demographic information.</w:t>
      </w:r>
    </w:p>
    <w:p w14:paraId="4362709D" w14:textId="77777777" w:rsidR="000D0C79" w:rsidRPr="0028039F" w:rsidRDefault="000D0C79" w:rsidP="00BE28A3">
      <w:pPr>
        <w:pStyle w:val="BodyText"/>
        <w:spacing w:before="0" w:after="0" w:line="240" w:lineRule="auto"/>
        <w:jc w:val="left"/>
        <w:rPr>
          <w:rFonts w:ascii="Arial" w:hAnsi="Arial" w:cs="Arial"/>
        </w:rPr>
      </w:pPr>
    </w:p>
    <w:p w14:paraId="3287117A" w14:textId="77777777" w:rsidR="00D91E68" w:rsidRPr="0028039F" w:rsidRDefault="002178F1" w:rsidP="00BE28A3">
      <w:pPr>
        <w:pStyle w:val="Heading2-NOTinTOC"/>
        <w:spacing w:before="0" w:after="0" w:line="240" w:lineRule="auto"/>
        <w:rPr>
          <w:rFonts w:ascii="Arial" w:hAnsi="Arial" w:cs="Arial"/>
          <w:color w:val="auto"/>
          <w:sz w:val="26"/>
          <w:szCs w:val="26"/>
        </w:rPr>
      </w:pPr>
      <w:r w:rsidRPr="0028039F">
        <w:rPr>
          <w:rFonts w:ascii="Arial" w:hAnsi="Arial" w:cs="Arial"/>
          <w:color w:val="auto"/>
          <w:sz w:val="26"/>
          <w:szCs w:val="26"/>
        </w:rPr>
        <w:t>D.1</w:t>
      </w:r>
      <w:r w:rsidRPr="0028039F">
        <w:rPr>
          <w:rFonts w:ascii="Arial" w:hAnsi="Arial" w:cs="Arial"/>
          <w:color w:val="auto"/>
          <w:sz w:val="26"/>
          <w:szCs w:val="26"/>
        </w:rPr>
        <w:tab/>
      </w:r>
      <w:r w:rsidR="00D91E68" w:rsidRPr="0028039F">
        <w:rPr>
          <w:rFonts w:ascii="Arial" w:hAnsi="Arial" w:cs="Arial"/>
          <w:color w:val="auto"/>
          <w:sz w:val="26"/>
          <w:szCs w:val="26"/>
        </w:rPr>
        <w:t>Structure of Appendix D</w:t>
      </w:r>
    </w:p>
    <w:p w14:paraId="2699C3BF" w14:textId="77777777" w:rsidR="00F148C7" w:rsidRPr="0028039F" w:rsidRDefault="00F148C7" w:rsidP="00BE28A3">
      <w:pPr>
        <w:pStyle w:val="BodyText"/>
        <w:spacing w:before="0" w:after="0" w:line="240" w:lineRule="auto"/>
        <w:jc w:val="left"/>
        <w:rPr>
          <w:rFonts w:ascii="Arial" w:hAnsi="Arial" w:cs="Arial"/>
        </w:rPr>
      </w:pPr>
    </w:p>
    <w:p w14:paraId="02B63204" w14:textId="1EDDA04B" w:rsidR="00D91E68" w:rsidRPr="0028039F" w:rsidRDefault="00D91E6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Key findings are presented first, followed by a discussion including description of the limitations of the body of evidence</w:t>
      </w:r>
      <w:r w:rsidR="00266D64" w:rsidRPr="0028039F">
        <w:rPr>
          <w:rFonts w:ascii="Arial" w:hAnsi="Arial" w:cs="Arial"/>
          <w:sz w:val="24"/>
          <w:szCs w:val="24"/>
        </w:rPr>
        <w:t xml:space="preserve"> covered. </w:t>
      </w:r>
      <w:r w:rsidRPr="0028039F">
        <w:rPr>
          <w:rFonts w:ascii="Arial" w:hAnsi="Arial" w:cs="Arial"/>
          <w:sz w:val="24"/>
          <w:szCs w:val="24"/>
        </w:rPr>
        <w:t xml:space="preserve">Appendix D contains the following </w:t>
      </w:r>
      <w:r w:rsidR="008952D4" w:rsidRPr="0028039F">
        <w:rPr>
          <w:rFonts w:ascii="Arial" w:hAnsi="Arial" w:cs="Arial"/>
          <w:sz w:val="24"/>
          <w:szCs w:val="24"/>
        </w:rPr>
        <w:t xml:space="preserve">key findings </w:t>
      </w:r>
      <w:r w:rsidRPr="0028039F">
        <w:rPr>
          <w:rFonts w:ascii="Arial" w:hAnsi="Arial" w:cs="Arial"/>
          <w:sz w:val="24"/>
          <w:szCs w:val="24"/>
        </w:rPr>
        <w:t>sections:</w:t>
      </w:r>
    </w:p>
    <w:p w14:paraId="73F74C2D" w14:textId="77777777" w:rsidR="00F148C7" w:rsidRPr="0028039F" w:rsidRDefault="00F148C7" w:rsidP="00BE28A3">
      <w:pPr>
        <w:pStyle w:val="BodyText"/>
        <w:spacing w:before="0" w:after="0" w:line="240" w:lineRule="auto"/>
        <w:jc w:val="left"/>
        <w:rPr>
          <w:rFonts w:ascii="Arial" w:hAnsi="Arial" w:cs="Arial"/>
          <w:sz w:val="24"/>
          <w:szCs w:val="24"/>
        </w:rPr>
      </w:pPr>
    </w:p>
    <w:p w14:paraId="22A97BE0" w14:textId="77777777" w:rsidR="00D91E68" w:rsidRPr="0028039F" w:rsidRDefault="00D91E68" w:rsidP="00BE28A3">
      <w:pPr>
        <w:pStyle w:val="List-BulletLvl1"/>
        <w:spacing w:after="0" w:line="240" w:lineRule="auto"/>
        <w:jc w:val="left"/>
        <w:rPr>
          <w:rFonts w:ascii="Arial" w:hAnsi="Arial" w:cs="Arial"/>
          <w:sz w:val="24"/>
          <w:szCs w:val="24"/>
        </w:rPr>
      </w:pPr>
      <w:r w:rsidRPr="0028039F">
        <w:rPr>
          <w:rFonts w:ascii="Arial" w:hAnsi="Arial" w:cs="Arial"/>
          <w:sz w:val="24"/>
          <w:szCs w:val="24"/>
        </w:rPr>
        <w:t>Profile of survey respondents</w:t>
      </w:r>
    </w:p>
    <w:p w14:paraId="5B021199" w14:textId="77777777" w:rsidR="00D91E68" w:rsidRPr="0028039F" w:rsidRDefault="00D91E68"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Awareness of the Active Movement resources </w:t>
      </w:r>
    </w:p>
    <w:p w14:paraId="796A0786" w14:textId="77777777" w:rsidR="00D91E68" w:rsidRPr="0028039F" w:rsidRDefault="00D91E68" w:rsidP="00BE28A3">
      <w:pPr>
        <w:pStyle w:val="List-BulletLvl1"/>
        <w:spacing w:after="0" w:line="240" w:lineRule="auto"/>
        <w:jc w:val="left"/>
        <w:rPr>
          <w:rFonts w:ascii="Arial" w:hAnsi="Arial" w:cs="Arial"/>
          <w:sz w:val="24"/>
          <w:szCs w:val="24"/>
        </w:rPr>
      </w:pPr>
      <w:r w:rsidRPr="0028039F">
        <w:rPr>
          <w:rFonts w:ascii="Arial" w:hAnsi="Arial" w:cs="Arial"/>
          <w:sz w:val="24"/>
          <w:szCs w:val="24"/>
        </w:rPr>
        <w:t>Use of the Active Movement resources</w:t>
      </w:r>
    </w:p>
    <w:p w14:paraId="73AFA3ED" w14:textId="77777777" w:rsidR="00D91E68" w:rsidRPr="0028039F" w:rsidRDefault="00D91E68" w:rsidP="00BE28A3">
      <w:pPr>
        <w:pStyle w:val="List-BulletLvl1"/>
        <w:spacing w:after="0" w:line="240" w:lineRule="auto"/>
        <w:jc w:val="left"/>
        <w:rPr>
          <w:rFonts w:ascii="Arial" w:hAnsi="Arial" w:cs="Arial"/>
          <w:sz w:val="24"/>
          <w:szCs w:val="24"/>
        </w:rPr>
      </w:pPr>
      <w:r w:rsidRPr="0028039F">
        <w:rPr>
          <w:rFonts w:ascii="Arial" w:hAnsi="Arial" w:cs="Arial"/>
          <w:sz w:val="24"/>
          <w:szCs w:val="24"/>
        </w:rPr>
        <w:t>Other resources used, and</w:t>
      </w:r>
    </w:p>
    <w:p w14:paraId="3430ABDE" w14:textId="77777777" w:rsidR="00D91E68" w:rsidRPr="0028039F" w:rsidRDefault="00D91E68" w:rsidP="00BE28A3">
      <w:pPr>
        <w:pStyle w:val="List-BulletLvl1"/>
        <w:spacing w:after="0" w:line="240" w:lineRule="auto"/>
        <w:jc w:val="left"/>
        <w:rPr>
          <w:rFonts w:ascii="Arial" w:hAnsi="Arial" w:cs="Arial"/>
          <w:sz w:val="24"/>
          <w:szCs w:val="24"/>
        </w:rPr>
      </w:pPr>
      <w:r w:rsidRPr="0028039F">
        <w:rPr>
          <w:rFonts w:ascii="Arial" w:hAnsi="Arial" w:cs="Arial"/>
          <w:sz w:val="24"/>
          <w:szCs w:val="24"/>
        </w:rPr>
        <w:t>Future directions.</w:t>
      </w:r>
    </w:p>
    <w:p w14:paraId="6CACC297" w14:textId="77777777" w:rsidR="00747E52" w:rsidRPr="0028039F" w:rsidRDefault="00747E52" w:rsidP="00BE28A3">
      <w:pPr>
        <w:pStyle w:val="BodyText"/>
        <w:spacing w:before="0" w:after="0" w:line="240" w:lineRule="auto"/>
        <w:jc w:val="left"/>
        <w:rPr>
          <w:rFonts w:ascii="Arial" w:hAnsi="Arial" w:cs="Arial"/>
          <w:sz w:val="24"/>
          <w:szCs w:val="24"/>
        </w:rPr>
      </w:pPr>
    </w:p>
    <w:p w14:paraId="4A3E255C" w14:textId="77777777" w:rsidR="00D91E68" w:rsidRPr="0028039F" w:rsidRDefault="00D91E6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Information about the implications of the survey findings for the review of Active Movement resources is provided in the body of the main report.</w:t>
      </w:r>
    </w:p>
    <w:p w14:paraId="713259B9" w14:textId="77777777" w:rsidR="00F148C7" w:rsidRPr="0028039F" w:rsidRDefault="00F148C7" w:rsidP="00BE28A3">
      <w:pPr>
        <w:pStyle w:val="BodyText"/>
        <w:spacing w:before="0" w:after="0" w:line="240" w:lineRule="auto"/>
        <w:jc w:val="left"/>
        <w:rPr>
          <w:rFonts w:ascii="Arial" w:hAnsi="Arial" w:cs="Arial"/>
          <w:sz w:val="24"/>
          <w:szCs w:val="24"/>
        </w:rPr>
      </w:pPr>
    </w:p>
    <w:p w14:paraId="4D2C1FB9" w14:textId="77777777" w:rsidR="00D91E68" w:rsidRPr="0028039F" w:rsidRDefault="00D91E68"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A detailed description of the methodology for this survey is provided in Appendix A.</w:t>
      </w:r>
    </w:p>
    <w:p w14:paraId="30C9EC3A" w14:textId="77777777" w:rsidR="00D91E68" w:rsidRPr="0028039F" w:rsidRDefault="00D91E68" w:rsidP="00BE28A3">
      <w:pPr>
        <w:spacing w:after="0" w:line="240" w:lineRule="auto"/>
        <w:rPr>
          <w:rFonts w:ascii="Arial" w:hAnsi="Arial" w:cs="Arial"/>
        </w:rPr>
      </w:pPr>
    </w:p>
    <w:p w14:paraId="4D7835C0" w14:textId="77777777" w:rsidR="006A4105" w:rsidRPr="0028039F" w:rsidRDefault="002178F1" w:rsidP="00BE28A3">
      <w:pPr>
        <w:pStyle w:val="Heading2-NOTinTOC"/>
        <w:spacing w:before="0" w:after="0" w:line="240" w:lineRule="auto"/>
        <w:rPr>
          <w:rFonts w:ascii="Arial" w:hAnsi="Arial" w:cs="Arial"/>
          <w:color w:val="auto"/>
          <w:sz w:val="26"/>
          <w:szCs w:val="26"/>
        </w:rPr>
      </w:pPr>
      <w:r w:rsidRPr="0028039F">
        <w:rPr>
          <w:rFonts w:ascii="Arial" w:hAnsi="Arial" w:cs="Arial"/>
          <w:color w:val="auto"/>
          <w:sz w:val="26"/>
          <w:szCs w:val="26"/>
        </w:rPr>
        <w:t>D.2</w:t>
      </w:r>
      <w:r w:rsidRPr="0028039F">
        <w:rPr>
          <w:rFonts w:ascii="Arial" w:hAnsi="Arial" w:cs="Arial"/>
          <w:color w:val="auto"/>
          <w:sz w:val="26"/>
          <w:szCs w:val="26"/>
        </w:rPr>
        <w:tab/>
      </w:r>
      <w:r w:rsidR="001C20F4" w:rsidRPr="0028039F">
        <w:rPr>
          <w:rFonts w:ascii="Arial" w:hAnsi="Arial" w:cs="Arial"/>
          <w:color w:val="auto"/>
          <w:sz w:val="26"/>
          <w:szCs w:val="26"/>
        </w:rPr>
        <w:t>Response rate</w:t>
      </w:r>
    </w:p>
    <w:p w14:paraId="763E5C80" w14:textId="77777777" w:rsidR="00FA079B" w:rsidRPr="0028039F" w:rsidRDefault="00FA079B" w:rsidP="00BE28A3">
      <w:pPr>
        <w:pStyle w:val="BodyText"/>
        <w:spacing w:before="0" w:after="0" w:line="240" w:lineRule="auto"/>
        <w:jc w:val="left"/>
        <w:rPr>
          <w:rFonts w:ascii="Arial" w:hAnsi="Arial" w:cs="Arial"/>
        </w:rPr>
      </w:pPr>
    </w:p>
    <w:p w14:paraId="17B2E7EF" w14:textId="3C156BD6"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A total of 267 stakeho</w:t>
      </w:r>
      <w:r w:rsidR="00266D64" w:rsidRPr="0028039F">
        <w:rPr>
          <w:rFonts w:ascii="Arial" w:hAnsi="Arial" w:cs="Arial"/>
          <w:sz w:val="24"/>
          <w:szCs w:val="24"/>
        </w:rPr>
        <w:t xml:space="preserve">lders responded to the survey. </w:t>
      </w:r>
      <w:r w:rsidRPr="0028039F">
        <w:rPr>
          <w:rFonts w:ascii="Arial" w:hAnsi="Arial" w:cs="Arial"/>
          <w:sz w:val="24"/>
          <w:szCs w:val="24"/>
        </w:rPr>
        <w:t xml:space="preserve">Of these, 225 </w:t>
      </w:r>
      <w:r w:rsidR="00FA079B" w:rsidRPr="0028039F">
        <w:rPr>
          <w:rFonts w:ascii="Arial" w:hAnsi="Arial" w:cs="Arial"/>
          <w:sz w:val="24"/>
          <w:szCs w:val="24"/>
        </w:rPr>
        <w:t xml:space="preserve">responses </w:t>
      </w:r>
      <w:r w:rsidRPr="0028039F">
        <w:rPr>
          <w:rFonts w:ascii="Arial" w:hAnsi="Arial" w:cs="Arial"/>
          <w:sz w:val="24"/>
          <w:szCs w:val="24"/>
        </w:rPr>
        <w:t>were fully completed. These responses form the bulk of responses discussed in this Appendix.</w:t>
      </w:r>
    </w:p>
    <w:p w14:paraId="40F3841F" w14:textId="77777777" w:rsidR="00FA079B" w:rsidRPr="0028039F" w:rsidRDefault="00FA079B" w:rsidP="00BE28A3">
      <w:pPr>
        <w:pStyle w:val="BodyText"/>
        <w:spacing w:before="0" w:after="0" w:line="240" w:lineRule="auto"/>
        <w:jc w:val="left"/>
        <w:rPr>
          <w:rFonts w:ascii="Arial" w:hAnsi="Arial" w:cs="Arial"/>
          <w:sz w:val="24"/>
          <w:szCs w:val="24"/>
        </w:rPr>
      </w:pPr>
    </w:p>
    <w:p w14:paraId="457885DA" w14:textId="4D0CC215" w:rsidR="009B59EE"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The remaining 42 responses were only partially completed</w:t>
      </w:r>
      <w:r w:rsidR="00266D64" w:rsidRPr="0028039F">
        <w:rPr>
          <w:rFonts w:ascii="Arial" w:hAnsi="Arial" w:cs="Arial"/>
          <w:sz w:val="24"/>
          <w:szCs w:val="24"/>
        </w:rPr>
        <w:t xml:space="preserve">. </w:t>
      </w:r>
      <w:r w:rsidR="002B0372" w:rsidRPr="0028039F">
        <w:rPr>
          <w:rFonts w:ascii="Arial" w:hAnsi="Arial" w:cs="Arial"/>
          <w:sz w:val="24"/>
          <w:szCs w:val="24"/>
        </w:rPr>
        <w:t xml:space="preserve">Most of </w:t>
      </w:r>
      <w:r w:rsidRPr="0028039F">
        <w:rPr>
          <w:rFonts w:ascii="Arial" w:hAnsi="Arial" w:cs="Arial"/>
          <w:sz w:val="24"/>
          <w:szCs w:val="24"/>
        </w:rPr>
        <w:t xml:space="preserve">the partially completed responses drop off </w:t>
      </w:r>
      <w:r w:rsidR="002B0372" w:rsidRPr="0028039F">
        <w:rPr>
          <w:rFonts w:ascii="Arial" w:hAnsi="Arial" w:cs="Arial"/>
          <w:sz w:val="24"/>
          <w:szCs w:val="24"/>
        </w:rPr>
        <w:t xml:space="preserve">early </w:t>
      </w:r>
      <w:r w:rsidRPr="0028039F">
        <w:rPr>
          <w:rFonts w:ascii="Arial" w:hAnsi="Arial" w:cs="Arial"/>
          <w:sz w:val="24"/>
          <w:szCs w:val="24"/>
        </w:rPr>
        <w:t xml:space="preserve">in the survey occurred </w:t>
      </w:r>
      <w:r w:rsidR="002B0372" w:rsidRPr="0028039F">
        <w:rPr>
          <w:rFonts w:ascii="Arial" w:hAnsi="Arial" w:cs="Arial"/>
          <w:sz w:val="24"/>
          <w:szCs w:val="24"/>
        </w:rPr>
        <w:t xml:space="preserve">(i.e., </w:t>
      </w:r>
      <w:r w:rsidRPr="0028039F">
        <w:rPr>
          <w:rFonts w:ascii="Arial" w:hAnsi="Arial" w:cs="Arial"/>
          <w:sz w:val="24"/>
          <w:szCs w:val="24"/>
        </w:rPr>
        <w:t>within the first nine questions generally</w:t>
      </w:r>
      <w:r w:rsidR="002B0372" w:rsidRPr="0028039F">
        <w:rPr>
          <w:rFonts w:ascii="Arial" w:hAnsi="Arial" w:cs="Arial"/>
          <w:sz w:val="24"/>
          <w:szCs w:val="24"/>
        </w:rPr>
        <w:t>)</w:t>
      </w:r>
      <w:r w:rsidRPr="0028039F">
        <w:rPr>
          <w:rFonts w:ascii="Arial" w:hAnsi="Arial" w:cs="Arial"/>
          <w:sz w:val="24"/>
          <w:szCs w:val="24"/>
        </w:rPr>
        <w:t>.</w:t>
      </w:r>
      <w:r w:rsidR="00266D64" w:rsidRPr="0028039F">
        <w:rPr>
          <w:rFonts w:ascii="Arial" w:hAnsi="Arial" w:cs="Arial"/>
          <w:sz w:val="24"/>
          <w:szCs w:val="24"/>
        </w:rPr>
        <w:t xml:space="preserve"> </w:t>
      </w:r>
      <w:r w:rsidR="00A93EB0">
        <w:rPr>
          <w:rFonts w:ascii="Arial" w:hAnsi="Arial" w:cs="Arial"/>
          <w:sz w:val="24"/>
          <w:szCs w:val="24"/>
        </w:rPr>
        <w:t>Table</w:t>
      </w:r>
      <w:r w:rsidRPr="0028039F">
        <w:rPr>
          <w:rFonts w:ascii="Arial" w:hAnsi="Arial" w:cs="Arial"/>
          <w:sz w:val="24"/>
          <w:szCs w:val="24"/>
        </w:rPr>
        <w:t xml:space="preserve"> </w:t>
      </w:r>
      <w:r w:rsidR="00A93EB0">
        <w:rPr>
          <w:rFonts w:ascii="Arial" w:hAnsi="Arial" w:cs="Arial"/>
          <w:sz w:val="24"/>
          <w:szCs w:val="24"/>
        </w:rPr>
        <w:t>M</w:t>
      </w:r>
      <w:r w:rsidRPr="0028039F">
        <w:rPr>
          <w:rFonts w:ascii="Arial" w:hAnsi="Arial" w:cs="Arial"/>
          <w:sz w:val="24"/>
          <w:szCs w:val="24"/>
        </w:rPr>
        <w:t xml:space="preserve"> and </w:t>
      </w:r>
      <w:r w:rsidR="00A93EB0">
        <w:rPr>
          <w:rFonts w:ascii="Arial" w:hAnsi="Arial" w:cs="Arial"/>
          <w:sz w:val="24"/>
          <w:szCs w:val="24"/>
        </w:rPr>
        <w:t xml:space="preserve">Table N </w:t>
      </w:r>
      <w:r w:rsidRPr="0028039F">
        <w:rPr>
          <w:rFonts w:ascii="Arial" w:hAnsi="Arial" w:cs="Arial"/>
          <w:sz w:val="24"/>
          <w:szCs w:val="24"/>
        </w:rPr>
        <w:t>(</w:t>
      </w:r>
      <w:r w:rsidR="00F6478A" w:rsidRPr="0028039F">
        <w:rPr>
          <w:rFonts w:ascii="Arial" w:hAnsi="Arial" w:cs="Arial"/>
          <w:sz w:val="24"/>
          <w:szCs w:val="24"/>
        </w:rPr>
        <w:t>overleaf</w:t>
      </w:r>
      <w:r w:rsidRPr="0028039F">
        <w:rPr>
          <w:rFonts w:ascii="Arial" w:hAnsi="Arial" w:cs="Arial"/>
          <w:sz w:val="24"/>
          <w:szCs w:val="24"/>
        </w:rPr>
        <w:t>) illustrate</w:t>
      </w:r>
      <w:r w:rsidR="00893969" w:rsidRPr="0028039F">
        <w:rPr>
          <w:rFonts w:ascii="Arial" w:hAnsi="Arial" w:cs="Arial"/>
          <w:sz w:val="24"/>
          <w:szCs w:val="24"/>
        </w:rPr>
        <w:t xml:space="preserve"> at which question </w:t>
      </w:r>
      <w:r w:rsidRPr="0028039F">
        <w:rPr>
          <w:rFonts w:ascii="Arial" w:hAnsi="Arial" w:cs="Arial"/>
          <w:sz w:val="24"/>
          <w:szCs w:val="24"/>
        </w:rPr>
        <w:t xml:space="preserve">partial responses dropped out of the survey.  </w:t>
      </w:r>
    </w:p>
    <w:p w14:paraId="7D7E7532" w14:textId="77777777" w:rsidR="00A93EB0" w:rsidRPr="0028039F" w:rsidRDefault="00A93EB0" w:rsidP="00BE28A3">
      <w:pPr>
        <w:pStyle w:val="BodyText"/>
        <w:spacing w:before="0" w:after="0" w:line="240" w:lineRule="auto"/>
        <w:jc w:val="left"/>
        <w:rPr>
          <w:rFonts w:ascii="Arial" w:hAnsi="Arial" w:cs="Arial"/>
          <w:sz w:val="24"/>
          <w:szCs w:val="24"/>
        </w:rPr>
      </w:pPr>
    </w:p>
    <w:p w14:paraId="3BB3E7B8" w14:textId="77777777"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 xml:space="preserve">The </w:t>
      </w:r>
      <w:proofErr w:type="gramStart"/>
      <w:r w:rsidRPr="0028039F">
        <w:rPr>
          <w:rFonts w:ascii="Arial" w:hAnsi="Arial" w:cs="Arial"/>
          <w:sz w:val="24"/>
          <w:szCs w:val="24"/>
        </w:rPr>
        <w:t>manner</w:t>
      </w:r>
      <w:proofErr w:type="gramEnd"/>
      <w:r w:rsidRPr="0028039F">
        <w:rPr>
          <w:rFonts w:ascii="Arial" w:hAnsi="Arial" w:cs="Arial"/>
          <w:sz w:val="24"/>
          <w:szCs w:val="24"/>
        </w:rPr>
        <w:t xml:space="preserve"> in which the survey was deployed, meant that non-responders </w:t>
      </w:r>
      <w:r w:rsidR="00893969" w:rsidRPr="0028039F">
        <w:rPr>
          <w:rFonts w:ascii="Arial" w:hAnsi="Arial" w:cs="Arial"/>
          <w:sz w:val="24"/>
          <w:szCs w:val="24"/>
        </w:rPr>
        <w:t>cannot be</w:t>
      </w:r>
      <w:r w:rsidRPr="0028039F">
        <w:rPr>
          <w:rFonts w:ascii="Arial" w:hAnsi="Arial" w:cs="Arial"/>
          <w:sz w:val="24"/>
          <w:szCs w:val="24"/>
        </w:rPr>
        <w:t xml:space="preserve"> measured.</w:t>
      </w:r>
    </w:p>
    <w:p w14:paraId="07C72130" w14:textId="77777777" w:rsidR="00E06CD2" w:rsidRPr="0028039F" w:rsidRDefault="00E06CD2" w:rsidP="00BE28A3">
      <w:pPr>
        <w:pStyle w:val="BodyText"/>
        <w:spacing w:before="0" w:after="0" w:line="240" w:lineRule="auto"/>
        <w:jc w:val="left"/>
        <w:rPr>
          <w:rFonts w:ascii="Arial" w:hAnsi="Arial" w:cs="Arial"/>
          <w:sz w:val="24"/>
          <w:szCs w:val="24"/>
        </w:rPr>
      </w:pPr>
    </w:p>
    <w:p w14:paraId="7FCD4A6B" w14:textId="3E50A150" w:rsidR="006A4105" w:rsidRPr="0028039F" w:rsidRDefault="006A4105" w:rsidP="00BE28A3">
      <w:pPr>
        <w:pStyle w:val="CV-Heading"/>
        <w:spacing w:before="0" w:after="0" w:line="240" w:lineRule="auto"/>
        <w:rPr>
          <w:rFonts w:ascii="Arial" w:hAnsi="Arial" w:cs="Arial"/>
          <w:color w:val="auto"/>
        </w:rPr>
      </w:pPr>
      <w:r w:rsidRPr="0028039F">
        <w:rPr>
          <w:rFonts w:ascii="Arial" w:hAnsi="Arial" w:cs="Arial"/>
          <w:color w:val="auto"/>
        </w:rPr>
        <w:t>Table</w:t>
      </w:r>
      <w:r w:rsidR="009B59EE" w:rsidRPr="0028039F">
        <w:rPr>
          <w:rFonts w:ascii="Arial" w:hAnsi="Arial" w:cs="Arial"/>
          <w:color w:val="auto"/>
        </w:rPr>
        <w:t xml:space="preserve"> </w:t>
      </w:r>
      <w:r w:rsidR="00F64431">
        <w:rPr>
          <w:rFonts w:ascii="Arial" w:hAnsi="Arial" w:cs="Arial"/>
          <w:color w:val="auto"/>
        </w:rPr>
        <w:t>M</w:t>
      </w:r>
      <w:r w:rsidRPr="0028039F">
        <w:rPr>
          <w:rFonts w:ascii="Arial" w:hAnsi="Arial" w:cs="Arial"/>
          <w:color w:val="auto"/>
        </w:rPr>
        <w:t xml:space="preserve">: </w:t>
      </w:r>
      <w:r w:rsidR="009B59EE" w:rsidRPr="0028039F">
        <w:rPr>
          <w:rFonts w:ascii="Arial" w:hAnsi="Arial" w:cs="Arial"/>
          <w:color w:val="auto"/>
        </w:rPr>
        <w:t>Question at which drop-</w:t>
      </w:r>
      <w:r w:rsidRPr="0028039F">
        <w:rPr>
          <w:rFonts w:ascii="Arial" w:hAnsi="Arial" w:cs="Arial"/>
          <w:color w:val="auto"/>
        </w:rPr>
        <w:t xml:space="preserve">off occurred for </w:t>
      </w:r>
      <w:r w:rsidR="009B59EE" w:rsidRPr="0028039F">
        <w:rPr>
          <w:rFonts w:ascii="Arial" w:hAnsi="Arial" w:cs="Arial"/>
          <w:color w:val="auto"/>
        </w:rPr>
        <w:t>incomplete responses</w:t>
      </w:r>
    </w:p>
    <w:p w14:paraId="54533374" w14:textId="77777777" w:rsidR="003A0958" w:rsidRPr="0028039F" w:rsidRDefault="003A0958" w:rsidP="00BE28A3">
      <w:pPr>
        <w:pStyle w:val="CV-Heading"/>
        <w:spacing w:before="0" w:after="0" w:line="240" w:lineRule="auto"/>
        <w:rPr>
          <w:rFonts w:ascii="Arial" w:hAnsi="Arial" w:cs="Arial"/>
          <w:color w:val="auto"/>
        </w:rPr>
      </w:pPr>
    </w:p>
    <w:tbl>
      <w:tblPr>
        <w:tblStyle w:val="TableGrid"/>
        <w:tblW w:w="0" w:type="auto"/>
        <w:tblLook w:val="04A0" w:firstRow="1" w:lastRow="0" w:firstColumn="1" w:lastColumn="0" w:noHBand="0" w:noVBand="1"/>
      </w:tblPr>
      <w:tblGrid>
        <w:gridCol w:w="955"/>
        <w:gridCol w:w="4987"/>
        <w:gridCol w:w="3062"/>
      </w:tblGrid>
      <w:tr w:rsidR="0028039F" w:rsidRPr="0028039F" w14:paraId="732D1600" w14:textId="77777777" w:rsidTr="003F0137">
        <w:trPr>
          <w:trHeight w:val="494"/>
        </w:trPr>
        <w:tc>
          <w:tcPr>
            <w:tcW w:w="5942" w:type="dxa"/>
            <w:gridSpan w:val="2"/>
            <w:shd w:val="clear" w:color="auto" w:fill="1B2024" w:themeFill="accent1" w:themeFillShade="80"/>
          </w:tcPr>
          <w:p w14:paraId="01ACDD24" w14:textId="77777777" w:rsidR="009B59EE" w:rsidRPr="0028039F" w:rsidRDefault="009B59EE" w:rsidP="00BE28A3">
            <w:pPr>
              <w:rPr>
                <w:rFonts w:ascii="Arial" w:hAnsi="Arial" w:cs="Arial"/>
                <w:b/>
                <w:sz w:val="24"/>
                <w:szCs w:val="24"/>
              </w:rPr>
            </w:pPr>
            <w:bookmarkStart w:id="263" w:name="OLE_LINK1"/>
            <w:r w:rsidRPr="0028039F">
              <w:rPr>
                <w:rFonts w:ascii="Arial" w:hAnsi="Arial" w:cs="Arial"/>
                <w:b/>
                <w:sz w:val="24"/>
                <w:szCs w:val="24"/>
              </w:rPr>
              <w:t>Question number and content</w:t>
            </w:r>
          </w:p>
        </w:tc>
        <w:tc>
          <w:tcPr>
            <w:tcW w:w="3062" w:type="dxa"/>
            <w:shd w:val="clear" w:color="auto" w:fill="1B2024" w:themeFill="accent1" w:themeFillShade="80"/>
          </w:tcPr>
          <w:p w14:paraId="5FAC61B4" w14:textId="77777777" w:rsidR="009B59EE" w:rsidRPr="0028039F" w:rsidRDefault="009B59EE" w:rsidP="00BE28A3">
            <w:pPr>
              <w:rPr>
                <w:rFonts w:ascii="Arial" w:hAnsi="Arial" w:cs="Arial"/>
                <w:b/>
                <w:sz w:val="24"/>
                <w:szCs w:val="24"/>
              </w:rPr>
            </w:pPr>
            <w:r w:rsidRPr="0028039F">
              <w:rPr>
                <w:rFonts w:ascii="Arial" w:hAnsi="Arial" w:cs="Arial"/>
                <w:b/>
                <w:sz w:val="24"/>
                <w:szCs w:val="24"/>
              </w:rPr>
              <w:t>Number of responses that dropped off</w:t>
            </w:r>
          </w:p>
        </w:tc>
      </w:tr>
      <w:tr w:rsidR="0028039F" w:rsidRPr="0028039F" w14:paraId="45F81575" w14:textId="77777777" w:rsidTr="003A0958">
        <w:trPr>
          <w:trHeight w:val="237"/>
        </w:trPr>
        <w:tc>
          <w:tcPr>
            <w:tcW w:w="955" w:type="dxa"/>
          </w:tcPr>
          <w:p w14:paraId="23B1E627" w14:textId="77777777" w:rsidR="009B59EE" w:rsidRPr="0028039F" w:rsidRDefault="009B59EE" w:rsidP="00BE28A3">
            <w:pPr>
              <w:rPr>
                <w:rFonts w:ascii="Arial" w:hAnsi="Arial" w:cs="Arial"/>
                <w:sz w:val="24"/>
                <w:szCs w:val="24"/>
              </w:rPr>
            </w:pPr>
            <w:r w:rsidRPr="0028039F">
              <w:rPr>
                <w:rFonts w:ascii="Arial" w:hAnsi="Arial" w:cs="Arial"/>
                <w:sz w:val="24"/>
                <w:szCs w:val="24"/>
              </w:rPr>
              <w:t xml:space="preserve">1-5 </w:t>
            </w:r>
          </w:p>
        </w:tc>
        <w:tc>
          <w:tcPr>
            <w:tcW w:w="4987" w:type="dxa"/>
          </w:tcPr>
          <w:p w14:paraId="7AD72C39" w14:textId="77777777" w:rsidR="009B59EE" w:rsidRPr="0028039F" w:rsidRDefault="009B59EE" w:rsidP="00BE28A3">
            <w:pPr>
              <w:rPr>
                <w:rFonts w:ascii="Arial" w:hAnsi="Arial" w:cs="Arial"/>
                <w:sz w:val="24"/>
                <w:szCs w:val="24"/>
              </w:rPr>
            </w:pPr>
            <w:r w:rsidRPr="0028039F">
              <w:rPr>
                <w:rFonts w:ascii="Arial" w:hAnsi="Arial" w:cs="Arial"/>
                <w:sz w:val="24"/>
                <w:szCs w:val="24"/>
              </w:rPr>
              <w:t>Questions about the respondent</w:t>
            </w:r>
          </w:p>
        </w:tc>
        <w:tc>
          <w:tcPr>
            <w:tcW w:w="3062" w:type="dxa"/>
          </w:tcPr>
          <w:p w14:paraId="2BC8808B" w14:textId="77777777" w:rsidR="009B59EE" w:rsidRPr="0028039F" w:rsidRDefault="009B59EE" w:rsidP="00BE28A3">
            <w:pPr>
              <w:rPr>
                <w:rFonts w:ascii="Arial" w:hAnsi="Arial" w:cs="Arial"/>
                <w:sz w:val="24"/>
                <w:szCs w:val="24"/>
              </w:rPr>
            </w:pPr>
            <w:r w:rsidRPr="0028039F">
              <w:rPr>
                <w:rFonts w:ascii="Arial" w:hAnsi="Arial" w:cs="Arial"/>
                <w:sz w:val="24"/>
                <w:szCs w:val="24"/>
              </w:rPr>
              <w:t>13</w:t>
            </w:r>
          </w:p>
        </w:tc>
      </w:tr>
      <w:tr w:rsidR="0028039F" w:rsidRPr="0028039F" w14:paraId="07BF6E68" w14:textId="77777777" w:rsidTr="003A0958">
        <w:trPr>
          <w:trHeight w:val="247"/>
        </w:trPr>
        <w:tc>
          <w:tcPr>
            <w:tcW w:w="955" w:type="dxa"/>
          </w:tcPr>
          <w:p w14:paraId="595C15D9" w14:textId="77777777" w:rsidR="009B59EE" w:rsidRPr="0028039F" w:rsidRDefault="009B59EE" w:rsidP="00BE28A3">
            <w:pPr>
              <w:rPr>
                <w:rFonts w:ascii="Arial" w:hAnsi="Arial" w:cs="Arial"/>
                <w:sz w:val="24"/>
                <w:szCs w:val="24"/>
              </w:rPr>
            </w:pPr>
            <w:r w:rsidRPr="0028039F">
              <w:rPr>
                <w:rFonts w:ascii="Arial" w:hAnsi="Arial" w:cs="Arial"/>
                <w:sz w:val="24"/>
                <w:szCs w:val="24"/>
              </w:rPr>
              <w:t xml:space="preserve">6 </w:t>
            </w:r>
          </w:p>
        </w:tc>
        <w:tc>
          <w:tcPr>
            <w:tcW w:w="4987" w:type="dxa"/>
          </w:tcPr>
          <w:p w14:paraId="3CBF18B3" w14:textId="77777777" w:rsidR="009B59EE" w:rsidRPr="0028039F" w:rsidRDefault="009B59EE" w:rsidP="00BE28A3">
            <w:pPr>
              <w:rPr>
                <w:rFonts w:ascii="Arial" w:hAnsi="Arial" w:cs="Arial"/>
                <w:sz w:val="24"/>
                <w:szCs w:val="24"/>
              </w:rPr>
            </w:pPr>
            <w:r w:rsidRPr="0028039F">
              <w:rPr>
                <w:rFonts w:ascii="Arial" w:hAnsi="Arial" w:cs="Arial"/>
                <w:sz w:val="24"/>
                <w:szCs w:val="24"/>
              </w:rPr>
              <w:t>Question about overall awareness of Active Movement resources</w:t>
            </w:r>
          </w:p>
        </w:tc>
        <w:tc>
          <w:tcPr>
            <w:tcW w:w="3062" w:type="dxa"/>
          </w:tcPr>
          <w:p w14:paraId="0A234FF7" w14:textId="77777777" w:rsidR="009B59EE" w:rsidRPr="0028039F" w:rsidRDefault="009B59EE" w:rsidP="00BE28A3">
            <w:pPr>
              <w:rPr>
                <w:rFonts w:ascii="Arial" w:hAnsi="Arial" w:cs="Arial"/>
                <w:sz w:val="24"/>
                <w:szCs w:val="24"/>
              </w:rPr>
            </w:pPr>
            <w:r w:rsidRPr="0028039F">
              <w:rPr>
                <w:rFonts w:ascii="Arial" w:hAnsi="Arial" w:cs="Arial"/>
                <w:sz w:val="24"/>
                <w:szCs w:val="24"/>
              </w:rPr>
              <w:t>3</w:t>
            </w:r>
          </w:p>
        </w:tc>
      </w:tr>
      <w:tr w:rsidR="0028039F" w:rsidRPr="0028039F" w14:paraId="43A473A2" w14:textId="77777777" w:rsidTr="003A0958">
        <w:trPr>
          <w:trHeight w:val="247"/>
        </w:trPr>
        <w:tc>
          <w:tcPr>
            <w:tcW w:w="955" w:type="dxa"/>
          </w:tcPr>
          <w:p w14:paraId="55FB3DAF" w14:textId="77777777" w:rsidR="009B59EE" w:rsidRPr="0028039F" w:rsidRDefault="009B59EE" w:rsidP="00BE28A3">
            <w:pPr>
              <w:rPr>
                <w:rFonts w:ascii="Arial" w:hAnsi="Arial" w:cs="Arial"/>
                <w:sz w:val="24"/>
                <w:szCs w:val="24"/>
              </w:rPr>
            </w:pPr>
            <w:r w:rsidRPr="0028039F">
              <w:rPr>
                <w:rFonts w:ascii="Arial" w:hAnsi="Arial" w:cs="Arial"/>
                <w:sz w:val="24"/>
                <w:szCs w:val="24"/>
              </w:rPr>
              <w:t xml:space="preserve">7 </w:t>
            </w:r>
          </w:p>
        </w:tc>
        <w:tc>
          <w:tcPr>
            <w:tcW w:w="4987" w:type="dxa"/>
          </w:tcPr>
          <w:p w14:paraId="227A3B5E" w14:textId="77777777" w:rsidR="009B59EE" w:rsidRPr="0028039F" w:rsidRDefault="009B59EE" w:rsidP="00BE28A3">
            <w:pPr>
              <w:rPr>
                <w:rFonts w:ascii="Arial" w:hAnsi="Arial" w:cs="Arial"/>
                <w:sz w:val="24"/>
                <w:szCs w:val="24"/>
              </w:rPr>
            </w:pPr>
            <w:r w:rsidRPr="0028039F">
              <w:rPr>
                <w:rFonts w:ascii="Arial" w:hAnsi="Arial" w:cs="Arial"/>
                <w:sz w:val="24"/>
                <w:szCs w:val="24"/>
              </w:rPr>
              <w:t>Question about awareness of specific Active Movement resources</w:t>
            </w:r>
          </w:p>
        </w:tc>
        <w:tc>
          <w:tcPr>
            <w:tcW w:w="3062" w:type="dxa"/>
          </w:tcPr>
          <w:p w14:paraId="464441FD" w14:textId="77777777" w:rsidR="009B59EE" w:rsidRPr="0028039F" w:rsidRDefault="009B59EE" w:rsidP="00BE28A3">
            <w:pPr>
              <w:rPr>
                <w:rFonts w:ascii="Arial" w:hAnsi="Arial" w:cs="Arial"/>
                <w:sz w:val="24"/>
                <w:szCs w:val="24"/>
              </w:rPr>
            </w:pPr>
            <w:r w:rsidRPr="0028039F">
              <w:rPr>
                <w:rFonts w:ascii="Arial" w:hAnsi="Arial" w:cs="Arial"/>
                <w:sz w:val="24"/>
                <w:szCs w:val="24"/>
              </w:rPr>
              <w:t>4</w:t>
            </w:r>
          </w:p>
        </w:tc>
      </w:tr>
      <w:tr w:rsidR="0028039F" w:rsidRPr="0028039F" w14:paraId="7AC88C6E" w14:textId="77777777" w:rsidTr="003A0958">
        <w:trPr>
          <w:trHeight w:val="247"/>
        </w:trPr>
        <w:tc>
          <w:tcPr>
            <w:tcW w:w="955" w:type="dxa"/>
          </w:tcPr>
          <w:p w14:paraId="16F4D6D6" w14:textId="77777777" w:rsidR="009B59EE" w:rsidRPr="0028039F" w:rsidRDefault="009B59EE" w:rsidP="00BE28A3">
            <w:pPr>
              <w:rPr>
                <w:rFonts w:ascii="Arial" w:hAnsi="Arial" w:cs="Arial"/>
                <w:sz w:val="24"/>
                <w:szCs w:val="24"/>
              </w:rPr>
            </w:pPr>
            <w:r w:rsidRPr="0028039F">
              <w:rPr>
                <w:rFonts w:ascii="Arial" w:hAnsi="Arial" w:cs="Arial"/>
                <w:sz w:val="24"/>
                <w:szCs w:val="24"/>
              </w:rPr>
              <w:t>8</w:t>
            </w:r>
          </w:p>
        </w:tc>
        <w:tc>
          <w:tcPr>
            <w:tcW w:w="4987" w:type="dxa"/>
          </w:tcPr>
          <w:p w14:paraId="49E28012" w14:textId="77777777" w:rsidR="009B59EE" w:rsidRPr="0028039F" w:rsidRDefault="009B59EE" w:rsidP="00BE28A3">
            <w:pPr>
              <w:rPr>
                <w:rFonts w:ascii="Arial" w:hAnsi="Arial" w:cs="Arial"/>
                <w:sz w:val="24"/>
                <w:szCs w:val="24"/>
              </w:rPr>
            </w:pPr>
            <w:r w:rsidRPr="0028039F">
              <w:rPr>
                <w:rFonts w:ascii="Arial" w:hAnsi="Arial" w:cs="Arial"/>
                <w:sz w:val="24"/>
                <w:szCs w:val="24"/>
              </w:rPr>
              <w:t>Question about overall use of Active Movement resources</w:t>
            </w:r>
          </w:p>
        </w:tc>
        <w:tc>
          <w:tcPr>
            <w:tcW w:w="3062" w:type="dxa"/>
          </w:tcPr>
          <w:p w14:paraId="11581273" w14:textId="77777777" w:rsidR="009B59EE" w:rsidRPr="0028039F" w:rsidRDefault="009B59EE" w:rsidP="00BE28A3">
            <w:pPr>
              <w:rPr>
                <w:rFonts w:ascii="Arial" w:hAnsi="Arial" w:cs="Arial"/>
                <w:sz w:val="24"/>
                <w:szCs w:val="24"/>
              </w:rPr>
            </w:pPr>
            <w:r w:rsidRPr="0028039F">
              <w:rPr>
                <w:rFonts w:ascii="Arial" w:hAnsi="Arial" w:cs="Arial"/>
                <w:sz w:val="24"/>
                <w:szCs w:val="24"/>
              </w:rPr>
              <w:t>8</w:t>
            </w:r>
          </w:p>
        </w:tc>
      </w:tr>
      <w:tr w:rsidR="0028039F" w:rsidRPr="0028039F" w14:paraId="64CF85E1" w14:textId="77777777" w:rsidTr="003A0958">
        <w:trPr>
          <w:trHeight w:val="247"/>
        </w:trPr>
        <w:tc>
          <w:tcPr>
            <w:tcW w:w="955" w:type="dxa"/>
          </w:tcPr>
          <w:p w14:paraId="7AC0632D" w14:textId="77777777" w:rsidR="009B59EE" w:rsidRPr="0028039F" w:rsidRDefault="009B59EE" w:rsidP="00BE28A3">
            <w:pPr>
              <w:rPr>
                <w:rFonts w:ascii="Arial" w:hAnsi="Arial" w:cs="Arial"/>
                <w:sz w:val="24"/>
                <w:szCs w:val="24"/>
              </w:rPr>
            </w:pPr>
            <w:r w:rsidRPr="0028039F">
              <w:rPr>
                <w:rFonts w:ascii="Arial" w:hAnsi="Arial" w:cs="Arial"/>
                <w:sz w:val="24"/>
                <w:szCs w:val="24"/>
              </w:rPr>
              <w:t xml:space="preserve">9 </w:t>
            </w:r>
          </w:p>
        </w:tc>
        <w:tc>
          <w:tcPr>
            <w:tcW w:w="4987" w:type="dxa"/>
          </w:tcPr>
          <w:p w14:paraId="41A9A212" w14:textId="77777777" w:rsidR="009B59EE" w:rsidRPr="0028039F" w:rsidRDefault="009B59EE" w:rsidP="00BE28A3">
            <w:pPr>
              <w:rPr>
                <w:rFonts w:ascii="Arial" w:hAnsi="Arial" w:cs="Arial"/>
                <w:sz w:val="24"/>
                <w:szCs w:val="24"/>
              </w:rPr>
            </w:pPr>
            <w:r w:rsidRPr="0028039F">
              <w:rPr>
                <w:rFonts w:ascii="Arial" w:hAnsi="Arial" w:cs="Arial"/>
                <w:sz w:val="24"/>
                <w:szCs w:val="24"/>
              </w:rPr>
              <w:t>Question about last use of Active Movement resources</w:t>
            </w:r>
          </w:p>
        </w:tc>
        <w:tc>
          <w:tcPr>
            <w:tcW w:w="3062" w:type="dxa"/>
          </w:tcPr>
          <w:p w14:paraId="23BB5599" w14:textId="77777777" w:rsidR="009B59EE" w:rsidRPr="0028039F" w:rsidRDefault="009B59EE" w:rsidP="00BE28A3">
            <w:pPr>
              <w:rPr>
                <w:rFonts w:ascii="Arial" w:hAnsi="Arial" w:cs="Arial"/>
                <w:sz w:val="24"/>
                <w:szCs w:val="24"/>
              </w:rPr>
            </w:pPr>
            <w:r w:rsidRPr="0028039F">
              <w:rPr>
                <w:rFonts w:ascii="Arial" w:hAnsi="Arial" w:cs="Arial"/>
                <w:sz w:val="24"/>
                <w:szCs w:val="24"/>
              </w:rPr>
              <w:t>3</w:t>
            </w:r>
          </w:p>
        </w:tc>
      </w:tr>
      <w:tr w:rsidR="0028039F" w:rsidRPr="0028039F" w14:paraId="6E7C6DD6" w14:textId="77777777" w:rsidTr="003A0958">
        <w:trPr>
          <w:trHeight w:val="247"/>
        </w:trPr>
        <w:tc>
          <w:tcPr>
            <w:tcW w:w="955" w:type="dxa"/>
          </w:tcPr>
          <w:p w14:paraId="084FE487" w14:textId="77777777" w:rsidR="009B59EE" w:rsidRPr="0028039F" w:rsidRDefault="009B59EE" w:rsidP="00BE28A3">
            <w:pPr>
              <w:rPr>
                <w:rFonts w:ascii="Arial" w:hAnsi="Arial" w:cs="Arial"/>
                <w:sz w:val="24"/>
                <w:szCs w:val="24"/>
              </w:rPr>
            </w:pPr>
            <w:r w:rsidRPr="0028039F">
              <w:rPr>
                <w:rFonts w:ascii="Arial" w:hAnsi="Arial" w:cs="Arial"/>
                <w:sz w:val="24"/>
                <w:szCs w:val="24"/>
              </w:rPr>
              <w:t xml:space="preserve">10-19 </w:t>
            </w:r>
          </w:p>
        </w:tc>
        <w:tc>
          <w:tcPr>
            <w:tcW w:w="4987" w:type="dxa"/>
          </w:tcPr>
          <w:p w14:paraId="7BFED612" w14:textId="77777777" w:rsidR="009B59EE" w:rsidRPr="0028039F" w:rsidRDefault="009B59EE" w:rsidP="00BE28A3">
            <w:pPr>
              <w:rPr>
                <w:rFonts w:ascii="Arial" w:hAnsi="Arial" w:cs="Arial"/>
                <w:sz w:val="24"/>
                <w:szCs w:val="24"/>
              </w:rPr>
            </w:pPr>
            <w:r w:rsidRPr="0028039F">
              <w:rPr>
                <w:rFonts w:ascii="Arial" w:hAnsi="Arial" w:cs="Arial"/>
                <w:sz w:val="24"/>
                <w:szCs w:val="24"/>
              </w:rPr>
              <w:t>Questions about experience using Active Movement resources</w:t>
            </w:r>
          </w:p>
        </w:tc>
        <w:tc>
          <w:tcPr>
            <w:tcW w:w="3062" w:type="dxa"/>
          </w:tcPr>
          <w:p w14:paraId="7A67783B" w14:textId="77777777" w:rsidR="009B59EE" w:rsidRPr="0028039F" w:rsidRDefault="009B59EE" w:rsidP="00BE28A3">
            <w:pPr>
              <w:rPr>
                <w:rFonts w:ascii="Arial" w:hAnsi="Arial" w:cs="Arial"/>
                <w:sz w:val="24"/>
                <w:szCs w:val="24"/>
              </w:rPr>
            </w:pPr>
            <w:r w:rsidRPr="0028039F">
              <w:rPr>
                <w:rFonts w:ascii="Arial" w:hAnsi="Arial" w:cs="Arial"/>
                <w:sz w:val="24"/>
                <w:szCs w:val="24"/>
              </w:rPr>
              <w:t>4</w:t>
            </w:r>
          </w:p>
        </w:tc>
      </w:tr>
      <w:tr w:rsidR="008C4F99" w:rsidRPr="0028039F" w14:paraId="45349102" w14:textId="77777777" w:rsidTr="003A0958">
        <w:trPr>
          <w:trHeight w:val="237"/>
        </w:trPr>
        <w:tc>
          <w:tcPr>
            <w:tcW w:w="955" w:type="dxa"/>
          </w:tcPr>
          <w:p w14:paraId="368E9511" w14:textId="77777777" w:rsidR="009B59EE" w:rsidRPr="0028039F" w:rsidRDefault="009B59EE" w:rsidP="00BE28A3">
            <w:pPr>
              <w:rPr>
                <w:rFonts w:ascii="Arial" w:hAnsi="Arial" w:cs="Arial"/>
                <w:sz w:val="24"/>
                <w:szCs w:val="24"/>
              </w:rPr>
            </w:pPr>
            <w:r w:rsidRPr="0028039F">
              <w:rPr>
                <w:rFonts w:ascii="Arial" w:hAnsi="Arial" w:cs="Arial"/>
                <w:sz w:val="24"/>
                <w:szCs w:val="24"/>
              </w:rPr>
              <w:t>20-26</w:t>
            </w:r>
          </w:p>
        </w:tc>
        <w:tc>
          <w:tcPr>
            <w:tcW w:w="4987" w:type="dxa"/>
          </w:tcPr>
          <w:p w14:paraId="16F97D6D" w14:textId="77777777" w:rsidR="009B59EE" w:rsidRPr="0028039F" w:rsidRDefault="009B59EE" w:rsidP="00BE28A3">
            <w:pPr>
              <w:rPr>
                <w:rFonts w:ascii="Arial" w:hAnsi="Arial" w:cs="Arial"/>
                <w:sz w:val="24"/>
                <w:szCs w:val="24"/>
              </w:rPr>
            </w:pPr>
            <w:r w:rsidRPr="0028039F">
              <w:rPr>
                <w:rFonts w:ascii="Arial" w:hAnsi="Arial" w:cs="Arial"/>
                <w:sz w:val="24"/>
                <w:szCs w:val="24"/>
              </w:rPr>
              <w:t>Questions about future requirements</w:t>
            </w:r>
          </w:p>
        </w:tc>
        <w:tc>
          <w:tcPr>
            <w:tcW w:w="3062" w:type="dxa"/>
          </w:tcPr>
          <w:p w14:paraId="7C4D86AD" w14:textId="77777777" w:rsidR="009B59EE" w:rsidRPr="0028039F" w:rsidRDefault="009B59EE" w:rsidP="00BE28A3">
            <w:pPr>
              <w:rPr>
                <w:rFonts w:ascii="Arial" w:hAnsi="Arial" w:cs="Arial"/>
                <w:sz w:val="24"/>
                <w:szCs w:val="24"/>
              </w:rPr>
            </w:pPr>
            <w:r w:rsidRPr="0028039F">
              <w:rPr>
                <w:rFonts w:ascii="Arial" w:hAnsi="Arial" w:cs="Arial"/>
                <w:sz w:val="24"/>
                <w:szCs w:val="24"/>
              </w:rPr>
              <w:t>7</w:t>
            </w:r>
          </w:p>
        </w:tc>
      </w:tr>
      <w:bookmarkEnd w:id="263"/>
    </w:tbl>
    <w:p w14:paraId="01AB619A" w14:textId="77777777" w:rsidR="003A0958" w:rsidRPr="0028039F" w:rsidRDefault="003A0958" w:rsidP="00BE28A3">
      <w:pPr>
        <w:pStyle w:val="BodyText"/>
        <w:spacing w:before="0" w:after="0" w:line="240" w:lineRule="auto"/>
        <w:jc w:val="left"/>
        <w:rPr>
          <w:rFonts w:ascii="Arial" w:hAnsi="Arial" w:cs="Arial"/>
        </w:rPr>
      </w:pPr>
    </w:p>
    <w:p w14:paraId="0CABE4CD" w14:textId="1FE71676" w:rsidR="001C20F4" w:rsidRPr="0028039F" w:rsidRDefault="001C20F4" w:rsidP="00BE28A3">
      <w:pPr>
        <w:pStyle w:val="BodyText"/>
        <w:spacing w:before="0" w:after="0" w:line="240" w:lineRule="auto"/>
        <w:jc w:val="left"/>
        <w:rPr>
          <w:rFonts w:ascii="Arial" w:hAnsi="Arial" w:cs="Arial"/>
          <w:sz w:val="24"/>
          <w:szCs w:val="24"/>
        </w:rPr>
      </w:pPr>
      <w:proofErr w:type="gramStart"/>
      <w:r w:rsidRPr="0028039F">
        <w:rPr>
          <w:rFonts w:ascii="Arial" w:hAnsi="Arial" w:cs="Arial"/>
          <w:sz w:val="24"/>
          <w:szCs w:val="24"/>
        </w:rPr>
        <w:t>One-third of the respondents drop out of the survey at the qu</w:t>
      </w:r>
      <w:r w:rsidR="00266D64" w:rsidRPr="0028039F">
        <w:rPr>
          <w:rFonts w:ascii="Arial" w:hAnsi="Arial" w:cs="Arial"/>
          <w:sz w:val="24"/>
          <w:szCs w:val="24"/>
        </w:rPr>
        <w:t>estions regarding demographics.</w:t>
      </w:r>
      <w:proofErr w:type="gramEnd"/>
      <w:r w:rsidRPr="0028039F">
        <w:rPr>
          <w:rFonts w:ascii="Arial" w:hAnsi="Arial" w:cs="Arial"/>
          <w:sz w:val="24"/>
          <w:szCs w:val="24"/>
        </w:rPr>
        <w:t xml:space="preserve"> The remaining respondent</w:t>
      </w:r>
      <w:r w:rsidR="00266D64" w:rsidRPr="0028039F">
        <w:rPr>
          <w:rFonts w:ascii="Arial" w:hAnsi="Arial" w:cs="Arial"/>
          <w:sz w:val="24"/>
          <w:szCs w:val="24"/>
        </w:rPr>
        <w:t xml:space="preserve">s drop out at different parts. </w:t>
      </w:r>
      <w:r w:rsidRPr="0028039F">
        <w:rPr>
          <w:rFonts w:ascii="Arial" w:hAnsi="Arial" w:cs="Arial"/>
          <w:sz w:val="24"/>
          <w:szCs w:val="24"/>
        </w:rPr>
        <w:t>Where possible, their responses hav</w:t>
      </w:r>
      <w:r w:rsidR="00266D64" w:rsidRPr="0028039F">
        <w:rPr>
          <w:rFonts w:ascii="Arial" w:hAnsi="Arial" w:cs="Arial"/>
          <w:sz w:val="24"/>
          <w:szCs w:val="24"/>
        </w:rPr>
        <w:t>e been included in the analysis.  B</w:t>
      </w:r>
      <w:r w:rsidRPr="0028039F">
        <w:rPr>
          <w:rFonts w:ascii="Arial" w:hAnsi="Arial" w:cs="Arial"/>
          <w:sz w:val="24"/>
          <w:szCs w:val="24"/>
        </w:rPr>
        <w:t xml:space="preserve">eyond </w:t>
      </w:r>
      <w:r w:rsidR="00DF4EFE" w:rsidRPr="0028039F">
        <w:rPr>
          <w:rFonts w:ascii="Arial" w:hAnsi="Arial" w:cs="Arial"/>
          <w:sz w:val="24"/>
          <w:szCs w:val="24"/>
        </w:rPr>
        <w:t>Q</w:t>
      </w:r>
      <w:r w:rsidRPr="0028039F">
        <w:rPr>
          <w:rFonts w:ascii="Arial" w:hAnsi="Arial" w:cs="Arial"/>
          <w:sz w:val="24"/>
          <w:szCs w:val="24"/>
        </w:rPr>
        <w:t>uestion 9 it becomes problematic to compare the complete and incomplete response as the incomplete responses diminish.</w:t>
      </w:r>
      <w:r w:rsidR="00DF4EFE" w:rsidRPr="0028039F">
        <w:rPr>
          <w:rFonts w:ascii="Arial" w:hAnsi="Arial" w:cs="Arial"/>
          <w:sz w:val="24"/>
          <w:szCs w:val="24"/>
        </w:rPr>
        <w:t xml:space="preserve"> One of the possible explanations for not completing the survey beyond Question 9 may be that those respondents do not use the Active Movement resources (thereby limiting the level of interest in completing this survey).</w:t>
      </w:r>
    </w:p>
    <w:p w14:paraId="26CC1056" w14:textId="77777777" w:rsidR="003A0958" w:rsidRPr="0028039F" w:rsidRDefault="003A0958" w:rsidP="00BE28A3">
      <w:pPr>
        <w:pStyle w:val="BodyText"/>
        <w:spacing w:before="0" w:after="0" w:line="240" w:lineRule="auto"/>
        <w:jc w:val="left"/>
        <w:rPr>
          <w:rFonts w:ascii="Arial" w:hAnsi="Arial" w:cs="Arial"/>
          <w:sz w:val="24"/>
          <w:szCs w:val="24"/>
        </w:rPr>
      </w:pPr>
    </w:p>
    <w:p w14:paraId="3975559A" w14:textId="34448C30" w:rsidR="009B59EE" w:rsidRPr="0028039F" w:rsidRDefault="009B59EE" w:rsidP="00BE28A3">
      <w:pPr>
        <w:pStyle w:val="CV-Heading"/>
        <w:spacing w:before="0" w:after="0" w:line="240" w:lineRule="auto"/>
        <w:rPr>
          <w:rFonts w:ascii="Arial" w:hAnsi="Arial" w:cs="Arial"/>
          <w:color w:val="auto"/>
        </w:rPr>
      </w:pPr>
      <w:r w:rsidRPr="0028039F">
        <w:rPr>
          <w:rFonts w:ascii="Arial" w:hAnsi="Arial" w:cs="Arial"/>
          <w:color w:val="auto"/>
        </w:rPr>
        <w:t xml:space="preserve">Table </w:t>
      </w:r>
      <w:r w:rsidR="00F64431">
        <w:rPr>
          <w:rFonts w:ascii="Arial" w:hAnsi="Arial" w:cs="Arial"/>
          <w:color w:val="auto"/>
        </w:rPr>
        <w:t>N</w:t>
      </w:r>
      <w:r w:rsidRPr="0028039F">
        <w:rPr>
          <w:rFonts w:ascii="Arial" w:hAnsi="Arial" w:cs="Arial"/>
          <w:color w:val="auto"/>
        </w:rPr>
        <w:t xml:space="preserve">: </w:t>
      </w:r>
      <w:r w:rsidR="00024215" w:rsidRPr="0028039F">
        <w:rPr>
          <w:rFonts w:ascii="Arial" w:hAnsi="Arial" w:cs="Arial"/>
          <w:color w:val="auto"/>
        </w:rPr>
        <w:t xml:space="preserve">Summary of incomplete </w:t>
      </w:r>
      <w:r w:rsidRPr="0028039F">
        <w:rPr>
          <w:rFonts w:ascii="Arial" w:hAnsi="Arial" w:cs="Arial"/>
          <w:color w:val="auto"/>
        </w:rPr>
        <w:t>responses</w:t>
      </w:r>
      <w:r w:rsidR="00024215" w:rsidRPr="0028039F">
        <w:rPr>
          <w:rFonts w:ascii="Arial" w:hAnsi="Arial" w:cs="Arial"/>
          <w:color w:val="auto"/>
        </w:rPr>
        <w:t>’</w:t>
      </w:r>
      <w:r w:rsidR="00266D64" w:rsidRPr="0028039F">
        <w:rPr>
          <w:rFonts w:ascii="Arial" w:hAnsi="Arial" w:cs="Arial"/>
          <w:color w:val="auto"/>
        </w:rPr>
        <w:t xml:space="preserve"> interaction with the resources</w:t>
      </w:r>
    </w:p>
    <w:p w14:paraId="06A195E8" w14:textId="77777777" w:rsidR="00266D64" w:rsidRPr="0028039F" w:rsidRDefault="00266D64" w:rsidP="00BE28A3">
      <w:pPr>
        <w:pStyle w:val="CV-Heading"/>
        <w:spacing w:before="0" w:after="0" w:line="240" w:lineRule="auto"/>
        <w:rPr>
          <w:rFonts w:ascii="Arial" w:hAnsi="Arial" w:cs="Arial"/>
          <w:color w:val="auto"/>
        </w:rPr>
      </w:pPr>
    </w:p>
    <w:tbl>
      <w:tblPr>
        <w:tblStyle w:val="TableGrid4"/>
        <w:tblW w:w="0" w:type="auto"/>
        <w:tblLook w:val="04A0" w:firstRow="1" w:lastRow="0" w:firstColumn="1" w:lastColumn="0" w:noHBand="0" w:noVBand="1"/>
      </w:tblPr>
      <w:tblGrid>
        <w:gridCol w:w="3312"/>
        <w:gridCol w:w="3171"/>
        <w:gridCol w:w="2804"/>
      </w:tblGrid>
      <w:tr w:rsidR="0028039F" w:rsidRPr="0028039F" w14:paraId="713B6ACC" w14:textId="77777777" w:rsidTr="003F0137">
        <w:trPr>
          <w:trHeight w:val="617"/>
        </w:trPr>
        <w:tc>
          <w:tcPr>
            <w:tcW w:w="0" w:type="auto"/>
            <w:shd w:val="clear" w:color="auto" w:fill="1B2024" w:themeFill="accent1" w:themeFillShade="80"/>
          </w:tcPr>
          <w:p w14:paraId="6561D992" w14:textId="77777777" w:rsidR="009B59EE" w:rsidRPr="0028039F" w:rsidRDefault="009B59EE" w:rsidP="00BE28A3">
            <w:pPr>
              <w:rPr>
                <w:rFonts w:ascii="Arial" w:hAnsi="Arial" w:cs="Arial"/>
                <w:b/>
                <w:sz w:val="24"/>
                <w:szCs w:val="24"/>
              </w:rPr>
            </w:pPr>
            <w:r w:rsidRPr="0028039F">
              <w:rPr>
                <w:rFonts w:ascii="Arial" w:hAnsi="Arial" w:cs="Arial"/>
                <w:b/>
                <w:sz w:val="24"/>
                <w:szCs w:val="24"/>
              </w:rPr>
              <w:t>Number</w:t>
            </w:r>
            <w:r w:rsidR="00024215" w:rsidRPr="0028039F">
              <w:rPr>
                <w:rFonts w:ascii="Arial" w:hAnsi="Arial" w:cs="Arial"/>
                <w:b/>
                <w:sz w:val="24"/>
                <w:szCs w:val="24"/>
              </w:rPr>
              <w:t xml:space="preserve"> of respondents who</w:t>
            </w:r>
            <w:r w:rsidRPr="0028039F">
              <w:rPr>
                <w:rFonts w:ascii="Arial" w:hAnsi="Arial" w:cs="Arial"/>
                <w:b/>
                <w:sz w:val="24"/>
                <w:szCs w:val="24"/>
              </w:rPr>
              <w:t xml:space="preserve"> </w:t>
            </w:r>
            <w:r w:rsidR="00024215" w:rsidRPr="0028039F">
              <w:rPr>
                <w:rFonts w:ascii="Arial" w:hAnsi="Arial" w:cs="Arial"/>
                <w:b/>
                <w:sz w:val="24"/>
                <w:szCs w:val="24"/>
              </w:rPr>
              <w:t>were</w:t>
            </w:r>
            <w:r w:rsidRPr="0028039F">
              <w:rPr>
                <w:rFonts w:ascii="Arial" w:hAnsi="Arial" w:cs="Arial"/>
                <w:b/>
                <w:sz w:val="24"/>
                <w:szCs w:val="24"/>
              </w:rPr>
              <w:t xml:space="preserve"> unaware of </w:t>
            </w:r>
            <w:r w:rsidR="00024215" w:rsidRPr="0028039F">
              <w:rPr>
                <w:rFonts w:ascii="Arial" w:hAnsi="Arial" w:cs="Arial"/>
                <w:b/>
                <w:sz w:val="24"/>
                <w:szCs w:val="24"/>
              </w:rPr>
              <w:t xml:space="preserve">the </w:t>
            </w:r>
            <w:r w:rsidRPr="0028039F">
              <w:rPr>
                <w:rFonts w:ascii="Arial" w:hAnsi="Arial" w:cs="Arial"/>
                <w:b/>
                <w:sz w:val="24"/>
                <w:szCs w:val="24"/>
              </w:rPr>
              <w:t>Active Movement resources</w:t>
            </w:r>
          </w:p>
        </w:tc>
        <w:tc>
          <w:tcPr>
            <w:tcW w:w="3171" w:type="dxa"/>
            <w:shd w:val="clear" w:color="auto" w:fill="1B2024" w:themeFill="accent1" w:themeFillShade="80"/>
          </w:tcPr>
          <w:p w14:paraId="75E4B411" w14:textId="77777777" w:rsidR="009B59EE" w:rsidRPr="0028039F" w:rsidRDefault="00024215" w:rsidP="00BE28A3">
            <w:pPr>
              <w:rPr>
                <w:rFonts w:ascii="Arial" w:hAnsi="Arial" w:cs="Arial"/>
                <w:b/>
                <w:sz w:val="24"/>
                <w:szCs w:val="24"/>
              </w:rPr>
            </w:pPr>
            <w:r w:rsidRPr="0028039F">
              <w:rPr>
                <w:rFonts w:ascii="Arial" w:hAnsi="Arial" w:cs="Arial"/>
                <w:b/>
                <w:sz w:val="24"/>
                <w:szCs w:val="24"/>
              </w:rPr>
              <w:t xml:space="preserve">Number of respondents who were </w:t>
            </w:r>
            <w:r w:rsidR="009B59EE" w:rsidRPr="0028039F">
              <w:rPr>
                <w:rFonts w:ascii="Arial" w:hAnsi="Arial" w:cs="Arial"/>
                <w:b/>
                <w:sz w:val="24"/>
                <w:szCs w:val="24"/>
              </w:rPr>
              <w:t>aware of Active Movement resources but do not use them</w:t>
            </w:r>
          </w:p>
        </w:tc>
        <w:tc>
          <w:tcPr>
            <w:tcW w:w="2804" w:type="dxa"/>
            <w:shd w:val="clear" w:color="auto" w:fill="1B2024" w:themeFill="accent1" w:themeFillShade="80"/>
          </w:tcPr>
          <w:p w14:paraId="61DCDDF2" w14:textId="77777777" w:rsidR="009B59EE" w:rsidRPr="0028039F" w:rsidRDefault="00024215" w:rsidP="00BE28A3">
            <w:pPr>
              <w:rPr>
                <w:rFonts w:ascii="Arial" w:hAnsi="Arial" w:cs="Arial"/>
                <w:b/>
                <w:sz w:val="24"/>
                <w:szCs w:val="24"/>
              </w:rPr>
            </w:pPr>
            <w:r w:rsidRPr="0028039F">
              <w:rPr>
                <w:rFonts w:ascii="Arial" w:hAnsi="Arial" w:cs="Arial"/>
                <w:b/>
                <w:sz w:val="24"/>
                <w:szCs w:val="24"/>
              </w:rPr>
              <w:t xml:space="preserve">Number of respondents who </w:t>
            </w:r>
            <w:r w:rsidR="009B59EE" w:rsidRPr="0028039F">
              <w:rPr>
                <w:rFonts w:ascii="Arial" w:hAnsi="Arial" w:cs="Arial"/>
                <w:b/>
                <w:sz w:val="24"/>
                <w:szCs w:val="24"/>
              </w:rPr>
              <w:t>use Active Moveme</w:t>
            </w:r>
            <w:r w:rsidRPr="0028039F">
              <w:rPr>
                <w:rFonts w:ascii="Arial" w:hAnsi="Arial" w:cs="Arial"/>
                <w:b/>
                <w:sz w:val="24"/>
                <w:szCs w:val="24"/>
              </w:rPr>
              <w:t>nt resources</w:t>
            </w:r>
          </w:p>
        </w:tc>
      </w:tr>
      <w:tr w:rsidR="008C4F99" w:rsidRPr="0028039F" w14:paraId="2EB84731" w14:textId="77777777" w:rsidTr="00266D64">
        <w:trPr>
          <w:trHeight w:val="50"/>
        </w:trPr>
        <w:tc>
          <w:tcPr>
            <w:tcW w:w="0" w:type="auto"/>
          </w:tcPr>
          <w:p w14:paraId="0F7D04CE" w14:textId="77777777" w:rsidR="009B59EE" w:rsidRPr="0028039F" w:rsidRDefault="009B59EE" w:rsidP="00BE28A3">
            <w:pPr>
              <w:jc w:val="center"/>
              <w:rPr>
                <w:rFonts w:ascii="Arial" w:hAnsi="Arial" w:cs="Arial"/>
                <w:sz w:val="24"/>
                <w:szCs w:val="24"/>
              </w:rPr>
            </w:pPr>
            <w:r w:rsidRPr="0028039F">
              <w:rPr>
                <w:rFonts w:ascii="Arial" w:hAnsi="Arial" w:cs="Arial"/>
                <w:sz w:val="24"/>
                <w:szCs w:val="24"/>
              </w:rPr>
              <w:t>4</w:t>
            </w:r>
          </w:p>
        </w:tc>
        <w:tc>
          <w:tcPr>
            <w:tcW w:w="3171" w:type="dxa"/>
          </w:tcPr>
          <w:p w14:paraId="4A2E0D81" w14:textId="77777777" w:rsidR="009B59EE" w:rsidRPr="0028039F" w:rsidRDefault="009B59EE" w:rsidP="00BE28A3">
            <w:pPr>
              <w:jc w:val="center"/>
              <w:rPr>
                <w:rFonts w:ascii="Arial" w:hAnsi="Arial" w:cs="Arial"/>
                <w:sz w:val="24"/>
                <w:szCs w:val="24"/>
              </w:rPr>
            </w:pPr>
            <w:r w:rsidRPr="0028039F">
              <w:rPr>
                <w:rFonts w:ascii="Arial" w:hAnsi="Arial" w:cs="Arial"/>
                <w:sz w:val="24"/>
                <w:szCs w:val="24"/>
              </w:rPr>
              <w:t>7</w:t>
            </w:r>
          </w:p>
        </w:tc>
        <w:tc>
          <w:tcPr>
            <w:tcW w:w="2804" w:type="dxa"/>
          </w:tcPr>
          <w:p w14:paraId="63C8F051" w14:textId="77777777" w:rsidR="009B59EE" w:rsidRPr="0028039F" w:rsidRDefault="009B59EE" w:rsidP="00BE28A3">
            <w:pPr>
              <w:jc w:val="center"/>
              <w:rPr>
                <w:rFonts w:ascii="Arial" w:hAnsi="Arial" w:cs="Arial"/>
                <w:sz w:val="24"/>
                <w:szCs w:val="24"/>
              </w:rPr>
            </w:pPr>
            <w:r w:rsidRPr="0028039F">
              <w:rPr>
                <w:rFonts w:ascii="Arial" w:hAnsi="Arial" w:cs="Arial"/>
                <w:sz w:val="24"/>
                <w:szCs w:val="24"/>
              </w:rPr>
              <w:t>13</w:t>
            </w:r>
          </w:p>
        </w:tc>
      </w:tr>
    </w:tbl>
    <w:p w14:paraId="6E8FEEA0" w14:textId="2FD1D498" w:rsidR="00573D4E" w:rsidRPr="0028039F" w:rsidRDefault="00573D4E" w:rsidP="00BE28A3">
      <w:pPr>
        <w:spacing w:after="0" w:line="240" w:lineRule="auto"/>
        <w:jc w:val="center"/>
        <w:rPr>
          <w:rFonts w:ascii="Arial" w:hAnsi="Arial" w:cs="Arial"/>
          <w:sz w:val="24"/>
          <w:szCs w:val="24"/>
        </w:rPr>
      </w:pPr>
    </w:p>
    <w:p w14:paraId="22C26970" w14:textId="77777777" w:rsidR="00F6478A" w:rsidRPr="0028039F" w:rsidRDefault="005C2CBD" w:rsidP="00BE28A3">
      <w:pPr>
        <w:pStyle w:val="Heading2"/>
        <w:spacing w:before="0" w:after="0" w:line="240" w:lineRule="auto"/>
        <w:rPr>
          <w:rFonts w:ascii="Arial" w:hAnsi="Arial" w:cs="Arial"/>
          <w:color w:val="auto"/>
          <w:sz w:val="26"/>
          <w:szCs w:val="26"/>
        </w:rPr>
      </w:pPr>
      <w:bookmarkStart w:id="264" w:name="_Toc429989186"/>
      <w:bookmarkStart w:id="265" w:name="_Toc430027590"/>
      <w:bookmarkStart w:id="266" w:name="_Toc430862004"/>
      <w:bookmarkStart w:id="267" w:name="_Toc435800783"/>
      <w:r w:rsidRPr="0028039F">
        <w:rPr>
          <w:rFonts w:ascii="Arial" w:hAnsi="Arial" w:cs="Arial"/>
          <w:color w:val="auto"/>
          <w:sz w:val="26"/>
          <w:szCs w:val="26"/>
        </w:rPr>
        <w:t>D.3</w:t>
      </w:r>
      <w:r w:rsidRPr="0028039F">
        <w:rPr>
          <w:rFonts w:ascii="Arial" w:hAnsi="Arial" w:cs="Arial"/>
          <w:color w:val="auto"/>
          <w:sz w:val="26"/>
          <w:szCs w:val="26"/>
        </w:rPr>
        <w:tab/>
      </w:r>
      <w:r w:rsidR="001C20F4" w:rsidRPr="0028039F">
        <w:rPr>
          <w:rFonts w:ascii="Arial" w:hAnsi="Arial" w:cs="Arial"/>
          <w:color w:val="auto"/>
          <w:sz w:val="26"/>
          <w:szCs w:val="26"/>
        </w:rPr>
        <w:t>Profile of respondent</w:t>
      </w:r>
      <w:bookmarkEnd w:id="264"/>
      <w:bookmarkEnd w:id="265"/>
      <w:bookmarkEnd w:id="266"/>
      <w:bookmarkEnd w:id="267"/>
    </w:p>
    <w:p w14:paraId="5528B4BF" w14:textId="77777777" w:rsidR="00266D64" w:rsidRPr="0028039F" w:rsidRDefault="00266D64" w:rsidP="00BE28A3">
      <w:pPr>
        <w:spacing w:after="0" w:line="240" w:lineRule="auto"/>
        <w:rPr>
          <w:rFonts w:ascii="Arial" w:hAnsi="Arial" w:cs="Arial"/>
          <w:sz w:val="24"/>
          <w:szCs w:val="24"/>
        </w:rPr>
      </w:pPr>
    </w:p>
    <w:tbl>
      <w:tblPr>
        <w:tblStyle w:val="ACGreen-Bande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28039F" w:rsidRPr="0028039F" w14:paraId="7ECD94C1" w14:textId="77777777" w:rsidTr="003F0137">
        <w:trPr>
          <w:cnfStyle w:val="100000000000" w:firstRow="1" w:lastRow="0" w:firstColumn="0" w:lastColumn="0" w:oddVBand="0" w:evenVBand="0" w:oddHBand="0" w:evenHBand="0" w:firstRowFirstColumn="0" w:firstRowLastColumn="0" w:lastRowFirstColumn="0" w:lastRowLastColumn="0"/>
        </w:trPr>
        <w:tc>
          <w:tcPr>
            <w:tcW w:w="9004" w:type="dxa"/>
            <w:shd w:val="clear" w:color="auto" w:fill="auto"/>
          </w:tcPr>
          <w:p w14:paraId="1753A42A" w14:textId="45A3BB64" w:rsidR="00D81C63" w:rsidRPr="0028039F" w:rsidRDefault="00D81C63" w:rsidP="00BE28A3">
            <w:pPr>
              <w:rPr>
                <w:rFonts w:ascii="Arial" w:hAnsi="Arial" w:cs="Arial"/>
                <w:b/>
                <w:color w:val="auto"/>
                <w:sz w:val="24"/>
                <w:szCs w:val="24"/>
              </w:rPr>
            </w:pPr>
            <w:r w:rsidRPr="0028039F">
              <w:rPr>
                <w:rFonts w:ascii="Arial" w:hAnsi="Arial" w:cs="Arial"/>
                <w:b/>
                <w:color w:val="auto"/>
                <w:sz w:val="24"/>
                <w:szCs w:val="24"/>
              </w:rPr>
              <w:t xml:space="preserve">Respondents were asked a range of questions about who they are and </w:t>
            </w:r>
            <w:r w:rsidR="00266D64" w:rsidRPr="0028039F">
              <w:rPr>
                <w:rFonts w:ascii="Arial" w:hAnsi="Arial" w:cs="Arial"/>
                <w:b/>
                <w:color w:val="auto"/>
                <w:sz w:val="24"/>
                <w:szCs w:val="24"/>
              </w:rPr>
              <w:t>the</w:t>
            </w:r>
            <w:r w:rsidRPr="0028039F">
              <w:rPr>
                <w:rFonts w:ascii="Arial" w:hAnsi="Arial" w:cs="Arial"/>
                <w:b/>
                <w:color w:val="auto"/>
                <w:sz w:val="24"/>
                <w:szCs w:val="24"/>
              </w:rPr>
              <w:t xml:space="preserve"> children they work with.  This </w:t>
            </w:r>
            <w:r w:rsidR="00266D64" w:rsidRPr="0028039F">
              <w:rPr>
                <w:rFonts w:ascii="Arial" w:hAnsi="Arial" w:cs="Arial"/>
                <w:b/>
                <w:color w:val="auto"/>
                <w:sz w:val="24"/>
                <w:szCs w:val="24"/>
              </w:rPr>
              <w:t>information helped</w:t>
            </w:r>
            <w:r w:rsidRPr="0028039F">
              <w:rPr>
                <w:rFonts w:ascii="Arial" w:hAnsi="Arial" w:cs="Arial"/>
                <w:b/>
                <w:color w:val="auto"/>
                <w:sz w:val="24"/>
                <w:szCs w:val="24"/>
              </w:rPr>
              <w:t xml:space="preserve"> us to determine whether a broad cross-section of </w:t>
            </w:r>
            <w:r w:rsidR="00266D64" w:rsidRPr="0028039F">
              <w:rPr>
                <w:rFonts w:ascii="Arial" w:hAnsi="Arial" w:cs="Arial"/>
                <w:b/>
                <w:color w:val="auto"/>
                <w:sz w:val="24"/>
                <w:szCs w:val="24"/>
              </w:rPr>
              <w:t xml:space="preserve">possible </w:t>
            </w:r>
            <w:r w:rsidRPr="0028039F">
              <w:rPr>
                <w:rFonts w:ascii="Arial" w:hAnsi="Arial" w:cs="Arial"/>
                <w:b/>
                <w:color w:val="auto"/>
                <w:sz w:val="24"/>
                <w:szCs w:val="24"/>
              </w:rPr>
              <w:t>Active Movement resource users (or non-users) completed the survey.</w:t>
            </w:r>
          </w:p>
        </w:tc>
      </w:tr>
    </w:tbl>
    <w:p w14:paraId="2FD0A47A" w14:textId="77777777" w:rsidR="00573D4E" w:rsidRPr="0028039F" w:rsidRDefault="00573D4E" w:rsidP="00BE28A3">
      <w:pPr>
        <w:pStyle w:val="BodyText"/>
        <w:spacing w:before="0" w:after="0" w:line="240" w:lineRule="auto"/>
        <w:jc w:val="left"/>
        <w:rPr>
          <w:rFonts w:ascii="Arial" w:hAnsi="Arial" w:cs="Arial"/>
        </w:rPr>
      </w:pPr>
    </w:p>
    <w:p w14:paraId="1F350078" w14:textId="77777777" w:rsidR="00266D64" w:rsidRPr="0028039F" w:rsidRDefault="00266D64" w:rsidP="00BE28A3">
      <w:pPr>
        <w:spacing w:after="0" w:line="240" w:lineRule="auto"/>
        <w:rPr>
          <w:rFonts w:ascii="Arial" w:hAnsi="Arial" w:cs="Arial"/>
          <w:b/>
          <w:sz w:val="24"/>
        </w:rPr>
      </w:pPr>
      <w:bookmarkStart w:id="268" w:name="_Toc429989187"/>
      <w:bookmarkStart w:id="269" w:name="_Toc430027591"/>
      <w:bookmarkStart w:id="270" w:name="_Toc430862005"/>
      <w:r w:rsidRPr="0028039F">
        <w:rPr>
          <w:rFonts w:ascii="Arial" w:hAnsi="Arial" w:cs="Arial"/>
        </w:rPr>
        <w:br w:type="page"/>
      </w:r>
    </w:p>
    <w:p w14:paraId="7242B99A" w14:textId="13AE425F" w:rsidR="00573D4E" w:rsidRPr="0028039F" w:rsidRDefault="008B4C29" w:rsidP="00BE28A3">
      <w:pPr>
        <w:pStyle w:val="Heading3"/>
        <w:spacing w:before="0" w:after="0" w:line="240" w:lineRule="auto"/>
        <w:rPr>
          <w:rFonts w:ascii="Arial" w:hAnsi="Arial" w:cs="Arial"/>
          <w:color w:val="auto"/>
        </w:rPr>
      </w:pPr>
      <w:bookmarkStart w:id="271" w:name="_Toc435800784"/>
      <w:r w:rsidRPr="0028039F">
        <w:rPr>
          <w:rFonts w:ascii="Arial" w:hAnsi="Arial" w:cs="Arial"/>
          <w:color w:val="auto"/>
        </w:rPr>
        <w:lastRenderedPageBreak/>
        <w:t>D.3.1</w:t>
      </w:r>
      <w:r w:rsidRPr="0028039F">
        <w:rPr>
          <w:rFonts w:ascii="Arial" w:hAnsi="Arial" w:cs="Arial"/>
          <w:color w:val="auto"/>
        </w:rPr>
        <w:tab/>
      </w:r>
      <w:r w:rsidR="00573D4E" w:rsidRPr="0028039F">
        <w:rPr>
          <w:rFonts w:ascii="Arial" w:hAnsi="Arial" w:cs="Arial"/>
          <w:color w:val="auto"/>
        </w:rPr>
        <w:t>Main form of engagement with very young children</w:t>
      </w:r>
      <w:bookmarkEnd w:id="268"/>
      <w:bookmarkEnd w:id="269"/>
      <w:bookmarkEnd w:id="270"/>
      <w:bookmarkEnd w:id="271"/>
    </w:p>
    <w:p w14:paraId="3558C099" w14:textId="77777777" w:rsidR="00266D64" w:rsidRPr="0028039F" w:rsidRDefault="00266D64" w:rsidP="00BE28A3">
      <w:pPr>
        <w:pStyle w:val="BodyText"/>
        <w:spacing w:before="0" w:after="0" w:line="240" w:lineRule="auto"/>
        <w:jc w:val="left"/>
        <w:rPr>
          <w:rFonts w:ascii="Arial" w:hAnsi="Arial" w:cs="Arial"/>
        </w:rPr>
      </w:pPr>
    </w:p>
    <w:p w14:paraId="04D74E9F" w14:textId="1F438045" w:rsidR="006A4105" w:rsidRPr="0028039F" w:rsidRDefault="002914D0"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Question 1 asked respondents to describe their main form of engagement with children aged from birth to five years.</w:t>
      </w:r>
      <w:r w:rsidR="00266D64" w:rsidRPr="0028039F">
        <w:rPr>
          <w:rFonts w:ascii="Arial" w:hAnsi="Arial" w:cs="Arial"/>
          <w:sz w:val="24"/>
          <w:szCs w:val="24"/>
        </w:rPr>
        <w:t xml:space="preserve"> </w:t>
      </w:r>
      <w:r w:rsidR="006A4105" w:rsidRPr="0028039F">
        <w:rPr>
          <w:rFonts w:ascii="Arial" w:hAnsi="Arial" w:cs="Arial"/>
          <w:sz w:val="24"/>
          <w:szCs w:val="24"/>
        </w:rPr>
        <w:t xml:space="preserve">The form of engagement was sought to ensure the survey covered a number different stakeholders and </w:t>
      </w:r>
      <w:r w:rsidR="000F01F0" w:rsidRPr="0028039F">
        <w:rPr>
          <w:rFonts w:ascii="Arial" w:hAnsi="Arial" w:cs="Arial"/>
          <w:sz w:val="24"/>
          <w:szCs w:val="24"/>
        </w:rPr>
        <w:t xml:space="preserve">is used in the analysis </w:t>
      </w:r>
      <w:r w:rsidR="006A4105" w:rsidRPr="0028039F">
        <w:rPr>
          <w:rFonts w:ascii="Arial" w:hAnsi="Arial" w:cs="Arial"/>
          <w:sz w:val="24"/>
          <w:szCs w:val="24"/>
        </w:rPr>
        <w:t xml:space="preserve">to compare trends across </w:t>
      </w:r>
      <w:r w:rsidR="000F01F0" w:rsidRPr="0028039F">
        <w:rPr>
          <w:rFonts w:ascii="Arial" w:hAnsi="Arial" w:cs="Arial"/>
          <w:sz w:val="24"/>
          <w:szCs w:val="24"/>
        </w:rPr>
        <w:t xml:space="preserve">different categories </w:t>
      </w:r>
      <w:r w:rsidR="006A4105" w:rsidRPr="0028039F">
        <w:rPr>
          <w:rFonts w:ascii="Arial" w:hAnsi="Arial" w:cs="Arial"/>
          <w:sz w:val="24"/>
          <w:szCs w:val="24"/>
        </w:rPr>
        <w:t xml:space="preserve">of Active </w:t>
      </w:r>
      <w:r w:rsidR="00107E7D">
        <w:rPr>
          <w:rFonts w:ascii="Arial" w:hAnsi="Arial" w:cs="Arial"/>
          <w:sz w:val="24"/>
          <w:szCs w:val="24"/>
        </w:rPr>
        <w:t>M</w:t>
      </w:r>
      <w:r w:rsidR="006A4105" w:rsidRPr="0028039F">
        <w:rPr>
          <w:rFonts w:ascii="Arial" w:hAnsi="Arial" w:cs="Arial"/>
          <w:sz w:val="24"/>
          <w:szCs w:val="24"/>
        </w:rPr>
        <w:t>ovement resources users or non-users.</w:t>
      </w:r>
    </w:p>
    <w:p w14:paraId="28E17C2F" w14:textId="77777777" w:rsidR="00266D64" w:rsidRPr="0028039F" w:rsidRDefault="00266D64" w:rsidP="00BE28A3">
      <w:pPr>
        <w:pStyle w:val="BodyText"/>
        <w:spacing w:before="0" w:after="0" w:line="240" w:lineRule="auto"/>
        <w:jc w:val="left"/>
        <w:rPr>
          <w:rFonts w:ascii="Arial" w:hAnsi="Arial" w:cs="Arial"/>
          <w:sz w:val="24"/>
          <w:szCs w:val="24"/>
        </w:rPr>
      </w:pPr>
    </w:p>
    <w:p w14:paraId="52EFDF09" w14:textId="44165325" w:rsidR="00810B0B"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Responses were received for all engagement forms, </w:t>
      </w:r>
      <w:r w:rsidR="00163E0A" w:rsidRPr="0028039F">
        <w:rPr>
          <w:rFonts w:ascii="Arial" w:hAnsi="Arial" w:cs="Arial"/>
          <w:sz w:val="24"/>
          <w:szCs w:val="24"/>
        </w:rPr>
        <w:t>as described in F</w:t>
      </w:r>
      <w:r w:rsidRPr="0028039F">
        <w:rPr>
          <w:rFonts w:ascii="Arial" w:hAnsi="Arial" w:cs="Arial"/>
          <w:sz w:val="24"/>
          <w:szCs w:val="24"/>
        </w:rPr>
        <w:t xml:space="preserve">igure </w:t>
      </w:r>
      <w:r w:rsidR="00107E7D">
        <w:rPr>
          <w:rFonts w:ascii="Arial" w:hAnsi="Arial" w:cs="Arial"/>
          <w:sz w:val="24"/>
          <w:szCs w:val="24"/>
        </w:rPr>
        <w:t xml:space="preserve">2 </w:t>
      </w:r>
      <w:r w:rsidRPr="0028039F">
        <w:rPr>
          <w:rFonts w:ascii="Arial" w:hAnsi="Arial" w:cs="Arial"/>
          <w:sz w:val="24"/>
          <w:szCs w:val="24"/>
        </w:rPr>
        <w:t>(</w:t>
      </w:r>
      <w:r w:rsidR="00163E0A" w:rsidRPr="0028039F">
        <w:rPr>
          <w:rFonts w:ascii="Arial" w:hAnsi="Arial" w:cs="Arial"/>
          <w:sz w:val="24"/>
          <w:szCs w:val="24"/>
        </w:rPr>
        <w:t>below</w:t>
      </w:r>
      <w:r w:rsidRPr="0028039F">
        <w:rPr>
          <w:rFonts w:ascii="Arial" w:hAnsi="Arial" w:cs="Arial"/>
          <w:sz w:val="24"/>
          <w:szCs w:val="24"/>
        </w:rPr>
        <w:t>).  The largest proportion of respondents came from the early childhood education sector</w:t>
      </w:r>
      <w:r w:rsidR="00810B0B" w:rsidRPr="0028039F">
        <w:rPr>
          <w:rFonts w:ascii="Arial" w:hAnsi="Arial" w:cs="Arial"/>
          <w:sz w:val="24"/>
          <w:szCs w:val="24"/>
        </w:rPr>
        <w:t xml:space="preserve">, followed by responses from </w:t>
      </w:r>
      <w:r w:rsidRPr="0028039F">
        <w:rPr>
          <w:rFonts w:ascii="Arial" w:hAnsi="Arial" w:cs="Arial"/>
          <w:sz w:val="24"/>
          <w:szCs w:val="24"/>
        </w:rPr>
        <w:t>RST</w:t>
      </w:r>
      <w:r w:rsidR="000B5865" w:rsidRPr="0028039F">
        <w:rPr>
          <w:rFonts w:ascii="Arial" w:hAnsi="Arial" w:cs="Arial"/>
          <w:sz w:val="24"/>
          <w:szCs w:val="24"/>
        </w:rPr>
        <w:t>s</w:t>
      </w:r>
      <w:r w:rsidR="00810B0B" w:rsidRPr="0028039F">
        <w:rPr>
          <w:rFonts w:ascii="Arial" w:hAnsi="Arial" w:cs="Arial"/>
          <w:sz w:val="24"/>
          <w:szCs w:val="24"/>
        </w:rPr>
        <w:t>.  Not all RSTs responded to the survey</w:t>
      </w:r>
      <w:r w:rsidR="00810B0B" w:rsidRPr="0028039F">
        <w:rPr>
          <w:rStyle w:val="FootnoteReference"/>
          <w:rFonts w:ascii="Arial" w:hAnsi="Arial" w:cs="Arial"/>
          <w:sz w:val="24"/>
          <w:szCs w:val="24"/>
        </w:rPr>
        <w:footnoteReference w:id="10"/>
      </w:r>
      <w:r w:rsidR="00810B0B" w:rsidRPr="0028039F">
        <w:rPr>
          <w:rFonts w:ascii="Arial" w:hAnsi="Arial" w:cs="Arial"/>
          <w:sz w:val="24"/>
          <w:szCs w:val="24"/>
        </w:rPr>
        <w:t>.</w:t>
      </w:r>
    </w:p>
    <w:p w14:paraId="6D65DF4D" w14:textId="77777777" w:rsidR="00266D64" w:rsidRPr="0028039F" w:rsidRDefault="00266D64" w:rsidP="00BE28A3">
      <w:pPr>
        <w:pStyle w:val="BodyText"/>
        <w:spacing w:before="0" w:after="0" w:line="240" w:lineRule="auto"/>
        <w:jc w:val="left"/>
        <w:rPr>
          <w:rFonts w:ascii="Arial" w:hAnsi="Arial" w:cs="Arial"/>
          <w:sz w:val="24"/>
          <w:szCs w:val="24"/>
        </w:rPr>
      </w:pPr>
    </w:p>
    <w:p w14:paraId="574C3BBA" w14:textId="0F1E9B5F" w:rsidR="006A4105" w:rsidRPr="0028039F" w:rsidRDefault="006A4105" w:rsidP="00BE28A3">
      <w:pPr>
        <w:pStyle w:val="CV-Heading"/>
        <w:spacing w:before="0" w:after="0" w:line="240" w:lineRule="auto"/>
        <w:rPr>
          <w:rFonts w:ascii="Arial" w:hAnsi="Arial" w:cs="Arial"/>
          <w:noProof/>
          <w:color w:val="auto"/>
          <w:lang w:eastAsia="en-NZ"/>
        </w:rPr>
      </w:pPr>
      <w:r w:rsidRPr="0028039F">
        <w:rPr>
          <w:rFonts w:ascii="Arial" w:hAnsi="Arial" w:cs="Arial"/>
          <w:noProof/>
          <w:color w:val="auto"/>
          <w:lang w:eastAsia="en-NZ"/>
        </w:rPr>
        <w:t xml:space="preserve">Figure </w:t>
      </w:r>
      <w:r w:rsidR="00107E7D">
        <w:rPr>
          <w:rFonts w:ascii="Arial" w:hAnsi="Arial" w:cs="Arial"/>
          <w:noProof/>
          <w:color w:val="auto"/>
          <w:lang w:eastAsia="en-NZ"/>
        </w:rPr>
        <w:t>2</w:t>
      </w:r>
      <w:r w:rsidRPr="0028039F">
        <w:rPr>
          <w:rFonts w:ascii="Arial" w:hAnsi="Arial" w:cs="Arial"/>
          <w:noProof/>
          <w:color w:val="auto"/>
          <w:lang w:eastAsia="en-NZ"/>
        </w:rPr>
        <w:t xml:space="preserve">: </w:t>
      </w:r>
      <w:r w:rsidR="009258F1" w:rsidRPr="0028039F">
        <w:rPr>
          <w:rFonts w:ascii="Arial" w:hAnsi="Arial" w:cs="Arial"/>
          <w:noProof/>
          <w:color w:val="auto"/>
          <w:lang w:eastAsia="en-NZ"/>
        </w:rPr>
        <w:t>Main form of e</w:t>
      </w:r>
      <w:r w:rsidRPr="0028039F">
        <w:rPr>
          <w:rFonts w:ascii="Arial" w:hAnsi="Arial" w:cs="Arial"/>
          <w:noProof/>
          <w:color w:val="auto"/>
          <w:lang w:eastAsia="en-NZ"/>
        </w:rPr>
        <w:t xml:space="preserve">ngagement with </w:t>
      </w:r>
      <w:r w:rsidR="009258F1" w:rsidRPr="0028039F">
        <w:rPr>
          <w:rFonts w:ascii="Arial" w:hAnsi="Arial" w:cs="Arial"/>
          <w:noProof/>
          <w:color w:val="auto"/>
          <w:lang w:eastAsia="en-NZ"/>
        </w:rPr>
        <w:t xml:space="preserve">children aged </w:t>
      </w:r>
      <w:r w:rsidRPr="0028039F">
        <w:rPr>
          <w:rFonts w:ascii="Arial" w:hAnsi="Arial" w:cs="Arial"/>
          <w:noProof/>
          <w:color w:val="auto"/>
          <w:lang w:eastAsia="en-NZ"/>
        </w:rPr>
        <w:t xml:space="preserve">0-5 years </w:t>
      </w:r>
      <w:r w:rsidR="00B332C4" w:rsidRPr="0028039F">
        <w:rPr>
          <w:rFonts w:ascii="Arial" w:hAnsi="Arial" w:cs="Arial"/>
          <w:noProof/>
          <w:color w:val="auto"/>
          <w:lang w:eastAsia="en-NZ"/>
        </w:rPr>
        <w:t>(all respondents)</w:t>
      </w:r>
    </w:p>
    <w:p w14:paraId="78349111" w14:textId="77777777" w:rsidR="00266D64" w:rsidRPr="0028039F" w:rsidRDefault="00266D64" w:rsidP="00BE28A3">
      <w:pPr>
        <w:pStyle w:val="CV-Heading"/>
        <w:spacing w:before="0" w:after="0" w:line="240" w:lineRule="auto"/>
        <w:rPr>
          <w:rFonts w:ascii="Arial" w:hAnsi="Arial" w:cs="Arial"/>
          <w:color w:val="auto"/>
        </w:rPr>
      </w:pPr>
    </w:p>
    <w:p w14:paraId="229C3825" w14:textId="77777777" w:rsidR="006A4105" w:rsidRPr="0028039F" w:rsidRDefault="006A4105" w:rsidP="00BE28A3">
      <w:pPr>
        <w:spacing w:after="0" w:line="240" w:lineRule="auto"/>
        <w:rPr>
          <w:rFonts w:ascii="Arial" w:hAnsi="Arial" w:cs="Arial"/>
        </w:rPr>
      </w:pPr>
      <w:r w:rsidRPr="0028039F">
        <w:rPr>
          <w:rFonts w:ascii="Arial" w:hAnsi="Arial" w:cs="Arial"/>
          <w:noProof/>
          <w:lang w:eastAsia="en-NZ"/>
        </w:rPr>
        <w:drawing>
          <wp:inline distT="0" distB="0" distL="0" distR="0" wp14:anchorId="48BFF0C6" wp14:editId="0684BCF7">
            <wp:extent cx="5723890"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82" cy="3239469"/>
                    </a:xfrm>
                    <a:prstGeom prst="rect">
                      <a:avLst/>
                    </a:prstGeom>
                    <a:noFill/>
                  </pic:spPr>
                </pic:pic>
              </a:graphicData>
            </a:graphic>
          </wp:inline>
        </w:drawing>
      </w:r>
    </w:p>
    <w:p w14:paraId="5D6A1E42" w14:textId="77777777" w:rsidR="00266D64" w:rsidRPr="0028039F" w:rsidRDefault="00266D64" w:rsidP="00BE28A3">
      <w:pPr>
        <w:pStyle w:val="BodyText"/>
        <w:spacing w:before="0" w:after="0" w:line="240" w:lineRule="auto"/>
        <w:jc w:val="left"/>
        <w:rPr>
          <w:rFonts w:ascii="Arial" w:hAnsi="Arial" w:cs="Arial"/>
        </w:rPr>
      </w:pPr>
    </w:p>
    <w:p w14:paraId="49CE9157" w14:textId="77777777" w:rsidR="00266D64"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No respondents initially identified with the answer category ‘Sport Development officer at a Nati</w:t>
      </w:r>
      <w:r w:rsidR="00B41A3E" w:rsidRPr="0028039F">
        <w:rPr>
          <w:rFonts w:ascii="Arial" w:hAnsi="Arial" w:cs="Arial"/>
          <w:sz w:val="24"/>
          <w:szCs w:val="24"/>
        </w:rPr>
        <w:t xml:space="preserve">onal Sport Organisation (NSO)’; however, </w:t>
      </w:r>
      <w:r w:rsidRPr="0028039F">
        <w:rPr>
          <w:rFonts w:ascii="Arial" w:hAnsi="Arial" w:cs="Arial"/>
          <w:sz w:val="24"/>
          <w:szCs w:val="24"/>
        </w:rPr>
        <w:t>one respondent identified as an “Education Manager Swimming New Zealand”. This response was classed as fitting into the NSO category and was therefore t</w:t>
      </w:r>
      <w:r w:rsidR="00266D64" w:rsidRPr="0028039F">
        <w:rPr>
          <w:rFonts w:ascii="Arial" w:hAnsi="Arial" w:cs="Arial"/>
          <w:sz w:val="24"/>
          <w:szCs w:val="24"/>
        </w:rPr>
        <w:t xml:space="preserve">ransferred into that category. </w:t>
      </w:r>
    </w:p>
    <w:p w14:paraId="706E2052" w14:textId="77777777" w:rsidR="00266D64" w:rsidRPr="0028039F" w:rsidRDefault="00266D64" w:rsidP="00BE28A3">
      <w:pPr>
        <w:pStyle w:val="BodyText"/>
        <w:spacing w:before="0" w:after="0" w:line="240" w:lineRule="auto"/>
        <w:jc w:val="left"/>
        <w:rPr>
          <w:rFonts w:ascii="Arial" w:hAnsi="Arial" w:cs="Arial"/>
          <w:sz w:val="24"/>
          <w:szCs w:val="24"/>
        </w:rPr>
      </w:pPr>
    </w:p>
    <w:p w14:paraId="5E22BAA8" w14:textId="14AA9DA3" w:rsidR="00EC43F6" w:rsidRPr="0028039F" w:rsidRDefault="001B0E34"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 xml:space="preserve">Those who did not complete the survey show a similar profile to those who did fully completed it. </w:t>
      </w:r>
    </w:p>
    <w:p w14:paraId="755FA95A" w14:textId="77777777" w:rsidR="008B4C29" w:rsidRPr="0028039F" w:rsidRDefault="008B4C29" w:rsidP="00BE28A3">
      <w:pPr>
        <w:pStyle w:val="BodyText"/>
        <w:spacing w:before="0" w:after="0" w:line="240" w:lineRule="auto"/>
        <w:jc w:val="left"/>
        <w:rPr>
          <w:rFonts w:ascii="Arial" w:hAnsi="Arial" w:cs="Arial"/>
        </w:rPr>
      </w:pPr>
    </w:p>
    <w:p w14:paraId="71F0D83B" w14:textId="77777777" w:rsidR="006A4105" w:rsidRPr="0028039F" w:rsidRDefault="008B4C29" w:rsidP="00BE28A3">
      <w:pPr>
        <w:pStyle w:val="Heading3"/>
        <w:spacing w:before="0" w:after="0" w:line="240" w:lineRule="auto"/>
        <w:rPr>
          <w:rFonts w:ascii="Arial" w:hAnsi="Arial" w:cs="Arial"/>
          <w:color w:val="auto"/>
        </w:rPr>
      </w:pPr>
      <w:bookmarkStart w:id="272" w:name="_Toc429989188"/>
      <w:bookmarkStart w:id="273" w:name="_Toc430027592"/>
      <w:bookmarkStart w:id="274" w:name="_Toc430862006"/>
      <w:bookmarkStart w:id="275" w:name="_Toc435800785"/>
      <w:r w:rsidRPr="0028039F">
        <w:rPr>
          <w:rFonts w:ascii="Arial" w:hAnsi="Arial" w:cs="Arial"/>
          <w:color w:val="auto"/>
        </w:rPr>
        <w:t>D.3.2</w:t>
      </w:r>
      <w:r w:rsidRPr="0028039F">
        <w:rPr>
          <w:rFonts w:ascii="Arial" w:hAnsi="Arial" w:cs="Arial"/>
          <w:color w:val="auto"/>
        </w:rPr>
        <w:tab/>
      </w:r>
      <w:r w:rsidR="006A4105" w:rsidRPr="0028039F">
        <w:rPr>
          <w:rFonts w:ascii="Arial" w:hAnsi="Arial" w:cs="Arial"/>
          <w:color w:val="auto"/>
        </w:rPr>
        <w:t>Location</w:t>
      </w:r>
      <w:bookmarkEnd w:id="272"/>
      <w:bookmarkEnd w:id="273"/>
      <w:bookmarkEnd w:id="274"/>
      <w:bookmarkEnd w:id="275"/>
    </w:p>
    <w:p w14:paraId="395BCA32" w14:textId="77777777" w:rsidR="00266D64" w:rsidRPr="0028039F" w:rsidRDefault="00266D64" w:rsidP="00BE28A3">
      <w:pPr>
        <w:pStyle w:val="BodyText"/>
        <w:spacing w:before="0" w:after="0" w:line="240" w:lineRule="auto"/>
        <w:jc w:val="left"/>
        <w:rPr>
          <w:rFonts w:ascii="Arial" w:hAnsi="Arial" w:cs="Arial"/>
        </w:rPr>
      </w:pPr>
    </w:p>
    <w:p w14:paraId="3FA4370F" w14:textId="77777777" w:rsidR="001C7C22" w:rsidRPr="0028039F" w:rsidRDefault="001C7C2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Questions 2 and 3 asked respondents to describe the region in which they mostly work.  </w:t>
      </w:r>
    </w:p>
    <w:p w14:paraId="3186FCAD" w14:textId="77777777" w:rsidR="00266D64" w:rsidRPr="0028039F" w:rsidRDefault="00266D64" w:rsidP="00BE28A3">
      <w:pPr>
        <w:pStyle w:val="BodyText"/>
        <w:spacing w:before="0" w:after="0" w:line="240" w:lineRule="auto"/>
        <w:jc w:val="left"/>
        <w:rPr>
          <w:rFonts w:ascii="Arial" w:hAnsi="Arial" w:cs="Arial"/>
          <w:sz w:val="24"/>
          <w:szCs w:val="24"/>
        </w:rPr>
      </w:pPr>
    </w:p>
    <w:p w14:paraId="19E11C62" w14:textId="3B245ECD"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Respondents come from all areas of New Zealand (except the West Coast), and the proportions generally reflect what one would expect from a national survey (see Table</w:t>
      </w:r>
      <w:r w:rsidR="00F62690">
        <w:rPr>
          <w:rFonts w:ascii="Arial" w:hAnsi="Arial" w:cs="Arial"/>
          <w:sz w:val="24"/>
          <w:szCs w:val="24"/>
        </w:rPr>
        <w:t xml:space="preserve"> O </w:t>
      </w:r>
      <w:r w:rsidR="00472260" w:rsidRPr="0028039F">
        <w:rPr>
          <w:rFonts w:ascii="Arial" w:hAnsi="Arial" w:cs="Arial"/>
          <w:sz w:val="24"/>
          <w:szCs w:val="24"/>
        </w:rPr>
        <w:t>below</w:t>
      </w:r>
      <w:r w:rsidR="00266D64" w:rsidRPr="0028039F">
        <w:rPr>
          <w:rFonts w:ascii="Arial" w:hAnsi="Arial" w:cs="Arial"/>
          <w:sz w:val="24"/>
          <w:szCs w:val="24"/>
        </w:rPr>
        <w:t>).</w:t>
      </w:r>
      <w:r w:rsidRPr="0028039F">
        <w:rPr>
          <w:rFonts w:ascii="Arial" w:hAnsi="Arial" w:cs="Arial"/>
          <w:sz w:val="24"/>
          <w:szCs w:val="24"/>
        </w:rPr>
        <w:t xml:space="preserve"> For the Lakes and </w:t>
      </w:r>
      <w:proofErr w:type="spellStart"/>
      <w:r w:rsidRPr="0028039F">
        <w:rPr>
          <w:rFonts w:ascii="Arial" w:hAnsi="Arial" w:cs="Arial"/>
          <w:sz w:val="24"/>
          <w:szCs w:val="24"/>
        </w:rPr>
        <w:t>Gisborne</w:t>
      </w:r>
      <w:proofErr w:type="spellEnd"/>
      <w:r w:rsidRPr="0028039F">
        <w:rPr>
          <w:rFonts w:ascii="Arial" w:hAnsi="Arial" w:cs="Arial"/>
          <w:sz w:val="24"/>
          <w:szCs w:val="24"/>
        </w:rPr>
        <w:t>/</w:t>
      </w:r>
      <w:proofErr w:type="spellStart"/>
      <w:r w:rsidRPr="0028039F">
        <w:rPr>
          <w:rFonts w:ascii="Arial" w:hAnsi="Arial" w:cs="Arial"/>
          <w:sz w:val="24"/>
          <w:szCs w:val="24"/>
        </w:rPr>
        <w:t>Tairawhiti</w:t>
      </w:r>
      <w:proofErr w:type="spellEnd"/>
      <w:r w:rsidRPr="0028039F">
        <w:rPr>
          <w:rFonts w:ascii="Arial" w:hAnsi="Arial" w:cs="Arial"/>
          <w:sz w:val="24"/>
          <w:szCs w:val="24"/>
        </w:rPr>
        <w:t xml:space="preserve"> regions only one respondent for each region was received.</w:t>
      </w:r>
    </w:p>
    <w:p w14:paraId="457FB969" w14:textId="77777777" w:rsidR="00266D64" w:rsidRPr="0028039F" w:rsidRDefault="00266D64" w:rsidP="00BE28A3">
      <w:pPr>
        <w:pStyle w:val="BodyText"/>
        <w:spacing w:before="0" w:after="0" w:line="240" w:lineRule="auto"/>
        <w:jc w:val="left"/>
        <w:rPr>
          <w:rFonts w:ascii="Arial" w:hAnsi="Arial" w:cs="Arial"/>
          <w:sz w:val="24"/>
          <w:szCs w:val="24"/>
        </w:rPr>
      </w:pPr>
    </w:p>
    <w:p w14:paraId="6C0A9E96" w14:textId="20DC36DE" w:rsidR="006A4105" w:rsidRPr="0028039F" w:rsidRDefault="00B22D9F"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w:t>
      </w:r>
      <w:r w:rsidR="006A4105" w:rsidRPr="0028039F">
        <w:rPr>
          <w:rFonts w:ascii="Arial" w:hAnsi="Arial" w:cs="Arial"/>
          <w:sz w:val="24"/>
          <w:szCs w:val="24"/>
        </w:rPr>
        <w:t>espondents</w:t>
      </w:r>
      <w:r w:rsidRPr="0028039F">
        <w:rPr>
          <w:rFonts w:ascii="Arial" w:hAnsi="Arial" w:cs="Arial"/>
          <w:sz w:val="24"/>
          <w:szCs w:val="24"/>
        </w:rPr>
        <w:t>’</w:t>
      </w:r>
      <w:r w:rsidR="006A4105" w:rsidRPr="0028039F">
        <w:rPr>
          <w:rFonts w:ascii="Arial" w:hAnsi="Arial" w:cs="Arial"/>
          <w:sz w:val="24"/>
          <w:szCs w:val="24"/>
        </w:rPr>
        <w:t xml:space="preserve"> main region of work information was complemented by information on whether the respondents identified the area in t</w:t>
      </w:r>
      <w:r w:rsidR="00266D64" w:rsidRPr="0028039F">
        <w:rPr>
          <w:rFonts w:ascii="Arial" w:hAnsi="Arial" w:cs="Arial"/>
          <w:sz w:val="24"/>
          <w:szCs w:val="24"/>
        </w:rPr>
        <w:t xml:space="preserve">heir region as urban or rural. </w:t>
      </w:r>
      <w:r w:rsidR="006A4105" w:rsidRPr="0028039F">
        <w:rPr>
          <w:rFonts w:ascii="Arial" w:hAnsi="Arial" w:cs="Arial"/>
          <w:sz w:val="24"/>
          <w:szCs w:val="24"/>
        </w:rPr>
        <w:t>Around 85</w:t>
      </w:r>
      <w:r w:rsidRPr="0028039F">
        <w:rPr>
          <w:rFonts w:ascii="Arial" w:hAnsi="Arial" w:cs="Arial"/>
          <w:sz w:val="24"/>
          <w:szCs w:val="24"/>
        </w:rPr>
        <w:t xml:space="preserve"> percent</w:t>
      </w:r>
      <w:r w:rsidR="006A4105" w:rsidRPr="0028039F">
        <w:rPr>
          <w:rFonts w:ascii="Arial" w:hAnsi="Arial" w:cs="Arial"/>
          <w:sz w:val="24"/>
          <w:szCs w:val="24"/>
        </w:rPr>
        <w:t xml:space="preserve"> of respondents i</w:t>
      </w:r>
      <w:r w:rsidR="00266D64" w:rsidRPr="0028039F">
        <w:rPr>
          <w:rFonts w:ascii="Arial" w:hAnsi="Arial" w:cs="Arial"/>
          <w:sz w:val="24"/>
          <w:szCs w:val="24"/>
        </w:rPr>
        <w:t xml:space="preserve">dentified their area as urban. </w:t>
      </w:r>
      <w:r w:rsidR="006A4105" w:rsidRPr="0028039F">
        <w:rPr>
          <w:rFonts w:ascii="Arial" w:hAnsi="Arial" w:cs="Arial"/>
          <w:sz w:val="24"/>
          <w:szCs w:val="24"/>
        </w:rPr>
        <w:t>This matches with data</w:t>
      </w:r>
      <w:r w:rsidRPr="0028039F">
        <w:rPr>
          <w:rFonts w:ascii="Arial" w:hAnsi="Arial" w:cs="Arial"/>
          <w:sz w:val="24"/>
          <w:szCs w:val="24"/>
        </w:rPr>
        <w:t xml:space="preserve"> from Statistics New Zealand</w:t>
      </w:r>
      <w:r w:rsidR="00401710" w:rsidRPr="0028039F">
        <w:rPr>
          <w:rFonts w:ascii="Arial" w:hAnsi="Arial" w:cs="Arial"/>
          <w:sz w:val="24"/>
          <w:szCs w:val="24"/>
        </w:rPr>
        <w:t xml:space="preserve"> about the </w:t>
      </w:r>
      <w:r w:rsidR="00F62690">
        <w:rPr>
          <w:rFonts w:ascii="Arial" w:hAnsi="Arial" w:cs="Arial"/>
          <w:sz w:val="24"/>
          <w:szCs w:val="24"/>
        </w:rPr>
        <w:t>relative</w:t>
      </w:r>
      <w:r w:rsidR="00401710" w:rsidRPr="0028039F">
        <w:rPr>
          <w:rFonts w:ascii="Arial" w:hAnsi="Arial" w:cs="Arial"/>
          <w:sz w:val="24"/>
          <w:szCs w:val="24"/>
        </w:rPr>
        <w:t xml:space="preserve"> spread of urban/rural residents</w:t>
      </w:r>
      <w:r w:rsidR="006A4105" w:rsidRPr="0028039F">
        <w:rPr>
          <w:rStyle w:val="FootnoteReference"/>
          <w:rFonts w:ascii="Arial" w:hAnsi="Arial" w:cs="Arial"/>
          <w:sz w:val="24"/>
          <w:szCs w:val="24"/>
        </w:rPr>
        <w:footnoteReference w:id="11"/>
      </w:r>
      <w:r w:rsidR="006A4105" w:rsidRPr="0028039F">
        <w:rPr>
          <w:rFonts w:ascii="Arial" w:hAnsi="Arial" w:cs="Arial"/>
          <w:sz w:val="24"/>
          <w:szCs w:val="24"/>
        </w:rPr>
        <w:t>.</w:t>
      </w:r>
    </w:p>
    <w:p w14:paraId="10317B61" w14:textId="77777777" w:rsidR="00266D64" w:rsidRPr="0028039F" w:rsidRDefault="00266D64" w:rsidP="00BE28A3">
      <w:pPr>
        <w:pStyle w:val="BodyText"/>
        <w:spacing w:before="0" w:after="0" w:line="240" w:lineRule="auto"/>
        <w:jc w:val="left"/>
        <w:rPr>
          <w:rFonts w:ascii="Arial" w:hAnsi="Arial" w:cs="Arial"/>
          <w:sz w:val="24"/>
          <w:szCs w:val="24"/>
        </w:rPr>
      </w:pPr>
    </w:p>
    <w:p w14:paraId="6E72C92A" w14:textId="6022179B" w:rsidR="006A4105" w:rsidRPr="0028039F" w:rsidRDefault="006A4105" w:rsidP="00BE28A3">
      <w:pPr>
        <w:pStyle w:val="CV-Heading"/>
        <w:spacing w:before="0" w:after="0" w:line="240" w:lineRule="auto"/>
        <w:rPr>
          <w:rFonts w:ascii="Arial" w:hAnsi="Arial" w:cs="Arial"/>
          <w:noProof/>
          <w:color w:val="auto"/>
          <w:lang w:eastAsia="en-NZ"/>
        </w:rPr>
      </w:pPr>
      <w:r w:rsidRPr="0028039F">
        <w:rPr>
          <w:rFonts w:ascii="Arial" w:hAnsi="Arial" w:cs="Arial"/>
          <w:noProof/>
          <w:color w:val="auto"/>
          <w:lang w:eastAsia="en-NZ"/>
        </w:rPr>
        <w:t>Table</w:t>
      </w:r>
      <w:r w:rsidR="00F62690">
        <w:rPr>
          <w:rFonts w:ascii="Arial" w:hAnsi="Arial" w:cs="Arial"/>
          <w:noProof/>
          <w:color w:val="auto"/>
          <w:lang w:eastAsia="en-NZ"/>
        </w:rPr>
        <w:t xml:space="preserve"> O</w:t>
      </w:r>
      <w:r w:rsidRPr="0028039F">
        <w:rPr>
          <w:rFonts w:ascii="Arial" w:hAnsi="Arial" w:cs="Arial"/>
          <w:noProof/>
          <w:color w:val="auto"/>
          <w:lang w:eastAsia="en-NZ"/>
        </w:rPr>
        <w:t xml:space="preserve">: </w:t>
      </w:r>
      <w:r w:rsidR="00B332C4" w:rsidRPr="0028039F">
        <w:rPr>
          <w:rFonts w:ascii="Arial" w:hAnsi="Arial" w:cs="Arial"/>
          <w:noProof/>
          <w:color w:val="auto"/>
          <w:lang w:eastAsia="en-NZ"/>
        </w:rPr>
        <w:t>Region</w:t>
      </w:r>
      <w:r w:rsidRPr="0028039F">
        <w:rPr>
          <w:rFonts w:ascii="Arial" w:hAnsi="Arial" w:cs="Arial"/>
          <w:noProof/>
          <w:color w:val="auto"/>
          <w:lang w:eastAsia="en-NZ"/>
        </w:rPr>
        <w:t xml:space="preserve"> </w:t>
      </w:r>
      <w:r w:rsidR="00B332C4" w:rsidRPr="0028039F">
        <w:rPr>
          <w:rFonts w:ascii="Arial" w:hAnsi="Arial" w:cs="Arial"/>
          <w:noProof/>
          <w:color w:val="auto"/>
          <w:lang w:eastAsia="en-NZ"/>
        </w:rPr>
        <w:t>where respondents mostly work (all respondents)</w:t>
      </w:r>
    </w:p>
    <w:p w14:paraId="5556EFD6" w14:textId="77777777" w:rsidR="00266D64" w:rsidRPr="0028039F" w:rsidRDefault="00266D64" w:rsidP="00BE28A3">
      <w:pPr>
        <w:pStyle w:val="CV-Heading"/>
        <w:spacing w:before="0" w:after="0" w:line="240" w:lineRule="auto"/>
        <w:rPr>
          <w:rFonts w:ascii="Arial" w:hAnsi="Arial" w:cs="Arial"/>
          <w:noProof/>
          <w:color w:val="auto"/>
          <w:lang w:eastAsia="en-NZ"/>
        </w:rPr>
      </w:pPr>
    </w:p>
    <w:tbl>
      <w:tblPr>
        <w:tblStyle w:val="TableGrid4"/>
        <w:tblW w:w="0" w:type="auto"/>
        <w:tblLook w:val="04A0" w:firstRow="1" w:lastRow="0" w:firstColumn="1" w:lastColumn="0" w:noHBand="0" w:noVBand="1"/>
      </w:tblPr>
      <w:tblGrid>
        <w:gridCol w:w="5653"/>
        <w:gridCol w:w="1822"/>
        <w:gridCol w:w="1541"/>
      </w:tblGrid>
      <w:tr w:rsidR="0028039F" w:rsidRPr="0028039F" w14:paraId="740FEE3E" w14:textId="77777777" w:rsidTr="003F0137">
        <w:tc>
          <w:tcPr>
            <w:tcW w:w="5653" w:type="dxa"/>
            <w:shd w:val="clear" w:color="auto" w:fill="1B2024" w:themeFill="accent1" w:themeFillShade="80"/>
          </w:tcPr>
          <w:p w14:paraId="449C4705" w14:textId="77777777" w:rsidR="006A4105" w:rsidRPr="0028039F" w:rsidRDefault="006A4105" w:rsidP="00BE28A3">
            <w:pPr>
              <w:rPr>
                <w:rFonts w:ascii="Arial" w:hAnsi="Arial" w:cs="Arial"/>
                <w:b/>
                <w:sz w:val="24"/>
                <w:szCs w:val="24"/>
              </w:rPr>
            </w:pPr>
            <w:r w:rsidRPr="0028039F">
              <w:rPr>
                <w:rFonts w:ascii="Arial" w:hAnsi="Arial" w:cs="Arial"/>
                <w:b/>
                <w:sz w:val="24"/>
                <w:szCs w:val="24"/>
              </w:rPr>
              <w:t>Region</w:t>
            </w:r>
          </w:p>
        </w:tc>
        <w:tc>
          <w:tcPr>
            <w:tcW w:w="1822" w:type="dxa"/>
            <w:shd w:val="clear" w:color="auto" w:fill="1B2024" w:themeFill="accent1" w:themeFillShade="80"/>
          </w:tcPr>
          <w:p w14:paraId="3A5D60E9" w14:textId="77777777" w:rsidR="006A4105" w:rsidRPr="0028039F" w:rsidRDefault="006A4105" w:rsidP="00BE28A3">
            <w:pPr>
              <w:rPr>
                <w:rFonts w:ascii="Arial" w:hAnsi="Arial" w:cs="Arial"/>
                <w:b/>
                <w:sz w:val="24"/>
                <w:szCs w:val="24"/>
              </w:rPr>
            </w:pPr>
            <w:r w:rsidRPr="0028039F">
              <w:rPr>
                <w:rFonts w:ascii="Arial" w:hAnsi="Arial" w:cs="Arial"/>
                <w:b/>
                <w:sz w:val="24"/>
                <w:szCs w:val="24"/>
              </w:rPr>
              <w:t>Number of r</w:t>
            </w:r>
            <w:r w:rsidR="00020A25" w:rsidRPr="0028039F">
              <w:rPr>
                <w:rFonts w:ascii="Arial" w:hAnsi="Arial" w:cs="Arial"/>
                <w:b/>
                <w:sz w:val="24"/>
                <w:szCs w:val="24"/>
              </w:rPr>
              <w:t>esponses</w:t>
            </w:r>
          </w:p>
        </w:tc>
        <w:tc>
          <w:tcPr>
            <w:tcW w:w="1541" w:type="dxa"/>
            <w:shd w:val="clear" w:color="auto" w:fill="1B2024" w:themeFill="accent1" w:themeFillShade="80"/>
          </w:tcPr>
          <w:p w14:paraId="2B5B992C" w14:textId="3CF4C76C" w:rsidR="006A4105" w:rsidRPr="0028039F" w:rsidRDefault="00266D64" w:rsidP="00BE28A3">
            <w:pPr>
              <w:rPr>
                <w:rFonts w:ascii="Arial" w:hAnsi="Arial" w:cs="Arial"/>
                <w:b/>
                <w:sz w:val="24"/>
                <w:szCs w:val="24"/>
              </w:rPr>
            </w:pPr>
            <w:r w:rsidRPr="0028039F">
              <w:rPr>
                <w:rFonts w:ascii="Arial" w:hAnsi="Arial" w:cs="Arial"/>
                <w:b/>
                <w:sz w:val="24"/>
                <w:szCs w:val="24"/>
              </w:rPr>
              <w:t>Percent</w:t>
            </w:r>
          </w:p>
        </w:tc>
      </w:tr>
      <w:tr w:rsidR="0028039F" w:rsidRPr="0028039F" w14:paraId="3E81A8B6" w14:textId="77777777" w:rsidTr="00266D64">
        <w:tc>
          <w:tcPr>
            <w:tcW w:w="5653" w:type="dxa"/>
          </w:tcPr>
          <w:p w14:paraId="2233C8BF" w14:textId="77777777" w:rsidR="006A4105" w:rsidRPr="0028039F" w:rsidRDefault="006A4105" w:rsidP="00BE28A3">
            <w:pPr>
              <w:rPr>
                <w:rFonts w:ascii="Arial" w:hAnsi="Arial" w:cs="Arial"/>
                <w:sz w:val="24"/>
                <w:szCs w:val="24"/>
              </w:rPr>
            </w:pPr>
            <w:r w:rsidRPr="0028039F">
              <w:rPr>
                <w:rFonts w:ascii="Arial" w:hAnsi="Arial" w:cs="Arial"/>
                <w:sz w:val="24"/>
                <w:szCs w:val="24"/>
              </w:rPr>
              <w:t>Northland</w:t>
            </w:r>
          </w:p>
        </w:tc>
        <w:tc>
          <w:tcPr>
            <w:tcW w:w="1822" w:type="dxa"/>
          </w:tcPr>
          <w:p w14:paraId="37A9038E"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11</w:t>
            </w:r>
          </w:p>
        </w:tc>
        <w:tc>
          <w:tcPr>
            <w:tcW w:w="1541" w:type="dxa"/>
          </w:tcPr>
          <w:p w14:paraId="69FA32F4"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4.12</w:t>
            </w:r>
          </w:p>
        </w:tc>
      </w:tr>
      <w:tr w:rsidR="0028039F" w:rsidRPr="0028039F" w14:paraId="1D5F29BF" w14:textId="77777777" w:rsidTr="00266D64">
        <w:tc>
          <w:tcPr>
            <w:tcW w:w="5653" w:type="dxa"/>
          </w:tcPr>
          <w:p w14:paraId="0F322171" w14:textId="77777777" w:rsidR="006A4105" w:rsidRPr="0028039F" w:rsidRDefault="006A4105" w:rsidP="00BE28A3">
            <w:pPr>
              <w:rPr>
                <w:rFonts w:ascii="Arial" w:hAnsi="Arial" w:cs="Arial"/>
                <w:sz w:val="24"/>
                <w:szCs w:val="24"/>
              </w:rPr>
            </w:pPr>
            <w:r w:rsidRPr="0028039F">
              <w:rPr>
                <w:rFonts w:ascii="Arial" w:hAnsi="Arial" w:cs="Arial"/>
                <w:sz w:val="24"/>
                <w:szCs w:val="24"/>
              </w:rPr>
              <w:t>Auckland</w:t>
            </w:r>
          </w:p>
        </w:tc>
        <w:tc>
          <w:tcPr>
            <w:tcW w:w="1822" w:type="dxa"/>
          </w:tcPr>
          <w:p w14:paraId="11399EEE"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90</w:t>
            </w:r>
          </w:p>
        </w:tc>
        <w:tc>
          <w:tcPr>
            <w:tcW w:w="1541" w:type="dxa"/>
          </w:tcPr>
          <w:p w14:paraId="6A92D0BF"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33.71</w:t>
            </w:r>
          </w:p>
        </w:tc>
      </w:tr>
      <w:tr w:rsidR="0028039F" w:rsidRPr="0028039F" w14:paraId="488E4B31" w14:textId="77777777" w:rsidTr="00266D64">
        <w:tc>
          <w:tcPr>
            <w:tcW w:w="5653" w:type="dxa"/>
          </w:tcPr>
          <w:p w14:paraId="66D14F9D" w14:textId="77777777" w:rsidR="006A4105" w:rsidRPr="0028039F" w:rsidRDefault="006A4105" w:rsidP="00BE28A3">
            <w:pPr>
              <w:rPr>
                <w:rFonts w:ascii="Arial" w:hAnsi="Arial" w:cs="Arial"/>
                <w:sz w:val="24"/>
                <w:szCs w:val="24"/>
              </w:rPr>
            </w:pPr>
            <w:r w:rsidRPr="0028039F">
              <w:rPr>
                <w:rFonts w:ascii="Arial" w:hAnsi="Arial" w:cs="Arial"/>
                <w:sz w:val="24"/>
                <w:szCs w:val="24"/>
              </w:rPr>
              <w:t>Waikato</w:t>
            </w:r>
          </w:p>
        </w:tc>
        <w:tc>
          <w:tcPr>
            <w:tcW w:w="1822" w:type="dxa"/>
          </w:tcPr>
          <w:p w14:paraId="06E821F7"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7</w:t>
            </w:r>
          </w:p>
        </w:tc>
        <w:tc>
          <w:tcPr>
            <w:tcW w:w="1541" w:type="dxa"/>
          </w:tcPr>
          <w:p w14:paraId="126BB1BD"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2.62</w:t>
            </w:r>
          </w:p>
        </w:tc>
      </w:tr>
      <w:tr w:rsidR="0028039F" w:rsidRPr="0028039F" w14:paraId="1F401650" w14:textId="77777777" w:rsidTr="00266D64">
        <w:tc>
          <w:tcPr>
            <w:tcW w:w="5653" w:type="dxa"/>
          </w:tcPr>
          <w:p w14:paraId="15E78519" w14:textId="77777777" w:rsidR="006A4105" w:rsidRPr="0028039F" w:rsidRDefault="006A4105" w:rsidP="00BE28A3">
            <w:pPr>
              <w:rPr>
                <w:rFonts w:ascii="Arial" w:hAnsi="Arial" w:cs="Arial"/>
                <w:sz w:val="24"/>
                <w:szCs w:val="24"/>
              </w:rPr>
            </w:pPr>
            <w:r w:rsidRPr="0028039F">
              <w:rPr>
                <w:rFonts w:ascii="Arial" w:hAnsi="Arial" w:cs="Arial"/>
                <w:sz w:val="24"/>
                <w:szCs w:val="24"/>
              </w:rPr>
              <w:t>Bay of Plenty</w:t>
            </w:r>
          </w:p>
        </w:tc>
        <w:tc>
          <w:tcPr>
            <w:tcW w:w="1822" w:type="dxa"/>
          </w:tcPr>
          <w:p w14:paraId="6DE9D1F1"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18</w:t>
            </w:r>
          </w:p>
        </w:tc>
        <w:tc>
          <w:tcPr>
            <w:tcW w:w="1541" w:type="dxa"/>
          </w:tcPr>
          <w:p w14:paraId="3E27FDCA"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6.74</w:t>
            </w:r>
          </w:p>
        </w:tc>
      </w:tr>
      <w:tr w:rsidR="0028039F" w:rsidRPr="0028039F" w14:paraId="40AAFD7A" w14:textId="77777777" w:rsidTr="00266D64">
        <w:tc>
          <w:tcPr>
            <w:tcW w:w="5653" w:type="dxa"/>
          </w:tcPr>
          <w:p w14:paraId="78A4AC10" w14:textId="77777777" w:rsidR="006A4105" w:rsidRPr="0028039F" w:rsidRDefault="006A4105" w:rsidP="00BE28A3">
            <w:pPr>
              <w:rPr>
                <w:rFonts w:ascii="Arial" w:hAnsi="Arial" w:cs="Arial"/>
                <w:sz w:val="24"/>
                <w:szCs w:val="24"/>
              </w:rPr>
            </w:pPr>
            <w:r w:rsidRPr="0028039F">
              <w:rPr>
                <w:rFonts w:ascii="Arial" w:hAnsi="Arial" w:cs="Arial"/>
                <w:sz w:val="24"/>
                <w:szCs w:val="24"/>
              </w:rPr>
              <w:t>Lakes</w:t>
            </w:r>
          </w:p>
        </w:tc>
        <w:tc>
          <w:tcPr>
            <w:tcW w:w="1822" w:type="dxa"/>
          </w:tcPr>
          <w:p w14:paraId="6069DA12"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1</w:t>
            </w:r>
          </w:p>
        </w:tc>
        <w:tc>
          <w:tcPr>
            <w:tcW w:w="1541" w:type="dxa"/>
          </w:tcPr>
          <w:p w14:paraId="57DFD2E8"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0.37</w:t>
            </w:r>
          </w:p>
        </w:tc>
      </w:tr>
      <w:tr w:rsidR="0028039F" w:rsidRPr="0028039F" w14:paraId="0BB5CCEA" w14:textId="77777777" w:rsidTr="00266D64">
        <w:tc>
          <w:tcPr>
            <w:tcW w:w="5653" w:type="dxa"/>
          </w:tcPr>
          <w:p w14:paraId="7ACAFA13" w14:textId="77777777" w:rsidR="006A4105" w:rsidRPr="0028039F" w:rsidRDefault="006A4105" w:rsidP="00BE28A3">
            <w:pPr>
              <w:rPr>
                <w:rFonts w:ascii="Arial" w:hAnsi="Arial" w:cs="Arial"/>
                <w:sz w:val="24"/>
                <w:szCs w:val="24"/>
              </w:rPr>
            </w:pPr>
            <w:proofErr w:type="spellStart"/>
            <w:r w:rsidRPr="0028039F">
              <w:rPr>
                <w:rFonts w:ascii="Arial" w:hAnsi="Arial" w:cs="Arial"/>
                <w:sz w:val="24"/>
                <w:szCs w:val="24"/>
              </w:rPr>
              <w:t>Gisborne</w:t>
            </w:r>
            <w:proofErr w:type="spellEnd"/>
            <w:r w:rsidRPr="0028039F">
              <w:rPr>
                <w:rFonts w:ascii="Arial" w:hAnsi="Arial" w:cs="Arial"/>
                <w:sz w:val="24"/>
                <w:szCs w:val="24"/>
              </w:rPr>
              <w:t>/</w:t>
            </w:r>
            <w:proofErr w:type="spellStart"/>
            <w:r w:rsidRPr="0028039F">
              <w:rPr>
                <w:rFonts w:ascii="Arial" w:hAnsi="Arial" w:cs="Arial"/>
                <w:sz w:val="24"/>
                <w:szCs w:val="24"/>
              </w:rPr>
              <w:t>Tairawhiti</w:t>
            </w:r>
            <w:proofErr w:type="spellEnd"/>
          </w:p>
        </w:tc>
        <w:tc>
          <w:tcPr>
            <w:tcW w:w="1822" w:type="dxa"/>
          </w:tcPr>
          <w:p w14:paraId="57E8930D"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1</w:t>
            </w:r>
          </w:p>
        </w:tc>
        <w:tc>
          <w:tcPr>
            <w:tcW w:w="1541" w:type="dxa"/>
          </w:tcPr>
          <w:p w14:paraId="105E4626"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0.37</w:t>
            </w:r>
          </w:p>
        </w:tc>
      </w:tr>
      <w:tr w:rsidR="0028039F" w:rsidRPr="0028039F" w14:paraId="7160421D" w14:textId="77777777" w:rsidTr="00266D64">
        <w:tc>
          <w:tcPr>
            <w:tcW w:w="5653" w:type="dxa"/>
          </w:tcPr>
          <w:p w14:paraId="5882EDD2" w14:textId="77777777" w:rsidR="006A4105" w:rsidRPr="0028039F" w:rsidRDefault="006A4105" w:rsidP="00BE28A3">
            <w:pPr>
              <w:rPr>
                <w:rFonts w:ascii="Arial" w:hAnsi="Arial" w:cs="Arial"/>
                <w:sz w:val="24"/>
                <w:szCs w:val="24"/>
              </w:rPr>
            </w:pPr>
            <w:r w:rsidRPr="0028039F">
              <w:rPr>
                <w:rFonts w:ascii="Arial" w:hAnsi="Arial" w:cs="Arial"/>
                <w:sz w:val="24"/>
                <w:szCs w:val="24"/>
              </w:rPr>
              <w:t>Hawkes Bay</w:t>
            </w:r>
          </w:p>
        </w:tc>
        <w:tc>
          <w:tcPr>
            <w:tcW w:w="1822" w:type="dxa"/>
          </w:tcPr>
          <w:p w14:paraId="31EA6FB3"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6</w:t>
            </w:r>
          </w:p>
        </w:tc>
        <w:tc>
          <w:tcPr>
            <w:tcW w:w="1541" w:type="dxa"/>
          </w:tcPr>
          <w:p w14:paraId="09CBFAC6"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2.25</w:t>
            </w:r>
          </w:p>
        </w:tc>
      </w:tr>
      <w:tr w:rsidR="0028039F" w:rsidRPr="0028039F" w14:paraId="391F81C8" w14:textId="77777777" w:rsidTr="00266D64">
        <w:tc>
          <w:tcPr>
            <w:tcW w:w="5653" w:type="dxa"/>
          </w:tcPr>
          <w:p w14:paraId="14D5379E" w14:textId="77777777" w:rsidR="006A4105" w:rsidRPr="0028039F" w:rsidRDefault="006A4105" w:rsidP="00BE28A3">
            <w:pPr>
              <w:rPr>
                <w:rFonts w:ascii="Arial" w:hAnsi="Arial" w:cs="Arial"/>
                <w:sz w:val="24"/>
                <w:szCs w:val="24"/>
              </w:rPr>
            </w:pPr>
            <w:proofErr w:type="spellStart"/>
            <w:r w:rsidRPr="0028039F">
              <w:rPr>
                <w:rFonts w:ascii="Arial" w:hAnsi="Arial" w:cs="Arial"/>
                <w:sz w:val="24"/>
                <w:szCs w:val="24"/>
              </w:rPr>
              <w:t>Taranaki</w:t>
            </w:r>
            <w:proofErr w:type="spellEnd"/>
          </w:p>
        </w:tc>
        <w:tc>
          <w:tcPr>
            <w:tcW w:w="1822" w:type="dxa"/>
          </w:tcPr>
          <w:p w14:paraId="52C35D39"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4</w:t>
            </w:r>
          </w:p>
        </w:tc>
        <w:tc>
          <w:tcPr>
            <w:tcW w:w="1541" w:type="dxa"/>
          </w:tcPr>
          <w:p w14:paraId="2BDC2FB8"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1.5</w:t>
            </w:r>
          </w:p>
        </w:tc>
      </w:tr>
      <w:tr w:rsidR="0028039F" w:rsidRPr="0028039F" w14:paraId="5E6283E6" w14:textId="77777777" w:rsidTr="00266D64">
        <w:tc>
          <w:tcPr>
            <w:tcW w:w="5653" w:type="dxa"/>
          </w:tcPr>
          <w:p w14:paraId="08C2AAA1" w14:textId="77777777" w:rsidR="006A4105" w:rsidRPr="0028039F" w:rsidRDefault="006A4105" w:rsidP="00BE28A3">
            <w:pPr>
              <w:rPr>
                <w:rFonts w:ascii="Arial" w:hAnsi="Arial" w:cs="Arial"/>
                <w:sz w:val="24"/>
                <w:szCs w:val="24"/>
              </w:rPr>
            </w:pPr>
            <w:proofErr w:type="spellStart"/>
            <w:r w:rsidRPr="0028039F">
              <w:rPr>
                <w:rFonts w:ascii="Arial" w:hAnsi="Arial" w:cs="Arial"/>
                <w:sz w:val="24"/>
                <w:szCs w:val="24"/>
              </w:rPr>
              <w:t>Whanganui</w:t>
            </w:r>
            <w:proofErr w:type="spellEnd"/>
            <w:r w:rsidRPr="0028039F">
              <w:rPr>
                <w:rFonts w:ascii="Arial" w:hAnsi="Arial" w:cs="Arial"/>
                <w:sz w:val="24"/>
                <w:szCs w:val="24"/>
              </w:rPr>
              <w:t>/Central North Island</w:t>
            </w:r>
          </w:p>
        </w:tc>
        <w:tc>
          <w:tcPr>
            <w:tcW w:w="1822" w:type="dxa"/>
          </w:tcPr>
          <w:p w14:paraId="2F189537"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5</w:t>
            </w:r>
          </w:p>
        </w:tc>
        <w:tc>
          <w:tcPr>
            <w:tcW w:w="1541" w:type="dxa"/>
          </w:tcPr>
          <w:p w14:paraId="5D2137B2"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1.87</w:t>
            </w:r>
          </w:p>
        </w:tc>
      </w:tr>
      <w:tr w:rsidR="0028039F" w:rsidRPr="0028039F" w14:paraId="2D95DBD3" w14:textId="77777777" w:rsidTr="00266D64">
        <w:tc>
          <w:tcPr>
            <w:tcW w:w="5653" w:type="dxa"/>
          </w:tcPr>
          <w:p w14:paraId="046AFF67" w14:textId="77777777" w:rsidR="006A4105" w:rsidRPr="0028039F" w:rsidRDefault="006A4105" w:rsidP="00BE28A3">
            <w:pPr>
              <w:rPr>
                <w:rFonts w:ascii="Arial" w:hAnsi="Arial" w:cs="Arial"/>
                <w:sz w:val="24"/>
                <w:szCs w:val="24"/>
              </w:rPr>
            </w:pPr>
            <w:proofErr w:type="spellStart"/>
            <w:r w:rsidRPr="0028039F">
              <w:rPr>
                <w:rFonts w:ascii="Arial" w:hAnsi="Arial" w:cs="Arial"/>
                <w:sz w:val="24"/>
                <w:szCs w:val="24"/>
              </w:rPr>
              <w:t>Manawatu</w:t>
            </w:r>
            <w:proofErr w:type="spellEnd"/>
            <w:r w:rsidRPr="0028039F">
              <w:rPr>
                <w:rFonts w:ascii="Arial" w:hAnsi="Arial" w:cs="Arial"/>
                <w:sz w:val="24"/>
                <w:szCs w:val="24"/>
              </w:rPr>
              <w:t>/</w:t>
            </w:r>
            <w:proofErr w:type="spellStart"/>
            <w:r w:rsidRPr="0028039F">
              <w:rPr>
                <w:rFonts w:ascii="Arial" w:hAnsi="Arial" w:cs="Arial"/>
                <w:sz w:val="24"/>
                <w:szCs w:val="24"/>
              </w:rPr>
              <w:t>Horowhenua</w:t>
            </w:r>
            <w:proofErr w:type="spellEnd"/>
          </w:p>
        </w:tc>
        <w:tc>
          <w:tcPr>
            <w:tcW w:w="1822" w:type="dxa"/>
          </w:tcPr>
          <w:p w14:paraId="17D4B4AA"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21</w:t>
            </w:r>
          </w:p>
        </w:tc>
        <w:tc>
          <w:tcPr>
            <w:tcW w:w="1541" w:type="dxa"/>
          </w:tcPr>
          <w:p w14:paraId="5623919B"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7.87</w:t>
            </w:r>
          </w:p>
        </w:tc>
      </w:tr>
      <w:tr w:rsidR="0028039F" w:rsidRPr="0028039F" w14:paraId="17B8C816" w14:textId="77777777" w:rsidTr="00266D64">
        <w:tc>
          <w:tcPr>
            <w:tcW w:w="5653" w:type="dxa"/>
          </w:tcPr>
          <w:p w14:paraId="691EF26F" w14:textId="77777777" w:rsidR="006A4105" w:rsidRPr="0028039F" w:rsidRDefault="006A4105" w:rsidP="00BE28A3">
            <w:pPr>
              <w:rPr>
                <w:rFonts w:ascii="Arial" w:hAnsi="Arial" w:cs="Arial"/>
                <w:sz w:val="24"/>
                <w:szCs w:val="24"/>
              </w:rPr>
            </w:pPr>
            <w:r w:rsidRPr="0028039F">
              <w:rPr>
                <w:rFonts w:ascii="Arial" w:hAnsi="Arial" w:cs="Arial"/>
                <w:sz w:val="24"/>
                <w:szCs w:val="24"/>
              </w:rPr>
              <w:t>Wellington/</w:t>
            </w:r>
            <w:proofErr w:type="spellStart"/>
            <w:r w:rsidRPr="0028039F">
              <w:rPr>
                <w:rFonts w:ascii="Arial" w:hAnsi="Arial" w:cs="Arial"/>
                <w:sz w:val="24"/>
                <w:szCs w:val="24"/>
              </w:rPr>
              <w:t>Wairarapa</w:t>
            </w:r>
            <w:proofErr w:type="spellEnd"/>
          </w:p>
        </w:tc>
        <w:tc>
          <w:tcPr>
            <w:tcW w:w="1822" w:type="dxa"/>
          </w:tcPr>
          <w:p w14:paraId="634782C9"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26</w:t>
            </w:r>
          </w:p>
        </w:tc>
        <w:tc>
          <w:tcPr>
            <w:tcW w:w="1541" w:type="dxa"/>
          </w:tcPr>
          <w:p w14:paraId="49713987"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9.74</w:t>
            </w:r>
          </w:p>
        </w:tc>
      </w:tr>
      <w:tr w:rsidR="0028039F" w:rsidRPr="0028039F" w14:paraId="1596DD5A" w14:textId="77777777" w:rsidTr="00266D64">
        <w:tc>
          <w:tcPr>
            <w:tcW w:w="5653" w:type="dxa"/>
          </w:tcPr>
          <w:p w14:paraId="26E0B7E1" w14:textId="77777777" w:rsidR="006A4105" w:rsidRPr="0028039F" w:rsidRDefault="006A4105" w:rsidP="00BE28A3">
            <w:pPr>
              <w:rPr>
                <w:rFonts w:ascii="Arial" w:hAnsi="Arial" w:cs="Arial"/>
                <w:sz w:val="24"/>
                <w:szCs w:val="24"/>
              </w:rPr>
            </w:pPr>
            <w:r w:rsidRPr="0028039F">
              <w:rPr>
                <w:rFonts w:ascii="Arial" w:hAnsi="Arial" w:cs="Arial"/>
                <w:sz w:val="24"/>
                <w:szCs w:val="24"/>
              </w:rPr>
              <w:t>Nelson/Marlborough</w:t>
            </w:r>
          </w:p>
        </w:tc>
        <w:tc>
          <w:tcPr>
            <w:tcW w:w="1822" w:type="dxa"/>
          </w:tcPr>
          <w:p w14:paraId="15FAFBF2"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14</w:t>
            </w:r>
          </w:p>
        </w:tc>
        <w:tc>
          <w:tcPr>
            <w:tcW w:w="1541" w:type="dxa"/>
          </w:tcPr>
          <w:p w14:paraId="58A03826"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5.24</w:t>
            </w:r>
          </w:p>
        </w:tc>
      </w:tr>
      <w:tr w:rsidR="0028039F" w:rsidRPr="0028039F" w14:paraId="0874E06A" w14:textId="77777777" w:rsidTr="00266D64">
        <w:tc>
          <w:tcPr>
            <w:tcW w:w="5653" w:type="dxa"/>
          </w:tcPr>
          <w:p w14:paraId="57B68D7A" w14:textId="77777777" w:rsidR="006A4105" w:rsidRPr="0028039F" w:rsidRDefault="006A4105" w:rsidP="00BE28A3">
            <w:pPr>
              <w:rPr>
                <w:rFonts w:ascii="Arial" w:hAnsi="Arial" w:cs="Arial"/>
                <w:sz w:val="24"/>
                <w:szCs w:val="24"/>
              </w:rPr>
            </w:pPr>
            <w:r w:rsidRPr="0028039F">
              <w:rPr>
                <w:rFonts w:ascii="Arial" w:hAnsi="Arial" w:cs="Arial"/>
                <w:sz w:val="24"/>
                <w:szCs w:val="24"/>
              </w:rPr>
              <w:t>West Coast</w:t>
            </w:r>
          </w:p>
        </w:tc>
        <w:tc>
          <w:tcPr>
            <w:tcW w:w="1822" w:type="dxa"/>
          </w:tcPr>
          <w:p w14:paraId="115E5B9D"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0</w:t>
            </w:r>
          </w:p>
        </w:tc>
        <w:tc>
          <w:tcPr>
            <w:tcW w:w="1541" w:type="dxa"/>
          </w:tcPr>
          <w:p w14:paraId="6BED44CA"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0</w:t>
            </w:r>
          </w:p>
        </w:tc>
      </w:tr>
      <w:tr w:rsidR="0028039F" w:rsidRPr="0028039F" w14:paraId="76311060" w14:textId="77777777" w:rsidTr="00266D64">
        <w:tc>
          <w:tcPr>
            <w:tcW w:w="5653" w:type="dxa"/>
          </w:tcPr>
          <w:p w14:paraId="06D1ECB2" w14:textId="77777777" w:rsidR="006A4105" w:rsidRPr="0028039F" w:rsidRDefault="006A4105" w:rsidP="00BE28A3">
            <w:pPr>
              <w:rPr>
                <w:rFonts w:ascii="Arial" w:hAnsi="Arial" w:cs="Arial"/>
                <w:sz w:val="24"/>
                <w:szCs w:val="24"/>
              </w:rPr>
            </w:pPr>
            <w:r w:rsidRPr="0028039F">
              <w:rPr>
                <w:rFonts w:ascii="Arial" w:hAnsi="Arial" w:cs="Arial"/>
                <w:sz w:val="24"/>
                <w:szCs w:val="24"/>
              </w:rPr>
              <w:t>Canterbury/South Canterbury</w:t>
            </w:r>
          </w:p>
        </w:tc>
        <w:tc>
          <w:tcPr>
            <w:tcW w:w="1822" w:type="dxa"/>
          </w:tcPr>
          <w:p w14:paraId="3E722641"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32</w:t>
            </w:r>
          </w:p>
        </w:tc>
        <w:tc>
          <w:tcPr>
            <w:tcW w:w="1541" w:type="dxa"/>
          </w:tcPr>
          <w:p w14:paraId="3C32714B"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11.99</w:t>
            </w:r>
          </w:p>
        </w:tc>
      </w:tr>
      <w:tr w:rsidR="0028039F" w:rsidRPr="0028039F" w14:paraId="20C0C6A8" w14:textId="77777777" w:rsidTr="00266D64">
        <w:tc>
          <w:tcPr>
            <w:tcW w:w="5653" w:type="dxa"/>
          </w:tcPr>
          <w:p w14:paraId="534E33AD" w14:textId="77777777" w:rsidR="006A4105" w:rsidRPr="0028039F" w:rsidRDefault="006A4105" w:rsidP="00BE28A3">
            <w:pPr>
              <w:rPr>
                <w:rFonts w:ascii="Arial" w:hAnsi="Arial" w:cs="Arial"/>
                <w:sz w:val="24"/>
                <w:szCs w:val="24"/>
              </w:rPr>
            </w:pPr>
            <w:proofErr w:type="spellStart"/>
            <w:r w:rsidRPr="0028039F">
              <w:rPr>
                <w:rFonts w:ascii="Arial" w:hAnsi="Arial" w:cs="Arial"/>
                <w:sz w:val="24"/>
                <w:szCs w:val="24"/>
              </w:rPr>
              <w:t>Otago</w:t>
            </w:r>
            <w:proofErr w:type="spellEnd"/>
          </w:p>
        </w:tc>
        <w:tc>
          <w:tcPr>
            <w:tcW w:w="1822" w:type="dxa"/>
          </w:tcPr>
          <w:p w14:paraId="7A2156F9"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21</w:t>
            </w:r>
          </w:p>
        </w:tc>
        <w:tc>
          <w:tcPr>
            <w:tcW w:w="1541" w:type="dxa"/>
          </w:tcPr>
          <w:p w14:paraId="6C129A92"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7.87</w:t>
            </w:r>
          </w:p>
        </w:tc>
      </w:tr>
      <w:tr w:rsidR="0028039F" w:rsidRPr="0028039F" w14:paraId="733DB086" w14:textId="77777777" w:rsidTr="00266D64">
        <w:tc>
          <w:tcPr>
            <w:tcW w:w="5653" w:type="dxa"/>
          </w:tcPr>
          <w:p w14:paraId="1E91D900" w14:textId="77777777" w:rsidR="006A4105" w:rsidRPr="0028039F" w:rsidRDefault="006A4105" w:rsidP="00BE28A3">
            <w:pPr>
              <w:rPr>
                <w:rFonts w:ascii="Arial" w:hAnsi="Arial" w:cs="Arial"/>
                <w:sz w:val="24"/>
                <w:szCs w:val="24"/>
              </w:rPr>
            </w:pPr>
            <w:r w:rsidRPr="0028039F">
              <w:rPr>
                <w:rFonts w:ascii="Arial" w:hAnsi="Arial" w:cs="Arial"/>
                <w:sz w:val="24"/>
                <w:szCs w:val="24"/>
              </w:rPr>
              <w:t>Southland</w:t>
            </w:r>
          </w:p>
        </w:tc>
        <w:tc>
          <w:tcPr>
            <w:tcW w:w="1822" w:type="dxa"/>
          </w:tcPr>
          <w:p w14:paraId="5C3E90CB"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10</w:t>
            </w:r>
          </w:p>
        </w:tc>
        <w:tc>
          <w:tcPr>
            <w:tcW w:w="1541" w:type="dxa"/>
          </w:tcPr>
          <w:p w14:paraId="674593A3" w14:textId="77777777" w:rsidR="006A4105" w:rsidRPr="0028039F" w:rsidRDefault="006A4105" w:rsidP="00BE28A3">
            <w:pPr>
              <w:jc w:val="center"/>
              <w:rPr>
                <w:rFonts w:ascii="Arial" w:hAnsi="Arial" w:cs="Arial"/>
                <w:sz w:val="24"/>
                <w:szCs w:val="24"/>
              </w:rPr>
            </w:pPr>
            <w:r w:rsidRPr="0028039F">
              <w:rPr>
                <w:rFonts w:ascii="Arial" w:hAnsi="Arial" w:cs="Arial"/>
                <w:sz w:val="24"/>
                <w:szCs w:val="24"/>
              </w:rPr>
              <w:t>3.75</w:t>
            </w:r>
          </w:p>
        </w:tc>
      </w:tr>
      <w:tr w:rsidR="008C4F99" w:rsidRPr="0028039F" w14:paraId="68793731" w14:textId="77777777" w:rsidTr="00266D64">
        <w:tc>
          <w:tcPr>
            <w:tcW w:w="5653" w:type="dxa"/>
          </w:tcPr>
          <w:p w14:paraId="20A9FC7E" w14:textId="77777777" w:rsidR="006A4105" w:rsidRPr="0028039F" w:rsidRDefault="008D4CE7" w:rsidP="00BE28A3">
            <w:pPr>
              <w:rPr>
                <w:rFonts w:ascii="Arial" w:hAnsi="Arial" w:cs="Arial"/>
                <w:b/>
                <w:sz w:val="24"/>
                <w:szCs w:val="24"/>
              </w:rPr>
            </w:pPr>
            <w:r w:rsidRPr="0028039F">
              <w:rPr>
                <w:rFonts w:ascii="Arial" w:hAnsi="Arial" w:cs="Arial"/>
                <w:b/>
                <w:sz w:val="24"/>
                <w:szCs w:val="24"/>
              </w:rPr>
              <w:t>Total</w:t>
            </w:r>
          </w:p>
        </w:tc>
        <w:tc>
          <w:tcPr>
            <w:tcW w:w="1822" w:type="dxa"/>
          </w:tcPr>
          <w:p w14:paraId="34483255" w14:textId="77777777" w:rsidR="006A4105" w:rsidRPr="0028039F" w:rsidRDefault="006A4105" w:rsidP="00BE28A3">
            <w:pPr>
              <w:jc w:val="center"/>
              <w:rPr>
                <w:rFonts w:ascii="Arial" w:hAnsi="Arial" w:cs="Arial"/>
                <w:b/>
                <w:sz w:val="24"/>
                <w:szCs w:val="24"/>
              </w:rPr>
            </w:pPr>
            <w:r w:rsidRPr="0028039F">
              <w:rPr>
                <w:rFonts w:ascii="Arial" w:hAnsi="Arial" w:cs="Arial"/>
                <w:b/>
                <w:sz w:val="24"/>
                <w:szCs w:val="24"/>
              </w:rPr>
              <w:t>267</w:t>
            </w:r>
          </w:p>
        </w:tc>
        <w:tc>
          <w:tcPr>
            <w:tcW w:w="1541" w:type="dxa"/>
          </w:tcPr>
          <w:p w14:paraId="50BFC86F" w14:textId="77777777" w:rsidR="006A4105" w:rsidRPr="0028039F" w:rsidRDefault="006A4105" w:rsidP="00BE28A3">
            <w:pPr>
              <w:jc w:val="center"/>
              <w:rPr>
                <w:rFonts w:ascii="Arial" w:hAnsi="Arial" w:cs="Arial"/>
                <w:b/>
                <w:sz w:val="24"/>
                <w:szCs w:val="24"/>
              </w:rPr>
            </w:pPr>
            <w:r w:rsidRPr="0028039F">
              <w:rPr>
                <w:rFonts w:ascii="Arial" w:hAnsi="Arial" w:cs="Arial"/>
                <w:b/>
                <w:sz w:val="24"/>
                <w:szCs w:val="24"/>
              </w:rPr>
              <w:t>100</w:t>
            </w:r>
          </w:p>
        </w:tc>
      </w:tr>
    </w:tbl>
    <w:p w14:paraId="0D475016" w14:textId="77777777" w:rsidR="008B4C29" w:rsidRPr="0028039F" w:rsidRDefault="008B4C29" w:rsidP="00BE28A3">
      <w:pPr>
        <w:pStyle w:val="BodyText"/>
        <w:spacing w:before="0" w:after="0" w:line="240" w:lineRule="auto"/>
        <w:jc w:val="left"/>
        <w:rPr>
          <w:rFonts w:ascii="Arial" w:hAnsi="Arial" w:cs="Arial"/>
        </w:rPr>
      </w:pPr>
      <w:bookmarkStart w:id="276" w:name="_Toc429989189"/>
      <w:bookmarkStart w:id="277" w:name="_Toc430027593"/>
    </w:p>
    <w:p w14:paraId="03D80415" w14:textId="77777777" w:rsidR="006A4105" w:rsidRPr="0028039F" w:rsidRDefault="008B4C29" w:rsidP="00BE28A3">
      <w:pPr>
        <w:pStyle w:val="Heading3"/>
        <w:spacing w:before="0" w:after="0" w:line="240" w:lineRule="auto"/>
        <w:rPr>
          <w:rFonts w:ascii="Arial" w:hAnsi="Arial" w:cs="Arial"/>
          <w:color w:val="auto"/>
        </w:rPr>
      </w:pPr>
      <w:bookmarkStart w:id="278" w:name="_Toc430862007"/>
      <w:bookmarkStart w:id="279" w:name="_Toc435800786"/>
      <w:r w:rsidRPr="0028039F">
        <w:rPr>
          <w:rFonts w:ascii="Arial" w:hAnsi="Arial" w:cs="Arial"/>
          <w:color w:val="auto"/>
        </w:rPr>
        <w:t>D.3.4</w:t>
      </w:r>
      <w:r w:rsidRPr="0028039F">
        <w:rPr>
          <w:rFonts w:ascii="Arial" w:hAnsi="Arial" w:cs="Arial"/>
          <w:color w:val="auto"/>
        </w:rPr>
        <w:tab/>
      </w:r>
      <w:r w:rsidR="006A4105" w:rsidRPr="0028039F">
        <w:rPr>
          <w:rFonts w:ascii="Arial" w:hAnsi="Arial" w:cs="Arial"/>
          <w:color w:val="auto"/>
        </w:rPr>
        <w:t>Ethnicity of people that respondents work with</w:t>
      </w:r>
      <w:bookmarkEnd w:id="276"/>
      <w:bookmarkEnd w:id="277"/>
      <w:bookmarkEnd w:id="278"/>
      <w:bookmarkEnd w:id="279"/>
    </w:p>
    <w:p w14:paraId="1527E3FD" w14:textId="77777777" w:rsidR="00401710" w:rsidRPr="0028039F" w:rsidRDefault="00401710" w:rsidP="00BE28A3">
      <w:pPr>
        <w:pStyle w:val="BodyText"/>
        <w:spacing w:before="0" w:after="0" w:line="240" w:lineRule="auto"/>
        <w:jc w:val="left"/>
        <w:rPr>
          <w:rFonts w:ascii="Arial" w:hAnsi="Arial" w:cs="Arial"/>
        </w:rPr>
      </w:pPr>
    </w:p>
    <w:p w14:paraId="112153ED" w14:textId="77777777" w:rsidR="001A28AF" w:rsidRPr="0028039F" w:rsidRDefault="001A28AF" w:rsidP="00BE28A3">
      <w:pPr>
        <w:pStyle w:val="BodyText"/>
        <w:spacing w:before="0" w:after="0" w:line="240" w:lineRule="auto"/>
        <w:jc w:val="left"/>
        <w:rPr>
          <w:rFonts w:ascii="Arial" w:hAnsi="Arial" w:cs="Arial"/>
        </w:rPr>
      </w:pPr>
      <w:r w:rsidRPr="0028039F">
        <w:rPr>
          <w:rFonts w:ascii="Arial" w:hAnsi="Arial" w:cs="Arial"/>
        </w:rPr>
        <w:lastRenderedPageBreak/>
        <w:t>Respondents were asked to identify which ethnicities they work and which ethnicities they work with the most in order to understand who the ultimate recipients of the Active Movement advice are.</w:t>
      </w:r>
    </w:p>
    <w:p w14:paraId="469D6AB6" w14:textId="75C7E764" w:rsidR="002C6EF1"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Ethnicity results indicate that the survey includes responses from a wide range of New Zealanders</w:t>
      </w:r>
      <w:r w:rsidR="002C6EF1" w:rsidRPr="0028039F">
        <w:rPr>
          <w:rFonts w:ascii="Arial" w:hAnsi="Arial" w:cs="Arial"/>
          <w:sz w:val="24"/>
          <w:szCs w:val="24"/>
        </w:rPr>
        <w:t xml:space="preserve"> and, broadly, the ethnicity profile of survey respondents matches the New Zealand p</w:t>
      </w:r>
      <w:r w:rsidR="00401710" w:rsidRPr="0028039F">
        <w:rPr>
          <w:rFonts w:ascii="Arial" w:hAnsi="Arial" w:cs="Arial"/>
          <w:sz w:val="24"/>
          <w:szCs w:val="24"/>
        </w:rPr>
        <w:t xml:space="preserve">opulation’s ethnicity profile. </w:t>
      </w:r>
      <w:r w:rsidR="002C6EF1" w:rsidRPr="0028039F">
        <w:rPr>
          <w:rFonts w:ascii="Arial" w:hAnsi="Arial" w:cs="Arial"/>
          <w:sz w:val="24"/>
          <w:szCs w:val="24"/>
        </w:rPr>
        <w:t>Most commonly, respondents work with:</w:t>
      </w:r>
    </w:p>
    <w:p w14:paraId="136BB3D7" w14:textId="77777777" w:rsidR="00401710" w:rsidRPr="0028039F" w:rsidRDefault="00401710" w:rsidP="00BE28A3">
      <w:pPr>
        <w:pStyle w:val="BodyText"/>
        <w:spacing w:before="0" w:after="0" w:line="240" w:lineRule="auto"/>
        <w:jc w:val="left"/>
        <w:rPr>
          <w:rFonts w:ascii="Arial" w:hAnsi="Arial" w:cs="Arial"/>
          <w:sz w:val="24"/>
          <w:szCs w:val="24"/>
        </w:rPr>
      </w:pPr>
    </w:p>
    <w:p w14:paraId="4A658773" w14:textId="46C6DA0A" w:rsidR="00B96B8D" w:rsidRDefault="003F5ABD" w:rsidP="0064749B">
      <w:pPr>
        <w:pStyle w:val="List-AlphanumericLvl1"/>
        <w:numPr>
          <w:ilvl w:val="0"/>
          <w:numId w:val="25"/>
        </w:numPr>
        <w:spacing w:before="0" w:after="0" w:line="240" w:lineRule="auto"/>
        <w:rPr>
          <w:rFonts w:ascii="Arial" w:hAnsi="Arial" w:cs="Arial"/>
          <w:sz w:val="24"/>
          <w:szCs w:val="24"/>
        </w:rPr>
      </w:pPr>
      <w:r w:rsidRPr="0028039F">
        <w:rPr>
          <w:rFonts w:ascii="Arial" w:hAnsi="Arial" w:cs="Arial"/>
          <w:sz w:val="24"/>
          <w:szCs w:val="24"/>
        </w:rPr>
        <w:t>N</w:t>
      </w:r>
      <w:r w:rsidR="009442DC" w:rsidRPr="0028039F">
        <w:rPr>
          <w:rFonts w:ascii="Arial" w:hAnsi="Arial" w:cs="Arial"/>
          <w:sz w:val="24"/>
          <w:szCs w:val="24"/>
        </w:rPr>
        <w:t xml:space="preserve">ew </w:t>
      </w:r>
      <w:r w:rsidRPr="0028039F">
        <w:rPr>
          <w:rFonts w:ascii="Arial" w:hAnsi="Arial" w:cs="Arial"/>
          <w:sz w:val="24"/>
          <w:szCs w:val="24"/>
        </w:rPr>
        <w:t>Z</w:t>
      </w:r>
      <w:r w:rsidR="009442DC" w:rsidRPr="0028039F">
        <w:rPr>
          <w:rFonts w:ascii="Arial" w:hAnsi="Arial" w:cs="Arial"/>
          <w:sz w:val="24"/>
          <w:szCs w:val="24"/>
        </w:rPr>
        <w:t>ealand</w:t>
      </w:r>
      <w:r w:rsidRPr="0028039F">
        <w:rPr>
          <w:rFonts w:ascii="Arial" w:hAnsi="Arial" w:cs="Arial"/>
          <w:sz w:val="24"/>
          <w:szCs w:val="24"/>
        </w:rPr>
        <w:t xml:space="preserve"> European/</w:t>
      </w:r>
      <w:proofErr w:type="spellStart"/>
      <w:r w:rsidRPr="0028039F">
        <w:rPr>
          <w:rFonts w:ascii="Arial" w:hAnsi="Arial" w:cs="Arial"/>
          <w:sz w:val="24"/>
          <w:szCs w:val="24"/>
        </w:rPr>
        <w:t>Pakeha</w:t>
      </w:r>
      <w:proofErr w:type="spellEnd"/>
      <w:r w:rsidRPr="0028039F">
        <w:rPr>
          <w:rFonts w:ascii="Arial" w:hAnsi="Arial" w:cs="Arial"/>
          <w:sz w:val="24"/>
          <w:szCs w:val="24"/>
        </w:rPr>
        <w:t xml:space="preserve"> </w:t>
      </w:r>
      <w:r w:rsidR="00B96B8D">
        <w:rPr>
          <w:rFonts w:ascii="Arial" w:hAnsi="Arial" w:cs="Arial"/>
          <w:sz w:val="24"/>
          <w:szCs w:val="24"/>
        </w:rPr>
        <w:t>(identified by 95 percent of respondents)</w:t>
      </w:r>
    </w:p>
    <w:p w14:paraId="2013AA20" w14:textId="340A24D0" w:rsidR="002C6EF1" w:rsidRPr="0028039F" w:rsidRDefault="006A4105" w:rsidP="0064749B">
      <w:pPr>
        <w:pStyle w:val="List-AlphanumericLvl1"/>
        <w:numPr>
          <w:ilvl w:val="0"/>
          <w:numId w:val="25"/>
        </w:numPr>
        <w:spacing w:before="0" w:after="0" w:line="240" w:lineRule="auto"/>
        <w:rPr>
          <w:rFonts w:ascii="Arial" w:hAnsi="Arial" w:cs="Arial"/>
          <w:sz w:val="24"/>
          <w:szCs w:val="24"/>
        </w:rPr>
      </w:pPr>
      <w:r w:rsidRPr="0028039F">
        <w:rPr>
          <w:rFonts w:ascii="Arial" w:hAnsi="Arial" w:cs="Arial"/>
          <w:sz w:val="24"/>
          <w:szCs w:val="24"/>
        </w:rPr>
        <w:t xml:space="preserve">and </w:t>
      </w:r>
      <w:r w:rsidR="003F5ABD" w:rsidRPr="0028039F">
        <w:rPr>
          <w:rFonts w:ascii="Arial" w:hAnsi="Arial" w:cs="Arial"/>
          <w:sz w:val="24"/>
          <w:szCs w:val="24"/>
        </w:rPr>
        <w:t>Māori</w:t>
      </w:r>
      <w:r w:rsidR="00401710" w:rsidRPr="0028039F">
        <w:rPr>
          <w:rFonts w:ascii="Arial" w:hAnsi="Arial" w:cs="Arial"/>
          <w:sz w:val="24"/>
          <w:szCs w:val="24"/>
        </w:rPr>
        <w:t xml:space="preserve"> children</w:t>
      </w:r>
      <w:r w:rsidRPr="0028039F">
        <w:rPr>
          <w:rFonts w:ascii="Arial" w:hAnsi="Arial" w:cs="Arial"/>
          <w:sz w:val="24"/>
          <w:szCs w:val="24"/>
        </w:rPr>
        <w:t xml:space="preserve"> </w:t>
      </w:r>
      <w:r w:rsidR="002C6EF1" w:rsidRPr="0028039F">
        <w:rPr>
          <w:rFonts w:ascii="Arial" w:hAnsi="Arial" w:cs="Arial"/>
          <w:sz w:val="24"/>
          <w:szCs w:val="24"/>
        </w:rPr>
        <w:t xml:space="preserve">(identified by </w:t>
      </w:r>
      <w:r w:rsidRPr="0028039F">
        <w:rPr>
          <w:rFonts w:ascii="Arial" w:hAnsi="Arial" w:cs="Arial"/>
          <w:sz w:val="24"/>
          <w:szCs w:val="24"/>
        </w:rPr>
        <w:t>over 80</w:t>
      </w:r>
      <w:r w:rsidR="002C6EF1" w:rsidRPr="0028039F">
        <w:rPr>
          <w:rFonts w:ascii="Arial" w:hAnsi="Arial" w:cs="Arial"/>
          <w:sz w:val="24"/>
          <w:szCs w:val="24"/>
        </w:rPr>
        <w:t xml:space="preserve"> percent of respondents)</w:t>
      </w:r>
    </w:p>
    <w:p w14:paraId="2D725795" w14:textId="1BB1C5A6" w:rsidR="002C6EF1" w:rsidRPr="0028039F" w:rsidRDefault="003F5ABD" w:rsidP="0064749B">
      <w:pPr>
        <w:pStyle w:val="List-AlphanumericLvl1"/>
        <w:numPr>
          <w:ilvl w:val="0"/>
          <w:numId w:val="25"/>
        </w:numPr>
        <w:spacing w:before="0" w:after="0" w:line="240" w:lineRule="auto"/>
        <w:rPr>
          <w:rFonts w:ascii="Arial" w:hAnsi="Arial" w:cs="Arial"/>
          <w:sz w:val="24"/>
          <w:szCs w:val="24"/>
        </w:rPr>
      </w:pPr>
      <w:r w:rsidRPr="0028039F">
        <w:rPr>
          <w:rFonts w:ascii="Arial" w:hAnsi="Arial" w:cs="Arial"/>
          <w:sz w:val="24"/>
          <w:szCs w:val="24"/>
        </w:rPr>
        <w:t>Samoan’ and Asian</w:t>
      </w:r>
      <w:r w:rsidR="006A4105" w:rsidRPr="0028039F">
        <w:rPr>
          <w:rFonts w:ascii="Arial" w:hAnsi="Arial" w:cs="Arial"/>
          <w:sz w:val="24"/>
          <w:szCs w:val="24"/>
        </w:rPr>
        <w:t xml:space="preserve"> </w:t>
      </w:r>
      <w:r w:rsidR="00401710" w:rsidRPr="0028039F">
        <w:rPr>
          <w:rFonts w:ascii="Arial" w:hAnsi="Arial" w:cs="Arial"/>
          <w:sz w:val="24"/>
          <w:szCs w:val="24"/>
        </w:rPr>
        <w:t xml:space="preserve">children </w:t>
      </w:r>
      <w:r w:rsidR="002C6EF1" w:rsidRPr="0028039F">
        <w:rPr>
          <w:rFonts w:ascii="Arial" w:hAnsi="Arial" w:cs="Arial"/>
          <w:sz w:val="24"/>
          <w:szCs w:val="24"/>
        </w:rPr>
        <w:t>(identified by approximately 60 percent of respondents), and</w:t>
      </w:r>
      <w:r w:rsidR="00401710" w:rsidRPr="0028039F">
        <w:rPr>
          <w:rFonts w:ascii="Arial" w:hAnsi="Arial" w:cs="Arial"/>
          <w:sz w:val="24"/>
          <w:szCs w:val="24"/>
        </w:rPr>
        <w:t>/or</w:t>
      </w:r>
    </w:p>
    <w:p w14:paraId="1696AD52" w14:textId="02EEBC13" w:rsidR="006A4105" w:rsidRPr="0028039F" w:rsidRDefault="006A4105" w:rsidP="0064749B">
      <w:pPr>
        <w:pStyle w:val="List-AlphanumericLvl1"/>
        <w:numPr>
          <w:ilvl w:val="0"/>
          <w:numId w:val="25"/>
        </w:numPr>
        <w:spacing w:before="0" w:after="0" w:line="240" w:lineRule="auto"/>
        <w:rPr>
          <w:rFonts w:ascii="Arial" w:hAnsi="Arial" w:cs="Arial"/>
          <w:sz w:val="24"/>
          <w:szCs w:val="24"/>
        </w:rPr>
      </w:pPr>
      <w:r w:rsidRPr="0028039F">
        <w:rPr>
          <w:rFonts w:ascii="Arial" w:hAnsi="Arial" w:cs="Arial"/>
          <w:sz w:val="24"/>
          <w:szCs w:val="24"/>
        </w:rPr>
        <w:t>Tongan, Other Pacific ethnicity</w:t>
      </w:r>
      <w:r w:rsidR="003F5ABD" w:rsidRPr="0028039F">
        <w:rPr>
          <w:rFonts w:ascii="Arial" w:hAnsi="Arial" w:cs="Arial"/>
          <w:sz w:val="24"/>
          <w:szCs w:val="24"/>
        </w:rPr>
        <w:t xml:space="preserve">, and </w:t>
      </w:r>
      <w:r w:rsidRPr="0028039F">
        <w:rPr>
          <w:rFonts w:ascii="Arial" w:hAnsi="Arial" w:cs="Arial"/>
          <w:sz w:val="24"/>
          <w:szCs w:val="24"/>
        </w:rPr>
        <w:t>Middle Ea</w:t>
      </w:r>
      <w:r w:rsidR="003F5ABD" w:rsidRPr="0028039F">
        <w:rPr>
          <w:rFonts w:ascii="Arial" w:hAnsi="Arial" w:cs="Arial"/>
          <w:sz w:val="24"/>
          <w:szCs w:val="24"/>
        </w:rPr>
        <w:t>stern, Latin American, African</w:t>
      </w:r>
      <w:r w:rsidR="002C6EF1" w:rsidRPr="0028039F">
        <w:rPr>
          <w:rFonts w:ascii="Arial" w:hAnsi="Arial" w:cs="Arial"/>
          <w:sz w:val="24"/>
          <w:szCs w:val="24"/>
        </w:rPr>
        <w:t xml:space="preserve"> </w:t>
      </w:r>
      <w:r w:rsidR="00401710" w:rsidRPr="0028039F">
        <w:rPr>
          <w:rFonts w:ascii="Arial" w:hAnsi="Arial" w:cs="Arial"/>
          <w:sz w:val="24"/>
          <w:szCs w:val="24"/>
        </w:rPr>
        <w:t xml:space="preserve">children </w:t>
      </w:r>
      <w:r w:rsidR="002C6EF1" w:rsidRPr="0028039F">
        <w:rPr>
          <w:rFonts w:ascii="Arial" w:hAnsi="Arial" w:cs="Arial"/>
          <w:sz w:val="24"/>
          <w:szCs w:val="24"/>
        </w:rPr>
        <w:t>(identified by approximately 40 percent of respondents).</w:t>
      </w:r>
    </w:p>
    <w:p w14:paraId="6AA6B7CB" w14:textId="77777777" w:rsidR="00401710" w:rsidRPr="0028039F" w:rsidRDefault="00401710" w:rsidP="00BE28A3">
      <w:pPr>
        <w:pStyle w:val="List-AlphanumericLvl1"/>
        <w:numPr>
          <w:ilvl w:val="0"/>
          <w:numId w:val="0"/>
        </w:numPr>
        <w:spacing w:before="0" w:after="0" w:line="240" w:lineRule="auto"/>
        <w:ind w:left="1003"/>
        <w:rPr>
          <w:rFonts w:ascii="Arial" w:hAnsi="Arial" w:cs="Arial"/>
        </w:rPr>
      </w:pPr>
    </w:p>
    <w:p w14:paraId="2D83F37D" w14:textId="1887F2D0" w:rsidR="006A4105" w:rsidRPr="0028039F" w:rsidRDefault="006A4105" w:rsidP="00BE28A3">
      <w:pPr>
        <w:pStyle w:val="CV-Heading"/>
        <w:spacing w:before="0" w:after="0" w:line="240" w:lineRule="auto"/>
        <w:rPr>
          <w:rFonts w:ascii="Arial" w:hAnsi="Arial" w:cs="Arial"/>
          <w:noProof/>
          <w:color w:val="auto"/>
          <w:lang w:eastAsia="en-NZ"/>
        </w:rPr>
      </w:pPr>
      <w:r w:rsidRPr="0028039F">
        <w:rPr>
          <w:rFonts w:ascii="Arial" w:hAnsi="Arial" w:cs="Arial"/>
          <w:noProof/>
          <w:color w:val="auto"/>
          <w:lang w:eastAsia="en-NZ"/>
        </w:rPr>
        <w:t xml:space="preserve">Table </w:t>
      </w:r>
      <w:r w:rsidR="00EB7D48">
        <w:rPr>
          <w:rFonts w:ascii="Arial" w:hAnsi="Arial" w:cs="Arial"/>
          <w:noProof/>
          <w:color w:val="auto"/>
          <w:lang w:eastAsia="en-NZ"/>
        </w:rPr>
        <w:t>P</w:t>
      </w:r>
      <w:r w:rsidRPr="0028039F">
        <w:rPr>
          <w:rFonts w:ascii="Arial" w:hAnsi="Arial" w:cs="Arial"/>
          <w:noProof/>
          <w:color w:val="auto"/>
          <w:lang w:eastAsia="en-NZ"/>
        </w:rPr>
        <w:t xml:space="preserve">: </w:t>
      </w:r>
      <w:r w:rsidR="003F5ABD" w:rsidRPr="0028039F">
        <w:rPr>
          <w:rFonts w:ascii="Arial" w:hAnsi="Arial" w:cs="Arial"/>
          <w:noProof/>
          <w:color w:val="auto"/>
          <w:lang w:eastAsia="en-NZ"/>
        </w:rPr>
        <w:t>E</w:t>
      </w:r>
      <w:r w:rsidRPr="0028039F">
        <w:rPr>
          <w:rFonts w:ascii="Arial" w:hAnsi="Arial" w:cs="Arial"/>
          <w:noProof/>
          <w:color w:val="auto"/>
          <w:lang w:eastAsia="en-NZ"/>
        </w:rPr>
        <w:t xml:space="preserve">thnic groups </w:t>
      </w:r>
      <w:r w:rsidR="003F5ABD" w:rsidRPr="0028039F">
        <w:rPr>
          <w:rFonts w:ascii="Arial" w:hAnsi="Arial" w:cs="Arial"/>
          <w:noProof/>
          <w:color w:val="auto"/>
          <w:lang w:eastAsia="en-NZ"/>
        </w:rPr>
        <w:t>that respondents work with</w:t>
      </w:r>
    </w:p>
    <w:p w14:paraId="04F7BD81" w14:textId="77777777" w:rsidR="00895B04" w:rsidRPr="0028039F" w:rsidRDefault="00895B04" w:rsidP="00BE28A3">
      <w:pPr>
        <w:pStyle w:val="CV-Heading"/>
        <w:spacing w:before="0" w:after="0" w:line="240" w:lineRule="auto"/>
        <w:rPr>
          <w:rFonts w:ascii="Arial" w:hAnsi="Arial" w:cs="Arial"/>
          <w:noProof/>
          <w:color w:val="auto"/>
          <w:lang w:eastAsia="en-NZ"/>
        </w:rPr>
      </w:pPr>
    </w:p>
    <w:tbl>
      <w:tblPr>
        <w:tblStyle w:val="TableGrid4"/>
        <w:tblW w:w="0" w:type="auto"/>
        <w:tblLook w:val="04A0" w:firstRow="1" w:lastRow="0" w:firstColumn="1" w:lastColumn="0" w:noHBand="0" w:noVBand="1"/>
      </w:tblPr>
      <w:tblGrid>
        <w:gridCol w:w="5857"/>
        <w:gridCol w:w="1661"/>
        <w:gridCol w:w="1510"/>
      </w:tblGrid>
      <w:tr w:rsidR="0028039F" w:rsidRPr="0028039F" w14:paraId="37B3B21F" w14:textId="77777777" w:rsidTr="003F0137">
        <w:trPr>
          <w:trHeight w:val="253"/>
        </w:trPr>
        <w:tc>
          <w:tcPr>
            <w:tcW w:w="5857" w:type="dxa"/>
            <w:shd w:val="clear" w:color="auto" w:fill="1B2024" w:themeFill="accent1" w:themeFillShade="80"/>
          </w:tcPr>
          <w:p w14:paraId="3A20CDF0" w14:textId="77777777" w:rsidR="006A4105" w:rsidRPr="0028039F" w:rsidRDefault="006A4105" w:rsidP="00BE28A3">
            <w:pPr>
              <w:rPr>
                <w:rFonts w:ascii="Arial" w:hAnsi="Arial" w:cs="Arial"/>
                <w:b/>
                <w:sz w:val="24"/>
                <w:szCs w:val="24"/>
              </w:rPr>
            </w:pPr>
            <w:r w:rsidRPr="0028039F">
              <w:rPr>
                <w:rFonts w:ascii="Arial" w:hAnsi="Arial" w:cs="Arial"/>
                <w:b/>
                <w:sz w:val="24"/>
                <w:szCs w:val="24"/>
              </w:rPr>
              <w:t>Ethnicity</w:t>
            </w:r>
          </w:p>
        </w:tc>
        <w:tc>
          <w:tcPr>
            <w:tcW w:w="1661" w:type="dxa"/>
            <w:shd w:val="clear" w:color="auto" w:fill="1B2024" w:themeFill="accent1" w:themeFillShade="80"/>
          </w:tcPr>
          <w:p w14:paraId="17894DA0" w14:textId="77777777" w:rsidR="006A4105" w:rsidRPr="0028039F" w:rsidRDefault="003F5ABD" w:rsidP="00BE28A3">
            <w:pPr>
              <w:rPr>
                <w:rFonts w:ascii="Arial" w:hAnsi="Arial" w:cs="Arial"/>
                <w:b/>
                <w:sz w:val="24"/>
                <w:szCs w:val="24"/>
              </w:rPr>
            </w:pPr>
            <w:r w:rsidRPr="0028039F">
              <w:rPr>
                <w:rFonts w:ascii="Arial" w:hAnsi="Arial" w:cs="Arial"/>
                <w:b/>
                <w:sz w:val="24"/>
                <w:szCs w:val="24"/>
              </w:rPr>
              <w:t>Responses</w:t>
            </w:r>
          </w:p>
        </w:tc>
        <w:tc>
          <w:tcPr>
            <w:tcW w:w="1498" w:type="dxa"/>
            <w:shd w:val="clear" w:color="auto" w:fill="1B2024" w:themeFill="accent1" w:themeFillShade="80"/>
          </w:tcPr>
          <w:p w14:paraId="0973BA03" w14:textId="77777777" w:rsidR="006A4105" w:rsidRPr="0028039F" w:rsidRDefault="006A4105" w:rsidP="00BE28A3">
            <w:pPr>
              <w:rPr>
                <w:rFonts w:ascii="Arial" w:hAnsi="Arial" w:cs="Arial"/>
                <w:b/>
                <w:sz w:val="24"/>
                <w:szCs w:val="24"/>
              </w:rPr>
            </w:pPr>
            <w:r w:rsidRPr="0028039F">
              <w:rPr>
                <w:rFonts w:ascii="Arial" w:hAnsi="Arial" w:cs="Arial"/>
                <w:b/>
                <w:sz w:val="24"/>
                <w:szCs w:val="24"/>
              </w:rPr>
              <w:t>Percentage</w:t>
            </w:r>
          </w:p>
        </w:tc>
      </w:tr>
      <w:tr w:rsidR="0028039F" w:rsidRPr="0028039F" w14:paraId="21E7FA58" w14:textId="77777777" w:rsidTr="00895B04">
        <w:trPr>
          <w:trHeight w:val="243"/>
        </w:trPr>
        <w:tc>
          <w:tcPr>
            <w:tcW w:w="5857" w:type="dxa"/>
          </w:tcPr>
          <w:p w14:paraId="03C52F79" w14:textId="77777777" w:rsidR="006A4105" w:rsidRPr="0028039F" w:rsidRDefault="006A4105" w:rsidP="00BE28A3">
            <w:pPr>
              <w:rPr>
                <w:rFonts w:ascii="Arial" w:hAnsi="Arial" w:cs="Arial"/>
                <w:sz w:val="24"/>
                <w:szCs w:val="24"/>
              </w:rPr>
            </w:pPr>
            <w:r w:rsidRPr="0028039F">
              <w:rPr>
                <w:rFonts w:ascii="Arial" w:hAnsi="Arial" w:cs="Arial"/>
                <w:sz w:val="24"/>
                <w:szCs w:val="24"/>
              </w:rPr>
              <w:t>N</w:t>
            </w:r>
            <w:r w:rsidR="009442DC" w:rsidRPr="0028039F">
              <w:rPr>
                <w:rFonts w:ascii="Arial" w:hAnsi="Arial" w:cs="Arial"/>
                <w:sz w:val="24"/>
                <w:szCs w:val="24"/>
              </w:rPr>
              <w:t xml:space="preserve">ew </w:t>
            </w:r>
            <w:r w:rsidRPr="0028039F">
              <w:rPr>
                <w:rFonts w:ascii="Arial" w:hAnsi="Arial" w:cs="Arial"/>
                <w:sz w:val="24"/>
                <w:szCs w:val="24"/>
              </w:rPr>
              <w:t>Z</w:t>
            </w:r>
            <w:r w:rsidR="009442DC" w:rsidRPr="0028039F">
              <w:rPr>
                <w:rFonts w:ascii="Arial" w:hAnsi="Arial" w:cs="Arial"/>
                <w:sz w:val="24"/>
                <w:szCs w:val="24"/>
              </w:rPr>
              <w:t>ealand</w:t>
            </w:r>
            <w:r w:rsidRPr="0028039F">
              <w:rPr>
                <w:rFonts w:ascii="Arial" w:hAnsi="Arial" w:cs="Arial"/>
                <w:sz w:val="24"/>
                <w:szCs w:val="24"/>
              </w:rPr>
              <w:t xml:space="preserve"> European/</w:t>
            </w:r>
            <w:proofErr w:type="spellStart"/>
            <w:r w:rsidRPr="0028039F">
              <w:rPr>
                <w:rFonts w:ascii="Arial" w:hAnsi="Arial" w:cs="Arial"/>
                <w:sz w:val="24"/>
                <w:szCs w:val="24"/>
              </w:rPr>
              <w:t>Pakeha</w:t>
            </w:r>
            <w:proofErr w:type="spellEnd"/>
          </w:p>
        </w:tc>
        <w:tc>
          <w:tcPr>
            <w:tcW w:w="1661" w:type="dxa"/>
          </w:tcPr>
          <w:p w14:paraId="3EBAF120" w14:textId="77777777" w:rsidR="006A4105" w:rsidRPr="0028039F" w:rsidRDefault="006A4105" w:rsidP="00BE28A3">
            <w:pPr>
              <w:rPr>
                <w:rFonts w:ascii="Arial" w:hAnsi="Arial" w:cs="Arial"/>
                <w:sz w:val="24"/>
                <w:szCs w:val="24"/>
              </w:rPr>
            </w:pPr>
            <w:r w:rsidRPr="0028039F">
              <w:rPr>
                <w:rFonts w:ascii="Arial" w:hAnsi="Arial" w:cs="Arial"/>
                <w:sz w:val="24"/>
                <w:szCs w:val="24"/>
              </w:rPr>
              <w:t>24</w:t>
            </w:r>
            <w:r w:rsidR="00370193" w:rsidRPr="0028039F">
              <w:rPr>
                <w:rFonts w:ascii="Arial" w:hAnsi="Arial" w:cs="Arial"/>
                <w:sz w:val="24"/>
                <w:szCs w:val="24"/>
              </w:rPr>
              <w:t>1</w:t>
            </w:r>
          </w:p>
        </w:tc>
        <w:tc>
          <w:tcPr>
            <w:tcW w:w="1498" w:type="dxa"/>
          </w:tcPr>
          <w:p w14:paraId="24C12CFF" w14:textId="77777777" w:rsidR="006A4105" w:rsidRPr="0028039F" w:rsidRDefault="006A4105" w:rsidP="00BE28A3">
            <w:pPr>
              <w:rPr>
                <w:rFonts w:ascii="Arial" w:hAnsi="Arial" w:cs="Arial"/>
                <w:sz w:val="24"/>
                <w:szCs w:val="24"/>
              </w:rPr>
            </w:pPr>
            <w:r w:rsidRPr="0028039F">
              <w:rPr>
                <w:rFonts w:ascii="Arial" w:hAnsi="Arial" w:cs="Arial"/>
                <w:sz w:val="24"/>
                <w:szCs w:val="24"/>
              </w:rPr>
              <w:t>94.88</w:t>
            </w:r>
          </w:p>
        </w:tc>
      </w:tr>
      <w:tr w:rsidR="0028039F" w:rsidRPr="0028039F" w14:paraId="23FFFD01" w14:textId="77777777" w:rsidTr="00895B04">
        <w:trPr>
          <w:trHeight w:val="253"/>
        </w:trPr>
        <w:tc>
          <w:tcPr>
            <w:tcW w:w="5857" w:type="dxa"/>
          </w:tcPr>
          <w:p w14:paraId="5B7BD54A" w14:textId="77777777" w:rsidR="006A4105" w:rsidRPr="0028039F" w:rsidRDefault="006A4105" w:rsidP="00BE28A3">
            <w:pPr>
              <w:rPr>
                <w:rFonts w:ascii="Arial" w:hAnsi="Arial" w:cs="Arial"/>
                <w:sz w:val="24"/>
                <w:szCs w:val="24"/>
              </w:rPr>
            </w:pPr>
            <w:r w:rsidRPr="0028039F">
              <w:rPr>
                <w:rFonts w:ascii="Arial" w:hAnsi="Arial" w:cs="Arial"/>
                <w:sz w:val="24"/>
                <w:szCs w:val="24"/>
              </w:rPr>
              <w:t>Māori</w:t>
            </w:r>
          </w:p>
        </w:tc>
        <w:tc>
          <w:tcPr>
            <w:tcW w:w="1661" w:type="dxa"/>
          </w:tcPr>
          <w:p w14:paraId="38B25120" w14:textId="77777777" w:rsidR="006A4105" w:rsidRPr="0028039F" w:rsidRDefault="006A4105" w:rsidP="00BE28A3">
            <w:pPr>
              <w:rPr>
                <w:rFonts w:ascii="Arial" w:hAnsi="Arial" w:cs="Arial"/>
                <w:sz w:val="24"/>
                <w:szCs w:val="24"/>
              </w:rPr>
            </w:pPr>
            <w:r w:rsidRPr="0028039F">
              <w:rPr>
                <w:rFonts w:ascii="Arial" w:hAnsi="Arial" w:cs="Arial"/>
                <w:sz w:val="24"/>
                <w:szCs w:val="24"/>
              </w:rPr>
              <w:t>208</w:t>
            </w:r>
          </w:p>
        </w:tc>
        <w:tc>
          <w:tcPr>
            <w:tcW w:w="1498" w:type="dxa"/>
          </w:tcPr>
          <w:p w14:paraId="2BDEF8EA" w14:textId="77777777" w:rsidR="006A4105" w:rsidRPr="0028039F" w:rsidRDefault="006A4105" w:rsidP="00BE28A3">
            <w:pPr>
              <w:rPr>
                <w:rFonts w:ascii="Arial" w:hAnsi="Arial" w:cs="Arial"/>
                <w:sz w:val="24"/>
                <w:szCs w:val="24"/>
              </w:rPr>
            </w:pPr>
            <w:r w:rsidRPr="0028039F">
              <w:rPr>
                <w:rFonts w:ascii="Arial" w:hAnsi="Arial" w:cs="Arial"/>
                <w:sz w:val="24"/>
                <w:szCs w:val="24"/>
              </w:rPr>
              <w:t>81.89</w:t>
            </w:r>
          </w:p>
        </w:tc>
      </w:tr>
      <w:tr w:rsidR="0028039F" w:rsidRPr="0028039F" w14:paraId="201A5214" w14:textId="77777777" w:rsidTr="00895B04">
        <w:trPr>
          <w:trHeight w:val="253"/>
        </w:trPr>
        <w:tc>
          <w:tcPr>
            <w:tcW w:w="5857" w:type="dxa"/>
          </w:tcPr>
          <w:p w14:paraId="2E99DA98" w14:textId="77777777" w:rsidR="006A4105" w:rsidRPr="0028039F" w:rsidRDefault="006A4105" w:rsidP="00BE28A3">
            <w:pPr>
              <w:rPr>
                <w:rFonts w:ascii="Arial" w:hAnsi="Arial" w:cs="Arial"/>
                <w:sz w:val="24"/>
                <w:szCs w:val="24"/>
              </w:rPr>
            </w:pPr>
            <w:r w:rsidRPr="0028039F">
              <w:rPr>
                <w:rFonts w:ascii="Arial" w:hAnsi="Arial" w:cs="Arial"/>
                <w:sz w:val="24"/>
                <w:szCs w:val="24"/>
              </w:rPr>
              <w:t>Samoan</w:t>
            </w:r>
          </w:p>
        </w:tc>
        <w:tc>
          <w:tcPr>
            <w:tcW w:w="1661" w:type="dxa"/>
          </w:tcPr>
          <w:p w14:paraId="5F63BAC8" w14:textId="77777777" w:rsidR="006A4105" w:rsidRPr="0028039F" w:rsidRDefault="006A4105" w:rsidP="00BE28A3">
            <w:pPr>
              <w:rPr>
                <w:rFonts w:ascii="Arial" w:hAnsi="Arial" w:cs="Arial"/>
                <w:sz w:val="24"/>
                <w:szCs w:val="24"/>
              </w:rPr>
            </w:pPr>
            <w:r w:rsidRPr="0028039F">
              <w:rPr>
                <w:rFonts w:ascii="Arial" w:hAnsi="Arial" w:cs="Arial"/>
                <w:sz w:val="24"/>
                <w:szCs w:val="24"/>
              </w:rPr>
              <w:t>143</w:t>
            </w:r>
          </w:p>
        </w:tc>
        <w:tc>
          <w:tcPr>
            <w:tcW w:w="1498" w:type="dxa"/>
          </w:tcPr>
          <w:p w14:paraId="10016207" w14:textId="77777777" w:rsidR="006A4105" w:rsidRPr="0028039F" w:rsidRDefault="006A4105" w:rsidP="00BE28A3">
            <w:pPr>
              <w:rPr>
                <w:rFonts w:ascii="Arial" w:hAnsi="Arial" w:cs="Arial"/>
                <w:sz w:val="24"/>
                <w:szCs w:val="24"/>
              </w:rPr>
            </w:pPr>
            <w:r w:rsidRPr="0028039F">
              <w:rPr>
                <w:rFonts w:ascii="Arial" w:hAnsi="Arial" w:cs="Arial"/>
                <w:sz w:val="24"/>
                <w:szCs w:val="24"/>
              </w:rPr>
              <w:t>56.3</w:t>
            </w:r>
          </w:p>
        </w:tc>
      </w:tr>
      <w:tr w:rsidR="0028039F" w:rsidRPr="0028039F" w14:paraId="6C96A2AA" w14:textId="77777777" w:rsidTr="00895B04">
        <w:trPr>
          <w:trHeight w:val="243"/>
        </w:trPr>
        <w:tc>
          <w:tcPr>
            <w:tcW w:w="5857" w:type="dxa"/>
          </w:tcPr>
          <w:p w14:paraId="2CCB9133" w14:textId="77777777" w:rsidR="006A4105" w:rsidRPr="0028039F" w:rsidRDefault="006A4105" w:rsidP="00BE28A3">
            <w:pPr>
              <w:rPr>
                <w:rFonts w:ascii="Arial" w:hAnsi="Arial" w:cs="Arial"/>
                <w:sz w:val="24"/>
                <w:szCs w:val="24"/>
              </w:rPr>
            </w:pPr>
            <w:r w:rsidRPr="0028039F">
              <w:rPr>
                <w:rFonts w:ascii="Arial" w:hAnsi="Arial" w:cs="Arial"/>
                <w:sz w:val="24"/>
                <w:szCs w:val="24"/>
              </w:rPr>
              <w:t>Tongan</w:t>
            </w:r>
          </w:p>
        </w:tc>
        <w:tc>
          <w:tcPr>
            <w:tcW w:w="1661" w:type="dxa"/>
          </w:tcPr>
          <w:p w14:paraId="188E1364" w14:textId="77777777" w:rsidR="006A4105" w:rsidRPr="0028039F" w:rsidRDefault="006A4105" w:rsidP="00BE28A3">
            <w:pPr>
              <w:rPr>
                <w:rFonts w:ascii="Arial" w:hAnsi="Arial" w:cs="Arial"/>
                <w:sz w:val="24"/>
                <w:szCs w:val="24"/>
              </w:rPr>
            </w:pPr>
            <w:r w:rsidRPr="0028039F">
              <w:rPr>
                <w:rFonts w:ascii="Arial" w:hAnsi="Arial" w:cs="Arial"/>
                <w:sz w:val="24"/>
                <w:szCs w:val="24"/>
              </w:rPr>
              <w:t>106</w:t>
            </w:r>
          </w:p>
        </w:tc>
        <w:tc>
          <w:tcPr>
            <w:tcW w:w="1498" w:type="dxa"/>
          </w:tcPr>
          <w:p w14:paraId="1D8AB035" w14:textId="77777777" w:rsidR="006A4105" w:rsidRPr="0028039F" w:rsidRDefault="006A4105" w:rsidP="00BE28A3">
            <w:pPr>
              <w:rPr>
                <w:rFonts w:ascii="Arial" w:hAnsi="Arial" w:cs="Arial"/>
                <w:sz w:val="24"/>
                <w:szCs w:val="24"/>
              </w:rPr>
            </w:pPr>
            <w:r w:rsidRPr="0028039F">
              <w:rPr>
                <w:rFonts w:ascii="Arial" w:hAnsi="Arial" w:cs="Arial"/>
                <w:sz w:val="24"/>
                <w:szCs w:val="24"/>
              </w:rPr>
              <w:t>41.73</w:t>
            </w:r>
          </w:p>
        </w:tc>
      </w:tr>
      <w:tr w:rsidR="0028039F" w:rsidRPr="0028039F" w14:paraId="2AD77300" w14:textId="77777777" w:rsidTr="00895B04">
        <w:trPr>
          <w:trHeight w:val="253"/>
        </w:trPr>
        <w:tc>
          <w:tcPr>
            <w:tcW w:w="5857" w:type="dxa"/>
          </w:tcPr>
          <w:p w14:paraId="69EB438C" w14:textId="77777777" w:rsidR="006A4105" w:rsidRPr="0028039F" w:rsidRDefault="006A4105" w:rsidP="00BE28A3">
            <w:pPr>
              <w:rPr>
                <w:rFonts w:ascii="Arial" w:hAnsi="Arial" w:cs="Arial"/>
                <w:sz w:val="24"/>
                <w:szCs w:val="24"/>
              </w:rPr>
            </w:pPr>
            <w:r w:rsidRPr="0028039F">
              <w:rPr>
                <w:rFonts w:ascii="Arial" w:hAnsi="Arial" w:cs="Arial"/>
                <w:sz w:val="24"/>
                <w:szCs w:val="24"/>
              </w:rPr>
              <w:t>Other Pacific ethnicity</w:t>
            </w:r>
          </w:p>
        </w:tc>
        <w:tc>
          <w:tcPr>
            <w:tcW w:w="1661" w:type="dxa"/>
          </w:tcPr>
          <w:p w14:paraId="018B525E" w14:textId="77777777" w:rsidR="006A4105" w:rsidRPr="0028039F" w:rsidRDefault="006A4105" w:rsidP="00BE28A3">
            <w:pPr>
              <w:rPr>
                <w:rFonts w:ascii="Arial" w:hAnsi="Arial" w:cs="Arial"/>
                <w:sz w:val="24"/>
                <w:szCs w:val="24"/>
              </w:rPr>
            </w:pPr>
            <w:r w:rsidRPr="0028039F">
              <w:rPr>
                <w:rFonts w:ascii="Arial" w:hAnsi="Arial" w:cs="Arial"/>
                <w:sz w:val="24"/>
                <w:szCs w:val="24"/>
              </w:rPr>
              <w:t>103</w:t>
            </w:r>
          </w:p>
        </w:tc>
        <w:tc>
          <w:tcPr>
            <w:tcW w:w="1498" w:type="dxa"/>
          </w:tcPr>
          <w:p w14:paraId="58E380F7" w14:textId="77777777" w:rsidR="006A4105" w:rsidRPr="0028039F" w:rsidRDefault="006A4105" w:rsidP="00BE28A3">
            <w:pPr>
              <w:rPr>
                <w:rFonts w:ascii="Arial" w:hAnsi="Arial" w:cs="Arial"/>
                <w:sz w:val="24"/>
                <w:szCs w:val="24"/>
              </w:rPr>
            </w:pPr>
            <w:r w:rsidRPr="0028039F">
              <w:rPr>
                <w:rFonts w:ascii="Arial" w:hAnsi="Arial" w:cs="Arial"/>
                <w:sz w:val="24"/>
                <w:szCs w:val="24"/>
              </w:rPr>
              <w:t>40.55</w:t>
            </w:r>
          </w:p>
        </w:tc>
      </w:tr>
      <w:tr w:rsidR="0028039F" w:rsidRPr="0028039F" w14:paraId="4C59FB73" w14:textId="77777777" w:rsidTr="00895B04">
        <w:trPr>
          <w:trHeight w:val="253"/>
        </w:trPr>
        <w:tc>
          <w:tcPr>
            <w:tcW w:w="5857" w:type="dxa"/>
          </w:tcPr>
          <w:p w14:paraId="2663A231" w14:textId="77777777" w:rsidR="006A4105" w:rsidRPr="0028039F" w:rsidRDefault="006A4105" w:rsidP="00BE28A3">
            <w:pPr>
              <w:rPr>
                <w:rFonts w:ascii="Arial" w:hAnsi="Arial" w:cs="Arial"/>
                <w:sz w:val="24"/>
                <w:szCs w:val="24"/>
              </w:rPr>
            </w:pPr>
            <w:r w:rsidRPr="0028039F">
              <w:rPr>
                <w:rFonts w:ascii="Arial" w:hAnsi="Arial" w:cs="Arial"/>
                <w:sz w:val="24"/>
                <w:szCs w:val="24"/>
              </w:rPr>
              <w:t>Asian</w:t>
            </w:r>
          </w:p>
        </w:tc>
        <w:tc>
          <w:tcPr>
            <w:tcW w:w="1661" w:type="dxa"/>
          </w:tcPr>
          <w:p w14:paraId="5751E773" w14:textId="77777777" w:rsidR="006A4105" w:rsidRPr="0028039F" w:rsidRDefault="006A4105" w:rsidP="00BE28A3">
            <w:pPr>
              <w:rPr>
                <w:rFonts w:ascii="Arial" w:hAnsi="Arial" w:cs="Arial"/>
                <w:sz w:val="24"/>
                <w:szCs w:val="24"/>
              </w:rPr>
            </w:pPr>
            <w:r w:rsidRPr="0028039F">
              <w:rPr>
                <w:rFonts w:ascii="Arial" w:hAnsi="Arial" w:cs="Arial"/>
                <w:sz w:val="24"/>
                <w:szCs w:val="24"/>
              </w:rPr>
              <w:t>152</w:t>
            </w:r>
          </w:p>
        </w:tc>
        <w:tc>
          <w:tcPr>
            <w:tcW w:w="1498" w:type="dxa"/>
          </w:tcPr>
          <w:p w14:paraId="7C2902B6" w14:textId="77777777" w:rsidR="006A4105" w:rsidRPr="0028039F" w:rsidRDefault="006A4105" w:rsidP="00BE28A3">
            <w:pPr>
              <w:rPr>
                <w:rFonts w:ascii="Arial" w:hAnsi="Arial" w:cs="Arial"/>
                <w:sz w:val="24"/>
                <w:szCs w:val="24"/>
              </w:rPr>
            </w:pPr>
            <w:r w:rsidRPr="0028039F">
              <w:rPr>
                <w:rFonts w:ascii="Arial" w:hAnsi="Arial" w:cs="Arial"/>
                <w:sz w:val="24"/>
                <w:szCs w:val="24"/>
              </w:rPr>
              <w:t>59.84</w:t>
            </w:r>
          </w:p>
        </w:tc>
      </w:tr>
      <w:tr w:rsidR="0028039F" w:rsidRPr="0028039F" w14:paraId="66F18110" w14:textId="77777777" w:rsidTr="00895B04">
        <w:trPr>
          <w:trHeight w:val="243"/>
        </w:trPr>
        <w:tc>
          <w:tcPr>
            <w:tcW w:w="5857" w:type="dxa"/>
          </w:tcPr>
          <w:p w14:paraId="33104405" w14:textId="77777777" w:rsidR="006A4105" w:rsidRPr="0028039F" w:rsidRDefault="006A4105" w:rsidP="00BE28A3">
            <w:pPr>
              <w:rPr>
                <w:rFonts w:ascii="Arial" w:hAnsi="Arial" w:cs="Arial"/>
                <w:sz w:val="24"/>
                <w:szCs w:val="24"/>
              </w:rPr>
            </w:pPr>
            <w:r w:rsidRPr="0028039F">
              <w:rPr>
                <w:rFonts w:ascii="Arial" w:hAnsi="Arial" w:cs="Arial"/>
                <w:sz w:val="24"/>
                <w:szCs w:val="24"/>
              </w:rPr>
              <w:t>Middle Eastern, Latin American, African</w:t>
            </w:r>
          </w:p>
        </w:tc>
        <w:tc>
          <w:tcPr>
            <w:tcW w:w="1661" w:type="dxa"/>
          </w:tcPr>
          <w:p w14:paraId="120E341C" w14:textId="77777777" w:rsidR="006A4105" w:rsidRPr="0028039F" w:rsidRDefault="006A4105" w:rsidP="00BE28A3">
            <w:pPr>
              <w:rPr>
                <w:rFonts w:ascii="Arial" w:hAnsi="Arial" w:cs="Arial"/>
                <w:sz w:val="24"/>
                <w:szCs w:val="24"/>
              </w:rPr>
            </w:pPr>
            <w:r w:rsidRPr="0028039F">
              <w:rPr>
                <w:rFonts w:ascii="Arial" w:hAnsi="Arial" w:cs="Arial"/>
                <w:sz w:val="24"/>
                <w:szCs w:val="24"/>
              </w:rPr>
              <w:t>99</w:t>
            </w:r>
          </w:p>
        </w:tc>
        <w:tc>
          <w:tcPr>
            <w:tcW w:w="1498" w:type="dxa"/>
          </w:tcPr>
          <w:p w14:paraId="45F1C3CE" w14:textId="77777777" w:rsidR="006A4105" w:rsidRPr="0028039F" w:rsidRDefault="006A4105" w:rsidP="00BE28A3">
            <w:pPr>
              <w:rPr>
                <w:rFonts w:ascii="Arial" w:hAnsi="Arial" w:cs="Arial"/>
                <w:sz w:val="24"/>
                <w:szCs w:val="24"/>
              </w:rPr>
            </w:pPr>
            <w:r w:rsidRPr="0028039F">
              <w:rPr>
                <w:rFonts w:ascii="Arial" w:hAnsi="Arial" w:cs="Arial"/>
                <w:sz w:val="24"/>
                <w:szCs w:val="24"/>
              </w:rPr>
              <w:t>38.98</w:t>
            </w:r>
          </w:p>
        </w:tc>
      </w:tr>
      <w:tr w:rsidR="008C4F99" w:rsidRPr="0028039F" w14:paraId="53F528FB" w14:textId="77777777" w:rsidTr="00895B04">
        <w:trPr>
          <w:trHeight w:val="243"/>
        </w:trPr>
        <w:tc>
          <w:tcPr>
            <w:tcW w:w="5857" w:type="dxa"/>
          </w:tcPr>
          <w:p w14:paraId="59F12ABD" w14:textId="0300F9CA" w:rsidR="006A4105" w:rsidRPr="0028039F" w:rsidRDefault="006A4105" w:rsidP="00583F06">
            <w:pPr>
              <w:rPr>
                <w:rFonts w:ascii="Arial" w:hAnsi="Arial" w:cs="Arial"/>
                <w:sz w:val="24"/>
                <w:szCs w:val="24"/>
              </w:rPr>
            </w:pPr>
            <w:r w:rsidRPr="0028039F">
              <w:rPr>
                <w:rFonts w:ascii="Arial" w:hAnsi="Arial" w:cs="Arial"/>
                <w:sz w:val="24"/>
                <w:szCs w:val="24"/>
              </w:rPr>
              <w:t>Other (</w:t>
            </w:r>
            <w:proofErr w:type="spellStart"/>
            <w:r w:rsidR="00583F06">
              <w:rPr>
                <w:rFonts w:ascii="Arial" w:hAnsi="Arial" w:cs="Arial"/>
                <w:sz w:val="24"/>
                <w:szCs w:val="24"/>
              </w:rPr>
              <w:t>eg</w:t>
            </w:r>
            <w:proofErr w:type="spellEnd"/>
            <w:r w:rsidRPr="0028039F">
              <w:rPr>
                <w:rFonts w:ascii="Arial" w:hAnsi="Arial" w:cs="Arial"/>
                <w:sz w:val="24"/>
                <w:szCs w:val="24"/>
              </w:rPr>
              <w:t>, Indian, Nepalese, European</w:t>
            </w:r>
            <w:r w:rsidR="00583F06">
              <w:rPr>
                <w:rFonts w:ascii="Arial" w:hAnsi="Arial" w:cs="Arial"/>
                <w:sz w:val="24"/>
                <w:szCs w:val="24"/>
              </w:rPr>
              <w:t xml:space="preserve"> or </w:t>
            </w:r>
            <w:r w:rsidRPr="0028039F">
              <w:rPr>
                <w:rFonts w:ascii="Arial" w:hAnsi="Arial" w:cs="Arial"/>
                <w:sz w:val="24"/>
                <w:szCs w:val="24"/>
              </w:rPr>
              <w:t>South African)</w:t>
            </w:r>
          </w:p>
        </w:tc>
        <w:tc>
          <w:tcPr>
            <w:tcW w:w="1661" w:type="dxa"/>
          </w:tcPr>
          <w:p w14:paraId="14016C08" w14:textId="77777777" w:rsidR="006A4105" w:rsidRPr="0028039F" w:rsidRDefault="006A4105" w:rsidP="00BE28A3">
            <w:pPr>
              <w:rPr>
                <w:rFonts w:ascii="Arial" w:hAnsi="Arial" w:cs="Arial"/>
                <w:sz w:val="24"/>
                <w:szCs w:val="24"/>
              </w:rPr>
            </w:pPr>
            <w:r w:rsidRPr="0028039F">
              <w:rPr>
                <w:rFonts w:ascii="Arial" w:hAnsi="Arial" w:cs="Arial"/>
                <w:sz w:val="24"/>
                <w:szCs w:val="24"/>
              </w:rPr>
              <w:t>39</w:t>
            </w:r>
          </w:p>
        </w:tc>
        <w:tc>
          <w:tcPr>
            <w:tcW w:w="1498" w:type="dxa"/>
          </w:tcPr>
          <w:p w14:paraId="159A1A71" w14:textId="77777777" w:rsidR="006A4105" w:rsidRPr="0028039F" w:rsidRDefault="006A4105" w:rsidP="00BE28A3">
            <w:pPr>
              <w:rPr>
                <w:rFonts w:ascii="Arial" w:hAnsi="Arial" w:cs="Arial"/>
                <w:sz w:val="24"/>
                <w:szCs w:val="24"/>
              </w:rPr>
            </w:pPr>
            <w:r w:rsidRPr="0028039F">
              <w:rPr>
                <w:rFonts w:ascii="Arial" w:hAnsi="Arial" w:cs="Arial"/>
                <w:sz w:val="24"/>
                <w:szCs w:val="24"/>
              </w:rPr>
              <w:t>15.35</w:t>
            </w:r>
          </w:p>
        </w:tc>
      </w:tr>
    </w:tbl>
    <w:p w14:paraId="67FE5E56" w14:textId="77777777" w:rsidR="00895B04" w:rsidRPr="0028039F" w:rsidRDefault="00895B04" w:rsidP="00BE28A3">
      <w:pPr>
        <w:pStyle w:val="BodyText"/>
        <w:spacing w:before="0" w:after="0" w:line="240" w:lineRule="auto"/>
        <w:jc w:val="left"/>
        <w:rPr>
          <w:rFonts w:ascii="Arial" w:hAnsi="Arial" w:cs="Arial"/>
          <w:sz w:val="24"/>
          <w:szCs w:val="24"/>
        </w:rPr>
      </w:pPr>
    </w:p>
    <w:p w14:paraId="7F320D68" w14:textId="0D5CE67F"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When </w:t>
      </w:r>
      <w:r w:rsidR="000848FD" w:rsidRPr="0028039F">
        <w:rPr>
          <w:rFonts w:ascii="Arial" w:hAnsi="Arial" w:cs="Arial"/>
          <w:sz w:val="24"/>
          <w:szCs w:val="24"/>
        </w:rPr>
        <w:t xml:space="preserve">asked </w:t>
      </w:r>
      <w:r w:rsidRPr="0028039F">
        <w:rPr>
          <w:rFonts w:ascii="Arial" w:hAnsi="Arial" w:cs="Arial"/>
          <w:sz w:val="24"/>
          <w:szCs w:val="24"/>
        </w:rPr>
        <w:t xml:space="preserve">to indicate the ethnicity that </w:t>
      </w:r>
      <w:r w:rsidR="000848FD" w:rsidRPr="0028039F">
        <w:rPr>
          <w:rFonts w:ascii="Arial" w:hAnsi="Arial" w:cs="Arial"/>
          <w:sz w:val="24"/>
          <w:szCs w:val="24"/>
        </w:rPr>
        <w:t>the respondent work</w:t>
      </w:r>
      <w:r w:rsidR="0034633F" w:rsidRPr="0028039F">
        <w:rPr>
          <w:rFonts w:ascii="Arial" w:hAnsi="Arial" w:cs="Arial"/>
          <w:sz w:val="24"/>
          <w:szCs w:val="24"/>
        </w:rPr>
        <w:t>s</w:t>
      </w:r>
      <w:r w:rsidR="000848FD" w:rsidRPr="0028039F">
        <w:rPr>
          <w:rFonts w:ascii="Arial" w:hAnsi="Arial" w:cs="Arial"/>
          <w:sz w:val="24"/>
          <w:szCs w:val="24"/>
        </w:rPr>
        <w:t xml:space="preserve"> </w:t>
      </w:r>
      <w:r w:rsidRPr="0028039F">
        <w:rPr>
          <w:rFonts w:ascii="Arial" w:hAnsi="Arial" w:cs="Arial"/>
          <w:sz w:val="24"/>
          <w:szCs w:val="24"/>
        </w:rPr>
        <w:t>with the most, most respondents indicated ‘N</w:t>
      </w:r>
      <w:r w:rsidR="009442DC" w:rsidRPr="0028039F">
        <w:rPr>
          <w:rFonts w:ascii="Arial" w:hAnsi="Arial" w:cs="Arial"/>
          <w:sz w:val="24"/>
          <w:szCs w:val="24"/>
        </w:rPr>
        <w:t xml:space="preserve">ew </w:t>
      </w:r>
      <w:r w:rsidRPr="0028039F">
        <w:rPr>
          <w:rFonts w:ascii="Arial" w:hAnsi="Arial" w:cs="Arial"/>
          <w:sz w:val="24"/>
          <w:szCs w:val="24"/>
        </w:rPr>
        <w:t>Z</w:t>
      </w:r>
      <w:r w:rsidR="009442DC" w:rsidRPr="0028039F">
        <w:rPr>
          <w:rFonts w:ascii="Arial" w:hAnsi="Arial" w:cs="Arial"/>
          <w:sz w:val="24"/>
          <w:szCs w:val="24"/>
        </w:rPr>
        <w:t>ealand</w:t>
      </w:r>
      <w:r w:rsidR="00895B04" w:rsidRPr="0028039F">
        <w:rPr>
          <w:rFonts w:ascii="Arial" w:hAnsi="Arial" w:cs="Arial"/>
          <w:sz w:val="24"/>
          <w:szCs w:val="24"/>
        </w:rPr>
        <w:t xml:space="preserve"> European/</w:t>
      </w:r>
      <w:proofErr w:type="spellStart"/>
      <w:r w:rsidR="00895B04" w:rsidRPr="0028039F">
        <w:rPr>
          <w:rFonts w:ascii="Arial" w:hAnsi="Arial" w:cs="Arial"/>
          <w:sz w:val="24"/>
          <w:szCs w:val="24"/>
        </w:rPr>
        <w:t>Pakeha</w:t>
      </w:r>
      <w:proofErr w:type="spellEnd"/>
      <w:r w:rsidR="00895B04" w:rsidRPr="0028039F">
        <w:rPr>
          <w:rFonts w:ascii="Arial" w:hAnsi="Arial" w:cs="Arial"/>
          <w:sz w:val="24"/>
          <w:szCs w:val="24"/>
        </w:rPr>
        <w:t xml:space="preserve">’. </w:t>
      </w:r>
      <w:r w:rsidR="000848FD" w:rsidRPr="0028039F">
        <w:rPr>
          <w:rFonts w:ascii="Arial" w:hAnsi="Arial" w:cs="Arial"/>
          <w:sz w:val="24"/>
          <w:szCs w:val="24"/>
        </w:rPr>
        <w:t>Again, this matches</w:t>
      </w:r>
      <w:r w:rsidRPr="0028039F">
        <w:rPr>
          <w:rFonts w:ascii="Arial" w:hAnsi="Arial" w:cs="Arial"/>
          <w:sz w:val="24"/>
          <w:szCs w:val="24"/>
        </w:rPr>
        <w:t xml:space="preserve"> well with the Statistics New Zealand data stating that 74 percent of the New Zealand population identify as </w:t>
      </w:r>
      <w:r w:rsidR="000848FD" w:rsidRPr="0028039F">
        <w:rPr>
          <w:rFonts w:ascii="Arial" w:hAnsi="Arial" w:cs="Arial"/>
          <w:sz w:val="24"/>
          <w:szCs w:val="24"/>
        </w:rPr>
        <w:t>N</w:t>
      </w:r>
      <w:r w:rsidR="009442DC" w:rsidRPr="0028039F">
        <w:rPr>
          <w:rFonts w:ascii="Arial" w:hAnsi="Arial" w:cs="Arial"/>
          <w:sz w:val="24"/>
          <w:szCs w:val="24"/>
        </w:rPr>
        <w:t xml:space="preserve">ew </w:t>
      </w:r>
      <w:r w:rsidR="000848FD" w:rsidRPr="0028039F">
        <w:rPr>
          <w:rFonts w:ascii="Arial" w:hAnsi="Arial" w:cs="Arial"/>
          <w:sz w:val="24"/>
          <w:szCs w:val="24"/>
        </w:rPr>
        <w:t>Z</w:t>
      </w:r>
      <w:r w:rsidR="009442DC" w:rsidRPr="0028039F">
        <w:rPr>
          <w:rFonts w:ascii="Arial" w:hAnsi="Arial" w:cs="Arial"/>
          <w:sz w:val="24"/>
          <w:szCs w:val="24"/>
        </w:rPr>
        <w:t>ealand</w:t>
      </w:r>
      <w:r w:rsidR="000848FD" w:rsidRPr="0028039F">
        <w:rPr>
          <w:rFonts w:ascii="Arial" w:hAnsi="Arial" w:cs="Arial"/>
          <w:sz w:val="24"/>
          <w:szCs w:val="24"/>
        </w:rPr>
        <w:t xml:space="preserve"> European/</w:t>
      </w:r>
      <w:proofErr w:type="spellStart"/>
      <w:r w:rsidR="000848FD" w:rsidRPr="0028039F">
        <w:rPr>
          <w:rFonts w:ascii="Arial" w:hAnsi="Arial" w:cs="Arial"/>
          <w:sz w:val="24"/>
          <w:szCs w:val="24"/>
        </w:rPr>
        <w:t>Pakeha</w:t>
      </w:r>
      <w:proofErr w:type="spellEnd"/>
      <w:r w:rsidRPr="0028039F">
        <w:rPr>
          <w:rStyle w:val="FootnoteReference"/>
          <w:rFonts w:ascii="Arial" w:hAnsi="Arial" w:cs="Arial"/>
          <w:sz w:val="24"/>
          <w:szCs w:val="24"/>
        </w:rPr>
        <w:footnoteReference w:id="12"/>
      </w:r>
      <w:r w:rsidRPr="0028039F">
        <w:rPr>
          <w:rFonts w:ascii="Arial" w:hAnsi="Arial" w:cs="Arial"/>
          <w:sz w:val="24"/>
          <w:szCs w:val="24"/>
        </w:rPr>
        <w:t xml:space="preserve">. The other ethnicities were similar to the Statistics New Zealand data, except for Asian which was significantly lower than the population level. Those who responded in the free text answer ‘Other’ generally stated </w:t>
      </w:r>
      <w:r w:rsidR="00A653A0" w:rsidRPr="0028039F">
        <w:rPr>
          <w:rFonts w:ascii="Arial" w:hAnsi="Arial" w:cs="Arial"/>
          <w:sz w:val="24"/>
          <w:szCs w:val="24"/>
        </w:rPr>
        <w:t>(</w:t>
      </w:r>
      <w:r w:rsidRPr="0028039F">
        <w:rPr>
          <w:rFonts w:ascii="Arial" w:hAnsi="Arial" w:cs="Arial"/>
          <w:sz w:val="24"/>
          <w:szCs w:val="24"/>
        </w:rPr>
        <w:t>in a manner of phrases</w:t>
      </w:r>
      <w:r w:rsidR="00A653A0" w:rsidRPr="0028039F">
        <w:rPr>
          <w:rFonts w:ascii="Arial" w:hAnsi="Arial" w:cs="Arial"/>
          <w:sz w:val="24"/>
          <w:szCs w:val="24"/>
        </w:rPr>
        <w:t>)</w:t>
      </w:r>
      <w:r w:rsidRPr="0028039F">
        <w:rPr>
          <w:rFonts w:ascii="Arial" w:hAnsi="Arial" w:cs="Arial"/>
          <w:sz w:val="24"/>
          <w:szCs w:val="24"/>
        </w:rPr>
        <w:t xml:space="preserve"> they worked with all ethnicities evenly</w:t>
      </w:r>
      <w:r w:rsidR="00A653A0" w:rsidRPr="0028039F">
        <w:rPr>
          <w:rFonts w:ascii="Arial" w:hAnsi="Arial" w:cs="Arial"/>
          <w:sz w:val="24"/>
          <w:szCs w:val="24"/>
        </w:rPr>
        <w:t xml:space="preserve"> (n=</w:t>
      </w:r>
      <w:r w:rsidR="00905EDC" w:rsidRPr="0028039F">
        <w:rPr>
          <w:rFonts w:ascii="Arial" w:hAnsi="Arial" w:cs="Arial"/>
          <w:sz w:val="24"/>
          <w:szCs w:val="24"/>
        </w:rPr>
        <w:t>13/6</w:t>
      </w:r>
      <w:r w:rsidR="00A653A0" w:rsidRPr="0028039F">
        <w:rPr>
          <w:rFonts w:ascii="Arial" w:hAnsi="Arial" w:cs="Arial"/>
          <w:sz w:val="24"/>
          <w:szCs w:val="24"/>
        </w:rPr>
        <w:t>)</w:t>
      </w:r>
      <w:r w:rsidR="00905EDC" w:rsidRPr="0028039F">
        <w:rPr>
          <w:rFonts w:ascii="Arial" w:hAnsi="Arial" w:cs="Arial"/>
          <w:sz w:val="24"/>
          <w:szCs w:val="24"/>
        </w:rPr>
        <w:t xml:space="preserve"> or that they worked with all Pacific ethnicities (n=2/16) or M</w:t>
      </w:r>
      <w:r w:rsidR="0017580C" w:rsidRPr="0028039F">
        <w:rPr>
          <w:rFonts w:ascii="Arial" w:hAnsi="Arial" w:cs="Arial"/>
          <w:sz w:val="24"/>
          <w:szCs w:val="24"/>
        </w:rPr>
        <w:t>ā</w:t>
      </w:r>
      <w:r w:rsidR="00905EDC" w:rsidRPr="0028039F">
        <w:rPr>
          <w:rFonts w:ascii="Arial" w:hAnsi="Arial" w:cs="Arial"/>
          <w:sz w:val="24"/>
          <w:szCs w:val="24"/>
        </w:rPr>
        <w:t>ori and Pacific ethnicities (n=1/16)</w:t>
      </w:r>
      <w:r w:rsidRPr="0028039F">
        <w:rPr>
          <w:rFonts w:ascii="Arial" w:hAnsi="Arial" w:cs="Arial"/>
          <w:sz w:val="24"/>
          <w:szCs w:val="24"/>
        </w:rPr>
        <w:t>.</w:t>
      </w:r>
    </w:p>
    <w:p w14:paraId="40035F6B" w14:textId="77777777" w:rsidR="00895B04" w:rsidRPr="0028039F" w:rsidRDefault="00895B04" w:rsidP="00BE28A3">
      <w:pPr>
        <w:pStyle w:val="BodyText"/>
        <w:spacing w:before="0" w:after="0" w:line="240" w:lineRule="auto"/>
        <w:jc w:val="left"/>
        <w:rPr>
          <w:rFonts w:ascii="Arial" w:hAnsi="Arial" w:cs="Arial"/>
          <w:sz w:val="24"/>
          <w:szCs w:val="24"/>
        </w:rPr>
      </w:pPr>
    </w:p>
    <w:p w14:paraId="3E394205" w14:textId="5093170F" w:rsidR="000848FD" w:rsidRPr="0028039F" w:rsidRDefault="000848FD" w:rsidP="00BE28A3">
      <w:pPr>
        <w:pStyle w:val="BodyText"/>
        <w:spacing w:before="0" w:after="0" w:line="240" w:lineRule="auto"/>
        <w:jc w:val="left"/>
        <w:rPr>
          <w:rFonts w:ascii="Arial" w:hAnsi="Arial" w:cs="Arial"/>
          <w:b/>
          <w:noProof/>
          <w:sz w:val="24"/>
          <w:szCs w:val="24"/>
          <w:lang w:eastAsia="en-NZ"/>
        </w:rPr>
      </w:pPr>
      <w:r w:rsidRPr="0028039F">
        <w:rPr>
          <w:rFonts w:ascii="Arial" w:hAnsi="Arial" w:cs="Arial"/>
          <w:sz w:val="24"/>
          <w:szCs w:val="24"/>
        </w:rPr>
        <w:t xml:space="preserve">Detailed responses to this question are provided in Figure </w:t>
      </w:r>
      <w:r w:rsidR="00891B29">
        <w:rPr>
          <w:rFonts w:ascii="Arial" w:hAnsi="Arial" w:cs="Arial"/>
          <w:sz w:val="24"/>
          <w:szCs w:val="24"/>
        </w:rPr>
        <w:t>3</w:t>
      </w:r>
      <w:r w:rsidRPr="0028039F">
        <w:rPr>
          <w:rFonts w:ascii="Arial" w:hAnsi="Arial" w:cs="Arial"/>
          <w:sz w:val="24"/>
          <w:szCs w:val="24"/>
        </w:rPr>
        <w:t xml:space="preserve"> (</w:t>
      </w:r>
      <w:r w:rsidR="000805EA" w:rsidRPr="0028039F">
        <w:rPr>
          <w:rFonts w:ascii="Arial" w:hAnsi="Arial" w:cs="Arial"/>
          <w:sz w:val="24"/>
          <w:szCs w:val="24"/>
        </w:rPr>
        <w:t>overleaf</w:t>
      </w:r>
      <w:r w:rsidRPr="0028039F">
        <w:rPr>
          <w:rFonts w:ascii="Arial" w:hAnsi="Arial" w:cs="Arial"/>
          <w:sz w:val="24"/>
          <w:szCs w:val="24"/>
        </w:rPr>
        <w:t>)</w:t>
      </w:r>
      <w:r w:rsidR="00AD0617" w:rsidRPr="0028039F">
        <w:rPr>
          <w:rFonts w:ascii="Arial" w:hAnsi="Arial" w:cs="Arial"/>
          <w:sz w:val="24"/>
          <w:szCs w:val="24"/>
        </w:rPr>
        <w:t>.</w:t>
      </w:r>
      <w:r w:rsidR="008B4C29" w:rsidRPr="0028039F">
        <w:rPr>
          <w:rFonts w:ascii="Arial" w:hAnsi="Arial" w:cs="Arial"/>
          <w:sz w:val="24"/>
          <w:szCs w:val="24"/>
        </w:rPr>
        <w:t xml:space="preserve"> </w:t>
      </w:r>
    </w:p>
    <w:p w14:paraId="6FE67EAB" w14:textId="77777777" w:rsidR="00895B04" w:rsidRPr="0028039F" w:rsidRDefault="00895B04" w:rsidP="00BE28A3">
      <w:pPr>
        <w:spacing w:after="0" w:line="240" w:lineRule="auto"/>
        <w:rPr>
          <w:rFonts w:ascii="Arial" w:hAnsi="Arial" w:cs="Arial"/>
          <w:b/>
          <w:noProof/>
          <w:sz w:val="24"/>
          <w:lang w:eastAsia="en-NZ"/>
        </w:rPr>
      </w:pPr>
      <w:r w:rsidRPr="0028039F">
        <w:rPr>
          <w:rFonts w:ascii="Arial" w:hAnsi="Arial" w:cs="Arial"/>
          <w:noProof/>
          <w:lang w:eastAsia="en-NZ"/>
        </w:rPr>
        <w:br w:type="page"/>
      </w:r>
    </w:p>
    <w:p w14:paraId="35A6A1BE" w14:textId="4E072767" w:rsidR="006A4105" w:rsidRPr="0028039F" w:rsidRDefault="006A4105" w:rsidP="00BE28A3">
      <w:pPr>
        <w:pStyle w:val="CV-Heading"/>
        <w:spacing w:before="0" w:after="0" w:line="240" w:lineRule="auto"/>
        <w:rPr>
          <w:rFonts w:ascii="Arial" w:hAnsi="Arial" w:cs="Arial"/>
          <w:noProof/>
          <w:color w:val="auto"/>
          <w:lang w:eastAsia="en-NZ"/>
        </w:rPr>
      </w:pPr>
      <w:r w:rsidRPr="0028039F">
        <w:rPr>
          <w:rFonts w:ascii="Arial" w:hAnsi="Arial" w:cs="Arial"/>
          <w:noProof/>
          <w:color w:val="auto"/>
          <w:lang w:eastAsia="en-NZ"/>
        </w:rPr>
        <w:lastRenderedPageBreak/>
        <w:t xml:space="preserve">Figure </w:t>
      </w:r>
      <w:r w:rsidR="00891B29">
        <w:rPr>
          <w:rFonts w:ascii="Arial" w:hAnsi="Arial" w:cs="Arial"/>
          <w:noProof/>
          <w:color w:val="auto"/>
          <w:lang w:eastAsia="en-NZ"/>
        </w:rPr>
        <w:t>3</w:t>
      </w:r>
      <w:r w:rsidR="00AD0617" w:rsidRPr="0028039F">
        <w:rPr>
          <w:rFonts w:ascii="Arial" w:hAnsi="Arial" w:cs="Arial"/>
          <w:noProof/>
          <w:color w:val="auto"/>
          <w:lang w:eastAsia="en-NZ"/>
        </w:rPr>
        <w:t>: E</w:t>
      </w:r>
      <w:r w:rsidRPr="0028039F">
        <w:rPr>
          <w:rFonts w:ascii="Arial" w:hAnsi="Arial" w:cs="Arial"/>
          <w:noProof/>
          <w:color w:val="auto"/>
          <w:lang w:eastAsia="en-NZ"/>
        </w:rPr>
        <w:t xml:space="preserve">thnic group </w:t>
      </w:r>
      <w:r w:rsidR="00AD0617" w:rsidRPr="0028039F">
        <w:rPr>
          <w:rFonts w:ascii="Arial" w:hAnsi="Arial" w:cs="Arial"/>
          <w:noProof/>
          <w:color w:val="auto"/>
          <w:lang w:eastAsia="en-NZ"/>
        </w:rPr>
        <w:t xml:space="preserve">that </w:t>
      </w:r>
      <w:r w:rsidRPr="0028039F">
        <w:rPr>
          <w:rFonts w:ascii="Arial" w:hAnsi="Arial" w:cs="Arial"/>
          <w:noProof/>
          <w:color w:val="auto"/>
          <w:lang w:eastAsia="en-NZ"/>
        </w:rPr>
        <w:t>respondents</w:t>
      </w:r>
      <w:r w:rsidR="00AD0617" w:rsidRPr="0028039F">
        <w:rPr>
          <w:rFonts w:ascii="Arial" w:hAnsi="Arial" w:cs="Arial"/>
          <w:noProof/>
          <w:color w:val="auto"/>
          <w:lang w:eastAsia="en-NZ"/>
        </w:rPr>
        <w:t xml:space="preserve"> work with the MOST</w:t>
      </w:r>
    </w:p>
    <w:p w14:paraId="47E77AFE" w14:textId="77777777" w:rsidR="0024710C" w:rsidRPr="0028039F" w:rsidRDefault="0024710C" w:rsidP="00BE28A3">
      <w:pPr>
        <w:pStyle w:val="CV-Heading"/>
        <w:spacing w:before="0" w:after="0" w:line="240" w:lineRule="auto"/>
        <w:rPr>
          <w:rFonts w:ascii="Arial" w:hAnsi="Arial" w:cs="Arial"/>
          <w:noProof/>
          <w:color w:val="auto"/>
          <w:lang w:eastAsia="en-NZ"/>
        </w:rPr>
      </w:pPr>
    </w:p>
    <w:p w14:paraId="5EAF4739" w14:textId="77777777" w:rsidR="006A4105" w:rsidRPr="0028039F" w:rsidRDefault="006A4105" w:rsidP="00BE28A3">
      <w:pPr>
        <w:spacing w:after="0" w:line="240" w:lineRule="auto"/>
        <w:rPr>
          <w:rFonts w:ascii="Arial" w:hAnsi="Arial" w:cs="Arial"/>
        </w:rPr>
      </w:pPr>
      <w:r w:rsidRPr="0028039F">
        <w:rPr>
          <w:rFonts w:ascii="Arial" w:hAnsi="Arial" w:cs="Arial"/>
          <w:noProof/>
          <w:lang w:eastAsia="en-NZ"/>
        </w:rPr>
        <w:drawing>
          <wp:inline distT="0" distB="0" distL="0" distR="0" wp14:anchorId="6EC3C3E9" wp14:editId="673FBAF4">
            <wp:extent cx="5731031" cy="422910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3070" cy="4230605"/>
                    </a:xfrm>
                    <a:prstGeom prst="rect">
                      <a:avLst/>
                    </a:prstGeom>
                    <a:noFill/>
                  </pic:spPr>
                </pic:pic>
              </a:graphicData>
            </a:graphic>
          </wp:inline>
        </w:drawing>
      </w:r>
    </w:p>
    <w:p w14:paraId="054C4401" w14:textId="77777777" w:rsidR="006A4105" w:rsidRPr="0028039F" w:rsidRDefault="006A4105" w:rsidP="00BE28A3">
      <w:pPr>
        <w:pStyle w:val="BodyText"/>
        <w:spacing w:before="0" w:after="0" w:line="240" w:lineRule="auto"/>
        <w:jc w:val="left"/>
        <w:rPr>
          <w:rFonts w:ascii="Arial" w:hAnsi="Arial" w:cs="Arial"/>
        </w:rPr>
      </w:pPr>
    </w:p>
    <w:p w14:paraId="59D99C39" w14:textId="77777777" w:rsidR="006A4105" w:rsidRPr="0028039F" w:rsidRDefault="008B4C29" w:rsidP="00BE28A3">
      <w:pPr>
        <w:pStyle w:val="Heading2"/>
        <w:spacing w:before="0" w:after="0" w:line="240" w:lineRule="auto"/>
        <w:rPr>
          <w:rFonts w:ascii="Arial" w:hAnsi="Arial" w:cs="Arial"/>
          <w:color w:val="auto"/>
          <w:sz w:val="26"/>
          <w:szCs w:val="26"/>
        </w:rPr>
      </w:pPr>
      <w:bookmarkStart w:id="280" w:name="_Toc429989190"/>
      <w:bookmarkStart w:id="281" w:name="_Toc430027594"/>
      <w:bookmarkStart w:id="282" w:name="_Toc430862008"/>
      <w:bookmarkStart w:id="283" w:name="_Toc435800787"/>
      <w:r w:rsidRPr="0028039F">
        <w:rPr>
          <w:rFonts w:ascii="Arial" w:hAnsi="Arial" w:cs="Arial"/>
          <w:color w:val="auto"/>
          <w:sz w:val="26"/>
          <w:szCs w:val="26"/>
        </w:rPr>
        <w:t>D.4</w:t>
      </w:r>
      <w:r w:rsidRPr="0028039F">
        <w:rPr>
          <w:rFonts w:ascii="Arial" w:hAnsi="Arial" w:cs="Arial"/>
          <w:color w:val="auto"/>
          <w:sz w:val="26"/>
          <w:szCs w:val="26"/>
        </w:rPr>
        <w:tab/>
      </w:r>
      <w:r w:rsidR="00370193" w:rsidRPr="0028039F">
        <w:rPr>
          <w:rFonts w:ascii="Arial" w:hAnsi="Arial" w:cs="Arial"/>
          <w:color w:val="auto"/>
          <w:sz w:val="26"/>
          <w:szCs w:val="26"/>
        </w:rPr>
        <w:t>A</w:t>
      </w:r>
      <w:r w:rsidR="006A4105" w:rsidRPr="0028039F">
        <w:rPr>
          <w:rFonts w:ascii="Arial" w:hAnsi="Arial" w:cs="Arial"/>
          <w:color w:val="auto"/>
          <w:sz w:val="26"/>
          <w:szCs w:val="26"/>
        </w:rPr>
        <w:t>wareness of the Active Movement resources</w:t>
      </w:r>
      <w:bookmarkEnd w:id="280"/>
      <w:bookmarkEnd w:id="281"/>
      <w:bookmarkEnd w:id="282"/>
      <w:bookmarkEnd w:id="283"/>
    </w:p>
    <w:p w14:paraId="16663D64" w14:textId="77777777" w:rsidR="0024710C" w:rsidRPr="0028039F" w:rsidRDefault="0024710C" w:rsidP="00BE28A3">
      <w:pPr>
        <w:spacing w:after="0" w:line="240" w:lineRule="auto"/>
      </w:pPr>
    </w:p>
    <w:tbl>
      <w:tblPr>
        <w:tblStyle w:val="ACGreen-BandedTable"/>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1"/>
      </w:tblGrid>
      <w:tr w:rsidR="0028039F" w:rsidRPr="0028039F" w14:paraId="3A9510B1" w14:textId="77777777" w:rsidTr="003F0137">
        <w:trPr>
          <w:cnfStyle w:val="100000000000" w:firstRow="1" w:lastRow="0" w:firstColumn="0" w:lastColumn="0" w:oddVBand="0" w:evenVBand="0" w:oddHBand="0" w:evenHBand="0" w:firstRowFirstColumn="0" w:firstRowLastColumn="0" w:lastRowFirstColumn="0" w:lastRowLastColumn="0"/>
        </w:trPr>
        <w:tc>
          <w:tcPr>
            <w:tcW w:w="9061" w:type="dxa"/>
            <w:shd w:val="clear" w:color="auto" w:fill="auto"/>
          </w:tcPr>
          <w:p w14:paraId="0C4B29F3" w14:textId="77777777" w:rsidR="00057AAC" w:rsidRPr="0028039F" w:rsidRDefault="00057AAC" w:rsidP="00BE28A3">
            <w:pPr>
              <w:pStyle w:val="BodyText"/>
              <w:spacing w:before="0" w:after="0" w:line="240" w:lineRule="auto"/>
              <w:jc w:val="left"/>
              <w:rPr>
                <w:rFonts w:ascii="Arial" w:hAnsi="Arial" w:cs="Arial"/>
                <w:b/>
                <w:color w:val="auto"/>
                <w:sz w:val="24"/>
                <w:szCs w:val="24"/>
              </w:rPr>
            </w:pPr>
            <w:r w:rsidRPr="0028039F">
              <w:rPr>
                <w:rFonts w:ascii="Arial" w:hAnsi="Arial" w:cs="Arial"/>
                <w:b/>
                <w:color w:val="auto"/>
                <w:sz w:val="24"/>
                <w:szCs w:val="24"/>
              </w:rPr>
              <w:t>Respondents were asked a range of questions about their current awareness of the Active Movement resources.  Assessing whether respondents had seen or heard of the Active Movement was the first question used to filter respondents.  Awareness indicated how prominent the resources still are considering the production and promotion was initiated in 2003.</w:t>
            </w:r>
          </w:p>
        </w:tc>
      </w:tr>
    </w:tbl>
    <w:p w14:paraId="6B4DD402" w14:textId="77777777" w:rsidR="0024710C" w:rsidRPr="0028039F" w:rsidRDefault="0024710C" w:rsidP="00BE28A3">
      <w:pPr>
        <w:pStyle w:val="BodyText"/>
        <w:spacing w:before="0" w:after="0" w:line="240" w:lineRule="auto"/>
        <w:jc w:val="left"/>
        <w:rPr>
          <w:rFonts w:ascii="Arial" w:hAnsi="Arial" w:cs="Arial"/>
        </w:rPr>
      </w:pPr>
    </w:p>
    <w:p w14:paraId="03AE1FBC" w14:textId="7F530786" w:rsidR="006A4105" w:rsidRPr="0028039F" w:rsidRDefault="00535B57"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Specifically, respondents were asked whether they had seen or heard of the Active Movement resources prior to undertaking </w:t>
      </w:r>
      <w:r w:rsidR="0024710C" w:rsidRPr="0028039F">
        <w:rPr>
          <w:rFonts w:ascii="Arial" w:hAnsi="Arial" w:cs="Arial"/>
          <w:sz w:val="24"/>
          <w:szCs w:val="24"/>
        </w:rPr>
        <w:t xml:space="preserve">the survey (i.e., Question 6). </w:t>
      </w:r>
      <w:r w:rsidR="006A4105" w:rsidRPr="0028039F">
        <w:rPr>
          <w:rFonts w:ascii="Arial" w:hAnsi="Arial" w:cs="Arial"/>
          <w:sz w:val="24"/>
          <w:szCs w:val="24"/>
        </w:rPr>
        <w:t>The majority of respondents were aware of the Active Movement resources</w:t>
      </w:r>
      <w:r w:rsidRPr="0028039F">
        <w:rPr>
          <w:rFonts w:ascii="Arial" w:hAnsi="Arial" w:cs="Arial"/>
          <w:sz w:val="24"/>
          <w:szCs w:val="24"/>
        </w:rPr>
        <w:t xml:space="preserve">: 80 </w:t>
      </w:r>
      <w:r w:rsidR="006A4105" w:rsidRPr="0028039F">
        <w:rPr>
          <w:rFonts w:ascii="Arial" w:hAnsi="Arial" w:cs="Arial"/>
          <w:sz w:val="24"/>
          <w:szCs w:val="24"/>
        </w:rPr>
        <w:t xml:space="preserve">percent </w:t>
      </w:r>
      <w:r w:rsidR="0024710C" w:rsidRPr="0028039F">
        <w:rPr>
          <w:rFonts w:ascii="Arial" w:hAnsi="Arial" w:cs="Arial"/>
          <w:sz w:val="24"/>
          <w:szCs w:val="24"/>
        </w:rPr>
        <w:t xml:space="preserve">answered yes to this question. </w:t>
      </w:r>
      <w:r w:rsidR="006A4105" w:rsidRPr="0028039F">
        <w:rPr>
          <w:rFonts w:ascii="Arial" w:hAnsi="Arial" w:cs="Arial"/>
          <w:sz w:val="24"/>
          <w:szCs w:val="24"/>
        </w:rPr>
        <w:t xml:space="preserve">All </w:t>
      </w:r>
      <w:r w:rsidRPr="0028039F">
        <w:rPr>
          <w:rFonts w:ascii="Arial" w:hAnsi="Arial" w:cs="Arial"/>
          <w:sz w:val="24"/>
          <w:szCs w:val="24"/>
        </w:rPr>
        <w:t xml:space="preserve">RST </w:t>
      </w:r>
      <w:r w:rsidR="006A4105" w:rsidRPr="0028039F">
        <w:rPr>
          <w:rFonts w:ascii="Arial" w:hAnsi="Arial" w:cs="Arial"/>
          <w:sz w:val="24"/>
          <w:szCs w:val="24"/>
        </w:rPr>
        <w:t>respondents were aware of the resources.</w:t>
      </w:r>
      <w:r w:rsidRPr="0028039F">
        <w:rPr>
          <w:rFonts w:ascii="Arial" w:hAnsi="Arial" w:cs="Arial"/>
          <w:sz w:val="24"/>
          <w:szCs w:val="24"/>
        </w:rPr>
        <w:t xml:space="preserve"> The full results to this question are set out in Figure </w:t>
      </w:r>
      <w:r w:rsidR="00392A3E">
        <w:rPr>
          <w:rFonts w:ascii="Arial" w:hAnsi="Arial" w:cs="Arial"/>
          <w:sz w:val="24"/>
          <w:szCs w:val="24"/>
        </w:rPr>
        <w:t>4</w:t>
      </w:r>
      <w:r w:rsidRPr="0028039F">
        <w:rPr>
          <w:rFonts w:ascii="Arial" w:hAnsi="Arial" w:cs="Arial"/>
          <w:sz w:val="24"/>
          <w:szCs w:val="24"/>
        </w:rPr>
        <w:t xml:space="preserve"> (overleaf).</w:t>
      </w:r>
    </w:p>
    <w:p w14:paraId="4A042312" w14:textId="2FC3C3C7" w:rsidR="006A4105" w:rsidRPr="0028039F" w:rsidRDefault="008B4C29" w:rsidP="00BE28A3">
      <w:pPr>
        <w:pStyle w:val="CV-Heading"/>
        <w:spacing w:before="0" w:after="0" w:line="240" w:lineRule="auto"/>
        <w:rPr>
          <w:rFonts w:ascii="Arial" w:hAnsi="Arial" w:cs="Arial"/>
          <w:color w:val="auto"/>
        </w:rPr>
      </w:pPr>
      <w:r w:rsidRPr="0028039F">
        <w:rPr>
          <w:rFonts w:ascii="Arial" w:hAnsi="Arial" w:cs="Arial"/>
          <w:noProof/>
          <w:color w:val="auto"/>
          <w:lang w:eastAsia="en-NZ"/>
        </w:rPr>
        <w:lastRenderedPageBreak/>
        <w:t xml:space="preserve">Figure </w:t>
      </w:r>
      <w:r w:rsidR="00392A3E">
        <w:rPr>
          <w:rFonts w:ascii="Arial" w:hAnsi="Arial" w:cs="Arial"/>
          <w:noProof/>
          <w:color w:val="auto"/>
          <w:lang w:eastAsia="en-NZ"/>
        </w:rPr>
        <w:t>4</w:t>
      </w:r>
      <w:r w:rsidR="006A4105" w:rsidRPr="0028039F">
        <w:rPr>
          <w:rFonts w:ascii="Arial" w:hAnsi="Arial" w:cs="Arial"/>
          <w:noProof/>
          <w:color w:val="auto"/>
          <w:lang w:eastAsia="en-NZ"/>
        </w:rPr>
        <w:t>: Graph of respondents awareness of the Active Movement resources</w:t>
      </w:r>
      <w:r w:rsidR="006A4105" w:rsidRPr="0028039F">
        <w:rPr>
          <w:rFonts w:ascii="Arial" w:hAnsi="Arial" w:cs="Arial"/>
          <w:color w:val="auto"/>
        </w:rPr>
        <w:t xml:space="preserve"> </w:t>
      </w:r>
    </w:p>
    <w:p w14:paraId="7BBB6A98" w14:textId="77777777" w:rsidR="00BE28A3" w:rsidRPr="0028039F" w:rsidRDefault="00BE28A3" w:rsidP="00BE28A3">
      <w:pPr>
        <w:pStyle w:val="CV-Heading"/>
        <w:spacing w:before="0" w:after="0" w:line="240" w:lineRule="auto"/>
        <w:rPr>
          <w:rFonts w:ascii="Arial" w:hAnsi="Arial" w:cs="Arial"/>
          <w:color w:val="auto"/>
        </w:rPr>
      </w:pPr>
    </w:p>
    <w:p w14:paraId="1BC25716" w14:textId="77777777" w:rsidR="006A4105" w:rsidRPr="0028039F" w:rsidRDefault="006A4105" w:rsidP="00BE28A3">
      <w:pPr>
        <w:spacing w:after="0" w:line="240" w:lineRule="auto"/>
        <w:rPr>
          <w:rFonts w:ascii="Arial" w:hAnsi="Arial" w:cs="Arial"/>
        </w:rPr>
      </w:pPr>
      <w:r w:rsidRPr="0028039F">
        <w:rPr>
          <w:rFonts w:ascii="Arial" w:hAnsi="Arial" w:cs="Arial"/>
          <w:noProof/>
          <w:lang w:eastAsia="en-NZ"/>
        </w:rPr>
        <w:drawing>
          <wp:inline distT="0" distB="0" distL="0" distR="0" wp14:anchorId="12F3FF7B" wp14:editId="359CC72F">
            <wp:extent cx="5693134" cy="2755900"/>
            <wp:effectExtent l="0" t="0" r="317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00222" cy="2759331"/>
                    </a:xfrm>
                    <a:prstGeom prst="rect">
                      <a:avLst/>
                    </a:prstGeom>
                    <a:noFill/>
                  </pic:spPr>
                </pic:pic>
              </a:graphicData>
            </a:graphic>
          </wp:inline>
        </w:drawing>
      </w:r>
    </w:p>
    <w:p w14:paraId="0993AFE7" w14:textId="7EBF0EED" w:rsidR="006A4105" w:rsidRPr="0028039F" w:rsidRDefault="006A4105" w:rsidP="00BE28A3">
      <w:pPr>
        <w:spacing w:after="0" w:line="240" w:lineRule="auto"/>
        <w:rPr>
          <w:rFonts w:ascii="Arial" w:hAnsi="Arial" w:cs="Arial"/>
        </w:rPr>
      </w:pPr>
    </w:p>
    <w:p w14:paraId="01CFDA48" w14:textId="77777777" w:rsidR="006A4105" w:rsidRPr="0028039F" w:rsidRDefault="000307A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w:t>
      </w:r>
      <w:r w:rsidR="006A4105" w:rsidRPr="0028039F">
        <w:rPr>
          <w:rFonts w:ascii="Arial" w:hAnsi="Arial" w:cs="Arial"/>
          <w:sz w:val="24"/>
          <w:szCs w:val="24"/>
        </w:rPr>
        <w:t xml:space="preserve">espondents who had not seen or heard of the Active Movement resources prior to </w:t>
      </w:r>
      <w:r w:rsidRPr="0028039F">
        <w:rPr>
          <w:rFonts w:ascii="Arial" w:hAnsi="Arial" w:cs="Arial"/>
          <w:sz w:val="24"/>
          <w:szCs w:val="24"/>
        </w:rPr>
        <w:t xml:space="preserve">undertaking the survey (n = 51) included a higher </w:t>
      </w:r>
      <w:r w:rsidR="006A4105" w:rsidRPr="0028039F">
        <w:rPr>
          <w:rFonts w:ascii="Arial" w:hAnsi="Arial" w:cs="Arial"/>
          <w:sz w:val="24"/>
          <w:szCs w:val="24"/>
        </w:rPr>
        <w:t xml:space="preserve">than expected proportion of health practitioners, with half of doctor (n= 7) respondents being unaware of the resources.  Other </w:t>
      </w:r>
      <w:r w:rsidR="0086540D" w:rsidRPr="0028039F">
        <w:rPr>
          <w:rFonts w:ascii="Arial" w:hAnsi="Arial" w:cs="Arial"/>
          <w:sz w:val="24"/>
          <w:szCs w:val="24"/>
        </w:rPr>
        <w:t>types of</w:t>
      </w:r>
      <w:r w:rsidR="006A4105" w:rsidRPr="0028039F">
        <w:rPr>
          <w:rFonts w:ascii="Arial" w:hAnsi="Arial" w:cs="Arial"/>
          <w:sz w:val="24"/>
          <w:szCs w:val="24"/>
        </w:rPr>
        <w:t xml:space="preserve"> health practitioners did not show this same spike as doctors.  </w:t>
      </w:r>
    </w:p>
    <w:p w14:paraId="1DF5B9D3" w14:textId="77777777" w:rsidR="00B0687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There appear to be regional variations in the level of awareness of the Active Movement resources.  For example</w:t>
      </w:r>
      <w:r w:rsidR="00B06875" w:rsidRPr="0028039F">
        <w:rPr>
          <w:rFonts w:ascii="Arial" w:hAnsi="Arial" w:cs="Arial"/>
          <w:sz w:val="24"/>
          <w:szCs w:val="24"/>
        </w:rPr>
        <w:t>:</w:t>
      </w:r>
    </w:p>
    <w:p w14:paraId="3F160DE3" w14:textId="77777777" w:rsidR="00EF7EB0" w:rsidRPr="0028039F" w:rsidRDefault="00EF7EB0" w:rsidP="00BE28A3">
      <w:pPr>
        <w:pStyle w:val="BodyText"/>
        <w:spacing w:before="0" w:after="0" w:line="240" w:lineRule="auto"/>
        <w:jc w:val="left"/>
        <w:rPr>
          <w:rFonts w:ascii="Arial" w:hAnsi="Arial" w:cs="Arial"/>
          <w:sz w:val="24"/>
          <w:szCs w:val="24"/>
        </w:rPr>
      </w:pPr>
    </w:p>
    <w:p w14:paraId="76E699EF" w14:textId="77777777" w:rsidR="00B06875" w:rsidRPr="0028039F" w:rsidRDefault="00B06875"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Respondents who identified as mainly working in Northland (n=11), </w:t>
      </w:r>
      <w:proofErr w:type="spellStart"/>
      <w:r w:rsidRPr="0028039F">
        <w:rPr>
          <w:rFonts w:ascii="Arial" w:hAnsi="Arial" w:cs="Arial"/>
          <w:sz w:val="24"/>
          <w:szCs w:val="24"/>
        </w:rPr>
        <w:t>Gisborne</w:t>
      </w:r>
      <w:proofErr w:type="spellEnd"/>
      <w:r w:rsidRPr="0028039F">
        <w:rPr>
          <w:rFonts w:ascii="Arial" w:hAnsi="Arial" w:cs="Arial"/>
          <w:sz w:val="24"/>
          <w:szCs w:val="24"/>
        </w:rPr>
        <w:t>/</w:t>
      </w:r>
      <w:proofErr w:type="spellStart"/>
      <w:r w:rsidRPr="0028039F">
        <w:rPr>
          <w:rFonts w:ascii="Arial" w:hAnsi="Arial" w:cs="Arial"/>
          <w:sz w:val="24"/>
          <w:szCs w:val="24"/>
        </w:rPr>
        <w:t>Tairawhiti</w:t>
      </w:r>
      <w:proofErr w:type="spellEnd"/>
      <w:r w:rsidRPr="0028039F">
        <w:rPr>
          <w:rFonts w:ascii="Arial" w:hAnsi="Arial" w:cs="Arial"/>
          <w:sz w:val="24"/>
          <w:szCs w:val="24"/>
        </w:rPr>
        <w:t xml:space="preserve"> (n=1), </w:t>
      </w:r>
      <w:proofErr w:type="spellStart"/>
      <w:r w:rsidRPr="0028039F">
        <w:rPr>
          <w:rFonts w:ascii="Arial" w:hAnsi="Arial" w:cs="Arial"/>
          <w:sz w:val="24"/>
          <w:szCs w:val="24"/>
        </w:rPr>
        <w:t>Whanganui</w:t>
      </w:r>
      <w:proofErr w:type="spellEnd"/>
      <w:r w:rsidRPr="0028039F">
        <w:rPr>
          <w:rFonts w:ascii="Arial" w:hAnsi="Arial" w:cs="Arial"/>
          <w:sz w:val="24"/>
          <w:szCs w:val="24"/>
        </w:rPr>
        <w:t xml:space="preserve">/Central North Island (n=5), </w:t>
      </w:r>
      <w:proofErr w:type="spellStart"/>
      <w:r w:rsidRPr="0028039F">
        <w:rPr>
          <w:rFonts w:ascii="Arial" w:hAnsi="Arial" w:cs="Arial"/>
          <w:sz w:val="24"/>
          <w:szCs w:val="24"/>
        </w:rPr>
        <w:t>Otago</w:t>
      </w:r>
      <w:proofErr w:type="spellEnd"/>
      <w:r w:rsidRPr="0028039F">
        <w:rPr>
          <w:rFonts w:ascii="Arial" w:hAnsi="Arial" w:cs="Arial"/>
          <w:sz w:val="24"/>
          <w:szCs w:val="24"/>
        </w:rPr>
        <w:t xml:space="preserve"> (n=20) and Southland (n=10) were more likely to be aware of the resources, and  </w:t>
      </w:r>
    </w:p>
    <w:p w14:paraId="07AC6535" w14:textId="77777777" w:rsidR="006A4105" w:rsidRPr="0028039F" w:rsidRDefault="00B06875"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Respondents who </w:t>
      </w:r>
      <w:r w:rsidR="006A4105" w:rsidRPr="0028039F">
        <w:rPr>
          <w:rFonts w:ascii="Arial" w:hAnsi="Arial" w:cs="Arial"/>
          <w:sz w:val="24"/>
          <w:szCs w:val="24"/>
        </w:rPr>
        <w:t>identified as mainly working in the ‘Bay of Plenty’ and the ‘Lakes’ regions were more likely to be unaware of the resources</w:t>
      </w:r>
      <w:r w:rsidRPr="0028039F">
        <w:rPr>
          <w:rFonts w:ascii="Arial" w:hAnsi="Arial" w:cs="Arial"/>
          <w:sz w:val="24"/>
          <w:szCs w:val="24"/>
        </w:rPr>
        <w:t xml:space="preserve"> (i.e., </w:t>
      </w:r>
      <w:r w:rsidR="006A4105" w:rsidRPr="0028039F">
        <w:rPr>
          <w:rFonts w:ascii="Arial" w:hAnsi="Arial" w:cs="Arial"/>
          <w:sz w:val="24"/>
          <w:szCs w:val="24"/>
        </w:rPr>
        <w:t>38</w:t>
      </w:r>
      <w:r w:rsidRPr="0028039F">
        <w:rPr>
          <w:rFonts w:ascii="Arial" w:hAnsi="Arial" w:cs="Arial"/>
          <w:sz w:val="24"/>
          <w:szCs w:val="24"/>
        </w:rPr>
        <w:t xml:space="preserve"> percent </w:t>
      </w:r>
      <w:r w:rsidR="006A4105" w:rsidRPr="0028039F">
        <w:rPr>
          <w:rFonts w:ascii="Arial" w:hAnsi="Arial" w:cs="Arial"/>
          <w:sz w:val="24"/>
          <w:szCs w:val="24"/>
        </w:rPr>
        <w:t xml:space="preserve">of </w:t>
      </w:r>
      <w:r w:rsidRPr="0028039F">
        <w:rPr>
          <w:rFonts w:ascii="Arial" w:hAnsi="Arial" w:cs="Arial"/>
          <w:sz w:val="24"/>
          <w:szCs w:val="24"/>
        </w:rPr>
        <w:t xml:space="preserve">respondents from </w:t>
      </w:r>
      <w:r w:rsidR="006A4105" w:rsidRPr="0028039F">
        <w:rPr>
          <w:rFonts w:ascii="Arial" w:hAnsi="Arial" w:cs="Arial"/>
          <w:sz w:val="24"/>
          <w:szCs w:val="24"/>
        </w:rPr>
        <w:t>Bay of Plenty</w:t>
      </w:r>
      <w:r w:rsidRPr="0028039F">
        <w:rPr>
          <w:rFonts w:ascii="Arial" w:hAnsi="Arial" w:cs="Arial"/>
          <w:sz w:val="24"/>
          <w:szCs w:val="24"/>
        </w:rPr>
        <w:t xml:space="preserve"> and all Lakes respondents), although t</w:t>
      </w:r>
      <w:r w:rsidR="006A4105" w:rsidRPr="0028039F">
        <w:rPr>
          <w:rFonts w:ascii="Arial" w:hAnsi="Arial" w:cs="Arial"/>
          <w:sz w:val="24"/>
          <w:szCs w:val="24"/>
        </w:rPr>
        <w:t xml:space="preserve">hese variations </w:t>
      </w:r>
      <w:r w:rsidRPr="0028039F">
        <w:rPr>
          <w:rFonts w:ascii="Arial" w:hAnsi="Arial" w:cs="Arial"/>
          <w:sz w:val="24"/>
          <w:szCs w:val="24"/>
        </w:rPr>
        <w:t xml:space="preserve">are most likely a reflection of </w:t>
      </w:r>
      <w:r w:rsidR="006A4105" w:rsidRPr="0028039F">
        <w:rPr>
          <w:rFonts w:ascii="Arial" w:hAnsi="Arial" w:cs="Arial"/>
          <w:sz w:val="24"/>
          <w:szCs w:val="24"/>
        </w:rPr>
        <w:t>small numbers</w:t>
      </w:r>
      <w:r w:rsidRPr="0028039F">
        <w:rPr>
          <w:rFonts w:ascii="Arial" w:hAnsi="Arial" w:cs="Arial"/>
          <w:sz w:val="24"/>
          <w:szCs w:val="24"/>
        </w:rPr>
        <w:t xml:space="preserve"> of respondents from these areas: we do not think there is </w:t>
      </w:r>
      <w:r w:rsidR="006A4105" w:rsidRPr="0028039F">
        <w:rPr>
          <w:rFonts w:ascii="Arial" w:hAnsi="Arial" w:cs="Arial"/>
          <w:sz w:val="24"/>
          <w:szCs w:val="24"/>
        </w:rPr>
        <w:t>an awareness issue that is particular to those areas.</w:t>
      </w:r>
    </w:p>
    <w:p w14:paraId="4C1F88B1" w14:textId="77777777" w:rsidR="00EF7EB0" w:rsidRPr="0028039F" w:rsidRDefault="00EF7EB0" w:rsidP="00BE28A3">
      <w:pPr>
        <w:pStyle w:val="BodyText"/>
        <w:spacing w:before="0" w:after="0" w:line="240" w:lineRule="auto"/>
        <w:jc w:val="left"/>
        <w:rPr>
          <w:rFonts w:ascii="Arial" w:hAnsi="Arial" w:cs="Arial"/>
          <w:sz w:val="24"/>
          <w:szCs w:val="24"/>
        </w:rPr>
      </w:pPr>
    </w:p>
    <w:p w14:paraId="7BB34DA2" w14:textId="5040EA2A"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There were </w:t>
      </w:r>
      <w:r w:rsidR="0037546A" w:rsidRPr="0028039F">
        <w:rPr>
          <w:rFonts w:ascii="Arial" w:hAnsi="Arial" w:cs="Arial"/>
          <w:sz w:val="24"/>
          <w:szCs w:val="24"/>
        </w:rPr>
        <w:t xml:space="preserve">also </w:t>
      </w:r>
      <w:r w:rsidRPr="0028039F">
        <w:rPr>
          <w:rFonts w:ascii="Arial" w:hAnsi="Arial" w:cs="Arial"/>
          <w:sz w:val="24"/>
          <w:szCs w:val="24"/>
        </w:rPr>
        <w:t xml:space="preserve">some differences in level of awareness by an analysis of the way that respondents identified the ethnicities </w:t>
      </w:r>
      <w:r w:rsidR="00EF7EB0" w:rsidRPr="0028039F">
        <w:rPr>
          <w:rFonts w:ascii="Arial" w:hAnsi="Arial" w:cs="Arial"/>
          <w:sz w:val="24"/>
          <w:szCs w:val="24"/>
        </w:rPr>
        <w:t xml:space="preserve">who they worked with the most. </w:t>
      </w:r>
      <w:r w:rsidRPr="0028039F">
        <w:rPr>
          <w:rFonts w:ascii="Arial" w:hAnsi="Arial" w:cs="Arial"/>
          <w:sz w:val="24"/>
          <w:szCs w:val="24"/>
        </w:rPr>
        <w:t>Those who identified workin</w:t>
      </w:r>
      <w:r w:rsidR="0037546A" w:rsidRPr="0028039F">
        <w:rPr>
          <w:rFonts w:ascii="Arial" w:hAnsi="Arial" w:cs="Arial"/>
          <w:sz w:val="24"/>
          <w:szCs w:val="24"/>
        </w:rPr>
        <w:t>g mostly with M</w:t>
      </w:r>
      <w:r w:rsidR="0017580C" w:rsidRPr="0028039F">
        <w:rPr>
          <w:rFonts w:ascii="Arial" w:hAnsi="Arial" w:cs="Arial"/>
          <w:sz w:val="24"/>
          <w:szCs w:val="24"/>
        </w:rPr>
        <w:t>ā</w:t>
      </w:r>
      <w:r w:rsidR="0037546A" w:rsidRPr="0028039F">
        <w:rPr>
          <w:rFonts w:ascii="Arial" w:hAnsi="Arial" w:cs="Arial"/>
          <w:sz w:val="24"/>
          <w:szCs w:val="24"/>
        </w:rPr>
        <w:t>ori (38 percent;</w:t>
      </w:r>
      <w:r w:rsidRPr="0028039F">
        <w:rPr>
          <w:rFonts w:ascii="Arial" w:hAnsi="Arial" w:cs="Arial"/>
          <w:sz w:val="24"/>
          <w:szCs w:val="24"/>
        </w:rPr>
        <w:t xml:space="preserve"> n=</w:t>
      </w:r>
      <w:r w:rsidR="0037546A" w:rsidRPr="0028039F">
        <w:rPr>
          <w:rFonts w:ascii="Arial" w:hAnsi="Arial" w:cs="Arial"/>
          <w:sz w:val="24"/>
          <w:szCs w:val="24"/>
        </w:rPr>
        <w:t>8), Samoan</w:t>
      </w:r>
      <w:r w:rsidRPr="0028039F">
        <w:rPr>
          <w:rFonts w:ascii="Arial" w:hAnsi="Arial" w:cs="Arial"/>
          <w:sz w:val="24"/>
          <w:szCs w:val="24"/>
        </w:rPr>
        <w:t xml:space="preserve"> (37</w:t>
      </w:r>
      <w:r w:rsidR="0037546A" w:rsidRPr="0028039F">
        <w:rPr>
          <w:rFonts w:ascii="Arial" w:hAnsi="Arial" w:cs="Arial"/>
          <w:sz w:val="24"/>
          <w:szCs w:val="24"/>
        </w:rPr>
        <w:t xml:space="preserve"> percent; n=</w:t>
      </w:r>
      <w:r w:rsidRPr="0028039F">
        <w:rPr>
          <w:rFonts w:ascii="Arial" w:hAnsi="Arial" w:cs="Arial"/>
          <w:sz w:val="24"/>
          <w:szCs w:val="24"/>
        </w:rPr>
        <w:t>3)</w:t>
      </w:r>
      <w:r w:rsidR="0037546A" w:rsidRPr="0028039F">
        <w:rPr>
          <w:rFonts w:ascii="Arial" w:hAnsi="Arial" w:cs="Arial"/>
          <w:sz w:val="24"/>
          <w:szCs w:val="24"/>
        </w:rPr>
        <w:t xml:space="preserve">, and </w:t>
      </w:r>
      <w:proofErr w:type="gramStart"/>
      <w:r w:rsidRPr="0028039F">
        <w:rPr>
          <w:rFonts w:ascii="Arial" w:hAnsi="Arial" w:cs="Arial"/>
          <w:sz w:val="24"/>
          <w:szCs w:val="24"/>
        </w:rPr>
        <w:t>Other</w:t>
      </w:r>
      <w:proofErr w:type="gramEnd"/>
      <w:r w:rsidRPr="0028039F">
        <w:rPr>
          <w:rFonts w:ascii="Arial" w:hAnsi="Arial" w:cs="Arial"/>
          <w:sz w:val="24"/>
          <w:szCs w:val="24"/>
        </w:rPr>
        <w:t xml:space="preserve"> (47</w:t>
      </w:r>
      <w:r w:rsidR="0037546A" w:rsidRPr="0028039F">
        <w:rPr>
          <w:rFonts w:ascii="Arial" w:hAnsi="Arial" w:cs="Arial"/>
          <w:sz w:val="24"/>
          <w:szCs w:val="24"/>
        </w:rPr>
        <w:t xml:space="preserve"> percent; n=</w:t>
      </w:r>
      <w:r w:rsidRPr="0028039F">
        <w:rPr>
          <w:rFonts w:ascii="Arial" w:hAnsi="Arial" w:cs="Arial"/>
          <w:sz w:val="24"/>
          <w:szCs w:val="24"/>
        </w:rPr>
        <w:t>8) were more likely to be unaware of the resources.</w:t>
      </w:r>
      <w:r w:rsidR="00EF7EB0" w:rsidRPr="0028039F">
        <w:rPr>
          <w:rFonts w:ascii="Arial" w:hAnsi="Arial" w:cs="Arial"/>
          <w:sz w:val="24"/>
          <w:szCs w:val="24"/>
        </w:rPr>
        <w:t xml:space="preserve"> </w:t>
      </w:r>
      <w:r w:rsidR="0037546A" w:rsidRPr="0028039F">
        <w:rPr>
          <w:rFonts w:ascii="Arial" w:hAnsi="Arial" w:cs="Arial"/>
          <w:sz w:val="24"/>
          <w:szCs w:val="24"/>
        </w:rPr>
        <w:t>Again, this variation could be explained by very small numbers rather than perhaps reflecting an awareness issue based on ethnicity.</w:t>
      </w:r>
    </w:p>
    <w:p w14:paraId="28B64693" w14:textId="77777777" w:rsidR="005872D0" w:rsidRPr="0028039F" w:rsidRDefault="005872D0" w:rsidP="00BE28A3">
      <w:pPr>
        <w:pStyle w:val="BodyText"/>
        <w:spacing w:before="0" w:after="0" w:line="240" w:lineRule="auto"/>
        <w:jc w:val="left"/>
        <w:rPr>
          <w:rFonts w:ascii="Arial" w:hAnsi="Arial" w:cs="Arial"/>
          <w:sz w:val="24"/>
          <w:szCs w:val="24"/>
        </w:rPr>
      </w:pPr>
    </w:p>
    <w:p w14:paraId="73BE3FA7" w14:textId="291B2A78"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When asked which of the Active Movement resources they were aware of (</w:t>
      </w:r>
      <w:r w:rsidR="005C1320" w:rsidRPr="0028039F">
        <w:rPr>
          <w:rFonts w:ascii="Arial" w:hAnsi="Arial" w:cs="Arial"/>
          <w:sz w:val="24"/>
          <w:szCs w:val="24"/>
        </w:rPr>
        <w:t xml:space="preserve">i.e., </w:t>
      </w:r>
      <w:r w:rsidRPr="0028039F">
        <w:rPr>
          <w:rFonts w:ascii="Arial" w:hAnsi="Arial" w:cs="Arial"/>
          <w:sz w:val="24"/>
          <w:szCs w:val="24"/>
        </w:rPr>
        <w:t xml:space="preserve">question 7), generally respondents had seen or heard of all of them, as described in Figure </w:t>
      </w:r>
      <w:r w:rsidR="00820005">
        <w:rPr>
          <w:rFonts w:ascii="Arial" w:hAnsi="Arial" w:cs="Arial"/>
          <w:sz w:val="24"/>
          <w:szCs w:val="24"/>
        </w:rPr>
        <w:t>5</w:t>
      </w:r>
      <w:r w:rsidRPr="0028039F">
        <w:rPr>
          <w:rFonts w:ascii="Arial" w:hAnsi="Arial" w:cs="Arial"/>
          <w:sz w:val="24"/>
          <w:szCs w:val="24"/>
        </w:rPr>
        <w:t xml:space="preserve"> (</w:t>
      </w:r>
      <w:r w:rsidR="004969EA" w:rsidRPr="0028039F">
        <w:rPr>
          <w:rFonts w:ascii="Arial" w:hAnsi="Arial" w:cs="Arial"/>
          <w:sz w:val="24"/>
          <w:szCs w:val="24"/>
        </w:rPr>
        <w:t>overleaf</w:t>
      </w:r>
      <w:r w:rsidRPr="0028039F">
        <w:rPr>
          <w:rFonts w:ascii="Arial" w:hAnsi="Arial" w:cs="Arial"/>
          <w:sz w:val="24"/>
          <w:szCs w:val="24"/>
        </w:rPr>
        <w:t>). Most commonly, respondents were aware of the ‘Pack of 14 Activity Guideline Brochures’ (approximately 80 percent of respondents identified that they had seen or heard of these resources and 58 percent had heard</w:t>
      </w:r>
      <w:r w:rsidR="00BE28A3" w:rsidRPr="0028039F">
        <w:rPr>
          <w:rFonts w:ascii="Arial" w:hAnsi="Arial" w:cs="Arial"/>
          <w:sz w:val="24"/>
          <w:szCs w:val="24"/>
        </w:rPr>
        <w:t xml:space="preserve"> of the individual brochures). </w:t>
      </w:r>
      <w:r w:rsidRPr="0028039F">
        <w:rPr>
          <w:rFonts w:ascii="Arial" w:hAnsi="Arial" w:cs="Arial"/>
          <w:sz w:val="24"/>
          <w:szCs w:val="24"/>
        </w:rPr>
        <w:t xml:space="preserve">The ‘DVDs – Series One’, ‘Individual Activity Guideline Brochure’ and </w:t>
      </w:r>
      <w:r w:rsidRPr="0028039F">
        <w:rPr>
          <w:rFonts w:ascii="Arial" w:hAnsi="Arial" w:cs="Arial"/>
          <w:sz w:val="24"/>
          <w:szCs w:val="24"/>
        </w:rPr>
        <w:lastRenderedPageBreak/>
        <w:t xml:space="preserve">‘Introduction to Active Movement Booklet’ </w:t>
      </w:r>
      <w:r w:rsidR="00413568" w:rsidRPr="0028039F">
        <w:rPr>
          <w:rFonts w:ascii="Arial" w:hAnsi="Arial" w:cs="Arial"/>
          <w:sz w:val="24"/>
          <w:szCs w:val="24"/>
        </w:rPr>
        <w:t xml:space="preserve">were less well-known </w:t>
      </w:r>
      <w:r w:rsidRPr="0028039F">
        <w:rPr>
          <w:rFonts w:ascii="Arial" w:hAnsi="Arial" w:cs="Arial"/>
          <w:sz w:val="24"/>
          <w:szCs w:val="24"/>
        </w:rPr>
        <w:t>with between 57 and 62 percent of respon</w:t>
      </w:r>
      <w:r w:rsidR="00BE28A3" w:rsidRPr="0028039F">
        <w:rPr>
          <w:rFonts w:ascii="Arial" w:hAnsi="Arial" w:cs="Arial"/>
          <w:sz w:val="24"/>
          <w:szCs w:val="24"/>
        </w:rPr>
        <w:t>dents aware of these resources.</w:t>
      </w:r>
      <w:r w:rsidRPr="0028039F">
        <w:rPr>
          <w:rFonts w:ascii="Arial" w:hAnsi="Arial" w:cs="Arial"/>
          <w:sz w:val="24"/>
          <w:szCs w:val="24"/>
        </w:rPr>
        <w:t xml:space="preserve"> Less than half of respondents were aware of ‘DVDs – Series Two’.</w:t>
      </w:r>
    </w:p>
    <w:p w14:paraId="0D713598" w14:textId="77777777" w:rsidR="00BE28A3" w:rsidRPr="0028039F" w:rsidRDefault="00BE28A3" w:rsidP="00BE28A3">
      <w:pPr>
        <w:pStyle w:val="BodyText"/>
        <w:spacing w:before="0" w:after="0" w:line="240" w:lineRule="auto"/>
        <w:jc w:val="left"/>
        <w:rPr>
          <w:rFonts w:ascii="Arial" w:hAnsi="Arial" w:cs="Arial"/>
          <w:sz w:val="24"/>
          <w:szCs w:val="24"/>
        </w:rPr>
      </w:pPr>
    </w:p>
    <w:p w14:paraId="649CEA18" w14:textId="77777777"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There was no discernible difference in pattern of awareness for those who used the resources and those that did not</w:t>
      </w:r>
      <w:r w:rsidR="001C71B9" w:rsidRPr="0028039F">
        <w:rPr>
          <w:rFonts w:ascii="Arial" w:hAnsi="Arial" w:cs="Arial"/>
          <w:sz w:val="24"/>
          <w:szCs w:val="24"/>
        </w:rPr>
        <w:t>, alth</w:t>
      </w:r>
      <w:r w:rsidRPr="0028039F">
        <w:rPr>
          <w:rFonts w:ascii="Arial" w:hAnsi="Arial" w:cs="Arial"/>
          <w:sz w:val="24"/>
          <w:szCs w:val="24"/>
        </w:rPr>
        <w:t xml:space="preserve">ough those </w:t>
      </w:r>
      <w:r w:rsidR="001C71B9" w:rsidRPr="0028039F">
        <w:rPr>
          <w:rFonts w:ascii="Arial" w:hAnsi="Arial" w:cs="Arial"/>
          <w:sz w:val="24"/>
          <w:szCs w:val="24"/>
        </w:rPr>
        <w:t xml:space="preserve">who </w:t>
      </w:r>
      <w:r w:rsidRPr="0028039F">
        <w:rPr>
          <w:rFonts w:ascii="Arial" w:hAnsi="Arial" w:cs="Arial"/>
          <w:sz w:val="24"/>
          <w:szCs w:val="24"/>
        </w:rPr>
        <w:t>did not use the resources were</w:t>
      </w:r>
      <w:r w:rsidR="001C71B9" w:rsidRPr="0028039F">
        <w:rPr>
          <w:rFonts w:ascii="Arial" w:hAnsi="Arial" w:cs="Arial"/>
          <w:sz w:val="24"/>
          <w:szCs w:val="24"/>
        </w:rPr>
        <w:t>,</w:t>
      </w:r>
      <w:r w:rsidRPr="0028039F">
        <w:rPr>
          <w:rFonts w:ascii="Arial" w:hAnsi="Arial" w:cs="Arial"/>
          <w:sz w:val="24"/>
          <w:szCs w:val="24"/>
        </w:rPr>
        <w:t xml:space="preserve"> overall</w:t>
      </w:r>
      <w:r w:rsidR="001C71B9" w:rsidRPr="0028039F">
        <w:rPr>
          <w:rFonts w:ascii="Arial" w:hAnsi="Arial" w:cs="Arial"/>
          <w:sz w:val="24"/>
          <w:szCs w:val="24"/>
        </w:rPr>
        <w:t>,</w:t>
      </w:r>
      <w:r w:rsidRPr="0028039F">
        <w:rPr>
          <w:rFonts w:ascii="Arial" w:hAnsi="Arial" w:cs="Arial"/>
          <w:sz w:val="24"/>
          <w:szCs w:val="24"/>
        </w:rPr>
        <w:t xml:space="preserve"> less aware of the </w:t>
      </w:r>
      <w:r w:rsidR="001C71B9" w:rsidRPr="0028039F">
        <w:rPr>
          <w:rFonts w:ascii="Arial" w:hAnsi="Arial" w:cs="Arial"/>
          <w:sz w:val="24"/>
          <w:szCs w:val="24"/>
        </w:rPr>
        <w:t xml:space="preserve">Active Movement </w:t>
      </w:r>
      <w:r w:rsidRPr="0028039F">
        <w:rPr>
          <w:rFonts w:ascii="Arial" w:hAnsi="Arial" w:cs="Arial"/>
          <w:sz w:val="24"/>
          <w:szCs w:val="24"/>
        </w:rPr>
        <w:t>resources</w:t>
      </w:r>
      <w:r w:rsidR="001C71B9" w:rsidRPr="0028039F">
        <w:rPr>
          <w:rFonts w:ascii="Arial" w:hAnsi="Arial" w:cs="Arial"/>
          <w:sz w:val="24"/>
          <w:szCs w:val="24"/>
        </w:rPr>
        <w:t xml:space="preserve"> as </w:t>
      </w:r>
      <w:r w:rsidRPr="0028039F">
        <w:rPr>
          <w:rFonts w:ascii="Arial" w:hAnsi="Arial" w:cs="Arial"/>
          <w:sz w:val="24"/>
          <w:szCs w:val="24"/>
        </w:rPr>
        <w:t xml:space="preserve">all resources </w:t>
      </w:r>
      <w:r w:rsidR="001C71B9" w:rsidRPr="0028039F">
        <w:rPr>
          <w:rFonts w:ascii="Arial" w:hAnsi="Arial" w:cs="Arial"/>
          <w:sz w:val="24"/>
          <w:szCs w:val="24"/>
        </w:rPr>
        <w:t xml:space="preserve">for the group were </w:t>
      </w:r>
      <w:r w:rsidRPr="0028039F">
        <w:rPr>
          <w:rFonts w:ascii="Arial" w:hAnsi="Arial" w:cs="Arial"/>
          <w:sz w:val="24"/>
          <w:szCs w:val="24"/>
        </w:rPr>
        <w:t>below 40 percent in terms of responses</w:t>
      </w:r>
      <w:r w:rsidR="001C71B9" w:rsidRPr="0028039F">
        <w:rPr>
          <w:rFonts w:ascii="Arial" w:hAnsi="Arial" w:cs="Arial"/>
          <w:sz w:val="24"/>
          <w:szCs w:val="24"/>
        </w:rPr>
        <w:t xml:space="preserve"> (with the exception of the brochures)</w:t>
      </w:r>
      <w:r w:rsidRPr="0028039F">
        <w:rPr>
          <w:rFonts w:ascii="Arial" w:hAnsi="Arial" w:cs="Arial"/>
          <w:sz w:val="24"/>
          <w:szCs w:val="24"/>
        </w:rPr>
        <w:t>.</w:t>
      </w:r>
    </w:p>
    <w:p w14:paraId="4B21C596" w14:textId="77777777" w:rsidR="00BE28A3" w:rsidRPr="0028039F" w:rsidRDefault="00BE28A3" w:rsidP="00BE28A3">
      <w:pPr>
        <w:pStyle w:val="CV-Heading"/>
        <w:spacing w:before="0" w:after="0" w:line="240" w:lineRule="auto"/>
        <w:rPr>
          <w:rFonts w:ascii="Arial" w:hAnsi="Arial" w:cs="Arial"/>
          <w:noProof/>
          <w:color w:val="auto"/>
          <w:lang w:eastAsia="en-NZ"/>
        </w:rPr>
      </w:pPr>
    </w:p>
    <w:p w14:paraId="72CD8171" w14:textId="6818A4D5" w:rsidR="006A4105" w:rsidRPr="0028039F" w:rsidRDefault="00820005" w:rsidP="00BE28A3">
      <w:pPr>
        <w:pStyle w:val="CV-Heading"/>
        <w:spacing w:before="0" w:after="0" w:line="240" w:lineRule="auto"/>
        <w:rPr>
          <w:rFonts w:ascii="Arial" w:hAnsi="Arial" w:cs="Arial"/>
          <w:noProof/>
          <w:color w:val="auto"/>
          <w:lang w:eastAsia="en-NZ"/>
        </w:rPr>
      </w:pPr>
      <w:r>
        <w:rPr>
          <w:rFonts w:ascii="Arial" w:hAnsi="Arial" w:cs="Arial"/>
          <w:noProof/>
          <w:color w:val="auto"/>
          <w:lang w:eastAsia="en-NZ"/>
        </w:rPr>
        <w:t>Figure 5</w:t>
      </w:r>
      <w:r w:rsidR="006A4105" w:rsidRPr="0028039F">
        <w:rPr>
          <w:rFonts w:ascii="Arial" w:hAnsi="Arial" w:cs="Arial"/>
          <w:noProof/>
          <w:color w:val="auto"/>
          <w:lang w:eastAsia="en-NZ"/>
        </w:rPr>
        <w:t xml:space="preserve">: </w:t>
      </w:r>
      <w:r w:rsidR="004969EA" w:rsidRPr="0028039F">
        <w:rPr>
          <w:rFonts w:ascii="Arial" w:hAnsi="Arial" w:cs="Arial"/>
          <w:noProof/>
          <w:color w:val="auto"/>
          <w:lang w:eastAsia="en-NZ"/>
        </w:rPr>
        <w:t>R</w:t>
      </w:r>
      <w:r w:rsidR="006A4105" w:rsidRPr="0028039F">
        <w:rPr>
          <w:rFonts w:ascii="Arial" w:hAnsi="Arial" w:cs="Arial"/>
          <w:noProof/>
          <w:color w:val="auto"/>
          <w:lang w:eastAsia="en-NZ"/>
        </w:rPr>
        <w:t>espondents</w:t>
      </w:r>
      <w:r w:rsidR="004969EA" w:rsidRPr="0028039F">
        <w:rPr>
          <w:rFonts w:ascii="Arial" w:hAnsi="Arial" w:cs="Arial"/>
          <w:noProof/>
          <w:color w:val="auto"/>
          <w:lang w:eastAsia="en-NZ"/>
        </w:rPr>
        <w:t>’</w:t>
      </w:r>
      <w:r w:rsidR="006A4105" w:rsidRPr="0028039F">
        <w:rPr>
          <w:rFonts w:ascii="Arial" w:hAnsi="Arial" w:cs="Arial"/>
          <w:noProof/>
          <w:color w:val="auto"/>
          <w:lang w:eastAsia="en-NZ"/>
        </w:rPr>
        <w:t xml:space="preserve"> awareness of specifi</w:t>
      </w:r>
      <w:r w:rsidR="004969EA" w:rsidRPr="0028039F">
        <w:rPr>
          <w:rFonts w:ascii="Arial" w:hAnsi="Arial" w:cs="Arial"/>
          <w:noProof/>
          <w:color w:val="auto"/>
          <w:lang w:eastAsia="en-NZ"/>
        </w:rPr>
        <w:t>c Activement Movement resources</w:t>
      </w:r>
    </w:p>
    <w:p w14:paraId="3CCC112B" w14:textId="77777777" w:rsidR="00BE28A3" w:rsidRPr="0028039F" w:rsidRDefault="00BE28A3" w:rsidP="00BE28A3">
      <w:pPr>
        <w:pStyle w:val="CV-Heading"/>
        <w:spacing w:before="0" w:after="0" w:line="240" w:lineRule="auto"/>
        <w:rPr>
          <w:rFonts w:ascii="Arial" w:hAnsi="Arial" w:cs="Arial"/>
          <w:noProof/>
          <w:color w:val="auto"/>
          <w:lang w:eastAsia="en-NZ"/>
        </w:rPr>
      </w:pPr>
    </w:p>
    <w:p w14:paraId="50EBCD60" w14:textId="77777777" w:rsidR="006A4105" w:rsidRPr="0028039F" w:rsidRDefault="006A4105" w:rsidP="00BE28A3">
      <w:pPr>
        <w:spacing w:after="0" w:line="240" w:lineRule="auto"/>
        <w:rPr>
          <w:rFonts w:ascii="Arial" w:hAnsi="Arial" w:cs="Arial"/>
        </w:rPr>
      </w:pPr>
      <w:r w:rsidRPr="0028039F">
        <w:rPr>
          <w:rFonts w:ascii="Arial" w:hAnsi="Arial" w:cs="Arial"/>
          <w:noProof/>
          <w:lang w:eastAsia="en-NZ"/>
        </w:rPr>
        <w:drawing>
          <wp:inline distT="0" distB="0" distL="0" distR="0" wp14:anchorId="221C92E1" wp14:editId="3D3B7B22">
            <wp:extent cx="5730875" cy="3095625"/>
            <wp:effectExtent l="0" t="0" r="317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8226" cy="3104997"/>
                    </a:xfrm>
                    <a:prstGeom prst="rect">
                      <a:avLst/>
                    </a:prstGeom>
                    <a:noFill/>
                  </pic:spPr>
                </pic:pic>
              </a:graphicData>
            </a:graphic>
          </wp:inline>
        </w:drawing>
      </w:r>
    </w:p>
    <w:p w14:paraId="1468DD03" w14:textId="77777777" w:rsidR="006A4105" w:rsidRPr="0028039F" w:rsidRDefault="006A4105" w:rsidP="00BE28A3">
      <w:pPr>
        <w:pStyle w:val="BodyText"/>
        <w:spacing w:before="0" w:after="0" w:line="240" w:lineRule="auto"/>
        <w:jc w:val="left"/>
        <w:rPr>
          <w:rFonts w:ascii="Arial" w:hAnsi="Arial" w:cs="Arial"/>
          <w:noProof/>
          <w:lang w:eastAsia="en-NZ"/>
        </w:rPr>
      </w:pPr>
    </w:p>
    <w:p w14:paraId="1962C1EE" w14:textId="77777777" w:rsidR="002F49E1" w:rsidRDefault="002F49E1" w:rsidP="00BE28A3">
      <w:pPr>
        <w:pStyle w:val="Heading2"/>
        <w:spacing w:before="0" w:after="0" w:line="240" w:lineRule="auto"/>
        <w:rPr>
          <w:rFonts w:ascii="Arial" w:hAnsi="Arial" w:cs="Arial"/>
          <w:color w:val="auto"/>
          <w:sz w:val="26"/>
          <w:szCs w:val="26"/>
        </w:rPr>
      </w:pPr>
      <w:bookmarkStart w:id="284" w:name="_Toc429989191"/>
      <w:bookmarkStart w:id="285" w:name="_Toc430027595"/>
      <w:bookmarkStart w:id="286" w:name="_Toc430862009"/>
      <w:bookmarkStart w:id="287" w:name="_Toc435800788"/>
    </w:p>
    <w:p w14:paraId="15F387B2" w14:textId="4B585487" w:rsidR="006A4105" w:rsidRPr="0028039F" w:rsidRDefault="008B4C29" w:rsidP="00BE28A3">
      <w:pPr>
        <w:pStyle w:val="Heading2"/>
        <w:spacing w:before="0" w:after="0" w:line="240" w:lineRule="auto"/>
        <w:rPr>
          <w:rFonts w:ascii="Arial" w:hAnsi="Arial" w:cs="Arial"/>
          <w:color w:val="auto"/>
          <w:sz w:val="26"/>
          <w:szCs w:val="26"/>
        </w:rPr>
      </w:pPr>
      <w:r w:rsidRPr="0028039F">
        <w:rPr>
          <w:rFonts w:ascii="Arial" w:hAnsi="Arial" w:cs="Arial"/>
          <w:color w:val="auto"/>
          <w:sz w:val="26"/>
          <w:szCs w:val="26"/>
        </w:rPr>
        <w:t>D.5</w:t>
      </w:r>
      <w:r w:rsidRPr="0028039F">
        <w:rPr>
          <w:rFonts w:ascii="Arial" w:hAnsi="Arial" w:cs="Arial"/>
          <w:color w:val="auto"/>
          <w:sz w:val="26"/>
          <w:szCs w:val="26"/>
        </w:rPr>
        <w:tab/>
      </w:r>
      <w:r w:rsidR="006A4105" w:rsidRPr="0028039F">
        <w:rPr>
          <w:rFonts w:ascii="Arial" w:hAnsi="Arial" w:cs="Arial"/>
          <w:color w:val="auto"/>
          <w:sz w:val="26"/>
          <w:szCs w:val="26"/>
        </w:rPr>
        <w:t>Use of the Active Movement resources</w:t>
      </w:r>
      <w:bookmarkEnd w:id="284"/>
      <w:bookmarkEnd w:id="285"/>
      <w:bookmarkEnd w:id="286"/>
      <w:bookmarkEnd w:id="287"/>
    </w:p>
    <w:p w14:paraId="673736E9" w14:textId="77777777" w:rsidR="00BE28A3" w:rsidRPr="0028039F" w:rsidRDefault="00BE28A3" w:rsidP="00BE28A3">
      <w:pPr>
        <w:spacing w:after="0" w:line="240" w:lineRule="auto"/>
      </w:pPr>
    </w:p>
    <w:tbl>
      <w:tblPr>
        <w:tblStyle w:val="ACGreen-BandedTable"/>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1"/>
      </w:tblGrid>
      <w:tr w:rsidR="0028039F" w:rsidRPr="0028039F" w14:paraId="13CE9FAB" w14:textId="77777777" w:rsidTr="003F0137">
        <w:trPr>
          <w:cnfStyle w:val="100000000000" w:firstRow="1" w:lastRow="0" w:firstColumn="0" w:lastColumn="0" w:oddVBand="0" w:evenVBand="0" w:oddHBand="0" w:evenHBand="0" w:firstRowFirstColumn="0" w:firstRowLastColumn="0" w:lastRowFirstColumn="0" w:lastRowLastColumn="0"/>
        </w:trPr>
        <w:tc>
          <w:tcPr>
            <w:tcW w:w="9061" w:type="dxa"/>
            <w:shd w:val="clear" w:color="auto" w:fill="auto"/>
          </w:tcPr>
          <w:p w14:paraId="3AA98135" w14:textId="77777777" w:rsidR="009D3133" w:rsidRPr="0028039F" w:rsidRDefault="00C53B29" w:rsidP="00BE28A3">
            <w:pPr>
              <w:rPr>
                <w:rFonts w:ascii="Arial" w:hAnsi="Arial" w:cs="Arial"/>
                <w:b/>
                <w:color w:val="auto"/>
                <w:sz w:val="24"/>
                <w:szCs w:val="24"/>
              </w:rPr>
            </w:pPr>
            <w:r w:rsidRPr="0028039F">
              <w:rPr>
                <w:rFonts w:ascii="Arial" w:hAnsi="Arial" w:cs="Arial"/>
                <w:b/>
                <w:color w:val="auto"/>
                <w:sz w:val="24"/>
                <w:szCs w:val="24"/>
              </w:rPr>
              <w:t xml:space="preserve">Respondents were asked whether they use the Active Movement resources.  Depending on their response (i.e., yes or no), they were then asked further questions about </w:t>
            </w:r>
            <w:r w:rsidR="00225D33" w:rsidRPr="0028039F">
              <w:rPr>
                <w:rFonts w:ascii="Arial" w:hAnsi="Arial" w:cs="Arial"/>
                <w:b/>
                <w:color w:val="auto"/>
                <w:sz w:val="24"/>
                <w:szCs w:val="24"/>
              </w:rPr>
              <w:t xml:space="preserve">why they use them and </w:t>
            </w:r>
            <w:r w:rsidRPr="0028039F">
              <w:rPr>
                <w:rFonts w:ascii="Arial" w:hAnsi="Arial" w:cs="Arial"/>
                <w:b/>
                <w:color w:val="auto"/>
                <w:sz w:val="24"/>
                <w:szCs w:val="24"/>
              </w:rPr>
              <w:t xml:space="preserve">their experiences with </w:t>
            </w:r>
            <w:r w:rsidR="007E6C7D" w:rsidRPr="0028039F">
              <w:rPr>
                <w:rFonts w:ascii="Arial" w:hAnsi="Arial" w:cs="Arial"/>
                <w:b/>
                <w:color w:val="auto"/>
                <w:sz w:val="24"/>
                <w:szCs w:val="24"/>
              </w:rPr>
              <w:t>specific Active Movement</w:t>
            </w:r>
            <w:r w:rsidRPr="0028039F">
              <w:rPr>
                <w:rFonts w:ascii="Arial" w:hAnsi="Arial" w:cs="Arial"/>
                <w:b/>
                <w:color w:val="auto"/>
                <w:sz w:val="24"/>
                <w:szCs w:val="24"/>
              </w:rPr>
              <w:t xml:space="preserve"> resources.  Understanding if and how the resources are used </w:t>
            </w:r>
            <w:r w:rsidR="006A73FA" w:rsidRPr="0028039F">
              <w:rPr>
                <w:rFonts w:ascii="Arial" w:hAnsi="Arial" w:cs="Arial"/>
                <w:b/>
                <w:color w:val="auto"/>
                <w:sz w:val="24"/>
                <w:szCs w:val="24"/>
              </w:rPr>
              <w:t>(including whether they are currently</w:t>
            </w:r>
            <w:r w:rsidRPr="0028039F">
              <w:rPr>
                <w:rFonts w:ascii="Arial" w:hAnsi="Arial" w:cs="Arial"/>
                <w:b/>
                <w:color w:val="auto"/>
                <w:sz w:val="24"/>
                <w:szCs w:val="24"/>
              </w:rPr>
              <w:t xml:space="preserve"> </w:t>
            </w:r>
            <w:r w:rsidR="006A73FA" w:rsidRPr="0028039F">
              <w:rPr>
                <w:rFonts w:ascii="Arial" w:hAnsi="Arial" w:cs="Arial"/>
                <w:b/>
                <w:color w:val="auto"/>
                <w:sz w:val="24"/>
                <w:szCs w:val="24"/>
              </w:rPr>
              <w:t xml:space="preserve">in use) </w:t>
            </w:r>
            <w:r w:rsidRPr="0028039F">
              <w:rPr>
                <w:rFonts w:ascii="Arial" w:hAnsi="Arial" w:cs="Arial"/>
                <w:b/>
                <w:color w:val="auto"/>
                <w:sz w:val="24"/>
                <w:szCs w:val="24"/>
              </w:rPr>
              <w:t xml:space="preserve">provides useful information about if the resources are valued and what users may wish to see retained, should any update be required. </w:t>
            </w:r>
          </w:p>
        </w:tc>
      </w:tr>
    </w:tbl>
    <w:p w14:paraId="78D010F9" w14:textId="77777777" w:rsidR="009D3133" w:rsidRPr="0028039F" w:rsidRDefault="009D3133" w:rsidP="00BE28A3">
      <w:pPr>
        <w:spacing w:after="0" w:line="240" w:lineRule="auto"/>
        <w:rPr>
          <w:rFonts w:ascii="Arial" w:hAnsi="Arial" w:cs="Arial"/>
        </w:rPr>
      </w:pPr>
    </w:p>
    <w:p w14:paraId="612826F4" w14:textId="77777777" w:rsidR="006A73FA" w:rsidRPr="0028039F" w:rsidRDefault="006A73FA"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Respondents were asked if they have ever used the Active Movement resources and, if so, when they last used the resources.</w:t>
      </w:r>
    </w:p>
    <w:p w14:paraId="5C6B3A47" w14:textId="77777777" w:rsidR="00590F41" w:rsidRPr="0028039F" w:rsidRDefault="00590F41" w:rsidP="00BE28A3">
      <w:pPr>
        <w:pStyle w:val="BodyText"/>
        <w:spacing w:before="0" w:after="0" w:line="240" w:lineRule="auto"/>
        <w:jc w:val="left"/>
        <w:rPr>
          <w:rFonts w:ascii="Arial" w:hAnsi="Arial" w:cs="Arial"/>
        </w:rPr>
      </w:pPr>
    </w:p>
    <w:p w14:paraId="18A79541" w14:textId="4C427DC2" w:rsidR="006A4105" w:rsidRPr="0028039F" w:rsidRDefault="008B4C29" w:rsidP="00BE28A3">
      <w:pPr>
        <w:pStyle w:val="Heading3"/>
        <w:spacing w:before="0" w:after="0" w:line="240" w:lineRule="auto"/>
        <w:rPr>
          <w:rFonts w:ascii="Arial" w:hAnsi="Arial" w:cs="Arial"/>
          <w:color w:val="auto"/>
        </w:rPr>
      </w:pPr>
      <w:bookmarkStart w:id="288" w:name="_Toc429989192"/>
      <w:bookmarkStart w:id="289" w:name="_Toc430027596"/>
      <w:bookmarkStart w:id="290" w:name="_Toc430862010"/>
      <w:bookmarkStart w:id="291" w:name="_Toc435800789"/>
      <w:r w:rsidRPr="0028039F">
        <w:rPr>
          <w:rFonts w:ascii="Arial" w:hAnsi="Arial" w:cs="Arial"/>
          <w:color w:val="auto"/>
        </w:rPr>
        <w:t>D.5.1</w:t>
      </w:r>
      <w:r w:rsidRPr="0028039F">
        <w:rPr>
          <w:rFonts w:ascii="Arial" w:hAnsi="Arial" w:cs="Arial"/>
          <w:color w:val="auto"/>
        </w:rPr>
        <w:tab/>
      </w:r>
      <w:r w:rsidR="006A4105" w:rsidRPr="0028039F">
        <w:rPr>
          <w:rFonts w:ascii="Arial" w:hAnsi="Arial" w:cs="Arial"/>
          <w:color w:val="auto"/>
        </w:rPr>
        <w:t>Overall use</w:t>
      </w:r>
      <w:r w:rsidR="00FF644E" w:rsidRPr="0028039F">
        <w:rPr>
          <w:rFonts w:ascii="Arial" w:hAnsi="Arial" w:cs="Arial"/>
          <w:color w:val="auto"/>
        </w:rPr>
        <w:t>, including currency of use</w:t>
      </w:r>
      <w:bookmarkEnd w:id="288"/>
      <w:bookmarkEnd w:id="289"/>
      <w:bookmarkEnd w:id="290"/>
      <w:bookmarkEnd w:id="291"/>
    </w:p>
    <w:p w14:paraId="5FF55076" w14:textId="77777777" w:rsidR="00BE28A3" w:rsidRPr="0028039F" w:rsidRDefault="00BE28A3" w:rsidP="00BE28A3">
      <w:pPr>
        <w:spacing w:after="0" w:line="240" w:lineRule="auto"/>
      </w:pPr>
    </w:p>
    <w:p w14:paraId="3258D43F" w14:textId="6CB6D592" w:rsidR="00BE28A3" w:rsidRPr="0028039F" w:rsidRDefault="006A4105" w:rsidP="00BE28A3">
      <w:pPr>
        <w:pStyle w:val="BodyText"/>
        <w:spacing w:before="0" w:after="0" w:line="240" w:lineRule="auto"/>
        <w:jc w:val="left"/>
        <w:rPr>
          <w:rFonts w:ascii="Arial" w:hAnsi="Arial" w:cs="Arial"/>
        </w:rPr>
      </w:pPr>
      <w:r w:rsidRPr="0028039F">
        <w:rPr>
          <w:rFonts w:ascii="Arial" w:hAnsi="Arial" w:cs="Arial"/>
        </w:rPr>
        <w:t>The majority of respondents (79 percent) who were aware of the Active Movement resources also used them (</w:t>
      </w:r>
      <w:r w:rsidR="0005126E" w:rsidRPr="0028039F">
        <w:rPr>
          <w:rFonts w:ascii="Arial" w:hAnsi="Arial" w:cs="Arial"/>
        </w:rPr>
        <w:t xml:space="preserve">i.e., </w:t>
      </w:r>
      <w:r w:rsidRPr="0028039F">
        <w:rPr>
          <w:rFonts w:ascii="Arial" w:hAnsi="Arial" w:cs="Arial"/>
        </w:rPr>
        <w:t>question 8)</w:t>
      </w:r>
      <w:r w:rsidR="0005126E" w:rsidRPr="0028039F">
        <w:rPr>
          <w:rFonts w:ascii="Arial" w:hAnsi="Arial" w:cs="Arial"/>
        </w:rPr>
        <w:t>, as described in F</w:t>
      </w:r>
      <w:r w:rsidRPr="0028039F">
        <w:rPr>
          <w:rFonts w:ascii="Arial" w:hAnsi="Arial" w:cs="Arial"/>
        </w:rPr>
        <w:t xml:space="preserve">igure </w:t>
      </w:r>
      <w:r w:rsidR="002F49E1">
        <w:rPr>
          <w:rFonts w:ascii="Arial" w:hAnsi="Arial" w:cs="Arial"/>
        </w:rPr>
        <w:t>6</w:t>
      </w:r>
      <w:r w:rsidRPr="0028039F">
        <w:rPr>
          <w:rFonts w:ascii="Arial" w:hAnsi="Arial" w:cs="Arial"/>
        </w:rPr>
        <w:t xml:space="preserve"> </w:t>
      </w:r>
      <w:r w:rsidR="0005126E" w:rsidRPr="0028039F">
        <w:rPr>
          <w:rFonts w:ascii="Arial" w:hAnsi="Arial" w:cs="Arial"/>
        </w:rPr>
        <w:t>(</w:t>
      </w:r>
      <w:r w:rsidR="001E02D7">
        <w:rPr>
          <w:rFonts w:ascii="Arial" w:hAnsi="Arial" w:cs="Arial"/>
        </w:rPr>
        <w:t>overleaf</w:t>
      </w:r>
      <w:r w:rsidR="0005126E" w:rsidRPr="0028039F">
        <w:rPr>
          <w:rFonts w:ascii="Arial" w:hAnsi="Arial" w:cs="Arial"/>
        </w:rPr>
        <w:t>)</w:t>
      </w:r>
      <w:r w:rsidRPr="0028039F">
        <w:rPr>
          <w:rFonts w:ascii="Arial" w:hAnsi="Arial" w:cs="Arial"/>
        </w:rPr>
        <w:t>.</w:t>
      </w:r>
    </w:p>
    <w:p w14:paraId="7015A1D2" w14:textId="14D353C0" w:rsidR="006A4105" w:rsidRPr="0028039F" w:rsidRDefault="006A4105" w:rsidP="00BE28A3">
      <w:pPr>
        <w:pStyle w:val="BodyText"/>
        <w:spacing w:before="0" w:after="0" w:line="240" w:lineRule="auto"/>
        <w:jc w:val="left"/>
        <w:rPr>
          <w:rFonts w:ascii="Arial" w:hAnsi="Arial" w:cs="Arial"/>
        </w:rPr>
      </w:pPr>
      <w:r w:rsidRPr="0028039F">
        <w:rPr>
          <w:rFonts w:ascii="Arial" w:hAnsi="Arial" w:cs="Arial"/>
        </w:rPr>
        <w:t xml:space="preserve">  </w:t>
      </w:r>
    </w:p>
    <w:p w14:paraId="08EDF2DF" w14:textId="2DEB4F13" w:rsidR="006A4105" w:rsidRPr="0028039F" w:rsidRDefault="006A4105" w:rsidP="00BE28A3">
      <w:pPr>
        <w:pStyle w:val="CV-Heading"/>
        <w:spacing w:before="0" w:after="0" w:line="240" w:lineRule="auto"/>
        <w:rPr>
          <w:rFonts w:ascii="Arial" w:hAnsi="Arial" w:cs="Arial"/>
          <w:noProof/>
          <w:color w:val="auto"/>
          <w:lang w:eastAsia="en-NZ"/>
        </w:rPr>
      </w:pPr>
      <w:r w:rsidRPr="0028039F">
        <w:rPr>
          <w:rFonts w:ascii="Arial" w:hAnsi="Arial" w:cs="Arial"/>
          <w:noProof/>
          <w:color w:val="auto"/>
          <w:lang w:eastAsia="en-NZ"/>
        </w:rPr>
        <w:lastRenderedPageBreak/>
        <w:t xml:space="preserve">Figure </w:t>
      </w:r>
      <w:r w:rsidR="002F49E1">
        <w:rPr>
          <w:rFonts w:ascii="Arial" w:hAnsi="Arial" w:cs="Arial"/>
          <w:noProof/>
          <w:color w:val="auto"/>
          <w:lang w:eastAsia="en-NZ"/>
        </w:rPr>
        <w:t>6</w:t>
      </w:r>
      <w:r w:rsidRPr="0028039F">
        <w:rPr>
          <w:rFonts w:ascii="Arial" w:hAnsi="Arial" w:cs="Arial"/>
          <w:noProof/>
          <w:color w:val="auto"/>
          <w:lang w:eastAsia="en-NZ"/>
        </w:rPr>
        <w:t xml:space="preserve">: </w:t>
      </w:r>
      <w:r w:rsidR="0005126E" w:rsidRPr="0028039F">
        <w:rPr>
          <w:rFonts w:ascii="Arial" w:hAnsi="Arial" w:cs="Arial"/>
          <w:noProof/>
          <w:color w:val="auto"/>
          <w:lang w:eastAsia="en-NZ"/>
        </w:rPr>
        <w:t>Use of the Active Active Movement resources</w:t>
      </w:r>
    </w:p>
    <w:p w14:paraId="0A409E95" w14:textId="77777777" w:rsidR="00BE28A3" w:rsidRPr="0028039F" w:rsidRDefault="00BE28A3" w:rsidP="00BE28A3">
      <w:pPr>
        <w:pStyle w:val="CV-Heading"/>
        <w:spacing w:before="0" w:after="0" w:line="240" w:lineRule="auto"/>
        <w:rPr>
          <w:rFonts w:ascii="Arial" w:hAnsi="Arial" w:cs="Arial"/>
          <w:noProof/>
          <w:color w:val="auto"/>
          <w:lang w:eastAsia="en-NZ"/>
        </w:rPr>
      </w:pPr>
    </w:p>
    <w:p w14:paraId="1249D8A2" w14:textId="77777777" w:rsidR="006A4105" w:rsidRPr="0028039F" w:rsidRDefault="006A4105" w:rsidP="00BE28A3">
      <w:pPr>
        <w:spacing w:after="0" w:line="240" w:lineRule="auto"/>
        <w:rPr>
          <w:rFonts w:ascii="Arial" w:hAnsi="Arial" w:cs="Arial"/>
        </w:rPr>
      </w:pPr>
      <w:r w:rsidRPr="0028039F">
        <w:rPr>
          <w:rFonts w:ascii="Arial" w:hAnsi="Arial" w:cs="Arial"/>
          <w:noProof/>
          <w:lang w:eastAsia="en-NZ"/>
        </w:rPr>
        <w:drawing>
          <wp:inline distT="0" distB="0" distL="0" distR="0" wp14:anchorId="316C8288" wp14:editId="3C01EE83">
            <wp:extent cx="5716905" cy="1847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21623" cy="1849375"/>
                    </a:xfrm>
                    <a:prstGeom prst="rect">
                      <a:avLst/>
                    </a:prstGeom>
                    <a:noFill/>
                  </pic:spPr>
                </pic:pic>
              </a:graphicData>
            </a:graphic>
          </wp:inline>
        </w:drawing>
      </w:r>
    </w:p>
    <w:p w14:paraId="13F79AB8" w14:textId="77777777" w:rsidR="00BE28A3" w:rsidRPr="0028039F" w:rsidRDefault="00BE28A3" w:rsidP="00BE28A3">
      <w:pPr>
        <w:pStyle w:val="BodyText"/>
        <w:spacing w:before="0" w:after="0" w:line="240" w:lineRule="auto"/>
        <w:jc w:val="left"/>
        <w:rPr>
          <w:rFonts w:ascii="Arial" w:hAnsi="Arial" w:cs="Arial"/>
        </w:rPr>
      </w:pPr>
    </w:p>
    <w:p w14:paraId="36087FF7" w14:textId="62D645A9" w:rsidR="0005126E" w:rsidRPr="0028039F" w:rsidRDefault="0005126E"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We completed an a</w:t>
      </w:r>
      <w:r w:rsidR="006A4105" w:rsidRPr="0028039F">
        <w:rPr>
          <w:rFonts w:ascii="Arial" w:hAnsi="Arial" w:cs="Arial"/>
          <w:sz w:val="24"/>
          <w:szCs w:val="24"/>
        </w:rPr>
        <w:t xml:space="preserve">nalysis to see </w:t>
      </w:r>
      <w:r w:rsidRPr="0028039F">
        <w:rPr>
          <w:rFonts w:ascii="Arial" w:hAnsi="Arial" w:cs="Arial"/>
          <w:sz w:val="24"/>
          <w:szCs w:val="24"/>
        </w:rPr>
        <w:t>if</w:t>
      </w:r>
      <w:r w:rsidR="006A4105" w:rsidRPr="0028039F">
        <w:rPr>
          <w:rFonts w:ascii="Arial" w:hAnsi="Arial" w:cs="Arial"/>
          <w:sz w:val="24"/>
          <w:szCs w:val="24"/>
        </w:rPr>
        <w:t xml:space="preserve"> there were groups of respondents who are aware of the Active Movement </w:t>
      </w:r>
      <w:r w:rsidR="00BE28A3" w:rsidRPr="0028039F">
        <w:rPr>
          <w:rFonts w:ascii="Arial" w:hAnsi="Arial" w:cs="Arial"/>
          <w:sz w:val="24"/>
          <w:szCs w:val="24"/>
        </w:rPr>
        <w:t xml:space="preserve">resources but do not use them. </w:t>
      </w:r>
      <w:r w:rsidRPr="0028039F">
        <w:rPr>
          <w:rFonts w:ascii="Arial" w:hAnsi="Arial" w:cs="Arial"/>
          <w:sz w:val="24"/>
          <w:szCs w:val="24"/>
        </w:rPr>
        <w:t>O</w:t>
      </w:r>
      <w:r w:rsidR="006A4105" w:rsidRPr="0028039F">
        <w:rPr>
          <w:rFonts w:ascii="Arial" w:hAnsi="Arial" w:cs="Arial"/>
          <w:sz w:val="24"/>
          <w:szCs w:val="24"/>
        </w:rPr>
        <w:t>nly a very small number of respondents in these groups (n</w:t>
      </w:r>
      <w:r w:rsidR="000E005F" w:rsidRPr="0028039F">
        <w:rPr>
          <w:rFonts w:ascii="Arial" w:hAnsi="Arial" w:cs="Arial"/>
          <w:sz w:val="24"/>
          <w:szCs w:val="24"/>
        </w:rPr>
        <w:t>=&lt;</w:t>
      </w:r>
      <w:r w:rsidR="00BE28A3" w:rsidRPr="0028039F">
        <w:rPr>
          <w:rFonts w:ascii="Arial" w:hAnsi="Arial" w:cs="Arial"/>
          <w:sz w:val="24"/>
          <w:szCs w:val="24"/>
        </w:rPr>
        <w:t xml:space="preserve">10) were identified. </w:t>
      </w:r>
      <w:r w:rsidR="000E005F" w:rsidRPr="0028039F">
        <w:rPr>
          <w:rFonts w:ascii="Arial" w:hAnsi="Arial" w:cs="Arial"/>
          <w:sz w:val="24"/>
          <w:szCs w:val="24"/>
        </w:rPr>
        <w:t xml:space="preserve">Such a small number </w:t>
      </w:r>
      <w:r w:rsidR="006A4105" w:rsidRPr="0028039F">
        <w:rPr>
          <w:rFonts w:ascii="Arial" w:hAnsi="Arial" w:cs="Arial"/>
          <w:sz w:val="24"/>
          <w:szCs w:val="24"/>
        </w:rPr>
        <w:t>tells us little about whether different groups of respondents are more likely to know about but not use the resources.</w:t>
      </w:r>
      <w:r w:rsidRPr="0028039F">
        <w:rPr>
          <w:rFonts w:ascii="Arial" w:hAnsi="Arial" w:cs="Arial"/>
          <w:sz w:val="24"/>
          <w:szCs w:val="24"/>
        </w:rPr>
        <w:t xml:space="preserve">  </w:t>
      </w:r>
    </w:p>
    <w:p w14:paraId="513B58D5" w14:textId="77777777" w:rsidR="00BE28A3" w:rsidRPr="0028039F" w:rsidRDefault="00BE28A3" w:rsidP="00BE28A3">
      <w:pPr>
        <w:pStyle w:val="BodyText"/>
        <w:spacing w:before="0" w:after="0" w:line="240" w:lineRule="auto"/>
        <w:jc w:val="left"/>
        <w:rPr>
          <w:rFonts w:ascii="Arial" w:hAnsi="Arial" w:cs="Arial"/>
          <w:sz w:val="24"/>
          <w:szCs w:val="24"/>
        </w:rPr>
      </w:pPr>
    </w:p>
    <w:p w14:paraId="7F21FAA6" w14:textId="77777777" w:rsidR="0005126E" w:rsidRPr="0028039F" w:rsidRDefault="0005126E"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More information about the reasons why stakeholders do not use the Active Movement resources is provided in the Reasons for not using the resources </w:t>
      </w:r>
      <w:r w:rsidR="00FD53A4" w:rsidRPr="0028039F">
        <w:rPr>
          <w:rFonts w:ascii="Arial" w:hAnsi="Arial" w:cs="Arial"/>
          <w:sz w:val="24"/>
          <w:szCs w:val="24"/>
        </w:rPr>
        <w:t>section</w:t>
      </w:r>
      <w:r w:rsidRPr="0028039F">
        <w:rPr>
          <w:rFonts w:ascii="Arial" w:hAnsi="Arial" w:cs="Arial"/>
          <w:sz w:val="24"/>
          <w:szCs w:val="24"/>
        </w:rPr>
        <w:t>.</w:t>
      </w:r>
    </w:p>
    <w:p w14:paraId="55999CED" w14:textId="3FFF2C77"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Information </w:t>
      </w:r>
      <w:r w:rsidR="000E005F" w:rsidRPr="0028039F">
        <w:rPr>
          <w:rFonts w:ascii="Arial" w:hAnsi="Arial" w:cs="Arial"/>
          <w:sz w:val="24"/>
          <w:szCs w:val="24"/>
        </w:rPr>
        <w:t>on</w:t>
      </w:r>
      <w:r w:rsidRPr="0028039F">
        <w:rPr>
          <w:rFonts w:ascii="Arial" w:hAnsi="Arial" w:cs="Arial"/>
          <w:sz w:val="24"/>
          <w:szCs w:val="24"/>
        </w:rPr>
        <w:t xml:space="preserve"> the overall use of the Active Movement resources was complemented with information around the timing of the last use (</w:t>
      </w:r>
      <w:r w:rsidR="000E005F" w:rsidRPr="0028039F">
        <w:rPr>
          <w:rFonts w:ascii="Arial" w:hAnsi="Arial" w:cs="Arial"/>
          <w:sz w:val="24"/>
          <w:szCs w:val="24"/>
        </w:rPr>
        <w:t xml:space="preserve">i.e., </w:t>
      </w:r>
      <w:r w:rsidR="00BE28A3" w:rsidRPr="0028039F">
        <w:rPr>
          <w:rFonts w:ascii="Arial" w:hAnsi="Arial" w:cs="Arial"/>
          <w:sz w:val="24"/>
          <w:szCs w:val="24"/>
        </w:rPr>
        <w:t xml:space="preserve">question 9). </w:t>
      </w:r>
      <w:r w:rsidRPr="0028039F">
        <w:rPr>
          <w:rFonts w:ascii="Arial" w:hAnsi="Arial" w:cs="Arial"/>
          <w:sz w:val="24"/>
          <w:szCs w:val="24"/>
        </w:rPr>
        <w:t xml:space="preserve">Responses to </w:t>
      </w:r>
      <w:r w:rsidR="000E005F" w:rsidRPr="0028039F">
        <w:rPr>
          <w:rFonts w:ascii="Arial" w:hAnsi="Arial" w:cs="Arial"/>
          <w:sz w:val="24"/>
          <w:szCs w:val="24"/>
        </w:rPr>
        <w:t>this question are described in F</w:t>
      </w:r>
      <w:r w:rsidR="00C218D4" w:rsidRPr="0028039F">
        <w:rPr>
          <w:rFonts w:ascii="Arial" w:hAnsi="Arial" w:cs="Arial"/>
          <w:sz w:val="24"/>
          <w:szCs w:val="24"/>
        </w:rPr>
        <w:t xml:space="preserve">igure </w:t>
      </w:r>
      <w:r w:rsidR="00BC3A54">
        <w:rPr>
          <w:rFonts w:ascii="Arial" w:hAnsi="Arial" w:cs="Arial"/>
          <w:sz w:val="24"/>
          <w:szCs w:val="24"/>
        </w:rPr>
        <w:t>7</w:t>
      </w:r>
      <w:r w:rsidRPr="0028039F">
        <w:rPr>
          <w:rFonts w:ascii="Arial" w:hAnsi="Arial" w:cs="Arial"/>
          <w:sz w:val="24"/>
          <w:szCs w:val="24"/>
        </w:rPr>
        <w:t xml:space="preserve"> (</w:t>
      </w:r>
      <w:r w:rsidR="00BC3A54">
        <w:rPr>
          <w:rFonts w:ascii="Arial" w:hAnsi="Arial" w:cs="Arial"/>
          <w:sz w:val="24"/>
          <w:szCs w:val="24"/>
        </w:rPr>
        <w:t>below</w:t>
      </w:r>
      <w:r w:rsidRPr="0028039F">
        <w:rPr>
          <w:rFonts w:ascii="Arial" w:hAnsi="Arial" w:cs="Arial"/>
          <w:sz w:val="24"/>
          <w:szCs w:val="24"/>
        </w:rPr>
        <w:t xml:space="preserve">).  </w:t>
      </w:r>
    </w:p>
    <w:p w14:paraId="5BB58E9A" w14:textId="77777777" w:rsidR="00BE28A3" w:rsidRPr="0028039F" w:rsidRDefault="00BE28A3" w:rsidP="00BE28A3">
      <w:pPr>
        <w:pStyle w:val="CV-Heading"/>
        <w:spacing w:before="0" w:after="0" w:line="240" w:lineRule="auto"/>
        <w:rPr>
          <w:rFonts w:ascii="Arial" w:hAnsi="Arial" w:cs="Arial"/>
          <w:noProof/>
          <w:color w:val="auto"/>
          <w:lang w:eastAsia="en-NZ"/>
        </w:rPr>
      </w:pPr>
    </w:p>
    <w:p w14:paraId="01261C39" w14:textId="770525BD" w:rsidR="006A4105" w:rsidRPr="0028039F" w:rsidRDefault="00C218D4" w:rsidP="00BE28A3">
      <w:pPr>
        <w:pStyle w:val="CV-Heading"/>
        <w:spacing w:before="0" w:after="0" w:line="240" w:lineRule="auto"/>
        <w:rPr>
          <w:rFonts w:ascii="Arial" w:hAnsi="Arial" w:cs="Arial"/>
          <w:noProof/>
          <w:color w:val="auto"/>
          <w:lang w:eastAsia="en-NZ"/>
        </w:rPr>
      </w:pPr>
      <w:r w:rsidRPr="0028039F">
        <w:rPr>
          <w:rFonts w:ascii="Arial" w:hAnsi="Arial" w:cs="Arial"/>
          <w:noProof/>
          <w:color w:val="auto"/>
          <w:lang w:eastAsia="en-NZ"/>
        </w:rPr>
        <w:t xml:space="preserve">Figure </w:t>
      </w:r>
      <w:r w:rsidR="00BC3A54">
        <w:rPr>
          <w:rFonts w:ascii="Arial" w:hAnsi="Arial" w:cs="Arial"/>
          <w:noProof/>
          <w:color w:val="auto"/>
          <w:lang w:eastAsia="en-NZ"/>
        </w:rPr>
        <w:t>7</w:t>
      </w:r>
      <w:r w:rsidR="006A4105" w:rsidRPr="0028039F">
        <w:rPr>
          <w:rFonts w:ascii="Arial" w:hAnsi="Arial" w:cs="Arial"/>
          <w:noProof/>
          <w:color w:val="auto"/>
          <w:lang w:eastAsia="en-NZ"/>
        </w:rPr>
        <w:t xml:space="preserve">: </w:t>
      </w:r>
      <w:r w:rsidR="000E005F" w:rsidRPr="0028039F">
        <w:rPr>
          <w:rFonts w:ascii="Arial" w:hAnsi="Arial" w:cs="Arial"/>
          <w:noProof/>
          <w:color w:val="auto"/>
          <w:lang w:eastAsia="en-NZ"/>
        </w:rPr>
        <w:t>Timing of l</w:t>
      </w:r>
      <w:r w:rsidR="006A4105" w:rsidRPr="0028039F">
        <w:rPr>
          <w:rFonts w:ascii="Arial" w:hAnsi="Arial" w:cs="Arial"/>
          <w:noProof/>
          <w:color w:val="auto"/>
          <w:lang w:eastAsia="en-NZ"/>
        </w:rPr>
        <w:t>ast use o</w:t>
      </w:r>
      <w:r w:rsidR="000E005F" w:rsidRPr="0028039F">
        <w:rPr>
          <w:rFonts w:ascii="Arial" w:hAnsi="Arial" w:cs="Arial"/>
          <w:noProof/>
          <w:color w:val="auto"/>
          <w:lang w:eastAsia="en-NZ"/>
        </w:rPr>
        <w:t>f the Active Movement resources</w:t>
      </w:r>
    </w:p>
    <w:p w14:paraId="43B08836" w14:textId="77777777" w:rsidR="00BE28A3" w:rsidRPr="0028039F" w:rsidRDefault="00BE28A3" w:rsidP="00BE28A3">
      <w:pPr>
        <w:spacing w:after="0" w:line="240" w:lineRule="auto"/>
        <w:rPr>
          <w:rFonts w:ascii="Arial" w:hAnsi="Arial" w:cs="Arial"/>
        </w:rPr>
      </w:pPr>
    </w:p>
    <w:p w14:paraId="073577A3" w14:textId="77777777" w:rsidR="006A4105" w:rsidRPr="0028039F" w:rsidRDefault="006A4105" w:rsidP="00BE28A3">
      <w:pPr>
        <w:spacing w:after="0" w:line="240" w:lineRule="auto"/>
        <w:rPr>
          <w:rFonts w:ascii="Arial" w:hAnsi="Arial" w:cs="Arial"/>
        </w:rPr>
      </w:pPr>
      <w:r w:rsidRPr="0028039F">
        <w:rPr>
          <w:rFonts w:ascii="Arial" w:hAnsi="Arial" w:cs="Arial"/>
          <w:noProof/>
          <w:lang w:eastAsia="en-NZ"/>
        </w:rPr>
        <w:drawing>
          <wp:inline distT="0" distB="0" distL="0" distR="0" wp14:anchorId="0A3F9A31" wp14:editId="683257E9">
            <wp:extent cx="5269865" cy="302895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97621" cy="3044903"/>
                    </a:xfrm>
                    <a:prstGeom prst="rect">
                      <a:avLst/>
                    </a:prstGeom>
                    <a:noFill/>
                  </pic:spPr>
                </pic:pic>
              </a:graphicData>
            </a:graphic>
          </wp:inline>
        </w:drawing>
      </w:r>
    </w:p>
    <w:p w14:paraId="7095BAD2" w14:textId="77777777" w:rsidR="00BE28A3" w:rsidRPr="0028039F" w:rsidRDefault="00BE28A3" w:rsidP="00BE28A3">
      <w:pPr>
        <w:pStyle w:val="BodyText"/>
        <w:spacing w:before="0" w:after="0" w:line="240" w:lineRule="auto"/>
        <w:jc w:val="left"/>
        <w:rPr>
          <w:rFonts w:ascii="Arial" w:hAnsi="Arial" w:cs="Arial"/>
        </w:rPr>
      </w:pPr>
    </w:p>
    <w:p w14:paraId="293B6A44" w14:textId="460762D7" w:rsidR="000E005F" w:rsidRPr="0028039F" w:rsidRDefault="000E005F"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w:t>
      </w:r>
      <w:r w:rsidR="003778C9" w:rsidRPr="0028039F">
        <w:rPr>
          <w:rFonts w:ascii="Arial" w:hAnsi="Arial" w:cs="Arial"/>
          <w:sz w:val="24"/>
          <w:szCs w:val="24"/>
        </w:rPr>
        <w:t xml:space="preserve">he </w:t>
      </w:r>
      <w:r w:rsidRPr="0028039F">
        <w:rPr>
          <w:rFonts w:ascii="Arial" w:hAnsi="Arial" w:cs="Arial"/>
          <w:sz w:val="24"/>
          <w:szCs w:val="24"/>
        </w:rPr>
        <w:t>Active Movement resources are currently in use, with 51 percent of respondents indicating that they have used them within the previous six months, and 15 percent having used the A</w:t>
      </w:r>
      <w:r w:rsidR="00207311" w:rsidRPr="0028039F">
        <w:rPr>
          <w:rFonts w:ascii="Arial" w:hAnsi="Arial" w:cs="Arial"/>
          <w:sz w:val="24"/>
          <w:szCs w:val="24"/>
        </w:rPr>
        <w:t xml:space="preserve">ctive </w:t>
      </w:r>
      <w:r w:rsidRPr="0028039F">
        <w:rPr>
          <w:rFonts w:ascii="Arial" w:hAnsi="Arial" w:cs="Arial"/>
          <w:sz w:val="24"/>
          <w:szCs w:val="24"/>
        </w:rPr>
        <w:t>M</w:t>
      </w:r>
      <w:r w:rsidR="00207311" w:rsidRPr="0028039F">
        <w:rPr>
          <w:rFonts w:ascii="Arial" w:hAnsi="Arial" w:cs="Arial"/>
          <w:sz w:val="24"/>
          <w:szCs w:val="24"/>
        </w:rPr>
        <w:t>ovement</w:t>
      </w:r>
      <w:r w:rsidRPr="0028039F">
        <w:rPr>
          <w:rFonts w:ascii="Arial" w:hAnsi="Arial" w:cs="Arial"/>
          <w:sz w:val="24"/>
          <w:szCs w:val="24"/>
        </w:rPr>
        <w:t xml:space="preserve"> resources within the last week</w:t>
      </w:r>
      <w:r w:rsidR="00487B38" w:rsidRPr="0028039F">
        <w:rPr>
          <w:rFonts w:ascii="Arial" w:hAnsi="Arial" w:cs="Arial"/>
          <w:sz w:val="24"/>
          <w:szCs w:val="24"/>
        </w:rPr>
        <w:t>; h</w:t>
      </w:r>
      <w:r w:rsidRPr="0028039F">
        <w:rPr>
          <w:rFonts w:ascii="Arial" w:hAnsi="Arial" w:cs="Arial"/>
          <w:sz w:val="24"/>
          <w:szCs w:val="24"/>
        </w:rPr>
        <w:t xml:space="preserve">owever one-third </w:t>
      </w:r>
      <w:r w:rsidRPr="0028039F">
        <w:rPr>
          <w:rFonts w:ascii="Arial" w:hAnsi="Arial" w:cs="Arial"/>
          <w:sz w:val="24"/>
          <w:szCs w:val="24"/>
        </w:rPr>
        <w:lastRenderedPageBreak/>
        <w:t>of the resource users have not u</w:t>
      </w:r>
      <w:r w:rsidR="00BE28A3" w:rsidRPr="0028039F">
        <w:rPr>
          <w:rFonts w:ascii="Arial" w:hAnsi="Arial" w:cs="Arial"/>
          <w:sz w:val="24"/>
          <w:szCs w:val="24"/>
        </w:rPr>
        <w:t xml:space="preserve">sed them within the last year. </w:t>
      </w:r>
      <w:r w:rsidRPr="0028039F">
        <w:rPr>
          <w:rFonts w:ascii="Arial" w:hAnsi="Arial" w:cs="Arial"/>
          <w:sz w:val="24"/>
          <w:szCs w:val="24"/>
        </w:rPr>
        <w:t>It is not clear from the findings as to why respondents have stopped using the Active Movement resources.</w:t>
      </w:r>
    </w:p>
    <w:p w14:paraId="67687DD1" w14:textId="77777777" w:rsidR="003778C9" w:rsidRPr="0028039F" w:rsidRDefault="003778C9" w:rsidP="00BE28A3">
      <w:pPr>
        <w:pStyle w:val="BodyText"/>
        <w:spacing w:before="0" w:after="0" w:line="240" w:lineRule="auto"/>
        <w:jc w:val="left"/>
        <w:rPr>
          <w:rFonts w:ascii="Arial" w:hAnsi="Arial" w:cs="Arial"/>
          <w:sz w:val="24"/>
          <w:szCs w:val="24"/>
        </w:rPr>
      </w:pPr>
    </w:p>
    <w:p w14:paraId="2EAFAB95" w14:textId="77777777" w:rsidR="006A4105" w:rsidRPr="0028039F" w:rsidRDefault="00C218D4" w:rsidP="00BE28A3">
      <w:pPr>
        <w:pStyle w:val="Heading3"/>
        <w:spacing w:before="0" w:after="0" w:line="240" w:lineRule="auto"/>
        <w:rPr>
          <w:rFonts w:ascii="Arial" w:hAnsi="Arial" w:cs="Arial"/>
          <w:color w:val="auto"/>
        </w:rPr>
      </w:pPr>
      <w:bookmarkStart w:id="292" w:name="_Toc429989193"/>
      <w:bookmarkStart w:id="293" w:name="_Toc430027597"/>
      <w:bookmarkStart w:id="294" w:name="_Toc430862011"/>
      <w:bookmarkStart w:id="295" w:name="_Toc435800790"/>
      <w:r w:rsidRPr="0028039F">
        <w:rPr>
          <w:rFonts w:ascii="Arial" w:hAnsi="Arial" w:cs="Arial"/>
          <w:color w:val="auto"/>
        </w:rPr>
        <w:t>D.5.2</w:t>
      </w:r>
      <w:r w:rsidRPr="0028039F">
        <w:rPr>
          <w:rFonts w:ascii="Arial" w:hAnsi="Arial" w:cs="Arial"/>
          <w:color w:val="auto"/>
        </w:rPr>
        <w:tab/>
      </w:r>
      <w:r w:rsidR="006A4105" w:rsidRPr="0028039F">
        <w:rPr>
          <w:rFonts w:ascii="Arial" w:hAnsi="Arial" w:cs="Arial"/>
          <w:color w:val="auto"/>
        </w:rPr>
        <w:t>Why do users use the Active Movement resources?</w:t>
      </w:r>
      <w:bookmarkEnd w:id="292"/>
      <w:bookmarkEnd w:id="293"/>
      <w:bookmarkEnd w:id="294"/>
      <w:bookmarkEnd w:id="295"/>
    </w:p>
    <w:p w14:paraId="046DDDEE" w14:textId="77777777" w:rsidR="00BE28A3" w:rsidRPr="0028039F" w:rsidRDefault="00BE28A3" w:rsidP="00BE28A3">
      <w:pPr>
        <w:spacing w:after="0" w:line="240" w:lineRule="auto"/>
        <w:rPr>
          <w:sz w:val="24"/>
          <w:szCs w:val="24"/>
        </w:rPr>
      </w:pPr>
    </w:p>
    <w:p w14:paraId="24563D76" w14:textId="7A5AAFC7" w:rsidR="00225D33" w:rsidRDefault="00225D3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Respondents were asked to identify why they use the Active Movement </w:t>
      </w:r>
      <w:r w:rsidR="00BE28A3" w:rsidRPr="0028039F">
        <w:rPr>
          <w:rFonts w:ascii="Arial" w:hAnsi="Arial" w:cs="Arial"/>
          <w:sz w:val="24"/>
          <w:szCs w:val="24"/>
        </w:rPr>
        <w:t xml:space="preserve">resources (i.e., question 10). </w:t>
      </w:r>
      <w:r w:rsidRPr="0028039F">
        <w:rPr>
          <w:rFonts w:ascii="Arial" w:hAnsi="Arial" w:cs="Arial"/>
          <w:sz w:val="24"/>
          <w:szCs w:val="24"/>
        </w:rPr>
        <w:t>They were provided with three options as well as a free-text option.  The responses to this qu</w:t>
      </w:r>
      <w:r w:rsidR="005D182E" w:rsidRPr="0028039F">
        <w:rPr>
          <w:rFonts w:ascii="Arial" w:hAnsi="Arial" w:cs="Arial"/>
          <w:sz w:val="24"/>
          <w:szCs w:val="24"/>
        </w:rPr>
        <w:t xml:space="preserve">estion are described in Figure </w:t>
      </w:r>
      <w:r w:rsidR="00BC3A54">
        <w:rPr>
          <w:rFonts w:ascii="Arial" w:hAnsi="Arial" w:cs="Arial"/>
          <w:sz w:val="24"/>
          <w:szCs w:val="24"/>
        </w:rPr>
        <w:t>8</w:t>
      </w:r>
      <w:r w:rsidRPr="0028039F">
        <w:rPr>
          <w:rFonts w:ascii="Arial" w:hAnsi="Arial" w:cs="Arial"/>
          <w:sz w:val="24"/>
          <w:szCs w:val="24"/>
        </w:rPr>
        <w:t xml:space="preserve"> (below).</w:t>
      </w:r>
    </w:p>
    <w:p w14:paraId="3D2C3461" w14:textId="77777777" w:rsidR="001E02D7" w:rsidRPr="0028039F" w:rsidRDefault="001E02D7" w:rsidP="00BE28A3">
      <w:pPr>
        <w:pStyle w:val="BodyText"/>
        <w:spacing w:before="0" w:after="0" w:line="240" w:lineRule="auto"/>
        <w:jc w:val="left"/>
        <w:rPr>
          <w:rFonts w:ascii="Arial" w:hAnsi="Arial" w:cs="Arial"/>
          <w:sz w:val="24"/>
          <w:szCs w:val="24"/>
        </w:rPr>
      </w:pPr>
    </w:p>
    <w:p w14:paraId="1B80928A" w14:textId="77777777" w:rsidR="00225D33" w:rsidRPr="0028039F" w:rsidRDefault="00225D3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Generally, respondents identified with the provided responses (i.e., they use the Active Movement resources to share information and to get ideas about encouraging young children to be active</w:t>
      </w:r>
      <w:r w:rsidR="00073BF2" w:rsidRPr="0028039F">
        <w:rPr>
          <w:rFonts w:ascii="Arial" w:hAnsi="Arial" w:cs="Arial"/>
          <w:sz w:val="24"/>
          <w:szCs w:val="24"/>
        </w:rPr>
        <w:t xml:space="preserve"> and, less commonly, to learn about the benefits of PA for young children</w:t>
      </w:r>
      <w:r w:rsidRPr="0028039F">
        <w:rPr>
          <w:rFonts w:ascii="Arial" w:hAnsi="Arial" w:cs="Arial"/>
          <w:sz w:val="24"/>
          <w:szCs w:val="24"/>
        </w:rPr>
        <w:t>).</w:t>
      </w:r>
    </w:p>
    <w:p w14:paraId="2DDBC71E" w14:textId="77777777" w:rsidR="00BE28A3" w:rsidRPr="0028039F" w:rsidRDefault="00BE28A3" w:rsidP="00BE28A3">
      <w:pPr>
        <w:pStyle w:val="BodyText"/>
        <w:spacing w:before="0" w:after="0" w:line="240" w:lineRule="auto"/>
        <w:jc w:val="left"/>
        <w:rPr>
          <w:rFonts w:ascii="Arial" w:hAnsi="Arial" w:cs="Arial"/>
          <w:sz w:val="24"/>
          <w:szCs w:val="24"/>
        </w:rPr>
      </w:pPr>
    </w:p>
    <w:p w14:paraId="2E82743A" w14:textId="697D13AD" w:rsidR="00225D33" w:rsidRPr="0028039F" w:rsidRDefault="005D182E" w:rsidP="00BE28A3">
      <w:pPr>
        <w:pStyle w:val="CV-Heading"/>
        <w:spacing w:before="0" w:after="0" w:line="240" w:lineRule="auto"/>
        <w:rPr>
          <w:rFonts w:ascii="Arial" w:hAnsi="Arial" w:cs="Arial"/>
          <w:noProof/>
          <w:color w:val="auto"/>
          <w:lang w:eastAsia="en-NZ"/>
        </w:rPr>
      </w:pPr>
      <w:r w:rsidRPr="0028039F">
        <w:rPr>
          <w:rFonts w:ascii="Arial" w:hAnsi="Arial" w:cs="Arial"/>
          <w:noProof/>
          <w:color w:val="auto"/>
          <w:lang w:eastAsia="en-NZ"/>
        </w:rPr>
        <w:t xml:space="preserve">Figure </w:t>
      </w:r>
      <w:r w:rsidR="00BC3A54">
        <w:rPr>
          <w:rFonts w:ascii="Arial" w:hAnsi="Arial" w:cs="Arial"/>
          <w:noProof/>
          <w:color w:val="auto"/>
          <w:lang w:eastAsia="en-NZ"/>
        </w:rPr>
        <w:t>8</w:t>
      </w:r>
      <w:r w:rsidR="00225D33" w:rsidRPr="0028039F">
        <w:rPr>
          <w:rFonts w:ascii="Arial" w:hAnsi="Arial" w:cs="Arial"/>
          <w:noProof/>
          <w:color w:val="auto"/>
          <w:lang w:eastAsia="en-NZ"/>
        </w:rPr>
        <w:t>: Reasons for using the Active Movement resources</w:t>
      </w:r>
    </w:p>
    <w:p w14:paraId="3064B2F9" w14:textId="77777777" w:rsidR="00BE28A3" w:rsidRPr="0028039F" w:rsidRDefault="00BE28A3" w:rsidP="00BE28A3">
      <w:pPr>
        <w:pStyle w:val="CV-Heading"/>
        <w:spacing w:before="0" w:after="0" w:line="240" w:lineRule="auto"/>
        <w:rPr>
          <w:rFonts w:ascii="Arial" w:hAnsi="Arial" w:cs="Arial"/>
          <w:noProof/>
          <w:color w:val="auto"/>
          <w:lang w:eastAsia="en-NZ"/>
        </w:rPr>
      </w:pPr>
    </w:p>
    <w:p w14:paraId="02B2C7CA" w14:textId="77777777" w:rsidR="00225D33" w:rsidRPr="0028039F" w:rsidRDefault="00225D33" w:rsidP="00BE28A3">
      <w:pPr>
        <w:spacing w:after="0" w:line="240" w:lineRule="auto"/>
        <w:rPr>
          <w:rFonts w:ascii="Arial" w:hAnsi="Arial" w:cs="Arial"/>
        </w:rPr>
      </w:pPr>
      <w:r w:rsidRPr="0028039F">
        <w:rPr>
          <w:rFonts w:ascii="Arial" w:hAnsi="Arial" w:cs="Arial"/>
          <w:noProof/>
          <w:lang w:eastAsia="en-NZ"/>
        </w:rPr>
        <w:drawing>
          <wp:inline distT="0" distB="0" distL="0" distR="0" wp14:anchorId="096A0813" wp14:editId="43C472CE">
            <wp:extent cx="5684520" cy="3162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03875" cy="3173067"/>
                    </a:xfrm>
                    <a:prstGeom prst="rect">
                      <a:avLst/>
                    </a:prstGeom>
                    <a:noFill/>
                  </pic:spPr>
                </pic:pic>
              </a:graphicData>
            </a:graphic>
          </wp:inline>
        </w:drawing>
      </w:r>
    </w:p>
    <w:p w14:paraId="3A6AE33D" w14:textId="77777777" w:rsidR="00BE28A3" w:rsidRPr="0028039F" w:rsidRDefault="00BE28A3" w:rsidP="00BE28A3">
      <w:pPr>
        <w:pStyle w:val="BodyText"/>
        <w:spacing w:before="0" w:after="0" w:line="240" w:lineRule="auto"/>
        <w:jc w:val="left"/>
        <w:rPr>
          <w:rFonts w:ascii="Arial" w:hAnsi="Arial" w:cs="Arial"/>
        </w:rPr>
      </w:pPr>
    </w:p>
    <w:p w14:paraId="1FA73CF8" w14:textId="77777777" w:rsidR="006A4105" w:rsidRPr="0028039F" w:rsidRDefault="008F232C"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Other </w:t>
      </w:r>
      <w:r w:rsidR="006A4105" w:rsidRPr="0028039F">
        <w:rPr>
          <w:rFonts w:ascii="Arial" w:hAnsi="Arial" w:cs="Arial"/>
          <w:sz w:val="24"/>
          <w:szCs w:val="24"/>
        </w:rPr>
        <w:t>reasons proffered included that:</w:t>
      </w:r>
    </w:p>
    <w:p w14:paraId="55231386" w14:textId="77777777" w:rsidR="00BE28A3" w:rsidRPr="0028039F" w:rsidRDefault="00BE28A3" w:rsidP="00BE28A3">
      <w:pPr>
        <w:pStyle w:val="BodyText"/>
        <w:spacing w:before="0" w:after="0" w:line="240" w:lineRule="auto"/>
        <w:jc w:val="left"/>
        <w:rPr>
          <w:rFonts w:ascii="Arial" w:hAnsi="Arial" w:cs="Arial"/>
          <w:sz w:val="24"/>
          <w:szCs w:val="24"/>
        </w:rPr>
      </w:pPr>
    </w:p>
    <w:p w14:paraId="6DDAAC7E" w14:textId="77777777" w:rsidR="008F232C" w:rsidRPr="0028039F" w:rsidRDefault="001E7F6A" w:rsidP="00BE28A3">
      <w:pPr>
        <w:pStyle w:val="List-BulletLvl1"/>
        <w:spacing w:after="0" w:line="240" w:lineRule="auto"/>
        <w:jc w:val="left"/>
        <w:rPr>
          <w:rFonts w:ascii="Arial" w:hAnsi="Arial" w:cs="Arial"/>
          <w:sz w:val="24"/>
          <w:szCs w:val="24"/>
        </w:rPr>
      </w:pPr>
      <w:r w:rsidRPr="0028039F">
        <w:rPr>
          <w:rFonts w:ascii="Arial" w:hAnsi="Arial" w:cs="Arial"/>
          <w:sz w:val="24"/>
          <w:szCs w:val="24"/>
        </w:rPr>
        <w:t>They a</w:t>
      </w:r>
      <w:r w:rsidR="008F232C" w:rsidRPr="0028039F">
        <w:rPr>
          <w:rFonts w:ascii="Arial" w:hAnsi="Arial" w:cs="Arial"/>
          <w:sz w:val="24"/>
          <w:szCs w:val="24"/>
        </w:rPr>
        <w:t xml:space="preserve">ttended workshop </w:t>
      </w:r>
      <w:r w:rsidRPr="0028039F">
        <w:rPr>
          <w:rFonts w:ascii="Arial" w:hAnsi="Arial" w:cs="Arial"/>
          <w:sz w:val="24"/>
          <w:szCs w:val="24"/>
        </w:rPr>
        <w:t>where the Active Movement resources were used (n=</w:t>
      </w:r>
      <w:r w:rsidR="008F232C" w:rsidRPr="0028039F">
        <w:rPr>
          <w:rFonts w:ascii="Arial" w:hAnsi="Arial" w:cs="Arial"/>
          <w:sz w:val="24"/>
          <w:szCs w:val="24"/>
        </w:rPr>
        <w:t>4)</w:t>
      </w:r>
    </w:p>
    <w:p w14:paraId="791849AB" w14:textId="77777777" w:rsidR="008F232C" w:rsidRPr="0028039F" w:rsidRDefault="008F232C" w:rsidP="00BE28A3">
      <w:pPr>
        <w:pStyle w:val="List-BulletLvl1"/>
        <w:spacing w:after="0" w:line="240" w:lineRule="auto"/>
        <w:jc w:val="left"/>
        <w:rPr>
          <w:rFonts w:ascii="Arial" w:hAnsi="Arial" w:cs="Arial"/>
          <w:sz w:val="24"/>
          <w:szCs w:val="24"/>
        </w:rPr>
      </w:pPr>
      <w:r w:rsidRPr="0028039F">
        <w:rPr>
          <w:rFonts w:ascii="Arial" w:hAnsi="Arial" w:cs="Arial"/>
          <w:sz w:val="24"/>
          <w:szCs w:val="24"/>
        </w:rPr>
        <w:t>Improve children’s muscle strengt</w:t>
      </w:r>
      <w:r w:rsidR="001E7F6A" w:rsidRPr="0028039F">
        <w:rPr>
          <w:rFonts w:ascii="Arial" w:hAnsi="Arial" w:cs="Arial"/>
          <w:sz w:val="24"/>
          <w:szCs w:val="24"/>
        </w:rPr>
        <w:t>h and body coordination (n=2)</w:t>
      </w:r>
    </w:p>
    <w:p w14:paraId="33CF148A" w14:textId="77777777" w:rsidR="006A4105" w:rsidRPr="0028039F" w:rsidRDefault="006A4105" w:rsidP="00BE28A3">
      <w:pPr>
        <w:pStyle w:val="List-BulletLvl1"/>
        <w:spacing w:after="0" w:line="240" w:lineRule="auto"/>
        <w:jc w:val="left"/>
        <w:rPr>
          <w:rFonts w:ascii="Arial" w:hAnsi="Arial" w:cs="Arial"/>
          <w:sz w:val="24"/>
          <w:szCs w:val="24"/>
        </w:rPr>
      </w:pPr>
      <w:r w:rsidRPr="0028039F">
        <w:rPr>
          <w:rFonts w:ascii="Arial" w:hAnsi="Arial" w:cs="Arial"/>
          <w:sz w:val="24"/>
          <w:szCs w:val="24"/>
        </w:rPr>
        <w:t>There is limited other r</w:t>
      </w:r>
      <w:r w:rsidR="001E7F6A" w:rsidRPr="0028039F">
        <w:rPr>
          <w:rFonts w:ascii="Arial" w:hAnsi="Arial" w:cs="Arial"/>
          <w:sz w:val="24"/>
          <w:szCs w:val="24"/>
        </w:rPr>
        <w:t>esources available (n=1)</w:t>
      </w:r>
    </w:p>
    <w:p w14:paraId="2A53CFDF" w14:textId="77777777" w:rsidR="006A4105" w:rsidRPr="0028039F" w:rsidRDefault="001E7F6A" w:rsidP="00BE28A3">
      <w:pPr>
        <w:pStyle w:val="List-BulletLvl1"/>
        <w:spacing w:after="0" w:line="240" w:lineRule="auto"/>
        <w:jc w:val="left"/>
        <w:rPr>
          <w:rFonts w:ascii="Arial" w:hAnsi="Arial" w:cs="Arial"/>
          <w:sz w:val="24"/>
          <w:szCs w:val="24"/>
        </w:rPr>
      </w:pPr>
      <w:r w:rsidRPr="0028039F">
        <w:rPr>
          <w:rFonts w:ascii="Arial" w:hAnsi="Arial" w:cs="Arial"/>
          <w:sz w:val="24"/>
          <w:szCs w:val="24"/>
        </w:rPr>
        <w:t>Given resource (n=1)</w:t>
      </w:r>
    </w:p>
    <w:p w14:paraId="6C5A5A67" w14:textId="77777777" w:rsidR="006A4105" w:rsidRPr="0028039F" w:rsidRDefault="001E7F6A" w:rsidP="00BE28A3">
      <w:pPr>
        <w:pStyle w:val="List-BulletLvl1"/>
        <w:spacing w:after="0" w:line="240" w:lineRule="auto"/>
        <w:jc w:val="left"/>
        <w:rPr>
          <w:rFonts w:ascii="Arial" w:hAnsi="Arial" w:cs="Arial"/>
          <w:sz w:val="24"/>
          <w:szCs w:val="24"/>
        </w:rPr>
      </w:pPr>
      <w:r w:rsidRPr="0028039F">
        <w:rPr>
          <w:rFonts w:ascii="Arial" w:hAnsi="Arial" w:cs="Arial"/>
          <w:sz w:val="24"/>
          <w:szCs w:val="24"/>
        </w:rPr>
        <w:t>As a means to d</w:t>
      </w:r>
      <w:r w:rsidR="006A4105" w:rsidRPr="0028039F">
        <w:rPr>
          <w:rFonts w:ascii="Arial" w:hAnsi="Arial" w:cs="Arial"/>
          <w:sz w:val="24"/>
          <w:szCs w:val="24"/>
        </w:rPr>
        <w:t xml:space="preserve">ocument support for </w:t>
      </w:r>
      <w:r w:rsidRPr="0028039F">
        <w:rPr>
          <w:rFonts w:ascii="Arial" w:hAnsi="Arial" w:cs="Arial"/>
          <w:sz w:val="24"/>
          <w:szCs w:val="24"/>
        </w:rPr>
        <w:t xml:space="preserve">PA </w:t>
      </w:r>
      <w:r w:rsidR="006A4105" w:rsidRPr="0028039F">
        <w:rPr>
          <w:rFonts w:ascii="Arial" w:hAnsi="Arial" w:cs="Arial"/>
          <w:sz w:val="24"/>
          <w:szCs w:val="24"/>
        </w:rPr>
        <w:t>in impro</w:t>
      </w:r>
      <w:r w:rsidRPr="0028039F">
        <w:rPr>
          <w:rFonts w:ascii="Arial" w:hAnsi="Arial" w:cs="Arial"/>
          <w:sz w:val="24"/>
          <w:szCs w:val="24"/>
        </w:rPr>
        <w:t>ving education outcomes (n=1), and</w:t>
      </w:r>
    </w:p>
    <w:p w14:paraId="614B0AB1" w14:textId="77777777" w:rsidR="006A4105" w:rsidRPr="0028039F" w:rsidRDefault="001E7F6A" w:rsidP="00BE28A3">
      <w:pPr>
        <w:pStyle w:val="List-BulletLvl1"/>
        <w:spacing w:after="0" w:line="240" w:lineRule="auto"/>
        <w:jc w:val="left"/>
        <w:rPr>
          <w:rFonts w:ascii="Arial" w:hAnsi="Arial" w:cs="Arial"/>
          <w:sz w:val="24"/>
          <w:szCs w:val="24"/>
        </w:rPr>
      </w:pPr>
      <w:r w:rsidRPr="0028039F">
        <w:rPr>
          <w:rFonts w:ascii="Arial" w:hAnsi="Arial" w:cs="Arial"/>
          <w:sz w:val="24"/>
          <w:szCs w:val="24"/>
        </w:rPr>
        <w:t>Passionate about movement (n=</w:t>
      </w:r>
      <w:r w:rsidR="006A4105" w:rsidRPr="0028039F">
        <w:rPr>
          <w:rFonts w:ascii="Arial" w:hAnsi="Arial" w:cs="Arial"/>
          <w:sz w:val="24"/>
          <w:szCs w:val="24"/>
        </w:rPr>
        <w:t xml:space="preserve">1). </w:t>
      </w:r>
    </w:p>
    <w:p w14:paraId="16E60A16" w14:textId="77777777" w:rsidR="001E7F6A" w:rsidRPr="0028039F" w:rsidRDefault="001E7F6A" w:rsidP="00BE28A3">
      <w:pPr>
        <w:pStyle w:val="BodyText"/>
        <w:spacing w:before="0" w:after="0" w:line="240" w:lineRule="auto"/>
        <w:jc w:val="left"/>
        <w:rPr>
          <w:rFonts w:ascii="Arial" w:hAnsi="Arial" w:cs="Arial"/>
          <w:sz w:val="24"/>
          <w:szCs w:val="24"/>
        </w:rPr>
      </w:pPr>
    </w:p>
    <w:p w14:paraId="7BE18F85" w14:textId="77777777" w:rsidR="001E02D7" w:rsidRDefault="001E02D7">
      <w:pPr>
        <w:rPr>
          <w:rFonts w:ascii="Arial" w:hAnsi="Arial" w:cs="Arial"/>
          <w:b/>
          <w:sz w:val="24"/>
        </w:rPr>
      </w:pPr>
      <w:bookmarkStart w:id="296" w:name="_Toc429989194"/>
      <w:bookmarkStart w:id="297" w:name="_Toc430027598"/>
      <w:bookmarkStart w:id="298" w:name="_Toc430862012"/>
      <w:bookmarkStart w:id="299" w:name="_Toc435800791"/>
      <w:r>
        <w:rPr>
          <w:rFonts w:ascii="Arial" w:hAnsi="Arial" w:cs="Arial"/>
        </w:rPr>
        <w:br w:type="page"/>
      </w:r>
    </w:p>
    <w:p w14:paraId="121DA30B" w14:textId="63E24E45" w:rsidR="00061CF2" w:rsidRPr="0028039F" w:rsidRDefault="005D182E" w:rsidP="00BE28A3">
      <w:pPr>
        <w:pStyle w:val="Heading3"/>
        <w:spacing w:before="0" w:after="0" w:line="240" w:lineRule="auto"/>
        <w:rPr>
          <w:rFonts w:ascii="Arial" w:hAnsi="Arial" w:cs="Arial"/>
          <w:color w:val="auto"/>
        </w:rPr>
      </w:pPr>
      <w:r w:rsidRPr="0028039F">
        <w:rPr>
          <w:rFonts w:ascii="Arial" w:hAnsi="Arial" w:cs="Arial"/>
          <w:color w:val="auto"/>
        </w:rPr>
        <w:lastRenderedPageBreak/>
        <w:t>D.5.3</w:t>
      </w:r>
      <w:r w:rsidRPr="0028039F">
        <w:rPr>
          <w:rFonts w:ascii="Arial" w:hAnsi="Arial" w:cs="Arial"/>
          <w:color w:val="auto"/>
        </w:rPr>
        <w:tab/>
      </w:r>
      <w:r w:rsidR="00061CF2" w:rsidRPr="0028039F">
        <w:rPr>
          <w:rFonts w:ascii="Arial" w:hAnsi="Arial" w:cs="Arial"/>
          <w:color w:val="auto"/>
        </w:rPr>
        <w:t>Access to resources</w:t>
      </w:r>
      <w:bookmarkEnd w:id="296"/>
      <w:bookmarkEnd w:id="297"/>
      <w:bookmarkEnd w:id="298"/>
      <w:bookmarkEnd w:id="299"/>
    </w:p>
    <w:p w14:paraId="3DB0D272" w14:textId="77777777" w:rsidR="00BE28A3" w:rsidRPr="0028039F" w:rsidRDefault="00BE28A3" w:rsidP="00BE28A3">
      <w:pPr>
        <w:pStyle w:val="BodyText"/>
        <w:spacing w:before="0" w:after="0" w:line="240" w:lineRule="auto"/>
        <w:jc w:val="left"/>
        <w:rPr>
          <w:rFonts w:ascii="Arial" w:hAnsi="Arial" w:cs="Arial"/>
        </w:rPr>
      </w:pPr>
    </w:p>
    <w:p w14:paraId="1604A78D" w14:textId="1F6D212F" w:rsidR="00061CF2" w:rsidRPr="0028039F" w:rsidRDefault="00061CF2"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Stakeholders were asked how they accessed the Active Movement resources (i.e., question 12).  Their responses are described in Figure </w:t>
      </w:r>
      <w:r w:rsidR="00BC3A54">
        <w:rPr>
          <w:rFonts w:ascii="Arial" w:hAnsi="Arial" w:cs="Arial"/>
          <w:sz w:val="24"/>
          <w:szCs w:val="24"/>
        </w:rPr>
        <w:t>9</w:t>
      </w:r>
      <w:r w:rsidRPr="0028039F">
        <w:rPr>
          <w:rFonts w:ascii="Arial" w:hAnsi="Arial" w:cs="Arial"/>
          <w:sz w:val="24"/>
          <w:szCs w:val="24"/>
        </w:rPr>
        <w:t xml:space="preserve"> (</w:t>
      </w:r>
      <w:r w:rsidR="00BC3A54">
        <w:rPr>
          <w:rFonts w:ascii="Arial" w:hAnsi="Arial" w:cs="Arial"/>
          <w:sz w:val="24"/>
          <w:szCs w:val="24"/>
        </w:rPr>
        <w:t>overleaf</w:t>
      </w:r>
      <w:r w:rsidRPr="0028039F">
        <w:rPr>
          <w:rFonts w:ascii="Arial" w:hAnsi="Arial" w:cs="Arial"/>
          <w:sz w:val="24"/>
          <w:szCs w:val="24"/>
        </w:rPr>
        <w:t>).  Over 80 percent of respondents accessed the resources as ‘hard-copy resources’.  Only a very small number of respondents identified as accessing online (n = 9) and the remainder said that they access using both channels (n = 17).</w:t>
      </w:r>
    </w:p>
    <w:p w14:paraId="4386464A" w14:textId="77777777" w:rsidR="00BE28A3" w:rsidRPr="0028039F" w:rsidRDefault="00BE28A3" w:rsidP="00BE28A3">
      <w:pPr>
        <w:pStyle w:val="CV-Heading"/>
        <w:spacing w:before="0" w:after="0" w:line="240" w:lineRule="auto"/>
        <w:rPr>
          <w:rFonts w:ascii="Arial" w:hAnsi="Arial" w:cs="Arial"/>
          <w:noProof/>
          <w:color w:val="auto"/>
          <w:lang w:eastAsia="en-NZ"/>
        </w:rPr>
      </w:pPr>
    </w:p>
    <w:p w14:paraId="4B9C9BCC" w14:textId="3DCFD369" w:rsidR="00061CF2" w:rsidRPr="0028039F" w:rsidRDefault="00061CF2" w:rsidP="00BE28A3">
      <w:pPr>
        <w:pStyle w:val="CV-Heading"/>
        <w:spacing w:before="0" w:after="0" w:line="240" w:lineRule="auto"/>
        <w:rPr>
          <w:rFonts w:ascii="Arial" w:hAnsi="Arial" w:cs="Arial"/>
          <w:noProof/>
          <w:color w:val="auto"/>
          <w:lang w:eastAsia="en-NZ"/>
        </w:rPr>
      </w:pPr>
      <w:r w:rsidRPr="0028039F">
        <w:rPr>
          <w:rFonts w:ascii="Arial" w:hAnsi="Arial" w:cs="Arial"/>
          <w:noProof/>
          <w:color w:val="auto"/>
          <w:lang w:eastAsia="en-NZ"/>
        </w:rPr>
        <w:t xml:space="preserve">Figure </w:t>
      </w:r>
      <w:r w:rsidR="00BC3A54">
        <w:rPr>
          <w:rFonts w:ascii="Arial" w:hAnsi="Arial" w:cs="Arial"/>
          <w:noProof/>
          <w:color w:val="auto"/>
          <w:lang w:eastAsia="en-NZ"/>
        </w:rPr>
        <w:t>9</w:t>
      </w:r>
      <w:r w:rsidRPr="0028039F">
        <w:rPr>
          <w:rFonts w:ascii="Arial" w:hAnsi="Arial" w:cs="Arial"/>
          <w:noProof/>
          <w:color w:val="auto"/>
          <w:lang w:eastAsia="en-NZ"/>
        </w:rPr>
        <w:t>: How respondents accessed the Active Movement resources</w:t>
      </w:r>
    </w:p>
    <w:p w14:paraId="11436DC9" w14:textId="77777777" w:rsidR="00BE28A3" w:rsidRPr="0028039F" w:rsidRDefault="00BE28A3" w:rsidP="00BE28A3">
      <w:pPr>
        <w:pStyle w:val="CV-Heading"/>
        <w:spacing w:before="0" w:after="0" w:line="240" w:lineRule="auto"/>
        <w:rPr>
          <w:rFonts w:ascii="Arial" w:hAnsi="Arial" w:cs="Arial"/>
          <w:noProof/>
          <w:color w:val="auto"/>
          <w:lang w:eastAsia="en-NZ"/>
        </w:rPr>
      </w:pPr>
    </w:p>
    <w:p w14:paraId="5211B734" w14:textId="77777777" w:rsidR="00061CF2" w:rsidRPr="0028039F" w:rsidRDefault="00061CF2" w:rsidP="00BE28A3">
      <w:pPr>
        <w:pStyle w:val="Heading3"/>
        <w:spacing w:before="0" w:after="0" w:line="240" w:lineRule="auto"/>
        <w:rPr>
          <w:rFonts w:ascii="Arial" w:hAnsi="Arial" w:cs="Arial"/>
          <w:color w:val="auto"/>
        </w:rPr>
      </w:pPr>
      <w:bookmarkStart w:id="300" w:name="_Toc435800792"/>
      <w:bookmarkStart w:id="301" w:name="_Toc429989195"/>
      <w:bookmarkStart w:id="302" w:name="_Toc430027599"/>
      <w:bookmarkStart w:id="303" w:name="_Toc430862013"/>
      <w:r w:rsidRPr="0028039F">
        <w:rPr>
          <w:rFonts w:ascii="Arial" w:hAnsi="Arial" w:cs="Arial"/>
          <w:b w:val="0"/>
          <w:noProof/>
          <w:color w:val="auto"/>
          <w:lang w:eastAsia="en-NZ"/>
        </w:rPr>
        <w:drawing>
          <wp:inline distT="0" distB="0" distL="0" distR="0" wp14:anchorId="627521A0" wp14:editId="4297DA55">
            <wp:extent cx="5715967" cy="2711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0476" cy="2723076"/>
                    </a:xfrm>
                    <a:prstGeom prst="rect">
                      <a:avLst/>
                    </a:prstGeom>
                    <a:noFill/>
                  </pic:spPr>
                </pic:pic>
              </a:graphicData>
            </a:graphic>
          </wp:inline>
        </w:drawing>
      </w:r>
      <w:bookmarkEnd w:id="300"/>
    </w:p>
    <w:bookmarkEnd w:id="301"/>
    <w:bookmarkEnd w:id="302"/>
    <w:bookmarkEnd w:id="303"/>
    <w:p w14:paraId="0D520E23" w14:textId="77777777" w:rsidR="00061CF2" w:rsidRPr="0028039F" w:rsidRDefault="00061CF2" w:rsidP="00BE28A3">
      <w:pPr>
        <w:pStyle w:val="BodyText"/>
        <w:spacing w:before="0" w:after="0" w:line="240" w:lineRule="auto"/>
        <w:jc w:val="left"/>
        <w:rPr>
          <w:rFonts w:ascii="Arial" w:hAnsi="Arial" w:cs="Arial"/>
          <w:sz w:val="24"/>
          <w:szCs w:val="24"/>
        </w:rPr>
      </w:pPr>
    </w:p>
    <w:p w14:paraId="1FF51036" w14:textId="77777777" w:rsidR="006A4105" w:rsidRPr="0028039F" w:rsidRDefault="005D182E" w:rsidP="00BE28A3">
      <w:pPr>
        <w:pStyle w:val="Heading3"/>
        <w:spacing w:before="0" w:after="0" w:line="240" w:lineRule="auto"/>
        <w:rPr>
          <w:rFonts w:ascii="Arial" w:hAnsi="Arial" w:cs="Arial"/>
          <w:color w:val="auto"/>
        </w:rPr>
      </w:pPr>
      <w:bookmarkStart w:id="304" w:name="_Toc429989196"/>
      <w:bookmarkStart w:id="305" w:name="_Toc430027600"/>
      <w:bookmarkStart w:id="306" w:name="_Toc430862014"/>
      <w:bookmarkStart w:id="307" w:name="_Toc435800793"/>
      <w:r w:rsidRPr="0028039F">
        <w:rPr>
          <w:rFonts w:ascii="Arial" w:hAnsi="Arial" w:cs="Arial"/>
          <w:color w:val="auto"/>
        </w:rPr>
        <w:t>D.5.4</w:t>
      </w:r>
      <w:r w:rsidRPr="0028039F">
        <w:rPr>
          <w:rFonts w:ascii="Arial" w:hAnsi="Arial" w:cs="Arial"/>
          <w:color w:val="auto"/>
        </w:rPr>
        <w:tab/>
      </w:r>
      <w:r w:rsidR="006A4105" w:rsidRPr="0028039F">
        <w:rPr>
          <w:rFonts w:ascii="Arial" w:hAnsi="Arial" w:cs="Arial"/>
          <w:color w:val="auto"/>
        </w:rPr>
        <w:t>Which resources are used?</w:t>
      </w:r>
      <w:bookmarkEnd w:id="304"/>
      <w:bookmarkEnd w:id="305"/>
      <w:bookmarkEnd w:id="306"/>
      <w:bookmarkEnd w:id="307"/>
    </w:p>
    <w:p w14:paraId="59EE3B8C" w14:textId="77777777" w:rsidR="00BE28A3" w:rsidRPr="0028039F" w:rsidRDefault="00BE28A3" w:rsidP="00BE28A3">
      <w:pPr>
        <w:pStyle w:val="BodyText"/>
        <w:spacing w:before="0" w:after="0" w:line="240" w:lineRule="auto"/>
        <w:jc w:val="left"/>
        <w:rPr>
          <w:rFonts w:ascii="Arial" w:hAnsi="Arial" w:cs="Arial"/>
        </w:rPr>
      </w:pPr>
    </w:p>
    <w:p w14:paraId="177BA3A3" w14:textId="6B4E1D98"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To complement the information around overall use of the resources, respondents were asked about which specific resources were used (</w:t>
      </w:r>
      <w:r w:rsidR="00061CF2" w:rsidRPr="0028039F">
        <w:rPr>
          <w:rFonts w:ascii="Arial" w:hAnsi="Arial" w:cs="Arial"/>
          <w:sz w:val="24"/>
          <w:szCs w:val="24"/>
        </w:rPr>
        <w:t xml:space="preserve">i.e., </w:t>
      </w:r>
      <w:r w:rsidRPr="0028039F">
        <w:rPr>
          <w:rFonts w:ascii="Arial" w:hAnsi="Arial" w:cs="Arial"/>
          <w:sz w:val="24"/>
          <w:szCs w:val="24"/>
        </w:rPr>
        <w:t xml:space="preserve">question 11). </w:t>
      </w:r>
      <w:r w:rsidR="00DA27E1" w:rsidRPr="0028039F">
        <w:rPr>
          <w:rFonts w:ascii="Arial" w:hAnsi="Arial" w:cs="Arial"/>
          <w:sz w:val="24"/>
          <w:szCs w:val="24"/>
        </w:rPr>
        <w:t>Stakeholders</w:t>
      </w:r>
      <w:r w:rsidRPr="0028039F">
        <w:rPr>
          <w:rFonts w:ascii="Arial" w:hAnsi="Arial" w:cs="Arial"/>
          <w:sz w:val="24"/>
          <w:szCs w:val="24"/>
        </w:rPr>
        <w:t xml:space="preserve"> were then asked to rate the frequency of use, usefulness, ease of understanding, ease of use, accessibility, </w:t>
      </w:r>
      <w:r w:rsidR="00DA27E1" w:rsidRPr="0028039F">
        <w:rPr>
          <w:rFonts w:ascii="Arial" w:hAnsi="Arial" w:cs="Arial"/>
          <w:sz w:val="24"/>
          <w:szCs w:val="24"/>
        </w:rPr>
        <w:t>suitab</w:t>
      </w:r>
      <w:r w:rsidRPr="0028039F">
        <w:rPr>
          <w:rFonts w:ascii="Arial" w:hAnsi="Arial" w:cs="Arial"/>
          <w:sz w:val="24"/>
          <w:szCs w:val="24"/>
        </w:rPr>
        <w:t>i</w:t>
      </w:r>
      <w:r w:rsidR="00DA27E1" w:rsidRPr="0028039F">
        <w:rPr>
          <w:rFonts w:ascii="Arial" w:hAnsi="Arial" w:cs="Arial"/>
          <w:sz w:val="24"/>
          <w:szCs w:val="24"/>
        </w:rPr>
        <w:t>l</w:t>
      </w:r>
      <w:r w:rsidRPr="0028039F">
        <w:rPr>
          <w:rFonts w:ascii="Arial" w:hAnsi="Arial" w:cs="Arial"/>
          <w:sz w:val="24"/>
          <w:szCs w:val="24"/>
        </w:rPr>
        <w:t>ity of each resource</w:t>
      </w:r>
      <w:r w:rsidR="00157AC4" w:rsidRPr="0028039F">
        <w:rPr>
          <w:rFonts w:ascii="Arial" w:hAnsi="Arial" w:cs="Arial"/>
          <w:sz w:val="24"/>
          <w:szCs w:val="24"/>
        </w:rPr>
        <w:t xml:space="preserve"> </w:t>
      </w:r>
      <w:r w:rsidR="00157AC4" w:rsidRPr="0028039F">
        <w:rPr>
          <w:rFonts w:ascii="Arial" w:hAnsi="Arial" w:cs="Arial"/>
          <w:sz w:val="24"/>
          <w:szCs w:val="24"/>
          <w:u w:val="single"/>
        </w:rPr>
        <w:t>that they indicated that they used</w:t>
      </w:r>
      <w:r w:rsidRPr="0028039F">
        <w:rPr>
          <w:rFonts w:ascii="Arial" w:hAnsi="Arial" w:cs="Arial"/>
          <w:sz w:val="24"/>
          <w:szCs w:val="24"/>
        </w:rPr>
        <w:t>.</w:t>
      </w:r>
    </w:p>
    <w:p w14:paraId="506C7194" w14:textId="77777777" w:rsidR="00BE28A3" w:rsidRPr="0028039F" w:rsidRDefault="00BE28A3" w:rsidP="00BE28A3">
      <w:pPr>
        <w:pStyle w:val="BodyText"/>
        <w:spacing w:before="0" w:after="0" w:line="240" w:lineRule="auto"/>
        <w:jc w:val="left"/>
        <w:rPr>
          <w:rFonts w:ascii="Arial" w:hAnsi="Arial" w:cs="Arial"/>
          <w:sz w:val="24"/>
          <w:szCs w:val="24"/>
        </w:rPr>
      </w:pPr>
    </w:p>
    <w:p w14:paraId="7D416AA5" w14:textId="42285D71"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All the resources are used to some degree </w:t>
      </w:r>
      <w:r w:rsidR="007C3207" w:rsidRPr="0028039F">
        <w:rPr>
          <w:rFonts w:ascii="Arial" w:hAnsi="Arial" w:cs="Arial"/>
          <w:sz w:val="24"/>
          <w:szCs w:val="24"/>
        </w:rPr>
        <w:t>al</w:t>
      </w:r>
      <w:r w:rsidRPr="0028039F">
        <w:rPr>
          <w:rFonts w:ascii="Arial" w:hAnsi="Arial" w:cs="Arial"/>
          <w:sz w:val="24"/>
          <w:szCs w:val="24"/>
        </w:rPr>
        <w:t xml:space="preserve">though clearly some </w:t>
      </w:r>
      <w:r w:rsidR="007C3207" w:rsidRPr="0028039F">
        <w:rPr>
          <w:rFonts w:ascii="Arial" w:hAnsi="Arial" w:cs="Arial"/>
          <w:sz w:val="24"/>
          <w:szCs w:val="24"/>
        </w:rPr>
        <w:t xml:space="preserve">are used </w:t>
      </w:r>
      <w:r w:rsidRPr="0028039F">
        <w:rPr>
          <w:rFonts w:ascii="Arial" w:hAnsi="Arial" w:cs="Arial"/>
          <w:sz w:val="24"/>
          <w:szCs w:val="24"/>
        </w:rPr>
        <w:t xml:space="preserve">more </w:t>
      </w:r>
      <w:r w:rsidR="007C3207" w:rsidRPr="0028039F">
        <w:rPr>
          <w:rFonts w:ascii="Arial" w:hAnsi="Arial" w:cs="Arial"/>
          <w:sz w:val="24"/>
          <w:szCs w:val="24"/>
        </w:rPr>
        <w:t xml:space="preserve">frequently </w:t>
      </w:r>
      <w:r w:rsidRPr="0028039F">
        <w:rPr>
          <w:rFonts w:ascii="Arial" w:hAnsi="Arial" w:cs="Arial"/>
          <w:sz w:val="24"/>
          <w:szCs w:val="24"/>
        </w:rPr>
        <w:t xml:space="preserve">than others, as described in </w:t>
      </w:r>
      <w:r w:rsidR="00CC108E">
        <w:rPr>
          <w:rFonts w:ascii="Arial" w:hAnsi="Arial" w:cs="Arial"/>
          <w:sz w:val="24"/>
          <w:szCs w:val="24"/>
        </w:rPr>
        <w:t>10</w:t>
      </w:r>
      <w:r w:rsidRPr="0028039F">
        <w:rPr>
          <w:rFonts w:ascii="Arial" w:hAnsi="Arial" w:cs="Arial"/>
          <w:sz w:val="24"/>
          <w:szCs w:val="24"/>
        </w:rPr>
        <w:t xml:space="preserve"> (</w:t>
      </w:r>
      <w:r w:rsidR="00DA27E1" w:rsidRPr="0028039F">
        <w:rPr>
          <w:rFonts w:ascii="Arial" w:hAnsi="Arial" w:cs="Arial"/>
          <w:sz w:val="24"/>
          <w:szCs w:val="24"/>
        </w:rPr>
        <w:t>overleaf</w:t>
      </w:r>
      <w:r w:rsidR="00BE28A3" w:rsidRPr="0028039F">
        <w:rPr>
          <w:rFonts w:ascii="Arial" w:hAnsi="Arial" w:cs="Arial"/>
          <w:sz w:val="24"/>
          <w:szCs w:val="24"/>
        </w:rPr>
        <w:t xml:space="preserve">). </w:t>
      </w:r>
      <w:r w:rsidRPr="0028039F">
        <w:rPr>
          <w:rFonts w:ascii="Arial" w:hAnsi="Arial" w:cs="Arial"/>
          <w:sz w:val="24"/>
          <w:szCs w:val="24"/>
        </w:rPr>
        <w:t>These results showed a similar pattern to the results arou</w:t>
      </w:r>
      <w:r w:rsidR="00BE28A3" w:rsidRPr="0028039F">
        <w:rPr>
          <w:rFonts w:ascii="Arial" w:hAnsi="Arial" w:cs="Arial"/>
          <w:sz w:val="24"/>
          <w:szCs w:val="24"/>
        </w:rPr>
        <w:t xml:space="preserve">nd awareness of the resources. </w:t>
      </w:r>
      <w:r w:rsidRPr="0028039F">
        <w:rPr>
          <w:rFonts w:ascii="Arial" w:hAnsi="Arial" w:cs="Arial"/>
          <w:sz w:val="24"/>
          <w:szCs w:val="24"/>
        </w:rPr>
        <w:t>For example, the ‘Pack of 14 Activity Guideline Brochures’ is used more than other resources, with 73 percent of respondents using this resource compared to 80 percent of respondents having an awareness of this resource.</w:t>
      </w:r>
    </w:p>
    <w:p w14:paraId="51A53241" w14:textId="77777777" w:rsidR="006A4105" w:rsidRPr="0028039F" w:rsidRDefault="006A4105" w:rsidP="00BE28A3">
      <w:pPr>
        <w:spacing w:after="0" w:line="240" w:lineRule="auto"/>
        <w:rPr>
          <w:rFonts w:ascii="Arial" w:hAnsi="Arial" w:cs="Arial"/>
          <w:sz w:val="24"/>
          <w:szCs w:val="24"/>
        </w:rPr>
      </w:pPr>
    </w:p>
    <w:p w14:paraId="4985BA42" w14:textId="77777777" w:rsidR="007C3207" w:rsidRPr="0028039F" w:rsidRDefault="007C3207" w:rsidP="00BE28A3">
      <w:pPr>
        <w:spacing w:after="0" w:line="240" w:lineRule="auto"/>
        <w:rPr>
          <w:rFonts w:ascii="Arial" w:hAnsi="Arial" w:cs="Arial"/>
          <w:b/>
          <w:noProof/>
          <w:sz w:val="18"/>
          <w:lang w:eastAsia="en-NZ"/>
        </w:rPr>
      </w:pPr>
      <w:r w:rsidRPr="0028039F">
        <w:rPr>
          <w:rFonts w:ascii="Arial" w:hAnsi="Arial" w:cs="Arial"/>
          <w:b/>
          <w:noProof/>
          <w:sz w:val="18"/>
          <w:lang w:eastAsia="en-NZ"/>
        </w:rPr>
        <w:br w:type="page"/>
      </w:r>
    </w:p>
    <w:p w14:paraId="2A475D3B" w14:textId="036399FC" w:rsidR="006A4105" w:rsidRPr="0028039F" w:rsidRDefault="006A4105" w:rsidP="00BE28A3">
      <w:pPr>
        <w:pStyle w:val="CV-Heading"/>
        <w:spacing w:before="0" w:after="0" w:line="240" w:lineRule="auto"/>
        <w:rPr>
          <w:rFonts w:ascii="Arial" w:hAnsi="Arial" w:cs="Arial"/>
          <w:noProof/>
          <w:color w:val="auto"/>
          <w:lang w:eastAsia="en-NZ"/>
        </w:rPr>
      </w:pPr>
      <w:r w:rsidRPr="0028039F">
        <w:rPr>
          <w:rFonts w:ascii="Arial" w:hAnsi="Arial" w:cs="Arial"/>
          <w:noProof/>
          <w:color w:val="auto"/>
          <w:lang w:eastAsia="en-NZ"/>
        </w:rPr>
        <w:lastRenderedPageBreak/>
        <w:t xml:space="preserve">Figure </w:t>
      </w:r>
      <w:r w:rsidR="00CC108E">
        <w:rPr>
          <w:rFonts w:ascii="Arial" w:hAnsi="Arial" w:cs="Arial"/>
          <w:noProof/>
          <w:color w:val="auto"/>
          <w:lang w:eastAsia="en-NZ"/>
        </w:rPr>
        <w:t>10</w:t>
      </w:r>
      <w:r w:rsidR="007C3207" w:rsidRPr="0028039F">
        <w:rPr>
          <w:rFonts w:ascii="Arial" w:hAnsi="Arial" w:cs="Arial"/>
          <w:noProof/>
          <w:color w:val="auto"/>
          <w:lang w:eastAsia="en-NZ"/>
        </w:rPr>
        <w:t>:</w:t>
      </w:r>
      <w:r w:rsidRPr="0028039F">
        <w:rPr>
          <w:rFonts w:ascii="Arial" w:hAnsi="Arial" w:cs="Arial"/>
          <w:noProof/>
          <w:color w:val="auto"/>
          <w:lang w:eastAsia="en-NZ"/>
        </w:rPr>
        <w:t xml:space="preserve"> </w:t>
      </w:r>
      <w:r w:rsidR="007C3207" w:rsidRPr="0028039F">
        <w:rPr>
          <w:rFonts w:ascii="Arial" w:hAnsi="Arial" w:cs="Arial"/>
          <w:noProof/>
          <w:color w:val="auto"/>
          <w:lang w:eastAsia="en-NZ"/>
        </w:rPr>
        <w:t>R</w:t>
      </w:r>
      <w:r w:rsidRPr="0028039F">
        <w:rPr>
          <w:rFonts w:ascii="Arial" w:hAnsi="Arial" w:cs="Arial"/>
          <w:noProof/>
          <w:color w:val="auto"/>
          <w:lang w:eastAsia="en-NZ"/>
        </w:rPr>
        <w:t>espondents</w:t>
      </w:r>
      <w:r w:rsidR="007C3207" w:rsidRPr="0028039F">
        <w:rPr>
          <w:rFonts w:ascii="Arial" w:hAnsi="Arial" w:cs="Arial"/>
          <w:noProof/>
          <w:color w:val="auto"/>
          <w:lang w:eastAsia="en-NZ"/>
        </w:rPr>
        <w:t>’</w:t>
      </w:r>
      <w:r w:rsidRPr="0028039F">
        <w:rPr>
          <w:rFonts w:ascii="Arial" w:hAnsi="Arial" w:cs="Arial"/>
          <w:noProof/>
          <w:color w:val="auto"/>
          <w:lang w:eastAsia="en-NZ"/>
        </w:rPr>
        <w:t xml:space="preserve"> use of specific Activem</w:t>
      </w:r>
      <w:r w:rsidR="007C3207" w:rsidRPr="0028039F">
        <w:rPr>
          <w:rFonts w:ascii="Arial" w:hAnsi="Arial" w:cs="Arial"/>
          <w:noProof/>
          <w:color w:val="auto"/>
          <w:lang w:eastAsia="en-NZ"/>
        </w:rPr>
        <w:t>ent Movement resources</w:t>
      </w:r>
    </w:p>
    <w:p w14:paraId="0ED05F74" w14:textId="77777777" w:rsidR="006A4105" w:rsidRPr="0028039F" w:rsidRDefault="006A4105" w:rsidP="00BE28A3">
      <w:pPr>
        <w:spacing w:after="0" w:line="240" w:lineRule="auto"/>
        <w:rPr>
          <w:rFonts w:ascii="Arial" w:hAnsi="Arial" w:cs="Arial"/>
        </w:rPr>
      </w:pPr>
      <w:r w:rsidRPr="0028039F">
        <w:rPr>
          <w:rFonts w:ascii="Arial" w:hAnsi="Arial" w:cs="Arial"/>
          <w:noProof/>
          <w:lang w:eastAsia="en-NZ"/>
        </w:rPr>
        <w:drawing>
          <wp:inline distT="0" distB="0" distL="0" distR="0" wp14:anchorId="2A3D71C6" wp14:editId="1242727A">
            <wp:extent cx="5728335" cy="26670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8669" cy="2676467"/>
                    </a:xfrm>
                    <a:prstGeom prst="rect">
                      <a:avLst/>
                    </a:prstGeom>
                    <a:noFill/>
                  </pic:spPr>
                </pic:pic>
              </a:graphicData>
            </a:graphic>
          </wp:inline>
        </w:drawing>
      </w:r>
    </w:p>
    <w:p w14:paraId="438C26FA" w14:textId="77777777" w:rsidR="006A4105" w:rsidRPr="0028039F" w:rsidRDefault="006A4105" w:rsidP="00BE28A3">
      <w:pPr>
        <w:pStyle w:val="BodyText"/>
        <w:spacing w:before="0" w:after="0" w:line="240" w:lineRule="auto"/>
        <w:jc w:val="left"/>
        <w:rPr>
          <w:rFonts w:ascii="Arial" w:hAnsi="Arial" w:cs="Arial"/>
        </w:rPr>
      </w:pPr>
    </w:p>
    <w:p w14:paraId="72C02673" w14:textId="77777777" w:rsidR="006A4105" w:rsidRPr="0028039F" w:rsidRDefault="005D182E" w:rsidP="00BE28A3">
      <w:pPr>
        <w:pStyle w:val="Heading3"/>
        <w:spacing w:before="0" w:after="0" w:line="240" w:lineRule="auto"/>
        <w:rPr>
          <w:rFonts w:ascii="Arial" w:hAnsi="Arial" w:cs="Arial"/>
          <w:color w:val="auto"/>
        </w:rPr>
      </w:pPr>
      <w:bookmarkStart w:id="308" w:name="_Toc429989197"/>
      <w:bookmarkStart w:id="309" w:name="_Toc430027601"/>
      <w:bookmarkStart w:id="310" w:name="_Toc430862015"/>
      <w:bookmarkStart w:id="311" w:name="_Toc435800794"/>
      <w:r w:rsidRPr="0028039F">
        <w:rPr>
          <w:rFonts w:ascii="Arial" w:hAnsi="Arial" w:cs="Arial"/>
          <w:color w:val="auto"/>
        </w:rPr>
        <w:t>D.5.5</w:t>
      </w:r>
      <w:r w:rsidRPr="0028039F">
        <w:rPr>
          <w:rFonts w:ascii="Arial" w:hAnsi="Arial" w:cs="Arial"/>
          <w:color w:val="auto"/>
        </w:rPr>
        <w:tab/>
      </w:r>
      <w:r w:rsidR="006A4105" w:rsidRPr="0028039F">
        <w:rPr>
          <w:rFonts w:ascii="Arial" w:hAnsi="Arial" w:cs="Arial"/>
          <w:color w:val="auto"/>
        </w:rPr>
        <w:t>Satisfaction with the resources used</w:t>
      </w:r>
      <w:bookmarkEnd w:id="308"/>
      <w:bookmarkEnd w:id="309"/>
      <w:bookmarkEnd w:id="310"/>
      <w:bookmarkEnd w:id="311"/>
    </w:p>
    <w:p w14:paraId="06A87903" w14:textId="77777777" w:rsidR="00BE28A3" w:rsidRPr="0028039F" w:rsidRDefault="00BE28A3" w:rsidP="00BE28A3">
      <w:pPr>
        <w:pStyle w:val="BodyText"/>
        <w:spacing w:before="0" w:after="0" w:line="240" w:lineRule="auto"/>
        <w:jc w:val="left"/>
        <w:rPr>
          <w:rFonts w:ascii="Arial" w:hAnsi="Arial" w:cs="Arial"/>
        </w:rPr>
      </w:pPr>
    </w:p>
    <w:p w14:paraId="508FFD9E" w14:textId="77777777" w:rsidR="00783B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Following on from Question 11, the survey then asked respondents to think about their level of satisfaction with the Active Movement resources, based on the following variables: frequency of use, usability, format, and suitability.  </w:t>
      </w:r>
    </w:p>
    <w:p w14:paraId="08372529" w14:textId="77777777" w:rsidR="00BE28A3" w:rsidRPr="0028039F" w:rsidRDefault="00BE28A3" w:rsidP="00BE28A3">
      <w:pPr>
        <w:pStyle w:val="BodyText"/>
        <w:spacing w:before="0" w:after="0" w:line="240" w:lineRule="auto"/>
        <w:jc w:val="left"/>
        <w:rPr>
          <w:rFonts w:ascii="Arial" w:hAnsi="Arial" w:cs="Arial"/>
          <w:sz w:val="24"/>
          <w:szCs w:val="24"/>
        </w:rPr>
      </w:pPr>
    </w:p>
    <w:p w14:paraId="3F016958" w14:textId="4A493C07" w:rsidR="008D2033"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How respondents responded to question 11 was significant, as this information was used to filter results in regards to questions 13, 14, 15, 16, and 18 (i.e</w:t>
      </w:r>
      <w:r w:rsidR="00783B05" w:rsidRPr="0028039F">
        <w:rPr>
          <w:rFonts w:ascii="Arial" w:hAnsi="Arial" w:cs="Arial"/>
          <w:sz w:val="24"/>
          <w:szCs w:val="24"/>
        </w:rPr>
        <w:t>.,</w:t>
      </w:r>
      <w:r w:rsidRPr="0028039F">
        <w:rPr>
          <w:rFonts w:ascii="Arial" w:hAnsi="Arial" w:cs="Arial"/>
          <w:sz w:val="24"/>
          <w:szCs w:val="24"/>
        </w:rPr>
        <w:t xml:space="preserve"> the following analysis for questions 13-16 and 18 includes responses </w:t>
      </w:r>
      <w:r w:rsidRPr="0028039F">
        <w:rPr>
          <w:rFonts w:ascii="Arial" w:hAnsi="Arial" w:cs="Arial"/>
          <w:sz w:val="24"/>
          <w:szCs w:val="24"/>
          <w:u w:val="single"/>
        </w:rPr>
        <w:t>only</w:t>
      </w:r>
      <w:r w:rsidRPr="0028039F">
        <w:rPr>
          <w:rFonts w:ascii="Arial" w:hAnsi="Arial" w:cs="Arial"/>
          <w:sz w:val="24"/>
          <w:szCs w:val="24"/>
        </w:rPr>
        <w:t xml:space="preserve"> where the respondent identified the </w:t>
      </w:r>
      <w:r w:rsidR="00BE28A3" w:rsidRPr="0028039F">
        <w:rPr>
          <w:rFonts w:ascii="Arial" w:hAnsi="Arial" w:cs="Arial"/>
          <w:sz w:val="24"/>
          <w:szCs w:val="24"/>
        </w:rPr>
        <w:t xml:space="preserve">use of a particular resource). </w:t>
      </w:r>
      <w:r w:rsidRPr="0028039F">
        <w:rPr>
          <w:rFonts w:ascii="Arial" w:hAnsi="Arial" w:cs="Arial"/>
          <w:sz w:val="24"/>
          <w:szCs w:val="24"/>
        </w:rPr>
        <w:t xml:space="preserve">The number of respondents by resource use is described in Table </w:t>
      </w:r>
      <w:r w:rsidR="006C17F1">
        <w:rPr>
          <w:rFonts w:ascii="Arial" w:hAnsi="Arial" w:cs="Arial"/>
          <w:sz w:val="24"/>
          <w:szCs w:val="24"/>
        </w:rPr>
        <w:t>Q</w:t>
      </w:r>
      <w:r w:rsidRPr="0028039F">
        <w:rPr>
          <w:rFonts w:ascii="Arial" w:hAnsi="Arial" w:cs="Arial"/>
          <w:sz w:val="24"/>
          <w:szCs w:val="24"/>
        </w:rPr>
        <w:t xml:space="preserve"> (</w:t>
      </w:r>
      <w:r w:rsidR="008D2033" w:rsidRPr="0028039F">
        <w:rPr>
          <w:rFonts w:ascii="Arial" w:hAnsi="Arial" w:cs="Arial"/>
          <w:sz w:val="24"/>
          <w:szCs w:val="24"/>
        </w:rPr>
        <w:t xml:space="preserve">overleaf).  </w:t>
      </w:r>
    </w:p>
    <w:p w14:paraId="2474D650" w14:textId="77777777" w:rsidR="00BE28A3" w:rsidRPr="0028039F" w:rsidRDefault="00BE28A3" w:rsidP="00BE28A3">
      <w:pPr>
        <w:pStyle w:val="BodyText"/>
        <w:spacing w:before="0" w:after="0" w:line="240" w:lineRule="auto"/>
        <w:jc w:val="left"/>
        <w:rPr>
          <w:rFonts w:ascii="Arial" w:hAnsi="Arial" w:cs="Arial"/>
          <w:sz w:val="24"/>
          <w:szCs w:val="24"/>
        </w:rPr>
      </w:pPr>
    </w:p>
    <w:p w14:paraId="343331BB" w14:textId="25F603D9" w:rsidR="006A4105" w:rsidRPr="0028039F" w:rsidRDefault="00E5021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following </w:t>
      </w:r>
      <w:proofErr w:type="gramStart"/>
      <w:r w:rsidRPr="0028039F">
        <w:rPr>
          <w:rFonts w:ascii="Arial" w:hAnsi="Arial" w:cs="Arial"/>
          <w:sz w:val="24"/>
          <w:szCs w:val="24"/>
        </w:rPr>
        <w:t>section describe</w:t>
      </w:r>
      <w:proofErr w:type="gramEnd"/>
      <w:r w:rsidRPr="0028039F">
        <w:rPr>
          <w:rFonts w:ascii="Arial" w:hAnsi="Arial" w:cs="Arial"/>
          <w:sz w:val="24"/>
          <w:szCs w:val="24"/>
        </w:rPr>
        <w:t xml:space="preserve"> only responses from those </w:t>
      </w:r>
      <w:r w:rsidR="008D2033" w:rsidRPr="0028039F">
        <w:rPr>
          <w:rFonts w:ascii="Arial" w:hAnsi="Arial" w:cs="Arial"/>
          <w:sz w:val="24"/>
          <w:szCs w:val="24"/>
        </w:rPr>
        <w:t xml:space="preserve">respondents who indicated that they used a particular resource and who </w:t>
      </w:r>
      <w:r w:rsidRPr="0028039F">
        <w:rPr>
          <w:rFonts w:ascii="Arial" w:hAnsi="Arial" w:cs="Arial"/>
          <w:sz w:val="24"/>
          <w:szCs w:val="24"/>
        </w:rPr>
        <w:t xml:space="preserve">then </w:t>
      </w:r>
      <w:r w:rsidR="008D2033" w:rsidRPr="0028039F">
        <w:rPr>
          <w:rFonts w:ascii="Arial" w:hAnsi="Arial" w:cs="Arial"/>
          <w:sz w:val="24"/>
          <w:szCs w:val="24"/>
        </w:rPr>
        <w:t xml:space="preserve">commented </w:t>
      </w:r>
      <w:r w:rsidRPr="0028039F">
        <w:rPr>
          <w:rFonts w:ascii="Arial" w:hAnsi="Arial" w:cs="Arial"/>
          <w:sz w:val="24"/>
          <w:szCs w:val="24"/>
        </w:rPr>
        <w:t xml:space="preserve">on questions 13-17 </w:t>
      </w:r>
      <w:r w:rsidR="008D2033" w:rsidRPr="0028039F">
        <w:rPr>
          <w:rFonts w:ascii="Arial" w:hAnsi="Arial" w:cs="Arial"/>
          <w:sz w:val="24"/>
          <w:szCs w:val="24"/>
        </w:rPr>
        <w:t xml:space="preserve">(i.e., </w:t>
      </w:r>
      <w:r w:rsidRPr="0028039F">
        <w:rPr>
          <w:rFonts w:ascii="Arial" w:hAnsi="Arial" w:cs="Arial"/>
          <w:sz w:val="24"/>
          <w:szCs w:val="24"/>
        </w:rPr>
        <w:t xml:space="preserve">“the number of respondents who use this resource” column in Table </w:t>
      </w:r>
      <w:r w:rsidR="006C17F1">
        <w:rPr>
          <w:rFonts w:ascii="Arial" w:hAnsi="Arial" w:cs="Arial"/>
          <w:sz w:val="24"/>
          <w:szCs w:val="24"/>
        </w:rPr>
        <w:t>Q</w:t>
      </w:r>
      <w:r w:rsidR="00BE28A3" w:rsidRPr="0028039F">
        <w:rPr>
          <w:rFonts w:ascii="Arial" w:hAnsi="Arial" w:cs="Arial"/>
          <w:sz w:val="24"/>
          <w:szCs w:val="24"/>
        </w:rPr>
        <w:t xml:space="preserve">). </w:t>
      </w:r>
      <w:r w:rsidR="008D2033" w:rsidRPr="0028039F">
        <w:rPr>
          <w:rFonts w:ascii="Arial" w:hAnsi="Arial" w:cs="Arial"/>
          <w:sz w:val="24"/>
          <w:szCs w:val="24"/>
        </w:rPr>
        <w:t xml:space="preserve">The column “Total number of respondents who rated this resource” includes all of the respondents who indicated that they used a specific resource (i.e., Group A) </w:t>
      </w:r>
      <w:r w:rsidR="00896239" w:rsidRPr="0028039F">
        <w:rPr>
          <w:rFonts w:ascii="Arial" w:hAnsi="Arial" w:cs="Arial"/>
          <w:sz w:val="24"/>
          <w:szCs w:val="24"/>
        </w:rPr>
        <w:t xml:space="preserve">and all of those who </w:t>
      </w:r>
      <w:r w:rsidR="008D2033" w:rsidRPr="0028039F">
        <w:rPr>
          <w:rFonts w:ascii="Arial" w:hAnsi="Arial" w:cs="Arial"/>
          <w:sz w:val="24"/>
          <w:szCs w:val="24"/>
        </w:rPr>
        <w:t>commented on a resource but who did not indicate</w:t>
      </w:r>
      <w:r w:rsidR="00DE51C8" w:rsidRPr="0028039F">
        <w:rPr>
          <w:rFonts w:ascii="Arial" w:hAnsi="Arial" w:cs="Arial"/>
          <w:sz w:val="24"/>
          <w:szCs w:val="24"/>
        </w:rPr>
        <w:t xml:space="preserve"> that they used that particular resource (i.e., Group </w:t>
      </w:r>
      <w:r w:rsidR="00896239" w:rsidRPr="0028039F">
        <w:rPr>
          <w:rFonts w:ascii="Arial" w:hAnsi="Arial" w:cs="Arial"/>
          <w:sz w:val="24"/>
          <w:szCs w:val="24"/>
        </w:rPr>
        <w:t xml:space="preserve">A + Group </w:t>
      </w:r>
      <w:r w:rsidR="00DE51C8" w:rsidRPr="0028039F">
        <w:rPr>
          <w:rFonts w:ascii="Arial" w:hAnsi="Arial" w:cs="Arial"/>
          <w:sz w:val="24"/>
          <w:szCs w:val="24"/>
        </w:rPr>
        <w:t>B)</w:t>
      </w:r>
      <w:r w:rsidR="00896239" w:rsidRPr="0028039F">
        <w:rPr>
          <w:rFonts w:ascii="Arial" w:hAnsi="Arial" w:cs="Arial"/>
          <w:sz w:val="24"/>
          <w:szCs w:val="24"/>
        </w:rPr>
        <w:t>.</w:t>
      </w:r>
    </w:p>
    <w:p w14:paraId="2B07A7D4" w14:textId="77777777" w:rsidR="00896239" w:rsidRPr="0028039F" w:rsidRDefault="00896239" w:rsidP="00BE28A3">
      <w:pPr>
        <w:spacing w:after="0" w:line="240" w:lineRule="auto"/>
        <w:rPr>
          <w:rFonts w:ascii="Arial" w:hAnsi="Arial" w:cs="Arial"/>
          <w:b/>
          <w:noProof/>
          <w:sz w:val="24"/>
          <w:lang w:eastAsia="en-NZ"/>
        </w:rPr>
      </w:pPr>
      <w:r w:rsidRPr="0028039F">
        <w:rPr>
          <w:rFonts w:ascii="Arial" w:hAnsi="Arial" w:cs="Arial"/>
          <w:noProof/>
          <w:lang w:eastAsia="en-NZ"/>
        </w:rPr>
        <w:br w:type="page"/>
      </w:r>
    </w:p>
    <w:p w14:paraId="5FBE4223" w14:textId="4994D8CE" w:rsidR="006A4105" w:rsidRPr="0028039F" w:rsidRDefault="006A4105" w:rsidP="00BE28A3">
      <w:pPr>
        <w:pStyle w:val="CV-Heading"/>
        <w:spacing w:before="0" w:after="0" w:line="240" w:lineRule="auto"/>
        <w:rPr>
          <w:rFonts w:ascii="Arial" w:hAnsi="Arial" w:cs="Arial"/>
          <w:noProof/>
          <w:color w:val="auto"/>
          <w:lang w:eastAsia="en-NZ"/>
        </w:rPr>
      </w:pPr>
      <w:r w:rsidRPr="0028039F">
        <w:rPr>
          <w:rFonts w:ascii="Arial" w:hAnsi="Arial" w:cs="Arial"/>
          <w:noProof/>
          <w:color w:val="auto"/>
          <w:lang w:eastAsia="en-NZ"/>
        </w:rPr>
        <w:lastRenderedPageBreak/>
        <w:t xml:space="preserve">Table </w:t>
      </w:r>
      <w:r w:rsidR="006C17F1">
        <w:rPr>
          <w:rFonts w:ascii="Arial" w:hAnsi="Arial" w:cs="Arial"/>
          <w:noProof/>
          <w:color w:val="auto"/>
          <w:lang w:eastAsia="en-NZ"/>
        </w:rPr>
        <w:t>Q</w:t>
      </w:r>
      <w:r w:rsidRPr="0028039F">
        <w:rPr>
          <w:rFonts w:ascii="Arial" w:hAnsi="Arial" w:cs="Arial"/>
          <w:noProof/>
          <w:color w:val="auto"/>
          <w:lang w:eastAsia="en-NZ"/>
        </w:rPr>
        <w:t xml:space="preserve">: </w:t>
      </w:r>
      <w:r w:rsidR="00896239" w:rsidRPr="0028039F">
        <w:rPr>
          <w:rFonts w:ascii="Arial" w:hAnsi="Arial" w:cs="Arial"/>
          <w:noProof/>
          <w:color w:val="auto"/>
          <w:lang w:eastAsia="en-NZ"/>
        </w:rPr>
        <w:t>Number of r</w:t>
      </w:r>
      <w:r w:rsidRPr="0028039F">
        <w:rPr>
          <w:rFonts w:ascii="Arial" w:hAnsi="Arial" w:cs="Arial"/>
          <w:noProof/>
          <w:color w:val="auto"/>
          <w:lang w:eastAsia="en-NZ"/>
        </w:rPr>
        <w:t xml:space="preserve">espondents </w:t>
      </w:r>
      <w:r w:rsidR="00896239" w:rsidRPr="0028039F">
        <w:rPr>
          <w:rFonts w:ascii="Arial" w:hAnsi="Arial" w:cs="Arial"/>
          <w:noProof/>
          <w:color w:val="auto"/>
          <w:lang w:eastAsia="en-NZ"/>
        </w:rPr>
        <w:t xml:space="preserve">who use </w:t>
      </w:r>
      <w:r w:rsidRPr="0028039F">
        <w:rPr>
          <w:rFonts w:ascii="Arial" w:hAnsi="Arial" w:cs="Arial"/>
          <w:noProof/>
          <w:color w:val="auto"/>
          <w:lang w:eastAsia="en-NZ"/>
        </w:rPr>
        <w:t>s</w:t>
      </w:r>
      <w:r w:rsidR="00896239" w:rsidRPr="0028039F">
        <w:rPr>
          <w:rFonts w:ascii="Arial" w:hAnsi="Arial" w:cs="Arial"/>
          <w:noProof/>
          <w:color w:val="auto"/>
          <w:lang w:eastAsia="en-NZ"/>
        </w:rPr>
        <w:t>pecfic Active Movement resources</w:t>
      </w:r>
    </w:p>
    <w:p w14:paraId="4B3C653F" w14:textId="77777777" w:rsidR="006B3A3C" w:rsidRPr="0028039F" w:rsidRDefault="006B3A3C" w:rsidP="00BE28A3">
      <w:pPr>
        <w:pStyle w:val="CV-Heading"/>
        <w:spacing w:before="0" w:after="0" w:line="240" w:lineRule="auto"/>
        <w:rPr>
          <w:rFonts w:ascii="Arial" w:hAnsi="Arial" w:cs="Arial"/>
          <w:color w:val="auto"/>
        </w:rPr>
      </w:pPr>
    </w:p>
    <w:tbl>
      <w:tblPr>
        <w:tblStyle w:val="TableGrid4"/>
        <w:tblW w:w="9010" w:type="dxa"/>
        <w:tblLook w:val="04A0" w:firstRow="1" w:lastRow="0" w:firstColumn="1" w:lastColumn="0" w:noHBand="0" w:noVBand="1"/>
      </w:tblPr>
      <w:tblGrid>
        <w:gridCol w:w="4900"/>
        <w:gridCol w:w="2055"/>
        <w:gridCol w:w="2055"/>
      </w:tblGrid>
      <w:tr w:rsidR="0028039F" w:rsidRPr="0028039F" w14:paraId="608F107C" w14:textId="77777777" w:rsidTr="003F0137">
        <w:trPr>
          <w:trHeight w:val="319"/>
        </w:trPr>
        <w:tc>
          <w:tcPr>
            <w:tcW w:w="4900" w:type="dxa"/>
            <w:shd w:val="clear" w:color="auto" w:fill="1B2024" w:themeFill="accent1" w:themeFillShade="80"/>
          </w:tcPr>
          <w:p w14:paraId="20FC158E" w14:textId="77777777" w:rsidR="006A4105" w:rsidRPr="0028039F" w:rsidRDefault="006A4105" w:rsidP="00BE28A3">
            <w:pPr>
              <w:rPr>
                <w:rFonts w:ascii="Arial" w:hAnsi="Arial" w:cs="Arial"/>
                <w:b/>
                <w:sz w:val="24"/>
                <w:szCs w:val="24"/>
              </w:rPr>
            </w:pPr>
            <w:r w:rsidRPr="0028039F">
              <w:rPr>
                <w:rFonts w:ascii="Arial" w:hAnsi="Arial" w:cs="Arial"/>
                <w:b/>
                <w:sz w:val="24"/>
                <w:szCs w:val="24"/>
              </w:rPr>
              <w:t>Active Movement resource</w:t>
            </w:r>
          </w:p>
        </w:tc>
        <w:tc>
          <w:tcPr>
            <w:tcW w:w="2055" w:type="dxa"/>
            <w:shd w:val="clear" w:color="auto" w:fill="1B2024" w:themeFill="accent1" w:themeFillShade="80"/>
          </w:tcPr>
          <w:p w14:paraId="01D39E17" w14:textId="77777777" w:rsidR="006A4105" w:rsidRPr="0028039F" w:rsidRDefault="006A4105" w:rsidP="00BE28A3">
            <w:pPr>
              <w:rPr>
                <w:rFonts w:ascii="Arial" w:hAnsi="Arial" w:cs="Arial"/>
                <w:b/>
                <w:sz w:val="24"/>
                <w:szCs w:val="24"/>
              </w:rPr>
            </w:pPr>
            <w:r w:rsidRPr="0028039F">
              <w:rPr>
                <w:rFonts w:ascii="Arial" w:hAnsi="Arial" w:cs="Arial"/>
                <w:b/>
                <w:sz w:val="24"/>
                <w:szCs w:val="24"/>
              </w:rPr>
              <w:t>Number of respondents who use this resource</w:t>
            </w:r>
          </w:p>
        </w:tc>
        <w:tc>
          <w:tcPr>
            <w:tcW w:w="2055" w:type="dxa"/>
            <w:shd w:val="clear" w:color="auto" w:fill="1B2024" w:themeFill="accent1" w:themeFillShade="80"/>
          </w:tcPr>
          <w:p w14:paraId="2E647FFE" w14:textId="77777777" w:rsidR="006A4105" w:rsidRPr="0028039F" w:rsidRDefault="006A4105" w:rsidP="00BE28A3">
            <w:pPr>
              <w:rPr>
                <w:rFonts w:ascii="Arial" w:hAnsi="Arial" w:cs="Arial"/>
                <w:b/>
                <w:sz w:val="24"/>
                <w:szCs w:val="24"/>
              </w:rPr>
            </w:pPr>
            <w:r w:rsidRPr="0028039F">
              <w:rPr>
                <w:rFonts w:ascii="Arial" w:hAnsi="Arial" w:cs="Arial"/>
                <w:b/>
                <w:sz w:val="24"/>
                <w:szCs w:val="24"/>
              </w:rPr>
              <w:t>Total number of respondents who rated the resource</w:t>
            </w:r>
          </w:p>
        </w:tc>
      </w:tr>
      <w:tr w:rsidR="0028039F" w:rsidRPr="0028039F" w14:paraId="0C51981B" w14:textId="77777777" w:rsidTr="006B3A3C">
        <w:trPr>
          <w:trHeight w:val="319"/>
        </w:trPr>
        <w:tc>
          <w:tcPr>
            <w:tcW w:w="4900" w:type="dxa"/>
          </w:tcPr>
          <w:p w14:paraId="6B785463" w14:textId="77777777" w:rsidR="006A4105" w:rsidRPr="0028039F" w:rsidRDefault="006A4105" w:rsidP="00BE28A3">
            <w:pPr>
              <w:rPr>
                <w:rFonts w:ascii="Arial" w:hAnsi="Arial" w:cs="Arial"/>
                <w:sz w:val="24"/>
                <w:szCs w:val="24"/>
              </w:rPr>
            </w:pPr>
            <w:r w:rsidRPr="0028039F">
              <w:rPr>
                <w:rFonts w:ascii="Arial" w:hAnsi="Arial" w:cs="Arial"/>
                <w:sz w:val="24"/>
                <w:szCs w:val="24"/>
              </w:rPr>
              <w:t>DVDs – Series One</w:t>
            </w:r>
          </w:p>
        </w:tc>
        <w:tc>
          <w:tcPr>
            <w:tcW w:w="2055" w:type="dxa"/>
          </w:tcPr>
          <w:p w14:paraId="024A5706" w14:textId="77777777" w:rsidR="006A4105" w:rsidRPr="0028039F" w:rsidRDefault="006A4105" w:rsidP="00BE28A3">
            <w:pPr>
              <w:rPr>
                <w:rFonts w:ascii="Arial" w:hAnsi="Arial" w:cs="Arial"/>
                <w:bCs/>
                <w:sz w:val="24"/>
                <w:szCs w:val="24"/>
              </w:rPr>
            </w:pPr>
            <w:r w:rsidRPr="0028039F">
              <w:rPr>
                <w:rFonts w:ascii="Arial" w:hAnsi="Arial" w:cs="Arial"/>
                <w:bCs/>
                <w:sz w:val="24"/>
                <w:szCs w:val="24"/>
              </w:rPr>
              <w:t>41</w:t>
            </w:r>
          </w:p>
        </w:tc>
        <w:tc>
          <w:tcPr>
            <w:tcW w:w="2055" w:type="dxa"/>
          </w:tcPr>
          <w:p w14:paraId="78F93ACC" w14:textId="77777777" w:rsidR="006A4105" w:rsidRPr="0028039F" w:rsidRDefault="006A4105" w:rsidP="00BE28A3">
            <w:pPr>
              <w:rPr>
                <w:rFonts w:ascii="Arial" w:hAnsi="Arial" w:cs="Arial"/>
                <w:bCs/>
                <w:sz w:val="24"/>
                <w:szCs w:val="24"/>
              </w:rPr>
            </w:pPr>
            <w:r w:rsidRPr="0028039F">
              <w:rPr>
                <w:rFonts w:ascii="Arial" w:hAnsi="Arial" w:cs="Arial"/>
                <w:bCs/>
                <w:sz w:val="24"/>
                <w:szCs w:val="24"/>
              </w:rPr>
              <w:t>126</w:t>
            </w:r>
          </w:p>
        </w:tc>
      </w:tr>
      <w:tr w:rsidR="0028039F" w:rsidRPr="0028039F" w14:paraId="797F0150" w14:textId="77777777" w:rsidTr="006B3A3C">
        <w:trPr>
          <w:trHeight w:val="349"/>
        </w:trPr>
        <w:tc>
          <w:tcPr>
            <w:tcW w:w="4900" w:type="dxa"/>
          </w:tcPr>
          <w:p w14:paraId="3144EEE5" w14:textId="77777777" w:rsidR="006A4105" w:rsidRPr="0028039F" w:rsidRDefault="006A4105" w:rsidP="00BE28A3">
            <w:pPr>
              <w:rPr>
                <w:rFonts w:ascii="Arial" w:hAnsi="Arial" w:cs="Arial"/>
                <w:sz w:val="24"/>
                <w:szCs w:val="24"/>
              </w:rPr>
            </w:pPr>
            <w:r w:rsidRPr="0028039F">
              <w:rPr>
                <w:rFonts w:ascii="Arial" w:hAnsi="Arial" w:cs="Arial"/>
                <w:sz w:val="24"/>
                <w:szCs w:val="24"/>
              </w:rPr>
              <w:t>DVDs – Series Two</w:t>
            </w:r>
          </w:p>
        </w:tc>
        <w:tc>
          <w:tcPr>
            <w:tcW w:w="2055" w:type="dxa"/>
          </w:tcPr>
          <w:p w14:paraId="3C8D8BAD" w14:textId="77777777" w:rsidR="006A4105" w:rsidRPr="0028039F" w:rsidRDefault="006A4105" w:rsidP="00BE28A3">
            <w:pPr>
              <w:rPr>
                <w:rFonts w:ascii="Arial" w:hAnsi="Arial" w:cs="Arial"/>
                <w:sz w:val="24"/>
                <w:szCs w:val="24"/>
              </w:rPr>
            </w:pPr>
            <w:r w:rsidRPr="0028039F">
              <w:rPr>
                <w:rFonts w:ascii="Arial" w:hAnsi="Arial" w:cs="Arial"/>
                <w:bCs/>
                <w:sz w:val="24"/>
                <w:szCs w:val="24"/>
              </w:rPr>
              <w:t>30</w:t>
            </w:r>
          </w:p>
        </w:tc>
        <w:tc>
          <w:tcPr>
            <w:tcW w:w="2055" w:type="dxa"/>
          </w:tcPr>
          <w:p w14:paraId="1D344670" w14:textId="77777777" w:rsidR="006A4105" w:rsidRPr="0028039F" w:rsidRDefault="006A4105" w:rsidP="00BE28A3">
            <w:pPr>
              <w:rPr>
                <w:rFonts w:ascii="Arial" w:hAnsi="Arial" w:cs="Arial"/>
                <w:bCs/>
                <w:sz w:val="24"/>
                <w:szCs w:val="24"/>
              </w:rPr>
            </w:pPr>
            <w:r w:rsidRPr="0028039F">
              <w:rPr>
                <w:rFonts w:ascii="Arial" w:hAnsi="Arial" w:cs="Arial"/>
                <w:bCs/>
                <w:sz w:val="24"/>
                <w:szCs w:val="24"/>
              </w:rPr>
              <w:t>117</w:t>
            </w:r>
          </w:p>
        </w:tc>
      </w:tr>
      <w:tr w:rsidR="0028039F" w:rsidRPr="0028039F" w14:paraId="19D2BFE6" w14:textId="77777777" w:rsidTr="006B3A3C">
        <w:trPr>
          <w:trHeight w:val="336"/>
        </w:trPr>
        <w:tc>
          <w:tcPr>
            <w:tcW w:w="4900" w:type="dxa"/>
          </w:tcPr>
          <w:p w14:paraId="186256F9" w14:textId="77777777" w:rsidR="006A4105" w:rsidRPr="0028039F" w:rsidRDefault="006A4105" w:rsidP="00BE28A3">
            <w:pPr>
              <w:rPr>
                <w:rFonts w:ascii="Arial" w:hAnsi="Arial" w:cs="Arial"/>
                <w:sz w:val="24"/>
                <w:szCs w:val="24"/>
              </w:rPr>
            </w:pPr>
            <w:r w:rsidRPr="0028039F">
              <w:rPr>
                <w:rFonts w:ascii="Arial" w:hAnsi="Arial" w:cs="Arial"/>
                <w:sz w:val="24"/>
                <w:szCs w:val="24"/>
              </w:rPr>
              <w:t>Activity Guidelines Brochure (either the pack of 14 or individual brochures)</w:t>
            </w:r>
          </w:p>
        </w:tc>
        <w:tc>
          <w:tcPr>
            <w:tcW w:w="2055" w:type="dxa"/>
          </w:tcPr>
          <w:p w14:paraId="0FAF3A25" w14:textId="77777777" w:rsidR="006A4105" w:rsidRPr="0028039F" w:rsidRDefault="006A4105" w:rsidP="00BE28A3">
            <w:pPr>
              <w:rPr>
                <w:rFonts w:ascii="Arial" w:hAnsi="Arial" w:cs="Arial"/>
                <w:sz w:val="24"/>
                <w:szCs w:val="24"/>
              </w:rPr>
            </w:pPr>
            <w:r w:rsidRPr="0028039F">
              <w:rPr>
                <w:rFonts w:ascii="Arial" w:hAnsi="Arial" w:cs="Arial"/>
                <w:bCs/>
                <w:sz w:val="24"/>
                <w:szCs w:val="24"/>
              </w:rPr>
              <w:t>143</w:t>
            </w:r>
          </w:p>
        </w:tc>
        <w:tc>
          <w:tcPr>
            <w:tcW w:w="2055" w:type="dxa"/>
          </w:tcPr>
          <w:p w14:paraId="50564CF2" w14:textId="77777777" w:rsidR="006A4105" w:rsidRPr="0028039F" w:rsidRDefault="006A4105" w:rsidP="00BE28A3">
            <w:pPr>
              <w:rPr>
                <w:rFonts w:ascii="Arial" w:hAnsi="Arial" w:cs="Arial"/>
                <w:bCs/>
                <w:sz w:val="24"/>
                <w:szCs w:val="24"/>
              </w:rPr>
            </w:pPr>
            <w:r w:rsidRPr="0028039F">
              <w:rPr>
                <w:rFonts w:ascii="Arial" w:hAnsi="Arial" w:cs="Arial"/>
                <w:bCs/>
                <w:sz w:val="24"/>
                <w:szCs w:val="24"/>
              </w:rPr>
              <w:t>144</w:t>
            </w:r>
          </w:p>
        </w:tc>
      </w:tr>
      <w:tr w:rsidR="008C4F99" w:rsidRPr="0028039F" w14:paraId="4E3F9885" w14:textId="77777777" w:rsidTr="006B3A3C">
        <w:trPr>
          <w:trHeight w:val="702"/>
        </w:trPr>
        <w:tc>
          <w:tcPr>
            <w:tcW w:w="4900" w:type="dxa"/>
          </w:tcPr>
          <w:p w14:paraId="4518A82E" w14:textId="77777777" w:rsidR="006A4105" w:rsidRPr="0028039F" w:rsidRDefault="006A4105" w:rsidP="00BE28A3">
            <w:pPr>
              <w:rPr>
                <w:rFonts w:ascii="Arial" w:hAnsi="Arial" w:cs="Arial"/>
                <w:sz w:val="24"/>
                <w:szCs w:val="24"/>
              </w:rPr>
            </w:pPr>
            <w:r w:rsidRPr="0028039F">
              <w:rPr>
                <w:rFonts w:ascii="Arial" w:hAnsi="Arial" w:cs="Arial"/>
                <w:sz w:val="24"/>
                <w:szCs w:val="24"/>
              </w:rPr>
              <w:t>Introduction to Active Movement Booklet</w:t>
            </w:r>
          </w:p>
        </w:tc>
        <w:tc>
          <w:tcPr>
            <w:tcW w:w="2055" w:type="dxa"/>
          </w:tcPr>
          <w:p w14:paraId="5DF8CD71" w14:textId="77777777" w:rsidR="006A4105" w:rsidRPr="0028039F" w:rsidRDefault="006A4105" w:rsidP="00BE28A3">
            <w:pPr>
              <w:rPr>
                <w:rFonts w:ascii="Arial" w:hAnsi="Arial" w:cs="Arial"/>
                <w:sz w:val="24"/>
                <w:szCs w:val="24"/>
              </w:rPr>
            </w:pPr>
            <w:r w:rsidRPr="0028039F">
              <w:rPr>
                <w:rFonts w:ascii="Arial" w:hAnsi="Arial" w:cs="Arial"/>
                <w:bCs/>
                <w:sz w:val="24"/>
                <w:szCs w:val="24"/>
              </w:rPr>
              <w:t>59</w:t>
            </w:r>
          </w:p>
        </w:tc>
        <w:tc>
          <w:tcPr>
            <w:tcW w:w="2055" w:type="dxa"/>
          </w:tcPr>
          <w:p w14:paraId="2CEE54FF" w14:textId="77777777" w:rsidR="006A4105" w:rsidRPr="0028039F" w:rsidRDefault="006A4105" w:rsidP="00BE28A3">
            <w:pPr>
              <w:rPr>
                <w:rFonts w:ascii="Arial" w:hAnsi="Arial" w:cs="Arial"/>
                <w:bCs/>
                <w:sz w:val="24"/>
                <w:szCs w:val="24"/>
              </w:rPr>
            </w:pPr>
            <w:r w:rsidRPr="0028039F">
              <w:rPr>
                <w:rFonts w:ascii="Arial" w:hAnsi="Arial" w:cs="Arial"/>
                <w:bCs/>
                <w:sz w:val="24"/>
                <w:szCs w:val="24"/>
              </w:rPr>
              <w:t>134</w:t>
            </w:r>
          </w:p>
        </w:tc>
      </w:tr>
    </w:tbl>
    <w:p w14:paraId="78CB1701" w14:textId="77777777" w:rsidR="007C35F1" w:rsidRPr="0028039F" w:rsidRDefault="007C35F1" w:rsidP="00BE28A3">
      <w:pPr>
        <w:spacing w:after="0" w:line="240" w:lineRule="auto"/>
        <w:rPr>
          <w:rFonts w:ascii="Arial" w:hAnsi="Arial" w:cs="Arial"/>
          <w:i/>
          <w:sz w:val="24"/>
          <w:szCs w:val="24"/>
        </w:rPr>
      </w:pPr>
    </w:p>
    <w:p w14:paraId="223E88C3" w14:textId="77777777" w:rsidR="006A4105" w:rsidRPr="0028039F" w:rsidRDefault="006A4105" w:rsidP="00BE28A3">
      <w:pPr>
        <w:pStyle w:val="BodyText"/>
        <w:spacing w:before="0" w:after="0" w:line="240" w:lineRule="auto"/>
        <w:jc w:val="left"/>
        <w:rPr>
          <w:rFonts w:ascii="Arial" w:hAnsi="Arial" w:cs="Arial"/>
          <w:i/>
          <w:sz w:val="24"/>
          <w:szCs w:val="24"/>
          <w:u w:val="single"/>
        </w:rPr>
      </w:pPr>
      <w:r w:rsidRPr="0028039F">
        <w:rPr>
          <w:rFonts w:ascii="Arial" w:hAnsi="Arial" w:cs="Arial"/>
          <w:i/>
          <w:sz w:val="24"/>
          <w:szCs w:val="24"/>
          <w:u w:val="single"/>
        </w:rPr>
        <w:t>Frequency of use by Active Movement resource</w:t>
      </w:r>
    </w:p>
    <w:p w14:paraId="6704FF78" w14:textId="77777777" w:rsidR="006B3A3C" w:rsidRPr="0028039F" w:rsidRDefault="006B3A3C" w:rsidP="00BE28A3">
      <w:pPr>
        <w:pStyle w:val="BodyText"/>
        <w:spacing w:before="0" w:after="0" w:line="240" w:lineRule="auto"/>
        <w:jc w:val="left"/>
        <w:rPr>
          <w:rFonts w:ascii="Arial" w:hAnsi="Arial" w:cs="Arial"/>
          <w:sz w:val="24"/>
          <w:szCs w:val="24"/>
        </w:rPr>
      </w:pPr>
    </w:p>
    <w:p w14:paraId="54115D02" w14:textId="5E7FC0FD" w:rsidR="007C35F1"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If respondents used </w:t>
      </w:r>
      <w:r w:rsidR="00BA1BEC" w:rsidRPr="0028039F">
        <w:rPr>
          <w:rFonts w:ascii="Arial" w:hAnsi="Arial" w:cs="Arial"/>
          <w:sz w:val="24"/>
          <w:szCs w:val="24"/>
        </w:rPr>
        <w:t>specific</w:t>
      </w:r>
      <w:r w:rsidRPr="0028039F">
        <w:rPr>
          <w:rFonts w:ascii="Arial" w:hAnsi="Arial" w:cs="Arial"/>
          <w:sz w:val="24"/>
          <w:szCs w:val="24"/>
        </w:rPr>
        <w:t xml:space="preserve"> Active Movement resources, they were asked to identify how frequently they did so (</w:t>
      </w:r>
      <w:r w:rsidR="007C35F1" w:rsidRPr="0028039F">
        <w:rPr>
          <w:rFonts w:ascii="Arial" w:hAnsi="Arial" w:cs="Arial"/>
          <w:sz w:val="24"/>
          <w:szCs w:val="24"/>
        </w:rPr>
        <w:t>i.e., Q</w:t>
      </w:r>
      <w:r w:rsidRPr="0028039F">
        <w:rPr>
          <w:rFonts w:ascii="Arial" w:hAnsi="Arial" w:cs="Arial"/>
          <w:sz w:val="24"/>
          <w:szCs w:val="24"/>
        </w:rPr>
        <w:t>uestion 13).</w:t>
      </w:r>
      <w:r w:rsidR="006B3A3C" w:rsidRPr="0028039F">
        <w:rPr>
          <w:rFonts w:ascii="Arial" w:hAnsi="Arial" w:cs="Arial"/>
          <w:sz w:val="24"/>
          <w:szCs w:val="24"/>
        </w:rPr>
        <w:t xml:space="preserve"> </w:t>
      </w:r>
      <w:r w:rsidR="007C35F1" w:rsidRPr="0028039F">
        <w:rPr>
          <w:rFonts w:ascii="Arial" w:hAnsi="Arial" w:cs="Arial"/>
          <w:sz w:val="24"/>
          <w:szCs w:val="24"/>
        </w:rPr>
        <w:t xml:space="preserve">Specific responses to this question are described in Table </w:t>
      </w:r>
      <w:r w:rsidR="006C17F1">
        <w:rPr>
          <w:rFonts w:ascii="Arial" w:hAnsi="Arial" w:cs="Arial"/>
          <w:sz w:val="24"/>
          <w:szCs w:val="24"/>
        </w:rPr>
        <w:t>R</w:t>
      </w:r>
      <w:r w:rsidR="007C35F1" w:rsidRPr="0028039F">
        <w:rPr>
          <w:rFonts w:ascii="Arial" w:hAnsi="Arial" w:cs="Arial"/>
          <w:sz w:val="24"/>
          <w:szCs w:val="24"/>
        </w:rPr>
        <w:t xml:space="preserve"> (below).</w:t>
      </w:r>
    </w:p>
    <w:p w14:paraId="4C57B800" w14:textId="77777777" w:rsidR="006B3A3C" w:rsidRPr="0028039F" w:rsidRDefault="006B3A3C" w:rsidP="00BE28A3">
      <w:pPr>
        <w:pStyle w:val="BodyText"/>
        <w:spacing w:before="0" w:after="0" w:line="240" w:lineRule="auto"/>
        <w:jc w:val="left"/>
        <w:rPr>
          <w:rFonts w:ascii="Arial" w:hAnsi="Arial" w:cs="Arial"/>
          <w:sz w:val="24"/>
          <w:szCs w:val="24"/>
        </w:rPr>
      </w:pPr>
    </w:p>
    <w:p w14:paraId="3929EA19" w14:textId="51864522" w:rsidR="006A4105" w:rsidRPr="0028039F" w:rsidRDefault="007C35F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Generally,</w:t>
      </w:r>
      <w:r w:rsidR="006A4105" w:rsidRPr="0028039F">
        <w:rPr>
          <w:rFonts w:ascii="Arial" w:hAnsi="Arial" w:cs="Arial"/>
          <w:sz w:val="24"/>
          <w:szCs w:val="24"/>
        </w:rPr>
        <w:t xml:space="preserve"> </w:t>
      </w:r>
      <w:r w:rsidR="00507DED" w:rsidRPr="0028039F">
        <w:rPr>
          <w:rFonts w:ascii="Arial" w:hAnsi="Arial" w:cs="Arial"/>
          <w:sz w:val="24"/>
          <w:szCs w:val="24"/>
        </w:rPr>
        <w:t xml:space="preserve">all resources are used reasonably frequently (for example, </w:t>
      </w:r>
      <w:r w:rsidR="006A4105" w:rsidRPr="0028039F">
        <w:rPr>
          <w:rFonts w:ascii="Arial" w:hAnsi="Arial" w:cs="Arial"/>
          <w:sz w:val="24"/>
          <w:szCs w:val="24"/>
        </w:rPr>
        <w:t>DVDs used always or often 43 percent of responses</w:t>
      </w:r>
      <w:r w:rsidR="00507DED" w:rsidRPr="0028039F">
        <w:rPr>
          <w:rFonts w:ascii="Arial" w:hAnsi="Arial" w:cs="Arial"/>
          <w:sz w:val="24"/>
          <w:szCs w:val="24"/>
        </w:rPr>
        <w:t>, and the booklet and b</w:t>
      </w:r>
      <w:r w:rsidR="006A4105" w:rsidRPr="0028039F">
        <w:rPr>
          <w:rFonts w:ascii="Arial" w:hAnsi="Arial" w:cs="Arial"/>
          <w:sz w:val="24"/>
          <w:szCs w:val="24"/>
        </w:rPr>
        <w:t xml:space="preserve">rochures </w:t>
      </w:r>
      <w:r w:rsidR="00507DED" w:rsidRPr="0028039F">
        <w:rPr>
          <w:rFonts w:ascii="Arial" w:hAnsi="Arial" w:cs="Arial"/>
          <w:sz w:val="24"/>
          <w:szCs w:val="24"/>
        </w:rPr>
        <w:t>are used always or often by 36</w:t>
      </w:r>
      <w:r w:rsidR="006A4105" w:rsidRPr="0028039F">
        <w:rPr>
          <w:rFonts w:ascii="Arial" w:hAnsi="Arial" w:cs="Arial"/>
          <w:sz w:val="24"/>
          <w:szCs w:val="24"/>
        </w:rPr>
        <w:t xml:space="preserve"> percent of the </w:t>
      </w:r>
      <w:r w:rsidR="006B3A3C" w:rsidRPr="0028039F">
        <w:rPr>
          <w:rFonts w:ascii="Arial" w:hAnsi="Arial" w:cs="Arial"/>
          <w:sz w:val="24"/>
          <w:szCs w:val="24"/>
        </w:rPr>
        <w:t xml:space="preserve">respondents). </w:t>
      </w:r>
      <w:r w:rsidR="006A4105" w:rsidRPr="0028039F">
        <w:rPr>
          <w:rFonts w:ascii="Arial" w:hAnsi="Arial" w:cs="Arial"/>
          <w:sz w:val="24"/>
          <w:szCs w:val="24"/>
        </w:rPr>
        <w:t xml:space="preserve">Occasional use appears to be the most common frequency that users use the Active Movement resources. </w:t>
      </w:r>
      <w:r w:rsidR="00A04003" w:rsidRPr="0028039F">
        <w:rPr>
          <w:rFonts w:ascii="Arial" w:hAnsi="Arial" w:cs="Arial"/>
          <w:sz w:val="24"/>
          <w:szCs w:val="24"/>
        </w:rPr>
        <w:t xml:space="preserve"> </w:t>
      </w:r>
      <w:r w:rsidR="006A4105" w:rsidRPr="0028039F">
        <w:rPr>
          <w:rFonts w:ascii="Arial" w:hAnsi="Arial" w:cs="Arial"/>
          <w:sz w:val="24"/>
          <w:szCs w:val="24"/>
        </w:rPr>
        <w:t>Few respondents indicated that they never use the resources.</w:t>
      </w:r>
      <w:r w:rsidR="006A4105" w:rsidRPr="0028039F">
        <w:rPr>
          <w:rStyle w:val="FootnoteReference"/>
          <w:rFonts w:ascii="Arial" w:hAnsi="Arial" w:cs="Arial"/>
          <w:sz w:val="24"/>
          <w:szCs w:val="24"/>
        </w:rPr>
        <w:footnoteReference w:id="13"/>
      </w:r>
    </w:p>
    <w:p w14:paraId="45C999C7" w14:textId="77777777" w:rsidR="006B3A3C" w:rsidRPr="0028039F" w:rsidRDefault="006B3A3C" w:rsidP="00BE28A3">
      <w:pPr>
        <w:pStyle w:val="CV-Heading"/>
        <w:spacing w:before="0" w:after="0" w:line="240" w:lineRule="auto"/>
        <w:rPr>
          <w:rFonts w:ascii="Arial" w:hAnsi="Arial" w:cs="Arial"/>
          <w:noProof/>
          <w:color w:val="auto"/>
          <w:lang w:eastAsia="en-NZ"/>
        </w:rPr>
      </w:pPr>
    </w:p>
    <w:p w14:paraId="180688CB" w14:textId="49076982" w:rsidR="006A4105" w:rsidRPr="0028039F" w:rsidRDefault="006A4105" w:rsidP="00BE28A3">
      <w:pPr>
        <w:pStyle w:val="CV-Heading"/>
        <w:spacing w:before="0" w:after="0" w:line="240" w:lineRule="auto"/>
        <w:rPr>
          <w:rFonts w:ascii="Arial" w:hAnsi="Arial" w:cs="Arial"/>
          <w:noProof/>
          <w:color w:val="auto"/>
          <w:lang w:eastAsia="en-NZ"/>
        </w:rPr>
      </w:pPr>
      <w:r w:rsidRPr="0028039F">
        <w:rPr>
          <w:rFonts w:ascii="Arial" w:hAnsi="Arial" w:cs="Arial"/>
          <w:noProof/>
          <w:color w:val="auto"/>
          <w:lang w:eastAsia="en-NZ"/>
        </w:rPr>
        <w:t xml:space="preserve">Table </w:t>
      </w:r>
      <w:r w:rsidR="006C17F1">
        <w:rPr>
          <w:rFonts w:ascii="Arial" w:hAnsi="Arial" w:cs="Arial"/>
          <w:noProof/>
          <w:color w:val="auto"/>
          <w:lang w:eastAsia="en-NZ"/>
        </w:rPr>
        <w:t>R</w:t>
      </w:r>
      <w:r w:rsidRPr="0028039F">
        <w:rPr>
          <w:rFonts w:ascii="Arial" w:hAnsi="Arial" w:cs="Arial"/>
          <w:noProof/>
          <w:color w:val="auto"/>
          <w:lang w:eastAsia="en-NZ"/>
        </w:rPr>
        <w:t xml:space="preserve">: </w:t>
      </w:r>
      <w:r w:rsidR="00BA1BEC" w:rsidRPr="0028039F">
        <w:rPr>
          <w:rFonts w:ascii="Arial" w:hAnsi="Arial" w:cs="Arial"/>
          <w:noProof/>
          <w:color w:val="auto"/>
          <w:lang w:eastAsia="en-NZ"/>
        </w:rPr>
        <w:t>F</w:t>
      </w:r>
      <w:r w:rsidRPr="0028039F">
        <w:rPr>
          <w:rFonts w:ascii="Arial" w:hAnsi="Arial" w:cs="Arial"/>
          <w:noProof/>
          <w:color w:val="auto"/>
          <w:lang w:eastAsia="en-NZ"/>
        </w:rPr>
        <w:t>requency of use for specifi</w:t>
      </w:r>
      <w:r w:rsidR="00BA1BEC" w:rsidRPr="0028039F">
        <w:rPr>
          <w:rFonts w:ascii="Arial" w:hAnsi="Arial" w:cs="Arial"/>
          <w:noProof/>
          <w:color w:val="auto"/>
          <w:lang w:eastAsia="en-NZ"/>
        </w:rPr>
        <w:t>c Activement Movement resources</w:t>
      </w:r>
    </w:p>
    <w:p w14:paraId="607F247B" w14:textId="77777777" w:rsidR="006B3A3C" w:rsidRPr="0028039F" w:rsidRDefault="006B3A3C" w:rsidP="00BE28A3">
      <w:pPr>
        <w:pStyle w:val="CV-Heading"/>
        <w:spacing w:before="0" w:after="0" w:line="240" w:lineRule="auto"/>
        <w:rPr>
          <w:rFonts w:ascii="Arial" w:hAnsi="Arial" w:cs="Arial"/>
          <w:noProof/>
          <w:color w:val="auto"/>
          <w:lang w:eastAsia="en-NZ"/>
        </w:rPr>
      </w:pPr>
    </w:p>
    <w:tbl>
      <w:tblPr>
        <w:tblStyle w:val="TableGrid4"/>
        <w:tblW w:w="0" w:type="auto"/>
        <w:tblLook w:val="04A0" w:firstRow="1" w:lastRow="0" w:firstColumn="1" w:lastColumn="0" w:noHBand="0" w:noVBand="1"/>
      </w:tblPr>
      <w:tblGrid>
        <w:gridCol w:w="1798"/>
        <w:gridCol w:w="1044"/>
        <w:gridCol w:w="1030"/>
        <w:gridCol w:w="1497"/>
        <w:gridCol w:w="932"/>
        <w:gridCol w:w="1329"/>
        <w:gridCol w:w="1657"/>
      </w:tblGrid>
      <w:tr w:rsidR="0028039F" w:rsidRPr="0028039F" w14:paraId="052417C7" w14:textId="77777777" w:rsidTr="003F0137">
        <w:tc>
          <w:tcPr>
            <w:tcW w:w="2107" w:type="dxa"/>
            <w:shd w:val="clear" w:color="auto" w:fill="1B2024" w:themeFill="accent1" w:themeFillShade="80"/>
          </w:tcPr>
          <w:p w14:paraId="4DBA80B4" w14:textId="77777777" w:rsidR="006A4105" w:rsidRPr="0028039F" w:rsidRDefault="006A4105" w:rsidP="00BE28A3">
            <w:pPr>
              <w:rPr>
                <w:rFonts w:ascii="Arial" w:hAnsi="Arial" w:cs="Arial"/>
                <w:b/>
                <w:sz w:val="24"/>
                <w:szCs w:val="24"/>
              </w:rPr>
            </w:pPr>
            <w:r w:rsidRPr="0028039F">
              <w:rPr>
                <w:rFonts w:ascii="Arial" w:hAnsi="Arial" w:cs="Arial"/>
                <w:b/>
                <w:sz w:val="24"/>
                <w:szCs w:val="24"/>
              </w:rPr>
              <w:t>Resource</w:t>
            </w:r>
          </w:p>
        </w:tc>
        <w:tc>
          <w:tcPr>
            <w:tcW w:w="1023" w:type="dxa"/>
            <w:shd w:val="clear" w:color="auto" w:fill="1B2024" w:themeFill="accent1" w:themeFillShade="80"/>
          </w:tcPr>
          <w:p w14:paraId="06E852A2" w14:textId="77777777" w:rsidR="006A4105" w:rsidRPr="0028039F" w:rsidRDefault="006A4105" w:rsidP="00BE28A3">
            <w:pPr>
              <w:rPr>
                <w:rFonts w:ascii="Arial" w:hAnsi="Arial" w:cs="Arial"/>
                <w:b/>
                <w:sz w:val="24"/>
                <w:szCs w:val="24"/>
              </w:rPr>
            </w:pPr>
            <w:r w:rsidRPr="0028039F">
              <w:rPr>
                <w:rFonts w:ascii="Arial" w:hAnsi="Arial" w:cs="Arial"/>
                <w:b/>
                <w:sz w:val="24"/>
                <w:szCs w:val="24"/>
              </w:rPr>
              <w:t>Always</w:t>
            </w:r>
          </w:p>
        </w:tc>
        <w:tc>
          <w:tcPr>
            <w:tcW w:w="880" w:type="dxa"/>
            <w:shd w:val="clear" w:color="auto" w:fill="1B2024" w:themeFill="accent1" w:themeFillShade="80"/>
          </w:tcPr>
          <w:p w14:paraId="19B6D125" w14:textId="77777777" w:rsidR="006A4105" w:rsidRPr="0028039F" w:rsidRDefault="006A4105" w:rsidP="00BE28A3">
            <w:pPr>
              <w:rPr>
                <w:rFonts w:ascii="Arial" w:hAnsi="Arial" w:cs="Arial"/>
                <w:b/>
                <w:sz w:val="24"/>
                <w:szCs w:val="24"/>
              </w:rPr>
            </w:pPr>
            <w:r w:rsidRPr="0028039F">
              <w:rPr>
                <w:rFonts w:ascii="Arial" w:hAnsi="Arial" w:cs="Arial"/>
                <w:b/>
                <w:sz w:val="24"/>
                <w:szCs w:val="24"/>
              </w:rPr>
              <w:t>Often</w:t>
            </w:r>
          </w:p>
        </w:tc>
        <w:tc>
          <w:tcPr>
            <w:tcW w:w="1250" w:type="dxa"/>
            <w:shd w:val="clear" w:color="auto" w:fill="1B2024" w:themeFill="accent1" w:themeFillShade="80"/>
          </w:tcPr>
          <w:p w14:paraId="15822613" w14:textId="77777777" w:rsidR="006A4105" w:rsidRPr="0028039F" w:rsidRDefault="006A4105" w:rsidP="00BE28A3">
            <w:pPr>
              <w:rPr>
                <w:rFonts w:ascii="Arial" w:hAnsi="Arial" w:cs="Arial"/>
                <w:b/>
                <w:sz w:val="24"/>
                <w:szCs w:val="24"/>
              </w:rPr>
            </w:pPr>
            <w:r w:rsidRPr="0028039F">
              <w:rPr>
                <w:rFonts w:ascii="Arial" w:hAnsi="Arial" w:cs="Arial"/>
                <w:b/>
                <w:sz w:val="24"/>
                <w:szCs w:val="24"/>
              </w:rPr>
              <w:t>Sometimes</w:t>
            </w:r>
          </w:p>
        </w:tc>
        <w:tc>
          <w:tcPr>
            <w:tcW w:w="965" w:type="dxa"/>
            <w:shd w:val="clear" w:color="auto" w:fill="1B2024" w:themeFill="accent1" w:themeFillShade="80"/>
          </w:tcPr>
          <w:p w14:paraId="3CFB7222" w14:textId="77777777" w:rsidR="006A4105" w:rsidRPr="0028039F" w:rsidRDefault="006A4105" w:rsidP="00BE28A3">
            <w:pPr>
              <w:rPr>
                <w:rFonts w:ascii="Arial" w:hAnsi="Arial" w:cs="Arial"/>
                <w:b/>
                <w:sz w:val="24"/>
                <w:szCs w:val="24"/>
              </w:rPr>
            </w:pPr>
            <w:r w:rsidRPr="0028039F">
              <w:rPr>
                <w:rFonts w:ascii="Arial" w:hAnsi="Arial" w:cs="Arial"/>
                <w:b/>
                <w:sz w:val="24"/>
                <w:szCs w:val="24"/>
              </w:rPr>
              <w:t>Never</w:t>
            </w:r>
          </w:p>
        </w:tc>
        <w:tc>
          <w:tcPr>
            <w:tcW w:w="1623" w:type="dxa"/>
            <w:shd w:val="clear" w:color="auto" w:fill="1B2024" w:themeFill="accent1" w:themeFillShade="80"/>
          </w:tcPr>
          <w:p w14:paraId="155643EB" w14:textId="77777777" w:rsidR="006A4105" w:rsidRPr="0028039F" w:rsidRDefault="006A4105" w:rsidP="00BE28A3">
            <w:pPr>
              <w:rPr>
                <w:rFonts w:ascii="Arial" w:hAnsi="Arial" w:cs="Arial"/>
                <w:b/>
                <w:sz w:val="24"/>
                <w:szCs w:val="24"/>
              </w:rPr>
            </w:pPr>
            <w:r w:rsidRPr="0028039F">
              <w:rPr>
                <w:rFonts w:ascii="Arial" w:hAnsi="Arial" w:cs="Arial"/>
                <w:b/>
                <w:sz w:val="24"/>
                <w:szCs w:val="24"/>
              </w:rPr>
              <w:t>Do not know</w:t>
            </w:r>
            <w:r w:rsidR="00A04003" w:rsidRPr="0028039F">
              <w:rPr>
                <w:rFonts w:ascii="Arial" w:hAnsi="Arial" w:cs="Arial"/>
                <w:b/>
                <w:sz w:val="24"/>
                <w:szCs w:val="24"/>
              </w:rPr>
              <w:t xml:space="preserve"> or u</w:t>
            </w:r>
            <w:r w:rsidRPr="0028039F">
              <w:rPr>
                <w:rFonts w:ascii="Arial" w:hAnsi="Arial" w:cs="Arial"/>
                <w:b/>
                <w:sz w:val="24"/>
                <w:szCs w:val="24"/>
              </w:rPr>
              <w:t>nsure</w:t>
            </w:r>
          </w:p>
        </w:tc>
        <w:tc>
          <w:tcPr>
            <w:tcW w:w="1168" w:type="dxa"/>
            <w:shd w:val="clear" w:color="auto" w:fill="1B2024" w:themeFill="accent1" w:themeFillShade="80"/>
          </w:tcPr>
          <w:p w14:paraId="29783F60" w14:textId="77777777" w:rsidR="006A4105" w:rsidRPr="0028039F" w:rsidRDefault="00E930F3" w:rsidP="00BE28A3">
            <w:pPr>
              <w:rPr>
                <w:rFonts w:ascii="Arial" w:hAnsi="Arial" w:cs="Arial"/>
                <w:b/>
                <w:sz w:val="24"/>
                <w:szCs w:val="24"/>
              </w:rPr>
            </w:pPr>
            <w:r w:rsidRPr="0028039F">
              <w:rPr>
                <w:rFonts w:ascii="Arial" w:hAnsi="Arial" w:cs="Arial"/>
                <w:b/>
                <w:sz w:val="24"/>
                <w:szCs w:val="24"/>
              </w:rPr>
              <w:t>Total number of respondents</w:t>
            </w:r>
          </w:p>
        </w:tc>
      </w:tr>
      <w:tr w:rsidR="0028039F" w:rsidRPr="0028039F" w14:paraId="4FD2080C" w14:textId="77777777" w:rsidTr="006B3A3C">
        <w:tc>
          <w:tcPr>
            <w:tcW w:w="2107" w:type="dxa"/>
          </w:tcPr>
          <w:p w14:paraId="54B0CEDC" w14:textId="77777777" w:rsidR="006A4105" w:rsidRPr="0028039F" w:rsidRDefault="006A4105" w:rsidP="00BE28A3">
            <w:pPr>
              <w:rPr>
                <w:rFonts w:ascii="Arial" w:hAnsi="Arial" w:cs="Arial"/>
                <w:sz w:val="24"/>
                <w:szCs w:val="24"/>
              </w:rPr>
            </w:pPr>
            <w:r w:rsidRPr="0028039F">
              <w:rPr>
                <w:rFonts w:ascii="Arial" w:hAnsi="Arial" w:cs="Arial"/>
                <w:sz w:val="24"/>
                <w:szCs w:val="24"/>
              </w:rPr>
              <w:t>DVDs – Series One</w:t>
            </w:r>
          </w:p>
        </w:tc>
        <w:tc>
          <w:tcPr>
            <w:tcW w:w="1023" w:type="dxa"/>
          </w:tcPr>
          <w:p w14:paraId="1DFCB626"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7.32%</w:t>
            </w:r>
          </w:p>
          <w:p w14:paraId="02E49CAF" w14:textId="77777777" w:rsidR="006A4105" w:rsidRPr="0028039F" w:rsidRDefault="006A4105" w:rsidP="00BE28A3">
            <w:pPr>
              <w:rPr>
                <w:rFonts w:ascii="Arial" w:hAnsi="Arial" w:cs="Arial"/>
                <w:sz w:val="24"/>
                <w:szCs w:val="24"/>
              </w:rPr>
            </w:pPr>
            <w:r w:rsidRPr="0028039F">
              <w:rPr>
                <w:rFonts w:ascii="Arial" w:hAnsi="Arial" w:cs="Arial"/>
                <w:sz w:val="24"/>
                <w:szCs w:val="24"/>
              </w:rPr>
              <w:t>3</w:t>
            </w:r>
          </w:p>
        </w:tc>
        <w:tc>
          <w:tcPr>
            <w:tcW w:w="880" w:type="dxa"/>
          </w:tcPr>
          <w:p w14:paraId="175BA6FD"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36.59%</w:t>
            </w:r>
          </w:p>
          <w:p w14:paraId="32220158" w14:textId="77777777" w:rsidR="006A4105" w:rsidRPr="0028039F" w:rsidRDefault="006A4105" w:rsidP="00BE28A3">
            <w:pPr>
              <w:rPr>
                <w:rFonts w:ascii="Arial" w:hAnsi="Arial" w:cs="Arial"/>
                <w:sz w:val="24"/>
                <w:szCs w:val="24"/>
              </w:rPr>
            </w:pPr>
            <w:r w:rsidRPr="0028039F">
              <w:rPr>
                <w:rFonts w:ascii="Arial" w:hAnsi="Arial" w:cs="Arial"/>
                <w:sz w:val="24"/>
                <w:szCs w:val="24"/>
              </w:rPr>
              <w:t>15</w:t>
            </w:r>
          </w:p>
        </w:tc>
        <w:tc>
          <w:tcPr>
            <w:tcW w:w="1250" w:type="dxa"/>
          </w:tcPr>
          <w:p w14:paraId="5D9A57BF"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53.66%</w:t>
            </w:r>
          </w:p>
          <w:p w14:paraId="05251EDF" w14:textId="77777777" w:rsidR="006A4105" w:rsidRPr="0028039F" w:rsidRDefault="006A4105" w:rsidP="00BE28A3">
            <w:pPr>
              <w:rPr>
                <w:rFonts w:ascii="Arial" w:hAnsi="Arial" w:cs="Arial"/>
                <w:sz w:val="24"/>
                <w:szCs w:val="24"/>
              </w:rPr>
            </w:pPr>
            <w:r w:rsidRPr="0028039F">
              <w:rPr>
                <w:rFonts w:ascii="Arial" w:hAnsi="Arial" w:cs="Arial"/>
                <w:sz w:val="24"/>
                <w:szCs w:val="24"/>
              </w:rPr>
              <w:t>22</w:t>
            </w:r>
          </w:p>
        </w:tc>
        <w:tc>
          <w:tcPr>
            <w:tcW w:w="965" w:type="dxa"/>
          </w:tcPr>
          <w:p w14:paraId="7C1DF460"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2434FCE4" w14:textId="77777777" w:rsidR="006A4105" w:rsidRPr="0028039F" w:rsidRDefault="006A4105" w:rsidP="00BE28A3">
            <w:pPr>
              <w:rPr>
                <w:rFonts w:ascii="Arial" w:hAnsi="Arial" w:cs="Arial"/>
                <w:sz w:val="24"/>
                <w:szCs w:val="24"/>
              </w:rPr>
            </w:pPr>
            <w:r w:rsidRPr="0028039F">
              <w:rPr>
                <w:rFonts w:ascii="Arial" w:hAnsi="Arial" w:cs="Arial"/>
                <w:sz w:val="24"/>
                <w:szCs w:val="24"/>
              </w:rPr>
              <w:t>0</w:t>
            </w:r>
          </w:p>
        </w:tc>
        <w:tc>
          <w:tcPr>
            <w:tcW w:w="1623" w:type="dxa"/>
          </w:tcPr>
          <w:p w14:paraId="1FD66D9A"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2.44%</w:t>
            </w:r>
          </w:p>
          <w:p w14:paraId="00377E52" w14:textId="77777777" w:rsidR="006A4105" w:rsidRPr="0028039F" w:rsidRDefault="006A4105" w:rsidP="00BE28A3">
            <w:pPr>
              <w:rPr>
                <w:rFonts w:ascii="Arial" w:hAnsi="Arial" w:cs="Arial"/>
                <w:sz w:val="24"/>
                <w:szCs w:val="24"/>
              </w:rPr>
            </w:pPr>
            <w:r w:rsidRPr="0028039F">
              <w:rPr>
                <w:rFonts w:ascii="Arial" w:hAnsi="Arial" w:cs="Arial"/>
                <w:sz w:val="24"/>
                <w:szCs w:val="24"/>
              </w:rPr>
              <w:t>1</w:t>
            </w:r>
          </w:p>
        </w:tc>
        <w:tc>
          <w:tcPr>
            <w:tcW w:w="1168" w:type="dxa"/>
          </w:tcPr>
          <w:p w14:paraId="6BF5CD4E"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41</w:t>
            </w:r>
          </w:p>
        </w:tc>
      </w:tr>
      <w:tr w:rsidR="0028039F" w:rsidRPr="0028039F" w14:paraId="2392F162" w14:textId="77777777" w:rsidTr="006B3A3C">
        <w:tc>
          <w:tcPr>
            <w:tcW w:w="2107" w:type="dxa"/>
          </w:tcPr>
          <w:p w14:paraId="478B8D00" w14:textId="77777777" w:rsidR="006A4105" w:rsidRPr="0028039F" w:rsidRDefault="006A4105" w:rsidP="00BE28A3">
            <w:pPr>
              <w:rPr>
                <w:rFonts w:ascii="Arial" w:hAnsi="Arial" w:cs="Arial"/>
                <w:sz w:val="24"/>
                <w:szCs w:val="24"/>
              </w:rPr>
            </w:pPr>
            <w:r w:rsidRPr="0028039F">
              <w:rPr>
                <w:rFonts w:ascii="Arial" w:hAnsi="Arial" w:cs="Arial"/>
                <w:sz w:val="24"/>
                <w:szCs w:val="24"/>
              </w:rPr>
              <w:t>DVDs – Series Two</w:t>
            </w:r>
          </w:p>
        </w:tc>
        <w:tc>
          <w:tcPr>
            <w:tcW w:w="1023" w:type="dxa"/>
          </w:tcPr>
          <w:p w14:paraId="4FAD0E45"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6.67%</w:t>
            </w:r>
          </w:p>
          <w:p w14:paraId="3D093BAB" w14:textId="77777777" w:rsidR="006A4105" w:rsidRPr="0028039F" w:rsidRDefault="006A4105" w:rsidP="00BE28A3">
            <w:pPr>
              <w:rPr>
                <w:rFonts w:ascii="Arial" w:hAnsi="Arial" w:cs="Arial"/>
                <w:sz w:val="24"/>
                <w:szCs w:val="24"/>
              </w:rPr>
            </w:pPr>
            <w:r w:rsidRPr="0028039F">
              <w:rPr>
                <w:rFonts w:ascii="Arial" w:hAnsi="Arial" w:cs="Arial"/>
                <w:sz w:val="24"/>
                <w:szCs w:val="24"/>
              </w:rPr>
              <w:t>2</w:t>
            </w:r>
          </w:p>
        </w:tc>
        <w:tc>
          <w:tcPr>
            <w:tcW w:w="880" w:type="dxa"/>
          </w:tcPr>
          <w:p w14:paraId="2642D75B"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36.67%</w:t>
            </w:r>
          </w:p>
          <w:p w14:paraId="6D4C756E" w14:textId="77777777" w:rsidR="006A4105" w:rsidRPr="0028039F" w:rsidRDefault="006A4105" w:rsidP="00BE28A3">
            <w:pPr>
              <w:rPr>
                <w:rFonts w:ascii="Arial" w:hAnsi="Arial" w:cs="Arial"/>
                <w:sz w:val="24"/>
                <w:szCs w:val="24"/>
              </w:rPr>
            </w:pPr>
            <w:r w:rsidRPr="0028039F">
              <w:rPr>
                <w:rFonts w:ascii="Arial" w:hAnsi="Arial" w:cs="Arial"/>
                <w:sz w:val="24"/>
                <w:szCs w:val="24"/>
              </w:rPr>
              <w:t>11</w:t>
            </w:r>
          </w:p>
        </w:tc>
        <w:tc>
          <w:tcPr>
            <w:tcW w:w="1250" w:type="dxa"/>
          </w:tcPr>
          <w:p w14:paraId="2941DFB8"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53.33%</w:t>
            </w:r>
          </w:p>
          <w:p w14:paraId="5F3058E7" w14:textId="77777777" w:rsidR="006A4105" w:rsidRPr="0028039F" w:rsidRDefault="006A4105" w:rsidP="00BE28A3">
            <w:pPr>
              <w:rPr>
                <w:rFonts w:ascii="Arial" w:hAnsi="Arial" w:cs="Arial"/>
                <w:sz w:val="24"/>
                <w:szCs w:val="24"/>
              </w:rPr>
            </w:pPr>
            <w:r w:rsidRPr="0028039F">
              <w:rPr>
                <w:rFonts w:ascii="Arial" w:hAnsi="Arial" w:cs="Arial"/>
                <w:sz w:val="24"/>
                <w:szCs w:val="24"/>
              </w:rPr>
              <w:t>16</w:t>
            </w:r>
          </w:p>
        </w:tc>
        <w:tc>
          <w:tcPr>
            <w:tcW w:w="965" w:type="dxa"/>
          </w:tcPr>
          <w:p w14:paraId="5CCF858F"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2043B184" w14:textId="77777777" w:rsidR="006A4105" w:rsidRPr="0028039F" w:rsidRDefault="006A4105" w:rsidP="00BE28A3">
            <w:pPr>
              <w:rPr>
                <w:rFonts w:ascii="Arial" w:hAnsi="Arial" w:cs="Arial"/>
                <w:sz w:val="24"/>
                <w:szCs w:val="24"/>
              </w:rPr>
            </w:pPr>
            <w:r w:rsidRPr="0028039F">
              <w:rPr>
                <w:rFonts w:ascii="Arial" w:hAnsi="Arial" w:cs="Arial"/>
                <w:sz w:val="24"/>
                <w:szCs w:val="24"/>
              </w:rPr>
              <w:t>0</w:t>
            </w:r>
          </w:p>
        </w:tc>
        <w:tc>
          <w:tcPr>
            <w:tcW w:w="1623" w:type="dxa"/>
          </w:tcPr>
          <w:p w14:paraId="5FFDE460"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3.33%</w:t>
            </w:r>
          </w:p>
          <w:p w14:paraId="2A2F2565" w14:textId="77777777" w:rsidR="006A4105" w:rsidRPr="0028039F" w:rsidRDefault="006A4105" w:rsidP="00BE28A3">
            <w:pPr>
              <w:rPr>
                <w:rFonts w:ascii="Arial" w:hAnsi="Arial" w:cs="Arial"/>
                <w:sz w:val="24"/>
                <w:szCs w:val="24"/>
              </w:rPr>
            </w:pPr>
            <w:r w:rsidRPr="0028039F">
              <w:rPr>
                <w:rFonts w:ascii="Arial" w:hAnsi="Arial" w:cs="Arial"/>
                <w:sz w:val="24"/>
                <w:szCs w:val="24"/>
              </w:rPr>
              <w:t>1</w:t>
            </w:r>
          </w:p>
        </w:tc>
        <w:tc>
          <w:tcPr>
            <w:tcW w:w="1168" w:type="dxa"/>
          </w:tcPr>
          <w:p w14:paraId="6DBA6A75"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30</w:t>
            </w:r>
          </w:p>
        </w:tc>
      </w:tr>
      <w:tr w:rsidR="0028039F" w:rsidRPr="0028039F" w14:paraId="51ACBA24" w14:textId="77777777" w:rsidTr="006B3A3C">
        <w:tc>
          <w:tcPr>
            <w:tcW w:w="2107" w:type="dxa"/>
          </w:tcPr>
          <w:p w14:paraId="5742FF36" w14:textId="77777777" w:rsidR="006A4105" w:rsidRPr="0028039F" w:rsidRDefault="006A4105" w:rsidP="00BE28A3">
            <w:pPr>
              <w:rPr>
                <w:rFonts w:ascii="Arial" w:hAnsi="Arial" w:cs="Arial"/>
                <w:sz w:val="24"/>
                <w:szCs w:val="24"/>
              </w:rPr>
            </w:pPr>
            <w:r w:rsidRPr="0028039F">
              <w:rPr>
                <w:rFonts w:ascii="Arial" w:hAnsi="Arial" w:cs="Arial"/>
                <w:sz w:val="24"/>
                <w:szCs w:val="24"/>
              </w:rPr>
              <w:t>Activity Guidelines Brochure</w:t>
            </w:r>
          </w:p>
        </w:tc>
        <w:tc>
          <w:tcPr>
            <w:tcW w:w="1023" w:type="dxa"/>
          </w:tcPr>
          <w:p w14:paraId="4045A6D0"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7.41%</w:t>
            </w:r>
          </w:p>
          <w:p w14:paraId="4B1D5E7E" w14:textId="77777777" w:rsidR="006A4105" w:rsidRPr="0028039F" w:rsidRDefault="006A4105" w:rsidP="00BE28A3">
            <w:pPr>
              <w:rPr>
                <w:rFonts w:ascii="Arial" w:hAnsi="Arial" w:cs="Arial"/>
                <w:sz w:val="24"/>
                <w:szCs w:val="24"/>
              </w:rPr>
            </w:pPr>
            <w:r w:rsidRPr="0028039F">
              <w:rPr>
                <w:rFonts w:ascii="Arial" w:hAnsi="Arial" w:cs="Arial"/>
                <w:sz w:val="24"/>
                <w:szCs w:val="24"/>
              </w:rPr>
              <w:t>10</w:t>
            </w:r>
          </w:p>
        </w:tc>
        <w:tc>
          <w:tcPr>
            <w:tcW w:w="880" w:type="dxa"/>
          </w:tcPr>
          <w:p w14:paraId="40BED4F3"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28.89%</w:t>
            </w:r>
          </w:p>
          <w:p w14:paraId="73FC4B8F" w14:textId="77777777" w:rsidR="006A4105" w:rsidRPr="0028039F" w:rsidRDefault="006A4105" w:rsidP="00BE28A3">
            <w:pPr>
              <w:rPr>
                <w:rFonts w:ascii="Arial" w:hAnsi="Arial" w:cs="Arial"/>
                <w:sz w:val="24"/>
                <w:szCs w:val="24"/>
              </w:rPr>
            </w:pPr>
            <w:r w:rsidRPr="0028039F">
              <w:rPr>
                <w:rFonts w:ascii="Arial" w:hAnsi="Arial" w:cs="Arial"/>
                <w:sz w:val="24"/>
                <w:szCs w:val="24"/>
              </w:rPr>
              <w:t>39</w:t>
            </w:r>
          </w:p>
        </w:tc>
        <w:tc>
          <w:tcPr>
            <w:tcW w:w="1250" w:type="dxa"/>
          </w:tcPr>
          <w:p w14:paraId="30EBB29F"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55.56%</w:t>
            </w:r>
          </w:p>
          <w:p w14:paraId="5D305966" w14:textId="77777777" w:rsidR="006A4105" w:rsidRPr="0028039F" w:rsidRDefault="006A4105" w:rsidP="00BE28A3">
            <w:pPr>
              <w:rPr>
                <w:rFonts w:ascii="Arial" w:hAnsi="Arial" w:cs="Arial"/>
                <w:sz w:val="24"/>
                <w:szCs w:val="24"/>
              </w:rPr>
            </w:pPr>
            <w:r w:rsidRPr="0028039F">
              <w:rPr>
                <w:rFonts w:ascii="Arial" w:hAnsi="Arial" w:cs="Arial"/>
                <w:sz w:val="24"/>
                <w:szCs w:val="24"/>
              </w:rPr>
              <w:t>75</w:t>
            </w:r>
          </w:p>
        </w:tc>
        <w:tc>
          <w:tcPr>
            <w:tcW w:w="965" w:type="dxa"/>
          </w:tcPr>
          <w:p w14:paraId="22E27D84"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4.44%</w:t>
            </w:r>
          </w:p>
          <w:p w14:paraId="65F5F429" w14:textId="77777777" w:rsidR="006A4105" w:rsidRPr="0028039F" w:rsidRDefault="006A4105" w:rsidP="00BE28A3">
            <w:pPr>
              <w:rPr>
                <w:rFonts w:ascii="Arial" w:hAnsi="Arial" w:cs="Arial"/>
                <w:sz w:val="24"/>
                <w:szCs w:val="24"/>
              </w:rPr>
            </w:pPr>
            <w:r w:rsidRPr="0028039F">
              <w:rPr>
                <w:rFonts w:ascii="Arial" w:hAnsi="Arial" w:cs="Arial"/>
                <w:sz w:val="24"/>
                <w:szCs w:val="24"/>
              </w:rPr>
              <w:t>6</w:t>
            </w:r>
          </w:p>
        </w:tc>
        <w:tc>
          <w:tcPr>
            <w:tcW w:w="1623" w:type="dxa"/>
          </w:tcPr>
          <w:p w14:paraId="27A4C67A"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3.70%</w:t>
            </w:r>
          </w:p>
          <w:p w14:paraId="775EFA47" w14:textId="77777777" w:rsidR="006A4105" w:rsidRPr="0028039F" w:rsidRDefault="006A4105" w:rsidP="00BE28A3">
            <w:pPr>
              <w:rPr>
                <w:rFonts w:ascii="Arial" w:hAnsi="Arial" w:cs="Arial"/>
                <w:sz w:val="24"/>
                <w:szCs w:val="24"/>
              </w:rPr>
            </w:pPr>
            <w:r w:rsidRPr="0028039F">
              <w:rPr>
                <w:rFonts w:ascii="Arial" w:hAnsi="Arial" w:cs="Arial"/>
                <w:sz w:val="24"/>
                <w:szCs w:val="24"/>
              </w:rPr>
              <w:t>5</w:t>
            </w:r>
          </w:p>
        </w:tc>
        <w:tc>
          <w:tcPr>
            <w:tcW w:w="1168" w:type="dxa"/>
          </w:tcPr>
          <w:p w14:paraId="11B46C55"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135</w:t>
            </w:r>
          </w:p>
        </w:tc>
      </w:tr>
      <w:tr w:rsidR="008C4F99" w:rsidRPr="0028039F" w14:paraId="74272A7E" w14:textId="77777777" w:rsidTr="006B3A3C">
        <w:tc>
          <w:tcPr>
            <w:tcW w:w="2107" w:type="dxa"/>
          </w:tcPr>
          <w:p w14:paraId="6A6DD8EF" w14:textId="77777777" w:rsidR="006A4105" w:rsidRPr="0028039F" w:rsidRDefault="006A4105" w:rsidP="00BE28A3">
            <w:pPr>
              <w:rPr>
                <w:rFonts w:ascii="Arial" w:hAnsi="Arial" w:cs="Arial"/>
                <w:sz w:val="24"/>
                <w:szCs w:val="24"/>
              </w:rPr>
            </w:pPr>
            <w:r w:rsidRPr="0028039F">
              <w:rPr>
                <w:rFonts w:ascii="Arial" w:hAnsi="Arial" w:cs="Arial"/>
                <w:sz w:val="24"/>
                <w:szCs w:val="24"/>
              </w:rPr>
              <w:t>Introduction to Active Movement Booklet</w:t>
            </w:r>
          </w:p>
        </w:tc>
        <w:tc>
          <w:tcPr>
            <w:tcW w:w="1023" w:type="dxa"/>
          </w:tcPr>
          <w:p w14:paraId="13282B35"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.08%</w:t>
            </w:r>
          </w:p>
          <w:p w14:paraId="070E56B1" w14:textId="77777777" w:rsidR="006A4105" w:rsidRPr="0028039F" w:rsidRDefault="006A4105" w:rsidP="00BE28A3">
            <w:pPr>
              <w:rPr>
                <w:rFonts w:ascii="Arial" w:hAnsi="Arial" w:cs="Arial"/>
                <w:sz w:val="24"/>
                <w:szCs w:val="24"/>
              </w:rPr>
            </w:pPr>
            <w:r w:rsidRPr="0028039F">
              <w:rPr>
                <w:rFonts w:ascii="Arial" w:hAnsi="Arial" w:cs="Arial"/>
                <w:sz w:val="24"/>
                <w:szCs w:val="24"/>
              </w:rPr>
              <w:t>3</w:t>
            </w:r>
          </w:p>
        </w:tc>
        <w:tc>
          <w:tcPr>
            <w:tcW w:w="880" w:type="dxa"/>
          </w:tcPr>
          <w:p w14:paraId="4C206DE3"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35.59%</w:t>
            </w:r>
          </w:p>
          <w:p w14:paraId="1324700A" w14:textId="77777777" w:rsidR="006A4105" w:rsidRPr="0028039F" w:rsidRDefault="006A4105" w:rsidP="00BE28A3">
            <w:pPr>
              <w:rPr>
                <w:rFonts w:ascii="Arial" w:hAnsi="Arial" w:cs="Arial"/>
                <w:sz w:val="24"/>
                <w:szCs w:val="24"/>
              </w:rPr>
            </w:pPr>
            <w:r w:rsidRPr="0028039F">
              <w:rPr>
                <w:rFonts w:ascii="Arial" w:hAnsi="Arial" w:cs="Arial"/>
                <w:sz w:val="24"/>
                <w:szCs w:val="24"/>
              </w:rPr>
              <w:t>21</w:t>
            </w:r>
          </w:p>
        </w:tc>
        <w:tc>
          <w:tcPr>
            <w:tcW w:w="1250" w:type="dxa"/>
          </w:tcPr>
          <w:p w14:paraId="77EAE98D"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59.32%</w:t>
            </w:r>
          </w:p>
          <w:p w14:paraId="0A0EAFBA" w14:textId="77777777" w:rsidR="006A4105" w:rsidRPr="0028039F" w:rsidRDefault="006A4105" w:rsidP="00BE28A3">
            <w:pPr>
              <w:rPr>
                <w:rFonts w:ascii="Arial" w:hAnsi="Arial" w:cs="Arial"/>
                <w:sz w:val="24"/>
                <w:szCs w:val="24"/>
              </w:rPr>
            </w:pPr>
            <w:r w:rsidRPr="0028039F">
              <w:rPr>
                <w:rFonts w:ascii="Arial" w:hAnsi="Arial" w:cs="Arial"/>
                <w:sz w:val="24"/>
                <w:szCs w:val="24"/>
              </w:rPr>
              <w:t>35</w:t>
            </w:r>
          </w:p>
        </w:tc>
        <w:tc>
          <w:tcPr>
            <w:tcW w:w="965" w:type="dxa"/>
          </w:tcPr>
          <w:p w14:paraId="70781C74"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4AE87C96" w14:textId="77777777" w:rsidR="006A4105" w:rsidRPr="0028039F" w:rsidRDefault="006A4105" w:rsidP="00BE28A3">
            <w:pPr>
              <w:rPr>
                <w:rFonts w:ascii="Arial" w:hAnsi="Arial" w:cs="Arial"/>
                <w:sz w:val="24"/>
                <w:szCs w:val="24"/>
              </w:rPr>
            </w:pPr>
            <w:r w:rsidRPr="0028039F">
              <w:rPr>
                <w:rFonts w:ascii="Arial" w:hAnsi="Arial" w:cs="Arial"/>
                <w:sz w:val="24"/>
                <w:szCs w:val="24"/>
              </w:rPr>
              <w:t>0</w:t>
            </w:r>
          </w:p>
        </w:tc>
        <w:tc>
          <w:tcPr>
            <w:tcW w:w="1623" w:type="dxa"/>
          </w:tcPr>
          <w:p w14:paraId="54005671"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2C00FFA0" w14:textId="77777777" w:rsidR="006A4105" w:rsidRPr="0028039F" w:rsidRDefault="006A4105" w:rsidP="00BE28A3">
            <w:pPr>
              <w:rPr>
                <w:rFonts w:ascii="Arial" w:hAnsi="Arial" w:cs="Arial"/>
                <w:sz w:val="24"/>
                <w:szCs w:val="24"/>
              </w:rPr>
            </w:pPr>
            <w:r w:rsidRPr="0028039F">
              <w:rPr>
                <w:rFonts w:ascii="Arial" w:hAnsi="Arial" w:cs="Arial"/>
                <w:sz w:val="24"/>
                <w:szCs w:val="24"/>
              </w:rPr>
              <w:t>0</w:t>
            </w:r>
          </w:p>
        </w:tc>
        <w:tc>
          <w:tcPr>
            <w:tcW w:w="1168" w:type="dxa"/>
          </w:tcPr>
          <w:p w14:paraId="3D5B570C"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59</w:t>
            </w:r>
          </w:p>
        </w:tc>
      </w:tr>
    </w:tbl>
    <w:p w14:paraId="1D961A63" w14:textId="77777777" w:rsidR="000D71F9" w:rsidRPr="0028039F" w:rsidRDefault="000D71F9" w:rsidP="00BE28A3">
      <w:pPr>
        <w:pStyle w:val="BodyText"/>
        <w:spacing w:before="0" w:after="0" w:line="240" w:lineRule="auto"/>
        <w:jc w:val="left"/>
        <w:rPr>
          <w:rFonts w:ascii="Arial" w:hAnsi="Arial" w:cs="Arial"/>
          <w:i/>
          <w:u w:val="single"/>
        </w:rPr>
      </w:pPr>
    </w:p>
    <w:p w14:paraId="227F101F" w14:textId="77777777" w:rsidR="006A4105" w:rsidRPr="0028039F" w:rsidRDefault="006A4105" w:rsidP="00BE28A3">
      <w:pPr>
        <w:pStyle w:val="BodyText"/>
        <w:spacing w:before="0" w:after="0" w:line="240" w:lineRule="auto"/>
        <w:jc w:val="left"/>
        <w:rPr>
          <w:rFonts w:ascii="Arial" w:hAnsi="Arial" w:cs="Arial"/>
          <w:i/>
          <w:sz w:val="24"/>
          <w:szCs w:val="24"/>
          <w:u w:val="single"/>
        </w:rPr>
      </w:pPr>
      <w:r w:rsidRPr="0028039F">
        <w:rPr>
          <w:rFonts w:ascii="Arial" w:hAnsi="Arial" w:cs="Arial"/>
          <w:i/>
          <w:sz w:val="24"/>
          <w:szCs w:val="24"/>
          <w:u w:val="single"/>
        </w:rPr>
        <w:lastRenderedPageBreak/>
        <w:t>Meeting needs</w:t>
      </w:r>
    </w:p>
    <w:p w14:paraId="5E1DECCB" w14:textId="77777777" w:rsidR="006B3A3C" w:rsidRPr="0028039F" w:rsidRDefault="006B3A3C" w:rsidP="00BE28A3">
      <w:pPr>
        <w:pStyle w:val="BodyText"/>
        <w:spacing w:before="0" w:after="0" w:line="240" w:lineRule="auto"/>
        <w:jc w:val="left"/>
        <w:rPr>
          <w:rFonts w:ascii="Arial" w:hAnsi="Arial" w:cs="Arial"/>
          <w:i/>
          <w:sz w:val="24"/>
          <w:szCs w:val="24"/>
          <w:u w:val="single"/>
        </w:rPr>
      </w:pPr>
    </w:p>
    <w:p w14:paraId="7F9A4C06" w14:textId="62AD1678"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If respondents used </w:t>
      </w:r>
      <w:r w:rsidR="00BA1BEC" w:rsidRPr="0028039F">
        <w:rPr>
          <w:rFonts w:ascii="Arial" w:hAnsi="Arial" w:cs="Arial"/>
          <w:sz w:val="24"/>
          <w:szCs w:val="24"/>
        </w:rPr>
        <w:t xml:space="preserve">specific </w:t>
      </w:r>
      <w:r w:rsidRPr="0028039F">
        <w:rPr>
          <w:rFonts w:ascii="Arial" w:hAnsi="Arial" w:cs="Arial"/>
          <w:sz w:val="24"/>
          <w:szCs w:val="24"/>
        </w:rPr>
        <w:t>Active Movement resources, they were asked to identify whether that resource met their needs (</w:t>
      </w:r>
      <w:r w:rsidR="00BA1BEC" w:rsidRPr="0028039F">
        <w:rPr>
          <w:rFonts w:ascii="Arial" w:hAnsi="Arial" w:cs="Arial"/>
          <w:sz w:val="24"/>
          <w:szCs w:val="24"/>
        </w:rPr>
        <w:t xml:space="preserve">i.e., </w:t>
      </w:r>
      <w:r w:rsidR="006B3A3C" w:rsidRPr="0028039F">
        <w:rPr>
          <w:rFonts w:ascii="Arial" w:hAnsi="Arial" w:cs="Arial"/>
          <w:sz w:val="24"/>
          <w:szCs w:val="24"/>
        </w:rPr>
        <w:t xml:space="preserve">question 14). </w:t>
      </w:r>
      <w:r w:rsidR="002061C9" w:rsidRPr="0028039F">
        <w:rPr>
          <w:rFonts w:ascii="Arial" w:hAnsi="Arial" w:cs="Arial"/>
          <w:sz w:val="24"/>
          <w:szCs w:val="24"/>
        </w:rPr>
        <w:t xml:space="preserve">Table </w:t>
      </w:r>
      <w:r w:rsidR="006C17F1">
        <w:rPr>
          <w:rFonts w:ascii="Arial" w:hAnsi="Arial" w:cs="Arial"/>
          <w:sz w:val="24"/>
          <w:szCs w:val="24"/>
        </w:rPr>
        <w:t>S</w:t>
      </w:r>
      <w:r w:rsidRPr="0028039F">
        <w:rPr>
          <w:rFonts w:ascii="Arial" w:hAnsi="Arial" w:cs="Arial"/>
          <w:sz w:val="24"/>
          <w:szCs w:val="24"/>
        </w:rPr>
        <w:t xml:space="preserve"> (below) illustrates how the resources met the respondents</w:t>
      </w:r>
      <w:r w:rsidR="00BA1BEC" w:rsidRPr="0028039F">
        <w:rPr>
          <w:rFonts w:ascii="Arial" w:hAnsi="Arial" w:cs="Arial"/>
          <w:sz w:val="24"/>
          <w:szCs w:val="24"/>
        </w:rPr>
        <w:t>’</w:t>
      </w:r>
      <w:r w:rsidRPr="0028039F">
        <w:rPr>
          <w:rFonts w:ascii="Arial" w:hAnsi="Arial" w:cs="Arial"/>
          <w:sz w:val="24"/>
          <w:szCs w:val="24"/>
        </w:rPr>
        <w:t xml:space="preserve"> needs</w:t>
      </w:r>
      <w:r w:rsidR="006B3A3C" w:rsidRPr="0028039F">
        <w:rPr>
          <w:rFonts w:ascii="Arial" w:hAnsi="Arial" w:cs="Arial"/>
          <w:sz w:val="24"/>
          <w:szCs w:val="24"/>
        </w:rPr>
        <w:t>.</w:t>
      </w:r>
      <w:r w:rsidR="00BA1BEC" w:rsidRPr="0028039F">
        <w:rPr>
          <w:rFonts w:ascii="Arial" w:hAnsi="Arial" w:cs="Arial"/>
          <w:sz w:val="24"/>
          <w:szCs w:val="24"/>
        </w:rPr>
        <w:t xml:space="preserve"> It shows that all of the resources meet respon</w:t>
      </w:r>
      <w:r w:rsidR="006B3A3C" w:rsidRPr="0028039F">
        <w:rPr>
          <w:rFonts w:ascii="Arial" w:hAnsi="Arial" w:cs="Arial"/>
          <w:sz w:val="24"/>
          <w:szCs w:val="24"/>
        </w:rPr>
        <w:t xml:space="preserve">dents’ needs most of the time. </w:t>
      </w:r>
      <w:r w:rsidRPr="0028039F">
        <w:rPr>
          <w:rFonts w:ascii="Arial" w:hAnsi="Arial" w:cs="Arial"/>
          <w:sz w:val="24"/>
          <w:szCs w:val="24"/>
        </w:rPr>
        <w:t>Few respondents indicated that the resources do not fit their needs.</w:t>
      </w:r>
      <w:r w:rsidRPr="0028039F">
        <w:rPr>
          <w:rStyle w:val="FootnoteReference"/>
          <w:rFonts w:ascii="Arial" w:hAnsi="Arial" w:cs="Arial"/>
          <w:sz w:val="24"/>
          <w:szCs w:val="24"/>
        </w:rPr>
        <w:footnoteReference w:id="14"/>
      </w:r>
    </w:p>
    <w:p w14:paraId="08A77AB9" w14:textId="77777777" w:rsidR="006B3A3C" w:rsidRPr="0028039F" w:rsidRDefault="006B3A3C" w:rsidP="00BE28A3">
      <w:pPr>
        <w:pStyle w:val="BodyText"/>
        <w:spacing w:before="0" w:after="0" w:line="240" w:lineRule="auto"/>
        <w:jc w:val="left"/>
        <w:rPr>
          <w:rFonts w:ascii="Arial" w:hAnsi="Arial" w:cs="Arial"/>
          <w:sz w:val="24"/>
          <w:szCs w:val="24"/>
        </w:rPr>
      </w:pPr>
    </w:p>
    <w:p w14:paraId="5D638F6B" w14:textId="37636BDE" w:rsidR="006A4105" w:rsidRPr="0028039F" w:rsidRDefault="006A4105" w:rsidP="00BE28A3">
      <w:pPr>
        <w:pStyle w:val="CV-Heading"/>
        <w:spacing w:before="0" w:after="0" w:line="240" w:lineRule="auto"/>
        <w:rPr>
          <w:rFonts w:ascii="Arial" w:hAnsi="Arial" w:cs="Arial"/>
          <w:noProof/>
          <w:color w:val="auto"/>
          <w:szCs w:val="24"/>
          <w:lang w:eastAsia="en-NZ"/>
        </w:rPr>
      </w:pPr>
      <w:r w:rsidRPr="0028039F">
        <w:rPr>
          <w:rFonts w:ascii="Arial" w:hAnsi="Arial" w:cs="Arial"/>
          <w:noProof/>
          <w:color w:val="auto"/>
          <w:szCs w:val="24"/>
          <w:lang w:eastAsia="en-NZ"/>
        </w:rPr>
        <w:t xml:space="preserve">Table </w:t>
      </w:r>
      <w:r w:rsidR="006C17F1">
        <w:rPr>
          <w:rFonts w:ascii="Arial" w:hAnsi="Arial" w:cs="Arial"/>
          <w:noProof/>
          <w:color w:val="auto"/>
          <w:szCs w:val="24"/>
          <w:lang w:eastAsia="en-NZ"/>
        </w:rPr>
        <w:t>S</w:t>
      </w:r>
      <w:r w:rsidRPr="0028039F">
        <w:rPr>
          <w:rFonts w:ascii="Arial" w:hAnsi="Arial" w:cs="Arial"/>
          <w:noProof/>
          <w:color w:val="auto"/>
          <w:szCs w:val="24"/>
          <w:lang w:eastAsia="en-NZ"/>
        </w:rPr>
        <w:t xml:space="preserve">: </w:t>
      </w:r>
      <w:r w:rsidR="00BA1BEC" w:rsidRPr="0028039F">
        <w:rPr>
          <w:rFonts w:ascii="Arial" w:hAnsi="Arial" w:cs="Arial"/>
          <w:noProof/>
          <w:color w:val="auto"/>
          <w:szCs w:val="24"/>
          <w:lang w:eastAsia="en-NZ"/>
        </w:rPr>
        <w:t>H</w:t>
      </w:r>
      <w:r w:rsidRPr="0028039F">
        <w:rPr>
          <w:rFonts w:ascii="Arial" w:hAnsi="Arial" w:cs="Arial"/>
          <w:noProof/>
          <w:color w:val="auto"/>
          <w:szCs w:val="24"/>
          <w:lang w:eastAsia="en-NZ"/>
        </w:rPr>
        <w:t xml:space="preserve">ow specific Activement Movement resources meet </w:t>
      </w:r>
      <w:r w:rsidR="00BA1BEC" w:rsidRPr="0028039F">
        <w:rPr>
          <w:rFonts w:ascii="Arial" w:hAnsi="Arial" w:cs="Arial"/>
          <w:noProof/>
          <w:color w:val="auto"/>
          <w:szCs w:val="24"/>
          <w:lang w:eastAsia="en-NZ"/>
        </w:rPr>
        <w:t>needs</w:t>
      </w:r>
    </w:p>
    <w:p w14:paraId="71A97DC0" w14:textId="77777777" w:rsidR="006B3A3C" w:rsidRPr="0028039F" w:rsidRDefault="006B3A3C" w:rsidP="00BE28A3">
      <w:pPr>
        <w:pStyle w:val="CV-Heading"/>
        <w:spacing w:before="0" w:after="0" w:line="240" w:lineRule="auto"/>
        <w:rPr>
          <w:rFonts w:ascii="Arial" w:hAnsi="Arial" w:cs="Arial"/>
          <w:noProof/>
          <w:color w:val="auto"/>
          <w:szCs w:val="24"/>
          <w:lang w:eastAsia="en-NZ"/>
        </w:rPr>
      </w:pPr>
    </w:p>
    <w:tbl>
      <w:tblPr>
        <w:tblStyle w:val="TableGrid4"/>
        <w:tblW w:w="9152" w:type="dxa"/>
        <w:tblLook w:val="04A0" w:firstRow="1" w:lastRow="0" w:firstColumn="1" w:lastColumn="0" w:noHBand="0" w:noVBand="1"/>
      </w:tblPr>
      <w:tblGrid>
        <w:gridCol w:w="1604"/>
        <w:gridCol w:w="1136"/>
        <w:gridCol w:w="1136"/>
        <w:gridCol w:w="1417"/>
        <w:gridCol w:w="1072"/>
        <w:gridCol w:w="1130"/>
        <w:gridCol w:w="1657"/>
      </w:tblGrid>
      <w:tr w:rsidR="0028039F" w:rsidRPr="0028039F" w14:paraId="2BE851CE" w14:textId="77777777" w:rsidTr="003F0137">
        <w:tc>
          <w:tcPr>
            <w:tcW w:w="1731" w:type="dxa"/>
            <w:shd w:val="clear" w:color="auto" w:fill="1B2024" w:themeFill="accent1" w:themeFillShade="80"/>
          </w:tcPr>
          <w:p w14:paraId="4F81E4D8" w14:textId="77777777" w:rsidR="00BA1BEC" w:rsidRPr="0028039F" w:rsidRDefault="00BA1BEC" w:rsidP="00BE28A3">
            <w:pPr>
              <w:rPr>
                <w:rFonts w:ascii="Arial" w:hAnsi="Arial" w:cs="Arial"/>
                <w:b/>
                <w:sz w:val="24"/>
                <w:szCs w:val="24"/>
              </w:rPr>
            </w:pPr>
            <w:r w:rsidRPr="0028039F">
              <w:rPr>
                <w:rFonts w:ascii="Arial" w:hAnsi="Arial" w:cs="Arial"/>
                <w:b/>
                <w:sz w:val="24"/>
                <w:szCs w:val="24"/>
              </w:rPr>
              <w:t>Resource</w:t>
            </w:r>
          </w:p>
        </w:tc>
        <w:tc>
          <w:tcPr>
            <w:tcW w:w="1236" w:type="dxa"/>
            <w:shd w:val="clear" w:color="auto" w:fill="1B2024" w:themeFill="accent1" w:themeFillShade="80"/>
          </w:tcPr>
          <w:p w14:paraId="45351EAA" w14:textId="77777777" w:rsidR="00BA1BEC" w:rsidRPr="0028039F" w:rsidRDefault="00BA1BEC" w:rsidP="00BE28A3">
            <w:pPr>
              <w:rPr>
                <w:rFonts w:ascii="Arial" w:hAnsi="Arial" w:cs="Arial"/>
                <w:b/>
                <w:sz w:val="24"/>
                <w:szCs w:val="24"/>
              </w:rPr>
            </w:pPr>
            <w:r w:rsidRPr="0028039F">
              <w:rPr>
                <w:rFonts w:ascii="Arial" w:hAnsi="Arial" w:cs="Arial"/>
                <w:b/>
                <w:sz w:val="24"/>
                <w:szCs w:val="24"/>
              </w:rPr>
              <w:t>Very well</w:t>
            </w:r>
          </w:p>
        </w:tc>
        <w:tc>
          <w:tcPr>
            <w:tcW w:w="1237" w:type="dxa"/>
            <w:shd w:val="clear" w:color="auto" w:fill="1B2024" w:themeFill="accent1" w:themeFillShade="80"/>
          </w:tcPr>
          <w:p w14:paraId="21E644B0" w14:textId="77777777" w:rsidR="00BA1BEC" w:rsidRPr="0028039F" w:rsidRDefault="00BA1BEC" w:rsidP="00BE28A3">
            <w:pPr>
              <w:rPr>
                <w:rFonts w:ascii="Arial" w:hAnsi="Arial" w:cs="Arial"/>
                <w:b/>
                <w:sz w:val="24"/>
                <w:szCs w:val="24"/>
              </w:rPr>
            </w:pPr>
            <w:r w:rsidRPr="0028039F">
              <w:rPr>
                <w:rFonts w:ascii="Arial" w:hAnsi="Arial" w:cs="Arial"/>
                <w:b/>
                <w:sz w:val="24"/>
                <w:szCs w:val="24"/>
              </w:rPr>
              <w:t>Mostly</w:t>
            </w:r>
          </w:p>
        </w:tc>
        <w:tc>
          <w:tcPr>
            <w:tcW w:w="1237" w:type="dxa"/>
            <w:shd w:val="clear" w:color="auto" w:fill="1B2024" w:themeFill="accent1" w:themeFillShade="80"/>
          </w:tcPr>
          <w:p w14:paraId="19E5E11E" w14:textId="77777777" w:rsidR="00BA1BEC" w:rsidRPr="0028039F" w:rsidRDefault="00BA1BEC" w:rsidP="00BE28A3">
            <w:pPr>
              <w:rPr>
                <w:rFonts w:ascii="Arial" w:hAnsi="Arial" w:cs="Arial"/>
                <w:b/>
                <w:sz w:val="24"/>
                <w:szCs w:val="24"/>
              </w:rPr>
            </w:pPr>
            <w:r w:rsidRPr="0028039F">
              <w:rPr>
                <w:rFonts w:ascii="Arial" w:hAnsi="Arial" w:cs="Arial"/>
                <w:b/>
                <w:sz w:val="24"/>
                <w:szCs w:val="24"/>
              </w:rPr>
              <w:t>Somewhat</w:t>
            </w:r>
          </w:p>
        </w:tc>
        <w:tc>
          <w:tcPr>
            <w:tcW w:w="1237" w:type="dxa"/>
            <w:shd w:val="clear" w:color="auto" w:fill="1B2024" w:themeFill="accent1" w:themeFillShade="80"/>
          </w:tcPr>
          <w:p w14:paraId="22F9F2D3" w14:textId="77777777" w:rsidR="00BA1BEC" w:rsidRPr="0028039F" w:rsidRDefault="00BA1BEC" w:rsidP="00BE28A3">
            <w:pPr>
              <w:rPr>
                <w:rFonts w:ascii="Arial" w:hAnsi="Arial" w:cs="Arial"/>
                <w:b/>
                <w:sz w:val="24"/>
                <w:szCs w:val="24"/>
              </w:rPr>
            </w:pPr>
            <w:r w:rsidRPr="0028039F">
              <w:rPr>
                <w:rFonts w:ascii="Arial" w:hAnsi="Arial" w:cs="Arial"/>
                <w:b/>
                <w:sz w:val="24"/>
                <w:szCs w:val="24"/>
              </w:rPr>
              <w:t>Not at all</w:t>
            </w:r>
          </w:p>
        </w:tc>
        <w:tc>
          <w:tcPr>
            <w:tcW w:w="1237" w:type="dxa"/>
            <w:shd w:val="clear" w:color="auto" w:fill="1B2024" w:themeFill="accent1" w:themeFillShade="80"/>
          </w:tcPr>
          <w:p w14:paraId="69E54198" w14:textId="77777777" w:rsidR="00BA1BEC" w:rsidRPr="0028039F" w:rsidRDefault="00BA1BEC" w:rsidP="00BE28A3">
            <w:pPr>
              <w:rPr>
                <w:rFonts w:ascii="Arial" w:hAnsi="Arial" w:cs="Arial"/>
                <w:b/>
                <w:sz w:val="24"/>
                <w:szCs w:val="24"/>
              </w:rPr>
            </w:pPr>
            <w:r w:rsidRPr="0028039F">
              <w:rPr>
                <w:rFonts w:ascii="Arial" w:hAnsi="Arial" w:cs="Arial"/>
                <w:b/>
                <w:sz w:val="24"/>
                <w:szCs w:val="24"/>
              </w:rPr>
              <w:t>Do not know or unsure</w:t>
            </w:r>
          </w:p>
        </w:tc>
        <w:tc>
          <w:tcPr>
            <w:tcW w:w="1237" w:type="dxa"/>
            <w:shd w:val="clear" w:color="auto" w:fill="1B2024" w:themeFill="accent1" w:themeFillShade="80"/>
          </w:tcPr>
          <w:p w14:paraId="1B126639" w14:textId="77777777" w:rsidR="00BA1BEC" w:rsidRPr="0028039F" w:rsidRDefault="00E930F3" w:rsidP="00BE28A3">
            <w:pPr>
              <w:rPr>
                <w:rFonts w:ascii="Arial" w:hAnsi="Arial" w:cs="Arial"/>
                <w:b/>
                <w:sz w:val="24"/>
                <w:szCs w:val="24"/>
              </w:rPr>
            </w:pPr>
            <w:r w:rsidRPr="0028039F">
              <w:rPr>
                <w:rFonts w:ascii="Arial" w:hAnsi="Arial" w:cs="Arial"/>
                <w:b/>
                <w:sz w:val="24"/>
                <w:szCs w:val="24"/>
              </w:rPr>
              <w:t>Total number of respondents</w:t>
            </w:r>
          </w:p>
        </w:tc>
      </w:tr>
      <w:tr w:rsidR="0028039F" w:rsidRPr="0028039F" w14:paraId="05E232C5" w14:textId="77777777" w:rsidTr="006B3A3C">
        <w:tc>
          <w:tcPr>
            <w:tcW w:w="1731" w:type="dxa"/>
          </w:tcPr>
          <w:p w14:paraId="0A970F0D" w14:textId="77777777" w:rsidR="00BA1BEC" w:rsidRPr="0028039F" w:rsidRDefault="00BA1BEC" w:rsidP="00BE28A3">
            <w:pPr>
              <w:rPr>
                <w:rFonts w:ascii="Arial" w:hAnsi="Arial" w:cs="Arial"/>
                <w:sz w:val="24"/>
                <w:szCs w:val="24"/>
              </w:rPr>
            </w:pPr>
            <w:r w:rsidRPr="0028039F">
              <w:rPr>
                <w:rFonts w:ascii="Arial" w:hAnsi="Arial" w:cs="Arial"/>
                <w:sz w:val="24"/>
                <w:szCs w:val="24"/>
              </w:rPr>
              <w:t>DVDs – Series One</w:t>
            </w:r>
          </w:p>
        </w:tc>
        <w:tc>
          <w:tcPr>
            <w:tcW w:w="1236" w:type="dxa"/>
          </w:tcPr>
          <w:p w14:paraId="60291693"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35.00%</w:t>
            </w:r>
          </w:p>
          <w:p w14:paraId="2353EFBA" w14:textId="77777777" w:rsidR="00BA1BEC" w:rsidRPr="0028039F" w:rsidRDefault="00BA1BEC" w:rsidP="00BE28A3">
            <w:pPr>
              <w:rPr>
                <w:rFonts w:ascii="Arial" w:hAnsi="Arial" w:cs="Arial"/>
                <w:sz w:val="24"/>
                <w:szCs w:val="24"/>
              </w:rPr>
            </w:pPr>
            <w:r w:rsidRPr="0028039F">
              <w:rPr>
                <w:rFonts w:ascii="Arial" w:hAnsi="Arial" w:cs="Arial"/>
                <w:sz w:val="24"/>
                <w:szCs w:val="24"/>
              </w:rPr>
              <w:t>(n = 14)</w:t>
            </w:r>
          </w:p>
        </w:tc>
        <w:tc>
          <w:tcPr>
            <w:tcW w:w="1237" w:type="dxa"/>
          </w:tcPr>
          <w:p w14:paraId="662082BE"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35.00%</w:t>
            </w:r>
          </w:p>
          <w:p w14:paraId="08449A81" w14:textId="77777777" w:rsidR="00BA1BEC" w:rsidRPr="0028039F" w:rsidRDefault="00BA1BEC" w:rsidP="00BE28A3">
            <w:pPr>
              <w:rPr>
                <w:rFonts w:ascii="Arial" w:hAnsi="Arial" w:cs="Arial"/>
                <w:sz w:val="24"/>
                <w:szCs w:val="24"/>
              </w:rPr>
            </w:pPr>
            <w:r w:rsidRPr="0028039F">
              <w:rPr>
                <w:rFonts w:ascii="Arial" w:hAnsi="Arial" w:cs="Arial"/>
                <w:sz w:val="24"/>
                <w:szCs w:val="24"/>
              </w:rPr>
              <w:t>(n = 14)</w:t>
            </w:r>
          </w:p>
        </w:tc>
        <w:tc>
          <w:tcPr>
            <w:tcW w:w="1237" w:type="dxa"/>
          </w:tcPr>
          <w:p w14:paraId="4AE7F46B"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27.50%</w:t>
            </w:r>
          </w:p>
          <w:p w14:paraId="3F98977F" w14:textId="77777777" w:rsidR="00BA1BEC" w:rsidRPr="0028039F" w:rsidRDefault="00BA1BEC" w:rsidP="00BE28A3">
            <w:pPr>
              <w:rPr>
                <w:rFonts w:ascii="Arial" w:hAnsi="Arial" w:cs="Arial"/>
                <w:sz w:val="24"/>
                <w:szCs w:val="24"/>
              </w:rPr>
            </w:pPr>
            <w:r w:rsidRPr="0028039F">
              <w:rPr>
                <w:rFonts w:ascii="Arial" w:hAnsi="Arial" w:cs="Arial"/>
                <w:sz w:val="24"/>
                <w:szCs w:val="24"/>
              </w:rPr>
              <w:t>(n = 11)</w:t>
            </w:r>
          </w:p>
        </w:tc>
        <w:tc>
          <w:tcPr>
            <w:tcW w:w="1237" w:type="dxa"/>
          </w:tcPr>
          <w:p w14:paraId="5BF8A8D2"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0.00%</w:t>
            </w:r>
          </w:p>
          <w:p w14:paraId="6D715747" w14:textId="77777777" w:rsidR="00BA1BEC" w:rsidRPr="0028039F" w:rsidRDefault="00BA1BEC" w:rsidP="00BE28A3">
            <w:pPr>
              <w:rPr>
                <w:rFonts w:ascii="Arial" w:hAnsi="Arial" w:cs="Arial"/>
                <w:sz w:val="24"/>
                <w:szCs w:val="24"/>
              </w:rPr>
            </w:pPr>
            <w:r w:rsidRPr="0028039F">
              <w:rPr>
                <w:rFonts w:ascii="Arial" w:hAnsi="Arial" w:cs="Arial"/>
                <w:sz w:val="24"/>
                <w:szCs w:val="24"/>
              </w:rPr>
              <w:t>(n = 0)</w:t>
            </w:r>
          </w:p>
        </w:tc>
        <w:tc>
          <w:tcPr>
            <w:tcW w:w="1237" w:type="dxa"/>
          </w:tcPr>
          <w:p w14:paraId="302E3A93"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2.50%</w:t>
            </w:r>
          </w:p>
          <w:p w14:paraId="7889F5F0" w14:textId="77777777" w:rsidR="00BA1BEC" w:rsidRPr="0028039F" w:rsidRDefault="00BA1BEC" w:rsidP="00BE28A3">
            <w:pPr>
              <w:rPr>
                <w:rFonts w:ascii="Arial" w:hAnsi="Arial" w:cs="Arial"/>
                <w:sz w:val="24"/>
                <w:szCs w:val="24"/>
              </w:rPr>
            </w:pPr>
            <w:r w:rsidRPr="0028039F">
              <w:rPr>
                <w:rFonts w:ascii="Arial" w:hAnsi="Arial" w:cs="Arial"/>
                <w:sz w:val="24"/>
                <w:szCs w:val="24"/>
              </w:rPr>
              <w:t>(n = 1)</w:t>
            </w:r>
          </w:p>
        </w:tc>
        <w:tc>
          <w:tcPr>
            <w:tcW w:w="1237" w:type="dxa"/>
          </w:tcPr>
          <w:p w14:paraId="5FACDE8A"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40</w:t>
            </w:r>
          </w:p>
        </w:tc>
      </w:tr>
      <w:tr w:rsidR="0028039F" w:rsidRPr="0028039F" w14:paraId="58202735" w14:textId="77777777" w:rsidTr="006B3A3C">
        <w:tc>
          <w:tcPr>
            <w:tcW w:w="1731" w:type="dxa"/>
          </w:tcPr>
          <w:p w14:paraId="51C272DA" w14:textId="77777777" w:rsidR="00BA1BEC" w:rsidRPr="0028039F" w:rsidRDefault="00BA1BEC" w:rsidP="00BE28A3">
            <w:pPr>
              <w:rPr>
                <w:rFonts w:ascii="Arial" w:hAnsi="Arial" w:cs="Arial"/>
                <w:sz w:val="24"/>
                <w:szCs w:val="24"/>
              </w:rPr>
            </w:pPr>
            <w:r w:rsidRPr="0028039F">
              <w:rPr>
                <w:rFonts w:ascii="Arial" w:hAnsi="Arial" w:cs="Arial"/>
                <w:sz w:val="24"/>
                <w:szCs w:val="24"/>
              </w:rPr>
              <w:t>DVDs – Series Two</w:t>
            </w:r>
          </w:p>
        </w:tc>
        <w:tc>
          <w:tcPr>
            <w:tcW w:w="1236" w:type="dxa"/>
          </w:tcPr>
          <w:p w14:paraId="2BBCF362"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44.83%</w:t>
            </w:r>
          </w:p>
          <w:p w14:paraId="0AD1B672" w14:textId="77777777" w:rsidR="00BA1BEC" w:rsidRPr="0028039F" w:rsidRDefault="00BA1BEC" w:rsidP="00BE28A3">
            <w:pPr>
              <w:rPr>
                <w:rFonts w:ascii="Arial" w:hAnsi="Arial" w:cs="Arial"/>
                <w:sz w:val="24"/>
                <w:szCs w:val="24"/>
              </w:rPr>
            </w:pPr>
            <w:r w:rsidRPr="0028039F">
              <w:rPr>
                <w:rFonts w:ascii="Arial" w:hAnsi="Arial" w:cs="Arial"/>
                <w:sz w:val="24"/>
                <w:szCs w:val="24"/>
              </w:rPr>
              <w:t>(n = 13)</w:t>
            </w:r>
          </w:p>
        </w:tc>
        <w:tc>
          <w:tcPr>
            <w:tcW w:w="1237" w:type="dxa"/>
          </w:tcPr>
          <w:p w14:paraId="2A50DD9A"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34.48%</w:t>
            </w:r>
          </w:p>
          <w:p w14:paraId="7B521A88" w14:textId="77777777" w:rsidR="00BA1BEC" w:rsidRPr="0028039F" w:rsidRDefault="00BA1BEC" w:rsidP="00BE28A3">
            <w:pPr>
              <w:rPr>
                <w:rFonts w:ascii="Arial" w:hAnsi="Arial" w:cs="Arial"/>
                <w:sz w:val="24"/>
                <w:szCs w:val="24"/>
              </w:rPr>
            </w:pPr>
            <w:r w:rsidRPr="0028039F">
              <w:rPr>
                <w:rFonts w:ascii="Arial" w:hAnsi="Arial" w:cs="Arial"/>
                <w:sz w:val="24"/>
                <w:szCs w:val="24"/>
              </w:rPr>
              <w:t>(n = 10)</w:t>
            </w:r>
          </w:p>
        </w:tc>
        <w:tc>
          <w:tcPr>
            <w:tcW w:w="1237" w:type="dxa"/>
          </w:tcPr>
          <w:p w14:paraId="17D0DF73"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20.69%</w:t>
            </w:r>
          </w:p>
          <w:p w14:paraId="431904FC" w14:textId="77777777" w:rsidR="00BA1BEC" w:rsidRPr="0028039F" w:rsidRDefault="00BA1BEC" w:rsidP="00BE28A3">
            <w:pPr>
              <w:rPr>
                <w:rFonts w:ascii="Arial" w:hAnsi="Arial" w:cs="Arial"/>
                <w:sz w:val="24"/>
                <w:szCs w:val="24"/>
              </w:rPr>
            </w:pPr>
            <w:r w:rsidRPr="0028039F">
              <w:rPr>
                <w:rFonts w:ascii="Arial" w:hAnsi="Arial" w:cs="Arial"/>
                <w:sz w:val="24"/>
                <w:szCs w:val="24"/>
              </w:rPr>
              <w:t>(n = 6)</w:t>
            </w:r>
          </w:p>
        </w:tc>
        <w:tc>
          <w:tcPr>
            <w:tcW w:w="1237" w:type="dxa"/>
          </w:tcPr>
          <w:p w14:paraId="31E118F4"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0.00%</w:t>
            </w:r>
          </w:p>
          <w:p w14:paraId="23872794" w14:textId="77777777" w:rsidR="00BA1BEC" w:rsidRPr="0028039F" w:rsidRDefault="00BA1BEC" w:rsidP="00BE28A3">
            <w:pPr>
              <w:rPr>
                <w:rFonts w:ascii="Arial" w:hAnsi="Arial" w:cs="Arial"/>
                <w:sz w:val="24"/>
                <w:szCs w:val="24"/>
              </w:rPr>
            </w:pPr>
            <w:r w:rsidRPr="0028039F">
              <w:rPr>
                <w:rFonts w:ascii="Arial" w:hAnsi="Arial" w:cs="Arial"/>
                <w:sz w:val="24"/>
                <w:szCs w:val="24"/>
              </w:rPr>
              <w:t>(n = 0)</w:t>
            </w:r>
          </w:p>
        </w:tc>
        <w:tc>
          <w:tcPr>
            <w:tcW w:w="1237" w:type="dxa"/>
          </w:tcPr>
          <w:p w14:paraId="13061190"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0.00%</w:t>
            </w:r>
          </w:p>
          <w:p w14:paraId="6ADC8F03" w14:textId="77777777" w:rsidR="00BA1BEC" w:rsidRPr="0028039F" w:rsidRDefault="00BA1BEC" w:rsidP="00BE28A3">
            <w:pPr>
              <w:rPr>
                <w:rFonts w:ascii="Arial" w:hAnsi="Arial" w:cs="Arial"/>
                <w:sz w:val="24"/>
                <w:szCs w:val="24"/>
              </w:rPr>
            </w:pPr>
            <w:r w:rsidRPr="0028039F">
              <w:rPr>
                <w:rFonts w:ascii="Arial" w:hAnsi="Arial" w:cs="Arial"/>
                <w:sz w:val="24"/>
                <w:szCs w:val="24"/>
              </w:rPr>
              <w:t>(n = 0)</w:t>
            </w:r>
          </w:p>
        </w:tc>
        <w:tc>
          <w:tcPr>
            <w:tcW w:w="1237" w:type="dxa"/>
          </w:tcPr>
          <w:p w14:paraId="2A674DCB"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29</w:t>
            </w:r>
          </w:p>
        </w:tc>
      </w:tr>
      <w:tr w:rsidR="0028039F" w:rsidRPr="0028039F" w14:paraId="56D5C21A" w14:textId="77777777" w:rsidTr="006B3A3C">
        <w:tc>
          <w:tcPr>
            <w:tcW w:w="1731" w:type="dxa"/>
          </w:tcPr>
          <w:p w14:paraId="648CFA83" w14:textId="77777777" w:rsidR="00BA1BEC" w:rsidRPr="0028039F" w:rsidRDefault="00BA1BEC" w:rsidP="00BE28A3">
            <w:pPr>
              <w:rPr>
                <w:rFonts w:ascii="Arial" w:hAnsi="Arial" w:cs="Arial"/>
                <w:sz w:val="24"/>
                <w:szCs w:val="24"/>
              </w:rPr>
            </w:pPr>
            <w:r w:rsidRPr="0028039F">
              <w:rPr>
                <w:rFonts w:ascii="Arial" w:hAnsi="Arial" w:cs="Arial"/>
                <w:sz w:val="24"/>
                <w:szCs w:val="24"/>
              </w:rPr>
              <w:t>Activity Guidelines Brochure</w:t>
            </w:r>
          </w:p>
        </w:tc>
        <w:tc>
          <w:tcPr>
            <w:tcW w:w="1236" w:type="dxa"/>
          </w:tcPr>
          <w:p w14:paraId="0F7360C3"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29.01%</w:t>
            </w:r>
          </w:p>
          <w:p w14:paraId="5853E544" w14:textId="77777777" w:rsidR="00BA1BEC" w:rsidRPr="0028039F" w:rsidRDefault="00BA1BEC" w:rsidP="00BE28A3">
            <w:pPr>
              <w:rPr>
                <w:rFonts w:ascii="Arial" w:hAnsi="Arial" w:cs="Arial"/>
                <w:sz w:val="24"/>
                <w:szCs w:val="24"/>
              </w:rPr>
            </w:pPr>
            <w:r w:rsidRPr="0028039F">
              <w:rPr>
                <w:rFonts w:ascii="Arial" w:hAnsi="Arial" w:cs="Arial"/>
                <w:sz w:val="24"/>
                <w:szCs w:val="24"/>
              </w:rPr>
              <w:t>(n = 38)</w:t>
            </w:r>
          </w:p>
        </w:tc>
        <w:tc>
          <w:tcPr>
            <w:tcW w:w="1237" w:type="dxa"/>
          </w:tcPr>
          <w:p w14:paraId="258F4609"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41.22%</w:t>
            </w:r>
          </w:p>
          <w:p w14:paraId="047E8311" w14:textId="77777777" w:rsidR="00BA1BEC" w:rsidRPr="0028039F" w:rsidRDefault="00BA1BEC" w:rsidP="00BE28A3">
            <w:pPr>
              <w:rPr>
                <w:rFonts w:ascii="Arial" w:hAnsi="Arial" w:cs="Arial"/>
                <w:sz w:val="24"/>
                <w:szCs w:val="24"/>
              </w:rPr>
            </w:pPr>
            <w:r w:rsidRPr="0028039F">
              <w:rPr>
                <w:rFonts w:ascii="Arial" w:hAnsi="Arial" w:cs="Arial"/>
                <w:sz w:val="24"/>
                <w:szCs w:val="24"/>
              </w:rPr>
              <w:t>(n = 54)</w:t>
            </w:r>
          </w:p>
        </w:tc>
        <w:tc>
          <w:tcPr>
            <w:tcW w:w="1237" w:type="dxa"/>
          </w:tcPr>
          <w:p w14:paraId="0476D4B5"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24.43%</w:t>
            </w:r>
          </w:p>
          <w:p w14:paraId="5DCAD9B3" w14:textId="77777777" w:rsidR="00BA1BEC" w:rsidRPr="0028039F" w:rsidRDefault="00BA1BEC" w:rsidP="00BE28A3">
            <w:pPr>
              <w:rPr>
                <w:rFonts w:ascii="Arial" w:hAnsi="Arial" w:cs="Arial"/>
                <w:sz w:val="24"/>
                <w:szCs w:val="24"/>
              </w:rPr>
            </w:pPr>
            <w:r w:rsidRPr="0028039F">
              <w:rPr>
                <w:rFonts w:ascii="Arial" w:hAnsi="Arial" w:cs="Arial"/>
                <w:sz w:val="24"/>
                <w:szCs w:val="24"/>
              </w:rPr>
              <w:t>(n = 32)</w:t>
            </w:r>
          </w:p>
        </w:tc>
        <w:tc>
          <w:tcPr>
            <w:tcW w:w="1237" w:type="dxa"/>
          </w:tcPr>
          <w:p w14:paraId="4A0E9FD6"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0.76%</w:t>
            </w:r>
          </w:p>
          <w:p w14:paraId="2E16BF97" w14:textId="77777777" w:rsidR="00BA1BEC" w:rsidRPr="0028039F" w:rsidRDefault="00BA1BEC" w:rsidP="00BE28A3">
            <w:pPr>
              <w:rPr>
                <w:rFonts w:ascii="Arial" w:hAnsi="Arial" w:cs="Arial"/>
                <w:sz w:val="24"/>
                <w:szCs w:val="24"/>
              </w:rPr>
            </w:pPr>
            <w:r w:rsidRPr="0028039F">
              <w:rPr>
                <w:rFonts w:ascii="Arial" w:hAnsi="Arial" w:cs="Arial"/>
                <w:sz w:val="24"/>
                <w:szCs w:val="24"/>
              </w:rPr>
              <w:t>(n = 1)</w:t>
            </w:r>
          </w:p>
        </w:tc>
        <w:tc>
          <w:tcPr>
            <w:tcW w:w="1237" w:type="dxa"/>
          </w:tcPr>
          <w:p w14:paraId="39C0DE72"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4.58%</w:t>
            </w:r>
          </w:p>
          <w:p w14:paraId="3722860B" w14:textId="77777777" w:rsidR="00BA1BEC" w:rsidRPr="0028039F" w:rsidRDefault="00BA1BEC" w:rsidP="00BE28A3">
            <w:pPr>
              <w:rPr>
                <w:rFonts w:ascii="Arial" w:hAnsi="Arial" w:cs="Arial"/>
                <w:sz w:val="24"/>
                <w:szCs w:val="24"/>
              </w:rPr>
            </w:pPr>
            <w:r w:rsidRPr="0028039F">
              <w:rPr>
                <w:rFonts w:ascii="Arial" w:hAnsi="Arial" w:cs="Arial"/>
                <w:sz w:val="24"/>
                <w:szCs w:val="24"/>
              </w:rPr>
              <w:t>(n = 6)</w:t>
            </w:r>
          </w:p>
        </w:tc>
        <w:tc>
          <w:tcPr>
            <w:tcW w:w="1237" w:type="dxa"/>
          </w:tcPr>
          <w:p w14:paraId="427D2A8A"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131</w:t>
            </w:r>
          </w:p>
        </w:tc>
      </w:tr>
      <w:tr w:rsidR="008C4F99" w:rsidRPr="0028039F" w14:paraId="230286CA" w14:textId="77777777" w:rsidTr="006B3A3C">
        <w:tc>
          <w:tcPr>
            <w:tcW w:w="1731" w:type="dxa"/>
          </w:tcPr>
          <w:p w14:paraId="618454B5" w14:textId="77777777" w:rsidR="00BA1BEC" w:rsidRPr="0028039F" w:rsidRDefault="00BA1BEC" w:rsidP="00BE28A3">
            <w:pPr>
              <w:rPr>
                <w:rFonts w:ascii="Arial" w:hAnsi="Arial" w:cs="Arial"/>
                <w:sz w:val="24"/>
                <w:szCs w:val="24"/>
              </w:rPr>
            </w:pPr>
            <w:r w:rsidRPr="0028039F">
              <w:rPr>
                <w:rFonts w:ascii="Arial" w:hAnsi="Arial" w:cs="Arial"/>
                <w:sz w:val="24"/>
                <w:szCs w:val="24"/>
              </w:rPr>
              <w:t>Introduction to Active Movement Booklet</w:t>
            </w:r>
          </w:p>
        </w:tc>
        <w:tc>
          <w:tcPr>
            <w:tcW w:w="1236" w:type="dxa"/>
          </w:tcPr>
          <w:p w14:paraId="2CB287DC"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39.66%</w:t>
            </w:r>
          </w:p>
          <w:p w14:paraId="5812D02C" w14:textId="77777777" w:rsidR="00BA1BEC" w:rsidRPr="0028039F" w:rsidRDefault="00BA1BEC" w:rsidP="00BE28A3">
            <w:pPr>
              <w:rPr>
                <w:rFonts w:ascii="Arial" w:hAnsi="Arial" w:cs="Arial"/>
                <w:sz w:val="24"/>
                <w:szCs w:val="24"/>
              </w:rPr>
            </w:pPr>
            <w:r w:rsidRPr="0028039F">
              <w:rPr>
                <w:rFonts w:ascii="Arial" w:hAnsi="Arial" w:cs="Arial"/>
                <w:sz w:val="24"/>
                <w:szCs w:val="24"/>
              </w:rPr>
              <w:t>(n = 23)</w:t>
            </w:r>
          </w:p>
        </w:tc>
        <w:tc>
          <w:tcPr>
            <w:tcW w:w="1237" w:type="dxa"/>
          </w:tcPr>
          <w:p w14:paraId="64C90C3D"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41.38%</w:t>
            </w:r>
          </w:p>
          <w:p w14:paraId="0FE75B5A" w14:textId="77777777" w:rsidR="00BA1BEC" w:rsidRPr="0028039F" w:rsidRDefault="00BA1BEC" w:rsidP="00BE28A3">
            <w:pPr>
              <w:rPr>
                <w:rFonts w:ascii="Arial" w:hAnsi="Arial" w:cs="Arial"/>
                <w:sz w:val="24"/>
                <w:szCs w:val="24"/>
              </w:rPr>
            </w:pPr>
            <w:r w:rsidRPr="0028039F">
              <w:rPr>
                <w:rFonts w:ascii="Arial" w:hAnsi="Arial" w:cs="Arial"/>
                <w:sz w:val="24"/>
                <w:szCs w:val="24"/>
              </w:rPr>
              <w:t>(n = 24)</w:t>
            </w:r>
          </w:p>
        </w:tc>
        <w:tc>
          <w:tcPr>
            <w:tcW w:w="1237" w:type="dxa"/>
          </w:tcPr>
          <w:p w14:paraId="39A84158"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15.52%</w:t>
            </w:r>
          </w:p>
          <w:p w14:paraId="06DFA8E9" w14:textId="77777777" w:rsidR="00BA1BEC" w:rsidRPr="0028039F" w:rsidRDefault="00BA1BEC" w:rsidP="00BE28A3">
            <w:pPr>
              <w:rPr>
                <w:rFonts w:ascii="Arial" w:hAnsi="Arial" w:cs="Arial"/>
                <w:sz w:val="24"/>
                <w:szCs w:val="24"/>
              </w:rPr>
            </w:pPr>
            <w:r w:rsidRPr="0028039F">
              <w:rPr>
                <w:rFonts w:ascii="Arial" w:hAnsi="Arial" w:cs="Arial"/>
                <w:sz w:val="24"/>
                <w:szCs w:val="24"/>
              </w:rPr>
              <w:t>(n = 9)</w:t>
            </w:r>
          </w:p>
        </w:tc>
        <w:tc>
          <w:tcPr>
            <w:tcW w:w="1237" w:type="dxa"/>
          </w:tcPr>
          <w:p w14:paraId="4D5FA140"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1.72%</w:t>
            </w:r>
          </w:p>
          <w:p w14:paraId="68B9ED56" w14:textId="77777777" w:rsidR="00BA1BEC" w:rsidRPr="0028039F" w:rsidRDefault="00BA1BEC" w:rsidP="00BE28A3">
            <w:pPr>
              <w:rPr>
                <w:rFonts w:ascii="Arial" w:hAnsi="Arial" w:cs="Arial"/>
                <w:sz w:val="24"/>
                <w:szCs w:val="24"/>
              </w:rPr>
            </w:pPr>
            <w:r w:rsidRPr="0028039F">
              <w:rPr>
                <w:rFonts w:ascii="Arial" w:hAnsi="Arial" w:cs="Arial"/>
                <w:sz w:val="24"/>
                <w:szCs w:val="24"/>
              </w:rPr>
              <w:t>(n = 1)</w:t>
            </w:r>
          </w:p>
        </w:tc>
        <w:tc>
          <w:tcPr>
            <w:tcW w:w="1237" w:type="dxa"/>
          </w:tcPr>
          <w:p w14:paraId="3FD2FB52"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1.72%</w:t>
            </w:r>
          </w:p>
          <w:p w14:paraId="1C005507" w14:textId="77777777" w:rsidR="00BA1BEC" w:rsidRPr="0028039F" w:rsidRDefault="00BA1BEC" w:rsidP="00BE28A3">
            <w:pPr>
              <w:rPr>
                <w:rFonts w:ascii="Arial" w:hAnsi="Arial" w:cs="Arial"/>
                <w:sz w:val="24"/>
                <w:szCs w:val="24"/>
              </w:rPr>
            </w:pPr>
            <w:r w:rsidRPr="0028039F">
              <w:rPr>
                <w:rFonts w:ascii="Arial" w:hAnsi="Arial" w:cs="Arial"/>
                <w:sz w:val="24"/>
                <w:szCs w:val="24"/>
              </w:rPr>
              <w:t>(n = 1)</w:t>
            </w:r>
          </w:p>
        </w:tc>
        <w:tc>
          <w:tcPr>
            <w:tcW w:w="1237" w:type="dxa"/>
          </w:tcPr>
          <w:p w14:paraId="53CAB805" w14:textId="77777777" w:rsidR="00BA1BEC" w:rsidRPr="0028039F" w:rsidRDefault="00BA1BEC" w:rsidP="00BE28A3">
            <w:pPr>
              <w:rPr>
                <w:rFonts w:ascii="Arial" w:hAnsi="Arial" w:cs="Arial"/>
                <w:b/>
                <w:bCs/>
                <w:sz w:val="24"/>
                <w:szCs w:val="24"/>
              </w:rPr>
            </w:pPr>
            <w:r w:rsidRPr="0028039F">
              <w:rPr>
                <w:rFonts w:ascii="Arial" w:hAnsi="Arial" w:cs="Arial"/>
                <w:b/>
                <w:bCs/>
                <w:sz w:val="24"/>
                <w:szCs w:val="24"/>
              </w:rPr>
              <w:t>58</w:t>
            </w:r>
          </w:p>
        </w:tc>
      </w:tr>
    </w:tbl>
    <w:p w14:paraId="32F9A73C" w14:textId="77777777" w:rsidR="002744C6" w:rsidRPr="0028039F" w:rsidRDefault="002744C6" w:rsidP="00BE28A3">
      <w:pPr>
        <w:pStyle w:val="BodyText"/>
        <w:spacing w:before="0" w:after="0" w:line="240" w:lineRule="auto"/>
        <w:ind w:firstLine="720"/>
        <w:jc w:val="left"/>
        <w:rPr>
          <w:rFonts w:ascii="Arial" w:hAnsi="Arial" w:cs="Arial"/>
          <w:sz w:val="24"/>
          <w:szCs w:val="24"/>
        </w:rPr>
      </w:pPr>
    </w:p>
    <w:p w14:paraId="2E9176F3" w14:textId="77777777" w:rsidR="006A4105" w:rsidRPr="0028039F" w:rsidRDefault="006A4105" w:rsidP="00BE28A3">
      <w:pPr>
        <w:pStyle w:val="BodyText"/>
        <w:spacing w:before="0" w:after="0" w:line="240" w:lineRule="auto"/>
        <w:jc w:val="left"/>
        <w:rPr>
          <w:rFonts w:ascii="Arial" w:hAnsi="Arial" w:cs="Arial"/>
          <w:i/>
          <w:sz w:val="24"/>
          <w:szCs w:val="24"/>
          <w:u w:val="single"/>
        </w:rPr>
      </w:pPr>
      <w:r w:rsidRPr="0028039F">
        <w:rPr>
          <w:rFonts w:ascii="Arial" w:hAnsi="Arial" w:cs="Arial"/>
          <w:i/>
          <w:sz w:val="24"/>
          <w:szCs w:val="24"/>
          <w:u w:val="single"/>
        </w:rPr>
        <w:t>Ease of use and understanding</w:t>
      </w:r>
    </w:p>
    <w:p w14:paraId="0E4A2152" w14:textId="77777777" w:rsidR="006B3A3C" w:rsidRPr="0028039F" w:rsidRDefault="006B3A3C" w:rsidP="00BE28A3">
      <w:pPr>
        <w:pStyle w:val="BodyText"/>
        <w:spacing w:before="0" w:after="0" w:line="240" w:lineRule="auto"/>
        <w:jc w:val="left"/>
        <w:rPr>
          <w:rFonts w:ascii="Arial" w:hAnsi="Arial" w:cs="Arial"/>
          <w:sz w:val="24"/>
          <w:szCs w:val="24"/>
        </w:rPr>
      </w:pPr>
    </w:p>
    <w:p w14:paraId="1D8D0D10" w14:textId="4B702B5A" w:rsidR="001F37E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If respondents used </w:t>
      </w:r>
      <w:r w:rsidR="00AD22EF" w:rsidRPr="0028039F">
        <w:rPr>
          <w:rFonts w:ascii="Arial" w:hAnsi="Arial" w:cs="Arial"/>
          <w:sz w:val="24"/>
          <w:szCs w:val="24"/>
        </w:rPr>
        <w:t xml:space="preserve">specific </w:t>
      </w:r>
      <w:r w:rsidRPr="0028039F">
        <w:rPr>
          <w:rFonts w:ascii="Arial" w:hAnsi="Arial" w:cs="Arial"/>
          <w:sz w:val="24"/>
          <w:szCs w:val="24"/>
        </w:rPr>
        <w:t>Active Movement resources, they were asked how easy the resources were to understand and use (</w:t>
      </w:r>
      <w:r w:rsidR="00AD22EF" w:rsidRPr="0028039F">
        <w:rPr>
          <w:rFonts w:ascii="Arial" w:hAnsi="Arial" w:cs="Arial"/>
          <w:sz w:val="24"/>
          <w:szCs w:val="24"/>
        </w:rPr>
        <w:t xml:space="preserve">i.e., </w:t>
      </w:r>
      <w:r w:rsidR="006B3A3C" w:rsidRPr="0028039F">
        <w:rPr>
          <w:rFonts w:ascii="Arial" w:hAnsi="Arial" w:cs="Arial"/>
          <w:sz w:val="24"/>
          <w:szCs w:val="24"/>
        </w:rPr>
        <w:t xml:space="preserve">question 15 and 16). </w:t>
      </w:r>
      <w:r w:rsidR="00AD22EF" w:rsidRPr="0028039F">
        <w:rPr>
          <w:rFonts w:ascii="Arial" w:hAnsi="Arial" w:cs="Arial"/>
          <w:sz w:val="24"/>
          <w:szCs w:val="24"/>
        </w:rPr>
        <w:t xml:space="preserve">Respondents found </w:t>
      </w:r>
      <w:r w:rsidR="001F37E5" w:rsidRPr="0028039F">
        <w:rPr>
          <w:rFonts w:ascii="Arial" w:hAnsi="Arial" w:cs="Arial"/>
          <w:sz w:val="24"/>
          <w:szCs w:val="24"/>
        </w:rPr>
        <w:t xml:space="preserve">that </w:t>
      </w:r>
      <w:r w:rsidR="00AD22EF" w:rsidRPr="0028039F">
        <w:rPr>
          <w:rFonts w:ascii="Arial" w:hAnsi="Arial" w:cs="Arial"/>
          <w:sz w:val="24"/>
          <w:szCs w:val="24"/>
        </w:rPr>
        <w:t xml:space="preserve">all of the Active Movement resources were predominantly very easy </w:t>
      </w:r>
      <w:r w:rsidR="001F37E5" w:rsidRPr="0028039F">
        <w:rPr>
          <w:rFonts w:ascii="Arial" w:hAnsi="Arial" w:cs="Arial"/>
          <w:sz w:val="24"/>
          <w:szCs w:val="24"/>
        </w:rPr>
        <w:t xml:space="preserve">or mostly easy </w:t>
      </w:r>
      <w:r w:rsidR="00AD22EF" w:rsidRPr="0028039F">
        <w:rPr>
          <w:rFonts w:ascii="Arial" w:hAnsi="Arial" w:cs="Arial"/>
          <w:sz w:val="24"/>
          <w:szCs w:val="24"/>
        </w:rPr>
        <w:t>to understand. No respondents identified any of the resources as difficult to understand.</w:t>
      </w:r>
      <w:r w:rsidR="00AD22EF" w:rsidRPr="0028039F">
        <w:rPr>
          <w:rStyle w:val="FootnoteReference"/>
          <w:rFonts w:ascii="Arial" w:hAnsi="Arial" w:cs="Arial"/>
          <w:sz w:val="24"/>
          <w:szCs w:val="24"/>
        </w:rPr>
        <w:footnoteReference w:id="15"/>
      </w:r>
      <w:r w:rsidR="001F37E5" w:rsidRPr="0028039F">
        <w:rPr>
          <w:rFonts w:ascii="Arial" w:hAnsi="Arial" w:cs="Arial"/>
          <w:sz w:val="24"/>
          <w:szCs w:val="24"/>
        </w:rPr>
        <w:t xml:space="preserve">  For example:</w:t>
      </w:r>
    </w:p>
    <w:p w14:paraId="293C02F3" w14:textId="77777777" w:rsidR="006B3A3C" w:rsidRPr="0028039F" w:rsidRDefault="006B3A3C" w:rsidP="00BE28A3">
      <w:pPr>
        <w:pStyle w:val="BodyText"/>
        <w:spacing w:before="0" w:after="0" w:line="240" w:lineRule="auto"/>
        <w:jc w:val="left"/>
        <w:rPr>
          <w:rFonts w:ascii="Arial" w:hAnsi="Arial" w:cs="Arial"/>
          <w:sz w:val="24"/>
          <w:szCs w:val="24"/>
        </w:rPr>
      </w:pPr>
    </w:p>
    <w:p w14:paraId="473AEEE9" w14:textId="77777777" w:rsidR="001F37E5" w:rsidRPr="0028039F" w:rsidRDefault="001F37E5" w:rsidP="00BE28A3">
      <w:pPr>
        <w:pStyle w:val="List-BulletLvl1"/>
        <w:spacing w:after="0" w:line="240" w:lineRule="auto"/>
        <w:jc w:val="left"/>
        <w:rPr>
          <w:rFonts w:ascii="Arial" w:hAnsi="Arial" w:cs="Arial"/>
          <w:sz w:val="24"/>
          <w:szCs w:val="24"/>
        </w:rPr>
      </w:pPr>
      <w:r w:rsidRPr="0028039F">
        <w:rPr>
          <w:rFonts w:ascii="Arial" w:hAnsi="Arial" w:cs="Arial"/>
          <w:sz w:val="24"/>
          <w:szCs w:val="24"/>
        </w:rPr>
        <w:t>DVDs very easy and mostly easy</w:t>
      </w:r>
      <w:r w:rsidR="005737A6" w:rsidRPr="0028039F">
        <w:rPr>
          <w:rFonts w:ascii="Arial" w:hAnsi="Arial" w:cs="Arial"/>
          <w:sz w:val="24"/>
          <w:szCs w:val="24"/>
        </w:rPr>
        <w:t xml:space="preserve"> to understand:</w:t>
      </w:r>
      <w:r w:rsidRPr="0028039F">
        <w:rPr>
          <w:rFonts w:ascii="Arial" w:hAnsi="Arial" w:cs="Arial"/>
          <w:sz w:val="24"/>
          <w:szCs w:val="24"/>
        </w:rPr>
        <w:t xml:space="preserve"> 92 percent of responses</w:t>
      </w:r>
    </w:p>
    <w:p w14:paraId="3AEC4127" w14:textId="77777777" w:rsidR="001F37E5" w:rsidRPr="0028039F" w:rsidRDefault="001F37E5"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Brochures very easy and mostly easy </w:t>
      </w:r>
      <w:r w:rsidR="005737A6" w:rsidRPr="0028039F">
        <w:rPr>
          <w:rFonts w:ascii="Arial" w:hAnsi="Arial" w:cs="Arial"/>
          <w:sz w:val="24"/>
          <w:szCs w:val="24"/>
        </w:rPr>
        <w:t xml:space="preserve">to understand: </w:t>
      </w:r>
      <w:r w:rsidRPr="0028039F">
        <w:rPr>
          <w:rFonts w:ascii="Arial" w:hAnsi="Arial" w:cs="Arial"/>
          <w:sz w:val="24"/>
          <w:szCs w:val="24"/>
        </w:rPr>
        <w:t>90 percent of responses, and</w:t>
      </w:r>
    </w:p>
    <w:p w14:paraId="148C4D36" w14:textId="77777777" w:rsidR="001F37E5" w:rsidRPr="0028039F" w:rsidRDefault="001F37E5"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Booklet very easy and mostly easy </w:t>
      </w:r>
      <w:r w:rsidR="005737A6" w:rsidRPr="0028039F">
        <w:rPr>
          <w:rFonts w:ascii="Arial" w:hAnsi="Arial" w:cs="Arial"/>
          <w:sz w:val="24"/>
          <w:szCs w:val="24"/>
        </w:rPr>
        <w:t xml:space="preserve">to understand: </w:t>
      </w:r>
      <w:r w:rsidRPr="0028039F">
        <w:rPr>
          <w:rFonts w:ascii="Arial" w:hAnsi="Arial" w:cs="Arial"/>
          <w:sz w:val="24"/>
          <w:szCs w:val="24"/>
        </w:rPr>
        <w:t>92 percent of responses.</w:t>
      </w:r>
    </w:p>
    <w:p w14:paraId="7E49E34A" w14:textId="77777777" w:rsidR="006B3A3C" w:rsidRPr="0028039F" w:rsidRDefault="006B3A3C" w:rsidP="00BE28A3">
      <w:pPr>
        <w:pStyle w:val="BodyText"/>
        <w:spacing w:before="0" w:after="0" w:line="240" w:lineRule="auto"/>
        <w:jc w:val="left"/>
        <w:rPr>
          <w:rFonts w:ascii="Arial" w:hAnsi="Arial" w:cs="Arial"/>
          <w:sz w:val="24"/>
          <w:szCs w:val="24"/>
        </w:rPr>
      </w:pPr>
    </w:p>
    <w:p w14:paraId="657AD480" w14:textId="15589680" w:rsidR="00AD22EF" w:rsidRPr="0028039F" w:rsidRDefault="001F37E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 xml:space="preserve">Specific </w:t>
      </w:r>
      <w:r w:rsidR="000611C2" w:rsidRPr="0028039F">
        <w:rPr>
          <w:rFonts w:ascii="Arial" w:hAnsi="Arial" w:cs="Arial"/>
          <w:sz w:val="24"/>
          <w:szCs w:val="24"/>
        </w:rPr>
        <w:t xml:space="preserve">results are described in Table </w:t>
      </w:r>
      <w:r w:rsidR="005D237A">
        <w:rPr>
          <w:rFonts w:ascii="Arial" w:hAnsi="Arial" w:cs="Arial"/>
          <w:sz w:val="24"/>
          <w:szCs w:val="24"/>
        </w:rPr>
        <w:t>T</w:t>
      </w:r>
      <w:r w:rsidRPr="0028039F">
        <w:rPr>
          <w:rFonts w:ascii="Arial" w:hAnsi="Arial" w:cs="Arial"/>
          <w:sz w:val="24"/>
          <w:szCs w:val="24"/>
        </w:rPr>
        <w:t xml:space="preserve"> (overleaf).</w:t>
      </w:r>
    </w:p>
    <w:p w14:paraId="4222D1C6" w14:textId="46B7B1A0" w:rsidR="006A4105" w:rsidRPr="0028039F" w:rsidRDefault="006A4105" w:rsidP="00BE28A3">
      <w:pPr>
        <w:pStyle w:val="CV-Heading"/>
        <w:spacing w:before="0" w:after="0" w:line="240" w:lineRule="auto"/>
        <w:rPr>
          <w:rFonts w:ascii="Arial" w:hAnsi="Arial" w:cs="Arial"/>
          <w:noProof/>
          <w:color w:val="auto"/>
          <w:szCs w:val="24"/>
          <w:lang w:eastAsia="en-NZ"/>
        </w:rPr>
      </w:pPr>
      <w:r w:rsidRPr="0028039F">
        <w:rPr>
          <w:rFonts w:ascii="Arial" w:hAnsi="Arial" w:cs="Arial"/>
          <w:noProof/>
          <w:color w:val="auto"/>
          <w:szCs w:val="24"/>
          <w:lang w:eastAsia="en-NZ"/>
        </w:rPr>
        <w:t xml:space="preserve">Table </w:t>
      </w:r>
      <w:r w:rsidR="005D237A">
        <w:rPr>
          <w:rFonts w:ascii="Arial" w:hAnsi="Arial" w:cs="Arial"/>
          <w:noProof/>
          <w:color w:val="auto"/>
          <w:szCs w:val="24"/>
          <w:lang w:eastAsia="en-NZ"/>
        </w:rPr>
        <w:t>T</w:t>
      </w:r>
      <w:r w:rsidRPr="0028039F">
        <w:rPr>
          <w:rFonts w:ascii="Arial" w:hAnsi="Arial" w:cs="Arial"/>
          <w:noProof/>
          <w:color w:val="auto"/>
          <w:szCs w:val="24"/>
          <w:lang w:eastAsia="en-NZ"/>
        </w:rPr>
        <w:t xml:space="preserve">: </w:t>
      </w:r>
      <w:r w:rsidR="00610293" w:rsidRPr="0028039F">
        <w:rPr>
          <w:rFonts w:ascii="Arial" w:hAnsi="Arial" w:cs="Arial"/>
          <w:noProof/>
          <w:color w:val="auto"/>
          <w:szCs w:val="24"/>
          <w:lang w:eastAsia="en-NZ"/>
        </w:rPr>
        <w:t xml:space="preserve">How easy are the Active Movement resources to understand? </w:t>
      </w:r>
    </w:p>
    <w:p w14:paraId="13FA8651" w14:textId="77777777" w:rsidR="00575CEE" w:rsidRPr="0028039F" w:rsidRDefault="00575CEE" w:rsidP="00BE28A3">
      <w:pPr>
        <w:pStyle w:val="CV-Heading"/>
        <w:spacing w:before="0" w:after="0" w:line="240" w:lineRule="auto"/>
        <w:rPr>
          <w:rFonts w:ascii="Arial" w:hAnsi="Arial" w:cs="Arial"/>
          <w:noProof/>
          <w:color w:val="auto"/>
          <w:szCs w:val="24"/>
          <w:lang w:eastAsia="en-NZ"/>
        </w:rPr>
      </w:pPr>
    </w:p>
    <w:tbl>
      <w:tblPr>
        <w:tblStyle w:val="TableGrid4"/>
        <w:tblW w:w="0" w:type="auto"/>
        <w:tblLayout w:type="fixed"/>
        <w:tblLook w:val="04A0" w:firstRow="1" w:lastRow="0" w:firstColumn="1" w:lastColumn="0" w:noHBand="0" w:noVBand="1"/>
      </w:tblPr>
      <w:tblGrid>
        <w:gridCol w:w="1781"/>
        <w:gridCol w:w="1190"/>
        <w:gridCol w:w="1160"/>
        <w:gridCol w:w="1275"/>
        <w:gridCol w:w="1135"/>
        <w:gridCol w:w="1190"/>
        <w:gridCol w:w="1273"/>
      </w:tblGrid>
      <w:tr w:rsidR="0028039F" w:rsidRPr="0028039F" w14:paraId="234DA507" w14:textId="77777777" w:rsidTr="005D237A">
        <w:tc>
          <w:tcPr>
            <w:tcW w:w="1781" w:type="dxa"/>
            <w:shd w:val="clear" w:color="auto" w:fill="1B2024" w:themeFill="accent1" w:themeFillShade="80"/>
          </w:tcPr>
          <w:p w14:paraId="4CD66C79" w14:textId="77777777" w:rsidR="006A4105" w:rsidRPr="0028039F" w:rsidRDefault="006A4105" w:rsidP="00BE28A3">
            <w:pPr>
              <w:rPr>
                <w:rFonts w:ascii="Arial" w:hAnsi="Arial" w:cs="Arial"/>
                <w:b/>
                <w:sz w:val="24"/>
                <w:szCs w:val="24"/>
              </w:rPr>
            </w:pPr>
            <w:r w:rsidRPr="0028039F">
              <w:rPr>
                <w:rFonts w:ascii="Arial" w:hAnsi="Arial" w:cs="Arial"/>
                <w:b/>
                <w:sz w:val="24"/>
                <w:szCs w:val="24"/>
              </w:rPr>
              <w:t>Resource</w:t>
            </w:r>
          </w:p>
        </w:tc>
        <w:tc>
          <w:tcPr>
            <w:tcW w:w="1190" w:type="dxa"/>
            <w:shd w:val="clear" w:color="auto" w:fill="1B2024" w:themeFill="accent1" w:themeFillShade="80"/>
          </w:tcPr>
          <w:p w14:paraId="590C4C1A" w14:textId="1026344D" w:rsidR="006A4105" w:rsidRPr="0028039F" w:rsidRDefault="006A4105" w:rsidP="005D237A">
            <w:pPr>
              <w:rPr>
                <w:rFonts w:ascii="Arial" w:hAnsi="Arial" w:cs="Arial"/>
                <w:b/>
                <w:sz w:val="24"/>
                <w:szCs w:val="24"/>
              </w:rPr>
            </w:pPr>
            <w:r w:rsidRPr="0028039F">
              <w:rPr>
                <w:rFonts w:ascii="Arial" w:hAnsi="Arial" w:cs="Arial"/>
                <w:b/>
                <w:sz w:val="24"/>
                <w:szCs w:val="24"/>
              </w:rPr>
              <w:t xml:space="preserve">Very easy </w:t>
            </w:r>
          </w:p>
        </w:tc>
        <w:tc>
          <w:tcPr>
            <w:tcW w:w="1160" w:type="dxa"/>
            <w:shd w:val="clear" w:color="auto" w:fill="1B2024" w:themeFill="accent1" w:themeFillShade="80"/>
          </w:tcPr>
          <w:p w14:paraId="47D05BBC" w14:textId="24B12B0B" w:rsidR="006A4105" w:rsidRPr="0028039F" w:rsidRDefault="006A4105" w:rsidP="005D237A">
            <w:pPr>
              <w:rPr>
                <w:rFonts w:ascii="Arial" w:hAnsi="Arial" w:cs="Arial"/>
                <w:b/>
                <w:sz w:val="24"/>
                <w:szCs w:val="24"/>
              </w:rPr>
            </w:pPr>
            <w:r w:rsidRPr="0028039F">
              <w:rPr>
                <w:rFonts w:ascii="Arial" w:hAnsi="Arial" w:cs="Arial"/>
                <w:b/>
                <w:sz w:val="24"/>
                <w:szCs w:val="24"/>
              </w:rPr>
              <w:t xml:space="preserve">Mostly easy </w:t>
            </w:r>
          </w:p>
        </w:tc>
        <w:tc>
          <w:tcPr>
            <w:tcW w:w="1275" w:type="dxa"/>
            <w:shd w:val="clear" w:color="auto" w:fill="1B2024" w:themeFill="accent1" w:themeFillShade="80"/>
          </w:tcPr>
          <w:p w14:paraId="1F5C106B" w14:textId="3BCCF9E5" w:rsidR="006A4105" w:rsidRPr="0028039F" w:rsidRDefault="006A4105" w:rsidP="005D237A">
            <w:pPr>
              <w:rPr>
                <w:rFonts w:ascii="Arial" w:hAnsi="Arial" w:cs="Arial"/>
                <w:b/>
                <w:sz w:val="24"/>
                <w:szCs w:val="24"/>
              </w:rPr>
            </w:pPr>
            <w:r w:rsidRPr="0028039F">
              <w:rPr>
                <w:rFonts w:ascii="Arial" w:hAnsi="Arial" w:cs="Arial"/>
                <w:b/>
                <w:sz w:val="24"/>
                <w:szCs w:val="24"/>
              </w:rPr>
              <w:t xml:space="preserve">Somewhat easy </w:t>
            </w:r>
          </w:p>
        </w:tc>
        <w:tc>
          <w:tcPr>
            <w:tcW w:w="1135" w:type="dxa"/>
            <w:shd w:val="clear" w:color="auto" w:fill="1B2024" w:themeFill="accent1" w:themeFillShade="80"/>
          </w:tcPr>
          <w:p w14:paraId="29EE9989" w14:textId="419BA92C" w:rsidR="006A4105" w:rsidRPr="0028039F" w:rsidRDefault="006A4105" w:rsidP="005D237A">
            <w:pPr>
              <w:rPr>
                <w:rFonts w:ascii="Arial" w:hAnsi="Arial" w:cs="Arial"/>
                <w:b/>
                <w:sz w:val="24"/>
                <w:szCs w:val="24"/>
              </w:rPr>
            </w:pPr>
            <w:r w:rsidRPr="0028039F">
              <w:rPr>
                <w:rFonts w:ascii="Arial" w:hAnsi="Arial" w:cs="Arial"/>
                <w:b/>
                <w:sz w:val="24"/>
                <w:szCs w:val="24"/>
              </w:rPr>
              <w:t xml:space="preserve">Difficult </w:t>
            </w:r>
          </w:p>
        </w:tc>
        <w:tc>
          <w:tcPr>
            <w:tcW w:w="1190" w:type="dxa"/>
            <w:shd w:val="clear" w:color="auto" w:fill="1B2024" w:themeFill="accent1" w:themeFillShade="80"/>
          </w:tcPr>
          <w:p w14:paraId="4184ED3E" w14:textId="77777777" w:rsidR="006A4105" w:rsidRPr="0028039F" w:rsidRDefault="00610293" w:rsidP="00BE28A3">
            <w:pPr>
              <w:rPr>
                <w:rFonts w:ascii="Arial" w:hAnsi="Arial" w:cs="Arial"/>
                <w:b/>
                <w:sz w:val="24"/>
                <w:szCs w:val="24"/>
              </w:rPr>
            </w:pPr>
            <w:r w:rsidRPr="0028039F">
              <w:rPr>
                <w:rFonts w:ascii="Arial" w:hAnsi="Arial" w:cs="Arial"/>
                <w:b/>
                <w:sz w:val="24"/>
                <w:szCs w:val="24"/>
              </w:rPr>
              <w:t>Do not know or unsure</w:t>
            </w:r>
          </w:p>
        </w:tc>
        <w:tc>
          <w:tcPr>
            <w:tcW w:w="1273" w:type="dxa"/>
            <w:shd w:val="clear" w:color="auto" w:fill="1B2024" w:themeFill="accent1" w:themeFillShade="80"/>
          </w:tcPr>
          <w:p w14:paraId="238E4083" w14:textId="724E51AD" w:rsidR="006A4105" w:rsidRPr="0028039F" w:rsidRDefault="00E930F3" w:rsidP="00575CEE">
            <w:pPr>
              <w:rPr>
                <w:rFonts w:ascii="Arial" w:hAnsi="Arial" w:cs="Arial"/>
                <w:b/>
                <w:sz w:val="24"/>
                <w:szCs w:val="24"/>
              </w:rPr>
            </w:pPr>
            <w:r w:rsidRPr="0028039F">
              <w:rPr>
                <w:rFonts w:ascii="Arial" w:hAnsi="Arial" w:cs="Arial"/>
                <w:b/>
                <w:sz w:val="24"/>
                <w:szCs w:val="24"/>
              </w:rPr>
              <w:t xml:space="preserve">Total number </w:t>
            </w:r>
          </w:p>
        </w:tc>
      </w:tr>
      <w:tr w:rsidR="0028039F" w:rsidRPr="0028039F" w14:paraId="77FA322A" w14:textId="77777777" w:rsidTr="005D237A">
        <w:tc>
          <w:tcPr>
            <w:tcW w:w="1781" w:type="dxa"/>
          </w:tcPr>
          <w:p w14:paraId="74C0C34C" w14:textId="77777777" w:rsidR="006A4105" w:rsidRPr="0028039F" w:rsidRDefault="006A4105" w:rsidP="00BE28A3">
            <w:pPr>
              <w:rPr>
                <w:rFonts w:ascii="Arial" w:hAnsi="Arial" w:cs="Arial"/>
                <w:sz w:val="24"/>
                <w:szCs w:val="24"/>
              </w:rPr>
            </w:pPr>
            <w:r w:rsidRPr="0028039F">
              <w:rPr>
                <w:rFonts w:ascii="Arial" w:hAnsi="Arial" w:cs="Arial"/>
                <w:sz w:val="24"/>
                <w:szCs w:val="24"/>
              </w:rPr>
              <w:t>DVDs – Series One</w:t>
            </w:r>
          </w:p>
        </w:tc>
        <w:tc>
          <w:tcPr>
            <w:tcW w:w="1190" w:type="dxa"/>
          </w:tcPr>
          <w:p w14:paraId="22113EEF"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70.00%</w:t>
            </w:r>
          </w:p>
          <w:p w14:paraId="0AA82846" w14:textId="77777777" w:rsidR="006A4105" w:rsidRPr="0028039F" w:rsidRDefault="006A4105" w:rsidP="00BE28A3">
            <w:pPr>
              <w:rPr>
                <w:rFonts w:ascii="Arial" w:hAnsi="Arial" w:cs="Arial"/>
                <w:sz w:val="24"/>
                <w:szCs w:val="24"/>
              </w:rPr>
            </w:pPr>
            <w:r w:rsidRPr="0028039F">
              <w:rPr>
                <w:rFonts w:ascii="Arial" w:hAnsi="Arial" w:cs="Arial"/>
                <w:sz w:val="24"/>
                <w:szCs w:val="24"/>
              </w:rPr>
              <w:t>(n = 28)</w:t>
            </w:r>
          </w:p>
        </w:tc>
        <w:tc>
          <w:tcPr>
            <w:tcW w:w="1160" w:type="dxa"/>
          </w:tcPr>
          <w:p w14:paraId="701DC9E9"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22.50%</w:t>
            </w:r>
          </w:p>
          <w:p w14:paraId="41D7F099" w14:textId="77777777" w:rsidR="006A4105" w:rsidRPr="0028039F" w:rsidRDefault="006A4105" w:rsidP="00BE28A3">
            <w:pPr>
              <w:rPr>
                <w:rFonts w:ascii="Arial" w:hAnsi="Arial" w:cs="Arial"/>
                <w:sz w:val="24"/>
                <w:szCs w:val="24"/>
              </w:rPr>
            </w:pPr>
            <w:r w:rsidRPr="0028039F">
              <w:rPr>
                <w:rFonts w:ascii="Arial" w:hAnsi="Arial" w:cs="Arial"/>
                <w:sz w:val="24"/>
                <w:szCs w:val="24"/>
              </w:rPr>
              <w:t>(n = 9)</w:t>
            </w:r>
          </w:p>
        </w:tc>
        <w:tc>
          <w:tcPr>
            <w:tcW w:w="1275" w:type="dxa"/>
          </w:tcPr>
          <w:p w14:paraId="1435E84A"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7.50%</w:t>
            </w:r>
          </w:p>
          <w:p w14:paraId="731D1607" w14:textId="77777777" w:rsidR="006A4105" w:rsidRPr="0028039F" w:rsidRDefault="006A4105" w:rsidP="00BE28A3">
            <w:pPr>
              <w:rPr>
                <w:rFonts w:ascii="Arial" w:hAnsi="Arial" w:cs="Arial"/>
                <w:sz w:val="24"/>
                <w:szCs w:val="24"/>
              </w:rPr>
            </w:pPr>
            <w:r w:rsidRPr="0028039F">
              <w:rPr>
                <w:rFonts w:ascii="Arial" w:hAnsi="Arial" w:cs="Arial"/>
                <w:sz w:val="24"/>
                <w:szCs w:val="24"/>
              </w:rPr>
              <w:t>(n = 3)</w:t>
            </w:r>
          </w:p>
        </w:tc>
        <w:tc>
          <w:tcPr>
            <w:tcW w:w="1135" w:type="dxa"/>
          </w:tcPr>
          <w:p w14:paraId="3DE2FEC2"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485427D3"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190" w:type="dxa"/>
          </w:tcPr>
          <w:p w14:paraId="5F88B134"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1A02F2C8"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273" w:type="dxa"/>
          </w:tcPr>
          <w:p w14:paraId="7E28A2CB"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30</w:t>
            </w:r>
          </w:p>
        </w:tc>
      </w:tr>
      <w:tr w:rsidR="0028039F" w:rsidRPr="0028039F" w14:paraId="799CE042" w14:textId="77777777" w:rsidTr="005D237A">
        <w:tc>
          <w:tcPr>
            <w:tcW w:w="1781" w:type="dxa"/>
          </w:tcPr>
          <w:p w14:paraId="54636F2A" w14:textId="77777777" w:rsidR="006A4105" w:rsidRPr="0028039F" w:rsidRDefault="006A4105" w:rsidP="00BE28A3">
            <w:pPr>
              <w:rPr>
                <w:rFonts w:ascii="Arial" w:hAnsi="Arial" w:cs="Arial"/>
                <w:sz w:val="24"/>
                <w:szCs w:val="24"/>
              </w:rPr>
            </w:pPr>
            <w:r w:rsidRPr="0028039F">
              <w:rPr>
                <w:rFonts w:ascii="Arial" w:hAnsi="Arial" w:cs="Arial"/>
                <w:sz w:val="24"/>
                <w:szCs w:val="24"/>
              </w:rPr>
              <w:t>DVDs – Series Two</w:t>
            </w:r>
          </w:p>
        </w:tc>
        <w:tc>
          <w:tcPr>
            <w:tcW w:w="1190" w:type="dxa"/>
          </w:tcPr>
          <w:p w14:paraId="05AC8C7B"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75.86%</w:t>
            </w:r>
          </w:p>
          <w:p w14:paraId="47960594" w14:textId="77777777" w:rsidR="006A4105" w:rsidRPr="0028039F" w:rsidRDefault="006A4105" w:rsidP="00BE28A3">
            <w:pPr>
              <w:rPr>
                <w:rFonts w:ascii="Arial" w:hAnsi="Arial" w:cs="Arial"/>
                <w:sz w:val="24"/>
                <w:szCs w:val="24"/>
              </w:rPr>
            </w:pPr>
            <w:r w:rsidRPr="0028039F">
              <w:rPr>
                <w:rFonts w:ascii="Arial" w:hAnsi="Arial" w:cs="Arial"/>
                <w:sz w:val="24"/>
                <w:szCs w:val="24"/>
              </w:rPr>
              <w:t>(n = 22)</w:t>
            </w:r>
          </w:p>
        </w:tc>
        <w:tc>
          <w:tcPr>
            <w:tcW w:w="1160" w:type="dxa"/>
          </w:tcPr>
          <w:p w14:paraId="6160CFC3"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17.24%</w:t>
            </w:r>
          </w:p>
          <w:p w14:paraId="5A0F533D" w14:textId="77777777" w:rsidR="006A4105" w:rsidRPr="0028039F" w:rsidRDefault="006A4105" w:rsidP="00BE28A3">
            <w:pPr>
              <w:rPr>
                <w:rFonts w:ascii="Arial" w:hAnsi="Arial" w:cs="Arial"/>
                <w:sz w:val="24"/>
                <w:szCs w:val="24"/>
              </w:rPr>
            </w:pPr>
            <w:r w:rsidRPr="0028039F">
              <w:rPr>
                <w:rFonts w:ascii="Arial" w:hAnsi="Arial" w:cs="Arial"/>
                <w:sz w:val="24"/>
                <w:szCs w:val="24"/>
              </w:rPr>
              <w:t>(n = 5)</w:t>
            </w:r>
          </w:p>
        </w:tc>
        <w:tc>
          <w:tcPr>
            <w:tcW w:w="1275" w:type="dxa"/>
          </w:tcPr>
          <w:p w14:paraId="18F93E7A"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6.90%</w:t>
            </w:r>
          </w:p>
          <w:p w14:paraId="2CDE96B4" w14:textId="77777777" w:rsidR="006A4105" w:rsidRPr="0028039F" w:rsidRDefault="006A4105" w:rsidP="00BE28A3">
            <w:pPr>
              <w:rPr>
                <w:rFonts w:ascii="Arial" w:hAnsi="Arial" w:cs="Arial"/>
                <w:sz w:val="24"/>
                <w:szCs w:val="24"/>
              </w:rPr>
            </w:pPr>
            <w:r w:rsidRPr="0028039F">
              <w:rPr>
                <w:rFonts w:ascii="Arial" w:hAnsi="Arial" w:cs="Arial"/>
                <w:sz w:val="24"/>
                <w:szCs w:val="24"/>
              </w:rPr>
              <w:t>(n = 2)</w:t>
            </w:r>
          </w:p>
        </w:tc>
        <w:tc>
          <w:tcPr>
            <w:tcW w:w="1135" w:type="dxa"/>
          </w:tcPr>
          <w:p w14:paraId="72483CB2"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584D798A"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190" w:type="dxa"/>
          </w:tcPr>
          <w:p w14:paraId="2F3C8D28"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41001232"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273" w:type="dxa"/>
          </w:tcPr>
          <w:p w14:paraId="3AC6D9C3"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29</w:t>
            </w:r>
          </w:p>
        </w:tc>
      </w:tr>
      <w:tr w:rsidR="0028039F" w:rsidRPr="0028039F" w14:paraId="2695E729" w14:textId="77777777" w:rsidTr="005D237A">
        <w:tc>
          <w:tcPr>
            <w:tcW w:w="1781" w:type="dxa"/>
          </w:tcPr>
          <w:p w14:paraId="12543CB0" w14:textId="77777777" w:rsidR="006A4105" w:rsidRPr="0028039F" w:rsidRDefault="006A4105" w:rsidP="00BE28A3">
            <w:pPr>
              <w:rPr>
                <w:rFonts w:ascii="Arial" w:hAnsi="Arial" w:cs="Arial"/>
                <w:sz w:val="24"/>
                <w:szCs w:val="24"/>
              </w:rPr>
            </w:pPr>
            <w:r w:rsidRPr="0028039F">
              <w:rPr>
                <w:rFonts w:ascii="Arial" w:hAnsi="Arial" w:cs="Arial"/>
                <w:sz w:val="24"/>
                <w:szCs w:val="24"/>
              </w:rPr>
              <w:t>Activity Guidelines Brochure</w:t>
            </w:r>
          </w:p>
        </w:tc>
        <w:tc>
          <w:tcPr>
            <w:tcW w:w="1190" w:type="dxa"/>
          </w:tcPr>
          <w:p w14:paraId="44A8F764"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62.31%</w:t>
            </w:r>
          </w:p>
          <w:p w14:paraId="21278DCC" w14:textId="77777777" w:rsidR="006A4105" w:rsidRPr="0028039F" w:rsidRDefault="006A4105" w:rsidP="00BE28A3">
            <w:pPr>
              <w:rPr>
                <w:rFonts w:ascii="Arial" w:hAnsi="Arial" w:cs="Arial"/>
                <w:sz w:val="24"/>
                <w:szCs w:val="24"/>
              </w:rPr>
            </w:pPr>
            <w:r w:rsidRPr="0028039F">
              <w:rPr>
                <w:rFonts w:ascii="Arial" w:hAnsi="Arial" w:cs="Arial"/>
                <w:sz w:val="24"/>
                <w:szCs w:val="24"/>
              </w:rPr>
              <w:t>(n = 81)</w:t>
            </w:r>
          </w:p>
        </w:tc>
        <w:tc>
          <w:tcPr>
            <w:tcW w:w="1160" w:type="dxa"/>
          </w:tcPr>
          <w:p w14:paraId="0577961E"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28.46%</w:t>
            </w:r>
          </w:p>
          <w:p w14:paraId="57C6A98E" w14:textId="77777777" w:rsidR="006A4105" w:rsidRPr="0028039F" w:rsidRDefault="006A4105" w:rsidP="00BE28A3">
            <w:pPr>
              <w:rPr>
                <w:rFonts w:ascii="Arial" w:hAnsi="Arial" w:cs="Arial"/>
                <w:sz w:val="24"/>
                <w:szCs w:val="24"/>
              </w:rPr>
            </w:pPr>
            <w:r w:rsidRPr="0028039F">
              <w:rPr>
                <w:rFonts w:ascii="Arial" w:hAnsi="Arial" w:cs="Arial"/>
                <w:sz w:val="24"/>
                <w:szCs w:val="24"/>
              </w:rPr>
              <w:t>(n = 37)</w:t>
            </w:r>
          </w:p>
        </w:tc>
        <w:tc>
          <w:tcPr>
            <w:tcW w:w="1275" w:type="dxa"/>
          </w:tcPr>
          <w:p w14:paraId="7B639050"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5.38%</w:t>
            </w:r>
          </w:p>
          <w:p w14:paraId="35A44433" w14:textId="77777777" w:rsidR="006A4105" w:rsidRPr="0028039F" w:rsidRDefault="006A4105" w:rsidP="00BE28A3">
            <w:pPr>
              <w:rPr>
                <w:rFonts w:ascii="Arial" w:hAnsi="Arial" w:cs="Arial"/>
                <w:sz w:val="24"/>
                <w:szCs w:val="24"/>
              </w:rPr>
            </w:pPr>
            <w:r w:rsidRPr="0028039F">
              <w:rPr>
                <w:rFonts w:ascii="Arial" w:hAnsi="Arial" w:cs="Arial"/>
                <w:sz w:val="24"/>
                <w:szCs w:val="24"/>
              </w:rPr>
              <w:t>(n = 7)</w:t>
            </w:r>
          </w:p>
        </w:tc>
        <w:tc>
          <w:tcPr>
            <w:tcW w:w="1135" w:type="dxa"/>
          </w:tcPr>
          <w:p w14:paraId="79D92B2C"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1B5A1E3D"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190" w:type="dxa"/>
          </w:tcPr>
          <w:p w14:paraId="6B46C953"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3.85%</w:t>
            </w:r>
          </w:p>
          <w:p w14:paraId="15A653B7" w14:textId="77777777" w:rsidR="006A4105" w:rsidRPr="0028039F" w:rsidRDefault="006A4105" w:rsidP="00BE28A3">
            <w:pPr>
              <w:rPr>
                <w:rFonts w:ascii="Arial" w:hAnsi="Arial" w:cs="Arial"/>
                <w:sz w:val="24"/>
                <w:szCs w:val="24"/>
              </w:rPr>
            </w:pPr>
            <w:r w:rsidRPr="0028039F">
              <w:rPr>
                <w:rFonts w:ascii="Arial" w:hAnsi="Arial" w:cs="Arial"/>
                <w:sz w:val="24"/>
                <w:szCs w:val="24"/>
              </w:rPr>
              <w:t>(n = 5)</w:t>
            </w:r>
          </w:p>
        </w:tc>
        <w:tc>
          <w:tcPr>
            <w:tcW w:w="1273" w:type="dxa"/>
          </w:tcPr>
          <w:p w14:paraId="28E64FF3"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130</w:t>
            </w:r>
          </w:p>
        </w:tc>
      </w:tr>
      <w:tr w:rsidR="008C4F99" w:rsidRPr="0028039F" w14:paraId="320FF5AF" w14:textId="77777777" w:rsidTr="005D237A">
        <w:tc>
          <w:tcPr>
            <w:tcW w:w="1781" w:type="dxa"/>
          </w:tcPr>
          <w:p w14:paraId="5FD1C71D" w14:textId="77777777" w:rsidR="006A4105" w:rsidRPr="0028039F" w:rsidRDefault="006A4105" w:rsidP="00BE28A3">
            <w:pPr>
              <w:rPr>
                <w:rFonts w:ascii="Arial" w:hAnsi="Arial" w:cs="Arial"/>
                <w:sz w:val="24"/>
                <w:szCs w:val="24"/>
              </w:rPr>
            </w:pPr>
            <w:r w:rsidRPr="0028039F">
              <w:rPr>
                <w:rFonts w:ascii="Arial" w:hAnsi="Arial" w:cs="Arial"/>
                <w:sz w:val="24"/>
                <w:szCs w:val="24"/>
              </w:rPr>
              <w:t>Introduction to Active Movement Booklet</w:t>
            </w:r>
          </w:p>
        </w:tc>
        <w:tc>
          <w:tcPr>
            <w:tcW w:w="1190" w:type="dxa"/>
          </w:tcPr>
          <w:p w14:paraId="0DD09EB8"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63.79%</w:t>
            </w:r>
          </w:p>
          <w:p w14:paraId="1765C400" w14:textId="77777777" w:rsidR="006A4105" w:rsidRPr="0028039F" w:rsidRDefault="006A4105" w:rsidP="00BE28A3">
            <w:pPr>
              <w:rPr>
                <w:rFonts w:ascii="Arial" w:hAnsi="Arial" w:cs="Arial"/>
                <w:sz w:val="24"/>
                <w:szCs w:val="24"/>
              </w:rPr>
            </w:pPr>
            <w:r w:rsidRPr="0028039F">
              <w:rPr>
                <w:rFonts w:ascii="Arial" w:hAnsi="Arial" w:cs="Arial"/>
                <w:sz w:val="24"/>
                <w:szCs w:val="24"/>
              </w:rPr>
              <w:t>(n = 37)</w:t>
            </w:r>
          </w:p>
        </w:tc>
        <w:tc>
          <w:tcPr>
            <w:tcW w:w="1160" w:type="dxa"/>
          </w:tcPr>
          <w:p w14:paraId="361CEE98"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29.31%</w:t>
            </w:r>
          </w:p>
          <w:p w14:paraId="0EFA18B6" w14:textId="77777777" w:rsidR="006A4105" w:rsidRPr="0028039F" w:rsidRDefault="006A4105" w:rsidP="00BE28A3">
            <w:pPr>
              <w:rPr>
                <w:rFonts w:ascii="Arial" w:hAnsi="Arial" w:cs="Arial"/>
                <w:sz w:val="24"/>
                <w:szCs w:val="24"/>
              </w:rPr>
            </w:pPr>
            <w:r w:rsidRPr="0028039F">
              <w:rPr>
                <w:rFonts w:ascii="Arial" w:hAnsi="Arial" w:cs="Arial"/>
                <w:sz w:val="24"/>
                <w:szCs w:val="24"/>
              </w:rPr>
              <w:t>(n = 17)</w:t>
            </w:r>
          </w:p>
        </w:tc>
        <w:tc>
          <w:tcPr>
            <w:tcW w:w="1275" w:type="dxa"/>
          </w:tcPr>
          <w:p w14:paraId="2B92A947"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6.90%</w:t>
            </w:r>
          </w:p>
          <w:p w14:paraId="3474D43F" w14:textId="77777777" w:rsidR="006A4105" w:rsidRPr="0028039F" w:rsidRDefault="006A4105" w:rsidP="00BE28A3">
            <w:pPr>
              <w:rPr>
                <w:rFonts w:ascii="Arial" w:hAnsi="Arial" w:cs="Arial"/>
                <w:sz w:val="24"/>
                <w:szCs w:val="24"/>
              </w:rPr>
            </w:pPr>
            <w:r w:rsidRPr="0028039F">
              <w:rPr>
                <w:rFonts w:ascii="Arial" w:hAnsi="Arial" w:cs="Arial"/>
                <w:sz w:val="24"/>
                <w:szCs w:val="24"/>
              </w:rPr>
              <w:t>(n = 4)</w:t>
            </w:r>
          </w:p>
        </w:tc>
        <w:tc>
          <w:tcPr>
            <w:tcW w:w="1135" w:type="dxa"/>
          </w:tcPr>
          <w:p w14:paraId="00FF4B5C"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5CFAAD0F"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190" w:type="dxa"/>
          </w:tcPr>
          <w:p w14:paraId="17CE11D6"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578F0792"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273" w:type="dxa"/>
          </w:tcPr>
          <w:p w14:paraId="25225B29"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58</w:t>
            </w:r>
          </w:p>
        </w:tc>
      </w:tr>
    </w:tbl>
    <w:p w14:paraId="71CA2084" w14:textId="77777777" w:rsidR="00575CEE" w:rsidRPr="0028039F" w:rsidRDefault="00575CEE" w:rsidP="00BE28A3">
      <w:pPr>
        <w:pStyle w:val="BodyText"/>
        <w:spacing w:before="0" w:after="0" w:line="240" w:lineRule="auto"/>
        <w:jc w:val="left"/>
        <w:rPr>
          <w:rFonts w:ascii="Arial" w:hAnsi="Arial" w:cs="Arial"/>
          <w:sz w:val="24"/>
          <w:szCs w:val="24"/>
        </w:rPr>
      </w:pPr>
    </w:p>
    <w:p w14:paraId="2951007C" w14:textId="0C33D47F" w:rsidR="005737A6"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vast majority of respondents </w:t>
      </w:r>
      <w:r w:rsidR="00686F8B" w:rsidRPr="0028039F">
        <w:rPr>
          <w:rFonts w:ascii="Arial" w:hAnsi="Arial" w:cs="Arial"/>
          <w:sz w:val="24"/>
          <w:szCs w:val="24"/>
        </w:rPr>
        <w:t xml:space="preserve">who identified using a specific Active Movement resource </w:t>
      </w:r>
      <w:r w:rsidR="005737A6" w:rsidRPr="0028039F">
        <w:rPr>
          <w:rFonts w:ascii="Arial" w:hAnsi="Arial" w:cs="Arial"/>
          <w:sz w:val="24"/>
          <w:szCs w:val="24"/>
        </w:rPr>
        <w:t xml:space="preserve">also </w:t>
      </w:r>
      <w:r w:rsidR="00686F8B" w:rsidRPr="0028039F">
        <w:rPr>
          <w:rFonts w:ascii="Arial" w:hAnsi="Arial" w:cs="Arial"/>
          <w:sz w:val="24"/>
          <w:szCs w:val="24"/>
        </w:rPr>
        <w:t>found that the specific resource was</w:t>
      </w:r>
      <w:r w:rsidRPr="0028039F">
        <w:rPr>
          <w:rFonts w:ascii="Arial" w:hAnsi="Arial" w:cs="Arial"/>
          <w:sz w:val="24"/>
          <w:szCs w:val="24"/>
        </w:rPr>
        <w:t xml:space="preserve"> very easy to use</w:t>
      </w:r>
      <w:r w:rsidR="005737A6" w:rsidRPr="0028039F">
        <w:rPr>
          <w:rFonts w:ascii="Arial" w:hAnsi="Arial" w:cs="Arial"/>
          <w:sz w:val="24"/>
          <w:szCs w:val="24"/>
        </w:rPr>
        <w:t xml:space="preserve">: </w:t>
      </w:r>
    </w:p>
    <w:p w14:paraId="1CE7D151" w14:textId="77777777" w:rsidR="00575CEE" w:rsidRPr="0028039F" w:rsidRDefault="00575CEE" w:rsidP="00BE28A3">
      <w:pPr>
        <w:pStyle w:val="BodyText"/>
        <w:spacing w:before="0" w:after="0" w:line="240" w:lineRule="auto"/>
        <w:jc w:val="left"/>
        <w:rPr>
          <w:rFonts w:ascii="Arial" w:hAnsi="Arial" w:cs="Arial"/>
          <w:sz w:val="24"/>
          <w:szCs w:val="24"/>
        </w:rPr>
      </w:pPr>
    </w:p>
    <w:p w14:paraId="238C5A95" w14:textId="77777777" w:rsidR="006A4105" w:rsidRPr="0028039F" w:rsidRDefault="006A4105" w:rsidP="00BE28A3">
      <w:pPr>
        <w:pStyle w:val="List-BulletLvl1"/>
        <w:spacing w:after="0" w:line="240" w:lineRule="auto"/>
        <w:jc w:val="left"/>
        <w:rPr>
          <w:rFonts w:ascii="Arial" w:hAnsi="Arial" w:cs="Arial"/>
          <w:sz w:val="24"/>
          <w:szCs w:val="24"/>
        </w:rPr>
      </w:pPr>
      <w:r w:rsidRPr="0028039F">
        <w:rPr>
          <w:rFonts w:ascii="Arial" w:hAnsi="Arial" w:cs="Arial"/>
          <w:sz w:val="24"/>
          <w:szCs w:val="24"/>
        </w:rPr>
        <w:t>DVDs very easy and mostly easy</w:t>
      </w:r>
      <w:r w:rsidR="005737A6" w:rsidRPr="0028039F">
        <w:rPr>
          <w:rFonts w:ascii="Arial" w:hAnsi="Arial" w:cs="Arial"/>
          <w:sz w:val="24"/>
          <w:szCs w:val="24"/>
        </w:rPr>
        <w:t xml:space="preserve"> to use:</w:t>
      </w:r>
      <w:r w:rsidRPr="0028039F">
        <w:rPr>
          <w:rFonts w:ascii="Arial" w:hAnsi="Arial" w:cs="Arial"/>
          <w:sz w:val="24"/>
          <w:szCs w:val="24"/>
        </w:rPr>
        <w:t xml:space="preserve"> 90 percent of responses</w:t>
      </w:r>
    </w:p>
    <w:p w14:paraId="5A7BCF2F" w14:textId="77777777" w:rsidR="006A4105" w:rsidRPr="0028039F" w:rsidRDefault="006A4105"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Brochures very easy and mostly easy </w:t>
      </w:r>
      <w:r w:rsidR="005737A6" w:rsidRPr="0028039F">
        <w:rPr>
          <w:rFonts w:ascii="Arial" w:hAnsi="Arial" w:cs="Arial"/>
          <w:sz w:val="24"/>
          <w:szCs w:val="24"/>
        </w:rPr>
        <w:t xml:space="preserve">to use: </w:t>
      </w:r>
      <w:r w:rsidRPr="0028039F">
        <w:rPr>
          <w:rFonts w:ascii="Arial" w:hAnsi="Arial" w:cs="Arial"/>
          <w:sz w:val="24"/>
          <w:szCs w:val="24"/>
        </w:rPr>
        <w:t>90 percent of responses</w:t>
      </w:r>
      <w:r w:rsidR="005737A6" w:rsidRPr="0028039F">
        <w:rPr>
          <w:rFonts w:ascii="Arial" w:hAnsi="Arial" w:cs="Arial"/>
          <w:sz w:val="24"/>
          <w:szCs w:val="24"/>
        </w:rPr>
        <w:t>, and</w:t>
      </w:r>
    </w:p>
    <w:p w14:paraId="5AC81BBC" w14:textId="6997F0DD" w:rsidR="006A4105" w:rsidRPr="0028039F" w:rsidRDefault="006A4105" w:rsidP="00BE28A3">
      <w:pPr>
        <w:pStyle w:val="List-BulletLvl1"/>
        <w:spacing w:after="0" w:line="240" w:lineRule="auto"/>
        <w:jc w:val="left"/>
        <w:rPr>
          <w:rFonts w:ascii="Arial" w:hAnsi="Arial" w:cs="Arial"/>
          <w:sz w:val="24"/>
          <w:szCs w:val="24"/>
        </w:rPr>
      </w:pPr>
      <w:r w:rsidRPr="0028039F">
        <w:rPr>
          <w:rFonts w:ascii="Arial" w:hAnsi="Arial" w:cs="Arial"/>
          <w:sz w:val="24"/>
          <w:szCs w:val="24"/>
        </w:rPr>
        <w:t>Booklet very easy and mostly easy</w:t>
      </w:r>
      <w:r w:rsidR="005737A6" w:rsidRPr="0028039F">
        <w:rPr>
          <w:rFonts w:ascii="Arial" w:hAnsi="Arial" w:cs="Arial"/>
          <w:sz w:val="24"/>
          <w:szCs w:val="24"/>
        </w:rPr>
        <w:t xml:space="preserve"> to use:</w:t>
      </w:r>
      <w:r w:rsidRPr="0028039F">
        <w:rPr>
          <w:rFonts w:ascii="Arial" w:hAnsi="Arial" w:cs="Arial"/>
          <w:sz w:val="24"/>
          <w:szCs w:val="24"/>
        </w:rPr>
        <w:t xml:space="preserve"> 96</w:t>
      </w:r>
      <w:r w:rsidR="005D237A">
        <w:rPr>
          <w:rFonts w:ascii="Arial" w:hAnsi="Arial" w:cs="Arial"/>
          <w:sz w:val="24"/>
          <w:szCs w:val="24"/>
        </w:rPr>
        <w:t xml:space="preserve"> </w:t>
      </w:r>
      <w:r w:rsidRPr="0028039F">
        <w:rPr>
          <w:rFonts w:ascii="Arial" w:hAnsi="Arial" w:cs="Arial"/>
          <w:sz w:val="24"/>
          <w:szCs w:val="24"/>
        </w:rPr>
        <w:t>percent of responses</w:t>
      </w:r>
      <w:r w:rsidR="005737A6" w:rsidRPr="0028039F">
        <w:rPr>
          <w:rFonts w:ascii="Arial" w:hAnsi="Arial" w:cs="Arial"/>
          <w:sz w:val="24"/>
          <w:szCs w:val="24"/>
        </w:rPr>
        <w:t>.</w:t>
      </w:r>
    </w:p>
    <w:p w14:paraId="0455C6C1" w14:textId="77777777" w:rsidR="00575CEE" w:rsidRPr="0028039F" w:rsidRDefault="00575CEE" w:rsidP="00BE28A3">
      <w:pPr>
        <w:pStyle w:val="BodyText"/>
        <w:spacing w:before="0" w:after="0" w:line="240" w:lineRule="auto"/>
        <w:jc w:val="left"/>
        <w:rPr>
          <w:rFonts w:ascii="Arial" w:hAnsi="Arial" w:cs="Arial"/>
          <w:sz w:val="24"/>
          <w:szCs w:val="24"/>
        </w:rPr>
      </w:pPr>
    </w:p>
    <w:p w14:paraId="49DCD715" w14:textId="77777777"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Only one respondent identified any of the resources as difficult to use.</w:t>
      </w:r>
      <w:r w:rsidRPr="0028039F">
        <w:rPr>
          <w:rStyle w:val="FootnoteReference"/>
          <w:rFonts w:ascii="Arial" w:hAnsi="Arial" w:cs="Arial"/>
          <w:sz w:val="24"/>
          <w:szCs w:val="24"/>
        </w:rPr>
        <w:footnoteReference w:id="16"/>
      </w:r>
    </w:p>
    <w:p w14:paraId="69B681AC" w14:textId="77777777" w:rsidR="00575CEE" w:rsidRPr="0028039F" w:rsidRDefault="00575CEE" w:rsidP="00BE28A3">
      <w:pPr>
        <w:pStyle w:val="CV-Heading"/>
        <w:spacing w:before="0" w:after="0" w:line="240" w:lineRule="auto"/>
        <w:rPr>
          <w:rFonts w:ascii="Arial" w:hAnsi="Arial" w:cs="Arial"/>
          <w:noProof/>
          <w:color w:val="auto"/>
          <w:szCs w:val="24"/>
          <w:lang w:eastAsia="en-NZ"/>
        </w:rPr>
      </w:pPr>
    </w:p>
    <w:p w14:paraId="59D34109" w14:textId="77777777" w:rsidR="00575CEE" w:rsidRPr="0028039F" w:rsidRDefault="00575CEE">
      <w:pPr>
        <w:rPr>
          <w:rFonts w:ascii="Arial" w:hAnsi="Arial" w:cs="Arial"/>
          <w:b/>
          <w:noProof/>
          <w:sz w:val="24"/>
          <w:szCs w:val="24"/>
          <w:lang w:eastAsia="en-NZ"/>
        </w:rPr>
      </w:pPr>
      <w:r w:rsidRPr="0028039F">
        <w:rPr>
          <w:rFonts w:ascii="Arial" w:hAnsi="Arial" w:cs="Arial"/>
          <w:noProof/>
          <w:szCs w:val="24"/>
          <w:lang w:eastAsia="en-NZ"/>
        </w:rPr>
        <w:br w:type="page"/>
      </w:r>
    </w:p>
    <w:p w14:paraId="38342E06" w14:textId="3220DEFF" w:rsidR="006A4105" w:rsidRPr="0028039F" w:rsidRDefault="006A4105" w:rsidP="00BE28A3">
      <w:pPr>
        <w:pStyle w:val="CV-Heading"/>
        <w:spacing w:before="0" w:after="0" w:line="240" w:lineRule="auto"/>
        <w:rPr>
          <w:rFonts w:ascii="Arial" w:hAnsi="Arial" w:cs="Arial"/>
          <w:noProof/>
          <w:color w:val="auto"/>
          <w:szCs w:val="24"/>
          <w:lang w:eastAsia="en-NZ"/>
        </w:rPr>
      </w:pPr>
      <w:r w:rsidRPr="0028039F">
        <w:rPr>
          <w:rFonts w:ascii="Arial" w:hAnsi="Arial" w:cs="Arial"/>
          <w:noProof/>
          <w:color w:val="auto"/>
          <w:szCs w:val="24"/>
          <w:lang w:eastAsia="en-NZ"/>
        </w:rPr>
        <w:lastRenderedPageBreak/>
        <w:t xml:space="preserve">Table </w:t>
      </w:r>
      <w:r w:rsidR="005D237A">
        <w:rPr>
          <w:rFonts w:ascii="Arial" w:hAnsi="Arial" w:cs="Arial"/>
          <w:noProof/>
          <w:color w:val="auto"/>
          <w:szCs w:val="24"/>
          <w:lang w:eastAsia="en-NZ"/>
        </w:rPr>
        <w:t>U</w:t>
      </w:r>
      <w:r w:rsidRPr="0028039F">
        <w:rPr>
          <w:rFonts w:ascii="Arial" w:hAnsi="Arial" w:cs="Arial"/>
          <w:noProof/>
          <w:color w:val="auto"/>
          <w:szCs w:val="24"/>
          <w:lang w:eastAsia="en-NZ"/>
        </w:rPr>
        <w:t xml:space="preserve">: </w:t>
      </w:r>
      <w:r w:rsidR="005737A6" w:rsidRPr="0028039F">
        <w:rPr>
          <w:rFonts w:ascii="Arial" w:hAnsi="Arial" w:cs="Arial"/>
          <w:noProof/>
          <w:color w:val="auto"/>
          <w:szCs w:val="24"/>
          <w:lang w:eastAsia="en-NZ"/>
        </w:rPr>
        <w:t>How easy are the Active Movement resources to use?</w:t>
      </w:r>
    </w:p>
    <w:p w14:paraId="1999A018" w14:textId="77777777" w:rsidR="00575CEE" w:rsidRPr="0028039F" w:rsidRDefault="00575CEE" w:rsidP="00BE28A3">
      <w:pPr>
        <w:pStyle w:val="CV-Heading"/>
        <w:spacing w:before="0" w:after="0" w:line="240" w:lineRule="auto"/>
        <w:rPr>
          <w:rFonts w:ascii="Arial" w:hAnsi="Arial" w:cs="Arial"/>
          <w:noProof/>
          <w:color w:val="auto"/>
          <w:szCs w:val="24"/>
          <w:lang w:eastAsia="en-NZ"/>
        </w:rPr>
      </w:pPr>
    </w:p>
    <w:tbl>
      <w:tblPr>
        <w:tblStyle w:val="TableGrid4"/>
        <w:tblW w:w="0" w:type="auto"/>
        <w:tblLayout w:type="fixed"/>
        <w:tblLook w:val="04A0" w:firstRow="1" w:lastRow="0" w:firstColumn="1" w:lastColumn="0" w:noHBand="0" w:noVBand="1"/>
      </w:tblPr>
      <w:tblGrid>
        <w:gridCol w:w="2053"/>
        <w:gridCol w:w="1158"/>
        <w:gridCol w:w="1159"/>
        <w:gridCol w:w="1158"/>
        <w:gridCol w:w="1159"/>
        <w:gridCol w:w="1048"/>
        <w:gridCol w:w="1269"/>
      </w:tblGrid>
      <w:tr w:rsidR="0028039F" w:rsidRPr="0028039F" w14:paraId="59801AB2" w14:textId="77777777" w:rsidTr="003F0137">
        <w:tc>
          <w:tcPr>
            <w:tcW w:w="2053" w:type="dxa"/>
            <w:shd w:val="clear" w:color="auto" w:fill="1B2024" w:themeFill="accent1" w:themeFillShade="80"/>
          </w:tcPr>
          <w:p w14:paraId="44D67D83" w14:textId="77777777" w:rsidR="006A4105" w:rsidRPr="0028039F" w:rsidRDefault="006A4105" w:rsidP="00BE28A3">
            <w:pPr>
              <w:rPr>
                <w:rFonts w:ascii="Arial" w:hAnsi="Arial" w:cs="Arial"/>
                <w:b/>
                <w:sz w:val="24"/>
                <w:szCs w:val="24"/>
              </w:rPr>
            </w:pPr>
            <w:r w:rsidRPr="0028039F">
              <w:rPr>
                <w:rFonts w:ascii="Arial" w:hAnsi="Arial" w:cs="Arial"/>
                <w:b/>
                <w:sz w:val="24"/>
                <w:szCs w:val="24"/>
              </w:rPr>
              <w:t>Resource</w:t>
            </w:r>
          </w:p>
        </w:tc>
        <w:tc>
          <w:tcPr>
            <w:tcW w:w="1158" w:type="dxa"/>
            <w:shd w:val="clear" w:color="auto" w:fill="1B2024" w:themeFill="accent1" w:themeFillShade="80"/>
          </w:tcPr>
          <w:p w14:paraId="7399E28E" w14:textId="3217BBDF" w:rsidR="006A4105" w:rsidRPr="0028039F" w:rsidRDefault="006A4105" w:rsidP="005D237A">
            <w:pPr>
              <w:rPr>
                <w:rFonts w:ascii="Arial" w:hAnsi="Arial" w:cs="Arial"/>
                <w:b/>
                <w:sz w:val="24"/>
                <w:szCs w:val="24"/>
              </w:rPr>
            </w:pPr>
            <w:r w:rsidRPr="0028039F">
              <w:rPr>
                <w:rFonts w:ascii="Arial" w:hAnsi="Arial" w:cs="Arial"/>
                <w:b/>
                <w:sz w:val="24"/>
                <w:szCs w:val="24"/>
              </w:rPr>
              <w:t xml:space="preserve">Very easy </w:t>
            </w:r>
          </w:p>
        </w:tc>
        <w:tc>
          <w:tcPr>
            <w:tcW w:w="1159" w:type="dxa"/>
            <w:shd w:val="clear" w:color="auto" w:fill="1B2024" w:themeFill="accent1" w:themeFillShade="80"/>
          </w:tcPr>
          <w:p w14:paraId="719544DD" w14:textId="538F2EAE" w:rsidR="006A4105" w:rsidRPr="0028039F" w:rsidRDefault="006A4105" w:rsidP="005D237A">
            <w:pPr>
              <w:rPr>
                <w:rFonts w:ascii="Arial" w:hAnsi="Arial" w:cs="Arial"/>
                <w:b/>
                <w:sz w:val="24"/>
                <w:szCs w:val="24"/>
              </w:rPr>
            </w:pPr>
            <w:r w:rsidRPr="0028039F">
              <w:rPr>
                <w:rFonts w:ascii="Arial" w:hAnsi="Arial" w:cs="Arial"/>
                <w:b/>
                <w:sz w:val="24"/>
                <w:szCs w:val="24"/>
              </w:rPr>
              <w:t xml:space="preserve">Mostly easy </w:t>
            </w:r>
          </w:p>
        </w:tc>
        <w:tc>
          <w:tcPr>
            <w:tcW w:w="1158" w:type="dxa"/>
            <w:shd w:val="clear" w:color="auto" w:fill="1B2024" w:themeFill="accent1" w:themeFillShade="80"/>
          </w:tcPr>
          <w:p w14:paraId="067FC60E" w14:textId="36FEACCB" w:rsidR="006A4105" w:rsidRPr="0028039F" w:rsidRDefault="006A4105" w:rsidP="005D237A">
            <w:pPr>
              <w:rPr>
                <w:rFonts w:ascii="Arial" w:hAnsi="Arial" w:cs="Arial"/>
                <w:b/>
                <w:sz w:val="24"/>
                <w:szCs w:val="24"/>
              </w:rPr>
            </w:pPr>
            <w:r w:rsidRPr="0028039F">
              <w:rPr>
                <w:rFonts w:ascii="Arial" w:hAnsi="Arial" w:cs="Arial"/>
                <w:b/>
                <w:sz w:val="24"/>
                <w:szCs w:val="24"/>
              </w:rPr>
              <w:t>Some</w:t>
            </w:r>
            <w:r w:rsidR="003F0137">
              <w:rPr>
                <w:rFonts w:ascii="Arial" w:hAnsi="Arial" w:cs="Arial"/>
                <w:b/>
                <w:sz w:val="24"/>
                <w:szCs w:val="24"/>
              </w:rPr>
              <w:t>-</w:t>
            </w:r>
            <w:r w:rsidRPr="0028039F">
              <w:rPr>
                <w:rFonts w:ascii="Arial" w:hAnsi="Arial" w:cs="Arial"/>
                <w:b/>
                <w:sz w:val="24"/>
                <w:szCs w:val="24"/>
              </w:rPr>
              <w:t xml:space="preserve">what easy </w:t>
            </w:r>
          </w:p>
        </w:tc>
        <w:tc>
          <w:tcPr>
            <w:tcW w:w="1159" w:type="dxa"/>
            <w:shd w:val="clear" w:color="auto" w:fill="1B2024" w:themeFill="accent1" w:themeFillShade="80"/>
          </w:tcPr>
          <w:p w14:paraId="6EDDAC9F" w14:textId="6337AA95" w:rsidR="006A4105" w:rsidRPr="0028039F" w:rsidRDefault="006A4105" w:rsidP="005D237A">
            <w:pPr>
              <w:rPr>
                <w:rFonts w:ascii="Arial" w:hAnsi="Arial" w:cs="Arial"/>
                <w:b/>
                <w:sz w:val="24"/>
                <w:szCs w:val="24"/>
              </w:rPr>
            </w:pPr>
            <w:r w:rsidRPr="0028039F">
              <w:rPr>
                <w:rFonts w:ascii="Arial" w:hAnsi="Arial" w:cs="Arial"/>
                <w:b/>
                <w:sz w:val="24"/>
                <w:szCs w:val="24"/>
              </w:rPr>
              <w:t xml:space="preserve">Difficult </w:t>
            </w:r>
          </w:p>
        </w:tc>
        <w:tc>
          <w:tcPr>
            <w:tcW w:w="1048" w:type="dxa"/>
            <w:shd w:val="clear" w:color="auto" w:fill="1B2024" w:themeFill="accent1" w:themeFillShade="80"/>
          </w:tcPr>
          <w:p w14:paraId="4934500A" w14:textId="77777777" w:rsidR="006A4105" w:rsidRPr="0028039F" w:rsidRDefault="006A4105" w:rsidP="00BE28A3">
            <w:pPr>
              <w:rPr>
                <w:rFonts w:ascii="Arial" w:hAnsi="Arial" w:cs="Arial"/>
                <w:b/>
                <w:sz w:val="24"/>
                <w:szCs w:val="24"/>
              </w:rPr>
            </w:pPr>
            <w:r w:rsidRPr="0028039F">
              <w:rPr>
                <w:rFonts w:ascii="Arial" w:hAnsi="Arial" w:cs="Arial"/>
                <w:b/>
                <w:sz w:val="24"/>
                <w:szCs w:val="24"/>
              </w:rPr>
              <w:t>Do not know</w:t>
            </w:r>
            <w:r w:rsidR="005737A6" w:rsidRPr="0028039F">
              <w:rPr>
                <w:rFonts w:ascii="Arial" w:hAnsi="Arial" w:cs="Arial"/>
                <w:b/>
                <w:sz w:val="24"/>
                <w:szCs w:val="24"/>
              </w:rPr>
              <w:t xml:space="preserve"> or u</w:t>
            </w:r>
            <w:r w:rsidRPr="0028039F">
              <w:rPr>
                <w:rFonts w:ascii="Arial" w:hAnsi="Arial" w:cs="Arial"/>
                <w:b/>
                <w:sz w:val="24"/>
                <w:szCs w:val="24"/>
              </w:rPr>
              <w:t>nsure</w:t>
            </w:r>
          </w:p>
        </w:tc>
        <w:tc>
          <w:tcPr>
            <w:tcW w:w="1269" w:type="dxa"/>
            <w:shd w:val="clear" w:color="auto" w:fill="1B2024" w:themeFill="accent1" w:themeFillShade="80"/>
          </w:tcPr>
          <w:p w14:paraId="76EF6845" w14:textId="66A2CE3D" w:rsidR="006A4105" w:rsidRPr="0028039F" w:rsidRDefault="00E930F3" w:rsidP="003F0137">
            <w:pPr>
              <w:rPr>
                <w:rFonts w:ascii="Arial" w:hAnsi="Arial" w:cs="Arial"/>
                <w:b/>
                <w:sz w:val="24"/>
                <w:szCs w:val="24"/>
              </w:rPr>
            </w:pPr>
            <w:r w:rsidRPr="0028039F">
              <w:rPr>
                <w:rFonts w:ascii="Arial" w:hAnsi="Arial" w:cs="Arial"/>
                <w:b/>
                <w:sz w:val="24"/>
                <w:szCs w:val="24"/>
              </w:rPr>
              <w:t xml:space="preserve">Total number </w:t>
            </w:r>
          </w:p>
        </w:tc>
      </w:tr>
      <w:tr w:rsidR="0028039F" w:rsidRPr="0028039F" w14:paraId="3D3AA6DD" w14:textId="77777777" w:rsidTr="00575CEE">
        <w:tc>
          <w:tcPr>
            <w:tcW w:w="2053" w:type="dxa"/>
          </w:tcPr>
          <w:p w14:paraId="228D13C7" w14:textId="77777777" w:rsidR="006A4105" w:rsidRPr="0028039F" w:rsidRDefault="006A4105" w:rsidP="00BE28A3">
            <w:pPr>
              <w:rPr>
                <w:rFonts w:ascii="Arial" w:hAnsi="Arial" w:cs="Arial"/>
                <w:sz w:val="24"/>
                <w:szCs w:val="24"/>
              </w:rPr>
            </w:pPr>
            <w:r w:rsidRPr="0028039F">
              <w:rPr>
                <w:rFonts w:ascii="Arial" w:hAnsi="Arial" w:cs="Arial"/>
                <w:sz w:val="24"/>
                <w:szCs w:val="24"/>
              </w:rPr>
              <w:t>DVDs – Series One</w:t>
            </w:r>
          </w:p>
        </w:tc>
        <w:tc>
          <w:tcPr>
            <w:tcW w:w="1158" w:type="dxa"/>
          </w:tcPr>
          <w:p w14:paraId="193C8F77"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62.50%</w:t>
            </w:r>
          </w:p>
          <w:p w14:paraId="4358775C" w14:textId="77777777" w:rsidR="006A4105" w:rsidRPr="0028039F" w:rsidRDefault="006A4105" w:rsidP="00BE28A3">
            <w:pPr>
              <w:rPr>
                <w:rFonts w:ascii="Arial" w:hAnsi="Arial" w:cs="Arial"/>
                <w:sz w:val="24"/>
                <w:szCs w:val="24"/>
              </w:rPr>
            </w:pPr>
            <w:r w:rsidRPr="0028039F">
              <w:rPr>
                <w:rFonts w:ascii="Arial" w:hAnsi="Arial" w:cs="Arial"/>
                <w:sz w:val="24"/>
                <w:szCs w:val="24"/>
              </w:rPr>
              <w:t>(n = 25)</w:t>
            </w:r>
          </w:p>
        </w:tc>
        <w:tc>
          <w:tcPr>
            <w:tcW w:w="1159" w:type="dxa"/>
          </w:tcPr>
          <w:p w14:paraId="33E7E7ED"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27.50%</w:t>
            </w:r>
          </w:p>
          <w:p w14:paraId="62B95154" w14:textId="77777777" w:rsidR="006A4105" w:rsidRPr="0028039F" w:rsidRDefault="006A4105" w:rsidP="00BE28A3">
            <w:pPr>
              <w:rPr>
                <w:rFonts w:ascii="Arial" w:hAnsi="Arial" w:cs="Arial"/>
                <w:sz w:val="24"/>
                <w:szCs w:val="24"/>
              </w:rPr>
            </w:pPr>
            <w:r w:rsidRPr="0028039F">
              <w:rPr>
                <w:rFonts w:ascii="Arial" w:hAnsi="Arial" w:cs="Arial"/>
                <w:sz w:val="24"/>
                <w:szCs w:val="24"/>
              </w:rPr>
              <w:t>(n = 11)</w:t>
            </w:r>
          </w:p>
        </w:tc>
        <w:tc>
          <w:tcPr>
            <w:tcW w:w="1158" w:type="dxa"/>
          </w:tcPr>
          <w:p w14:paraId="7A71E25F"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7.50%</w:t>
            </w:r>
          </w:p>
          <w:p w14:paraId="7E065510" w14:textId="77777777" w:rsidR="006A4105" w:rsidRPr="0028039F" w:rsidRDefault="006A4105" w:rsidP="00BE28A3">
            <w:pPr>
              <w:rPr>
                <w:rFonts w:ascii="Arial" w:hAnsi="Arial" w:cs="Arial"/>
                <w:sz w:val="24"/>
                <w:szCs w:val="24"/>
              </w:rPr>
            </w:pPr>
            <w:r w:rsidRPr="0028039F">
              <w:rPr>
                <w:rFonts w:ascii="Arial" w:hAnsi="Arial" w:cs="Arial"/>
                <w:sz w:val="24"/>
                <w:szCs w:val="24"/>
              </w:rPr>
              <w:t>(n = 3)</w:t>
            </w:r>
          </w:p>
        </w:tc>
        <w:tc>
          <w:tcPr>
            <w:tcW w:w="1159" w:type="dxa"/>
          </w:tcPr>
          <w:p w14:paraId="53FA3F12"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2.50%</w:t>
            </w:r>
          </w:p>
          <w:p w14:paraId="425283E9" w14:textId="77777777" w:rsidR="006A4105" w:rsidRPr="0028039F" w:rsidRDefault="006A4105" w:rsidP="00BE28A3">
            <w:pPr>
              <w:rPr>
                <w:rFonts w:ascii="Arial" w:hAnsi="Arial" w:cs="Arial"/>
                <w:sz w:val="24"/>
                <w:szCs w:val="24"/>
              </w:rPr>
            </w:pPr>
            <w:r w:rsidRPr="0028039F">
              <w:rPr>
                <w:rFonts w:ascii="Arial" w:hAnsi="Arial" w:cs="Arial"/>
                <w:sz w:val="24"/>
                <w:szCs w:val="24"/>
              </w:rPr>
              <w:t>(n = 1)</w:t>
            </w:r>
          </w:p>
        </w:tc>
        <w:tc>
          <w:tcPr>
            <w:tcW w:w="1048" w:type="dxa"/>
          </w:tcPr>
          <w:p w14:paraId="729B4A79"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4A84F313"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269" w:type="dxa"/>
          </w:tcPr>
          <w:p w14:paraId="696E0820"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40</w:t>
            </w:r>
          </w:p>
        </w:tc>
      </w:tr>
      <w:tr w:rsidR="0028039F" w:rsidRPr="0028039F" w14:paraId="4C951C3B" w14:textId="77777777" w:rsidTr="00575CEE">
        <w:tc>
          <w:tcPr>
            <w:tcW w:w="2053" w:type="dxa"/>
          </w:tcPr>
          <w:p w14:paraId="0E205410" w14:textId="77777777" w:rsidR="006A4105" w:rsidRPr="0028039F" w:rsidRDefault="006A4105" w:rsidP="00BE28A3">
            <w:pPr>
              <w:rPr>
                <w:rFonts w:ascii="Arial" w:hAnsi="Arial" w:cs="Arial"/>
                <w:sz w:val="24"/>
                <w:szCs w:val="24"/>
              </w:rPr>
            </w:pPr>
            <w:r w:rsidRPr="0028039F">
              <w:rPr>
                <w:rFonts w:ascii="Arial" w:hAnsi="Arial" w:cs="Arial"/>
                <w:sz w:val="24"/>
                <w:szCs w:val="24"/>
              </w:rPr>
              <w:t>DVDs – Series Two</w:t>
            </w:r>
          </w:p>
        </w:tc>
        <w:tc>
          <w:tcPr>
            <w:tcW w:w="1158" w:type="dxa"/>
          </w:tcPr>
          <w:p w14:paraId="0945B33F"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65.52%</w:t>
            </w:r>
          </w:p>
          <w:p w14:paraId="51FA2BA9" w14:textId="77777777" w:rsidR="006A4105" w:rsidRPr="0028039F" w:rsidRDefault="006A4105" w:rsidP="00BE28A3">
            <w:pPr>
              <w:rPr>
                <w:rFonts w:ascii="Arial" w:hAnsi="Arial" w:cs="Arial"/>
                <w:sz w:val="24"/>
                <w:szCs w:val="24"/>
              </w:rPr>
            </w:pPr>
            <w:r w:rsidRPr="0028039F">
              <w:rPr>
                <w:rFonts w:ascii="Arial" w:hAnsi="Arial" w:cs="Arial"/>
                <w:sz w:val="24"/>
                <w:szCs w:val="24"/>
              </w:rPr>
              <w:t>(n = 19)</w:t>
            </w:r>
          </w:p>
        </w:tc>
        <w:tc>
          <w:tcPr>
            <w:tcW w:w="1159" w:type="dxa"/>
          </w:tcPr>
          <w:p w14:paraId="0569DFF2"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27.59%</w:t>
            </w:r>
          </w:p>
          <w:p w14:paraId="49C0E975" w14:textId="77777777" w:rsidR="006A4105" w:rsidRPr="0028039F" w:rsidRDefault="006A4105" w:rsidP="00BE28A3">
            <w:pPr>
              <w:rPr>
                <w:rFonts w:ascii="Arial" w:hAnsi="Arial" w:cs="Arial"/>
                <w:sz w:val="24"/>
                <w:szCs w:val="24"/>
              </w:rPr>
            </w:pPr>
            <w:r w:rsidRPr="0028039F">
              <w:rPr>
                <w:rFonts w:ascii="Arial" w:hAnsi="Arial" w:cs="Arial"/>
                <w:sz w:val="24"/>
                <w:szCs w:val="24"/>
              </w:rPr>
              <w:t>(n = 8)</w:t>
            </w:r>
          </w:p>
        </w:tc>
        <w:tc>
          <w:tcPr>
            <w:tcW w:w="1158" w:type="dxa"/>
          </w:tcPr>
          <w:p w14:paraId="08C8FD3B"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6.90%</w:t>
            </w:r>
          </w:p>
          <w:p w14:paraId="21A77E1A" w14:textId="77777777" w:rsidR="006A4105" w:rsidRPr="0028039F" w:rsidRDefault="006A4105" w:rsidP="00BE28A3">
            <w:pPr>
              <w:rPr>
                <w:rFonts w:ascii="Arial" w:hAnsi="Arial" w:cs="Arial"/>
                <w:sz w:val="24"/>
                <w:szCs w:val="24"/>
              </w:rPr>
            </w:pPr>
            <w:r w:rsidRPr="0028039F">
              <w:rPr>
                <w:rFonts w:ascii="Arial" w:hAnsi="Arial" w:cs="Arial"/>
                <w:sz w:val="24"/>
                <w:szCs w:val="24"/>
              </w:rPr>
              <w:t>(n = 2)</w:t>
            </w:r>
          </w:p>
        </w:tc>
        <w:tc>
          <w:tcPr>
            <w:tcW w:w="1159" w:type="dxa"/>
          </w:tcPr>
          <w:p w14:paraId="319D71BB"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0020D4F3"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048" w:type="dxa"/>
          </w:tcPr>
          <w:p w14:paraId="069622BB"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48BF191B"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269" w:type="dxa"/>
          </w:tcPr>
          <w:p w14:paraId="6632F95C"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29</w:t>
            </w:r>
          </w:p>
        </w:tc>
      </w:tr>
      <w:tr w:rsidR="0028039F" w:rsidRPr="0028039F" w14:paraId="2CD636EA" w14:textId="77777777" w:rsidTr="00575CEE">
        <w:tc>
          <w:tcPr>
            <w:tcW w:w="2053" w:type="dxa"/>
          </w:tcPr>
          <w:p w14:paraId="0F68ED29" w14:textId="77777777" w:rsidR="006A4105" w:rsidRPr="0028039F" w:rsidRDefault="006A4105" w:rsidP="00BE28A3">
            <w:pPr>
              <w:rPr>
                <w:rFonts w:ascii="Arial" w:hAnsi="Arial" w:cs="Arial"/>
                <w:sz w:val="24"/>
                <w:szCs w:val="24"/>
              </w:rPr>
            </w:pPr>
            <w:r w:rsidRPr="0028039F">
              <w:rPr>
                <w:rFonts w:ascii="Arial" w:hAnsi="Arial" w:cs="Arial"/>
                <w:sz w:val="24"/>
                <w:szCs w:val="24"/>
              </w:rPr>
              <w:t>Activity Guidelines Brochure</w:t>
            </w:r>
          </w:p>
        </w:tc>
        <w:tc>
          <w:tcPr>
            <w:tcW w:w="1158" w:type="dxa"/>
          </w:tcPr>
          <w:p w14:paraId="475EFCAF"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60.00%</w:t>
            </w:r>
          </w:p>
          <w:p w14:paraId="2210A7A8" w14:textId="77777777" w:rsidR="006A4105" w:rsidRPr="0028039F" w:rsidRDefault="006A4105" w:rsidP="00BE28A3">
            <w:pPr>
              <w:rPr>
                <w:rFonts w:ascii="Arial" w:hAnsi="Arial" w:cs="Arial"/>
                <w:sz w:val="24"/>
                <w:szCs w:val="24"/>
              </w:rPr>
            </w:pPr>
            <w:r w:rsidRPr="0028039F">
              <w:rPr>
                <w:rFonts w:ascii="Arial" w:hAnsi="Arial" w:cs="Arial"/>
                <w:sz w:val="24"/>
                <w:szCs w:val="24"/>
              </w:rPr>
              <w:t>(n = 78)</w:t>
            </w:r>
          </w:p>
        </w:tc>
        <w:tc>
          <w:tcPr>
            <w:tcW w:w="1159" w:type="dxa"/>
          </w:tcPr>
          <w:p w14:paraId="73FCA8F3"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30.00%</w:t>
            </w:r>
          </w:p>
          <w:p w14:paraId="3EEA7913" w14:textId="77777777" w:rsidR="006A4105" w:rsidRPr="0028039F" w:rsidRDefault="006A4105" w:rsidP="00BE28A3">
            <w:pPr>
              <w:rPr>
                <w:rFonts w:ascii="Arial" w:hAnsi="Arial" w:cs="Arial"/>
                <w:sz w:val="24"/>
                <w:szCs w:val="24"/>
              </w:rPr>
            </w:pPr>
            <w:r w:rsidRPr="0028039F">
              <w:rPr>
                <w:rFonts w:ascii="Arial" w:hAnsi="Arial" w:cs="Arial"/>
                <w:sz w:val="24"/>
                <w:szCs w:val="24"/>
              </w:rPr>
              <w:t>(n = 39)</w:t>
            </w:r>
          </w:p>
        </w:tc>
        <w:tc>
          <w:tcPr>
            <w:tcW w:w="1158" w:type="dxa"/>
          </w:tcPr>
          <w:p w14:paraId="44339F0D"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5.38%</w:t>
            </w:r>
          </w:p>
          <w:p w14:paraId="0B6984B3" w14:textId="77777777" w:rsidR="006A4105" w:rsidRPr="0028039F" w:rsidRDefault="006A4105" w:rsidP="00BE28A3">
            <w:pPr>
              <w:rPr>
                <w:rFonts w:ascii="Arial" w:hAnsi="Arial" w:cs="Arial"/>
                <w:sz w:val="24"/>
                <w:szCs w:val="24"/>
              </w:rPr>
            </w:pPr>
            <w:r w:rsidRPr="0028039F">
              <w:rPr>
                <w:rFonts w:ascii="Arial" w:hAnsi="Arial" w:cs="Arial"/>
                <w:sz w:val="24"/>
                <w:szCs w:val="24"/>
              </w:rPr>
              <w:t>(n = 7)</w:t>
            </w:r>
          </w:p>
        </w:tc>
        <w:tc>
          <w:tcPr>
            <w:tcW w:w="1159" w:type="dxa"/>
          </w:tcPr>
          <w:p w14:paraId="6A148BBC"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31419ACB"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048" w:type="dxa"/>
          </w:tcPr>
          <w:p w14:paraId="3CDC1C03"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4.62%</w:t>
            </w:r>
          </w:p>
          <w:p w14:paraId="632B76C1" w14:textId="77777777" w:rsidR="006A4105" w:rsidRPr="0028039F" w:rsidRDefault="006A4105" w:rsidP="00BE28A3">
            <w:pPr>
              <w:rPr>
                <w:rFonts w:ascii="Arial" w:hAnsi="Arial" w:cs="Arial"/>
                <w:sz w:val="24"/>
                <w:szCs w:val="24"/>
              </w:rPr>
            </w:pPr>
            <w:r w:rsidRPr="0028039F">
              <w:rPr>
                <w:rFonts w:ascii="Arial" w:hAnsi="Arial" w:cs="Arial"/>
                <w:sz w:val="24"/>
                <w:szCs w:val="24"/>
              </w:rPr>
              <w:t>(n = 6)</w:t>
            </w:r>
          </w:p>
        </w:tc>
        <w:tc>
          <w:tcPr>
            <w:tcW w:w="1269" w:type="dxa"/>
          </w:tcPr>
          <w:p w14:paraId="1577B7E3"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130</w:t>
            </w:r>
          </w:p>
        </w:tc>
      </w:tr>
      <w:tr w:rsidR="008C4F99" w:rsidRPr="0028039F" w14:paraId="5D7F0322" w14:textId="77777777" w:rsidTr="00575CEE">
        <w:tc>
          <w:tcPr>
            <w:tcW w:w="2053" w:type="dxa"/>
          </w:tcPr>
          <w:p w14:paraId="3105725F" w14:textId="77777777" w:rsidR="006A4105" w:rsidRPr="0028039F" w:rsidRDefault="006A4105" w:rsidP="00BE28A3">
            <w:pPr>
              <w:rPr>
                <w:rFonts w:ascii="Arial" w:hAnsi="Arial" w:cs="Arial"/>
                <w:sz w:val="24"/>
                <w:szCs w:val="24"/>
              </w:rPr>
            </w:pPr>
            <w:r w:rsidRPr="0028039F">
              <w:rPr>
                <w:rFonts w:ascii="Arial" w:hAnsi="Arial" w:cs="Arial"/>
                <w:sz w:val="24"/>
                <w:szCs w:val="24"/>
              </w:rPr>
              <w:t>Introduction to Active Movement Booklet</w:t>
            </w:r>
          </w:p>
        </w:tc>
        <w:tc>
          <w:tcPr>
            <w:tcW w:w="1158" w:type="dxa"/>
          </w:tcPr>
          <w:p w14:paraId="3901654D"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62.07%</w:t>
            </w:r>
          </w:p>
          <w:p w14:paraId="05981D0F" w14:textId="77777777" w:rsidR="006A4105" w:rsidRPr="0028039F" w:rsidRDefault="006A4105" w:rsidP="00BE28A3">
            <w:pPr>
              <w:rPr>
                <w:rFonts w:ascii="Arial" w:hAnsi="Arial" w:cs="Arial"/>
                <w:sz w:val="24"/>
                <w:szCs w:val="24"/>
              </w:rPr>
            </w:pPr>
            <w:r w:rsidRPr="0028039F">
              <w:rPr>
                <w:rFonts w:ascii="Arial" w:hAnsi="Arial" w:cs="Arial"/>
                <w:sz w:val="24"/>
                <w:szCs w:val="24"/>
              </w:rPr>
              <w:t>(n = 36)</w:t>
            </w:r>
          </w:p>
        </w:tc>
        <w:tc>
          <w:tcPr>
            <w:tcW w:w="1159" w:type="dxa"/>
          </w:tcPr>
          <w:p w14:paraId="379F7302"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34.48%</w:t>
            </w:r>
          </w:p>
          <w:p w14:paraId="7B0BF428" w14:textId="77777777" w:rsidR="006A4105" w:rsidRPr="0028039F" w:rsidRDefault="006A4105" w:rsidP="00BE28A3">
            <w:pPr>
              <w:rPr>
                <w:rFonts w:ascii="Arial" w:hAnsi="Arial" w:cs="Arial"/>
                <w:sz w:val="24"/>
                <w:szCs w:val="24"/>
              </w:rPr>
            </w:pPr>
            <w:r w:rsidRPr="0028039F">
              <w:rPr>
                <w:rFonts w:ascii="Arial" w:hAnsi="Arial" w:cs="Arial"/>
                <w:sz w:val="24"/>
                <w:szCs w:val="24"/>
              </w:rPr>
              <w:t>(n = 20)</w:t>
            </w:r>
          </w:p>
        </w:tc>
        <w:tc>
          <w:tcPr>
            <w:tcW w:w="1158" w:type="dxa"/>
          </w:tcPr>
          <w:p w14:paraId="14A299F8"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3.45%</w:t>
            </w:r>
          </w:p>
          <w:p w14:paraId="3CF98740" w14:textId="77777777" w:rsidR="006A4105" w:rsidRPr="0028039F" w:rsidRDefault="006A4105" w:rsidP="00BE28A3">
            <w:pPr>
              <w:rPr>
                <w:rFonts w:ascii="Arial" w:hAnsi="Arial" w:cs="Arial"/>
                <w:sz w:val="24"/>
                <w:szCs w:val="24"/>
              </w:rPr>
            </w:pPr>
            <w:r w:rsidRPr="0028039F">
              <w:rPr>
                <w:rFonts w:ascii="Arial" w:hAnsi="Arial" w:cs="Arial"/>
                <w:sz w:val="24"/>
                <w:szCs w:val="24"/>
              </w:rPr>
              <w:t>(n = 2)</w:t>
            </w:r>
          </w:p>
        </w:tc>
        <w:tc>
          <w:tcPr>
            <w:tcW w:w="1159" w:type="dxa"/>
          </w:tcPr>
          <w:p w14:paraId="4BC67904"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181D7555"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048" w:type="dxa"/>
          </w:tcPr>
          <w:p w14:paraId="3D2B006A"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35BBC7BD"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269" w:type="dxa"/>
          </w:tcPr>
          <w:p w14:paraId="7FEA6058"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58</w:t>
            </w:r>
          </w:p>
        </w:tc>
      </w:tr>
    </w:tbl>
    <w:p w14:paraId="6CA8103B" w14:textId="77777777" w:rsidR="00E2215D" w:rsidRPr="0028039F" w:rsidRDefault="00E2215D" w:rsidP="00BE28A3">
      <w:pPr>
        <w:spacing w:after="0" w:line="240" w:lineRule="auto"/>
        <w:rPr>
          <w:rFonts w:ascii="Arial" w:hAnsi="Arial" w:cs="Arial"/>
          <w:i/>
          <w:sz w:val="24"/>
          <w:szCs w:val="24"/>
        </w:rPr>
      </w:pPr>
    </w:p>
    <w:p w14:paraId="0683A252" w14:textId="1872EC22" w:rsidR="006A4105" w:rsidRPr="0028039F" w:rsidRDefault="006A4105" w:rsidP="00BE28A3">
      <w:pPr>
        <w:spacing w:after="0" w:line="240" w:lineRule="auto"/>
        <w:rPr>
          <w:rFonts w:ascii="Arial" w:hAnsi="Arial" w:cs="Arial"/>
          <w:i/>
          <w:sz w:val="24"/>
          <w:szCs w:val="24"/>
          <w:u w:val="single"/>
        </w:rPr>
      </w:pPr>
      <w:r w:rsidRPr="0028039F">
        <w:rPr>
          <w:rFonts w:ascii="Arial" w:hAnsi="Arial" w:cs="Arial"/>
          <w:i/>
          <w:sz w:val="24"/>
          <w:szCs w:val="24"/>
          <w:u w:val="single"/>
        </w:rPr>
        <w:t>Access</w:t>
      </w:r>
    </w:p>
    <w:p w14:paraId="0BD9A37B" w14:textId="77777777" w:rsidR="00575CEE" w:rsidRPr="0028039F" w:rsidRDefault="00575CEE" w:rsidP="00BE28A3">
      <w:pPr>
        <w:pStyle w:val="BodyText"/>
        <w:spacing w:before="0" w:after="0" w:line="240" w:lineRule="auto"/>
        <w:jc w:val="left"/>
        <w:rPr>
          <w:rFonts w:ascii="Arial" w:hAnsi="Arial" w:cs="Arial"/>
          <w:sz w:val="24"/>
          <w:szCs w:val="24"/>
        </w:rPr>
      </w:pPr>
    </w:p>
    <w:p w14:paraId="02F6D313" w14:textId="4BD05944" w:rsidR="006A4105" w:rsidRPr="0028039F" w:rsidRDefault="001C10CB"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When asked about </w:t>
      </w:r>
      <w:r w:rsidR="006A4105" w:rsidRPr="0028039F">
        <w:rPr>
          <w:rFonts w:ascii="Arial" w:hAnsi="Arial" w:cs="Arial"/>
          <w:sz w:val="24"/>
          <w:szCs w:val="24"/>
        </w:rPr>
        <w:t>access to the resources</w:t>
      </w:r>
      <w:r w:rsidR="00686F8B" w:rsidRPr="0028039F">
        <w:rPr>
          <w:rFonts w:ascii="Arial" w:hAnsi="Arial" w:cs="Arial"/>
          <w:sz w:val="24"/>
          <w:szCs w:val="24"/>
        </w:rPr>
        <w:t>,</w:t>
      </w:r>
      <w:r w:rsidR="006A4105" w:rsidRPr="0028039F">
        <w:rPr>
          <w:rFonts w:ascii="Arial" w:hAnsi="Arial" w:cs="Arial"/>
          <w:sz w:val="24"/>
          <w:szCs w:val="24"/>
        </w:rPr>
        <w:t xml:space="preserve"> all respondents who used </w:t>
      </w:r>
      <w:r w:rsidR="00686F8B" w:rsidRPr="0028039F">
        <w:rPr>
          <w:rFonts w:ascii="Arial" w:hAnsi="Arial" w:cs="Arial"/>
          <w:sz w:val="24"/>
          <w:szCs w:val="24"/>
        </w:rPr>
        <w:t xml:space="preserve">a specific </w:t>
      </w:r>
      <w:r w:rsidR="006A4105" w:rsidRPr="0028039F">
        <w:rPr>
          <w:rFonts w:ascii="Arial" w:hAnsi="Arial" w:cs="Arial"/>
          <w:sz w:val="24"/>
          <w:szCs w:val="24"/>
        </w:rPr>
        <w:t>Active Movement resources identified that they were clearly easy to find or access (</w:t>
      </w:r>
      <w:r w:rsidRPr="0028039F">
        <w:rPr>
          <w:rFonts w:ascii="Arial" w:hAnsi="Arial" w:cs="Arial"/>
          <w:sz w:val="24"/>
          <w:szCs w:val="24"/>
        </w:rPr>
        <w:t>i.e., responses to Q</w:t>
      </w:r>
      <w:r w:rsidR="006A4105" w:rsidRPr="0028039F">
        <w:rPr>
          <w:rFonts w:ascii="Arial" w:hAnsi="Arial" w:cs="Arial"/>
          <w:sz w:val="24"/>
          <w:szCs w:val="24"/>
        </w:rPr>
        <w:t>uestion 17),</w:t>
      </w:r>
      <w:r w:rsidRPr="0028039F">
        <w:rPr>
          <w:rFonts w:ascii="Arial" w:hAnsi="Arial" w:cs="Arial"/>
          <w:sz w:val="24"/>
          <w:szCs w:val="24"/>
        </w:rPr>
        <w:t xml:space="preserve"> as described in F</w:t>
      </w:r>
      <w:r w:rsidR="000611C2" w:rsidRPr="0028039F">
        <w:rPr>
          <w:rFonts w:ascii="Arial" w:hAnsi="Arial" w:cs="Arial"/>
          <w:sz w:val="24"/>
          <w:szCs w:val="24"/>
        </w:rPr>
        <w:t xml:space="preserve">igure </w:t>
      </w:r>
      <w:r w:rsidR="006D01BD">
        <w:rPr>
          <w:rFonts w:ascii="Arial" w:hAnsi="Arial" w:cs="Arial"/>
          <w:sz w:val="24"/>
          <w:szCs w:val="24"/>
        </w:rPr>
        <w:t>11</w:t>
      </w:r>
      <w:r w:rsidR="006A4105" w:rsidRPr="0028039F">
        <w:rPr>
          <w:rFonts w:ascii="Arial" w:hAnsi="Arial" w:cs="Arial"/>
          <w:sz w:val="24"/>
          <w:szCs w:val="24"/>
        </w:rPr>
        <w:t xml:space="preserve"> (below). </w:t>
      </w:r>
    </w:p>
    <w:p w14:paraId="376151F8" w14:textId="77777777" w:rsidR="00575CEE" w:rsidRPr="0028039F" w:rsidRDefault="00575CEE" w:rsidP="00BE28A3">
      <w:pPr>
        <w:pStyle w:val="CV-Heading"/>
        <w:spacing w:before="0" w:after="0" w:line="240" w:lineRule="auto"/>
        <w:rPr>
          <w:rFonts w:ascii="Arial" w:hAnsi="Arial" w:cs="Arial"/>
          <w:noProof/>
          <w:color w:val="auto"/>
          <w:szCs w:val="24"/>
          <w:lang w:eastAsia="en-NZ"/>
        </w:rPr>
      </w:pPr>
    </w:p>
    <w:p w14:paraId="520C249E" w14:textId="2C6CDE73" w:rsidR="006A4105" w:rsidRPr="0028039F" w:rsidRDefault="000611C2" w:rsidP="00BE28A3">
      <w:pPr>
        <w:pStyle w:val="CV-Heading"/>
        <w:spacing w:before="0" w:after="0" w:line="240" w:lineRule="auto"/>
        <w:rPr>
          <w:rFonts w:ascii="Arial" w:hAnsi="Arial" w:cs="Arial"/>
          <w:noProof/>
          <w:color w:val="auto"/>
          <w:szCs w:val="24"/>
          <w:lang w:eastAsia="en-NZ"/>
        </w:rPr>
      </w:pPr>
      <w:r w:rsidRPr="0028039F">
        <w:rPr>
          <w:rFonts w:ascii="Arial" w:hAnsi="Arial" w:cs="Arial"/>
          <w:noProof/>
          <w:color w:val="auto"/>
          <w:szCs w:val="24"/>
          <w:lang w:eastAsia="en-NZ"/>
        </w:rPr>
        <w:t xml:space="preserve">Figure </w:t>
      </w:r>
      <w:r w:rsidR="006D01BD">
        <w:rPr>
          <w:rFonts w:ascii="Arial" w:hAnsi="Arial" w:cs="Arial"/>
          <w:noProof/>
          <w:color w:val="auto"/>
          <w:szCs w:val="24"/>
          <w:lang w:eastAsia="en-NZ"/>
        </w:rPr>
        <w:t>11</w:t>
      </w:r>
      <w:r w:rsidR="006A4105" w:rsidRPr="0028039F">
        <w:rPr>
          <w:rFonts w:ascii="Arial" w:hAnsi="Arial" w:cs="Arial"/>
          <w:noProof/>
          <w:color w:val="auto"/>
          <w:szCs w:val="24"/>
          <w:lang w:eastAsia="en-NZ"/>
        </w:rPr>
        <w:t xml:space="preserve">: </w:t>
      </w:r>
      <w:r w:rsidR="001C10CB" w:rsidRPr="0028039F">
        <w:rPr>
          <w:rFonts w:ascii="Arial" w:hAnsi="Arial" w:cs="Arial"/>
          <w:noProof/>
          <w:color w:val="auto"/>
          <w:szCs w:val="24"/>
          <w:lang w:eastAsia="en-NZ"/>
        </w:rPr>
        <w:t>R</w:t>
      </w:r>
      <w:r w:rsidR="006A4105" w:rsidRPr="0028039F">
        <w:rPr>
          <w:rFonts w:ascii="Arial" w:hAnsi="Arial" w:cs="Arial"/>
          <w:noProof/>
          <w:color w:val="auto"/>
          <w:szCs w:val="24"/>
          <w:lang w:eastAsia="en-NZ"/>
        </w:rPr>
        <w:t>espondents</w:t>
      </w:r>
      <w:r w:rsidR="001C10CB" w:rsidRPr="0028039F">
        <w:rPr>
          <w:rFonts w:ascii="Arial" w:hAnsi="Arial" w:cs="Arial"/>
          <w:noProof/>
          <w:color w:val="auto"/>
          <w:szCs w:val="24"/>
          <w:lang w:eastAsia="en-NZ"/>
        </w:rPr>
        <w:t>’</w:t>
      </w:r>
      <w:r w:rsidR="006A4105" w:rsidRPr="0028039F">
        <w:rPr>
          <w:rFonts w:ascii="Arial" w:hAnsi="Arial" w:cs="Arial"/>
          <w:noProof/>
          <w:color w:val="auto"/>
          <w:szCs w:val="24"/>
          <w:lang w:eastAsia="en-NZ"/>
        </w:rPr>
        <w:t xml:space="preserve"> views on </w:t>
      </w:r>
      <w:r w:rsidR="001C10CB" w:rsidRPr="0028039F">
        <w:rPr>
          <w:rFonts w:ascii="Arial" w:hAnsi="Arial" w:cs="Arial"/>
          <w:noProof/>
          <w:color w:val="auto"/>
          <w:szCs w:val="24"/>
          <w:lang w:eastAsia="en-NZ"/>
        </w:rPr>
        <w:t xml:space="preserve">how easy it is to </w:t>
      </w:r>
      <w:r w:rsidR="006A4105" w:rsidRPr="0028039F">
        <w:rPr>
          <w:rFonts w:ascii="Arial" w:hAnsi="Arial" w:cs="Arial"/>
          <w:noProof/>
          <w:color w:val="auto"/>
          <w:szCs w:val="24"/>
          <w:lang w:eastAsia="en-NZ"/>
        </w:rPr>
        <w:t>find the</w:t>
      </w:r>
      <w:r w:rsidR="001C10CB" w:rsidRPr="0028039F">
        <w:rPr>
          <w:rFonts w:ascii="Arial" w:hAnsi="Arial" w:cs="Arial"/>
          <w:noProof/>
          <w:color w:val="auto"/>
          <w:szCs w:val="24"/>
          <w:lang w:eastAsia="en-NZ"/>
        </w:rPr>
        <w:t xml:space="preserve"> resources</w:t>
      </w:r>
    </w:p>
    <w:p w14:paraId="2B9257FC" w14:textId="77777777" w:rsidR="00575CEE" w:rsidRPr="0028039F" w:rsidRDefault="00575CEE" w:rsidP="00BE28A3">
      <w:pPr>
        <w:pStyle w:val="CV-Heading"/>
        <w:spacing w:before="0" w:after="0" w:line="240" w:lineRule="auto"/>
        <w:rPr>
          <w:rFonts w:ascii="Arial" w:hAnsi="Arial" w:cs="Arial"/>
          <w:noProof/>
          <w:color w:val="auto"/>
          <w:szCs w:val="24"/>
          <w:lang w:eastAsia="en-NZ"/>
        </w:rPr>
      </w:pPr>
    </w:p>
    <w:p w14:paraId="36E59B64" w14:textId="77777777" w:rsidR="006A4105" w:rsidRPr="0028039F" w:rsidRDefault="006A4105" w:rsidP="00BE28A3">
      <w:pPr>
        <w:spacing w:after="0" w:line="240" w:lineRule="auto"/>
        <w:rPr>
          <w:rFonts w:ascii="Arial" w:hAnsi="Arial" w:cs="Arial"/>
        </w:rPr>
      </w:pPr>
      <w:r w:rsidRPr="0028039F">
        <w:rPr>
          <w:rFonts w:ascii="Arial" w:hAnsi="Arial" w:cs="Arial"/>
          <w:noProof/>
          <w:lang w:eastAsia="en-NZ"/>
        </w:rPr>
        <w:drawing>
          <wp:inline distT="0" distB="0" distL="0" distR="0" wp14:anchorId="5B07FA0E" wp14:editId="5C10CC7E">
            <wp:extent cx="5730875" cy="23622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3442" cy="2363258"/>
                    </a:xfrm>
                    <a:prstGeom prst="rect">
                      <a:avLst/>
                    </a:prstGeom>
                    <a:noFill/>
                  </pic:spPr>
                </pic:pic>
              </a:graphicData>
            </a:graphic>
          </wp:inline>
        </w:drawing>
      </w:r>
    </w:p>
    <w:p w14:paraId="5739C4D8" w14:textId="77777777" w:rsidR="001C10CB" w:rsidRPr="0028039F" w:rsidRDefault="001C10CB" w:rsidP="00BE28A3">
      <w:pPr>
        <w:pStyle w:val="BodyText"/>
        <w:spacing w:before="0" w:after="0" w:line="240" w:lineRule="auto"/>
        <w:jc w:val="left"/>
        <w:rPr>
          <w:rFonts w:ascii="Arial" w:hAnsi="Arial" w:cs="Arial"/>
        </w:rPr>
      </w:pPr>
    </w:p>
    <w:p w14:paraId="017C3D45" w14:textId="77777777" w:rsidR="00575CEE" w:rsidRPr="0028039F" w:rsidRDefault="00575CEE">
      <w:pPr>
        <w:rPr>
          <w:rFonts w:ascii="Arial" w:hAnsi="Arial" w:cs="Arial"/>
          <w:i/>
          <w:sz w:val="24"/>
          <w:szCs w:val="24"/>
          <w:u w:val="single"/>
        </w:rPr>
      </w:pPr>
      <w:r w:rsidRPr="0028039F">
        <w:rPr>
          <w:rFonts w:ascii="Arial" w:hAnsi="Arial" w:cs="Arial"/>
          <w:i/>
          <w:sz w:val="24"/>
          <w:szCs w:val="24"/>
          <w:u w:val="single"/>
        </w:rPr>
        <w:br w:type="page"/>
      </w:r>
    </w:p>
    <w:p w14:paraId="5E4188A1" w14:textId="5A0EB680" w:rsidR="006A4105" w:rsidRPr="0028039F" w:rsidRDefault="006A4105" w:rsidP="00BE28A3">
      <w:pPr>
        <w:pStyle w:val="BodyText"/>
        <w:spacing w:before="0" w:after="0" w:line="240" w:lineRule="auto"/>
        <w:jc w:val="left"/>
        <w:rPr>
          <w:rFonts w:ascii="Arial" w:hAnsi="Arial" w:cs="Arial"/>
          <w:i/>
          <w:sz w:val="24"/>
          <w:szCs w:val="24"/>
          <w:u w:val="single"/>
        </w:rPr>
      </w:pPr>
      <w:r w:rsidRPr="0028039F">
        <w:rPr>
          <w:rFonts w:ascii="Arial" w:hAnsi="Arial" w:cs="Arial"/>
          <w:i/>
          <w:sz w:val="24"/>
          <w:szCs w:val="24"/>
          <w:u w:val="single"/>
        </w:rPr>
        <w:lastRenderedPageBreak/>
        <w:t>Suitability</w:t>
      </w:r>
    </w:p>
    <w:p w14:paraId="6AD7EB33" w14:textId="77777777" w:rsidR="00575CEE" w:rsidRPr="0028039F" w:rsidRDefault="00575CEE" w:rsidP="00BE28A3">
      <w:pPr>
        <w:pStyle w:val="BodyText"/>
        <w:spacing w:before="0" w:after="0" w:line="240" w:lineRule="auto"/>
        <w:jc w:val="left"/>
        <w:rPr>
          <w:rFonts w:ascii="Arial" w:hAnsi="Arial" w:cs="Arial"/>
          <w:sz w:val="24"/>
          <w:szCs w:val="24"/>
        </w:rPr>
      </w:pPr>
    </w:p>
    <w:p w14:paraId="1323737D" w14:textId="2362EA8B"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If respondents used </w:t>
      </w:r>
      <w:r w:rsidR="00373B87" w:rsidRPr="0028039F">
        <w:rPr>
          <w:rFonts w:ascii="Arial" w:hAnsi="Arial" w:cs="Arial"/>
          <w:sz w:val="24"/>
          <w:szCs w:val="24"/>
        </w:rPr>
        <w:t>a specific Active Movement resource</w:t>
      </w:r>
      <w:r w:rsidRPr="0028039F">
        <w:rPr>
          <w:rFonts w:ascii="Arial" w:hAnsi="Arial" w:cs="Arial"/>
          <w:sz w:val="24"/>
          <w:szCs w:val="24"/>
        </w:rPr>
        <w:t>, they were asked whether the format of the resources was suitable (</w:t>
      </w:r>
      <w:r w:rsidR="00373B87" w:rsidRPr="0028039F">
        <w:rPr>
          <w:rFonts w:ascii="Arial" w:hAnsi="Arial" w:cs="Arial"/>
          <w:sz w:val="24"/>
          <w:szCs w:val="24"/>
        </w:rPr>
        <w:t xml:space="preserve">i.e., </w:t>
      </w:r>
      <w:r w:rsidR="00575CEE" w:rsidRPr="0028039F">
        <w:rPr>
          <w:rFonts w:ascii="Arial" w:hAnsi="Arial" w:cs="Arial"/>
          <w:sz w:val="24"/>
          <w:szCs w:val="24"/>
        </w:rPr>
        <w:t xml:space="preserve">question 18). </w:t>
      </w:r>
      <w:r w:rsidR="00373B87" w:rsidRPr="0028039F">
        <w:rPr>
          <w:rFonts w:ascii="Arial" w:hAnsi="Arial" w:cs="Arial"/>
          <w:sz w:val="24"/>
          <w:szCs w:val="24"/>
        </w:rPr>
        <w:t xml:space="preserve">Generally respondents found the Active Movement resources suitable: </w:t>
      </w:r>
    </w:p>
    <w:p w14:paraId="24CCA626" w14:textId="77777777" w:rsidR="00575CEE" w:rsidRPr="0028039F" w:rsidRDefault="00575CEE" w:rsidP="00BE28A3">
      <w:pPr>
        <w:pStyle w:val="BodyText"/>
        <w:spacing w:before="0" w:after="0" w:line="240" w:lineRule="auto"/>
        <w:jc w:val="left"/>
        <w:rPr>
          <w:rFonts w:ascii="Arial" w:hAnsi="Arial" w:cs="Arial"/>
          <w:sz w:val="24"/>
          <w:szCs w:val="24"/>
        </w:rPr>
      </w:pPr>
    </w:p>
    <w:p w14:paraId="52124492" w14:textId="77777777" w:rsidR="006A4105" w:rsidRPr="0028039F" w:rsidRDefault="006A4105"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DVDs very and mostly </w:t>
      </w:r>
      <w:r w:rsidR="00373B87" w:rsidRPr="0028039F">
        <w:rPr>
          <w:rFonts w:ascii="Arial" w:hAnsi="Arial" w:cs="Arial"/>
          <w:sz w:val="24"/>
          <w:szCs w:val="24"/>
        </w:rPr>
        <w:t>suitable (</w:t>
      </w:r>
      <w:r w:rsidRPr="0028039F">
        <w:rPr>
          <w:rFonts w:ascii="Arial" w:hAnsi="Arial" w:cs="Arial"/>
          <w:sz w:val="24"/>
          <w:szCs w:val="24"/>
        </w:rPr>
        <w:t>75 percent of responses</w:t>
      </w:r>
      <w:r w:rsidR="00373B87" w:rsidRPr="0028039F">
        <w:rPr>
          <w:rFonts w:ascii="Arial" w:hAnsi="Arial" w:cs="Arial"/>
          <w:sz w:val="24"/>
          <w:szCs w:val="24"/>
        </w:rPr>
        <w:t>)</w:t>
      </w:r>
    </w:p>
    <w:p w14:paraId="21DD7DCA" w14:textId="77777777" w:rsidR="006A4105" w:rsidRPr="0028039F" w:rsidRDefault="006A4105" w:rsidP="00BE28A3">
      <w:pPr>
        <w:pStyle w:val="List-BulletLvl1"/>
        <w:spacing w:after="0" w:line="240" w:lineRule="auto"/>
        <w:jc w:val="left"/>
        <w:rPr>
          <w:rFonts w:ascii="Arial" w:hAnsi="Arial" w:cs="Arial"/>
          <w:sz w:val="24"/>
          <w:szCs w:val="24"/>
        </w:rPr>
      </w:pPr>
      <w:r w:rsidRPr="0028039F">
        <w:rPr>
          <w:rFonts w:ascii="Arial" w:hAnsi="Arial" w:cs="Arial"/>
          <w:sz w:val="24"/>
          <w:szCs w:val="24"/>
        </w:rPr>
        <w:t>Brochures very and mostly</w:t>
      </w:r>
      <w:r w:rsidR="00373B87" w:rsidRPr="0028039F">
        <w:rPr>
          <w:rFonts w:ascii="Arial" w:hAnsi="Arial" w:cs="Arial"/>
          <w:sz w:val="24"/>
          <w:szCs w:val="24"/>
        </w:rPr>
        <w:t xml:space="preserve"> suitable (</w:t>
      </w:r>
      <w:r w:rsidRPr="0028039F">
        <w:rPr>
          <w:rFonts w:ascii="Arial" w:hAnsi="Arial" w:cs="Arial"/>
          <w:sz w:val="24"/>
          <w:szCs w:val="24"/>
        </w:rPr>
        <w:t>80 percent of responses</w:t>
      </w:r>
      <w:r w:rsidR="00373B87" w:rsidRPr="0028039F">
        <w:rPr>
          <w:rFonts w:ascii="Arial" w:hAnsi="Arial" w:cs="Arial"/>
          <w:sz w:val="24"/>
          <w:szCs w:val="24"/>
        </w:rPr>
        <w:t>), and</w:t>
      </w:r>
    </w:p>
    <w:p w14:paraId="492F85AD" w14:textId="77777777" w:rsidR="006A4105" w:rsidRPr="0028039F" w:rsidRDefault="006A4105"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Booklet very and mostly </w:t>
      </w:r>
      <w:r w:rsidR="00373B87" w:rsidRPr="0028039F">
        <w:rPr>
          <w:rFonts w:ascii="Arial" w:hAnsi="Arial" w:cs="Arial"/>
          <w:sz w:val="24"/>
          <w:szCs w:val="24"/>
        </w:rPr>
        <w:t>suitable (</w:t>
      </w:r>
      <w:r w:rsidRPr="0028039F">
        <w:rPr>
          <w:rFonts w:ascii="Arial" w:hAnsi="Arial" w:cs="Arial"/>
          <w:sz w:val="24"/>
          <w:szCs w:val="24"/>
        </w:rPr>
        <w:t>81percent of responses</w:t>
      </w:r>
      <w:r w:rsidR="00373B87" w:rsidRPr="0028039F">
        <w:rPr>
          <w:rFonts w:ascii="Arial" w:hAnsi="Arial" w:cs="Arial"/>
          <w:sz w:val="24"/>
          <w:szCs w:val="24"/>
        </w:rPr>
        <w:t>).</w:t>
      </w:r>
    </w:p>
    <w:p w14:paraId="164741B5" w14:textId="77777777" w:rsidR="00575CEE" w:rsidRPr="0028039F" w:rsidRDefault="00575CEE" w:rsidP="00BE28A3">
      <w:pPr>
        <w:pStyle w:val="BodyText"/>
        <w:spacing w:before="0" w:after="0" w:line="240" w:lineRule="auto"/>
        <w:jc w:val="left"/>
        <w:rPr>
          <w:rFonts w:ascii="Arial" w:hAnsi="Arial" w:cs="Arial"/>
          <w:sz w:val="24"/>
          <w:szCs w:val="24"/>
        </w:rPr>
      </w:pPr>
    </w:p>
    <w:p w14:paraId="3F2808C7" w14:textId="77777777"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Very few respondents identified the</w:t>
      </w:r>
      <w:r w:rsidR="00742903" w:rsidRPr="0028039F">
        <w:rPr>
          <w:rFonts w:ascii="Arial" w:hAnsi="Arial" w:cs="Arial"/>
          <w:sz w:val="24"/>
          <w:szCs w:val="24"/>
        </w:rPr>
        <w:t xml:space="preserve"> resources as not suitable (n=</w:t>
      </w:r>
      <w:r w:rsidRPr="0028039F">
        <w:rPr>
          <w:rFonts w:ascii="Arial" w:hAnsi="Arial" w:cs="Arial"/>
          <w:sz w:val="24"/>
          <w:szCs w:val="24"/>
        </w:rPr>
        <w:t>2).</w:t>
      </w:r>
      <w:r w:rsidRPr="0028039F">
        <w:rPr>
          <w:rStyle w:val="FootnoteReference"/>
          <w:rFonts w:ascii="Arial" w:hAnsi="Arial" w:cs="Arial"/>
          <w:sz w:val="24"/>
          <w:szCs w:val="24"/>
        </w:rPr>
        <w:footnoteReference w:id="17"/>
      </w:r>
    </w:p>
    <w:p w14:paraId="46B074BA" w14:textId="77777777" w:rsidR="00575CEE" w:rsidRPr="0028039F" w:rsidRDefault="00575CEE" w:rsidP="00BE28A3">
      <w:pPr>
        <w:pStyle w:val="BodyText"/>
        <w:spacing w:before="0" w:after="0" w:line="240" w:lineRule="auto"/>
        <w:jc w:val="left"/>
        <w:rPr>
          <w:rFonts w:ascii="Arial" w:hAnsi="Arial" w:cs="Arial"/>
          <w:sz w:val="24"/>
          <w:szCs w:val="24"/>
        </w:rPr>
      </w:pPr>
    </w:p>
    <w:p w14:paraId="7DE58657" w14:textId="553D620F" w:rsidR="00742903" w:rsidRPr="0028039F" w:rsidRDefault="0074290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The specific data for responses to this q</w:t>
      </w:r>
      <w:r w:rsidR="000611C2" w:rsidRPr="0028039F">
        <w:rPr>
          <w:rFonts w:ascii="Arial" w:hAnsi="Arial" w:cs="Arial"/>
          <w:sz w:val="24"/>
          <w:szCs w:val="24"/>
        </w:rPr>
        <w:t xml:space="preserve">uestion can be found in Table </w:t>
      </w:r>
      <w:r w:rsidR="00034D11">
        <w:rPr>
          <w:rFonts w:ascii="Arial" w:hAnsi="Arial" w:cs="Arial"/>
          <w:sz w:val="24"/>
          <w:szCs w:val="24"/>
        </w:rPr>
        <w:t>V</w:t>
      </w:r>
      <w:r w:rsidRPr="0028039F">
        <w:rPr>
          <w:rFonts w:ascii="Arial" w:hAnsi="Arial" w:cs="Arial"/>
          <w:sz w:val="24"/>
          <w:szCs w:val="24"/>
        </w:rPr>
        <w:t xml:space="preserve"> (</w:t>
      </w:r>
      <w:r w:rsidR="00575CEE" w:rsidRPr="0028039F">
        <w:rPr>
          <w:rFonts w:ascii="Arial" w:hAnsi="Arial" w:cs="Arial"/>
          <w:sz w:val="24"/>
          <w:szCs w:val="24"/>
        </w:rPr>
        <w:t>below</w:t>
      </w:r>
      <w:r w:rsidRPr="0028039F">
        <w:rPr>
          <w:rFonts w:ascii="Arial" w:hAnsi="Arial" w:cs="Arial"/>
          <w:sz w:val="24"/>
          <w:szCs w:val="24"/>
        </w:rPr>
        <w:t>).</w:t>
      </w:r>
    </w:p>
    <w:p w14:paraId="695FC5D1" w14:textId="39085F33" w:rsidR="00742903" w:rsidRPr="0028039F" w:rsidRDefault="00742903" w:rsidP="00BE28A3">
      <w:pPr>
        <w:spacing w:after="0" w:line="240" w:lineRule="auto"/>
        <w:rPr>
          <w:rFonts w:ascii="Arial" w:hAnsi="Arial" w:cs="Arial"/>
          <w:noProof/>
          <w:sz w:val="24"/>
          <w:szCs w:val="24"/>
          <w:lang w:eastAsia="en-NZ"/>
        </w:rPr>
      </w:pPr>
    </w:p>
    <w:p w14:paraId="1A34D9D7" w14:textId="0CB8AE52" w:rsidR="006A4105" w:rsidRPr="0028039F" w:rsidRDefault="000611C2" w:rsidP="00BE28A3">
      <w:pPr>
        <w:pStyle w:val="CV-Heading"/>
        <w:spacing w:before="0" w:after="0" w:line="240" w:lineRule="auto"/>
        <w:rPr>
          <w:rFonts w:ascii="Arial" w:hAnsi="Arial" w:cs="Arial"/>
          <w:noProof/>
          <w:color w:val="auto"/>
          <w:szCs w:val="24"/>
          <w:lang w:eastAsia="en-NZ"/>
        </w:rPr>
      </w:pPr>
      <w:r w:rsidRPr="0028039F">
        <w:rPr>
          <w:rFonts w:ascii="Arial" w:hAnsi="Arial" w:cs="Arial"/>
          <w:noProof/>
          <w:color w:val="auto"/>
          <w:szCs w:val="24"/>
          <w:lang w:eastAsia="en-NZ"/>
        </w:rPr>
        <w:t xml:space="preserve">Table </w:t>
      </w:r>
      <w:r w:rsidR="00034D11">
        <w:rPr>
          <w:rFonts w:ascii="Arial" w:hAnsi="Arial" w:cs="Arial"/>
          <w:noProof/>
          <w:color w:val="auto"/>
          <w:szCs w:val="24"/>
          <w:lang w:eastAsia="en-NZ"/>
        </w:rPr>
        <w:t>V</w:t>
      </w:r>
      <w:r w:rsidR="006A4105" w:rsidRPr="0028039F">
        <w:rPr>
          <w:rFonts w:ascii="Arial" w:hAnsi="Arial" w:cs="Arial"/>
          <w:noProof/>
          <w:color w:val="auto"/>
          <w:szCs w:val="24"/>
          <w:lang w:eastAsia="en-NZ"/>
        </w:rPr>
        <w:t xml:space="preserve">: </w:t>
      </w:r>
      <w:r w:rsidR="00742903" w:rsidRPr="0028039F">
        <w:rPr>
          <w:rFonts w:ascii="Arial" w:hAnsi="Arial" w:cs="Arial"/>
          <w:noProof/>
          <w:color w:val="auto"/>
          <w:szCs w:val="24"/>
          <w:lang w:eastAsia="en-NZ"/>
        </w:rPr>
        <w:t>S</w:t>
      </w:r>
      <w:r w:rsidR="006A4105" w:rsidRPr="0028039F">
        <w:rPr>
          <w:rFonts w:ascii="Arial" w:hAnsi="Arial" w:cs="Arial"/>
          <w:noProof/>
          <w:color w:val="auto"/>
          <w:szCs w:val="24"/>
          <w:lang w:eastAsia="en-NZ"/>
        </w:rPr>
        <w:t xml:space="preserve">uitablility of specific Activement </w:t>
      </w:r>
      <w:r w:rsidR="00742903" w:rsidRPr="0028039F">
        <w:rPr>
          <w:rFonts w:ascii="Arial" w:hAnsi="Arial" w:cs="Arial"/>
          <w:noProof/>
          <w:color w:val="auto"/>
          <w:szCs w:val="24"/>
          <w:lang w:eastAsia="en-NZ"/>
        </w:rPr>
        <w:t>Movement resources</w:t>
      </w:r>
    </w:p>
    <w:p w14:paraId="11390830" w14:textId="77777777" w:rsidR="00575CEE" w:rsidRPr="0028039F" w:rsidRDefault="00575CEE" w:rsidP="00BE28A3">
      <w:pPr>
        <w:pStyle w:val="CV-Heading"/>
        <w:spacing w:before="0" w:after="0" w:line="240" w:lineRule="auto"/>
        <w:rPr>
          <w:rFonts w:ascii="Arial" w:hAnsi="Arial" w:cs="Arial"/>
          <w:noProof/>
          <w:color w:val="auto"/>
          <w:szCs w:val="24"/>
          <w:lang w:eastAsia="en-NZ"/>
        </w:rPr>
      </w:pPr>
    </w:p>
    <w:tbl>
      <w:tblPr>
        <w:tblStyle w:val="TableGrid4"/>
        <w:tblW w:w="0" w:type="auto"/>
        <w:tblLayout w:type="fixed"/>
        <w:tblLook w:val="04A0" w:firstRow="1" w:lastRow="0" w:firstColumn="1" w:lastColumn="0" w:noHBand="0" w:noVBand="1"/>
      </w:tblPr>
      <w:tblGrid>
        <w:gridCol w:w="1980"/>
        <w:gridCol w:w="1229"/>
        <w:gridCol w:w="1201"/>
        <w:gridCol w:w="854"/>
        <w:gridCol w:w="1252"/>
        <w:gridCol w:w="1109"/>
        <w:gridCol w:w="1391"/>
      </w:tblGrid>
      <w:tr w:rsidR="0028039F" w:rsidRPr="0028039F" w14:paraId="79D16827" w14:textId="77777777" w:rsidTr="003F0137">
        <w:tc>
          <w:tcPr>
            <w:tcW w:w="1980" w:type="dxa"/>
            <w:shd w:val="clear" w:color="auto" w:fill="1B2024" w:themeFill="accent1" w:themeFillShade="80"/>
          </w:tcPr>
          <w:p w14:paraId="7895CAB2" w14:textId="77777777" w:rsidR="006A4105" w:rsidRPr="0028039F" w:rsidRDefault="006A4105" w:rsidP="00BE28A3">
            <w:pPr>
              <w:rPr>
                <w:rFonts w:ascii="Arial" w:hAnsi="Arial" w:cs="Arial"/>
                <w:b/>
                <w:sz w:val="24"/>
                <w:szCs w:val="24"/>
              </w:rPr>
            </w:pPr>
            <w:r w:rsidRPr="0028039F">
              <w:rPr>
                <w:rFonts w:ascii="Arial" w:hAnsi="Arial" w:cs="Arial"/>
                <w:b/>
                <w:sz w:val="24"/>
                <w:szCs w:val="24"/>
              </w:rPr>
              <w:t>Resource</w:t>
            </w:r>
          </w:p>
        </w:tc>
        <w:tc>
          <w:tcPr>
            <w:tcW w:w="1229" w:type="dxa"/>
            <w:shd w:val="clear" w:color="auto" w:fill="1B2024" w:themeFill="accent1" w:themeFillShade="80"/>
          </w:tcPr>
          <w:p w14:paraId="258DF458" w14:textId="77777777" w:rsidR="006A4105" w:rsidRPr="0028039F" w:rsidRDefault="006A4105" w:rsidP="00BE28A3">
            <w:pPr>
              <w:rPr>
                <w:rFonts w:ascii="Arial" w:hAnsi="Arial" w:cs="Arial"/>
                <w:b/>
                <w:sz w:val="24"/>
                <w:szCs w:val="24"/>
              </w:rPr>
            </w:pPr>
            <w:r w:rsidRPr="0028039F">
              <w:rPr>
                <w:rFonts w:ascii="Arial" w:hAnsi="Arial" w:cs="Arial"/>
                <w:b/>
                <w:sz w:val="24"/>
                <w:szCs w:val="24"/>
              </w:rPr>
              <w:t>Very suitable</w:t>
            </w:r>
          </w:p>
        </w:tc>
        <w:tc>
          <w:tcPr>
            <w:tcW w:w="1201" w:type="dxa"/>
            <w:shd w:val="clear" w:color="auto" w:fill="1B2024" w:themeFill="accent1" w:themeFillShade="80"/>
          </w:tcPr>
          <w:p w14:paraId="51E39A2D" w14:textId="77777777" w:rsidR="006A4105" w:rsidRPr="0028039F" w:rsidRDefault="006A4105" w:rsidP="00BE28A3">
            <w:pPr>
              <w:rPr>
                <w:rFonts w:ascii="Arial" w:hAnsi="Arial" w:cs="Arial"/>
                <w:b/>
                <w:sz w:val="24"/>
                <w:szCs w:val="24"/>
              </w:rPr>
            </w:pPr>
            <w:r w:rsidRPr="0028039F">
              <w:rPr>
                <w:rFonts w:ascii="Arial" w:hAnsi="Arial" w:cs="Arial"/>
                <w:b/>
                <w:sz w:val="24"/>
                <w:szCs w:val="24"/>
              </w:rPr>
              <w:t>Mostly suitable</w:t>
            </w:r>
          </w:p>
        </w:tc>
        <w:tc>
          <w:tcPr>
            <w:tcW w:w="854" w:type="dxa"/>
            <w:shd w:val="clear" w:color="auto" w:fill="1B2024" w:themeFill="accent1" w:themeFillShade="80"/>
          </w:tcPr>
          <w:p w14:paraId="239E91C2" w14:textId="77777777" w:rsidR="006A4105" w:rsidRPr="0028039F" w:rsidRDefault="00D7070E" w:rsidP="00BE28A3">
            <w:pPr>
              <w:rPr>
                <w:rFonts w:ascii="Arial" w:hAnsi="Arial" w:cs="Arial"/>
                <w:b/>
                <w:sz w:val="24"/>
                <w:szCs w:val="24"/>
              </w:rPr>
            </w:pPr>
            <w:r w:rsidRPr="0028039F">
              <w:rPr>
                <w:rFonts w:ascii="Arial" w:hAnsi="Arial" w:cs="Arial"/>
                <w:b/>
                <w:sz w:val="24"/>
                <w:szCs w:val="24"/>
              </w:rPr>
              <w:t>OK</w:t>
            </w:r>
          </w:p>
        </w:tc>
        <w:tc>
          <w:tcPr>
            <w:tcW w:w="1252" w:type="dxa"/>
            <w:shd w:val="clear" w:color="auto" w:fill="1B2024" w:themeFill="accent1" w:themeFillShade="80"/>
          </w:tcPr>
          <w:p w14:paraId="154A780D" w14:textId="77777777" w:rsidR="006A4105" w:rsidRPr="0028039F" w:rsidRDefault="006A4105" w:rsidP="00BE28A3">
            <w:pPr>
              <w:rPr>
                <w:rFonts w:ascii="Arial" w:hAnsi="Arial" w:cs="Arial"/>
                <w:b/>
                <w:sz w:val="24"/>
                <w:szCs w:val="24"/>
              </w:rPr>
            </w:pPr>
            <w:r w:rsidRPr="0028039F">
              <w:rPr>
                <w:rFonts w:ascii="Arial" w:hAnsi="Arial" w:cs="Arial"/>
                <w:b/>
                <w:sz w:val="24"/>
                <w:szCs w:val="24"/>
              </w:rPr>
              <w:t>Not suitable</w:t>
            </w:r>
          </w:p>
        </w:tc>
        <w:tc>
          <w:tcPr>
            <w:tcW w:w="1109" w:type="dxa"/>
            <w:shd w:val="clear" w:color="auto" w:fill="1B2024" w:themeFill="accent1" w:themeFillShade="80"/>
          </w:tcPr>
          <w:p w14:paraId="64EC4384" w14:textId="7FC2A9BA" w:rsidR="006A4105" w:rsidRPr="0028039F" w:rsidRDefault="006A4105" w:rsidP="00575CEE">
            <w:pPr>
              <w:rPr>
                <w:rFonts w:ascii="Arial" w:hAnsi="Arial" w:cs="Arial"/>
                <w:b/>
                <w:sz w:val="24"/>
                <w:szCs w:val="24"/>
              </w:rPr>
            </w:pPr>
            <w:r w:rsidRPr="0028039F">
              <w:rPr>
                <w:rFonts w:ascii="Arial" w:hAnsi="Arial" w:cs="Arial"/>
                <w:b/>
                <w:sz w:val="24"/>
                <w:szCs w:val="24"/>
              </w:rPr>
              <w:t>Do not know</w:t>
            </w:r>
            <w:r w:rsidR="00575CEE" w:rsidRPr="0028039F">
              <w:rPr>
                <w:rFonts w:ascii="Arial" w:hAnsi="Arial" w:cs="Arial"/>
                <w:b/>
                <w:sz w:val="24"/>
                <w:szCs w:val="24"/>
              </w:rPr>
              <w:t xml:space="preserve"> or unsure</w:t>
            </w:r>
          </w:p>
        </w:tc>
        <w:tc>
          <w:tcPr>
            <w:tcW w:w="1391" w:type="dxa"/>
            <w:shd w:val="clear" w:color="auto" w:fill="1B2024" w:themeFill="accent1" w:themeFillShade="80"/>
          </w:tcPr>
          <w:p w14:paraId="56E71304" w14:textId="05760828" w:rsidR="006A4105" w:rsidRPr="0028039F" w:rsidRDefault="00742903" w:rsidP="003F0137">
            <w:pPr>
              <w:rPr>
                <w:rFonts w:ascii="Arial" w:hAnsi="Arial" w:cs="Arial"/>
                <w:b/>
                <w:sz w:val="24"/>
                <w:szCs w:val="24"/>
              </w:rPr>
            </w:pPr>
            <w:r w:rsidRPr="0028039F">
              <w:rPr>
                <w:rFonts w:ascii="Arial" w:hAnsi="Arial" w:cs="Arial"/>
                <w:b/>
                <w:sz w:val="24"/>
                <w:szCs w:val="24"/>
              </w:rPr>
              <w:t xml:space="preserve">Total number </w:t>
            </w:r>
          </w:p>
        </w:tc>
      </w:tr>
      <w:tr w:rsidR="0028039F" w:rsidRPr="0028039F" w14:paraId="5AE027CD" w14:textId="77777777" w:rsidTr="003F0137">
        <w:tc>
          <w:tcPr>
            <w:tcW w:w="1980" w:type="dxa"/>
          </w:tcPr>
          <w:p w14:paraId="719588FD" w14:textId="77777777" w:rsidR="006A4105" w:rsidRPr="0028039F" w:rsidRDefault="006A4105" w:rsidP="00BE28A3">
            <w:pPr>
              <w:rPr>
                <w:rFonts w:ascii="Arial" w:hAnsi="Arial" w:cs="Arial"/>
                <w:sz w:val="24"/>
                <w:szCs w:val="24"/>
              </w:rPr>
            </w:pPr>
            <w:r w:rsidRPr="0028039F">
              <w:rPr>
                <w:rFonts w:ascii="Arial" w:hAnsi="Arial" w:cs="Arial"/>
                <w:sz w:val="24"/>
                <w:szCs w:val="24"/>
              </w:rPr>
              <w:t>DVDs – Series One</w:t>
            </w:r>
          </w:p>
        </w:tc>
        <w:tc>
          <w:tcPr>
            <w:tcW w:w="1229" w:type="dxa"/>
          </w:tcPr>
          <w:p w14:paraId="10B5569D"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50.00%</w:t>
            </w:r>
          </w:p>
          <w:p w14:paraId="17C86C86" w14:textId="77777777" w:rsidR="006A4105" w:rsidRPr="0028039F" w:rsidRDefault="006A4105" w:rsidP="00BE28A3">
            <w:pPr>
              <w:rPr>
                <w:rFonts w:ascii="Arial" w:hAnsi="Arial" w:cs="Arial"/>
                <w:sz w:val="24"/>
                <w:szCs w:val="24"/>
              </w:rPr>
            </w:pPr>
            <w:r w:rsidRPr="0028039F">
              <w:rPr>
                <w:rFonts w:ascii="Arial" w:hAnsi="Arial" w:cs="Arial"/>
                <w:sz w:val="24"/>
                <w:szCs w:val="24"/>
              </w:rPr>
              <w:t>(n = 20)</w:t>
            </w:r>
          </w:p>
        </w:tc>
        <w:tc>
          <w:tcPr>
            <w:tcW w:w="1201" w:type="dxa"/>
          </w:tcPr>
          <w:p w14:paraId="7EF81FF3"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25.00%</w:t>
            </w:r>
          </w:p>
          <w:p w14:paraId="0FEEB43A" w14:textId="77777777" w:rsidR="006A4105" w:rsidRPr="0028039F" w:rsidRDefault="006A4105" w:rsidP="00BE28A3">
            <w:pPr>
              <w:rPr>
                <w:rFonts w:ascii="Arial" w:hAnsi="Arial" w:cs="Arial"/>
                <w:sz w:val="24"/>
                <w:szCs w:val="24"/>
              </w:rPr>
            </w:pPr>
            <w:r w:rsidRPr="0028039F">
              <w:rPr>
                <w:rFonts w:ascii="Arial" w:hAnsi="Arial" w:cs="Arial"/>
                <w:sz w:val="24"/>
                <w:szCs w:val="24"/>
              </w:rPr>
              <w:t>(n = 10)</w:t>
            </w:r>
          </w:p>
        </w:tc>
        <w:tc>
          <w:tcPr>
            <w:tcW w:w="854" w:type="dxa"/>
          </w:tcPr>
          <w:p w14:paraId="5384CDCA"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20.00%</w:t>
            </w:r>
          </w:p>
          <w:p w14:paraId="28D7AB7B" w14:textId="77777777" w:rsidR="006A4105" w:rsidRPr="0028039F" w:rsidRDefault="006A4105" w:rsidP="00BE28A3">
            <w:pPr>
              <w:rPr>
                <w:rFonts w:ascii="Arial" w:hAnsi="Arial" w:cs="Arial"/>
                <w:sz w:val="24"/>
                <w:szCs w:val="24"/>
              </w:rPr>
            </w:pPr>
            <w:r w:rsidRPr="0028039F">
              <w:rPr>
                <w:rFonts w:ascii="Arial" w:hAnsi="Arial" w:cs="Arial"/>
                <w:sz w:val="24"/>
                <w:szCs w:val="24"/>
              </w:rPr>
              <w:t>(n = 8)</w:t>
            </w:r>
          </w:p>
        </w:tc>
        <w:tc>
          <w:tcPr>
            <w:tcW w:w="1252" w:type="dxa"/>
          </w:tcPr>
          <w:p w14:paraId="74DA5324"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2.50%</w:t>
            </w:r>
          </w:p>
          <w:p w14:paraId="76B47486" w14:textId="77777777" w:rsidR="006A4105" w:rsidRPr="0028039F" w:rsidRDefault="006A4105" w:rsidP="00BE28A3">
            <w:pPr>
              <w:rPr>
                <w:rFonts w:ascii="Arial" w:hAnsi="Arial" w:cs="Arial"/>
                <w:sz w:val="24"/>
                <w:szCs w:val="24"/>
              </w:rPr>
            </w:pPr>
            <w:r w:rsidRPr="0028039F">
              <w:rPr>
                <w:rFonts w:ascii="Arial" w:hAnsi="Arial" w:cs="Arial"/>
                <w:sz w:val="24"/>
                <w:szCs w:val="24"/>
              </w:rPr>
              <w:t>(n = 1)</w:t>
            </w:r>
          </w:p>
        </w:tc>
        <w:tc>
          <w:tcPr>
            <w:tcW w:w="1109" w:type="dxa"/>
          </w:tcPr>
          <w:p w14:paraId="03E740FA"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2.50%</w:t>
            </w:r>
          </w:p>
          <w:p w14:paraId="59B479E1" w14:textId="77777777" w:rsidR="006A4105" w:rsidRPr="0028039F" w:rsidRDefault="006A4105" w:rsidP="00BE28A3">
            <w:pPr>
              <w:rPr>
                <w:rFonts w:ascii="Arial" w:hAnsi="Arial" w:cs="Arial"/>
                <w:sz w:val="24"/>
                <w:szCs w:val="24"/>
              </w:rPr>
            </w:pPr>
            <w:r w:rsidRPr="0028039F">
              <w:rPr>
                <w:rFonts w:ascii="Arial" w:hAnsi="Arial" w:cs="Arial"/>
                <w:sz w:val="24"/>
                <w:szCs w:val="24"/>
              </w:rPr>
              <w:t>(n = 1)</w:t>
            </w:r>
          </w:p>
        </w:tc>
        <w:tc>
          <w:tcPr>
            <w:tcW w:w="1391" w:type="dxa"/>
          </w:tcPr>
          <w:p w14:paraId="7BB49C61"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40</w:t>
            </w:r>
          </w:p>
        </w:tc>
      </w:tr>
      <w:tr w:rsidR="0028039F" w:rsidRPr="0028039F" w14:paraId="10330209" w14:textId="77777777" w:rsidTr="003F0137">
        <w:tc>
          <w:tcPr>
            <w:tcW w:w="1980" w:type="dxa"/>
          </w:tcPr>
          <w:p w14:paraId="6463D955" w14:textId="77777777" w:rsidR="006A4105" w:rsidRPr="0028039F" w:rsidRDefault="006A4105" w:rsidP="00BE28A3">
            <w:pPr>
              <w:rPr>
                <w:rFonts w:ascii="Arial" w:hAnsi="Arial" w:cs="Arial"/>
                <w:sz w:val="24"/>
                <w:szCs w:val="24"/>
              </w:rPr>
            </w:pPr>
            <w:r w:rsidRPr="0028039F">
              <w:rPr>
                <w:rFonts w:ascii="Arial" w:hAnsi="Arial" w:cs="Arial"/>
                <w:sz w:val="24"/>
                <w:szCs w:val="24"/>
              </w:rPr>
              <w:t>DVDs – Series Two</w:t>
            </w:r>
          </w:p>
        </w:tc>
        <w:tc>
          <w:tcPr>
            <w:tcW w:w="1229" w:type="dxa"/>
          </w:tcPr>
          <w:p w14:paraId="6595875D"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51.72%</w:t>
            </w:r>
          </w:p>
          <w:p w14:paraId="3476F3CC" w14:textId="77777777" w:rsidR="006A4105" w:rsidRPr="0028039F" w:rsidRDefault="006A4105" w:rsidP="00BE28A3">
            <w:pPr>
              <w:rPr>
                <w:rFonts w:ascii="Arial" w:hAnsi="Arial" w:cs="Arial"/>
                <w:sz w:val="24"/>
                <w:szCs w:val="24"/>
              </w:rPr>
            </w:pPr>
            <w:r w:rsidRPr="0028039F">
              <w:rPr>
                <w:rFonts w:ascii="Arial" w:hAnsi="Arial" w:cs="Arial"/>
                <w:sz w:val="24"/>
                <w:szCs w:val="24"/>
              </w:rPr>
              <w:t>(n = 15)</w:t>
            </w:r>
          </w:p>
        </w:tc>
        <w:tc>
          <w:tcPr>
            <w:tcW w:w="1201" w:type="dxa"/>
          </w:tcPr>
          <w:p w14:paraId="527399FF"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31.03%</w:t>
            </w:r>
          </w:p>
          <w:p w14:paraId="37E7B104" w14:textId="77777777" w:rsidR="006A4105" w:rsidRPr="0028039F" w:rsidRDefault="006A4105" w:rsidP="00BE28A3">
            <w:pPr>
              <w:rPr>
                <w:rFonts w:ascii="Arial" w:hAnsi="Arial" w:cs="Arial"/>
                <w:sz w:val="24"/>
                <w:szCs w:val="24"/>
              </w:rPr>
            </w:pPr>
            <w:r w:rsidRPr="0028039F">
              <w:rPr>
                <w:rFonts w:ascii="Arial" w:hAnsi="Arial" w:cs="Arial"/>
                <w:sz w:val="24"/>
                <w:szCs w:val="24"/>
              </w:rPr>
              <w:t>(n = 9)</w:t>
            </w:r>
          </w:p>
        </w:tc>
        <w:tc>
          <w:tcPr>
            <w:tcW w:w="854" w:type="dxa"/>
          </w:tcPr>
          <w:p w14:paraId="4E7EB713"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17.24%</w:t>
            </w:r>
          </w:p>
          <w:p w14:paraId="6E423ED3" w14:textId="77777777" w:rsidR="006A4105" w:rsidRPr="0028039F" w:rsidRDefault="006A4105" w:rsidP="00BE28A3">
            <w:pPr>
              <w:rPr>
                <w:rFonts w:ascii="Arial" w:hAnsi="Arial" w:cs="Arial"/>
                <w:sz w:val="24"/>
                <w:szCs w:val="24"/>
              </w:rPr>
            </w:pPr>
            <w:r w:rsidRPr="0028039F">
              <w:rPr>
                <w:rFonts w:ascii="Arial" w:hAnsi="Arial" w:cs="Arial"/>
                <w:sz w:val="24"/>
                <w:szCs w:val="24"/>
              </w:rPr>
              <w:t>(n = 5)</w:t>
            </w:r>
          </w:p>
        </w:tc>
        <w:tc>
          <w:tcPr>
            <w:tcW w:w="1252" w:type="dxa"/>
          </w:tcPr>
          <w:p w14:paraId="7E710635"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51080C46"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109" w:type="dxa"/>
          </w:tcPr>
          <w:p w14:paraId="3CCBBE5C"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6F529C98"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391" w:type="dxa"/>
          </w:tcPr>
          <w:p w14:paraId="4F4E76DE"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29</w:t>
            </w:r>
          </w:p>
        </w:tc>
      </w:tr>
      <w:tr w:rsidR="0028039F" w:rsidRPr="0028039F" w14:paraId="1A14B919" w14:textId="77777777" w:rsidTr="003F0137">
        <w:tc>
          <w:tcPr>
            <w:tcW w:w="1980" w:type="dxa"/>
          </w:tcPr>
          <w:p w14:paraId="0FE1CF84" w14:textId="77777777" w:rsidR="006A4105" w:rsidRPr="0028039F" w:rsidRDefault="006A4105" w:rsidP="00BE28A3">
            <w:pPr>
              <w:rPr>
                <w:rFonts w:ascii="Arial" w:hAnsi="Arial" w:cs="Arial"/>
                <w:sz w:val="24"/>
                <w:szCs w:val="24"/>
              </w:rPr>
            </w:pPr>
            <w:r w:rsidRPr="0028039F">
              <w:rPr>
                <w:rFonts w:ascii="Arial" w:hAnsi="Arial" w:cs="Arial"/>
                <w:sz w:val="24"/>
                <w:szCs w:val="24"/>
              </w:rPr>
              <w:t>Activity Guidelines Brochure</w:t>
            </w:r>
          </w:p>
        </w:tc>
        <w:tc>
          <w:tcPr>
            <w:tcW w:w="1229" w:type="dxa"/>
          </w:tcPr>
          <w:p w14:paraId="64E2AFED"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45.04%</w:t>
            </w:r>
          </w:p>
          <w:p w14:paraId="6784010B" w14:textId="77777777" w:rsidR="006A4105" w:rsidRPr="0028039F" w:rsidRDefault="006A4105" w:rsidP="00BE28A3">
            <w:pPr>
              <w:rPr>
                <w:rFonts w:ascii="Arial" w:hAnsi="Arial" w:cs="Arial"/>
                <w:sz w:val="24"/>
                <w:szCs w:val="24"/>
              </w:rPr>
            </w:pPr>
            <w:r w:rsidRPr="0028039F">
              <w:rPr>
                <w:rFonts w:ascii="Arial" w:hAnsi="Arial" w:cs="Arial"/>
                <w:sz w:val="24"/>
                <w:szCs w:val="24"/>
              </w:rPr>
              <w:t>(n = 59)</w:t>
            </w:r>
          </w:p>
        </w:tc>
        <w:tc>
          <w:tcPr>
            <w:tcW w:w="1201" w:type="dxa"/>
          </w:tcPr>
          <w:p w14:paraId="4E28FD0E"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35.88%</w:t>
            </w:r>
          </w:p>
          <w:p w14:paraId="1580D7CF" w14:textId="77777777" w:rsidR="006A4105" w:rsidRPr="0028039F" w:rsidRDefault="006A4105" w:rsidP="00BE28A3">
            <w:pPr>
              <w:rPr>
                <w:rFonts w:ascii="Arial" w:hAnsi="Arial" w:cs="Arial"/>
                <w:sz w:val="24"/>
                <w:szCs w:val="24"/>
              </w:rPr>
            </w:pPr>
            <w:r w:rsidRPr="0028039F">
              <w:rPr>
                <w:rFonts w:ascii="Arial" w:hAnsi="Arial" w:cs="Arial"/>
                <w:sz w:val="24"/>
                <w:szCs w:val="24"/>
              </w:rPr>
              <w:t>(n = 47)</w:t>
            </w:r>
          </w:p>
        </w:tc>
        <w:tc>
          <w:tcPr>
            <w:tcW w:w="854" w:type="dxa"/>
          </w:tcPr>
          <w:p w14:paraId="0AE3CBE3"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15.27%</w:t>
            </w:r>
          </w:p>
          <w:p w14:paraId="601172F8" w14:textId="77777777" w:rsidR="006A4105" w:rsidRPr="0028039F" w:rsidRDefault="006A4105" w:rsidP="00BE28A3">
            <w:pPr>
              <w:rPr>
                <w:rFonts w:ascii="Arial" w:hAnsi="Arial" w:cs="Arial"/>
                <w:sz w:val="24"/>
                <w:szCs w:val="24"/>
              </w:rPr>
            </w:pPr>
            <w:r w:rsidRPr="0028039F">
              <w:rPr>
                <w:rFonts w:ascii="Arial" w:hAnsi="Arial" w:cs="Arial"/>
                <w:sz w:val="24"/>
                <w:szCs w:val="24"/>
              </w:rPr>
              <w:t>(n = 20)</w:t>
            </w:r>
          </w:p>
        </w:tc>
        <w:tc>
          <w:tcPr>
            <w:tcW w:w="1252" w:type="dxa"/>
          </w:tcPr>
          <w:p w14:paraId="18747414"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0.00%</w:t>
            </w:r>
          </w:p>
          <w:p w14:paraId="4695F0E4" w14:textId="77777777" w:rsidR="006A4105" w:rsidRPr="0028039F" w:rsidRDefault="006A4105" w:rsidP="00BE28A3">
            <w:pPr>
              <w:rPr>
                <w:rFonts w:ascii="Arial" w:hAnsi="Arial" w:cs="Arial"/>
                <w:sz w:val="24"/>
                <w:szCs w:val="24"/>
              </w:rPr>
            </w:pPr>
            <w:r w:rsidRPr="0028039F">
              <w:rPr>
                <w:rFonts w:ascii="Arial" w:hAnsi="Arial" w:cs="Arial"/>
                <w:sz w:val="24"/>
                <w:szCs w:val="24"/>
              </w:rPr>
              <w:t>(n = 0)</w:t>
            </w:r>
          </w:p>
        </w:tc>
        <w:tc>
          <w:tcPr>
            <w:tcW w:w="1109" w:type="dxa"/>
          </w:tcPr>
          <w:p w14:paraId="01473B91"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3.82%</w:t>
            </w:r>
          </w:p>
          <w:p w14:paraId="24C4C9E6" w14:textId="77777777" w:rsidR="006A4105" w:rsidRPr="0028039F" w:rsidRDefault="006A4105" w:rsidP="00BE28A3">
            <w:pPr>
              <w:rPr>
                <w:rFonts w:ascii="Arial" w:hAnsi="Arial" w:cs="Arial"/>
                <w:sz w:val="24"/>
                <w:szCs w:val="24"/>
              </w:rPr>
            </w:pPr>
            <w:r w:rsidRPr="0028039F">
              <w:rPr>
                <w:rFonts w:ascii="Arial" w:hAnsi="Arial" w:cs="Arial"/>
                <w:sz w:val="24"/>
                <w:szCs w:val="24"/>
              </w:rPr>
              <w:t>(n = 5)</w:t>
            </w:r>
          </w:p>
        </w:tc>
        <w:tc>
          <w:tcPr>
            <w:tcW w:w="1391" w:type="dxa"/>
          </w:tcPr>
          <w:p w14:paraId="2C823414"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131</w:t>
            </w:r>
          </w:p>
        </w:tc>
      </w:tr>
      <w:tr w:rsidR="008C4F99" w:rsidRPr="0028039F" w14:paraId="22568A1B" w14:textId="77777777" w:rsidTr="003F0137">
        <w:tc>
          <w:tcPr>
            <w:tcW w:w="1980" w:type="dxa"/>
          </w:tcPr>
          <w:p w14:paraId="280DBD67" w14:textId="77777777" w:rsidR="006A4105" w:rsidRPr="0028039F" w:rsidRDefault="006A4105" w:rsidP="00BE28A3">
            <w:pPr>
              <w:rPr>
                <w:rFonts w:ascii="Arial" w:hAnsi="Arial" w:cs="Arial"/>
                <w:sz w:val="24"/>
                <w:szCs w:val="24"/>
              </w:rPr>
            </w:pPr>
            <w:r w:rsidRPr="0028039F">
              <w:rPr>
                <w:rFonts w:ascii="Arial" w:hAnsi="Arial" w:cs="Arial"/>
                <w:sz w:val="24"/>
                <w:szCs w:val="24"/>
              </w:rPr>
              <w:t>Introduction to Active Movement Booklet</w:t>
            </w:r>
          </w:p>
        </w:tc>
        <w:tc>
          <w:tcPr>
            <w:tcW w:w="1229" w:type="dxa"/>
          </w:tcPr>
          <w:p w14:paraId="3227D4EC"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46.55%</w:t>
            </w:r>
          </w:p>
          <w:p w14:paraId="3D204248" w14:textId="77777777" w:rsidR="006A4105" w:rsidRPr="0028039F" w:rsidRDefault="006A4105" w:rsidP="00BE28A3">
            <w:pPr>
              <w:rPr>
                <w:rFonts w:ascii="Arial" w:hAnsi="Arial" w:cs="Arial"/>
                <w:sz w:val="24"/>
                <w:szCs w:val="24"/>
              </w:rPr>
            </w:pPr>
            <w:r w:rsidRPr="0028039F">
              <w:rPr>
                <w:rFonts w:ascii="Arial" w:hAnsi="Arial" w:cs="Arial"/>
                <w:sz w:val="24"/>
                <w:szCs w:val="24"/>
              </w:rPr>
              <w:t>(n = 27)</w:t>
            </w:r>
          </w:p>
        </w:tc>
        <w:tc>
          <w:tcPr>
            <w:tcW w:w="1201" w:type="dxa"/>
          </w:tcPr>
          <w:p w14:paraId="199B8C81"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41.38%</w:t>
            </w:r>
          </w:p>
          <w:p w14:paraId="7F69DF77" w14:textId="77777777" w:rsidR="006A4105" w:rsidRPr="0028039F" w:rsidRDefault="006A4105" w:rsidP="00BE28A3">
            <w:pPr>
              <w:rPr>
                <w:rFonts w:ascii="Arial" w:hAnsi="Arial" w:cs="Arial"/>
                <w:sz w:val="24"/>
                <w:szCs w:val="24"/>
              </w:rPr>
            </w:pPr>
            <w:r w:rsidRPr="0028039F">
              <w:rPr>
                <w:rFonts w:ascii="Arial" w:hAnsi="Arial" w:cs="Arial"/>
                <w:sz w:val="24"/>
                <w:szCs w:val="24"/>
              </w:rPr>
              <w:t>(n = 24)</w:t>
            </w:r>
          </w:p>
        </w:tc>
        <w:tc>
          <w:tcPr>
            <w:tcW w:w="854" w:type="dxa"/>
          </w:tcPr>
          <w:p w14:paraId="1BAED7B0"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8.62%</w:t>
            </w:r>
          </w:p>
          <w:p w14:paraId="1D952D5E" w14:textId="77777777" w:rsidR="006A4105" w:rsidRPr="0028039F" w:rsidRDefault="006A4105" w:rsidP="00BE28A3">
            <w:pPr>
              <w:rPr>
                <w:rFonts w:ascii="Arial" w:hAnsi="Arial" w:cs="Arial"/>
                <w:sz w:val="24"/>
                <w:szCs w:val="24"/>
              </w:rPr>
            </w:pPr>
            <w:r w:rsidRPr="0028039F">
              <w:rPr>
                <w:rFonts w:ascii="Arial" w:hAnsi="Arial" w:cs="Arial"/>
                <w:sz w:val="24"/>
                <w:szCs w:val="24"/>
              </w:rPr>
              <w:t>(n = 5)</w:t>
            </w:r>
          </w:p>
        </w:tc>
        <w:tc>
          <w:tcPr>
            <w:tcW w:w="1252" w:type="dxa"/>
          </w:tcPr>
          <w:p w14:paraId="7EFA2BFD"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1.72%</w:t>
            </w:r>
          </w:p>
          <w:p w14:paraId="5E7675A1" w14:textId="77777777" w:rsidR="006A4105" w:rsidRPr="0028039F" w:rsidRDefault="006A4105" w:rsidP="00BE28A3">
            <w:pPr>
              <w:rPr>
                <w:rFonts w:ascii="Arial" w:hAnsi="Arial" w:cs="Arial"/>
                <w:sz w:val="24"/>
                <w:szCs w:val="24"/>
              </w:rPr>
            </w:pPr>
            <w:r w:rsidRPr="0028039F">
              <w:rPr>
                <w:rFonts w:ascii="Arial" w:hAnsi="Arial" w:cs="Arial"/>
                <w:sz w:val="24"/>
                <w:szCs w:val="24"/>
              </w:rPr>
              <w:t>(n = 1)</w:t>
            </w:r>
          </w:p>
        </w:tc>
        <w:tc>
          <w:tcPr>
            <w:tcW w:w="1109" w:type="dxa"/>
          </w:tcPr>
          <w:p w14:paraId="018B90E9"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1.72%</w:t>
            </w:r>
          </w:p>
          <w:p w14:paraId="6242F1F1" w14:textId="77777777" w:rsidR="006A4105" w:rsidRPr="0028039F" w:rsidRDefault="006A4105" w:rsidP="00BE28A3">
            <w:pPr>
              <w:rPr>
                <w:rFonts w:ascii="Arial" w:hAnsi="Arial" w:cs="Arial"/>
                <w:sz w:val="24"/>
                <w:szCs w:val="24"/>
              </w:rPr>
            </w:pPr>
            <w:r w:rsidRPr="0028039F">
              <w:rPr>
                <w:rFonts w:ascii="Arial" w:hAnsi="Arial" w:cs="Arial"/>
                <w:sz w:val="24"/>
                <w:szCs w:val="24"/>
              </w:rPr>
              <w:t>(n = 1)</w:t>
            </w:r>
          </w:p>
        </w:tc>
        <w:tc>
          <w:tcPr>
            <w:tcW w:w="1391" w:type="dxa"/>
          </w:tcPr>
          <w:p w14:paraId="3D488657" w14:textId="77777777" w:rsidR="006A4105" w:rsidRPr="0028039F" w:rsidRDefault="006A4105" w:rsidP="00BE28A3">
            <w:pPr>
              <w:rPr>
                <w:rFonts w:ascii="Arial" w:hAnsi="Arial" w:cs="Arial"/>
                <w:b/>
                <w:bCs/>
                <w:sz w:val="24"/>
                <w:szCs w:val="24"/>
              </w:rPr>
            </w:pPr>
            <w:r w:rsidRPr="0028039F">
              <w:rPr>
                <w:rFonts w:ascii="Arial" w:hAnsi="Arial" w:cs="Arial"/>
                <w:b/>
                <w:bCs/>
                <w:sz w:val="24"/>
                <w:szCs w:val="24"/>
              </w:rPr>
              <w:t>58</w:t>
            </w:r>
          </w:p>
        </w:tc>
      </w:tr>
    </w:tbl>
    <w:p w14:paraId="6CFCE0C2" w14:textId="77777777" w:rsidR="00C84380" w:rsidRPr="0028039F" w:rsidRDefault="00C84380" w:rsidP="00BE28A3">
      <w:pPr>
        <w:pStyle w:val="BodyText"/>
        <w:spacing w:before="0" w:after="0" w:line="240" w:lineRule="auto"/>
        <w:jc w:val="left"/>
        <w:rPr>
          <w:rFonts w:ascii="Arial" w:hAnsi="Arial" w:cs="Arial"/>
          <w:sz w:val="24"/>
          <w:szCs w:val="24"/>
        </w:rPr>
      </w:pPr>
    </w:p>
    <w:p w14:paraId="3C476019" w14:textId="77777777" w:rsidR="006A4105" w:rsidRPr="0028039F" w:rsidRDefault="000611C2" w:rsidP="00BE28A3">
      <w:pPr>
        <w:pStyle w:val="Heading3"/>
        <w:spacing w:before="0" w:after="0" w:line="240" w:lineRule="auto"/>
        <w:rPr>
          <w:rFonts w:ascii="Arial" w:hAnsi="Arial" w:cs="Arial"/>
          <w:color w:val="auto"/>
          <w:szCs w:val="24"/>
        </w:rPr>
      </w:pPr>
      <w:bookmarkStart w:id="312" w:name="_Toc429989198"/>
      <w:bookmarkStart w:id="313" w:name="_Toc430027602"/>
      <w:bookmarkStart w:id="314" w:name="_Toc430862016"/>
      <w:bookmarkStart w:id="315" w:name="_Toc435800795"/>
      <w:r w:rsidRPr="0028039F">
        <w:rPr>
          <w:rFonts w:ascii="Arial" w:hAnsi="Arial" w:cs="Arial"/>
          <w:color w:val="auto"/>
          <w:szCs w:val="24"/>
        </w:rPr>
        <w:t>D.5.6</w:t>
      </w:r>
      <w:r w:rsidRPr="0028039F">
        <w:rPr>
          <w:rFonts w:ascii="Arial" w:hAnsi="Arial" w:cs="Arial"/>
          <w:color w:val="auto"/>
          <w:szCs w:val="24"/>
        </w:rPr>
        <w:tab/>
      </w:r>
      <w:r w:rsidR="006A4105" w:rsidRPr="0028039F">
        <w:rPr>
          <w:rFonts w:ascii="Arial" w:hAnsi="Arial" w:cs="Arial"/>
          <w:color w:val="auto"/>
          <w:szCs w:val="24"/>
        </w:rPr>
        <w:t>Outcomes associated with using the Active Movement resources</w:t>
      </w:r>
      <w:bookmarkEnd w:id="312"/>
      <w:bookmarkEnd w:id="313"/>
      <w:bookmarkEnd w:id="314"/>
      <w:bookmarkEnd w:id="315"/>
    </w:p>
    <w:p w14:paraId="016F09AD" w14:textId="77777777" w:rsidR="00575CEE" w:rsidRPr="0028039F" w:rsidRDefault="00575CEE" w:rsidP="00BE28A3">
      <w:pPr>
        <w:pStyle w:val="BodyText"/>
        <w:spacing w:before="0" w:after="0" w:line="240" w:lineRule="auto"/>
        <w:jc w:val="left"/>
        <w:rPr>
          <w:rFonts w:ascii="Arial" w:hAnsi="Arial" w:cs="Arial"/>
          <w:sz w:val="24"/>
          <w:szCs w:val="24"/>
        </w:rPr>
      </w:pPr>
    </w:p>
    <w:p w14:paraId="193E6F09" w14:textId="38363E4E" w:rsidR="00C75D70"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If </w:t>
      </w:r>
      <w:r w:rsidR="002D5005" w:rsidRPr="0028039F">
        <w:rPr>
          <w:rFonts w:ascii="Arial" w:hAnsi="Arial" w:cs="Arial"/>
          <w:sz w:val="24"/>
          <w:szCs w:val="24"/>
        </w:rPr>
        <w:t xml:space="preserve">stakeholders </w:t>
      </w:r>
      <w:r w:rsidRPr="0028039F">
        <w:rPr>
          <w:rFonts w:ascii="Arial" w:hAnsi="Arial" w:cs="Arial"/>
          <w:sz w:val="24"/>
          <w:szCs w:val="24"/>
        </w:rPr>
        <w:t xml:space="preserve">used the Active Movement resources, </w:t>
      </w:r>
      <w:r w:rsidR="002D5005" w:rsidRPr="0028039F">
        <w:rPr>
          <w:rFonts w:ascii="Arial" w:hAnsi="Arial" w:cs="Arial"/>
          <w:sz w:val="24"/>
          <w:szCs w:val="24"/>
        </w:rPr>
        <w:t>they</w:t>
      </w:r>
      <w:r w:rsidRPr="0028039F">
        <w:rPr>
          <w:rFonts w:ascii="Arial" w:hAnsi="Arial" w:cs="Arial"/>
          <w:sz w:val="24"/>
          <w:szCs w:val="24"/>
        </w:rPr>
        <w:t xml:space="preserve"> were asked what resulted from their use (</w:t>
      </w:r>
      <w:r w:rsidR="002D5005" w:rsidRPr="0028039F">
        <w:rPr>
          <w:rFonts w:ascii="Arial" w:hAnsi="Arial" w:cs="Arial"/>
          <w:sz w:val="24"/>
          <w:szCs w:val="24"/>
        </w:rPr>
        <w:t xml:space="preserve">i.e., </w:t>
      </w:r>
      <w:r w:rsidR="00575CEE" w:rsidRPr="0028039F">
        <w:rPr>
          <w:rFonts w:ascii="Arial" w:hAnsi="Arial" w:cs="Arial"/>
          <w:sz w:val="24"/>
          <w:szCs w:val="24"/>
        </w:rPr>
        <w:t xml:space="preserve">question 19). </w:t>
      </w:r>
      <w:r w:rsidR="00C75D70" w:rsidRPr="0028039F">
        <w:rPr>
          <w:rFonts w:ascii="Arial" w:hAnsi="Arial" w:cs="Arial"/>
          <w:sz w:val="24"/>
          <w:szCs w:val="24"/>
        </w:rPr>
        <w:t xml:space="preserve">Respondents were provided with six options as well </w:t>
      </w:r>
      <w:r w:rsidR="00C75D70" w:rsidRPr="0028039F">
        <w:rPr>
          <w:rFonts w:ascii="Arial" w:hAnsi="Arial" w:cs="Arial"/>
          <w:sz w:val="24"/>
          <w:szCs w:val="24"/>
        </w:rPr>
        <w:lastRenderedPageBreak/>
        <w:t>as a free-text option.  The responses to this que</w:t>
      </w:r>
      <w:r w:rsidR="000611C2" w:rsidRPr="0028039F">
        <w:rPr>
          <w:rFonts w:ascii="Arial" w:hAnsi="Arial" w:cs="Arial"/>
          <w:sz w:val="24"/>
          <w:szCs w:val="24"/>
        </w:rPr>
        <w:t xml:space="preserve">stion are described in Figure </w:t>
      </w:r>
      <w:r w:rsidR="008F5C7C">
        <w:rPr>
          <w:rFonts w:ascii="Arial" w:hAnsi="Arial" w:cs="Arial"/>
          <w:sz w:val="24"/>
          <w:szCs w:val="24"/>
        </w:rPr>
        <w:t>12</w:t>
      </w:r>
      <w:r w:rsidR="00C75D70" w:rsidRPr="0028039F">
        <w:rPr>
          <w:rFonts w:ascii="Arial" w:hAnsi="Arial" w:cs="Arial"/>
          <w:sz w:val="24"/>
          <w:szCs w:val="24"/>
        </w:rPr>
        <w:t xml:space="preserve"> (</w:t>
      </w:r>
      <w:r w:rsidR="008F5C7C">
        <w:rPr>
          <w:rFonts w:ascii="Arial" w:hAnsi="Arial" w:cs="Arial"/>
          <w:sz w:val="24"/>
          <w:szCs w:val="24"/>
        </w:rPr>
        <w:t>overleaf</w:t>
      </w:r>
      <w:r w:rsidR="00C75D70" w:rsidRPr="0028039F">
        <w:rPr>
          <w:rFonts w:ascii="Arial" w:hAnsi="Arial" w:cs="Arial"/>
          <w:sz w:val="24"/>
          <w:szCs w:val="24"/>
        </w:rPr>
        <w:t>).</w:t>
      </w:r>
    </w:p>
    <w:p w14:paraId="1F3B7CA1" w14:textId="77777777" w:rsidR="00575CEE" w:rsidRPr="0028039F" w:rsidRDefault="00575CEE" w:rsidP="00BE28A3">
      <w:pPr>
        <w:pStyle w:val="BodyText"/>
        <w:spacing w:before="0" w:after="0" w:line="240" w:lineRule="auto"/>
        <w:jc w:val="left"/>
        <w:rPr>
          <w:rFonts w:ascii="Arial" w:hAnsi="Arial" w:cs="Arial"/>
          <w:sz w:val="24"/>
          <w:szCs w:val="24"/>
        </w:rPr>
      </w:pPr>
    </w:p>
    <w:p w14:paraId="0B36587B" w14:textId="6FBDA5F8" w:rsidR="006A4105" w:rsidRPr="0028039F" w:rsidRDefault="006A4105" w:rsidP="00BE28A3">
      <w:pPr>
        <w:pStyle w:val="CV-Heading"/>
        <w:spacing w:before="0" w:after="0" w:line="240" w:lineRule="auto"/>
        <w:rPr>
          <w:rFonts w:ascii="Arial" w:hAnsi="Arial" w:cs="Arial"/>
          <w:color w:val="auto"/>
          <w:szCs w:val="24"/>
        </w:rPr>
      </w:pPr>
      <w:r w:rsidRPr="0028039F">
        <w:rPr>
          <w:rFonts w:ascii="Arial" w:hAnsi="Arial" w:cs="Arial"/>
          <w:noProof/>
          <w:color w:val="auto"/>
          <w:szCs w:val="24"/>
          <w:lang w:eastAsia="en-NZ"/>
        </w:rPr>
        <w:t xml:space="preserve">Figure </w:t>
      </w:r>
      <w:r w:rsidR="008F5C7C">
        <w:rPr>
          <w:rFonts w:ascii="Arial" w:hAnsi="Arial" w:cs="Arial"/>
          <w:noProof/>
          <w:color w:val="auto"/>
          <w:szCs w:val="24"/>
          <w:lang w:eastAsia="en-NZ"/>
        </w:rPr>
        <w:t>12</w:t>
      </w:r>
      <w:r w:rsidR="00C75D70" w:rsidRPr="0028039F">
        <w:rPr>
          <w:rFonts w:ascii="Arial" w:hAnsi="Arial" w:cs="Arial"/>
          <w:noProof/>
          <w:color w:val="auto"/>
          <w:szCs w:val="24"/>
          <w:lang w:eastAsia="en-NZ"/>
        </w:rPr>
        <w:t>: P</w:t>
      </w:r>
      <w:r w:rsidRPr="0028039F">
        <w:rPr>
          <w:rFonts w:ascii="Arial" w:hAnsi="Arial" w:cs="Arial"/>
          <w:noProof/>
          <w:color w:val="auto"/>
          <w:szCs w:val="24"/>
          <w:lang w:eastAsia="en-NZ"/>
        </w:rPr>
        <w:t>ercieved outcome of using the Activement Movement resources</w:t>
      </w:r>
    </w:p>
    <w:p w14:paraId="3EED209B" w14:textId="77777777" w:rsidR="006A4105" w:rsidRPr="0028039F" w:rsidRDefault="006A4105" w:rsidP="00BE28A3">
      <w:pPr>
        <w:spacing w:after="0" w:line="240" w:lineRule="auto"/>
        <w:rPr>
          <w:rFonts w:ascii="Arial" w:hAnsi="Arial" w:cs="Arial"/>
        </w:rPr>
      </w:pPr>
      <w:r w:rsidRPr="0028039F">
        <w:rPr>
          <w:rFonts w:ascii="Arial" w:hAnsi="Arial" w:cs="Arial"/>
          <w:noProof/>
          <w:lang w:eastAsia="en-NZ"/>
        </w:rPr>
        <w:drawing>
          <wp:inline distT="0" distB="0" distL="0" distR="0" wp14:anchorId="74CCE0B5" wp14:editId="72D56774">
            <wp:extent cx="5712858" cy="324413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5837" cy="3251503"/>
                    </a:xfrm>
                    <a:prstGeom prst="rect">
                      <a:avLst/>
                    </a:prstGeom>
                    <a:noFill/>
                  </pic:spPr>
                </pic:pic>
              </a:graphicData>
            </a:graphic>
          </wp:inline>
        </w:drawing>
      </w:r>
    </w:p>
    <w:p w14:paraId="47D7E022" w14:textId="77777777" w:rsidR="00575CEE" w:rsidRPr="0028039F" w:rsidRDefault="00575CEE" w:rsidP="00BE28A3">
      <w:pPr>
        <w:pStyle w:val="BodyText"/>
        <w:spacing w:before="0" w:after="0" w:line="240" w:lineRule="auto"/>
        <w:jc w:val="left"/>
        <w:rPr>
          <w:rFonts w:ascii="Arial" w:hAnsi="Arial" w:cs="Arial"/>
        </w:rPr>
      </w:pPr>
    </w:p>
    <w:p w14:paraId="278CEEAA" w14:textId="38660F28" w:rsidR="00C75D70" w:rsidRPr="0028039F" w:rsidRDefault="00C75D70"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In question 10</w:t>
      </w:r>
      <w:r w:rsidR="00A001A0" w:rsidRPr="0028039F">
        <w:rPr>
          <w:rFonts w:ascii="Arial" w:hAnsi="Arial" w:cs="Arial"/>
          <w:sz w:val="24"/>
          <w:szCs w:val="24"/>
        </w:rPr>
        <w:t>,</w:t>
      </w:r>
      <w:r w:rsidRPr="0028039F">
        <w:rPr>
          <w:rFonts w:ascii="Arial" w:hAnsi="Arial" w:cs="Arial"/>
          <w:sz w:val="24"/>
          <w:szCs w:val="24"/>
        </w:rPr>
        <w:t xml:space="preserve"> respondents identified as the main reason for their use of the Active Movement resources was to get ideas about how to encourage young children to be physically active.</w:t>
      </w:r>
      <w:r w:rsidR="00575CEE" w:rsidRPr="0028039F">
        <w:rPr>
          <w:rFonts w:ascii="Arial" w:hAnsi="Arial" w:cs="Arial"/>
          <w:sz w:val="24"/>
          <w:szCs w:val="24"/>
        </w:rPr>
        <w:t xml:space="preserve"> </w:t>
      </w:r>
      <w:r w:rsidR="00A001A0" w:rsidRPr="0028039F">
        <w:rPr>
          <w:rFonts w:ascii="Arial" w:hAnsi="Arial" w:cs="Arial"/>
          <w:sz w:val="24"/>
          <w:szCs w:val="24"/>
        </w:rPr>
        <w:t>There is a strong correlation between the reason for using the Active Movement resources and the perceived outcomes associated with that use.</w:t>
      </w:r>
    </w:p>
    <w:p w14:paraId="3FBE4EE5" w14:textId="77777777" w:rsidR="00575CEE" w:rsidRPr="0028039F" w:rsidRDefault="00575CEE" w:rsidP="00BE28A3">
      <w:pPr>
        <w:pStyle w:val="Heading2"/>
        <w:spacing w:before="0" w:after="0" w:line="240" w:lineRule="auto"/>
        <w:rPr>
          <w:rFonts w:ascii="Arial" w:hAnsi="Arial" w:cs="Arial"/>
          <w:color w:val="auto"/>
        </w:rPr>
      </w:pPr>
      <w:bookmarkStart w:id="316" w:name="_Toc429989199"/>
      <w:bookmarkStart w:id="317" w:name="_Toc430027603"/>
      <w:bookmarkStart w:id="318" w:name="_Toc430862017"/>
    </w:p>
    <w:p w14:paraId="64ACB7D6" w14:textId="58627A0C" w:rsidR="006A4105" w:rsidRPr="0028039F" w:rsidRDefault="000611C2" w:rsidP="00BE28A3">
      <w:pPr>
        <w:pStyle w:val="Heading2"/>
        <w:spacing w:before="0" w:after="0" w:line="240" w:lineRule="auto"/>
        <w:rPr>
          <w:rFonts w:ascii="Arial" w:hAnsi="Arial" w:cs="Arial"/>
          <w:color w:val="auto"/>
          <w:sz w:val="26"/>
          <w:szCs w:val="26"/>
        </w:rPr>
      </w:pPr>
      <w:bookmarkStart w:id="319" w:name="_Toc435800796"/>
      <w:r w:rsidRPr="0028039F">
        <w:rPr>
          <w:rFonts w:ascii="Arial" w:hAnsi="Arial" w:cs="Arial"/>
          <w:color w:val="auto"/>
          <w:sz w:val="26"/>
          <w:szCs w:val="26"/>
        </w:rPr>
        <w:t>D.6</w:t>
      </w:r>
      <w:r w:rsidRPr="0028039F">
        <w:rPr>
          <w:rFonts w:ascii="Arial" w:hAnsi="Arial" w:cs="Arial"/>
          <w:color w:val="auto"/>
          <w:sz w:val="26"/>
          <w:szCs w:val="26"/>
        </w:rPr>
        <w:tab/>
      </w:r>
      <w:r w:rsidR="006A4105" w:rsidRPr="0028039F">
        <w:rPr>
          <w:rFonts w:ascii="Arial" w:hAnsi="Arial" w:cs="Arial"/>
          <w:color w:val="auto"/>
          <w:sz w:val="26"/>
          <w:szCs w:val="26"/>
        </w:rPr>
        <w:t>Reasons for not using the resources</w:t>
      </w:r>
      <w:bookmarkEnd w:id="316"/>
      <w:bookmarkEnd w:id="317"/>
      <w:bookmarkEnd w:id="318"/>
      <w:bookmarkEnd w:id="319"/>
    </w:p>
    <w:p w14:paraId="3E6055A3" w14:textId="77777777" w:rsidR="00575CEE" w:rsidRPr="0028039F" w:rsidRDefault="00575CEE" w:rsidP="00575CEE"/>
    <w:tbl>
      <w:tblPr>
        <w:tblStyle w:val="ACBasicTable"/>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1"/>
      </w:tblGrid>
      <w:tr w:rsidR="0028039F" w:rsidRPr="0028039F" w14:paraId="414BC2EA" w14:textId="77777777" w:rsidTr="003F0137">
        <w:trPr>
          <w:cnfStyle w:val="100000000000" w:firstRow="1" w:lastRow="0" w:firstColumn="0" w:lastColumn="0" w:oddVBand="0" w:evenVBand="0" w:oddHBand="0" w:evenHBand="0" w:firstRowFirstColumn="0" w:firstRowLastColumn="0" w:lastRowFirstColumn="0" w:lastRowLastColumn="0"/>
        </w:trPr>
        <w:tc>
          <w:tcPr>
            <w:tcW w:w="9061" w:type="dxa"/>
            <w:shd w:val="clear" w:color="auto" w:fill="auto"/>
          </w:tcPr>
          <w:p w14:paraId="511582E7" w14:textId="77777777" w:rsidR="00DE6C9A" w:rsidRPr="0028039F" w:rsidRDefault="00DE6C9A" w:rsidP="00BE28A3">
            <w:pPr>
              <w:pStyle w:val="BodyText"/>
              <w:spacing w:before="0" w:after="0" w:line="240" w:lineRule="auto"/>
              <w:jc w:val="left"/>
              <w:rPr>
                <w:rFonts w:ascii="Arial" w:hAnsi="Arial" w:cs="Arial"/>
                <w:color w:val="auto"/>
                <w:sz w:val="24"/>
                <w:szCs w:val="24"/>
              </w:rPr>
            </w:pPr>
            <w:r w:rsidRPr="0028039F">
              <w:rPr>
                <w:rFonts w:ascii="Arial" w:hAnsi="Arial" w:cs="Arial"/>
                <w:color w:val="auto"/>
                <w:sz w:val="24"/>
                <w:szCs w:val="24"/>
              </w:rPr>
              <w:t>To help understand why the Active Movement resources are not resources of first-choice for stakeholders, we asked those who said they did not use the resources about why.  This information will help to describe how the resources may need to be improved in the future.</w:t>
            </w:r>
          </w:p>
        </w:tc>
      </w:tr>
    </w:tbl>
    <w:p w14:paraId="10C23279" w14:textId="77777777" w:rsidR="00575CEE" w:rsidRPr="0028039F" w:rsidRDefault="00575CEE" w:rsidP="00BE28A3">
      <w:pPr>
        <w:pStyle w:val="BodyText"/>
        <w:spacing w:before="0" w:after="0" w:line="240" w:lineRule="auto"/>
        <w:jc w:val="left"/>
        <w:rPr>
          <w:rFonts w:ascii="Arial" w:hAnsi="Arial" w:cs="Arial"/>
          <w:sz w:val="24"/>
          <w:szCs w:val="24"/>
        </w:rPr>
      </w:pPr>
    </w:p>
    <w:p w14:paraId="12817389" w14:textId="77777777" w:rsidR="002C3981" w:rsidRPr="0028039F" w:rsidRDefault="005C2A9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R</w:t>
      </w:r>
      <w:r w:rsidR="006A4105" w:rsidRPr="0028039F">
        <w:rPr>
          <w:rFonts w:ascii="Arial" w:hAnsi="Arial" w:cs="Arial"/>
          <w:sz w:val="24"/>
          <w:szCs w:val="24"/>
        </w:rPr>
        <w:t xml:space="preserve">espondents </w:t>
      </w:r>
      <w:r w:rsidRPr="0028039F">
        <w:rPr>
          <w:rFonts w:ascii="Arial" w:hAnsi="Arial" w:cs="Arial"/>
          <w:sz w:val="24"/>
          <w:szCs w:val="24"/>
        </w:rPr>
        <w:t xml:space="preserve">who </w:t>
      </w:r>
      <w:r w:rsidR="006A4105" w:rsidRPr="0028039F">
        <w:rPr>
          <w:rFonts w:ascii="Arial" w:hAnsi="Arial" w:cs="Arial"/>
          <w:sz w:val="24"/>
          <w:szCs w:val="24"/>
        </w:rPr>
        <w:t xml:space="preserve">identified </w:t>
      </w:r>
      <w:r w:rsidRPr="0028039F">
        <w:rPr>
          <w:rFonts w:ascii="Arial" w:hAnsi="Arial" w:cs="Arial"/>
          <w:sz w:val="24"/>
          <w:szCs w:val="24"/>
        </w:rPr>
        <w:t xml:space="preserve">that </w:t>
      </w:r>
      <w:r w:rsidR="006A4105" w:rsidRPr="0028039F">
        <w:rPr>
          <w:rFonts w:ascii="Arial" w:hAnsi="Arial" w:cs="Arial"/>
          <w:sz w:val="24"/>
          <w:szCs w:val="24"/>
        </w:rPr>
        <w:t xml:space="preserve">they were aware of the Active Movement resources but </w:t>
      </w:r>
      <w:r w:rsidR="00207311" w:rsidRPr="0028039F">
        <w:rPr>
          <w:rFonts w:ascii="Arial" w:hAnsi="Arial" w:cs="Arial"/>
          <w:sz w:val="24"/>
          <w:szCs w:val="24"/>
        </w:rPr>
        <w:t xml:space="preserve">noted that they </w:t>
      </w:r>
      <w:r w:rsidR="006A4105" w:rsidRPr="0028039F">
        <w:rPr>
          <w:rFonts w:ascii="Arial" w:hAnsi="Arial" w:cs="Arial"/>
          <w:sz w:val="24"/>
          <w:szCs w:val="24"/>
        </w:rPr>
        <w:t xml:space="preserve">did not use them (n = 41), </w:t>
      </w:r>
      <w:r w:rsidRPr="0028039F">
        <w:rPr>
          <w:rFonts w:ascii="Arial" w:hAnsi="Arial" w:cs="Arial"/>
          <w:sz w:val="24"/>
          <w:szCs w:val="24"/>
        </w:rPr>
        <w:t xml:space="preserve">were asked to explain why they do not use them (i.e., </w:t>
      </w:r>
      <w:r w:rsidR="00BA37B6" w:rsidRPr="0028039F">
        <w:rPr>
          <w:rFonts w:ascii="Arial" w:hAnsi="Arial" w:cs="Arial"/>
          <w:sz w:val="24"/>
          <w:szCs w:val="24"/>
        </w:rPr>
        <w:t xml:space="preserve">the 41 responded </w:t>
      </w:r>
      <w:r w:rsidR="002C3981" w:rsidRPr="0028039F">
        <w:rPr>
          <w:rFonts w:ascii="Arial" w:hAnsi="Arial" w:cs="Arial"/>
          <w:sz w:val="24"/>
          <w:szCs w:val="24"/>
        </w:rPr>
        <w:t xml:space="preserve">who responded ‘No’ to Question </w:t>
      </w:r>
      <w:r w:rsidR="00BA37B6" w:rsidRPr="0028039F">
        <w:rPr>
          <w:rFonts w:ascii="Arial" w:hAnsi="Arial" w:cs="Arial"/>
          <w:sz w:val="24"/>
          <w:szCs w:val="24"/>
        </w:rPr>
        <w:t>8</w:t>
      </w:r>
      <w:r w:rsidR="002C3981" w:rsidRPr="0028039F">
        <w:rPr>
          <w:rFonts w:ascii="Arial" w:hAnsi="Arial" w:cs="Arial"/>
          <w:sz w:val="24"/>
          <w:szCs w:val="24"/>
        </w:rPr>
        <w:t xml:space="preserve"> were directed to </w:t>
      </w:r>
      <w:r w:rsidRPr="0028039F">
        <w:rPr>
          <w:rFonts w:ascii="Arial" w:hAnsi="Arial" w:cs="Arial"/>
          <w:sz w:val="24"/>
          <w:szCs w:val="24"/>
        </w:rPr>
        <w:t xml:space="preserve">Question 20).  </w:t>
      </w:r>
    </w:p>
    <w:p w14:paraId="051700C9" w14:textId="77777777" w:rsidR="00575CEE" w:rsidRPr="0028039F" w:rsidRDefault="00575CEE" w:rsidP="00BE28A3">
      <w:pPr>
        <w:pStyle w:val="BodyText"/>
        <w:spacing w:before="0" w:after="0" w:line="240" w:lineRule="auto"/>
        <w:jc w:val="left"/>
        <w:rPr>
          <w:rFonts w:ascii="Arial" w:hAnsi="Arial" w:cs="Arial"/>
          <w:sz w:val="24"/>
          <w:szCs w:val="24"/>
        </w:rPr>
      </w:pPr>
    </w:p>
    <w:p w14:paraId="0B3A1129" w14:textId="533A5288" w:rsidR="00D8049B" w:rsidRDefault="005C2A91"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Respondents were provided with four options </w:t>
      </w:r>
      <w:r w:rsidR="00575CEE" w:rsidRPr="0028039F">
        <w:rPr>
          <w:rFonts w:ascii="Arial" w:hAnsi="Arial" w:cs="Arial"/>
          <w:sz w:val="24"/>
          <w:szCs w:val="24"/>
        </w:rPr>
        <w:t xml:space="preserve">as well as a free-text option. </w:t>
      </w:r>
      <w:r w:rsidRPr="0028039F">
        <w:rPr>
          <w:rFonts w:ascii="Arial" w:hAnsi="Arial" w:cs="Arial"/>
          <w:sz w:val="24"/>
          <w:szCs w:val="24"/>
        </w:rPr>
        <w:t>The responses to this question are describe</w:t>
      </w:r>
      <w:r w:rsidR="000611C2" w:rsidRPr="0028039F">
        <w:rPr>
          <w:rFonts w:ascii="Arial" w:hAnsi="Arial" w:cs="Arial"/>
          <w:sz w:val="24"/>
          <w:szCs w:val="24"/>
        </w:rPr>
        <w:t xml:space="preserve">d in Figure </w:t>
      </w:r>
      <w:r w:rsidR="00EF402D">
        <w:rPr>
          <w:rFonts w:ascii="Arial" w:hAnsi="Arial" w:cs="Arial"/>
          <w:sz w:val="24"/>
          <w:szCs w:val="24"/>
        </w:rPr>
        <w:t>13</w:t>
      </w:r>
      <w:r w:rsidRPr="0028039F">
        <w:rPr>
          <w:rFonts w:ascii="Arial" w:hAnsi="Arial" w:cs="Arial"/>
          <w:sz w:val="24"/>
          <w:szCs w:val="24"/>
        </w:rPr>
        <w:t xml:space="preserve"> (</w:t>
      </w:r>
      <w:r w:rsidR="001E02D7">
        <w:rPr>
          <w:rFonts w:ascii="Arial" w:hAnsi="Arial" w:cs="Arial"/>
          <w:sz w:val="24"/>
          <w:szCs w:val="24"/>
        </w:rPr>
        <w:t>overleaf</w:t>
      </w:r>
      <w:r w:rsidRPr="0028039F">
        <w:rPr>
          <w:rFonts w:ascii="Arial" w:hAnsi="Arial" w:cs="Arial"/>
          <w:sz w:val="24"/>
          <w:szCs w:val="24"/>
        </w:rPr>
        <w:t>).</w:t>
      </w:r>
      <w:r w:rsidR="00575CEE" w:rsidRPr="0028039F">
        <w:rPr>
          <w:rFonts w:ascii="Arial" w:hAnsi="Arial" w:cs="Arial"/>
          <w:sz w:val="24"/>
          <w:szCs w:val="24"/>
        </w:rPr>
        <w:t xml:space="preserve"> </w:t>
      </w:r>
      <w:r w:rsidRPr="0028039F">
        <w:rPr>
          <w:rFonts w:ascii="Arial" w:hAnsi="Arial" w:cs="Arial"/>
          <w:sz w:val="24"/>
          <w:szCs w:val="24"/>
        </w:rPr>
        <w:t xml:space="preserve">The main </w:t>
      </w:r>
      <w:proofErr w:type="gramStart"/>
      <w:r w:rsidRPr="0028039F">
        <w:rPr>
          <w:rFonts w:ascii="Arial" w:hAnsi="Arial" w:cs="Arial"/>
          <w:sz w:val="24"/>
          <w:szCs w:val="24"/>
        </w:rPr>
        <w:t>reasons for not using the Active Movement resources is</w:t>
      </w:r>
      <w:proofErr w:type="gramEnd"/>
      <w:r w:rsidRPr="0028039F">
        <w:rPr>
          <w:rFonts w:ascii="Arial" w:hAnsi="Arial" w:cs="Arial"/>
          <w:sz w:val="24"/>
          <w:szCs w:val="24"/>
        </w:rPr>
        <w:t xml:space="preserve"> that the respondent chooses to </w:t>
      </w:r>
      <w:r w:rsidR="00575CEE" w:rsidRPr="0028039F">
        <w:rPr>
          <w:rFonts w:ascii="Arial" w:hAnsi="Arial" w:cs="Arial"/>
          <w:sz w:val="24"/>
          <w:szCs w:val="24"/>
        </w:rPr>
        <w:t xml:space="preserve">use other resources. </w:t>
      </w:r>
      <w:r w:rsidRPr="0028039F">
        <w:rPr>
          <w:rFonts w:ascii="Arial" w:hAnsi="Arial" w:cs="Arial"/>
          <w:sz w:val="24"/>
          <w:szCs w:val="24"/>
        </w:rPr>
        <w:t xml:space="preserve">The range of resources used is </w:t>
      </w:r>
      <w:r w:rsidR="006A4105" w:rsidRPr="0028039F">
        <w:rPr>
          <w:rFonts w:ascii="Arial" w:hAnsi="Arial" w:cs="Arial"/>
          <w:sz w:val="24"/>
          <w:szCs w:val="24"/>
        </w:rPr>
        <w:t>identified in questions 25 and 26.</w:t>
      </w:r>
      <w:r w:rsidR="00D8049B" w:rsidRPr="0028039F">
        <w:rPr>
          <w:rFonts w:ascii="Arial" w:hAnsi="Arial" w:cs="Arial"/>
          <w:sz w:val="24"/>
          <w:szCs w:val="24"/>
        </w:rPr>
        <w:t xml:space="preserve">  </w:t>
      </w:r>
    </w:p>
    <w:p w14:paraId="442EB36E" w14:textId="77777777" w:rsidR="008F5C7C" w:rsidRPr="0028039F" w:rsidRDefault="008F5C7C" w:rsidP="00BE28A3">
      <w:pPr>
        <w:pStyle w:val="BodyText"/>
        <w:spacing w:before="0" w:after="0" w:line="240" w:lineRule="auto"/>
        <w:jc w:val="left"/>
        <w:rPr>
          <w:rFonts w:ascii="Arial" w:hAnsi="Arial" w:cs="Arial"/>
          <w:sz w:val="24"/>
          <w:szCs w:val="24"/>
        </w:rPr>
      </w:pPr>
    </w:p>
    <w:p w14:paraId="23408B21" w14:textId="77777777" w:rsidR="00575CEE" w:rsidRPr="0028039F" w:rsidRDefault="00D8049B"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Respondents were also able to provide other reasons for why they do not use the Active Movement resources.  </w:t>
      </w:r>
    </w:p>
    <w:p w14:paraId="7A41F36D" w14:textId="77777777" w:rsidR="001E02D7" w:rsidRDefault="001E02D7">
      <w:pPr>
        <w:rPr>
          <w:rFonts w:ascii="Arial" w:hAnsi="Arial" w:cs="Arial"/>
          <w:sz w:val="24"/>
          <w:szCs w:val="24"/>
        </w:rPr>
      </w:pPr>
      <w:r>
        <w:rPr>
          <w:rFonts w:ascii="Arial" w:hAnsi="Arial" w:cs="Arial"/>
          <w:sz w:val="24"/>
          <w:szCs w:val="24"/>
        </w:rPr>
        <w:lastRenderedPageBreak/>
        <w:br w:type="page"/>
      </w:r>
    </w:p>
    <w:p w14:paraId="4DB102D2" w14:textId="7F7D0551" w:rsidR="00D8049B" w:rsidRPr="0028039F" w:rsidRDefault="00D8049B"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lastRenderedPageBreak/>
        <w:t>Reasons proffered included that:</w:t>
      </w:r>
    </w:p>
    <w:p w14:paraId="1B7C566F" w14:textId="77777777" w:rsidR="00575CEE" w:rsidRPr="0028039F" w:rsidRDefault="00575CEE" w:rsidP="00BE28A3">
      <w:pPr>
        <w:pStyle w:val="BodyText"/>
        <w:spacing w:before="0" w:after="0" w:line="240" w:lineRule="auto"/>
        <w:jc w:val="left"/>
        <w:rPr>
          <w:rFonts w:ascii="Arial" w:hAnsi="Arial" w:cs="Arial"/>
          <w:sz w:val="24"/>
          <w:szCs w:val="24"/>
        </w:rPr>
      </w:pPr>
    </w:p>
    <w:p w14:paraId="1AC62395" w14:textId="77777777" w:rsidR="00ED148A" w:rsidRPr="0028039F" w:rsidRDefault="00ED148A" w:rsidP="00BE28A3">
      <w:pPr>
        <w:pStyle w:val="List-BulletLvl1"/>
        <w:spacing w:after="0" w:line="240" w:lineRule="auto"/>
        <w:jc w:val="left"/>
        <w:rPr>
          <w:rFonts w:ascii="Arial" w:hAnsi="Arial" w:cs="Arial"/>
          <w:sz w:val="24"/>
          <w:szCs w:val="24"/>
        </w:rPr>
      </w:pPr>
      <w:r w:rsidRPr="0028039F">
        <w:rPr>
          <w:rFonts w:ascii="Arial" w:hAnsi="Arial" w:cs="Arial"/>
          <w:sz w:val="24"/>
          <w:szCs w:val="24"/>
        </w:rPr>
        <w:t>The Active Movement resources are not required to do perform the current work role (n=5: this was a popular response among academics)</w:t>
      </w:r>
    </w:p>
    <w:p w14:paraId="3E4FD72E" w14:textId="77777777" w:rsidR="00D8049B" w:rsidRPr="0028039F" w:rsidRDefault="00EC2EF3"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The respondent was not aware of </w:t>
      </w:r>
      <w:r w:rsidR="00D8049B" w:rsidRPr="0028039F">
        <w:rPr>
          <w:rFonts w:ascii="Arial" w:hAnsi="Arial" w:cs="Arial"/>
          <w:sz w:val="24"/>
          <w:szCs w:val="24"/>
        </w:rPr>
        <w:t>Active Movement resources</w:t>
      </w:r>
      <w:r w:rsidR="00D95726" w:rsidRPr="0028039F">
        <w:rPr>
          <w:rFonts w:ascii="Arial" w:hAnsi="Arial" w:cs="Arial"/>
          <w:sz w:val="24"/>
          <w:szCs w:val="24"/>
        </w:rPr>
        <w:t xml:space="preserve"> or had forgotten about them</w:t>
      </w:r>
      <w:r w:rsidRPr="0028039F">
        <w:rPr>
          <w:rFonts w:ascii="Arial" w:hAnsi="Arial" w:cs="Arial"/>
          <w:sz w:val="24"/>
          <w:szCs w:val="24"/>
        </w:rPr>
        <w:t xml:space="preserve"> (n=</w:t>
      </w:r>
      <w:r w:rsidR="00D95726" w:rsidRPr="0028039F">
        <w:rPr>
          <w:rFonts w:ascii="Arial" w:hAnsi="Arial" w:cs="Arial"/>
          <w:sz w:val="24"/>
          <w:szCs w:val="24"/>
        </w:rPr>
        <w:t>2</w:t>
      </w:r>
      <w:r w:rsidRPr="0028039F">
        <w:rPr>
          <w:rFonts w:ascii="Arial" w:hAnsi="Arial" w:cs="Arial"/>
          <w:sz w:val="24"/>
          <w:szCs w:val="24"/>
        </w:rPr>
        <w:t>)</w:t>
      </w:r>
    </w:p>
    <w:p w14:paraId="17FEE790" w14:textId="77777777" w:rsidR="00EC2EF3" w:rsidRPr="0028039F" w:rsidRDefault="00EC2EF3" w:rsidP="00BE28A3">
      <w:pPr>
        <w:pStyle w:val="List-BulletLvl1"/>
        <w:spacing w:after="0" w:line="240" w:lineRule="auto"/>
        <w:jc w:val="left"/>
        <w:rPr>
          <w:rFonts w:ascii="Arial" w:hAnsi="Arial" w:cs="Arial"/>
          <w:sz w:val="24"/>
          <w:szCs w:val="24"/>
        </w:rPr>
      </w:pPr>
      <w:r w:rsidRPr="0028039F">
        <w:rPr>
          <w:rFonts w:ascii="Arial" w:hAnsi="Arial" w:cs="Arial"/>
          <w:sz w:val="24"/>
          <w:szCs w:val="24"/>
        </w:rPr>
        <w:t>The current resources are not appealing (n=1)</w:t>
      </w:r>
      <w:r w:rsidR="00D95726" w:rsidRPr="0028039F">
        <w:rPr>
          <w:rFonts w:ascii="Arial" w:hAnsi="Arial" w:cs="Arial"/>
          <w:sz w:val="24"/>
          <w:szCs w:val="24"/>
        </w:rPr>
        <w:t xml:space="preserve">, </w:t>
      </w:r>
      <w:r w:rsidR="002C3981" w:rsidRPr="0028039F">
        <w:rPr>
          <w:rFonts w:ascii="Arial" w:hAnsi="Arial" w:cs="Arial"/>
          <w:sz w:val="24"/>
          <w:szCs w:val="24"/>
        </w:rPr>
        <w:t>or</w:t>
      </w:r>
    </w:p>
    <w:p w14:paraId="29064FB6" w14:textId="77777777" w:rsidR="00D8049B" w:rsidRPr="0028039F" w:rsidRDefault="00ED148A"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There is no </w:t>
      </w:r>
      <w:r w:rsidR="00D8049B" w:rsidRPr="0028039F">
        <w:rPr>
          <w:rFonts w:ascii="Arial" w:hAnsi="Arial" w:cs="Arial"/>
          <w:sz w:val="24"/>
          <w:szCs w:val="24"/>
        </w:rPr>
        <w:t>of Active Movement co-ordinator in area</w:t>
      </w:r>
      <w:r w:rsidRPr="0028039F">
        <w:rPr>
          <w:rFonts w:ascii="Arial" w:hAnsi="Arial" w:cs="Arial"/>
          <w:sz w:val="24"/>
          <w:szCs w:val="24"/>
        </w:rPr>
        <w:t xml:space="preserve"> (n=1)</w:t>
      </w:r>
      <w:r w:rsidR="00D95726" w:rsidRPr="0028039F">
        <w:rPr>
          <w:rFonts w:ascii="Arial" w:hAnsi="Arial" w:cs="Arial"/>
          <w:sz w:val="24"/>
          <w:szCs w:val="24"/>
        </w:rPr>
        <w:t>.</w:t>
      </w:r>
    </w:p>
    <w:p w14:paraId="0C0CAE7A" w14:textId="77777777" w:rsidR="00575CEE" w:rsidRPr="0028039F" w:rsidRDefault="00575CEE" w:rsidP="00BE28A3">
      <w:pPr>
        <w:pStyle w:val="CV-Heading"/>
        <w:spacing w:before="0" w:after="0" w:line="240" w:lineRule="auto"/>
        <w:rPr>
          <w:rFonts w:ascii="Arial" w:hAnsi="Arial" w:cs="Arial"/>
          <w:noProof/>
          <w:color w:val="auto"/>
          <w:szCs w:val="24"/>
          <w:lang w:eastAsia="en-NZ"/>
        </w:rPr>
      </w:pPr>
    </w:p>
    <w:p w14:paraId="722CCF22" w14:textId="166807C1" w:rsidR="006A4105" w:rsidRPr="0028039F" w:rsidRDefault="006A4105" w:rsidP="00BE28A3">
      <w:pPr>
        <w:pStyle w:val="CV-Heading"/>
        <w:spacing w:before="0" w:after="0" w:line="240" w:lineRule="auto"/>
        <w:rPr>
          <w:rFonts w:ascii="Arial" w:hAnsi="Arial" w:cs="Arial"/>
          <w:noProof/>
          <w:color w:val="auto"/>
          <w:szCs w:val="24"/>
          <w:lang w:eastAsia="en-NZ"/>
        </w:rPr>
      </w:pPr>
      <w:r w:rsidRPr="0028039F">
        <w:rPr>
          <w:rFonts w:ascii="Arial" w:hAnsi="Arial" w:cs="Arial"/>
          <w:noProof/>
          <w:color w:val="auto"/>
          <w:szCs w:val="24"/>
          <w:lang w:eastAsia="en-NZ"/>
        </w:rPr>
        <w:t xml:space="preserve">Figure </w:t>
      </w:r>
      <w:r w:rsidR="00EF402D">
        <w:rPr>
          <w:rFonts w:ascii="Arial" w:hAnsi="Arial" w:cs="Arial"/>
          <w:noProof/>
          <w:color w:val="auto"/>
          <w:szCs w:val="24"/>
          <w:lang w:eastAsia="en-NZ"/>
        </w:rPr>
        <w:t>13</w:t>
      </w:r>
      <w:r w:rsidRPr="0028039F">
        <w:rPr>
          <w:rFonts w:ascii="Arial" w:hAnsi="Arial" w:cs="Arial"/>
          <w:noProof/>
          <w:color w:val="auto"/>
          <w:szCs w:val="24"/>
          <w:lang w:eastAsia="en-NZ"/>
        </w:rPr>
        <w:t xml:space="preserve">: </w:t>
      </w:r>
      <w:r w:rsidR="000C5691" w:rsidRPr="0028039F">
        <w:rPr>
          <w:rFonts w:ascii="Arial" w:hAnsi="Arial" w:cs="Arial"/>
          <w:noProof/>
          <w:color w:val="auto"/>
          <w:szCs w:val="24"/>
          <w:lang w:eastAsia="en-NZ"/>
        </w:rPr>
        <w:t>R</w:t>
      </w:r>
      <w:r w:rsidRPr="0028039F">
        <w:rPr>
          <w:rFonts w:ascii="Arial" w:hAnsi="Arial" w:cs="Arial"/>
          <w:noProof/>
          <w:color w:val="auto"/>
          <w:szCs w:val="24"/>
          <w:lang w:eastAsia="en-NZ"/>
        </w:rPr>
        <w:t>espondent</w:t>
      </w:r>
      <w:r w:rsidR="00207311" w:rsidRPr="0028039F">
        <w:rPr>
          <w:rFonts w:ascii="Arial" w:hAnsi="Arial" w:cs="Arial"/>
          <w:noProof/>
          <w:color w:val="auto"/>
          <w:szCs w:val="24"/>
          <w:lang w:eastAsia="en-NZ"/>
        </w:rPr>
        <w:t>s</w:t>
      </w:r>
      <w:r w:rsidR="000C5691" w:rsidRPr="0028039F">
        <w:rPr>
          <w:rFonts w:ascii="Arial" w:hAnsi="Arial" w:cs="Arial"/>
          <w:noProof/>
          <w:color w:val="auto"/>
          <w:szCs w:val="24"/>
          <w:lang w:eastAsia="en-NZ"/>
        </w:rPr>
        <w:t>’</w:t>
      </w:r>
      <w:r w:rsidR="00207311" w:rsidRPr="0028039F">
        <w:rPr>
          <w:rFonts w:ascii="Arial" w:hAnsi="Arial" w:cs="Arial"/>
          <w:noProof/>
          <w:color w:val="auto"/>
          <w:szCs w:val="24"/>
          <w:lang w:eastAsia="en-NZ"/>
        </w:rPr>
        <w:t xml:space="preserve"> reasons for not using the Act</w:t>
      </w:r>
      <w:r w:rsidRPr="0028039F">
        <w:rPr>
          <w:rFonts w:ascii="Arial" w:hAnsi="Arial" w:cs="Arial"/>
          <w:noProof/>
          <w:color w:val="auto"/>
          <w:szCs w:val="24"/>
          <w:lang w:eastAsia="en-NZ"/>
        </w:rPr>
        <w:t>i</w:t>
      </w:r>
      <w:r w:rsidR="00207311" w:rsidRPr="0028039F">
        <w:rPr>
          <w:rFonts w:ascii="Arial" w:hAnsi="Arial" w:cs="Arial"/>
          <w:noProof/>
          <w:color w:val="auto"/>
          <w:szCs w:val="24"/>
          <w:lang w:eastAsia="en-NZ"/>
        </w:rPr>
        <w:t>v</w:t>
      </w:r>
      <w:r w:rsidR="000C5691" w:rsidRPr="0028039F">
        <w:rPr>
          <w:rFonts w:ascii="Arial" w:hAnsi="Arial" w:cs="Arial"/>
          <w:noProof/>
          <w:color w:val="auto"/>
          <w:szCs w:val="24"/>
          <w:lang w:eastAsia="en-NZ"/>
        </w:rPr>
        <w:t>e Movement resources</w:t>
      </w:r>
    </w:p>
    <w:p w14:paraId="5D8E431A" w14:textId="77777777" w:rsidR="00575CEE" w:rsidRPr="0028039F" w:rsidRDefault="00575CEE" w:rsidP="00BE28A3">
      <w:pPr>
        <w:pStyle w:val="CV-Heading"/>
        <w:spacing w:before="0" w:after="0" w:line="240" w:lineRule="auto"/>
        <w:rPr>
          <w:rFonts w:ascii="Arial" w:hAnsi="Arial" w:cs="Arial"/>
          <w:noProof/>
          <w:color w:val="auto"/>
          <w:szCs w:val="24"/>
          <w:lang w:eastAsia="en-NZ"/>
        </w:rPr>
      </w:pPr>
    </w:p>
    <w:p w14:paraId="3C133946" w14:textId="77777777" w:rsidR="006A4105" w:rsidRPr="0028039F" w:rsidRDefault="006A4105" w:rsidP="00BE28A3">
      <w:pPr>
        <w:spacing w:after="0" w:line="240" w:lineRule="auto"/>
        <w:rPr>
          <w:rFonts w:ascii="Arial" w:hAnsi="Arial" w:cs="Arial"/>
        </w:rPr>
      </w:pPr>
      <w:r w:rsidRPr="0028039F">
        <w:rPr>
          <w:rFonts w:ascii="Arial" w:hAnsi="Arial" w:cs="Arial"/>
          <w:noProof/>
          <w:lang w:eastAsia="en-NZ"/>
        </w:rPr>
        <w:drawing>
          <wp:inline distT="0" distB="0" distL="0" distR="0" wp14:anchorId="1CC79107" wp14:editId="2F1388D2">
            <wp:extent cx="5730240" cy="2610197"/>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6748" cy="2622272"/>
                    </a:xfrm>
                    <a:prstGeom prst="rect">
                      <a:avLst/>
                    </a:prstGeom>
                    <a:noFill/>
                  </pic:spPr>
                </pic:pic>
              </a:graphicData>
            </a:graphic>
          </wp:inline>
        </w:drawing>
      </w:r>
    </w:p>
    <w:p w14:paraId="499AA7EA" w14:textId="77777777" w:rsidR="006A4105" w:rsidRPr="0028039F" w:rsidRDefault="006A4105" w:rsidP="00BE28A3">
      <w:pPr>
        <w:pStyle w:val="BodyText"/>
        <w:spacing w:before="0" w:after="0" w:line="240" w:lineRule="auto"/>
        <w:jc w:val="left"/>
        <w:rPr>
          <w:rFonts w:ascii="Arial" w:hAnsi="Arial" w:cs="Arial"/>
        </w:rPr>
      </w:pPr>
    </w:p>
    <w:p w14:paraId="4D289DCA" w14:textId="77777777" w:rsidR="006A4105" w:rsidRPr="0028039F" w:rsidRDefault="00276E24" w:rsidP="00BE28A3">
      <w:pPr>
        <w:pStyle w:val="Heading2"/>
        <w:spacing w:before="0" w:after="0" w:line="240" w:lineRule="auto"/>
        <w:rPr>
          <w:rFonts w:ascii="Arial" w:hAnsi="Arial" w:cs="Arial"/>
          <w:color w:val="auto"/>
          <w:sz w:val="26"/>
          <w:szCs w:val="26"/>
        </w:rPr>
      </w:pPr>
      <w:bookmarkStart w:id="320" w:name="_Toc429989200"/>
      <w:bookmarkStart w:id="321" w:name="_Toc430027604"/>
      <w:bookmarkStart w:id="322" w:name="_Toc430862018"/>
      <w:bookmarkStart w:id="323" w:name="_Toc435800797"/>
      <w:r w:rsidRPr="0028039F">
        <w:rPr>
          <w:rFonts w:ascii="Arial" w:hAnsi="Arial" w:cs="Arial"/>
          <w:color w:val="auto"/>
          <w:sz w:val="26"/>
          <w:szCs w:val="26"/>
        </w:rPr>
        <w:t>D.7</w:t>
      </w:r>
      <w:r w:rsidRPr="0028039F">
        <w:rPr>
          <w:rFonts w:ascii="Arial" w:hAnsi="Arial" w:cs="Arial"/>
          <w:color w:val="auto"/>
          <w:sz w:val="26"/>
          <w:szCs w:val="26"/>
        </w:rPr>
        <w:tab/>
      </w:r>
      <w:r w:rsidR="00E83489" w:rsidRPr="0028039F">
        <w:rPr>
          <w:rFonts w:ascii="Arial" w:hAnsi="Arial" w:cs="Arial"/>
          <w:color w:val="auto"/>
          <w:sz w:val="26"/>
          <w:szCs w:val="26"/>
        </w:rPr>
        <w:t>Thoughts on the future of the Active Movement resources</w:t>
      </w:r>
      <w:bookmarkEnd w:id="320"/>
      <w:bookmarkEnd w:id="321"/>
      <w:bookmarkEnd w:id="322"/>
      <w:bookmarkEnd w:id="323"/>
    </w:p>
    <w:p w14:paraId="4916E6CD" w14:textId="77777777" w:rsidR="00575CEE" w:rsidRPr="0028039F" w:rsidRDefault="00575CEE" w:rsidP="00575CEE"/>
    <w:tbl>
      <w:tblPr>
        <w:tblStyle w:val="ACGreen-BandedTable"/>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1"/>
      </w:tblGrid>
      <w:tr w:rsidR="0028039F" w:rsidRPr="0028039F" w14:paraId="146241AA" w14:textId="77777777" w:rsidTr="003F0137">
        <w:trPr>
          <w:cnfStyle w:val="100000000000" w:firstRow="1" w:lastRow="0" w:firstColumn="0" w:lastColumn="0" w:oddVBand="0" w:evenVBand="0" w:oddHBand="0" w:evenHBand="0" w:firstRowFirstColumn="0" w:firstRowLastColumn="0" w:lastRowFirstColumn="0" w:lastRowLastColumn="0"/>
        </w:trPr>
        <w:tc>
          <w:tcPr>
            <w:tcW w:w="9061" w:type="dxa"/>
            <w:shd w:val="clear" w:color="auto" w:fill="auto"/>
          </w:tcPr>
          <w:p w14:paraId="2A3A29CC" w14:textId="77777777" w:rsidR="00E83489" w:rsidRPr="0028039F" w:rsidRDefault="00E83489" w:rsidP="00BE28A3">
            <w:pPr>
              <w:rPr>
                <w:rFonts w:ascii="Arial" w:hAnsi="Arial" w:cs="Arial"/>
                <w:b/>
                <w:color w:val="auto"/>
                <w:sz w:val="24"/>
                <w:szCs w:val="24"/>
              </w:rPr>
            </w:pPr>
            <w:r w:rsidRPr="0028039F">
              <w:rPr>
                <w:rFonts w:ascii="Arial" w:hAnsi="Arial" w:cs="Arial"/>
                <w:b/>
                <w:color w:val="auto"/>
                <w:sz w:val="24"/>
                <w:szCs w:val="24"/>
              </w:rPr>
              <w:t xml:space="preserve">The penultimate section of the survey looked at how the Active Movement resources could be improved or what new resources need to include.  Information regarding what respondents wanted in regards to content, </w:t>
            </w:r>
            <w:r w:rsidR="00453A5F" w:rsidRPr="0028039F">
              <w:rPr>
                <w:rFonts w:ascii="Arial" w:hAnsi="Arial" w:cs="Arial"/>
                <w:b/>
                <w:color w:val="auto"/>
                <w:sz w:val="24"/>
                <w:szCs w:val="24"/>
              </w:rPr>
              <w:t>format</w:t>
            </w:r>
            <w:r w:rsidRPr="0028039F">
              <w:rPr>
                <w:rFonts w:ascii="Arial" w:hAnsi="Arial" w:cs="Arial"/>
                <w:b/>
                <w:color w:val="auto"/>
                <w:sz w:val="24"/>
                <w:szCs w:val="24"/>
              </w:rPr>
              <w:t xml:space="preserve"> and accessibility was sought.</w:t>
            </w:r>
          </w:p>
        </w:tc>
      </w:tr>
    </w:tbl>
    <w:p w14:paraId="187DE656" w14:textId="77777777" w:rsidR="00276E24" w:rsidRPr="0028039F" w:rsidRDefault="00276E24" w:rsidP="00BE28A3">
      <w:pPr>
        <w:pStyle w:val="BodyText"/>
        <w:spacing w:before="0" w:after="0" w:line="240" w:lineRule="auto"/>
        <w:jc w:val="left"/>
        <w:rPr>
          <w:rFonts w:ascii="Arial" w:hAnsi="Arial" w:cs="Arial"/>
        </w:rPr>
      </w:pPr>
      <w:bookmarkStart w:id="324" w:name="_Toc429989201"/>
      <w:bookmarkStart w:id="325" w:name="_Toc430027605"/>
    </w:p>
    <w:p w14:paraId="30FA20F9" w14:textId="77777777" w:rsidR="00A31192" w:rsidRPr="0028039F" w:rsidRDefault="00276E24" w:rsidP="00BE28A3">
      <w:pPr>
        <w:pStyle w:val="Heading3"/>
        <w:spacing w:before="0" w:after="0" w:line="240" w:lineRule="auto"/>
        <w:rPr>
          <w:rFonts w:ascii="Arial" w:hAnsi="Arial" w:cs="Arial"/>
          <w:color w:val="auto"/>
        </w:rPr>
      </w:pPr>
      <w:bookmarkStart w:id="326" w:name="_Toc430862019"/>
      <w:bookmarkStart w:id="327" w:name="_Toc435800798"/>
      <w:r w:rsidRPr="0028039F">
        <w:rPr>
          <w:rFonts w:ascii="Arial" w:hAnsi="Arial" w:cs="Arial"/>
          <w:color w:val="auto"/>
        </w:rPr>
        <w:t>D.7.1</w:t>
      </w:r>
      <w:r w:rsidRPr="0028039F">
        <w:rPr>
          <w:rFonts w:ascii="Arial" w:hAnsi="Arial" w:cs="Arial"/>
          <w:color w:val="auto"/>
        </w:rPr>
        <w:tab/>
      </w:r>
      <w:r w:rsidR="00A31192" w:rsidRPr="0028039F">
        <w:rPr>
          <w:rFonts w:ascii="Arial" w:hAnsi="Arial" w:cs="Arial"/>
          <w:color w:val="auto"/>
        </w:rPr>
        <w:t>Content</w:t>
      </w:r>
      <w:bookmarkEnd w:id="324"/>
      <w:bookmarkEnd w:id="325"/>
      <w:bookmarkEnd w:id="326"/>
      <w:bookmarkEnd w:id="327"/>
    </w:p>
    <w:p w14:paraId="0EA13273" w14:textId="77777777" w:rsidR="00575CEE" w:rsidRPr="0028039F" w:rsidRDefault="00575CEE" w:rsidP="00BE28A3">
      <w:pPr>
        <w:pStyle w:val="BodyText"/>
        <w:spacing w:before="0" w:after="0" w:line="240" w:lineRule="auto"/>
        <w:jc w:val="left"/>
        <w:rPr>
          <w:rFonts w:ascii="Arial" w:hAnsi="Arial" w:cs="Arial"/>
        </w:rPr>
      </w:pPr>
    </w:p>
    <w:p w14:paraId="06CFBEFC" w14:textId="695241BB" w:rsidR="00F91C1B" w:rsidRPr="0028039F" w:rsidRDefault="00DE6C9A"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Stakeholders were asked to describe the information that they would find useful in any new resources (i.e., Q</w:t>
      </w:r>
      <w:r w:rsidR="00575CEE" w:rsidRPr="0028039F">
        <w:rPr>
          <w:rFonts w:ascii="Arial" w:hAnsi="Arial" w:cs="Arial"/>
          <w:sz w:val="24"/>
          <w:szCs w:val="24"/>
        </w:rPr>
        <w:t xml:space="preserve">uestion 21). </w:t>
      </w:r>
      <w:r w:rsidR="00F91C1B" w:rsidRPr="0028039F">
        <w:rPr>
          <w:rFonts w:ascii="Arial" w:hAnsi="Arial" w:cs="Arial"/>
          <w:sz w:val="24"/>
          <w:szCs w:val="24"/>
        </w:rPr>
        <w:t>The responses are described in F</w:t>
      </w:r>
      <w:r w:rsidR="00276E24" w:rsidRPr="0028039F">
        <w:rPr>
          <w:rFonts w:ascii="Arial" w:hAnsi="Arial" w:cs="Arial"/>
          <w:sz w:val="24"/>
          <w:szCs w:val="24"/>
        </w:rPr>
        <w:t xml:space="preserve">igure </w:t>
      </w:r>
      <w:r w:rsidR="00EF402D">
        <w:rPr>
          <w:rFonts w:ascii="Arial" w:hAnsi="Arial" w:cs="Arial"/>
          <w:sz w:val="24"/>
          <w:szCs w:val="24"/>
        </w:rPr>
        <w:t>14</w:t>
      </w:r>
      <w:r w:rsidR="00F91C1B" w:rsidRPr="0028039F">
        <w:rPr>
          <w:rFonts w:ascii="Arial" w:hAnsi="Arial" w:cs="Arial"/>
          <w:sz w:val="24"/>
          <w:szCs w:val="24"/>
        </w:rPr>
        <w:t xml:space="preserve"> (</w:t>
      </w:r>
      <w:r w:rsidR="00276E24" w:rsidRPr="0028039F">
        <w:rPr>
          <w:rFonts w:ascii="Arial" w:hAnsi="Arial" w:cs="Arial"/>
          <w:sz w:val="24"/>
          <w:szCs w:val="24"/>
        </w:rPr>
        <w:t>overleaf</w:t>
      </w:r>
      <w:r w:rsidR="00F91C1B" w:rsidRPr="0028039F">
        <w:rPr>
          <w:rFonts w:ascii="Arial" w:hAnsi="Arial" w:cs="Arial"/>
          <w:sz w:val="24"/>
          <w:szCs w:val="24"/>
        </w:rPr>
        <w:t>)</w:t>
      </w:r>
      <w:r w:rsidR="006A4105" w:rsidRPr="0028039F">
        <w:rPr>
          <w:rFonts w:ascii="Arial" w:hAnsi="Arial" w:cs="Arial"/>
          <w:sz w:val="24"/>
          <w:szCs w:val="24"/>
        </w:rPr>
        <w:t>.</w:t>
      </w:r>
      <w:r w:rsidR="00575CEE" w:rsidRPr="0028039F">
        <w:rPr>
          <w:rFonts w:ascii="Arial" w:hAnsi="Arial" w:cs="Arial"/>
          <w:sz w:val="24"/>
          <w:szCs w:val="24"/>
        </w:rPr>
        <w:t xml:space="preserve"> </w:t>
      </w:r>
      <w:r w:rsidR="00B34653" w:rsidRPr="0028039F">
        <w:rPr>
          <w:rFonts w:ascii="Arial" w:hAnsi="Arial" w:cs="Arial"/>
          <w:sz w:val="24"/>
          <w:szCs w:val="24"/>
        </w:rPr>
        <w:t>There is a high correlation between the kinds of information that respondents find useful and the information included in the curr</w:t>
      </w:r>
      <w:r w:rsidR="00575CEE" w:rsidRPr="0028039F">
        <w:rPr>
          <w:rFonts w:ascii="Arial" w:hAnsi="Arial" w:cs="Arial"/>
          <w:sz w:val="24"/>
          <w:szCs w:val="24"/>
        </w:rPr>
        <w:t xml:space="preserve">ent Active Movement resources. </w:t>
      </w:r>
      <w:r w:rsidR="00B34653" w:rsidRPr="0028039F">
        <w:rPr>
          <w:rFonts w:ascii="Arial" w:hAnsi="Arial" w:cs="Arial"/>
          <w:sz w:val="24"/>
          <w:szCs w:val="24"/>
        </w:rPr>
        <w:t xml:space="preserve">Other </w:t>
      </w:r>
      <w:proofErr w:type="gramStart"/>
      <w:r w:rsidR="00B34653" w:rsidRPr="0028039F">
        <w:rPr>
          <w:rFonts w:ascii="Arial" w:hAnsi="Arial" w:cs="Arial"/>
          <w:sz w:val="24"/>
          <w:szCs w:val="24"/>
        </w:rPr>
        <w:t xml:space="preserve">types of information </w:t>
      </w:r>
      <w:r w:rsidR="00B96B8D">
        <w:rPr>
          <w:rFonts w:ascii="Arial" w:hAnsi="Arial" w:cs="Arial"/>
          <w:sz w:val="24"/>
          <w:szCs w:val="24"/>
        </w:rPr>
        <w:t>was</w:t>
      </w:r>
      <w:proofErr w:type="gramEnd"/>
      <w:r w:rsidR="00B96B8D">
        <w:rPr>
          <w:rFonts w:ascii="Arial" w:hAnsi="Arial" w:cs="Arial"/>
          <w:sz w:val="24"/>
          <w:szCs w:val="24"/>
        </w:rPr>
        <w:t xml:space="preserve"> </w:t>
      </w:r>
      <w:r w:rsidR="00B34653" w:rsidRPr="0028039F">
        <w:rPr>
          <w:rFonts w:ascii="Arial" w:hAnsi="Arial" w:cs="Arial"/>
          <w:sz w:val="24"/>
          <w:szCs w:val="24"/>
        </w:rPr>
        <w:t>requested:</w:t>
      </w:r>
    </w:p>
    <w:p w14:paraId="34A9C793" w14:textId="77777777" w:rsidR="00575CEE" w:rsidRPr="0028039F" w:rsidRDefault="00575CEE" w:rsidP="00BE28A3">
      <w:pPr>
        <w:pStyle w:val="BodyText"/>
        <w:spacing w:before="0" w:after="0" w:line="240" w:lineRule="auto"/>
        <w:jc w:val="left"/>
        <w:rPr>
          <w:rFonts w:ascii="Arial" w:hAnsi="Arial" w:cs="Arial"/>
          <w:sz w:val="24"/>
          <w:szCs w:val="24"/>
        </w:rPr>
      </w:pPr>
    </w:p>
    <w:p w14:paraId="6ADE8ACF" w14:textId="77777777" w:rsidR="00B34653" w:rsidRPr="0028039F" w:rsidRDefault="00B34653" w:rsidP="0064749B">
      <w:pPr>
        <w:pStyle w:val="ListParagraph"/>
        <w:numPr>
          <w:ilvl w:val="0"/>
          <w:numId w:val="24"/>
        </w:numPr>
        <w:spacing w:before="0" w:after="0" w:line="240" w:lineRule="auto"/>
        <w:contextualSpacing/>
        <w:rPr>
          <w:rFonts w:ascii="Arial" w:hAnsi="Arial" w:cs="Arial"/>
          <w:sz w:val="24"/>
          <w:szCs w:val="24"/>
        </w:rPr>
      </w:pPr>
      <w:r w:rsidRPr="0028039F">
        <w:rPr>
          <w:rFonts w:ascii="Arial" w:hAnsi="Arial" w:cs="Arial"/>
          <w:sz w:val="24"/>
          <w:szCs w:val="24"/>
        </w:rPr>
        <w:t>Those who were unaware of the resources also wanted information about discouraging sedentary behaviour and information relating to activities for children with a disability.</w:t>
      </w:r>
    </w:p>
    <w:p w14:paraId="7680090D" w14:textId="77777777" w:rsidR="00B34653" w:rsidRPr="0028039F" w:rsidRDefault="00B34653" w:rsidP="0064749B">
      <w:pPr>
        <w:pStyle w:val="ListParagraph"/>
        <w:numPr>
          <w:ilvl w:val="0"/>
          <w:numId w:val="24"/>
        </w:numPr>
        <w:spacing w:before="0" w:after="0" w:line="240" w:lineRule="auto"/>
        <w:contextualSpacing/>
        <w:rPr>
          <w:rFonts w:ascii="Arial" w:hAnsi="Arial" w:cs="Arial"/>
          <w:sz w:val="24"/>
          <w:szCs w:val="24"/>
        </w:rPr>
      </w:pPr>
      <w:r w:rsidRPr="0028039F">
        <w:rPr>
          <w:rFonts w:ascii="Arial" w:hAnsi="Arial" w:cs="Arial"/>
          <w:sz w:val="24"/>
          <w:szCs w:val="24"/>
        </w:rPr>
        <w:t xml:space="preserve">Respondents who were aware of the resources but did not use them wanted information about how families could be active together and information on how </w:t>
      </w:r>
      <w:r w:rsidR="00715CC4" w:rsidRPr="0028039F">
        <w:rPr>
          <w:rFonts w:ascii="Arial" w:hAnsi="Arial" w:cs="Arial"/>
          <w:sz w:val="24"/>
          <w:szCs w:val="24"/>
        </w:rPr>
        <w:t>PA</w:t>
      </w:r>
      <w:r w:rsidRPr="0028039F">
        <w:rPr>
          <w:rFonts w:ascii="Arial" w:hAnsi="Arial" w:cs="Arial"/>
          <w:sz w:val="24"/>
          <w:szCs w:val="24"/>
        </w:rPr>
        <w:t xml:space="preserve"> fits within health, nutrition, and other behaviours.  Though one </w:t>
      </w:r>
      <w:r w:rsidRPr="0028039F">
        <w:rPr>
          <w:rFonts w:ascii="Arial" w:hAnsi="Arial" w:cs="Arial"/>
          <w:sz w:val="24"/>
          <w:szCs w:val="24"/>
        </w:rPr>
        <w:lastRenderedPageBreak/>
        <w:t>submitter stated they just wanted “</w:t>
      </w:r>
      <w:r w:rsidRPr="0028039F">
        <w:rPr>
          <w:rFonts w:ascii="Arial" w:hAnsi="Arial" w:cs="Arial"/>
          <w:i/>
          <w:sz w:val="24"/>
          <w:szCs w:val="24"/>
        </w:rPr>
        <w:t>creative physical game ideas, we know why just need more ideas</w:t>
      </w:r>
      <w:r w:rsidRPr="0028039F">
        <w:rPr>
          <w:rFonts w:ascii="Arial" w:hAnsi="Arial" w:cs="Arial"/>
          <w:sz w:val="24"/>
          <w:szCs w:val="24"/>
        </w:rPr>
        <w:t>”.</w:t>
      </w:r>
    </w:p>
    <w:p w14:paraId="28E8409E" w14:textId="77777777" w:rsidR="00B34653" w:rsidRPr="0028039F" w:rsidRDefault="00B34653" w:rsidP="0064749B">
      <w:pPr>
        <w:pStyle w:val="ListParagraph"/>
        <w:numPr>
          <w:ilvl w:val="0"/>
          <w:numId w:val="24"/>
        </w:numPr>
        <w:spacing w:before="0" w:after="0" w:line="240" w:lineRule="auto"/>
        <w:contextualSpacing/>
        <w:rPr>
          <w:rFonts w:ascii="Arial" w:hAnsi="Arial" w:cs="Arial"/>
          <w:sz w:val="24"/>
          <w:szCs w:val="24"/>
        </w:rPr>
      </w:pPr>
      <w:r w:rsidRPr="0028039F">
        <w:rPr>
          <w:rFonts w:ascii="Arial" w:hAnsi="Arial" w:cs="Arial"/>
          <w:sz w:val="24"/>
          <w:szCs w:val="24"/>
        </w:rPr>
        <w:t xml:space="preserve">For those that used the resources respondents wanted information about discouraging sedentary behaviour; information relating to activities for children with a disability; information about how families could be active together; information on how </w:t>
      </w:r>
      <w:r w:rsidR="00715CC4" w:rsidRPr="0028039F">
        <w:rPr>
          <w:rFonts w:ascii="Arial" w:hAnsi="Arial" w:cs="Arial"/>
          <w:sz w:val="24"/>
          <w:szCs w:val="24"/>
        </w:rPr>
        <w:t>PA</w:t>
      </w:r>
      <w:r w:rsidRPr="0028039F">
        <w:rPr>
          <w:rFonts w:ascii="Arial" w:hAnsi="Arial" w:cs="Arial"/>
          <w:sz w:val="24"/>
          <w:szCs w:val="24"/>
        </w:rPr>
        <w:t xml:space="preserve"> fits within health, nutrition, and other behaviours.  Also mentioned was information targeted for grandparents.</w:t>
      </w:r>
    </w:p>
    <w:p w14:paraId="705A1B15" w14:textId="77777777" w:rsidR="00575CEE" w:rsidRPr="0028039F" w:rsidRDefault="00575CEE" w:rsidP="00BE28A3">
      <w:pPr>
        <w:pStyle w:val="BodyText"/>
        <w:spacing w:before="0" w:after="0" w:line="240" w:lineRule="auto"/>
        <w:jc w:val="left"/>
        <w:rPr>
          <w:rFonts w:ascii="Arial" w:hAnsi="Arial" w:cs="Arial"/>
          <w:sz w:val="24"/>
          <w:szCs w:val="24"/>
        </w:rPr>
      </w:pPr>
    </w:p>
    <w:p w14:paraId="7103C1D7" w14:textId="77777777" w:rsidR="00B34653" w:rsidRPr="0028039F" w:rsidRDefault="00B3465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Respondents wanted information in </w:t>
      </w:r>
      <w:proofErr w:type="spellStart"/>
      <w:r w:rsidR="0057305C" w:rsidRPr="0028039F">
        <w:rPr>
          <w:rFonts w:ascii="Arial" w:hAnsi="Arial" w:cs="Arial"/>
          <w:sz w:val="24"/>
          <w:szCs w:val="24"/>
        </w:rPr>
        <w:t>Te</w:t>
      </w:r>
      <w:proofErr w:type="spellEnd"/>
      <w:r w:rsidR="0057305C" w:rsidRPr="0028039F">
        <w:rPr>
          <w:rFonts w:ascii="Arial" w:hAnsi="Arial" w:cs="Arial"/>
          <w:sz w:val="24"/>
          <w:szCs w:val="24"/>
        </w:rPr>
        <w:t xml:space="preserve"> Reo</w:t>
      </w:r>
      <w:r w:rsidRPr="0028039F">
        <w:rPr>
          <w:rFonts w:ascii="Arial" w:hAnsi="Arial" w:cs="Arial"/>
          <w:sz w:val="24"/>
          <w:szCs w:val="24"/>
        </w:rPr>
        <w:t xml:space="preserve"> but also a number of languages (none other than Māori specifically stated).  Information regarding the long term benefits of </w:t>
      </w:r>
      <w:r w:rsidR="00715CC4" w:rsidRPr="0028039F">
        <w:rPr>
          <w:rFonts w:ascii="Arial" w:hAnsi="Arial" w:cs="Arial"/>
          <w:sz w:val="24"/>
          <w:szCs w:val="24"/>
        </w:rPr>
        <w:t>PA</w:t>
      </w:r>
      <w:r w:rsidRPr="0028039F">
        <w:rPr>
          <w:rFonts w:ascii="Arial" w:hAnsi="Arial" w:cs="Arial"/>
          <w:sz w:val="24"/>
          <w:szCs w:val="24"/>
        </w:rPr>
        <w:t xml:space="preserve"> and the benefit of </w:t>
      </w:r>
      <w:r w:rsidR="00715CC4" w:rsidRPr="0028039F">
        <w:rPr>
          <w:rFonts w:ascii="Arial" w:hAnsi="Arial" w:cs="Arial"/>
          <w:sz w:val="24"/>
          <w:szCs w:val="24"/>
        </w:rPr>
        <w:t>PA</w:t>
      </w:r>
      <w:r w:rsidRPr="0028039F">
        <w:rPr>
          <w:rFonts w:ascii="Arial" w:hAnsi="Arial" w:cs="Arial"/>
          <w:sz w:val="24"/>
          <w:szCs w:val="24"/>
        </w:rPr>
        <w:t xml:space="preserve"> and preparation for school was mentioned, along with information on where to purchase equipment.</w:t>
      </w:r>
    </w:p>
    <w:p w14:paraId="4BCDD5CF" w14:textId="77777777" w:rsidR="00575CEE" w:rsidRPr="0028039F" w:rsidRDefault="00575CEE" w:rsidP="00BE28A3">
      <w:pPr>
        <w:pStyle w:val="CV-Heading"/>
        <w:spacing w:before="0" w:after="0" w:line="240" w:lineRule="auto"/>
        <w:rPr>
          <w:rFonts w:ascii="Arial" w:hAnsi="Arial" w:cs="Arial"/>
          <w:noProof/>
          <w:color w:val="auto"/>
          <w:szCs w:val="24"/>
          <w:lang w:eastAsia="en-NZ"/>
        </w:rPr>
      </w:pPr>
    </w:p>
    <w:p w14:paraId="38304A25" w14:textId="755C01D7" w:rsidR="006A4105" w:rsidRPr="0028039F" w:rsidRDefault="006A4105" w:rsidP="00BE28A3">
      <w:pPr>
        <w:pStyle w:val="CV-Heading"/>
        <w:spacing w:before="0" w:after="0" w:line="240" w:lineRule="auto"/>
        <w:rPr>
          <w:rFonts w:ascii="Arial" w:hAnsi="Arial" w:cs="Arial"/>
          <w:noProof/>
          <w:color w:val="auto"/>
          <w:szCs w:val="24"/>
          <w:lang w:eastAsia="en-NZ"/>
        </w:rPr>
      </w:pPr>
      <w:r w:rsidRPr="0028039F">
        <w:rPr>
          <w:rFonts w:ascii="Arial" w:hAnsi="Arial" w:cs="Arial"/>
          <w:noProof/>
          <w:color w:val="auto"/>
          <w:szCs w:val="24"/>
          <w:lang w:eastAsia="en-NZ"/>
        </w:rPr>
        <w:t xml:space="preserve">Figure </w:t>
      </w:r>
      <w:r w:rsidR="00EF402D">
        <w:rPr>
          <w:rFonts w:ascii="Arial" w:hAnsi="Arial" w:cs="Arial"/>
          <w:noProof/>
          <w:color w:val="auto"/>
          <w:szCs w:val="24"/>
          <w:lang w:eastAsia="en-NZ"/>
        </w:rPr>
        <w:t>14</w:t>
      </w:r>
      <w:r w:rsidRPr="0028039F">
        <w:rPr>
          <w:rFonts w:ascii="Arial" w:hAnsi="Arial" w:cs="Arial"/>
          <w:noProof/>
          <w:color w:val="auto"/>
          <w:szCs w:val="24"/>
          <w:lang w:eastAsia="en-NZ"/>
        </w:rPr>
        <w:t xml:space="preserve">: </w:t>
      </w:r>
      <w:r w:rsidR="00F91C1B" w:rsidRPr="0028039F">
        <w:rPr>
          <w:rFonts w:ascii="Arial" w:hAnsi="Arial" w:cs="Arial"/>
          <w:noProof/>
          <w:color w:val="auto"/>
          <w:szCs w:val="24"/>
          <w:lang w:eastAsia="en-NZ"/>
        </w:rPr>
        <w:t>W</w:t>
      </w:r>
      <w:r w:rsidRPr="0028039F">
        <w:rPr>
          <w:rFonts w:ascii="Arial" w:hAnsi="Arial" w:cs="Arial"/>
          <w:noProof/>
          <w:color w:val="auto"/>
          <w:szCs w:val="24"/>
          <w:lang w:eastAsia="en-NZ"/>
        </w:rPr>
        <w:t xml:space="preserve">hat information </w:t>
      </w:r>
      <w:r w:rsidR="00F91C1B" w:rsidRPr="0028039F">
        <w:rPr>
          <w:rFonts w:ascii="Arial" w:hAnsi="Arial" w:cs="Arial"/>
          <w:noProof/>
          <w:color w:val="auto"/>
          <w:szCs w:val="24"/>
          <w:lang w:eastAsia="en-NZ"/>
        </w:rPr>
        <w:t xml:space="preserve">is useful: </w:t>
      </w:r>
      <w:r w:rsidR="00F91C1B" w:rsidRPr="0028039F">
        <w:rPr>
          <w:rFonts w:ascii="Arial" w:hAnsi="Arial" w:cs="Arial"/>
          <w:noProof/>
          <w:color w:val="auto"/>
          <w:szCs w:val="24"/>
          <w:u w:val="single"/>
          <w:lang w:eastAsia="en-NZ"/>
        </w:rPr>
        <w:t>ALL</w:t>
      </w:r>
      <w:r w:rsidR="00F91C1B" w:rsidRPr="0028039F">
        <w:rPr>
          <w:rFonts w:ascii="Arial" w:hAnsi="Arial" w:cs="Arial"/>
          <w:noProof/>
          <w:color w:val="auto"/>
          <w:szCs w:val="24"/>
          <w:lang w:eastAsia="en-NZ"/>
        </w:rPr>
        <w:t xml:space="preserve"> respondents?</w:t>
      </w:r>
    </w:p>
    <w:p w14:paraId="329056AB" w14:textId="77777777" w:rsidR="00575CEE" w:rsidRPr="0028039F" w:rsidRDefault="00575CEE" w:rsidP="00BE28A3">
      <w:pPr>
        <w:pStyle w:val="CV-Heading"/>
        <w:spacing w:before="0" w:after="0" w:line="240" w:lineRule="auto"/>
        <w:rPr>
          <w:rFonts w:ascii="Arial" w:hAnsi="Arial" w:cs="Arial"/>
          <w:noProof/>
          <w:color w:val="auto"/>
          <w:szCs w:val="24"/>
          <w:lang w:eastAsia="en-NZ"/>
        </w:rPr>
      </w:pPr>
    </w:p>
    <w:p w14:paraId="2F993CCB" w14:textId="77777777" w:rsidR="006A4105" w:rsidRPr="0028039F" w:rsidRDefault="006A4105" w:rsidP="00BE28A3">
      <w:pPr>
        <w:spacing w:after="0" w:line="240" w:lineRule="auto"/>
        <w:rPr>
          <w:rFonts w:ascii="Arial" w:hAnsi="Arial" w:cs="Arial"/>
        </w:rPr>
      </w:pPr>
      <w:r w:rsidRPr="0028039F">
        <w:rPr>
          <w:rFonts w:ascii="Arial" w:hAnsi="Arial" w:cs="Arial"/>
          <w:noProof/>
          <w:lang w:eastAsia="en-NZ"/>
        </w:rPr>
        <w:drawing>
          <wp:inline distT="0" distB="0" distL="0" distR="0" wp14:anchorId="4D717FEC" wp14:editId="164570AE">
            <wp:extent cx="5730875" cy="2946400"/>
            <wp:effectExtent l="0" t="0" r="317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3447" cy="2947722"/>
                    </a:xfrm>
                    <a:prstGeom prst="rect">
                      <a:avLst/>
                    </a:prstGeom>
                    <a:noFill/>
                  </pic:spPr>
                </pic:pic>
              </a:graphicData>
            </a:graphic>
          </wp:inline>
        </w:drawing>
      </w:r>
    </w:p>
    <w:p w14:paraId="53CCC122" w14:textId="77777777" w:rsidR="00575CEE" w:rsidRPr="0028039F" w:rsidRDefault="00575CEE" w:rsidP="00BE28A3">
      <w:pPr>
        <w:pStyle w:val="BodyText"/>
        <w:spacing w:before="0" w:after="0" w:line="240" w:lineRule="auto"/>
        <w:jc w:val="left"/>
        <w:rPr>
          <w:rFonts w:ascii="Arial" w:hAnsi="Arial" w:cs="Arial"/>
        </w:rPr>
      </w:pPr>
    </w:p>
    <w:p w14:paraId="2703C3B7" w14:textId="77777777" w:rsidR="00F91C1B" w:rsidRPr="0028039F" w:rsidRDefault="00F91C1B"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There is no difference in the results when separated by data sets (i.e., those who had not seen or heard of the resources, those who had seen and heard of the resources but do not use them, an</w:t>
      </w:r>
      <w:r w:rsidR="00B34653" w:rsidRPr="0028039F">
        <w:rPr>
          <w:rFonts w:ascii="Arial" w:hAnsi="Arial" w:cs="Arial"/>
          <w:sz w:val="24"/>
          <w:szCs w:val="24"/>
        </w:rPr>
        <w:t>d those who use the resources).</w:t>
      </w:r>
    </w:p>
    <w:p w14:paraId="5678039E" w14:textId="77777777" w:rsidR="004F1B70" w:rsidRPr="0028039F" w:rsidRDefault="004F1B70" w:rsidP="00BE28A3">
      <w:pPr>
        <w:pStyle w:val="BodyText"/>
        <w:spacing w:before="0" w:after="0" w:line="240" w:lineRule="auto"/>
        <w:jc w:val="left"/>
        <w:rPr>
          <w:rFonts w:ascii="Arial" w:hAnsi="Arial" w:cs="Arial"/>
        </w:rPr>
      </w:pPr>
    </w:p>
    <w:p w14:paraId="552FB0D2" w14:textId="26B4EFB9" w:rsidR="006A4105" w:rsidRPr="0028039F" w:rsidRDefault="002613F7" w:rsidP="00BE28A3">
      <w:pPr>
        <w:pStyle w:val="Heading3"/>
        <w:spacing w:before="0" w:after="0" w:line="240" w:lineRule="auto"/>
        <w:rPr>
          <w:rFonts w:ascii="Arial" w:hAnsi="Arial" w:cs="Arial"/>
          <w:color w:val="auto"/>
        </w:rPr>
      </w:pPr>
      <w:bookmarkStart w:id="328" w:name="_Toc429989202"/>
      <w:bookmarkStart w:id="329" w:name="_Toc430027606"/>
      <w:bookmarkStart w:id="330" w:name="_Toc430862020"/>
      <w:bookmarkStart w:id="331" w:name="_Toc435800799"/>
      <w:r w:rsidRPr="0028039F">
        <w:rPr>
          <w:rFonts w:ascii="Arial" w:hAnsi="Arial" w:cs="Arial"/>
          <w:color w:val="auto"/>
        </w:rPr>
        <w:t>D.7.2</w:t>
      </w:r>
      <w:r w:rsidRPr="0028039F">
        <w:rPr>
          <w:rFonts w:ascii="Arial" w:hAnsi="Arial" w:cs="Arial"/>
          <w:color w:val="auto"/>
        </w:rPr>
        <w:tab/>
      </w:r>
      <w:r w:rsidR="006A4105" w:rsidRPr="0028039F">
        <w:rPr>
          <w:rFonts w:ascii="Arial" w:hAnsi="Arial" w:cs="Arial"/>
          <w:color w:val="auto"/>
        </w:rPr>
        <w:t xml:space="preserve">Preferred </w:t>
      </w:r>
      <w:r w:rsidR="00931CFA" w:rsidRPr="0028039F">
        <w:rPr>
          <w:rFonts w:ascii="Arial" w:hAnsi="Arial" w:cs="Arial"/>
          <w:color w:val="auto"/>
        </w:rPr>
        <w:t xml:space="preserve">type </w:t>
      </w:r>
      <w:bookmarkEnd w:id="328"/>
      <w:bookmarkEnd w:id="329"/>
      <w:bookmarkEnd w:id="330"/>
      <w:bookmarkEnd w:id="331"/>
    </w:p>
    <w:p w14:paraId="4F6C88CF" w14:textId="77777777" w:rsidR="00575CEE" w:rsidRPr="0028039F" w:rsidRDefault="00575CEE" w:rsidP="00BE28A3">
      <w:pPr>
        <w:pStyle w:val="BodyText"/>
        <w:spacing w:before="0" w:after="0" w:line="240" w:lineRule="auto"/>
        <w:jc w:val="left"/>
        <w:rPr>
          <w:rFonts w:ascii="Arial" w:hAnsi="Arial" w:cs="Arial"/>
        </w:rPr>
      </w:pPr>
    </w:p>
    <w:p w14:paraId="219F3BC3" w14:textId="2E32F896"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When looking at what format the respondents wanted</w:t>
      </w:r>
      <w:r w:rsidR="00453A5F" w:rsidRPr="0028039F">
        <w:rPr>
          <w:rFonts w:ascii="Arial" w:hAnsi="Arial" w:cs="Arial"/>
          <w:sz w:val="24"/>
          <w:szCs w:val="24"/>
        </w:rPr>
        <w:t>,</w:t>
      </w:r>
      <w:r w:rsidRPr="0028039F">
        <w:rPr>
          <w:rFonts w:ascii="Arial" w:hAnsi="Arial" w:cs="Arial"/>
          <w:sz w:val="24"/>
          <w:szCs w:val="24"/>
        </w:rPr>
        <w:t xml:space="preserve"> the resources in generally respondents identified ‘Booklets’ then ‘Pamphlets/brochures’ as the kind of resource they</w:t>
      </w:r>
      <w:r w:rsidR="00575CEE" w:rsidRPr="0028039F">
        <w:rPr>
          <w:rFonts w:ascii="Arial" w:hAnsi="Arial" w:cs="Arial"/>
          <w:sz w:val="24"/>
          <w:szCs w:val="24"/>
        </w:rPr>
        <w:t xml:space="preserve"> wanted the most (question 22).</w:t>
      </w:r>
      <w:r w:rsidRPr="0028039F">
        <w:rPr>
          <w:rFonts w:ascii="Arial" w:hAnsi="Arial" w:cs="Arial"/>
          <w:sz w:val="24"/>
          <w:szCs w:val="24"/>
        </w:rPr>
        <w:t xml:space="preserve"> These options were identified by roughly 70</w:t>
      </w:r>
      <w:r w:rsidR="00453A5F" w:rsidRPr="0028039F">
        <w:rPr>
          <w:rFonts w:ascii="Arial" w:hAnsi="Arial" w:cs="Arial"/>
          <w:sz w:val="24"/>
          <w:szCs w:val="24"/>
        </w:rPr>
        <w:t xml:space="preserve"> percent</w:t>
      </w:r>
      <w:r w:rsidRPr="0028039F">
        <w:rPr>
          <w:rFonts w:ascii="Arial" w:hAnsi="Arial" w:cs="Arial"/>
          <w:sz w:val="24"/>
          <w:szCs w:val="24"/>
        </w:rPr>
        <w:t xml:space="preserve"> and 60</w:t>
      </w:r>
      <w:r w:rsidR="00453A5F" w:rsidRPr="0028039F">
        <w:rPr>
          <w:rFonts w:ascii="Arial" w:hAnsi="Arial" w:cs="Arial"/>
          <w:sz w:val="24"/>
          <w:szCs w:val="24"/>
        </w:rPr>
        <w:t xml:space="preserve"> percent</w:t>
      </w:r>
      <w:r w:rsidRPr="0028039F">
        <w:rPr>
          <w:rFonts w:ascii="Arial" w:hAnsi="Arial" w:cs="Arial"/>
          <w:sz w:val="24"/>
          <w:szCs w:val="24"/>
        </w:rPr>
        <w:t xml:space="preserve"> of respondents </w:t>
      </w:r>
      <w:r w:rsidR="00B96B8D">
        <w:rPr>
          <w:rFonts w:ascii="Arial" w:hAnsi="Arial" w:cs="Arial"/>
          <w:sz w:val="24"/>
          <w:szCs w:val="24"/>
        </w:rPr>
        <w:t>respectively</w:t>
      </w:r>
      <w:r w:rsidR="00B96B8D" w:rsidRPr="0028039F">
        <w:rPr>
          <w:rFonts w:ascii="Arial" w:hAnsi="Arial" w:cs="Arial"/>
          <w:sz w:val="24"/>
          <w:szCs w:val="24"/>
        </w:rPr>
        <w:t xml:space="preserve"> </w:t>
      </w:r>
      <w:r w:rsidR="00453A5F" w:rsidRPr="0028039F">
        <w:rPr>
          <w:rFonts w:ascii="Arial" w:hAnsi="Arial" w:cs="Arial"/>
          <w:sz w:val="24"/>
          <w:szCs w:val="24"/>
        </w:rPr>
        <w:t xml:space="preserve">(as described </w:t>
      </w:r>
      <w:r w:rsidRPr="0028039F">
        <w:rPr>
          <w:rFonts w:ascii="Arial" w:hAnsi="Arial" w:cs="Arial"/>
          <w:sz w:val="24"/>
          <w:szCs w:val="24"/>
        </w:rPr>
        <w:t xml:space="preserve">in </w:t>
      </w:r>
      <w:r w:rsidR="00453A5F" w:rsidRPr="0028039F">
        <w:rPr>
          <w:rFonts w:ascii="Arial" w:hAnsi="Arial" w:cs="Arial"/>
          <w:sz w:val="24"/>
          <w:szCs w:val="24"/>
        </w:rPr>
        <w:t>F</w:t>
      </w:r>
      <w:r w:rsidRPr="0028039F">
        <w:rPr>
          <w:rFonts w:ascii="Arial" w:hAnsi="Arial" w:cs="Arial"/>
          <w:sz w:val="24"/>
          <w:szCs w:val="24"/>
        </w:rPr>
        <w:t xml:space="preserve">igure </w:t>
      </w:r>
      <w:r w:rsidR="00EF402D">
        <w:rPr>
          <w:rFonts w:ascii="Arial" w:hAnsi="Arial" w:cs="Arial"/>
          <w:sz w:val="24"/>
          <w:szCs w:val="24"/>
        </w:rPr>
        <w:t xml:space="preserve">15 </w:t>
      </w:r>
      <w:r w:rsidR="002613F7" w:rsidRPr="0028039F">
        <w:rPr>
          <w:rFonts w:ascii="Arial" w:hAnsi="Arial" w:cs="Arial"/>
          <w:sz w:val="24"/>
          <w:szCs w:val="24"/>
        </w:rPr>
        <w:t>overleaf</w:t>
      </w:r>
      <w:r w:rsidR="00453A5F" w:rsidRPr="0028039F">
        <w:rPr>
          <w:rFonts w:ascii="Arial" w:hAnsi="Arial" w:cs="Arial"/>
          <w:sz w:val="24"/>
          <w:szCs w:val="24"/>
        </w:rPr>
        <w:t>)</w:t>
      </w:r>
      <w:r w:rsidRPr="0028039F">
        <w:rPr>
          <w:rFonts w:ascii="Arial" w:hAnsi="Arial" w:cs="Arial"/>
          <w:sz w:val="24"/>
          <w:szCs w:val="24"/>
        </w:rPr>
        <w:t>.</w:t>
      </w:r>
    </w:p>
    <w:p w14:paraId="7ED4FDD3" w14:textId="77777777" w:rsidR="00575CEE" w:rsidRPr="0028039F" w:rsidRDefault="00575CEE" w:rsidP="00BE28A3">
      <w:pPr>
        <w:pStyle w:val="BodyText"/>
        <w:spacing w:before="0" w:after="0" w:line="240" w:lineRule="auto"/>
        <w:jc w:val="left"/>
        <w:rPr>
          <w:rFonts w:ascii="Arial" w:hAnsi="Arial" w:cs="Arial"/>
          <w:sz w:val="24"/>
          <w:szCs w:val="24"/>
        </w:rPr>
      </w:pPr>
    </w:p>
    <w:p w14:paraId="74C468A6" w14:textId="6F6409BF"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main </w:t>
      </w:r>
      <w:r w:rsidR="00453A5F" w:rsidRPr="0028039F">
        <w:rPr>
          <w:rFonts w:ascii="Arial" w:hAnsi="Arial" w:cs="Arial"/>
          <w:sz w:val="24"/>
          <w:szCs w:val="24"/>
        </w:rPr>
        <w:t xml:space="preserve">option </w:t>
      </w:r>
      <w:r w:rsidRPr="0028039F">
        <w:rPr>
          <w:rFonts w:ascii="Arial" w:hAnsi="Arial" w:cs="Arial"/>
          <w:sz w:val="24"/>
          <w:szCs w:val="24"/>
        </w:rPr>
        <w:t xml:space="preserve">mentioned by respondents </w:t>
      </w:r>
      <w:r w:rsidR="00453A5F" w:rsidRPr="0028039F">
        <w:rPr>
          <w:rFonts w:ascii="Arial" w:hAnsi="Arial" w:cs="Arial"/>
          <w:sz w:val="24"/>
          <w:szCs w:val="24"/>
        </w:rPr>
        <w:t xml:space="preserve">in the ‘Something </w:t>
      </w:r>
      <w:r w:rsidR="00EF402D">
        <w:rPr>
          <w:rFonts w:ascii="Arial" w:hAnsi="Arial" w:cs="Arial"/>
          <w:sz w:val="24"/>
          <w:szCs w:val="24"/>
        </w:rPr>
        <w:t xml:space="preserve">else’ </w:t>
      </w:r>
      <w:r w:rsidR="00710A94">
        <w:rPr>
          <w:rFonts w:ascii="Arial" w:hAnsi="Arial" w:cs="Arial"/>
          <w:sz w:val="24"/>
          <w:szCs w:val="24"/>
        </w:rPr>
        <w:t>field</w:t>
      </w:r>
      <w:r w:rsidR="00453A5F" w:rsidRPr="0028039F">
        <w:rPr>
          <w:rFonts w:ascii="Arial" w:hAnsi="Arial" w:cs="Arial"/>
          <w:sz w:val="24"/>
          <w:szCs w:val="24"/>
        </w:rPr>
        <w:t xml:space="preserve"> </w:t>
      </w:r>
      <w:r w:rsidRPr="0028039F">
        <w:rPr>
          <w:rFonts w:ascii="Arial" w:hAnsi="Arial" w:cs="Arial"/>
          <w:sz w:val="24"/>
          <w:szCs w:val="24"/>
        </w:rPr>
        <w:t xml:space="preserve">was increased ICT resources, in the form of phone or </w:t>
      </w:r>
      <w:r w:rsidR="00453A5F" w:rsidRPr="0028039F">
        <w:rPr>
          <w:rFonts w:ascii="Arial" w:hAnsi="Arial" w:cs="Arial"/>
          <w:sz w:val="24"/>
          <w:szCs w:val="24"/>
        </w:rPr>
        <w:t>tablet apps, online resources, s</w:t>
      </w:r>
      <w:r w:rsidRPr="0028039F">
        <w:rPr>
          <w:rFonts w:ascii="Arial" w:hAnsi="Arial" w:cs="Arial"/>
          <w:sz w:val="24"/>
          <w:szCs w:val="24"/>
        </w:rPr>
        <w:t>ocial media and</w:t>
      </w:r>
      <w:r w:rsidR="00453A5F" w:rsidRPr="0028039F">
        <w:rPr>
          <w:rFonts w:ascii="Arial" w:hAnsi="Arial" w:cs="Arial"/>
          <w:sz w:val="24"/>
          <w:szCs w:val="24"/>
        </w:rPr>
        <w:t>/or</w:t>
      </w:r>
      <w:r w:rsidRPr="0028039F">
        <w:rPr>
          <w:rFonts w:ascii="Arial" w:hAnsi="Arial" w:cs="Arial"/>
          <w:sz w:val="24"/>
          <w:szCs w:val="24"/>
        </w:rPr>
        <w:t xml:space="preserve"> interactive resources</w:t>
      </w:r>
      <w:r w:rsidR="00453A5F" w:rsidRPr="0028039F">
        <w:rPr>
          <w:rFonts w:ascii="Arial" w:hAnsi="Arial" w:cs="Arial"/>
          <w:sz w:val="24"/>
          <w:szCs w:val="24"/>
        </w:rPr>
        <w:t xml:space="preserve"> (alth</w:t>
      </w:r>
      <w:r w:rsidRPr="0028039F">
        <w:rPr>
          <w:rFonts w:ascii="Arial" w:hAnsi="Arial" w:cs="Arial"/>
          <w:sz w:val="24"/>
          <w:szCs w:val="24"/>
        </w:rPr>
        <w:t>ough one caveat with this was that some respondents highlighted that some families struggle to access technology</w:t>
      </w:r>
      <w:r w:rsidR="00453A5F" w:rsidRPr="0028039F">
        <w:rPr>
          <w:rFonts w:ascii="Arial" w:hAnsi="Arial" w:cs="Arial"/>
          <w:sz w:val="24"/>
          <w:szCs w:val="24"/>
        </w:rPr>
        <w:t>)</w:t>
      </w:r>
      <w:r w:rsidRPr="0028039F">
        <w:rPr>
          <w:rFonts w:ascii="Arial" w:hAnsi="Arial" w:cs="Arial"/>
          <w:sz w:val="24"/>
          <w:szCs w:val="24"/>
        </w:rPr>
        <w:t xml:space="preserve">. </w:t>
      </w:r>
    </w:p>
    <w:p w14:paraId="4C1A73C6" w14:textId="77777777" w:rsidR="00575CEE" w:rsidRPr="0028039F" w:rsidRDefault="00575CEE" w:rsidP="00BE28A3">
      <w:pPr>
        <w:pStyle w:val="BodyText"/>
        <w:spacing w:before="0" w:after="0" w:line="240" w:lineRule="auto"/>
        <w:jc w:val="left"/>
        <w:rPr>
          <w:rFonts w:ascii="Arial" w:hAnsi="Arial" w:cs="Arial"/>
          <w:sz w:val="24"/>
          <w:szCs w:val="24"/>
        </w:rPr>
      </w:pPr>
    </w:p>
    <w:p w14:paraId="2DEFAD14" w14:textId="29FE955E" w:rsidR="006A4105" w:rsidRPr="0028039F" w:rsidRDefault="006A4105" w:rsidP="00BE28A3">
      <w:pPr>
        <w:pStyle w:val="CV-Heading"/>
        <w:spacing w:before="0" w:after="0" w:line="240" w:lineRule="auto"/>
        <w:rPr>
          <w:rFonts w:ascii="Arial" w:hAnsi="Arial" w:cs="Arial"/>
          <w:noProof/>
          <w:color w:val="auto"/>
          <w:lang w:eastAsia="en-NZ"/>
        </w:rPr>
      </w:pPr>
      <w:r w:rsidRPr="0028039F">
        <w:rPr>
          <w:rFonts w:ascii="Arial" w:hAnsi="Arial" w:cs="Arial"/>
          <w:noProof/>
          <w:color w:val="auto"/>
          <w:lang w:eastAsia="en-NZ"/>
        </w:rPr>
        <w:t xml:space="preserve">Figure </w:t>
      </w:r>
      <w:r w:rsidR="00710A94">
        <w:rPr>
          <w:rFonts w:ascii="Arial" w:hAnsi="Arial" w:cs="Arial"/>
          <w:noProof/>
          <w:color w:val="auto"/>
          <w:lang w:eastAsia="en-NZ"/>
        </w:rPr>
        <w:t>15</w:t>
      </w:r>
      <w:r w:rsidRPr="0028039F">
        <w:rPr>
          <w:rFonts w:ascii="Arial" w:hAnsi="Arial" w:cs="Arial"/>
          <w:noProof/>
          <w:color w:val="auto"/>
          <w:lang w:eastAsia="en-NZ"/>
        </w:rPr>
        <w:t xml:space="preserve">: </w:t>
      </w:r>
      <w:r w:rsidR="00453A5F" w:rsidRPr="0028039F">
        <w:rPr>
          <w:rFonts w:ascii="Arial" w:hAnsi="Arial" w:cs="Arial"/>
          <w:noProof/>
          <w:color w:val="auto"/>
          <w:lang w:eastAsia="en-NZ"/>
        </w:rPr>
        <w:t xml:space="preserve">Preferred </w:t>
      </w:r>
      <w:r w:rsidR="00931CFA" w:rsidRPr="0028039F">
        <w:rPr>
          <w:rFonts w:ascii="Arial" w:hAnsi="Arial" w:cs="Arial"/>
          <w:noProof/>
          <w:color w:val="auto"/>
          <w:lang w:eastAsia="en-NZ"/>
        </w:rPr>
        <w:t>type</w:t>
      </w:r>
    </w:p>
    <w:p w14:paraId="2DD850F7" w14:textId="77777777" w:rsidR="00575CEE" w:rsidRPr="0028039F" w:rsidRDefault="00575CEE" w:rsidP="00BE28A3">
      <w:pPr>
        <w:pStyle w:val="CV-Heading"/>
        <w:spacing w:before="0" w:after="0" w:line="240" w:lineRule="auto"/>
        <w:rPr>
          <w:rFonts w:ascii="Arial" w:hAnsi="Arial" w:cs="Arial"/>
          <w:noProof/>
          <w:color w:val="auto"/>
          <w:lang w:eastAsia="en-NZ"/>
        </w:rPr>
      </w:pPr>
    </w:p>
    <w:p w14:paraId="5ECFAD02" w14:textId="77777777" w:rsidR="006A4105" w:rsidRPr="0028039F" w:rsidRDefault="006A4105" w:rsidP="00BE28A3">
      <w:pPr>
        <w:spacing w:after="0" w:line="240" w:lineRule="auto"/>
        <w:rPr>
          <w:rFonts w:ascii="Arial" w:hAnsi="Arial" w:cs="Arial"/>
        </w:rPr>
      </w:pPr>
      <w:r w:rsidRPr="0028039F">
        <w:rPr>
          <w:rFonts w:ascii="Arial" w:hAnsi="Arial" w:cs="Arial"/>
          <w:noProof/>
          <w:lang w:eastAsia="en-NZ"/>
        </w:rPr>
        <w:drawing>
          <wp:inline distT="0" distB="0" distL="0" distR="0" wp14:anchorId="4C64444A" wp14:editId="3D9C9F11">
            <wp:extent cx="5730240" cy="3133725"/>
            <wp:effectExtent l="0" t="0" r="381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2941" cy="3135202"/>
                    </a:xfrm>
                    <a:prstGeom prst="rect">
                      <a:avLst/>
                    </a:prstGeom>
                    <a:noFill/>
                  </pic:spPr>
                </pic:pic>
              </a:graphicData>
            </a:graphic>
          </wp:inline>
        </w:drawing>
      </w:r>
    </w:p>
    <w:p w14:paraId="7F596858" w14:textId="77777777" w:rsidR="00575CEE" w:rsidRPr="0028039F" w:rsidRDefault="00575CEE" w:rsidP="00BE28A3">
      <w:pPr>
        <w:pStyle w:val="BodyText"/>
        <w:spacing w:before="0" w:after="0" w:line="240" w:lineRule="auto"/>
        <w:jc w:val="left"/>
        <w:rPr>
          <w:rFonts w:ascii="Arial" w:hAnsi="Arial" w:cs="Arial"/>
        </w:rPr>
      </w:pPr>
    </w:p>
    <w:p w14:paraId="31281E84" w14:textId="32A33116" w:rsidR="00710A94" w:rsidRPr="0028039F" w:rsidRDefault="00710A94" w:rsidP="00710A94">
      <w:pPr>
        <w:pStyle w:val="Heading3"/>
        <w:spacing w:before="0" w:after="0" w:line="240" w:lineRule="auto"/>
        <w:rPr>
          <w:rFonts w:ascii="Arial" w:hAnsi="Arial" w:cs="Arial"/>
          <w:color w:val="auto"/>
        </w:rPr>
      </w:pPr>
      <w:r>
        <w:rPr>
          <w:rFonts w:ascii="Arial" w:hAnsi="Arial" w:cs="Arial"/>
          <w:color w:val="auto"/>
        </w:rPr>
        <w:t>D.7.3</w:t>
      </w:r>
      <w:r w:rsidRPr="0028039F">
        <w:rPr>
          <w:rFonts w:ascii="Arial" w:hAnsi="Arial" w:cs="Arial"/>
          <w:color w:val="auto"/>
        </w:rPr>
        <w:tab/>
        <w:t xml:space="preserve">Preferred </w:t>
      </w:r>
      <w:r>
        <w:rPr>
          <w:rFonts w:ascii="Arial" w:hAnsi="Arial" w:cs="Arial"/>
          <w:color w:val="auto"/>
        </w:rPr>
        <w:t>format</w:t>
      </w:r>
    </w:p>
    <w:p w14:paraId="6B27706A" w14:textId="77777777" w:rsidR="00710A94" w:rsidRDefault="00710A94" w:rsidP="00BE28A3">
      <w:pPr>
        <w:pStyle w:val="BodyText"/>
        <w:spacing w:before="0" w:after="0" w:line="240" w:lineRule="auto"/>
        <w:jc w:val="left"/>
        <w:rPr>
          <w:rFonts w:ascii="Arial" w:hAnsi="Arial" w:cs="Arial"/>
          <w:sz w:val="24"/>
          <w:szCs w:val="24"/>
        </w:rPr>
      </w:pPr>
    </w:p>
    <w:p w14:paraId="3BD63282" w14:textId="57790D8D"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In terms of preferred format the majority of respondents wanted resources in both online and hard-copy formats (</w:t>
      </w:r>
      <w:r w:rsidR="00931CFA" w:rsidRPr="0028039F">
        <w:rPr>
          <w:rFonts w:ascii="Arial" w:hAnsi="Arial" w:cs="Arial"/>
          <w:sz w:val="24"/>
          <w:szCs w:val="24"/>
        </w:rPr>
        <w:t xml:space="preserve">i.e., Question 23), as described </w:t>
      </w:r>
      <w:r w:rsidRPr="0028039F">
        <w:rPr>
          <w:rFonts w:ascii="Arial" w:hAnsi="Arial" w:cs="Arial"/>
          <w:sz w:val="24"/>
          <w:szCs w:val="24"/>
        </w:rPr>
        <w:t xml:space="preserve">in </w:t>
      </w:r>
      <w:r w:rsidR="00931CFA" w:rsidRPr="0028039F">
        <w:rPr>
          <w:rFonts w:ascii="Arial" w:hAnsi="Arial" w:cs="Arial"/>
          <w:sz w:val="24"/>
          <w:szCs w:val="24"/>
        </w:rPr>
        <w:t>F</w:t>
      </w:r>
      <w:r w:rsidRPr="0028039F">
        <w:rPr>
          <w:rFonts w:ascii="Arial" w:hAnsi="Arial" w:cs="Arial"/>
          <w:sz w:val="24"/>
          <w:szCs w:val="24"/>
        </w:rPr>
        <w:t xml:space="preserve">igure </w:t>
      </w:r>
      <w:r w:rsidR="00560652">
        <w:rPr>
          <w:rFonts w:ascii="Arial" w:hAnsi="Arial" w:cs="Arial"/>
          <w:sz w:val="24"/>
          <w:szCs w:val="24"/>
        </w:rPr>
        <w:t>16</w:t>
      </w:r>
      <w:r w:rsidRPr="0028039F">
        <w:rPr>
          <w:rFonts w:ascii="Arial" w:hAnsi="Arial" w:cs="Arial"/>
          <w:sz w:val="24"/>
          <w:szCs w:val="24"/>
        </w:rPr>
        <w:t xml:space="preserve"> (</w:t>
      </w:r>
      <w:r w:rsidR="000E5C84" w:rsidRPr="0028039F">
        <w:rPr>
          <w:rFonts w:ascii="Arial" w:hAnsi="Arial" w:cs="Arial"/>
          <w:sz w:val="24"/>
          <w:szCs w:val="24"/>
        </w:rPr>
        <w:t>below</w:t>
      </w:r>
      <w:r w:rsidR="00575CEE" w:rsidRPr="0028039F">
        <w:rPr>
          <w:rFonts w:ascii="Arial" w:hAnsi="Arial" w:cs="Arial"/>
          <w:sz w:val="24"/>
          <w:szCs w:val="24"/>
        </w:rPr>
        <w:t xml:space="preserve">). </w:t>
      </w:r>
      <w:r w:rsidRPr="0028039F">
        <w:rPr>
          <w:rFonts w:ascii="Arial" w:hAnsi="Arial" w:cs="Arial"/>
          <w:sz w:val="24"/>
          <w:szCs w:val="24"/>
        </w:rPr>
        <w:t>The ‘both’ option was wanted by the majority regardless of they were aware of the current Active Movement</w:t>
      </w:r>
      <w:r w:rsidR="00575CEE" w:rsidRPr="0028039F">
        <w:rPr>
          <w:rFonts w:ascii="Arial" w:hAnsi="Arial" w:cs="Arial"/>
          <w:sz w:val="24"/>
          <w:szCs w:val="24"/>
        </w:rPr>
        <w:t xml:space="preserve"> resources or used them or not.</w:t>
      </w:r>
      <w:r w:rsidRPr="0028039F">
        <w:rPr>
          <w:rFonts w:ascii="Arial" w:hAnsi="Arial" w:cs="Arial"/>
          <w:sz w:val="24"/>
          <w:szCs w:val="24"/>
        </w:rPr>
        <w:t xml:space="preserve"> For the respondents who used the resources this was a contrast to the results of question 12 (where the majority access the resources by hard copy). For those that were unaware and did not use the resources there was an increase in wanting the resources online but the ‘both’ option was still wanted by the majority.</w:t>
      </w:r>
    </w:p>
    <w:p w14:paraId="6039EA17" w14:textId="77777777" w:rsidR="00575CEE" w:rsidRPr="0028039F" w:rsidRDefault="00575CEE" w:rsidP="00BE28A3">
      <w:pPr>
        <w:pStyle w:val="BodyText"/>
        <w:spacing w:before="0" w:after="0" w:line="240" w:lineRule="auto"/>
        <w:jc w:val="left"/>
        <w:rPr>
          <w:rFonts w:ascii="Arial" w:hAnsi="Arial" w:cs="Arial"/>
          <w:sz w:val="24"/>
          <w:szCs w:val="24"/>
        </w:rPr>
      </w:pPr>
    </w:p>
    <w:p w14:paraId="235C8057" w14:textId="2AC4B9E3" w:rsidR="006A4105" w:rsidRPr="0028039F" w:rsidRDefault="006A4105" w:rsidP="00BE28A3">
      <w:pPr>
        <w:pStyle w:val="CV-Heading"/>
        <w:spacing w:before="0" w:after="0" w:line="240" w:lineRule="auto"/>
        <w:rPr>
          <w:rFonts w:ascii="Arial" w:hAnsi="Arial" w:cs="Arial"/>
          <w:noProof/>
          <w:color w:val="auto"/>
          <w:lang w:eastAsia="en-NZ"/>
        </w:rPr>
      </w:pPr>
      <w:r w:rsidRPr="0028039F">
        <w:rPr>
          <w:rFonts w:ascii="Arial" w:hAnsi="Arial" w:cs="Arial"/>
          <w:noProof/>
          <w:color w:val="auto"/>
          <w:lang w:eastAsia="en-NZ"/>
        </w:rPr>
        <w:t xml:space="preserve">Figure </w:t>
      </w:r>
      <w:r w:rsidR="00560652">
        <w:rPr>
          <w:rFonts w:ascii="Arial" w:hAnsi="Arial" w:cs="Arial"/>
          <w:noProof/>
          <w:color w:val="auto"/>
          <w:lang w:eastAsia="en-NZ"/>
        </w:rPr>
        <w:t>16</w:t>
      </w:r>
      <w:r w:rsidRPr="0028039F">
        <w:rPr>
          <w:rFonts w:ascii="Arial" w:hAnsi="Arial" w:cs="Arial"/>
          <w:noProof/>
          <w:color w:val="auto"/>
          <w:lang w:eastAsia="en-NZ"/>
        </w:rPr>
        <w:t xml:space="preserve">: </w:t>
      </w:r>
      <w:r w:rsidR="00931CFA" w:rsidRPr="0028039F">
        <w:rPr>
          <w:rFonts w:ascii="Arial" w:hAnsi="Arial" w:cs="Arial"/>
          <w:noProof/>
          <w:color w:val="auto"/>
          <w:lang w:eastAsia="en-NZ"/>
        </w:rPr>
        <w:t>Preferred format</w:t>
      </w:r>
    </w:p>
    <w:p w14:paraId="28D66F04" w14:textId="77777777" w:rsidR="00575CEE" w:rsidRPr="0028039F" w:rsidRDefault="00575CEE" w:rsidP="00BE28A3">
      <w:pPr>
        <w:pStyle w:val="CV-Heading"/>
        <w:spacing w:before="0" w:after="0" w:line="240" w:lineRule="auto"/>
        <w:rPr>
          <w:rFonts w:ascii="Arial" w:hAnsi="Arial" w:cs="Arial"/>
          <w:color w:val="auto"/>
        </w:rPr>
      </w:pPr>
    </w:p>
    <w:p w14:paraId="2EB45EA7" w14:textId="77777777" w:rsidR="006A4105" w:rsidRPr="0028039F" w:rsidRDefault="006A4105" w:rsidP="00BE28A3">
      <w:pPr>
        <w:spacing w:after="0" w:line="240" w:lineRule="auto"/>
        <w:rPr>
          <w:rFonts w:ascii="Arial" w:hAnsi="Arial" w:cs="Arial"/>
        </w:rPr>
      </w:pPr>
      <w:r w:rsidRPr="0028039F">
        <w:rPr>
          <w:rFonts w:ascii="Arial" w:hAnsi="Arial" w:cs="Arial"/>
          <w:noProof/>
          <w:lang w:eastAsia="en-NZ"/>
        </w:rPr>
        <w:drawing>
          <wp:inline distT="0" distB="0" distL="0" distR="0" wp14:anchorId="6B431EF5" wp14:editId="09078C47">
            <wp:extent cx="5715000" cy="2451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2757" cy="2454427"/>
                    </a:xfrm>
                    <a:prstGeom prst="rect">
                      <a:avLst/>
                    </a:prstGeom>
                    <a:noFill/>
                  </pic:spPr>
                </pic:pic>
              </a:graphicData>
            </a:graphic>
          </wp:inline>
        </w:drawing>
      </w:r>
    </w:p>
    <w:p w14:paraId="09555262" w14:textId="77777777" w:rsidR="00931CFA" w:rsidRPr="0028039F" w:rsidRDefault="00931CFA" w:rsidP="00BE28A3">
      <w:pPr>
        <w:pStyle w:val="BodyText"/>
        <w:spacing w:before="0" w:after="0" w:line="240" w:lineRule="auto"/>
        <w:jc w:val="left"/>
        <w:rPr>
          <w:rFonts w:ascii="Arial" w:hAnsi="Arial" w:cs="Arial"/>
        </w:rPr>
      </w:pPr>
    </w:p>
    <w:p w14:paraId="6186E2B0" w14:textId="77777777" w:rsidR="00575CEE" w:rsidRPr="0028039F" w:rsidRDefault="00B37EE8" w:rsidP="00BE28A3">
      <w:pPr>
        <w:pStyle w:val="Heading2"/>
        <w:spacing w:before="0" w:after="0" w:line="240" w:lineRule="auto"/>
        <w:rPr>
          <w:rFonts w:ascii="Arial" w:hAnsi="Arial" w:cs="Arial"/>
          <w:color w:val="auto"/>
          <w:sz w:val="26"/>
          <w:szCs w:val="26"/>
        </w:rPr>
      </w:pPr>
      <w:bookmarkStart w:id="332" w:name="_Toc429989203"/>
      <w:bookmarkStart w:id="333" w:name="_Toc430027607"/>
      <w:bookmarkStart w:id="334" w:name="_Toc430862021"/>
      <w:bookmarkStart w:id="335" w:name="_Toc435800800"/>
      <w:r w:rsidRPr="0028039F">
        <w:rPr>
          <w:rFonts w:ascii="Arial" w:hAnsi="Arial" w:cs="Arial"/>
          <w:color w:val="auto"/>
          <w:sz w:val="26"/>
          <w:szCs w:val="26"/>
        </w:rPr>
        <w:t>D.8</w:t>
      </w:r>
      <w:r w:rsidRPr="0028039F">
        <w:rPr>
          <w:rFonts w:ascii="Arial" w:hAnsi="Arial" w:cs="Arial"/>
          <w:color w:val="auto"/>
          <w:sz w:val="26"/>
          <w:szCs w:val="26"/>
        </w:rPr>
        <w:tab/>
      </w:r>
      <w:r w:rsidR="006A4105" w:rsidRPr="0028039F">
        <w:rPr>
          <w:rFonts w:ascii="Arial" w:hAnsi="Arial" w:cs="Arial"/>
          <w:color w:val="auto"/>
          <w:sz w:val="26"/>
          <w:szCs w:val="26"/>
        </w:rPr>
        <w:t>Knowledge and use of other resources</w:t>
      </w:r>
      <w:bookmarkEnd w:id="332"/>
      <w:bookmarkEnd w:id="333"/>
      <w:bookmarkEnd w:id="334"/>
      <w:bookmarkEnd w:id="335"/>
    </w:p>
    <w:p w14:paraId="29462FDA" w14:textId="0EB35EF2" w:rsidR="006A4105" w:rsidRPr="0028039F" w:rsidRDefault="006A4105" w:rsidP="00BE28A3">
      <w:pPr>
        <w:pStyle w:val="Heading2"/>
        <w:spacing w:before="0" w:after="0" w:line="240" w:lineRule="auto"/>
        <w:rPr>
          <w:rFonts w:ascii="Arial" w:hAnsi="Arial" w:cs="Arial"/>
          <w:b w:val="0"/>
          <w:color w:val="auto"/>
        </w:rPr>
      </w:pPr>
      <w:r w:rsidRPr="0028039F">
        <w:rPr>
          <w:rFonts w:ascii="Arial" w:hAnsi="Arial" w:cs="Arial"/>
          <w:color w:val="auto"/>
        </w:rPr>
        <w:t xml:space="preserve"> </w:t>
      </w:r>
    </w:p>
    <w:tbl>
      <w:tblPr>
        <w:tblStyle w:val="ACGreen-BandedTable"/>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1"/>
      </w:tblGrid>
      <w:tr w:rsidR="0028039F" w:rsidRPr="0028039F" w14:paraId="034F0389" w14:textId="77777777" w:rsidTr="003F0137">
        <w:trPr>
          <w:cnfStyle w:val="100000000000" w:firstRow="1" w:lastRow="0" w:firstColumn="0" w:lastColumn="0" w:oddVBand="0" w:evenVBand="0" w:oddHBand="0" w:evenHBand="0" w:firstRowFirstColumn="0" w:firstRowLastColumn="0" w:lastRowFirstColumn="0" w:lastRowLastColumn="0"/>
        </w:trPr>
        <w:tc>
          <w:tcPr>
            <w:tcW w:w="9061" w:type="dxa"/>
            <w:shd w:val="clear" w:color="auto" w:fill="auto"/>
          </w:tcPr>
          <w:p w14:paraId="04A68528" w14:textId="77777777" w:rsidR="00931CFA" w:rsidRPr="0028039F" w:rsidRDefault="00931CFA" w:rsidP="00BE28A3">
            <w:pPr>
              <w:rPr>
                <w:rFonts w:ascii="Arial" w:hAnsi="Arial" w:cs="Arial"/>
                <w:b/>
                <w:color w:val="auto"/>
                <w:sz w:val="24"/>
                <w:szCs w:val="24"/>
              </w:rPr>
            </w:pPr>
            <w:r w:rsidRPr="0028039F">
              <w:rPr>
                <w:rFonts w:ascii="Arial" w:hAnsi="Arial" w:cs="Arial"/>
                <w:b/>
                <w:color w:val="auto"/>
                <w:sz w:val="24"/>
                <w:szCs w:val="24"/>
              </w:rPr>
              <w:t xml:space="preserve">The Active Movement resources are not the only resources available for those seeking information of </w:t>
            </w:r>
            <w:r w:rsidR="00715CC4" w:rsidRPr="0028039F">
              <w:rPr>
                <w:rFonts w:ascii="Arial" w:hAnsi="Arial" w:cs="Arial"/>
                <w:b/>
                <w:color w:val="auto"/>
                <w:sz w:val="24"/>
                <w:szCs w:val="24"/>
              </w:rPr>
              <w:t>PA</w:t>
            </w:r>
            <w:r w:rsidRPr="0028039F">
              <w:rPr>
                <w:rFonts w:ascii="Arial" w:hAnsi="Arial" w:cs="Arial"/>
                <w:b/>
                <w:color w:val="auto"/>
                <w:sz w:val="24"/>
                <w:szCs w:val="24"/>
              </w:rPr>
              <w:t xml:space="preserve"> and </w:t>
            </w:r>
            <w:r w:rsidR="00715CC4" w:rsidRPr="0028039F">
              <w:rPr>
                <w:rFonts w:ascii="Arial" w:hAnsi="Arial" w:cs="Arial"/>
                <w:b/>
                <w:color w:val="auto"/>
                <w:sz w:val="24"/>
                <w:szCs w:val="24"/>
              </w:rPr>
              <w:t>FMS</w:t>
            </w:r>
            <w:r w:rsidRPr="0028039F">
              <w:rPr>
                <w:rFonts w:ascii="Arial" w:hAnsi="Arial" w:cs="Arial"/>
                <w:b/>
                <w:color w:val="auto"/>
                <w:sz w:val="24"/>
                <w:szCs w:val="24"/>
              </w:rPr>
              <w:t>.  The survey sought information on how many respondents used other resources, what those resources were and why they used those resources.</w:t>
            </w:r>
          </w:p>
        </w:tc>
      </w:tr>
    </w:tbl>
    <w:p w14:paraId="124E17B3" w14:textId="77777777" w:rsidR="00575CEE" w:rsidRPr="0028039F" w:rsidRDefault="00575CEE" w:rsidP="00BE28A3">
      <w:pPr>
        <w:pStyle w:val="BodyText"/>
        <w:spacing w:before="0" w:after="0" w:line="240" w:lineRule="auto"/>
        <w:jc w:val="left"/>
        <w:rPr>
          <w:rFonts w:ascii="Arial" w:hAnsi="Arial" w:cs="Arial"/>
        </w:rPr>
      </w:pPr>
    </w:p>
    <w:p w14:paraId="0947547F" w14:textId="40C4A636"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The majority of respondents had used other resources in the </w:t>
      </w:r>
      <w:proofErr w:type="spellStart"/>
      <w:r w:rsidR="00CB15CF">
        <w:rPr>
          <w:rFonts w:ascii="Arial" w:hAnsi="Arial" w:cs="Arial"/>
          <w:sz w:val="24"/>
          <w:szCs w:val="24"/>
        </w:rPr>
        <w:t>under fives</w:t>
      </w:r>
      <w:proofErr w:type="spellEnd"/>
      <w:r w:rsidRPr="0028039F">
        <w:rPr>
          <w:rFonts w:ascii="Arial" w:hAnsi="Arial" w:cs="Arial"/>
          <w:sz w:val="24"/>
          <w:szCs w:val="24"/>
        </w:rPr>
        <w:t xml:space="preserve"> </w:t>
      </w:r>
      <w:r w:rsidR="00715CC4" w:rsidRPr="0028039F">
        <w:rPr>
          <w:rFonts w:ascii="Arial" w:hAnsi="Arial" w:cs="Arial"/>
          <w:sz w:val="24"/>
          <w:szCs w:val="24"/>
        </w:rPr>
        <w:t>PA</w:t>
      </w:r>
      <w:r w:rsidRPr="0028039F">
        <w:rPr>
          <w:rFonts w:ascii="Arial" w:hAnsi="Arial" w:cs="Arial"/>
          <w:sz w:val="24"/>
          <w:szCs w:val="24"/>
        </w:rPr>
        <w:t xml:space="preserve"> space (</w:t>
      </w:r>
      <w:r w:rsidR="00B37EE8" w:rsidRPr="0028039F">
        <w:rPr>
          <w:rFonts w:ascii="Arial" w:hAnsi="Arial" w:cs="Arial"/>
          <w:sz w:val="24"/>
          <w:szCs w:val="24"/>
        </w:rPr>
        <w:t xml:space="preserve">as described in Figure </w:t>
      </w:r>
      <w:r w:rsidR="0010245A">
        <w:rPr>
          <w:rFonts w:ascii="Arial" w:hAnsi="Arial" w:cs="Arial"/>
          <w:sz w:val="24"/>
          <w:szCs w:val="24"/>
        </w:rPr>
        <w:t>17</w:t>
      </w:r>
      <w:r w:rsidR="00931CFA" w:rsidRPr="0028039F">
        <w:rPr>
          <w:rFonts w:ascii="Arial" w:hAnsi="Arial" w:cs="Arial"/>
          <w:sz w:val="24"/>
          <w:szCs w:val="24"/>
        </w:rPr>
        <w:t>, below)</w:t>
      </w:r>
      <w:r w:rsidRPr="0028039F">
        <w:rPr>
          <w:rFonts w:ascii="Arial" w:hAnsi="Arial" w:cs="Arial"/>
          <w:sz w:val="24"/>
          <w:szCs w:val="24"/>
        </w:rPr>
        <w:t>.</w:t>
      </w:r>
    </w:p>
    <w:p w14:paraId="58EFE0D4" w14:textId="77777777" w:rsidR="00575CEE" w:rsidRPr="0028039F" w:rsidRDefault="00575CEE" w:rsidP="00BE28A3">
      <w:pPr>
        <w:pStyle w:val="BodyText"/>
        <w:spacing w:before="0" w:after="0" w:line="240" w:lineRule="auto"/>
        <w:jc w:val="left"/>
        <w:rPr>
          <w:rFonts w:ascii="Arial" w:hAnsi="Arial" w:cs="Arial"/>
          <w:sz w:val="24"/>
          <w:szCs w:val="24"/>
        </w:rPr>
      </w:pPr>
    </w:p>
    <w:p w14:paraId="108148AF" w14:textId="4A78AF56" w:rsidR="006A4105" w:rsidRPr="0028039F" w:rsidRDefault="006A4105" w:rsidP="00BE28A3">
      <w:pPr>
        <w:pStyle w:val="CV-Heading"/>
        <w:spacing w:before="0" w:after="0" w:line="240" w:lineRule="auto"/>
        <w:rPr>
          <w:rFonts w:ascii="Arial" w:hAnsi="Arial" w:cs="Arial"/>
          <w:noProof/>
          <w:color w:val="auto"/>
          <w:lang w:eastAsia="en-NZ"/>
        </w:rPr>
      </w:pPr>
      <w:r w:rsidRPr="0028039F">
        <w:rPr>
          <w:rFonts w:ascii="Arial" w:hAnsi="Arial" w:cs="Arial"/>
          <w:noProof/>
          <w:color w:val="auto"/>
          <w:lang w:eastAsia="en-NZ"/>
        </w:rPr>
        <w:t xml:space="preserve">Figure </w:t>
      </w:r>
      <w:r w:rsidR="0010245A">
        <w:rPr>
          <w:rFonts w:ascii="Arial" w:hAnsi="Arial" w:cs="Arial"/>
          <w:noProof/>
          <w:color w:val="auto"/>
          <w:lang w:eastAsia="en-NZ"/>
        </w:rPr>
        <w:t>17</w:t>
      </w:r>
      <w:r w:rsidRPr="0028039F">
        <w:rPr>
          <w:rFonts w:ascii="Arial" w:hAnsi="Arial" w:cs="Arial"/>
          <w:noProof/>
          <w:color w:val="auto"/>
          <w:lang w:eastAsia="en-NZ"/>
        </w:rPr>
        <w:t xml:space="preserve">: </w:t>
      </w:r>
      <w:r w:rsidR="00931CFA" w:rsidRPr="0028039F">
        <w:rPr>
          <w:rFonts w:ascii="Arial" w:hAnsi="Arial" w:cs="Arial"/>
          <w:noProof/>
          <w:color w:val="auto"/>
          <w:lang w:eastAsia="en-NZ"/>
        </w:rPr>
        <w:t>Use of other resources</w:t>
      </w:r>
    </w:p>
    <w:p w14:paraId="059104B4" w14:textId="77777777" w:rsidR="00575CEE" w:rsidRPr="0028039F" w:rsidRDefault="00575CEE" w:rsidP="00BE28A3">
      <w:pPr>
        <w:pStyle w:val="CV-Heading"/>
        <w:spacing w:before="0" w:after="0" w:line="240" w:lineRule="auto"/>
        <w:rPr>
          <w:rFonts w:ascii="Arial" w:hAnsi="Arial" w:cs="Arial"/>
          <w:noProof/>
          <w:color w:val="auto"/>
          <w:lang w:eastAsia="en-NZ"/>
        </w:rPr>
      </w:pPr>
    </w:p>
    <w:p w14:paraId="4ACE230D" w14:textId="77777777" w:rsidR="006A4105" w:rsidRPr="0028039F" w:rsidRDefault="006A4105" w:rsidP="00BE28A3">
      <w:pPr>
        <w:spacing w:after="0" w:line="240" w:lineRule="auto"/>
        <w:rPr>
          <w:rFonts w:ascii="Arial" w:hAnsi="Arial" w:cs="Arial"/>
        </w:rPr>
      </w:pPr>
      <w:r w:rsidRPr="0028039F">
        <w:rPr>
          <w:rFonts w:ascii="Arial" w:hAnsi="Arial" w:cs="Arial"/>
          <w:noProof/>
          <w:lang w:eastAsia="en-NZ"/>
        </w:rPr>
        <w:drawing>
          <wp:inline distT="0" distB="0" distL="0" distR="0" wp14:anchorId="09BB51B5" wp14:editId="723A3445">
            <wp:extent cx="5754370" cy="2333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9616" cy="2335752"/>
                    </a:xfrm>
                    <a:prstGeom prst="rect">
                      <a:avLst/>
                    </a:prstGeom>
                    <a:noFill/>
                  </pic:spPr>
                </pic:pic>
              </a:graphicData>
            </a:graphic>
          </wp:inline>
        </w:drawing>
      </w:r>
    </w:p>
    <w:p w14:paraId="2C879559" w14:textId="77777777" w:rsidR="009F1D27" w:rsidRPr="0028039F" w:rsidRDefault="009F1D27" w:rsidP="00BE28A3">
      <w:pPr>
        <w:spacing w:after="0" w:line="240" w:lineRule="auto"/>
        <w:rPr>
          <w:rFonts w:ascii="Arial" w:hAnsi="Arial" w:cs="Arial"/>
          <w:sz w:val="24"/>
          <w:szCs w:val="24"/>
        </w:rPr>
      </w:pPr>
    </w:p>
    <w:p w14:paraId="6879360B" w14:textId="77777777"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Across the data sets there were some marked differences:</w:t>
      </w:r>
    </w:p>
    <w:p w14:paraId="56C688B7" w14:textId="77777777" w:rsidR="00F70109" w:rsidRPr="0028039F" w:rsidRDefault="00F70109" w:rsidP="00BE28A3">
      <w:pPr>
        <w:pStyle w:val="BodyText"/>
        <w:spacing w:before="0" w:after="0" w:line="240" w:lineRule="auto"/>
        <w:jc w:val="left"/>
        <w:rPr>
          <w:rFonts w:ascii="Arial" w:hAnsi="Arial" w:cs="Arial"/>
          <w:sz w:val="24"/>
          <w:szCs w:val="24"/>
        </w:rPr>
      </w:pPr>
    </w:p>
    <w:p w14:paraId="0D1B457A" w14:textId="6350CC67" w:rsidR="006A4105" w:rsidRPr="0028039F" w:rsidRDefault="006A4105" w:rsidP="00BE28A3">
      <w:pPr>
        <w:pStyle w:val="List-BulletLvl1"/>
        <w:spacing w:after="0" w:line="240" w:lineRule="auto"/>
        <w:jc w:val="left"/>
        <w:rPr>
          <w:rFonts w:ascii="Arial" w:hAnsi="Arial" w:cs="Arial"/>
          <w:sz w:val="24"/>
          <w:szCs w:val="24"/>
        </w:rPr>
      </w:pPr>
      <w:r w:rsidRPr="0028039F">
        <w:rPr>
          <w:rFonts w:ascii="Arial" w:hAnsi="Arial" w:cs="Arial"/>
          <w:sz w:val="24"/>
          <w:szCs w:val="24"/>
        </w:rPr>
        <w:t>Respondents who use the Active Movement resources were more likely to also use other resources (i.e., 71</w:t>
      </w:r>
      <w:r w:rsidR="009F1D27" w:rsidRPr="0028039F">
        <w:rPr>
          <w:rFonts w:ascii="Arial" w:hAnsi="Arial" w:cs="Arial"/>
          <w:sz w:val="24"/>
          <w:szCs w:val="24"/>
        </w:rPr>
        <w:t xml:space="preserve"> percent</w:t>
      </w:r>
      <w:r w:rsidRPr="0028039F">
        <w:rPr>
          <w:rFonts w:ascii="Arial" w:hAnsi="Arial" w:cs="Arial"/>
          <w:sz w:val="24"/>
          <w:szCs w:val="24"/>
        </w:rPr>
        <w:t xml:space="preserve"> or 105 respondents who used the resources identified as having used other resources)</w:t>
      </w:r>
      <w:r w:rsidR="001B01E5">
        <w:rPr>
          <w:rFonts w:ascii="Arial" w:hAnsi="Arial" w:cs="Arial"/>
          <w:sz w:val="24"/>
          <w:szCs w:val="24"/>
        </w:rPr>
        <w:t>.</w:t>
      </w:r>
    </w:p>
    <w:p w14:paraId="6A450800" w14:textId="2880049C" w:rsidR="006A4105" w:rsidRDefault="006A4105"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If a respondent was unaware of the Active Movement resources, they were also less likely to use other </w:t>
      </w:r>
      <w:r w:rsidR="00715CC4" w:rsidRPr="0028039F">
        <w:rPr>
          <w:rFonts w:ascii="Arial" w:hAnsi="Arial" w:cs="Arial"/>
          <w:sz w:val="24"/>
          <w:szCs w:val="24"/>
        </w:rPr>
        <w:t>PA</w:t>
      </w:r>
      <w:r w:rsidRPr="0028039F">
        <w:rPr>
          <w:rFonts w:ascii="Arial" w:hAnsi="Arial" w:cs="Arial"/>
          <w:sz w:val="24"/>
          <w:szCs w:val="24"/>
        </w:rPr>
        <w:t xml:space="preserve"> resources aimed </w:t>
      </w:r>
      <w:r w:rsidR="005D78E8" w:rsidRPr="0028039F">
        <w:rPr>
          <w:rFonts w:ascii="Arial" w:hAnsi="Arial" w:cs="Arial"/>
          <w:sz w:val="24"/>
          <w:szCs w:val="24"/>
        </w:rPr>
        <w:t xml:space="preserve">from birth </w:t>
      </w:r>
      <w:r w:rsidRPr="0028039F">
        <w:rPr>
          <w:rFonts w:ascii="Arial" w:hAnsi="Arial" w:cs="Arial"/>
          <w:sz w:val="24"/>
          <w:szCs w:val="24"/>
        </w:rPr>
        <w:t xml:space="preserve">to </w:t>
      </w:r>
      <w:r w:rsidR="005D78E8" w:rsidRPr="0028039F">
        <w:rPr>
          <w:rFonts w:ascii="Arial" w:hAnsi="Arial" w:cs="Arial"/>
          <w:sz w:val="24"/>
          <w:szCs w:val="24"/>
        </w:rPr>
        <w:t xml:space="preserve">five </w:t>
      </w:r>
      <w:r w:rsidRPr="0028039F">
        <w:rPr>
          <w:rFonts w:ascii="Arial" w:hAnsi="Arial" w:cs="Arial"/>
          <w:sz w:val="24"/>
          <w:szCs w:val="24"/>
        </w:rPr>
        <w:t>year olds (i.e., only 35</w:t>
      </w:r>
      <w:r w:rsidR="000D71F9" w:rsidRPr="0028039F">
        <w:rPr>
          <w:rFonts w:ascii="Arial" w:hAnsi="Arial" w:cs="Arial"/>
          <w:sz w:val="24"/>
          <w:szCs w:val="24"/>
        </w:rPr>
        <w:t xml:space="preserve"> percent</w:t>
      </w:r>
      <w:r w:rsidRPr="0028039F">
        <w:rPr>
          <w:rFonts w:ascii="Arial" w:hAnsi="Arial" w:cs="Arial"/>
          <w:sz w:val="24"/>
          <w:szCs w:val="24"/>
        </w:rPr>
        <w:t xml:space="preserve"> or 17 respondents identified that they use other resources</w:t>
      </w:r>
      <w:r w:rsidR="001B01E5">
        <w:rPr>
          <w:rFonts w:ascii="Arial" w:hAnsi="Arial" w:cs="Arial"/>
          <w:sz w:val="24"/>
          <w:szCs w:val="24"/>
        </w:rPr>
        <w:t>).</w:t>
      </w:r>
    </w:p>
    <w:p w14:paraId="780F7F15" w14:textId="53A3FFE3" w:rsidR="001B01E5" w:rsidRPr="0028039F" w:rsidRDefault="001B01E5" w:rsidP="00BE28A3">
      <w:pPr>
        <w:pStyle w:val="List-BulletLvl1"/>
        <w:spacing w:after="0" w:line="240" w:lineRule="auto"/>
        <w:jc w:val="left"/>
        <w:rPr>
          <w:rFonts w:ascii="Arial" w:hAnsi="Arial" w:cs="Arial"/>
          <w:sz w:val="24"/>
          <w:szCs w:val="24"/>
        </w:rPr>
      </w:pPr>
      <w:r w:rsidRPr="004954AC">
        <w:rPr>
          <w:rFonts w:ascii="Arial" w:hAnsi="Arial" w:cs="Arial"/>
          <w:sz w:val="24"/>
          <w:szCs w:val="24"/>
        </w:rPr>
        <w:t xml:space="preserve">Of respondents who were aware of the Active Movement resources but did not use them (those who answered no to question 8, n = 41), only </w:t>
      </w:r>
      <w:r>
        <w:rPr>
          <w:rFonts w:ascii="Arial" w:hAnsi="Arial" w:cs="Arial"/>
          <w:sz w:val="24"/>
          <w:szCs w:val="24"/>
        </w:rPr>
        <w:t xml:space="preserve">three </w:t>
      </w:r>
      <w:r w:rsidRPr="004954AC">
        <w:rPr>
          <w:rFonts w:ascii="Arial" w:hAnsi="Arial" w:cs="Arial"/>
          <w:sz w:val="24"/>
          <w:szCs w:val="24"/>
        </w:rPr>
        <w:t>r</w:t>
      </w:r>
      <w:r>
        <w:rPr>
          <w:rFonts w:ascii="Arial" w:hAnsi="Arial" w:cs="Arial"/>
          <w:sz w:val="24"/>
          <w:szCs w:val="24"/>
        </w:rPr>
        <w:t>espondents used other resources.</w:t>
      </w:r>
    </w:p>
    <w:p w14:paraId="1977B3A5" w14:textId="77777777" w:rsidR="00F70109" w:rsidRPr="004954AC" w:rsidRDefault="00F70109" w:rsidP="001B01E5">
      <w:pPr>
        <w:pStyle w:val="BodyText"/>
        <w:spacing w:before="0" w:after="0" w:line="240" w:lineRule="auto"/>
        <w:jc w:val="left"/>
        <w:rPr>
          <w:rFonts w:ascii="Arial" w:hAnsi="Arial" w:cs="Arial"/>
          <w:sz w:val="24"/>
          <w:szCs w:val="24"/>
        </w:rPr>
      </w:pPr>
    </w:p>
    <w:p w14:paraId="3717BC0B" w14:textId="032F1A6D"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 xml:space="preserve">A large number of alternative </w:t>
      </w:r>
      <w:r w:rsidR="00B77947">
        <w:rPr>
          <w:rFonts w:ascii="Arial" w:hAnsi="Arial" w:cs="Arial"/>
          <w:sz w:val="24"/>
          <w:szCs w:val="24"/>
        </w:rPr>
        <w:t xml:space="preserve">PA </w:t>
      </w:r>
      <w:r w:rsidR="00AD4314">
        <w:rPr>
          <w:rFonts w:ascii="Arial" w:hAnsi="Arial" w:cs="Arial"/>
          <w:sz w:val="24"/>
          <w:szCs w:val="24"/>
        </w:rPr>
        <w:t>and</w:t>
      </w:r>
      <w:r w:rsidR="00B77947">
        <w:rPr>
          <w:rFonts w:ascii="Arial" w:hAnsi="Arial" w:cs="Arial"/>
          <w:sz w:val="24"/>
          <w:szCs w:val="24"/>
        </w:rPr>
        <w:t xml:space="preserve"> FMS</w:t>
      </w:r>
      <w:r w:rsidR="00715CC4" w:rsidRPr="0028039F">
        <w:rPr>
          <w:rFonts w:ascii="Arial" w:hAnsi="Arial" w:cs="Arial"/>
          <w:sz w:val="24"/>
          <w:szCs w:val="24"/>
        </w:rPr>
        <w:t xml:space="preserve"> </w:t>
      </w:r>
      <w:r w:rsidRPr="0028039F">
        <w:rPr>
          <w:rFonts w:ascii="Arial" w:hAnsi="Arial" w:cs="Arial"/>
          <w:sz w:val="24"/>
          <w:szCs w:val="24"/>
        </w:rPr>
        <w:t>resources were identified (question 25) by respondents.  This included:</w:t>
      </w:r>
    </w:p>
    <w:p w14:paraId="203373BF" w14:textId="77777777" w:rsidR="00F70109" w:rsidRPr="0028039F" w:rsidRDefault="00F70109" w:rsidP="00BE28A3">
      <w:pPr>
        <w:pStyle w:val="BodyText"/>
        <w:spacing w:before="0" w:after="0" w:line="240" w:lineRule="auto"/>
        <w:jc w:val="left"/>
        <w:rPr>
          <w:rFonts w:ascii="Arial" w:hAnsi="Arial" w:cs="Arial"/>
          <w:sz w:val="24"/>
          <w:szCs w:val="24"/>
        </w:rPr>
      </w:pPr>
    </w:p>
    <w:p w14:paraId="2495CEAF" w14:textId="31E5908C" w:rsidR="006A4105" w:rsidRPr="0028039F" w:rsidRDefault="006A4105"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Various work by Gill Connell </w:t>
      </w:r>
      <w:r w:rsidR="009F1D27" w:rsidRPr="0028039F">
        <w:rPr>
          <w:rFonts w:ascii="Arial" w:hAnsi="Arial" w:cs="Arial"/>
          <w:sz w:val="24"/>
          <w:szCs w:val="24"/>
        </w:rPr>
        <w:t xml:space="preserve">including </w:t>
      </w:r>
      <w:r w:rsidRPr="0028039F">
        <w:rPr>
          <w:rFonts w:ascii="Arial" w:hAnsi="Arial" w:cs="Arial"/>
          <w:i/>
          <w:sz w:val="24"/>
          <w:szCs w:val="24"/>
        </w:rPr>
        <w:t>A moving child is a learning child</w:t>
      </w:r>
      <w:r w:rsidRPr="0028039F">
        <w:rPr>
          <w:rFonts w:ascii="Arial" w:hAnsi="Arial" w:cs="Arial"/>
          <w:sz w:val="24"/>
          <w:szCs w:val="24"/>
        </w:rPr>
        <w:t xml:space="preserve">, </w:t>
      </w:r>
      <w:r w:rsidRPr="0028039F">
        <w:rPr>
          <w:rFonts w:ascii="Arial" w:hAnsi="Arial" w:cs="Arial"/>
          <w:i/>
          <w:sz w:val="24"/>
          <w:szCs w:val="24"/>
        </w:rPr>
        <w:t>Moving to Learn</w:t>
      </w:r>
      <w:r w:rsidRPr="0028039F">
        <w:rPr>
          <w:rFonts w:ascii="Arial" w:hAnsi="Arial" w:cs="Arial"/>
          <w:sz w:val="24"/>
          <w:szCs w:val="24"/>
        </w:rPr>
        <w:t xml:space="preserve">, </w:t>
      </w:r>
      <w:r w:rsidRPr="0028039F">
        <w:rPr>
          <w:rFonts w:ascii="Arial" w:hAnsi="Arial" w:cs="Arial"/>
          <w:i/>
          <w:sz w:val="24"/>
          <w:szCs w:val="24"/>
        </w:rPr>
        <w:t>Moving Smart</w:t>
      </w:r>
      <w:r w:rsidRPr="0028039F">
        <w:rPr>
          <w:rFonts w:ascii="Arial" w:hAnsi="Arial" w:cs="Arial"/>
          <w:sz w:val="24"/>
          <w:szCs w:val="24"/>
        </w:rPr>
        <w:t>,</w:t>
      </w:r>
      <w:r w:rsidR="009F1D27" w:rsidRPr="0028039F">
        <w:rPr>
          <w:rFonts w:ascii="Arial" w:hAnsi="Arial" w:cs="Arial"/>
          <w:sz w:val="24"/>
          <w:szCs w:val="24"/>
        </w:rPr>
        <w:t xml:space="preserve"> the</w:t>
      </w:r>
      <w:r w:rsidRPr="0028039F">
        <w:rPr>
          <w:rFonts w:ascii="Arial" w:hAnsi="Arial" w:cs="Arial"/>
          <w:sz w:val="24"/>
          <w:szCs w:val="24"/>
        </w:rPr>
        <w:t xml:space="preserve"> </w:t>
      </w:r>
      <w:r w:rsidR="009F1D27" w:rsidRPr="0028039F">
        <w:rPr>
          <w:rFonts w:ascii="Arial" w:hAnsi="Arial" w:cs="Arial"/>
          <w:sz w:val="24"/>
          <w:szCs w:val="24"/>
        </w:rPr>
        <w:t>p</w:t>
      </w:r>
      <w:r w:rsidRPr="0028039F">
        <w:rPr>
          <w:rFonts w:ascii="Arial" w:hAnsi="Arial" w:cs="Arial"/>
          <w:sz w:val="24"/>
          <w:szCs w:val="24"/>
        </w:rPr>
        <w:t>erceptual motor programme</w:t>
      </w:r>
      <w:r w:rsidR="008E0280" w:rsidRPr="0028039F">
        <w:rPr>
          <w:rFonts w:ascii="Arial" w:hAnsi="Arial" w:cs="Arial"/>
          <w:sz w:val="24"/>
          <w:szCs w:val="24"/>
        </w:rPr>
        <w:t>:</w:t>
      </w:r>
      <w:r w:rsidRPr="0028039F">
        <w:rPr>
          <w:rFonts w:ascii="Arial" w:hAnsi="Arial" w:cs="Arial"/>
          <w:sz w:val="24"/>
          <w:szCs w:val="24"/>
        </w:rPr>
        <w:t xml:space="preserve"> in total</w:t>
      </w:r>
      <w:r w:rsidR="008E0280" w:rsidRPr="0028039F">
        <w:rPr>
          <w:rFonts w:ascii="Arial" w:hAnsi="Arial" w:cs="Arial"/>
          <w:sz w:val="24"/>
          <w:szCs w:val="24"/>
        </w:rPr>
        <w:t>,</w:t>
      </w:r>
      <w:r w:rsidRPr="0028039F">
        <w:rPr>
          <w:rFonts w:ascii="Arial" w:hAnsi="Arial" w:cs="Arial"/>
          <w:sz w:val="24"/>
          <w:szCs w:val="24"/>
        </w:rPr>
        <w:t xml:space="preserve"> 35 respondents mentioned Connell’s work (NB Connell was men</w:t>
      </w:r>
      <w:r w:rsidR="008E0280" w:rsidRPr="0028039F">
        <w:rPr>
          <w:rFonts w:ascii="Arial" w:hAnsi="Arial" w:cs="Arial"/>
          <w:sz w:val="24"/>
          <w:szCs w:val="24"/>
        </w:rPr>
        <w:t>tioned across all the data sets including</w:t>
      </w:r>
      <w:r w:rsidRPr="0028039F">
        <w:rPr>
          <w:rFonts w:ascii="Arial" w:hAnsi="Arial" w:cs="Arial"/>
          <w:sz w:val="24"/>
          <w:szCs w:val="24"/>
        </w:rPr>
        <w:t xml:space="preserve"> those unaware of the </w:t>
      </w:r>
      <w:r w:rsidR="002F0714">
        <w:rPr>
          <w:rFonts w:ascii="Arial" w:hAnsi="Arial" w:cs="Arial"/>
          <w:sz w:val="24"/>
          <w:szCs w:val="24"/>
        </w:rPr>
        <w:t xml:space="preserve">Active Movement </w:t>
      </w:r>
      <w:r w:rsidRPr="0028039F">
        <w:rPr>
          <w:rFonts w:ascii="Arial" w:hAnsi="Arial" w:cs="Arial"/>
          <w:sz w:val="24"/>
          <w:szCs w:val="24"/>
        </w:rPr>
        <w:t xml:space="preserve">resources, those who did not use the </w:t>
      </w:r>
      <w:r w:rsidR="002F0714">
        <w:rPr>
          <w:rFonts w:ascii="Arial" w:hAnsi="Arial" w:cs="Arial"/>
          <w:sz w:val="24"/>
          <w:szCs w:val="24"/>
        </w:rPr>
        <w:t xml:space="preserve">Active Movement </w:t>
      </w:r>
      <w:r w:rsidRPr="0028039F">
        <w:rPr>
          <w:rFonts w:ascii="Arial" w:hAnsi="Arial" w:cs="Arial"/>
          <w:sz w:val="24"/>
          <w:szCs w:val="24"/>
        </w:rPr>
        <w:t>resource</w:t>
      </w:r>
      <w:r w:rsidR="002F0714">
        <w:rPr>
          <w:rFonts w:ascii="Arial" w:hAnsi="Arial" w:cs="Arial"/>
          <w:sz w:val="24"/>
          <w:szCs w:val="24"/>
        </w:rPr>
        <w:t>s</w:t>
      </w:r>
      <w:r w:rsidRPr="0028039F">
        <w:rPr>
          <w:rFonts w:ascii="Arial" w:hAnsi="Arial" w:cs="Arial"/>
          <w:sz w:val="24"/>
          <w:szCs w:val="24"/>
        </w:rPr>
        <w:t xml:space="preserve"> and those that did)</w:t>
      </w:r>
    </w:p>
    <w:p w14:paraId="2226DD80" w14:textId="61046A09" w:rsidR="006A4105" w:rsidRPr="0028039F" w:rsidRDefault="006A4105" w:rsidP="00BE28A3">
      <w:pPr>
        <w:pStyle w:val="List-BulletLvl1"/>
        <w:spacing w:after="0" w:line="240" w:lineRule="auto"/>
        <w:jc w:val="left"/>
        <w:rPr>
          <w:rFonts w:ascii="Arial" w:hAnsi="Arial" w:cs="Arial"/>
          <w:sz w:val="24"/>
          <w:szCs w:val="24"/>
        </w:rPr>
      </w:pPr>
      <w:r w:rsidRPr="0028039F">
        <w:rPr>
          <w:rFonts w:ascii="Arial" w:hAnsi="Arial" w:cs="Arial"/>
          <w:sz w:val="24"/>
          <w:szCs w:val="24"/>
        </w:rPr>
        <w:lastRenderedPageBreak/>
        <w:t xml:space="preserve">Resources created by the local RST or NSO examples included </w:t>
      </w:r>
      <w:proofErr w:type="spellStart"/>
      <w:r w:rsidRPr="0028039F">
        <w:rPr>
          <w:rFonts w:ascii="Arial" w:hAnsi="Arial" w:cs="Arial"/>
          <w:sz w:val="24"/>
          <w:szCs w:val="24"/>
        </w:rPr>
        <w:t>PlayGym</w:t>
      </w:r>
      <w:proofErr w:type="spellEnd"/>
      <w:r w:rsidRPr="0028039F">
        <w:rPr>
          <w:rFonts w:ascii="Arial" w:hAnsi="Arial" w:cs="Arial"/>
          <w:sz w:val="24"/>
          <w:szCs w:val="24"/>
        </w:rPr>
        <w:t xml:space="preserve"> (</w:t>
      </w:r>
      <w:proofErr w:type="spellStart"/>
      <w:r w:rsidRPr="0028039F">
        <w:rPr>
          <w:rFonts w:ascii="Arial" w:hAnsi="Arial" w:cs="Arial"/>
          <w:sz w:val="24"/>
          <w:szCs w:val="24"/>
        </w:rPr>
        <w:t>PlayGym</w:t>
      </w:r>
      <w:proofErr w:type="spellEnd"/>
      <w:r w:rsidRPr="0028039F">
        <w:rPr>
          <w:rFonts w:ascii="Arial" w:hAnsi="Arial" w:cs="Arial"/>
          <w:sz w:val="24"/>
          <w:szCs w:val="24"/>
        </w:rPr>
        <w:t xml:space="preserve"> resources was mentioned more than the other RST and NSO resources), S</w:t>
      </w:r>
      <w:r w:rsidR="008E0280" w:rsidRPr="0028039F">
        <w:rPr>
          <w:rFonts w:ascii="Arial" w:hAnsi="Arial" w:cs="Arial"/>
          <w:sz w:val="24"/>
          <w:szCs w:val="24"/>
        </w:rPr>
        <w:t xml:space="preserve">port </w:t>
      </w:r>
      <w:r w:rsidRPr="0028039F">
        <w:rPr>
          <w:rFonts w:ascii="Arial" w:hAnsi="Arial" w:cs="Arial"/>
          <w:sz w:val="24"/>
          <w:szCs w:val="24"/>
        </w:rPr>
        <w:t>NZ</w:t>
      </w:r>
      <w:r w:rsidR="008E0280" w:rsidRPr="0028039F">
        <w:rPr>
          <w:rFonts w:ascii="Arial" w:hAnsi="Arial" w:cs="Arial"/>
          <w:sz w:val="24"/>
          <w:szCs w:val="24"/>
        </w:rPr>
        <w:t xml:space="preserve">’s </w:t>
      </w:r>
      <w:proofErr w:type="gramStart"/>
      <w:r w:rsidR="008E0280" w:rsidRPr="0028039F">
        <w:rPr>
          <w:rFonts w:ascii="Arial" w:hAnsi="Arial" w:cs="Arial"/>
          <w:i/>
          <w:sz w:val="24"/>
          <w:szCs w:val="24"/>
        </w:rPr>
        <w:t>M</w:t>
      </w:r>
      <w:r w:rsidRPr="0028039F">
        <w:rPr>
          <w:rFonts w:ascii="Arial" w:hAnsi="Arial" w:cs="Arial"/>
          <w:i/>
          <w:sz w:val="24"/>
          <w:szCs w:val="24"/>
        </w:rPr>
        <w:t>aking</w:t>
      </w:r>
      <w:proofErr w:type="gramEnd"/>
      <w:r w:rsidRPr="0028039F">
        <w:rPr>
          <w:rFonts w:ascii="Arial" w:hAnsi="Arial" w:cs="Arial"/>
          <w:i/>
          <w:sz w:val="24"/>
          <w:szCs w:val="24"/>
        </w:rPr>
        <w:t xml:space="preserve"> bath time fun</w:t>
      </w:r>
      <w:r w:rsidRPr="0028039F">
        <w:rPr>
          <w:rFonts w:ascii="Arial" w:hAnsi="Arial" w:cs="Arial"/>
          <w:sz w:val="24"/>
          <w:szCs w:val="24"/>
        </w:rPr>
        <w:t xml:space="preserve">, Counties </w:t>
      </w:r>
      <w:proofErr w:type="spellStart"/>
      <w:r w:rsidRPr="0028039F">
        <w:rPr>
          <w:rFonts w:ascii="Arial" w:hAnsi="Arial" w:cs="Arial"/>
          <w:sz w:val="24"/>
          <w:szCs w:val="24"/>
        </w:rPr>
        <w:t>Manukau</w:t>
      </w:r>
      <w:r w:rsidR="008E0280" w:rsidRPr="0028039F">
        <w:rPr>
          <w:rFonts w:ascii="Arial" w:hAnsi="Arial" w:cs="Arial"/>
          <w:sz w:val="24"/>
          <w:szCs w:val="24"/>
        </w:rPr>
        <w:t>’s</w:t>
      </w:r>
      <w:proofErr w:type="spellEnd"/>
      <w:r w:rsidRPr="0028039F">
        <w:rPr>
          <w:rFonts w:ascii="Arial" w:hAnsi="Arial" w:cs="Arial"/>
          <w:sz w:val="24"/>
          <w:szCs w:val="24"/>
        </w:rPr>
        <w:t xml:space="preserve"> </w:t>
      </w:r>
      <w:r w:rsidRPr="0028039F">
        <w:rPr>
          <w:rFonts w:ascii="Arial" w:hAnsi="Arial" w:cs="Arial"/>
          <w:i/>
          <w:sz w:val="24"/>
          <w:szCs w:val="24"/>
        </w:rPr>
        <w:t>Fundamental Movement Skills</w:t>
      </w:r>
      <w:r w:rsidRPr="0028039F">
        <w:rPr>
          <w:rFonts w:ascii="Arial" w:hAnsi="Arial" w:cs="Arial"/>
          <w:sz w:val="24"/>
          <w:szCs w:val="24"/>
        </w:rPr>
        <w:t xml:space="preserve"> </w:t>
      </w:r>
      <w:r w:rsidR="00583F06">
        <w:rPr>
          <w:rFonts w:ascii="Arial" w:hAnsi="Arial" w:cs="Arial"/>
          <w:sz w:val="24"/>
          <w:szCs w:val="24"/>
        </w:rPr>
        <w:t xml:space="preserve">and </w:t>
      </w:r>
      <w:r w:rsidRPr="0028039F">
        <w:rPr>
          <w:rFonts w:ascii="Arial" w:hAnsi="Arial" w:cs="Arial"/>
          <w:sz w:val="24"/>
          <w:szCs w:val="24"/>
        </w:rPr>
        <w:t>Sport Northland</w:t>
      </w:r>
      <w:r w:rsidR="008E0280" w:rsidRPr="0028039F">
        <w:rPr>
          <w:rFonts w:ascii="Arial" w:hAnsi="Arial" w:cs="Arial"/>
          <w:sz w:val="24"/>
          <w:szCs w:val="24"/>
        </w:rPr>
        <w:t xml:space="preserve">’s </w:t>
      </w:r>
      <w:r w:rsidRPr="0028039F">
        <w:rPr>
          <w:rFonts w:ascii="Arial" w:hAnsi="Arial" w:cs="Arial"/>
          <w:sz w:val="24"/>
          <w:szCs w:val="24"/>
        </w:rPr>
        <w:t>Fundamental Fun</w:t>
      </w:r>
      <w:r w:rsidR="008E0280" w:rsidRPr="0028039F">
        <w:rPr>
          <w:rFonts w:ascii="Arial" w:hAnsi="Arial" w:cs="Arial"/>
          <w:sz w:val="24"/>
          <w:szCs w:val="24"/>
        </w:rPr>
        <w:t>.</w:t>
      </w:r>
    </w:p>
    <w:p w14:paraId="480C4DBE" w14:textId="3D8FB5CA" w:rsidR="006A4105" w:rsidRPr="0028039F" w:rsidRDefault="006A4105"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The </w:t>
      </w:r>
      <w:r w:rsidR="00B77947">
        <w:rPr>
          <w:rFonts w:ascii="Arial" w:hAnsi="Arial" w:cs="Arial"/>
          <w:sz w:val="24"/>
          <w:szCs w:val="24"/>
        </w:rPr>
        <w:t xml:space="preserve">PA </w:t>
      </w:r>
      <w:r w:rsidR="00AD4314">
        <w:rPr>
          <w:rFonts w:ascii="Arial" w:hAnsi="Arial" w:cs="Arial"/>
          <w:sz w:val="24"/>
          <w:szCs w:val="24"/>
        </w:rPr>
        <w:t>and</w:t>
      </w:r>
      <w:r w:rsidR="00B77947">
        <w:rPr>
          <w:rFonts w:ascii="Arial" w:hAnsi="Arial" w:cs="Arial"/>
          <w:sz w:val="24"/>
          <w:szCs w:val="24"/>
        </w:rPr>
        <w:t xml:space="preserve"> FMS</w:t>
      </w:r>
      <w:r w:rsidR="004652E3" w:rsidRPr="0028039F">
        <w:rPr>
          <w:rFonts w:ascii="Arial" w:hAnsi="Arial" w:cs="Arial"/>
          <w:sz w:val="24"/>
          <w:szCs w:val="24"/>
        </w:rPr>
        <w:t xml:space="preserve"> </w:t>
      </w:r>
      <w:r w:rsidR="00D524BE" w:rsidRPr="0028039F">
        <w:rPr>
          <w:rFonts w:ascii="Arial" w:hAnsi="Arial" w:cs="Arial"/>
          <w:sz w:val="24"/>
          <w:szCs w:val="24"/>
        </w:rPr>
        <w:t>guidelines of other countries</w:t>
      </w:r>
      <w:r w:rsidRPr="0028039F">
        <w:rPr>
          <w:rFonts w:ascii="Arial" w:hAnsi="Arial" w:cs="Arial"/>
          <w:sz w:val="24"/>
          <w:szCs w:val="24"/>
        </w:rPr>
        <w:t xml:space="preserve"> examples were Canadian Sport for Life and N</w:t>
      </w:r>
      <w:r w:rsidR="002F0714">
        <w:rPr>
          <w:rFonts w:ascii="Arial" w:hAnsi="Arial" w:cs="Arial"/>
          <w:sz w:val="24"/>
          <w:szCs w:val="24"/>
        </w:rPr>
        <w:t xml:space="preserve">ational </w:t>
      </w:r>
      <w:r w:rsidRPr="0028039F">
        <w:rPr>
          <w:rFonts w:ascii="Arial" w:hAnsi="Arial" w:cs="Arial"/>
          <w:sz w:val="24"/>
          <w:szCs w:val="24"/>
        </w:rPr>
        <w:t>A</w:t>
      </w:r>
      <w:r w:rsidR="002F0714">
        <w:rPr>
          <w:rFonts w:ascii="Arial" w:hAnsi="Arial" w:cs="Arial"/>
          <w:sz w:val="24"/>
          <w:szCs w:val="24"/>
        </w:rPr>
        <w:t xml:space="preserve">ssociation of </w:t>
      </w:r>
      <w:r w:rsidRPr="0028039F">
        <w:rPr>
          <w:rFonts w:ascii="Arial" w:hAnsi="Arial" w:cs="Arial"/>
          <w:sz w:val="24"/>
          <w:szCs w:val="24"/>
        </w:rPr>
        <w:t>S</w:t>
      </w:r>
      <w:r w:rsidR="002F0714">
        <w:rPr>
          <w:rFonts w:ascii="Arial" w:hAnsi="Arial" w:cs="Arial"/>
          <w:sz w:val="24"/>
          <w:szCs w:val="24"/>
        </w:rPr>
        <w:t xml:space="preserve">port and </w:t>
      </w:r>
      <w:r w:rsidRPr="0028039F">
        <w:rPr>
          <w:rFonts w:ascii="Arial" w:hAnsi="Arial" w:cs="Arial"/>
          <w:sz w:val="24"/>
          <w:szCs w:val="24"/>
        </w:rPr>
        <w:t>P</w:t>
      </w:r>
      <w:r w:rsidR="002F0714">
        <w:rPr>
          <w:rFonts w:ascii="Arial" w:hAnsi="Arial" w:cs="Arial"/>
          <w:sz w:val="24"/>
          <w:szCs w:val="24"/>
        </w:rPr>
        <w:t xml:space="preserve">hysical </w:t>
      </w:r>
      <w:r w:rsidRPr="0028039F">
        <w:rPr>
          <w:rFonts w:ascii="Arial" w:hAnsi="Arial" w:cs="Arial"/>
          <w:sz w:val="24"/>
          <w:szCs w:val="24"/>
        </w:rPr>
        <w:t>E</w:t>
      </w:r>
      <w:r w:rsidR="002F0714">
        <w:rPr>
          <w:rFonts w:ascii="Arial" w:hAnsi="Arial" w:cs="Arial"/>
          <w:sz w:val="24"/>
          <w:szCs w:val="24"/>
        </w:rPr>
        <w:t>ducation</w:t>
      </w:r>
      <w:r w:rsidRPr="0028039F">
        <w:rPr>
          <w:rFonts w:ascii="Arial" w:hAnsi="Arial" w:cs="Arial"/>
          <w:sz w:val="24"/>
          <w:szCs w:val="24"/>
        </w:rPr>
        <w:t xml:space="preserve"> guidelines</w:t>
      </w:r>
      <w:r w:rsidR="008E0280" w:rsidRPr="0028039F">
        <w:rPr>
          <w:rFonts w:ascii="Arial" w:hAnsi="Arial" w:cs="Arial"/>
          <w:sz w:val="24"/>
          <w:szCs w:val="24"/>
        </w:rPr>
        <w:t>, and</w:t>
      </w:r>
    </w:p>
    <w:p w14:paraId="1B0F4E7D" w14:textId="57D9D22D" w:rsidR="006A4105" w:rsidRPr="0028039F" w:rsidRDefault="006A4105" w:rsidP="00BE28A3">
      <w:pPr>
        <w:pStyle w:val="List-BulletLvl1"/>
        <w:spacing w:after="0" w:line="240" w:lineRule="auto"/>
        <w:jc w:val="left"/>
        <w:rPr>
          <w:rFonts w:ascii="Arial" w:hAnsi="Arial" w:cs="Arial"/>
          <w:sz w:val="24"/>
          <w:szCs w:val="24"/>
        </w:rPr>
      </w:pPr>
      <w:r w:rsidRPr="0028039F">
        <w:rPr>
          <w:rFonts w:ascii="Arial" w:hAnsi="Arial" w:cs="Arial"/>
          <w:sz w:val="24"/>
          <w:szCs w:val="24"/>
        </w:rPr>
        <w:t xml:space="preserve">Resources from the </w:t>
      </w:r>
      <w:r w:rsidR="00782BD5">
        <w:rPr>
          <w:rFonts w:ascii="Arial" w:hAnsi="Arial" w:cs="Arial"/>
          <w:sz w:val="24"/>
          <w:szCs w:val="24"/>
        </w:rPr>
        <w:t xml:space="preserve">New Zealand </w:t>
      </w:r>
      <w:r w:rsidR="008E0280" w:rsidRPr="0028039F">
        <w:rPr>
          <w:rFonts w:ascii="Arial" w:hAnsi="Arial" w:cs="Arial"/>
          <w:sz w:val="24"/>
          <w:szCs w:val="24"/>
        </w:rPr>
        <w:t xml:space="preserve">Heart Foundation. </w:t>
      </w:r>
    </w:p>
    <w:p w14:paraId="70EC1FB4" w14:textId="77777777" w:rsidR="00F70109" w:rsidRDefault="00F70109" w:rsidP="00BE28A3">
      <w:pPr>
        <w:pStyle w:val="BodyText"/>
        <w:spacing w:before="0" w:after="0" w:line="240" w:lineRule="auto"/>
        <w:jc w:val="left"/>
        <w:rPr>
          <w:rFonts w:ascii="Arial" w:hAnsi="Arial" w:cs="Arial"/>
          <w:sz w:val="24"/>
          <w:szCs w:val="24"/>
        </w:rPr>
      </w:pPr>
    </w:p>
    <w:p w14:paraId="71C6B7DA" w14:textId="78E1BBB5" w:rsidR="002F0714" w:rsidRPr="00782BD5" w:rsidRDefault="002F0714" w:rsidP="00BE28A3">
      <w:pPr>
        <w:pStyle w:val="BodyText"/>
        <w:spacing w:before="0" w:after="0" w:line="240" w:lineRule="auto"/>
        <w:jc w:val="left"/>
        <w:rPr>
          <w:rFonts w:ascii="Arial" w:hAnsi="Arial" w:cs="Arial"/>
          <w:b/>
          <w:sz w:val="24"/>
          <w:szCs w:val="24"/>
          <w:u w:val="single"/>
        </w:rPr>
      </w:pPr>
      <w:r w:rsidRPr="00782BD5">
        <w:rPr>
          <w:rFonts w:ascii="Arial" w:hAnsi="Arial" w:cs="Arial"/>
          <w:b/>
          <w:sz w:val="24"/>
          <w:szCs w:val="24"/>
          <w:u w:val="single"/>
        </w:rPr>
        <w:t>Why respondents used other resources</w:t>
      </w:r>
    </w:p>
    <w:p w14:paraId="6F881982" w14:textId="77777777" w:rsidR="002F0714" w:rsidRPr="0028039F" w:rsidRDefault="002F0714" w:rsidP="00BE28A3">
      <w:pPr>
        <w:pStyle w:val="BodyText"/>
        <w:spacing w:before="0" w:after="0" w:line="240" w:lineRule="auto"/>
        <w:jc w:val="left"/>
        <w:rPr>
          <w:rFonts w:ascii="Arial" w:hAnsi="Arial" w:cs="Arial"/>
          <w:sz w:val="24"/>
          <w:szCs w:val="24"/>
        </w:rPr>
      </w:pPr>
    </w:p>
    <w:p w14:paraId="3542CA6E" w14:textId="7060A745"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The reasons why respondents used other resources (</w:t>
      </w:r>
      <w:r w:rsidR="00782BD5">
        <w:rPr>
          <w:rFonts w:ascii="Arial" w:hAnsi="Arial" w:cs="Arial"/>
          <w:sz w:val="24"/>
          <w:szCs w:val="24"/>
        </w:rPr>
        <w:t>i.e.,</w:t>
      </w:r>
      <w:r w:rsidR="00277A89" w:rsidRPr="0028039F">
        <w:rPr>
          <w:rFonts w:ascii="Arial" w:hAnsi="Arial" w:cs="Arial"/>
          <w:sz w:val="24"/>
          <w:szCs w:val="24"/>
        </w:rPr>
        <w:t xml:space="preserve"> </w:t>
      </w:r>
      <w:r w:rsidRPr="0028039F">
        <w:rPr>
          <w:rFonts w:ascii="Arial" w:hAnsi="Arial" w:cs="Arial"/>
          <w:sz w:val="24"/>
          <w:szCs w:val="24"/>
        </w:rPr>
        <w:t xml:space="preserve">question 26), was numerous and varied </w:t>
      </w:r>
      <w:r w:rsidR="00F70109" w:rsidRPr="0028039F">
        <w:rPr>
          <w:rFonts w:ascii="Arial" w:hAnsi="Arial" w:cs="Arial"/>
          <w:sz w:val="24"/>
          <w:szCs w:val="24"/>
        </w:rPr>
        <w:t xml:space="preserve">though some themes did emerge. </w:t>
      </w:r>
      <w:r w:rsidRPr="0028039F">
        <w:rPr>
          <w:rFonts w:ascii="Arial" w:hAnsi="Arial" w:cs="Arial"/>
          <w:sz w:val="24"/>
          <w:szCs w:val="24"/>
        </w:rPr>
        <w:t xml:space="preserve">The main </w:t>
      </w:r>
      <w:proofErr w:type="gramStart"/>
      <w:r w:rsidR="00277A89" w:rsidRPr="0028039F">
        <w:rPr>
          <w:rFonts w:ascii="Arial" w:hAnsi="Arial" w:cs="Arial"/>
          <w:sz w:val="24"/>
          <w:szCs w:val="24"/>
        </w:rPr>
        <w:t xml:space="preserve">reason </w:t>
      </w:r>
      <w:r w:rsidRPr="0028039F">
        <w:rPr>
          <w:rFonts w:ascii="Arial" w:hAnsi="Arial" w:cs="Arial"/>
          <w:sz w:val="24"/>
          <w:szCs w:val="24"/>
        </w:rPr>
        <w:t>identified by respondents were</w:t>
      </w:r>
      <w:proofErr w:type="gramEnd"/>
      <w:r w:rsidRPr="0028039F">
        <w:rPr>
          <w:rFonts w:ascii="Arial" w:hAnsi="Arial" w:cs="Arial"/>
          <w:sz w:val="24"/>
          <w:szCs w:val="24"/>
        </w:rPr>
        <w:t xml:space="preserve"> that the other resources </w:t>
      </w:r>
      <w:r w:rsidR="00F70109" w:rsidRPr="0028039F">
        <w:rPr>
          <w:rFonts w:ascii="Arial" w:hAnsi="Arial" w:cs="Arial"/>
          <w:sz w:val="24"/>
          <w:szCs w:val="24"/>
        </w:rPr>
        <w:t xml:space="preserve">were appropriate for children. </w:t>
      </w:r>
      <w:r w:rsidRPr="0028039F">
        <w:rPr>
          <w:rFonts w:ascii="Arial" w:hAnsi="Arial" w:cs="Arial"/>
          <w:sz w:val="24"/>
          <w:szCs w:val="24"/>
        </w:rPr>
        <w:t>This meant they were described as fun, easy to use, interactive, included dance and music, age appropriate, targeted towards children, child friendly, bright and colourful.  This theme was combined with other themes in many responses highlighting that respondents felt the resources should be targeted or appropriate for children.  It is not clear whether respondents feel that the Active Movement resources do not achieve this.</w:t>
      </w:r>
    </w:p>
    <w:p w14:paraId="0B4C954F" w14:textId="77777777" w:rsidR="00F70109" w:rsidRPr="0028039F" w:rsidRDefault="00F70109" w:rsidP="00BE28A3">
      <w:pPr>
        <w:pStyle w:val="BodyText"/>
        <w:spacing w:before="0" w:after="0" w:line="240" w:lineRule="auto"/>
        <w:jc w:val="left"/>
        <w:rPr>
          <w:rFonts w:ascii="Arial" w:hAnsi="Arial" w:cs="Arial"/>
          <w:sz w:val="24"/>
          <w:szCs w:val="24"/>
        </w:rPr>
      </w:pPr>
    </w:p>
    <w:p w14:paraId="5E5CC091" w14:textId="4ABA677B" w:rsidR="006A4105" w:rsidRPr="0028039F" w:rsidRDefault="006A4105"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The next theme that emerged was respondents stating the resources were available or ea</w:t>
      </w:r>
      <w:r w:rsidR="00F70109" w:rsidRPr="0028039F">
        <w:rPr>
          <w:rFonts w:ascii="Arial" w:hAnsi="Arial" w:cs="Arial"/>
          <w:sz w:val="24"/>
          <w:szCs w:val="24"/>
        </w:rPr>
        <w:t xml:space="preserve">sy to find, easily accessible. </w:t>
      </w:r>
      <w:r w:rsidRPr="0028039F">
        <w:rPr>
          <w:rFonts w:ascii="Arial" w:hAnsi="Arial" w:cs="Arial"/>
          <w:sz w:val="24"/>
          <w:szCs w:val="24"/>
        </w:rPr>
        <w:t>This availability was either mentioned in terms of within the work place (i.e., available in the centre), local (provided by local organisation), or on</w:t>
      </w:r>
      <w:r w:rsidR="00F70109" w:rsidRPr="0028039F">
        <w:rPr>
          <w:rFonts w:ascii="Arial" w:hAnsi="Arial" w:cs="Arial"/>
          <w:sz w:val="24"/>
          <w:szCs w:val="24"/>
        </w:rPr>
        <w:t xml:space="preserve">line (found using web search). </w:t>
      </w:r>
      <w:r w:rsidRPr="0028039F">
        <w:rPr>
          <w:rFonts w:ascii="Arial" w:hAnsi="Arial" w:cs="Arial"/>
          <w:sz w:val="24"/>
          <w:szCs w:val="24"/>
        </w:rPr>
        <w:t>This theme contrasts results o</w:t>
      </w:r>
      <w:r w:rsidR="00F70109" w:rsidRPr="0028039F">
        <w:rPr>
          <w:rFonts w:ascii="Arial" w:hAnsi="Arial" w:cs="Arial"/>
          <w:sz w:val="24"/>
          <w:szCs w:val="24"/>
        </w:rPr>
        <w:t xml:space="preserve">f question 17 and question 20. </w:t>
      </w:r>
      <w:r w:rsidRPr="0028039F">
        <w:rPr>
          <w:rFonts w:ascii="Arial" w:hAnsi="Arial" w:cs="Arial"/>
          <w:sz w:val="24"/>
          <w:szCs w:val="24"/>
        </w:rPr>
        <w:t xml:space="preserve">Question 20 asked why respondents had not used the Active Movement </w:t>
      </w:r>
      <w:proofErr w:type="gramStart"/>
      <w:r w:rsidRPr="0028039F">
        <w:rPr>
          <w:rFonts w:ascii="Arial" w:hAnsi="Arial" w:cs="Arial"/>
          <w:sz w:val="24"/>
          <w:szCs w:val="24"/>
        </w:rPr>
        <w:t>resources,</w:t>
      </w:r>
      <w:proofErr w:type="gramEnd"/>
      <w:r w:rsidRPr="0028039F">
        <w:rPr>
          <w:rFonts w:ascii="Arial" w:hAnsi="Arial" w:cs="Arial"/>
          <w:sz w:val="24"/>
          <w:szCs w:val="24"/>
        </w:rPr>
        <w:t xml:space="preserve"> only </w:t>
      </w:r>
      <w:r w:rsidR="004D0853" w:rsidRPr="0028039F">
        <w:rPr>
          <w:rFonts w:ascii="Arial" w:hAnsi="Arial" w:cs="Arial"/>
          <w:sz w:val="24"/>
          <w:szCs w:val="24"/>
        </w:rPr>
        <w:t>six</w:t>
      </w:r>
      <w:r w:rsidRPr="0028039F">
        <w:rPr>
          <w:rFonts w:ascii="Arial" w:hAnsi="Arial" w:cs="Arial"/>
          <w:sz w:val="24"/>
          <w:szCs w:val="24"/>
        </w:rPr>
        <w:t xml:space="preserve"> respondents identified availability as their reaso</w:t>
      </w:r>
      <w:r w:rsidR="00F70109" w:rsidRPr="0028039F">
        <w:rPr>
          <w:rFonts w:ascii="Arial" w:hAnsi="Arial" w:cs="Arial"/>
          <w:sz w:val="24"/>
          <w:szCs w:val="24"/>
        </w:rPr>
        <w:t xml:space="preserve">n for not using the resources. </w:t>
      </w:r>
      <w:r w:rsidRPr="0028039F">
        <w:rPr>
          <w:rFonts w:ascii="Arial" w:hAnsi="Arial" w:cs="Arial"/>
          <w:sz w:val="24"/>
          <w:szCs w:val="24"/>
        </w:rPr>
        <w:t xml:space="preserve">Question 17 asked how those respondents who used the resources viewed their </w:t>
      </w:r>
      <w:proofErr w:type="gramStart"/>
      <w:r w:rsidRPr="0028039F">
        <w:rPr>
          <w:rFonts w:ascii="Arial" w:hAnsi="Arial" w:cs="Arial"/>
          <w:sz w:val="24"/>
          <w:szCs w:val="24"/>
        </w:rPr>
        <w:t>accessibility,</w:t>
      </w:r>
      <w:proofErr w:type="gramEnd"/>
      <w:r w:rsidRPr="0028039F">
        <w:rPr>
          <w:rFonts w:ascii="Arial" w:hAnsi="Arial" w:cs="Arial"/>
          <w:sz w:val="24"/>
          <w:szCs w:val="24"/>
        </w:rPr>
        <w:t xml:space="preserve"> only 12 respondents identified the resources as not being easy to access.</w:t>
      </w:r>
    </w:p>
    <w:p w14:paraId="6C20AC67" w14:textId="77777777" w:rsidR="00F70109" w:rsidRPr="0028039F" w:rsidRDefault="00F70109" w:rsidP="00BE28A3">
      <w:pPr>
        <w:pStyle w:val="BodyText"/>
        <w:spacing w:before="0" w:after="0" w:line="240" w:lineRule="auto"/>
        <w:jc w:val="left"/>
        <w:rPr>
          <w:rFonts w:ascii="Arial" w:hAnsi="Arial" w:cs="Arial"/>
          <w:sz w:val="24"/>
          <w:szCs w:val="24"/>
        </w:rPr>
      </w:pPr>
    </w:p>
    <w:p w14:paraId="27545604" w14:textId="02E4238D" w:rsidR="006A4105" w:rsidRPr="0028039F" w:rsidRDefault="004D0853" w:rsidP="00BE28A3">
      <w:pPr>
        <w:pStyle w:val="BodyText"/>
        <w:spacing w:before="0" w:after="0" w:line="240" w:lineRule="auto"/>
        <w:jc w:val="left"/>
        <w:rPr>
          <w:rFonts w:ascii="Arial" w:hAnsi="Arial" w:cs="Arial"/>
          <w:sz w:val="24"/>
          <w:szCs w:val="24"/>
        </w:rPr>
      </w:pPr>
      <w:r w:rsidRPr="0028039F">
        <w:rPr>
          <w:rFonts w:ascii="Arial" w:hAnsi="Arial" w:cs="Arial"/>
          <w:sz w:val="24"/>
          <w:szCs w:val="24"/>
        </w:rPr>
        <w:t>A sub-</w:t>
      </w:r>
      <w:r w:rsidR="006A4105" w:rsidRPr="0028039F">
        <w:rPr>
          <w:rFonts w:ascii="Arial" w:hAnsi="Arial" w:cs="Arial"/>
          <w:sz w:val="24"/>
          <w:szCs w:val="24"/>
        </w:rPr>
        <w:t xml:space="preserve">theme with these two main themes </w:t>
      </w:r>
      <w:proofErr w:type="gramStart"/>
      <w:r w:rsidR="006A4105" w:rsidRPr="0028039F">
        <w:rPr>
          <w:rFonts w:ascii="Arial" w:hAnsi="Arial" w:cs="Arial"/>
          <w:sz w:val="24"/>
          <w:szCs w:val="24"/>
        </w:rPr>
        <w:t>were</w:t>
      </w:r>
      <w:proofErr w:type="gramEnd"/>
      <w:r w:rsidR="006A4105" w:rsidRPr="0028039F">
        <w:rPr>
          <w:rFonts w:ascii="Arial" w:hAnsi="Arial" w:cs="Arial"/>
          <w:sz w:val="24"/>
          <w:szCs w:val="24"/>
        </w:rPr>
        <w:t xml:space="preserve"> respondents wanting to increase the br</w:t>
      </w:r>
      <w:r w:rsidR="00F70109" w:rsidRPr="0028039F">
        <w:rPr>
          <w:rFonts w:ascii="Arial" w:hAnsi="Arial" w:cs="Arial"/>
          <w:sz w:val="24"/>
          <w:szCs w:val="24"/>
        </w:rPr>
        <w:t xml:space="preserve">eadth of their knowledge base. </w:t>
      </w:r>
      <w:r w:rsidR="006A4105" w:rsidRPr="0028039F">
        <w:rPr>
          <w:rFonts w:ascii="Arial" w:hAnsi="Arial" w:cs="Arial"/>
          <w:sz w:val="24"/>
          <w:szCs w:val="24"/>
        </w:rPr>
        <w:t xml:space="preserve">This was demonstrated with respondents looking for new ideas, gaining extra ideas, as back up </w:t>
      </w:r>
      <w:proofErr w:type="gramStart"/>
      <w:r w:rsidR="006A4105" w:rsidRPr="0028039F">
        <w:rPr>
          <w:rFonts w:ascii="Arial" w:hAnsi="Arial" w:cs="Arial"/>
          <w:sz w:val="24"/>
          <w:szCs w:val="24"/>
        </w:rPr>
        <w:t>material,</w:t>
      </w:r>
      <w:proofErr w:type="gramEnd"/>
      <w:r w:rsidR="006A4105" w:rsidRPr="0028039F">
        <w:rPr>
          <w:rFonts w:ascii="Arial" w:hAnsi="Arial" w:cs="Arial"/>
          <w:sz w:val="24"/>
          <w:szCs w:val="24"/>
        </w:rPr>
        <w:t xml:space="preserve"> provide a range of resources, more in-depth, part of professional development.</w:t>
      </w:r>
    </w:p>
    <w:p w14:paraId="69749B09" w14:textId="77777777" w:rsidR="006A4105" w:rsidRPr="0028039F" w:rsidRDefault="006A4105" w:rsidP="00BE28A3">
      <w:pPr>
        <w:pStyle w:val="BodyText"/>
        <w:spacing w:before="0" w:after="0" w:line="240" w:lineRule="auto"/>
        <w:jc w:val="left"/>
        <w:rPr>
          <w:rFonts w:ascii="Arial" w:hAnsi="Arial" w:cs="Arial"/>
        </w:rPr>
      </w:pPr>
    </w:p>
    <w:p w14:paraId="396CA254" w14:textId="2E4B884B" w:rsidR="00C10082" w:rsidRPr="0028039F" w:rsidRDefault="00C10082" w:rsidP="00BE28A3">
      <w:pPr>
        <w:pStyle w:val="BodyText"/>
        <w:spacing w:before="0" w:after="0" w:line="240" w:lineRule="auto"/>
        <w:jc w:val="left"/>
        <w:rPr>
          <w:rFonts w:ascii="Arial" w:hAnsi="Arial" w:cs="Arial"/>
        </w:rPr>
      </w:pPr>
    </w:p>
    <w:sectPr w:rsidR="00C10082" w:rsidRPr="0028039F" w:rsidSect="002836DD">
      <w:pgSz w:w="11907" w:h="16839" w:code="9"/>
      <w:pgMar w:top="1418" w:right="1418" w:bottom="1418" w:left="1418" w:header="964"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B6F64D" w14:textId="77777777" w:rsidR="005313E3" w:rsidRDefault="005313E3" w:rsidP="005839ED">
      <w:r>
        <w:separator/>
      </w:r>
    </w:p>
    <w:p w14:paraId="55139CA5" w14:textId="77777777" w:rsidR="005313E3" w:rsidRDefault="005313E3"/>
  </w:endnote>
  <w:endnote w:type="continuationSeparator" w:id="0">
    <w:p w14:paraId="3A311F6B" w14:textId="77777777" w:rsidR="005313E3" w:rsidRDefault="005313E3" w:rsidP="005839ED">
      <w:r>
        <w:continuationSeparator/>
      </w:r>
    </w:p>
    <w:p w14:paraId="098F202B" w14:textId="77777777" w:rsidR="005313E3" w:rsidRDefault="005313E3"/>
  </w:endnote>
  <w:endnote w:type="continuationNotice" w:id="1">
    <w:p w14:paraId="567FEADD" w14:textId="77777777" w:rsidR="005313E3" w:rsidRDefault="005313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NexusMixPro-Bold">
    <w:altName w:val="Times New Roman"/>
    <w:charset w:val="00"/>
    <w:family w:val="auto"/>
    <w:pitch w:val="variable"/>
    <w:sig w:usb0="A00000AF" w:usb1="4000E07B" w:usb2="00000000" w:usb3="00000000" w:csb0="00000093" w:csb1="00000000"/>
  </w:font>
  <w:font w:name="AvenirLTStd-Book">
    <w:altName w:val="Avenir LT Std 45 Book"/>
    <w:panose1 w:val="00000000000000000000"/>
    <w:charset w:val="4D"/>
    <w:family w:val="auto"/>
    <w:notTrueType/>
    <w:pitch w:val="default"/>
    <w:sig w:usb0="00000003" w:usb1="00000000" w:usb2="00000000" w:usb3="00000000" w:csb0="00000001" w:csb1="00000000"/>
  </w:font>
  <w:font w:name="Times New Roman Mäori">
    <w:altName w:val="Times New Roman"/>
    <w:charset w:val="00"/>
    <w:family w:val="roman"/>
    <w:pitch w:val="variable"/>
    <w:sig w:usb0="20007A87" w:usb1="80000000" w:usb2="00000008" w:usb3="00000000" w:csb0="000001FF" w:csb1="00000000"/>
  </w:font>
  <w:font w:name="HelveticaNeueLTStd-L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empos Text Regular">
    <w:altName w:val="Tiempos Text Regular"/>
    <w:panose1 w:val="00000000000000000000"/>
    <w:charset w:val="00"/>
    <w:family w:val="roman"/>
    <w:notTrueType/>
    <w:pitch w:val="default"/>
    <w:sig w:usb0="00000003" w:usb1="00000000" w:usb2="00000000" w:usb3="00000000" w:csb0="00000001" w:csb1="00000000"/>
  </w:font>
  <w:font w:name="AdvTT3713a231+20">
    <w:altName w:val="MS Gothic"/>
    <w:panose1 w:val="00000000000000000000"/>
    <w:charset w:val="00"/>
    <w:family w:val="swiss"/>
    <w:notTrueType/>
    <w:pitch w:val="default"/>
    <w:sig w:usb0="00000001" w:usb1="08070000" w:usb2="00000010" w:usb3="00000000" w:csb0="00020001" w:csb1="00000000"/>
  </w:font>
  <w:font w:name="AdvTT86d47313+22">
    <w:altName w:val="MS Mincho"/>
    <w:panose1 w:val="00000000000000000000"/>
    <w:charset w:val="80"/>
    <w:family w:val="auto"/>
    <w:notTrueType/>
    <w:pitch w:val="default"/>
    <w:sig w:usb0="00000001" w:usb1="08070000" w:usb2="00000010" w:usb3="00000000" w:csb0="00020000" w:csb1="00000000"/>
  </w:font>
  <w:font w:name="AdvTT2876772e+22">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dvOTd877c31c+22">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303586"/>
      <w:docPartObj>
        <w:docPartGallery w:val="Page Numbers (Bottom of Page)"/>
        <w:docPartUnique/>
      </w:docPartObj>
    </w:sdtPr>
    <w:sdtEndPr>
      <w:rPr>
        <w:noProof/>
      </w:rPr>
    </w:sdtEndPr>
    <w:sdtContent>
      <w:p w14:paraId="5DA4FA7E" w14:textId="06F475C7" w:rsidR="005313E3" w:rsidRDefault="005313E3">
        <w:pPr>
          <w:pStyle w:val="Footer"/>
          <w:jc w:val="right"/>
        </w:pPr>
        <w:r>
          <w:fldChar w:fldCharType="begin"/>
        </w:r>
        <w:r>
          <w:instrText xml:space="preserve"> PAGE   \* MERGEFORMAT </w:instrText>
        </w:r>
        <w:r>
          <w:fldChar w:fldCharType="separate"/>
        </w:r>
        <w:r w:rsidR="00B624CB">
          <w:rPr>
            <w:noProof/>
          </w:rPr>
          <w:t>4</w:t>
        </w:r>
        <w:r>
          <w:rPr>
            <w:noProof/>
          </w:rPr>
          <w:fldChar w:fldCharType="end"/>
        </w:r>
      </w:p>
    </w:sdtContent>
  </w:sdt>
  <w:p w14:paraId="09AB2A08" w14:textId="77777777" w:rsidR="005313E3" w:rsidRDefault="005313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313332"/>
      <w:docPartObj>
        <w:docPartGallery w:val="Page Numbers (Bottom of Page)"/>
        <w:docPartUnique/>
      </w:docPartObj>
    </w:sdtPr>
    <w:sdtEndPr>
      <w:rPr>
        <w:noProof/>
      </w:rPr>
    </w:sdtEndPr>
    <w:sdtContent>
      <w:p w14:paraId="2D5A1858" w14:textId="578E9DD4" w:rsidR="005313E3" w:rsidRDefault="005313E3">
        <w:pPr>
          <w:pStyle w:val="Footer"/>
          <w:jc w:val="right"/>
        </w:pPr>
        <w:r>
          <w:fldChar w:fldCharType="begin"/>
        </w:r>
        <w:r>
          <w:instrText xml:space="preserve"> PAGE   \* MERGEFORMAT </w:instrText>
        </w:r>
        <w:r>
          <w:fldChar w:fldCharType="separate"/>
        </w:r>
        <w:r w:rsidR="00B624CB">
          <w:rPr>
            <w:noProof/>
          </w:rPr>
          <w:t>3</w:t>
        </w:r>
        <w:r>
          <w:rPr>
            <w:noProof/>
          </w:rPr>
          <w:fldChar w:fldCharType="end"/>
        </w:r>
      </w:p>
    </w:sdtContent>
  </w:sdt>
  <w:p w14:paraId="166C7E51" w14:textId="77777777" w:rsidR="005313E3" w:rsidRDefault="005313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2CE510" w14:textId="77777777" w:rsidR="005313E3" w:rsidRDefault="005313E3" w:rsidP="005839ED">
      <w:r>
        <w:separator/>
      </w:r>
    </w:p>
  </w:footnote>
  <w:footnote w:type="continuationSeparator" w:id="0">
    <w:p w14:paraId="6F0197DB" w14:textId="77777777" w:rsidR="005313E3" w:rsidRDefault="005313E3" w:rsidP="005839ED">
      <w:r>
        <w:continuationSeparator/>
      </w:r>
    </w:p>
    <w:p w14:paraId="2B2BA81E" w14:textId="77777777" w:rsidR="005313E3" w:rsidRDefault="005313E3"/>
  </w:footnote>
  <w:footnote w:type="continuationNotice" w:id="1">
    <w:p w14:paraId="791D63A0" w14:textId="77777777" w:rsidR="005313E3" w:rsidRDefault="005313E3">
      <w:pPr>
        <w:spacing w:after="0" w:line="240" w:lineRule="auto"/>
      </w:pPr>
    </w:p>
  </w:footnote>
  <w:footnote w:id="2">
    <w:p w14:paraId="3FA140DE" w14:textId="7B150019" w:rsidR="005313E3" w:rsidRPr="0076793C" w:rsidRDefault="005313E3">
      <w:pPr>
        <w:pStyle w:val="FootnoteText"/>
        <w:rPr>
          <w:rFonts w:ascii="Arial" w:hAnsi="Arial" w:cs="Arial"/>
          <w:sz w:val="24"/>
          <w:szCs w:val="24"/>
        </w:rPr>
      </w:pPr>
      <w:r w:rsidRPr="0076793C">
        <w:rPr>
          <w:rStyle w:val="FootnoteReference"/>
          <w:rFonts w:ascii="Arial" w:hAnsi="Arial" w:cs="Arial"/>
          <w:sz w:val="24"/>
          <w:szCs w:val="24"/>
        </w:rPr>
        <w:footnoteRef/>
      </w:r>
      <w:r w:rsidRPr="0076793C">
        <w:rPr>
          <w:rFonts w:ascii="Arial" w:hAnsi="Arial" w:cs="Arial"/>
          <w:sz w:val="24"/>
          <w:szCs w:val="24"/>
        </w:rPr>
        <w:t xml:space="preserve"> Associations</w:t>
      </w:r>
      <w:r>
        <w:rPr>
          <w:rFonts w:ascii="Arial" w:hAnsi="Arial" w:cs="Arial"/>
          <w:sz w:val="24"/>
          <w:szCs w:val="24"/>
        </w:rPr>
        <w:t xml:space="preserve"> that could be examined were PA and </w:t>
      </w:r>
      <w:r w:rsidRPr="0076793C">
        <w:rPr>
          <w:rFonts w:ascii="Arial" w:hAnsi="Arial" w:cs="Arial"/>
          <w:sz w:val="24"/>
          <w:szCs w:val="24"/>
        </w:rPr>
        <w:t xml:space="preserve">motor </w:t>
      </w:r>
      <w:r>
        <w:rPr>
          <w:rFonts w:ascii="Arial" w:hAnsi="Arial" w:cs="Arial"/>
          <w:sz w:val="24"/>
          <w:szCs w:val="24"/>
        </w:rPr>
        <w:t xml:space="preserve">skills, PA and </w:t>
      </w:r>
      <w:r w:rsidRPr="0076793C">
        <w:rPr>
          <w:rFonts w:ascii="Arial" w:hAnsi="Arial" w:cs="Arial"/>
          <w:sz w:val="24"/>
          <w:szCs w:val="24"/>
        </w:rPr>
        <w:t>sed</w:t>
      </w:r>
      <w:r>
        <w:rPr>
          <w:rFonts w:ascii="Arial" w:hAnsi="Arial" w:cs="Arial"/>
          <w:sz w:val="24"/>
          <w:szCs w:val="24"/>
        </w:rPr>
        <w:t xml:space="preserve">entary behaviour, and sedentary behaviour and </w:t>
      </w:r>
      <w:r w:rsidRPr="0076793C">
        <w:rPr>
          <w:rFonts w:ascii="Arial" w:hAnsi="Arial" w:cs="Arial"/>
          <w:sz w:val="24"/>
          <w:szCs w:val="24"/>
        </w:rPr>
        <w:t xml:space="preserve">sleep. No evidence </w:t>
      </w:r>
      <w:r>
        <w:rPr>
          <w:rFonts w:ascii="Arial" w:hAnsi="Arial" w:cs="Arial"/>
          <w:sz w:val="24"/>
          <w:szCs w:val="24"/>
        </w:rPr>
        <w:t xml:space="preserve">was available to examine the PA and </w:t>
      </w:r>
      <w:r w:rsidRPr="0076793C">
        <w:rPr>
          <w:rFonts w:ascii="Arial" w:hAnsi="Arial" w:cs="Arial"/>
          <w:sz w:val="24"/>
          <w:szCs w:val="24"/>
        </w:rPr>
        <w:t>sleep relationship.</w:t>
      </w:r>
    </w:p>
  </w:footnote>
  <w:footnote w:id="3">
    <w:p w14:paraId="1522EFA1" w14:textId="77777777" w:rsidR="005313E3" w:rsidRPr="00AB3DE2" w:rsidRDefault="005313E3" w:rsidP="00AB3DE2">
      <w:pPr>
        <w:pStyle w:val="FootnoteText"/>
        <w:rPr>
          <w:rFonts w:ascii="Arial" w:hAnsi="Arial" w:cs="Arial"/>
          <w:sz w:val="24"/>
          <w:szCs w:val="24"/>
        </w:rPr>
      </w:pPr>
      <w:r w:rsidRPr="00AB3DE2">
        <w:rPr>
          <w:rStyle w:val="FootnoteReference"/>
          <w:rFonts w:ascii="Arial" w:hAnsi="Arial" w:cs="Arial"/>
          <w:sz w:val="24"/>
          <w:szCs w:val="24"/>
        </w:rPr>
        <w:footnoteRef/>
      </w:r>
      <w:r w:rsidRPr="00AB3DE2">
        <w:rPr>
          <w:rFonts w:ascii="Arial" w:hAnsi="Arial" w:cs="Arial"/>
          <w:sz w:val="24"/>
          <w:szCs w:val="24"/>
        </w:rPr>
        <w:t xml:space="preserve"> The World Health Organization’s recommendations start for children aged over five years: no similar comparable advice exists for infants, toddlers and pre-schoolers.</w:t>
      </w:r>
    </w:p>
  </w:footnote>
  <w:footnote w:id="4">
    <w:p w14:paraId="5C4E8BE7" w14:textId="47A11D74" w:rsidR="005313E3" w:rsidRPr="007C6F15" w:rsidRDefault="005313E3">
      <w:pPr>
        <w:pStyle w:val="FootnoteText"/>
        <w:rPr>
          <w:rFonts w:ascii="Arial" w:hAnsi="Arial" w:cs="Arial"/>
          <w:sz w:val="24"/>
          <w:szCs w:val="24"/>
        </w:rPr>
      </w:pPr>
      <w:r w:rsidRPr="007C6F15">
        <w:rPr>
          <w:rStyle w:val="FootnoteReference"/>
          <w:rFonts w:ascii="Arial" w:hAnsi="Arial" w:cs="Arial"/>
          <w:sz w:val="24"/>
          <w:szCs w:val="24"/>
        </w:rPr>
        <w:footnoteRef/>
      </w:r>
      <w:r w:rsidRPr="007C6F15">
        <w:rPr>
          <w:rFonts w:ascii="Arial" w:hAnsi="Arial" w:cs="Arial"/>
          <w:sz w:val="24"/>
          <w:szCs w:val="24"/>
        </w:rPr>
        <w:t xml:space="preserve"> AGREE </w:t>
      </w:r>
      <w:r>
        <w:rPr>
          <w:rFonts w:ascii="Arial" w:hAnsi="Arial" w:cs="Arial"/>
          <w:sz w:val="24"/>
          <w:szCs w:val="24"/>
        </w:rPr>
        <w:t>II and GRADE are tools to assess the quality of guidelines.</w:t>
      </w:r>
    </w:p>
  </w:footnote>
  <w:footnote w:id="5">
    <w:p w14:paraId="6EBB32A3" w14:textId="497DFCF8" w:rsidR="005313E3" w:rsidRPr="00BE44D5" w:rsidRDefault="005313E3">
      <w:pPr>
        <w:pStyle w:val="FootnoteText"/>
        <w:rPr>
          <w:rFonts w:ascii="Arial" w:hAnsi="Arial" w:cs="Arial"/>
          <w:sz w:val="24"/>
          <w:szCs w:val="24"/>
        </w:rPr>
      </w:pPr>
      <w:r w:rsidRPr="00BE44D5">
        <w:rPr>
          <w:rStyle w:val="FootnoteReference"/>
          <w:rFonts w:ascii="Arial" w:hAnsi="Arial" w:cs="Arial"/>
          <w:sz w:val="24"/>
          <w:szCs w:val="24"/>
        </w:rPr>
        <w:footnoteRef/>
      </w:r>
      <w:r w:rsidRPr="00BE44D5">
        <w:rPr>
          <w:rFonts w:ascii="Arial" w:hAnsi="Arial" w:cs="Arial"/>
          <w:sz w:val="24"/>
          <w:szCs w:val="24"/>
        </w:rPr>
        <w:t xml:space="preserve"> That is, they dropped out of the survey once noting that they were unaware of the Active Movement resources.</w:t>
      </w:r>
    </w:p>
  </w:footnote>
  <w:footnote w:id="6">
    <w:p w14:paraId="5694B875" w14:textId="60C09118" w:rsidR="005313E3" w:rsidRPr="00AB3DE2" w:rsidRDefault="005313E3" w:rsidP="00AB3DE2">
      <w:pPr>
        <w:autoSpaceDE w:val="0"/>
        <w:autoSpaceDN w:val="0"/>
        <w:adjustRightInd w:val="0"/>
        <w:spacing w:after="0" w:line="240" w:lineRule="auto"/>
        <w:rPr>
          <w:rFonts w:ascii="Arial" w:hAnsi="Arial" w:cs="Arial"/>
          <w:sz w:val="24"/>
          <w:szCs w:val="24"/>
        </w:rPr>
      </w:pPr>
      <w:r w:rsidRPr="00AB3DE2">
        <w:rPr>
          <w:rStyle w:val="FootnoteReference"/>
          <w:rFonts w:ascii="Arial" w:hAnsi="Arial" w:cs="Arial"/>
          <w:sz w:val="24"/>
          <w:szCs w:val="24"/>
        </w:rPr>
        <w:footnoteRef/>
      </w:r>
      <w:r w:rsidRPr="00AB3DE2">
        <w:rPr>
          <w:rFonts w:ascii="Arial" w:hAnsi="Arial" w:cs="Arial"/>
          <w:sz w:val="24"/>
          <w:szCs w:val="24"/>
        </w:rPr>
        <w:t xml:space="preserve"> </w:t>
      </w:r>
      <w:proofErr w:type="gramStart"/>
      <w:r>
        <w:rPr>
          <w:rFonts w:ascii="Arial" w:hAnsi="Arial" w:cs="Arial"/>
          <w:sz w:val="24"/>
          <w:szCs w:val="24"/>
        </w:rPr>
        <w:t>A</w:t>
      </w:r>
      <w:r w:rsidRPr="00AB3DE2">
        <w:rPr>
          <w:rFonts w:ascii="Arial" w:hAnsi="Arial" w:cs="Arial"/>
          <w:sz w:val="24"/>
          <w:szCs w:val="24"/>
        </w:rPr>
        <w:t xml:space="preserve"> normative sample of 2,202 Canadian infants from birth to 18 months.</w:t>
      </w:r>
      <w:proofErr w:type="gramEnd"/>
    </w:p>
  </w:footnote>
  <w:footnote w:id="7">
    <w:p w14:paraId="22754CDA" w14:textId="77777777" w:rsidR="005313E3" w:rsidRPr="00AB3DE2" w:rsidRDefault="005313E3" w:rsidP="00AB3DE2">
      <w:pPr>
        <w:pStyle w:val="FootnoteText"/>
        <w:rPr>
          <w:rFonts w:ascii="Arial" w:hAnsi="Arial" w:cs="Arial"/>
          <w:sz w:val="24"/>
          <w:szCs w:val="24"/>
        </w:rPr>
      </w:pPr>
      <w:r w:rsidRPr="00AB3DE2">
        <w:rPr>
          <w:rStyle w:val="FootnoteReference"/>
          <w:rFonts w:ascii="Arial" w:hAnsi="Arial" w:cs="Arial"/>
          <w:sz w:val="24"/>
          <w:szCs w:val="24"/>
        </w:rPr>
        <w:footnoteRef/>
      </w:r>
      <w:r w:rsidRPr="00AB3DE2">
        <w:rPr>
          <w:rFonts w:ascii="Arial" w:hAnsi="Arial" w:cs="Arial"/>
          <w:sz w:val="24"/>
          <w:szCs w:val="24"/>
        </w:rPr>
        <w:t xml:space="preserve"> </w:t>
      </w:r>
      <w:proofErr w:type="spellStart"/>
      <w:r w:rsidRPr="00AB3DE2">
        <w:rPr>
          <w:rFonts w:ascii="Arial" w:hAnsi="Arial" w:cs="Arial"/>
          <w:sz w:val="24"/>
          <w:szCs w:val="24"/>
          <w:shd w:val="clear" w:color="auto" w:fill="FFFFFF" w:themeFill="background1"/>
        </w:rPr>
        <w:t>Taveras</w:t>
      </w:r>
      <w:proofErr w:type="spellEnd"/>
      <w:r w:rsidRPr="00AB3DE2">
        <w:rPr>
          <w:rFonts w:ascii="Arial" w:hAnsi="Arial" w:cs="Arial"/>
          <w:sz w:val="24"/>
          <w:szCs w:val="24"/>
          <w:shd w:val="clear" w:color="auto" w:fill="FFFFFF" w:themeFill="background1"/>
        </w:rPr>
        <w:t xml:space="preserve"> et al (2014) defined c</w:t>
      </w:r>
      <w:r w:rsidRPr="00AB3DE2">
        <w:rPr>
          <w:rFonts w:ascii="Arial" w:hAnsi="Arial" w:cs="Arial"/>
          <w:sz w:val="24"/>
          <w:szCs w:val="24"/>
        </w:rPr>
        <w:t>urtailed sleep as r</w:t>
      </w:r>
      <w:r w:rsidRPr="00AB3DE2">
        <w:rPr>
          <w:rFonts w:ascii="Arial" w:hAnsi="Arial" w:cs="Arial"/>
          <w:color w:val="1C1C1A"/>
          <w:sz w:val="24"/>
          <w:szCs w:val="24"/>
          <w:shd w:val="clear" w:color="auto" w:fill="FFFFFF" w:themeFill="background1"/>
        </w:rPr>
        <w:t>epeated low sleep duration reported over several years</w:t>
      </w:r>
      <w:r w:rsidRPr="00AB3DE2">
        <w:rPr>
          <w:rFonts w:ascii="Arial" w:hAnsi="Arial" w:cs="Arial"/>
          <w:sz w:val="24"/>
          <w:szCs w:val="24"/>
          <w:shd w:val="clear" w:color="auto" w:fill="FFFFFF" w:themeFill="background1"/>
        </w:rPr>
        <w:t>.</w:t>
      </w:r>
    </w:p>
  </w:footnote>
  <w:footnote w:id="8">
    <w:p w14:paraId="091213B3" w14:textId="77777777" w:rsidR="005313E3" w:rsidRPr="00AB3DE2" w:rsidRDefault="005313E3" w:rsidP="00AB3DE2">
      <w:pPr>
        <w:pStyle w:val="FootnoteText"/>
        <w:rPr>
          <w:rFonts w:ascii="Arial" w:hAnsi="Arial" w:cs="Arial"/>
          <w:sz w:val="24"/>
          <w:szCs w:val="24"/>
        </w:rPr>
      </w:pPr>
      <w:r w:rsidRPr="00AB3DE2">
        <w:rPr>
          <w:rStyle w:val="FootnoteReference"/>
          <w:rFonts w:ascii="Arial" w:hAnsi="Arial" w:cs="Arial"/>
          <w:sz w:val="24"/>
          <w:szCs w:val="24"/>
        </w:rPr>
        <w:footnoteRef/>
      </w:r>
      <w:r w:rsidRPr="00AB3DE2">
        <w:rPr>
          <w:rFonts w:ascii="Arial" w:hAnsi="Arial" w:cs="Arial"/>
          <w:sz w:val="24"/>
          <w:szCs w:val="24"/>
        </w:rPr>
        <w:t xml:space="preserve"> This value is based on the minimally adjusted model, whereas the earlier figure of 0.39 is based on the fully adjusted model.</w:t>
      </w:r>
    </w:p>
  </w:footnote>
  <w:footnote w:id="9">
    <w:p w14:paraId="158A7EF7" w14:textId="08AC15AF" w:rsidR="005313E3" w:rsidRPr="00AB3DE2" w:rsidRDefault="005313E3" w:rsidP="00AB3DE2">
      <w:pPr>
        <w:autoSpaceDE w:val="0"/>
        <w:autoSpaceDN w:val="0"/>
        <w:adjustRightInd w:val="0"/>
        <w:spacing w:after="0" w:line="240" w:lineRule="auto"/>
        <w:rPr>
          <w:rFonts w:ascii="Arial" w:hAnsi="Arial" w:cs="Arial"/>
          <w:sz w:val="24"/>
          <w:szCs w:val="24"/>
        </w:rPr>
      </w:pPr>
      <w:r w:rsidRPr="00AB3DE2">
        <w:rPr>
          <w:rStyle w:val="FootnoteReference"/>
          <w:rFonts w:ascii="Arial" w:hAnsi="Arial" w:cs="Arial"/>
          <w:sz w:val="24"/>
          <w:szCs w:val="24"/>
        </w:rPr>
        <w:footnoteRef/>
      </w:r>
      <w:r w:rsidRPr="00AB3DE2">
        <w:rPr>
          <w:rFonts w:ascii="Arial" w:hAnsi="Arial" w:cs="Arial"/>
          <w:sz w:val="24"/>
          <w:szCs w:val="24"/>
          <w:vertAlign w:val="superscript"/>
        </w:rPr>
        <w:t xml:space="preserve">  </w:t>
      </w:r>
      <w:proofErr w:type="gramStart"/>
      <w:r w:rsidRPr="00AB3DE2">
        <w:rPr>
          <w:rFonts w:ascii="Arial" w:hAnsi="Arial" w:cs="Arial"/>
          <w:sz w:val="24"/>
          <w:szCs w:val="24"/>
        </w:rPr>
        <w:t>Description of the profiles are</w:t>
      </w:r>
      <w:proofErr w:type="gramEnd"/>
      <w:r w:rsidRPr="00AB3DE2">
        <w:rPr>
          <w:rFonts w:ascii="Arial" w:hAnsi="Arial" w:cs="Arial"/>
          <w:sz w:val="24"/>
          <w:szCs w:val="24"/>
        </w:rPr>
        <w:t xml:space="preserve"> located in the definition table.</w:t>
      </w:r>
    </w:p>
    <w:p w14:paraId="7D358166" w14:textId="77777777" w:rsidR="005313E3" w:rsidRPr="00AB3DE2" w:rsidRDefault="005313E3" w:rsidP="00AB3DE2">
      <w:pPr>
        <w:pStyle w:val="FootnoteText"/>
        <w:rPr>
          <w:rFonts w:ascii="Arial" w:hAnsi="Arial" w:cs="Arial"/>
          <w:sz w:val="24"/>
          <w:szCs w:val="24"/>
        </w:rPr>
      </w:pPr>
    </w:p>
  </w:footnote>
  <w:footnote w:id="10">
    <w:p w14:paraId="014CD9D8" w14:textId="0EA77033" w:rsidR="005313E3" w:rsidRPr="00AB3DE2" w:rsidRDefault="005313E3" w:rsidP="00107E7D">
      <w:pPr>
        <w:pStyle w:val="Footer-OddPg-RomanNumerals"/>
        <w:rPr>
          <w:rFonts w:ascii="Arial" w:hAnsi="Arial" w:cs="Arial"/>
          <w:sz w:val="24"/>
          <w:szCs w:val="24"/>
        </w:rPr>
      </w:pPr>
      <w:r w:rsidRPr="00AB3DE2">
        <w:rPr>
          <w:rStyle w:val="FootnoteReference"/>
          <w:rFonts w:ascii="Arial" w:hAnsi="Arial" w:cs="Arial"/>
          <w:sz w:val="24"/>
          <w:szCs w:val="24"/>
        </w:rPr>
        <w:footnoteRef/>
      </w:r>
      <w:r w:rsidRPr="00AB3DE2">
        <w:rPr>
          <w:rFonts w:ascii="Arial" w:hAnsi="Arial" w:cs="Arial"/>
          <w:sz w:val="24"/>
          <w:szCs w:val="24"/>
        </w:rPr>
        <w:t xml:space="preserve"> Completed responses from RSTs were received from Auckland, Waikato, Bay of Plenty, </w:t>
      </w:r>
      <w:proofErr w:type="spellStart"/>
      <w:r w:rsidRPr="00AB3DE2">
        <w:rPr>
          <w:rFonts w:ascii="Arial" w:hAnsi="Arial" w:cs="Arial"/>
          <w:sz w:val="24"/>
          <w:szCs w:val="24"/>
        </w:rPr>
        <w:t>Whanganui</w:t>
      </w:r>
      <w:proofErr w:type="spellEnd"/>
      <w:r w:rsidRPr="00AB3DE2">
        <w:rPr>
          <w:rFonts w:ascii="Arial" w:hAnsi="Arial" w:cs="Arial"/>
          <w:sz w:val="24"/>
          <w:szCs w:val="24"/>
        </w:rPr>
        <w:t>/Central North Island, Wellington/</w:t>
      </w:r>
      <w:proofErr w:type="spellStart"/>
      <w:r w:rsidRPr="00AB3DE2">
        <w:rPr>
          <w:rFonts w:ascii="Arial" w:hAnsi="Arial" w:cs="Arial"/>
          <w:sz w:val="24"/>
          <w:szCs w:val="24"/>
        </w:rPr>
        <w:t>Wairarapa</w:t>
      </w:r>
      <w:proofErr w:type="spellEnd"/>
      <w:r w:rsidRPr="00AB3DE2">
        <w:rPr>
          <w:rFonts w:ascii="Arial" w:hAnsi="Arial" w:cs="Arial"/>
          <w:sz w:val="24"/>
          <w:szCs w:val="24"/>
        </w:rPr>
        <w:t xml:space="preserve">, Nelson/Marlborough and </w:t>
      </w:r>
      <w:proofErr w:type="spellStart"/>
      <w:r w:rsidRPr="00AB3DE2">
        <w:rPr>
          <w:rFonts w:ascii="Arial" w:hAnsi="Arial" w:cs="Arial"/>
          <w:sz w:val="24"/>
          <w:szCs w:val="24"/>
        </w:rPr>
        <w:t>Otago</w:t>
      </w:r>
      <w:proofErr w:type="spellEnd"/>
      <w:r w:rsidRPr="00AB3DE2">
        <w:rPr>
          <w:rFonts w:ascii="Arial" w:hAnsi="Arial" w:cs="Arial"/>
          <w:sz w:val="24"/>
          <w:szCs w:val="24"/>
        </w:rPr>
        <w:t xml:space="preserve">.  Partial responses were supplied from the Bay of Plenty and </w:t>
      </w:r>
      <w:proofErr w:type="spellStart"/>
      <w:r w:rsidRPr="00AB3DE2">
        <w:rPr>
          <w:rFonts w:ascii="Arial" w:hAnsi="Arial" w:cs="Arial"/>
          <w:sz w:val="24"/>
          <w:szCs w:val="24"/>
        </w:rPr>
        <w:t>Otago</w:t>
      </w:r>
      <w:proofErr w:type="spellEnd"/>
      <w:r w:rsidRPr="00AB3DE2">
        <w:rPr>
          <w:rFonts w:ascii="Arial" w:hAnsi="Arial" w:cs="Arial"/>
          <w:sz w:val="24"/>
          <w:szCs w:val="24"/>
        </w:rPr>
        <w:t>.  Some RSTs provided more than one completed o</w:t>
      </w:r>
      <w:r>
        <w:rPr>
          <w:rFonts w:ascii="Arial" w:hAnsi="Arial" w:cs="Arial"/>
          <w:sz w:val="24"/>
          <w:szCs w:val="24"/>
        </w:rPr>
        <w:t>r partially completed response.</w:t>
      </w:r>
    </w:p>
  </w:footnote>
  <w:footnote w:id="11">
    <w:p w14:paraId="7C4DE631" w14:textId="535704F4" w:rsidR="005313E3" w:rsidRPr="00AB3DE2" w:rsidRDefault="005313E3" w:rsidP="00AB3DE2">
      <w:pPr>
        <w:pStyle w:val="FootnoteText"/>
        <w:rPr>
          <w:rFonts w:ascii="Arial" w:hAnsi="Arial" w:cs="Arial"/>
          <w:sz w:val="24"/>
          <w:szCs w:val="24"/>
        </w:rPr>
      </w:pPr>
      <w:r w:rsidRPr="00AB3DE2">
        <w:rPr>
          <w:rStyle w:val="FootnoteReference"/>
          <w:rFonts w:ascii="Arial" w:hAnsi="Arial" w:cs="Arial"/>
          <w:sz w:val="24"/>
          <w:szCs w:val="24"/>
        </w:rPr>
        <w:footnoteRef/>
      </w:r>
      <w:r w:rsidRPr="00AB3DE2">
        <w:rPr>
          <w:rFonts w:ascii="Arial" w:hAnsi="Arial" w:cs="Arial"/>
          <w:sz w:val="24"/>
          <w:szCs w:val="24"/>
        </w:rPr>
        <w:t xml:space="preserve"> </w:t>
      </w:r>
      <w:hyperlink r:id="rId1" w:history="1">
        <w:r w:rsidRPr="00AB3DE2">
          <w:rPr>
            <w:rStyle w:val="Hyperlink"/>
            <w:rFonts w:ascii="Arial" w:hAnsi="Arial" w:cs="Arial"/>
            <w:color w:val="auto"/>
            <w:sz w:val="24"/>
            <w:szCs w:val="24"/>
          </w:rPr>
          <w:t>www.stats.govt.nz/browse_for_stats/population/Migration/internal-migration/urban-rural-migration.aspx</w:t>
        </w:r>
      </w:hyperlink>
    </w:p>
  </w:footnote>
  <w:footnote w:id="12">
    <w:p w14:paraId="5384E4E1" w14:textId="7B9EE025" w:rsidR="005313E3" w:rsidRPr="00AB3DE2" w:rsidRDefault="005313E3" w:rsidP="00AB3DE2">
      <w:pPr>
        <w:pStyle w:val="FootnoteText"/>
        <w:rPr>
          <w:rFonts w:ascii="Arial" w:hAnsi="Arial" w:cs="Arial"/>
          <w:sz w:val="24"/>
          <w:szCs w:val="24"/>
        </w:rPr>
      </w:pPr>
      <w:r w:rsidRPr="00AB3DE2">
        <w:rPr>
          <w:rStyle w:val="FootnoteReference"/>
          <w:rFonts w:ascii="Arial" w:hAnsi="Arial" w:cs="Arial"/>
          <w:sz w:val="24"/>
          <w:szCs w:val="24"/>
        </w:rPr>
        <w:footnoteRef/>
      </w:r>
      <w:r w:rsidRPr="00AB3DE2">
        <w:rPr>
          <w:rFonts w:ascii="Arial" w:hAnsi="Arial" w:cs="Arial"/>
          <w:sz w:val="24"/>
          <w:szCs w:val="24"/>
        </w:rPr>
        <w:t xml:space="preserve"> </w:t>
      </w:r>
      <w:hyperlink r:id="rId2" w:history="1">
        <w:r w:rsidRPr="00AB3DE2">
          <w:rPr>
            <w:rStyle w:val="Hyperlink"/>
            <w:rFonts w:ascii="Arial" w:hAnsi="Arial" w:cs="Arial"/>
            <w:color w:val="auto"/>
            <w:sz w:val="24"/>
            <w:szCs w:val="24"/>
          </w:rPr>
          <w:t>ww.stats.govt.nz/Census/2013-census/profile-and-summary-reports/infographic-culture-identity.aspx</w:t>
        </w:r>
      </w:hyperlink>
    </w:p>
  </w:footnote>
  <w:footnote w:id="13">
    <w:p w14:paraId="2C4D7384" w14:textId="77777777" w:rsidR="005313E3" w:rsidRPr="00AB3DE2" w:rsidRDefault="005313E3" w:rsidP="00AB3DE2">
      <w:pPr>
        <w:pStyle w:val="FootnoteText"/>
        <w:rPr>
          <w:rFonts w:ascii="Arial" w:hAnsi="Arial" w:cs="Arial"/>
          <w:sz w:val="24"/>
          <w:szCs w:val="24"/>
        </w:rPr>
      </w:pPr>
      <w:r w:rsidRPr="00AB3DE2">
        <w:rPr>
          <w:rStyle w:val="FootnoteReference"/>
          <w:rFonts w:ascii="Arial" w:hAnsi="Arial" w:cs="Arial"/>
          <w:sz w:val="24"/>
          <w:szCs w:val="24"/>
        </w:rPr>
        <w:footnoteRef/>
      </w:r>
      <w:r w:rsidRPr="00AB3DE2">
        <w:rPr>
          <w:rFonts w:ascii="Arial" w:hAnsi="Arial" w:cs="Arial"/>
          <w:sz w:val="24"/>
          <w:szCs w:val="24"/>
        </w:rPr>
        <w:t xml:space="preserve"> The unfiltered data indicates a difference for both DVDs series, </w:t>
      </w:r>
      <w:proofErr w:type="gramStart"/>
      <w:r w:rsidRPr="00AB3DE2">
        <w:rPr>
          <w:rFonts w:ascii="Arial" w:hAnsi="Arial" w:cs="Arial"/>
          <w:sz w:val="24"/>
          <w:szCs w:val="24"/>
        </w:rPr>
        <w:t>with a high proportions</w:t>
      </w:r>
      <w:proofErr w:type="gramEnd"/>
      <w:r w:rsidRPr="00AB3DE2">
        <w:rPr>
          <w:rFonts w:ascii="Arial" w:hAnsi="Arial" w:cs="Arial"/>
          <w:sz w:val="24"/>
          <w:szCs w:val="24"/>
        </w:rPr>
        <w:t xml:space="preserve"> of respondents indicating that they never or only sometimes use the DVDs.</w:t>
      </w:r>
    </w:p>
  </w:footnote>
  <w:footnote w:id="14">
    <w:p w14:paraId="32555862" w14:textId="77777777" w:rsidR="005313E3" w:rsidRPr="00AB3DE2" w:rsidRDefault="005313E3" w:rsidP="00AB3DE2">
      <w:pPr>
        <w:pStyle w:val="FootnoteText"/>
        <w:rPr>
          <w:rFonts w:ascii="Arial" w:hAnsi="Arial" w:cs="Arial"/>
          <w:sz w:val="24"/>
          <w:szCs w:val="24"/>
        </w:rPr>
      </w:pPr>
      <w:r w:rsidRPr="00AB3DE2">
        <w:rPr>
          <w:rStyle w:val="FootnoteReference"/>
          <w:rFonts w:ascii="Arial" w:hAnsi="Arial" w:cs="Arial"/>
          <w:sz w:val="24"/>
          <w:szCs w:val="24"/>
        </w:rPr>
        <w:footnoteRef/>
      </w:r>
      <w:r w:rsidRPr="00AB3DE2">
        <w:rPr>
          <w:rFonts w:ascii="Arial" w:hAnsi="Arial" w:cs="Arial"/>
          <w:sz w:val="24"/>
          <w:szCs w:val="24"/>
        </w:rPr>
        <w:t xml:space="preserve"> The unfiltered data indicates a difference for both of the DVDs series, this may reflect those unfiltered respondents who stated in the previous question (question 13) that they ‘Never’ use the DVDs.  Uncertainty was also noted with the ‘Introduction to Active Movement Booklet’ for unfiltered responses.</w:t>
      </w:r>
    </w:p>
  </w:footnote>
  <w:footnote w:id="15">
    <w:p w14:paraId="0F2C81BE" w14:textId="77777777" w:rsidR="005313E3" w:rsidRPr="00AB3DE2" w:rsidRDefault="005313E3" w:rsidP="00AB3DE2">
      <w:pPr>
        <w:pStyle w:val="FootnoteText"/>
        <w:rPr>
          <w:rFonts w:ascii="Arial" w:hAnsi="Arial" w:cs="Arial"/>
          <w:sz w:val="24"/>
          <w:szCs w:val="24"/>
        </w:rPr>
      </w:pPr>
      <w:r w:rsidRPr="00AB3DE2">
        <w:rPr>
          <w:rStyle w:val="FootnoteReference"/>
          <w:rFonts w:ascii="Arial" w:hAnsi="Arial" w:cs="Arial"/>
          <w:sz w:val="24"/>
          <w:szCs w:val="24"/>
        </w:rPr>
        <w:footnoteRef/>
      </w:r>
      <w:r w:rsidRPr="00AB3DE2">
        <w:rPr>
          <w:rFonts w:ascii="Arial" w:hAnsi="Arial" w:cs="Arial"/>
          <w:sz w:val="24"/>
          <w:szCs w:val="24"/>
        </w:rPr>
        <w:t xml:space="preserve"> The unfiltered responses indicates a difference in the ‘Do not know/Unsure’ category for both of the DVDs series, this may reflect those respondents who stated in question13, they ‘Never’ use the DVDs.  </w:t>
      </w:r>
    </w:p>
  </w:footnote>
  <w:footnote w:id="16">
    <w:p w14:paraId="397A1D35" w14:textId="77777777" w:rsidR="005313E3" w:rsidRPr="00AB3DE2" w:rsidRDefault="005313E3" w:rsidP="00AB3DE2">
      <w:pPr>
        <w:pStyle w:val="FootnoteText"/>
        <w:rPr>
          <w:rFonts w:ascii="Arial" w:hAnsi="Arial" w:cs="Arial"/>
          <w:sz w:val="24"/>
          <w:szCs w:val="24"/>
        </w:rPr>
      </w:pPr>
      <w:r w:rsidRPr="00AB3DE2">
        <w:rPr>
          <w:rStyle w:val="FootnoteReference"/>
          <w:rFonts w:ascii="Arial" w:hAnsi="Arial" w:cs="Arial"/>
          <w:sz w:val="24"/>
          <w:szCs w:val="24"/>
        </w:rPr>
        <w:footnoteRef/>
      </w:r>
      <w:r w:rsidRPr="00AB3DE2">
        <w:rPr>
          <w:rFonts w:ascii="Arial" w:hAnsi="Arial" w:cs="Arial"/>
          <w:sz w:val="24"/>
          <w:szCs w:val="24"/>
        </w:rPr>
        <w:t xml:space="preserve"> The unfiltered responses indicates a difference in the ‘Do not know/Unsure’ category for both of the DVDs series again, this may reflect those respondents who stated in question13, they ‘Never’ use the DVDs.</w:t>
      </w:r>
    </w:p>
  </w:footnote>
  <w:footnote w:id="17">
    <w:p w14:paraId="1CBF4329" w14:textId="1C2FDDD4" w:rsidR="005313E3" w:rsidRPr="00AB3DE2" w:rsidRDefault="005313E3" w:rsidP="00AB3DE2">
      <w:pPr>
        <w:pStyle w:val="FootnoteText"/>
        <w:rPr>
          <w:rFonts w:ascii="Arial" w:hAnsi="Arial" w:cs="Arial"/>
          <w:sz w:val="24"/>
          <w:szCs w:val="24"/>
        </w:rPr>
      </w:pPr>
      <w:r w:rsidRPr="00AB3DE2">
        <w:rPr>
          <w:rStyle w:val="FootnoteReference"/>
          <w:rFonts w:ascii="Arial" w:hAnsi="Arial" w:cs="Arial"/>
          <w:sz w:val="24"/>
          <w:szCs w:val="24"/>
        </w:rPr>
        <w:footnoteRef/>
      </w:r>
      <w:r w:rsidRPr="00AB3DE2">
        <w:rPr>
          <w:rFonts w:ascii="Arial" w:hAnsi="Arial" w:cs="Arial"/>
          <w:sz w:val="24"/>
          <w:szCs w:val="24"/>
        </w:rPr>
        <w:t xml:space="preserve"> The unfiltered responses indicates a </w:t>
      </w:r>
      <w:r>
        <w:rPr>
          <w:rFonts w:ascii="Arial" w:hAnsi="Arial" w:cs="Arial"/>
          <w:sz w:val="24"/>
          <w:szCs w:val="24"/>
        </w:rPr>
        <w:t>difference</w:t>
      </w:r>
      <w:r w:rsidRPr="00AB3DE2">
        <w:rPr>
          <w:rFonts w:ascii="Arial" w:hAnsi="Arial" w:cs="Arial"/>
          <w:sz w:val="24"/>
          <w:szCs w:val="24"/>
        </w:rPr>
        <w:t xml:space="preserve"> in the ‘Do not know/Unsure’ category for both of the DVDs series again, this may reflect those respondents who stated in question13, they ‘Never’ use the DVDs.  Along with uncertainty noted with the ‘Introduction to Active Movement Booklet’ also.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36366" w14:textId="77777777" w:rsidR="005313E3" w:rsidRDefault="005313E3">
    <w:pPr>
      <w:pStyle w:val="Header"/>
    </w:pPr>
    <w:r>
      <w:rPr>
        <w:noProof/>
        <w:lang w:eastAsia="en-NZ"/>
      </w:rPr>
      <w:drawing>
        <wp:anchor distT="0" distB="0" distL="114300" distR="114300" simplePos="0" relativeHeight="251669504" behindDoc="1" locked="1" layoutInCell="1" allowOverlap="1" wp14:anchorId="6566026D" wp14:editId="1577EADE">
          <wp:simplePos x="904875" y="609600"/>
          <wp:positionH relativeFrom="page">
            <wp:align>center</wp:align>
          </wp:positionH>
          <wp:positionV relativeFrom="page">
            <wp:posOffset>2394585</wp:posOffset>
          </wp:positionV>
          <wp:extent cx="4849200" cy="727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g 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9200" cy="727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67456" behindDoc="1" locked="1" layoutInCell="1" allowOverlap="1" wp14:anchorId="3479F3E8" wp14:editId="458EDA08">
          <wp:simplePos x="0" y="0"/>
          <wp:positionH relativeFrom="margin">
            <wp:posOffset>3833495</wp:posOffset>
          </wp:positionH>
          <wp:positionV relativeFrom="margin">
            <wp:posOffset>-608330</wp:posOffset>
          </wp:positionV>
          <wp:extent cx="1932940" cy="5937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C_logo_horiz_clr JPG.jpg"/>
                  <pic:cNvPicPr/>
                </pic:nvPicPr>
                <pic:blipFill rotWithShape="1">
                  <a:blip r:embed="rId2" cstate="print">
                    <a:extLst>
                      <a:ext uri="{28A0092B-C50C-407E-A947-70E740481C1C}">
                        <a14:useLocalDpi xmlns:a14="http://schemas.microsoft.com/office/drawing/2010/main" val="0"/>
                      </a:ext>
                    </a:extLst>
                  </a:blip>
                  <a:srcRect l="26180"/>
                  <a:stretch/>
                </pic:blipFill>
                <pic:spPr bwMode="auto">
                  <a:xfrm>
                    <a:off x="0" y="0"/>
                    <a:ext cx="1932940" cy="59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990570" w14:textId="77777777" w:rsidR="005313E3" w:rsidRDefault="005313E3">
    <w:pPr>
      <w:pStyle w:val="Header"/>
    </w:pPr>
  </w:p>
  <w:p w14:paraId="55727B2B" w14:textId="77777777" w:rsidR="005313E3" w:rsidRDefault="005313E3">
    <w:pPr>
      <w:pStyle w:val="Header"/>
    </w:pPr>
  </w:p>
  <w:p w14:paraId="23EC0687" w14:textId="77777777" w:rsidR="005313E3" w:rsidRDefault="005313E3">
    <w:pPr>
      <w:pStyle w:val="Header"/>
    </w:pPr>
    <w:r>
      <w:rPr>
        <w:noProof/>
        <w:lang w:eastAsia="en-NZ"/>
      </w:rPr>
      <mc:AlternateContent>
        <mc:Choice Requires="wps">
          <w:drawing>
            <wp:anchor distT="0" distB="0" distL="114300" distR="114300" simplePos="0" relativeHeight="251668480" behindDoc="0" locked="1" layoutInCell="1" allowOverlap="1" wp14:anchorId="144F3B14" wp14:editId="3E9A1D65">
              <wp:simplePos x="0" y="0"/>
              <wp:positionH relativeFrom="page">
                <wp:align>center</wp:align>
              </wp:positionH>
              <wp:positionV relativeFrom="page">
                <wp:posOffset>2718435</wp:posOffset>
              </wp:positionV>
              <wp:extent cx="5700395" cy="2524125"/>
              <wp:effectExtent l="0" t="3810" r="5080" b="5715"/>
              <wp:wrapNone/>
              <wp:docPr id="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2524125"/>
                      </a:xfrm>
                      <a:prstGeom prst="rect">
                        <a:avLst/>
                      </a:prstGeom>
                      <a:solidFill>
                        <a:schemeClr val="tx2">
                          <a:lumMod val="20000"/>
                          <a:lumOff val="80000"/>
                          <a:alpha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B59B37" id="Rectangle 17" o:spid="_x0000_s1026" style="position:absolute;margin-left:0;margin-top:214.05pt;width:448.85pt;height:198.75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" fillcolor="#d2d9de [671]" stroked="f">
              <v:fill opacity="49087f"/>
              <w10:wrap anchorx="page" anchory="page"/>
              <w10:anchorlock/>
            </v:rect>
          </w:pict>
        </mc:Fallback>
      </mc:AlternateContent>
    </w:r>
    <w:r>
      <w:rPr>
        <w:noProof/>
        <w:lang w:eastAsia="en-NZ"/>
      </w:rPr>
      <w:drawing>
        <wp:anchor distT="0" distB="0" distL="114300" distR="114300" simplePos="0" relativeHeight="251665408" behindDoc="1" locked="1" layoutInCell="1" allowOverlap="1" wp14:anchorId="39668F32" wp14:editId="2E905365">
          <wp:simplePos x="904875" y="609600"/>
          <wp:positionH relativeFrom="page">
            <wp:align>center</wp:align>
          </wp:positionH>
          <wp:positionV relativeFrom="page">
            <wp:posOffset>2394585</wp:posOffset>
          </wp:positionV>
          <wp:extent cx="4849200" cy="7272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g 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9200" cy="7272000"/>
                  </a:xfrm>
                  <a:prstGeom prst="rect">
                    <a:avLst/>
                  </a:prstGeom>
                </pic:spPr>
              </pic:pic>
            </a:graphicData>
          </a:graphic>
        </wp:anchor>
      </w:drawing>
    </w:r>
    <w:r>
      <w:rPr>
        <w:noProof/>
        <w:lang w:eastAsia="en-NZ"/>
      </w:rPr>
      <w:drawing>
        <wp:anchor distT="0" distB="0" distL="114300" distR="114300" simplePos="0" relativeHeight="251663360" behindDoc="1" locked="1" layoutInCell="1" allowOverlap="1" wp14:anchorId="71DC288C" wp14:editId="260C816A">
          <wp:simplePos x="0" y="0"/>
          <wp:positionH relativeFrom="margin">
            <wp:posOffset>3833495</wp:posOffset>
          </wp:positionH>
          <wp:positionV relativeFrom="margin">
            <wp:posOffset>-608330</wp:posOffset>
          </wp:positionV>
          <wp:extent cx="1932940" cy="5937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C_logo_horiz_clr JPG.jpg"/>
                  <pic:cNvPicPr/>
                </pic:nvPicPr>
                <pic:blipFill rotWithShape="1">
                  <a:blip r:embed="rId2" cstate="print">
                    <a:extLst>
                      <a:ext uri="{28A0092B-C50C-407E-A947-70E740481C1C}">
                        <a14:useLocalDpi xmlns:a14="http://schemas.microsoft.com/office/drawing/2010/main" val="0"/>
                      </a:ext>
                    </a:extLst>
                  </a:blip>
                  <a:srcRect l="26180"/>
                  <a:stretch/>
                </pic:blipFill>
                <pic:spPr bwMode="auto">
                  <a:xfrm>
                    <a:off x="0" y="0"/>
                    <a:ext cx="1932940" cy="593725"/>
                  </a:xfrm>
                  <a:prstGeom prst="rect">
                    <a:avLst/>
                  </a:prstGeom>
                  <a:ln>
                    <a:noFill/>
                  </a:ln>
                  <a:extLst>
                    <a:ext uri="{53640926-AAD7-44D8-BBD7-CCE9431645EC}">
                      <a14:shadowObscured xmlns:a14="http://schemas.microsoft.com/office/drawing/2010/main"/>
                    </a:ext>
                  </a:extLst>
                </pic:spPr>
              </pic:pic>
            </a:graphicData>
          </a:graphic>
        </wp:anchor>
      </w:drawing>
    </w:r>
  </w:p>
  <w:p w14:paraId="30C31DB8" w14:textId="77777777" w:rsidR="005313E3" w:rsidRDefault="005313E3">
    <w:pPr>
      <w:pStyle w:val="Header"/>
    </w:pPr>
  </w:p>
  <w:p w14:paraId="4857E9EB" w14:textId="77777777" w:rsidR="005313E3" w:rsidRDefault="005313E3">
    <w:pPr>
      <w:pStyle w:val="Header"/>
    </w:pPr>
  </w:p>
  <w:p w14:paraId="6FB5C08C" w14:textId="77777777" w:rsidR="005313E3" w:rsidRDefault="005313E3">
    <w:pPr>
      <w:pStyle w:val="Header"/>
    </w:pPr>
    <w:r>
      <w:rPr>
        <w:noProof/>
        <w:lang w:eastAsia="en-NZ"/>
      </w:rPr>
      <mc:AlternateContent>
        <mc:Choice Requires="wps">
          <w:drawing>
            <wp:anchor distT="0" distB="0" distL="114300" distR="114300" simplePos="0" relativeHeight="251664384" behindDoc="0" locked="1" layoutInCell="1" allowOverlap="1" wp14:anchorId="48CD9167" wp14:editId="11500AB7">
              <wp:simplePos x="0" y="0"/>
              <wp:positionH relativeFrom="page">
                <wp:align>center</wp:align>
              </wp:positionH>
              <wp:positionV relativeFrom="page">
                <wp:posOffset>2718435</wp:posOffset>
              </wp:positionV>
              <wp:extent cx="5700395" cy="2524125"/>
              <wp:effectExtent l="0" t="0" r="0" b="9525"/>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2524125"/>
                      </a:xfrm>
                      <a:prstGeom prst="rect">
                        <a:avLst/>
                      </a:prstGeom>
                      <a:solidFill>
                        <a:schemeClr val="tx2">
                          <a:lumMod val="20000"/>
                          <a:lumOff val="80000"/>
                          <a:alpha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6DA8ED" id="Rectangle 17" o:spid="_x0000_s1026" style="position:absolute;margin-left:0;margin-top:214.05pt;width:448.85pt;height:198.7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" fillcolor="#d2d9de [671]" stroked="f">
              <v:fill opacity="49087f"/>
              <w10:wrap anchorx="page" anchory="page"/>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9B08E" w14:textId="77777777" w:rsidR="005313E3" w:rsidRDefault="005313E3">
    <w:pPr>
      <w:pStyle w:val="Header"/>
    </w:pPr>
    <w:r>
      <w:rPr>
        <w:noProof/>
        <w:lang w:eastAsia="en-NZ"/>
      </w:rPr>
      <w:drawing>
        <wp:anchor distT="0" distB="0" distL="114300" distR="114300" simplePos="0" relativeHeight="251680768" behindDoc="1" locked="1" layoutInCell="1" allowOverlap="1" wp14:anchorId="7D8BEF57" wp14:editId="7C69D22A">
          <wp:simplePos x="904875" y="609600"/>
          <wp:positionH relativeFrom="page">
            <wp:align>center</wp:align>
          </wp:positionH>
          <wp:positionV relativeFrom="page">
            <wp:posOffset>2394585</wp:posOffset>
          </wp:positionV>
          <wp:extent cx="4849200" cy="7272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g 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9200" cy="727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78720" behindDoc="1" locked="1" layoutInCell="1" allowOverlap="1" wp14:anchorId="02B09550" wp14:editId="4B5CE1DF">
          <wp:simplePos x="0" y="0"/>
          <wp:positionH relativeFrom="margin">
            <wp:posOffset>3833495</wp:posOffset>
          </wp:positionH>
          <wp:positionV relativeFrom="margin">
            <wp:posOffset>-608330</wp:posOffset>
          </wp:positionV>
          <wp:extent cx="1932940" cy="5937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C_logo_horiz_clr JPG.jpg"/>
                  <pic:cNvPicPr/>
                </pic:nvPicPr>
                <pic:blipFill rotWithShape="1">
                  <a:blip r:embed="rId2" cstate="print">
                    <a:extLst>
                      <a:ext uri="{28A0092B-C50C-407E-A947-70E740481C1C}">
                        <a14:useLocalDpi xmlns:a14="http://schemas.microsoft.com/office/drawing/2010/main" val="0"/>
                      </a:ext>
                    </a:extLst>
                  </a:blip>
                  <a:srcRect l="26180"/>
                  <a:stretch/>
                </pic:blipFill>
                <pic:spPr bwMode="auto">
                  <a:xfrm>
                    <a:off x="0" y="0"/>
                    <a:ext cx="1932940" cy="59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86FD6B" w14:textId="77777777" w:rsidR="005313E3" w:rsidRDefault="005313E3">
    <w:pPr>
      <w:pStyle w:val="Header"/>
    </w:pPr>
  </w:p>
  <w:p w14:paraId="1DB4D6CD" w14:textId="77777777" w:rsidR="005313E3" w:rsidRDefault="005313E3">
    <w:pPr>
      <w:pStyle w:val="Header"/>
    </w:pPr>
  </w:p>
  <w:p w14:paraId="3DA143A6" w14:textId="77777777" w:rsidR="005313E3" w:rsidRDefault="005313E3">
    <w:pPr>
      <w:pStyle w:val="Header"/>
    </w:pPr>
    <w:r>
      <w:rPr>
        <w:noProof/>
        <w:lang w:eastAsia="en-NZ"/>
      </w:rPr>
      <mc:AlternateContent>
        <mc:Choice Requires="wps">
          <w:drawing>
            <wp:anchor distT="0" distB="0" distL="114300" distR="114300" simplePos="0" relativeHeight="251679744" behindDoc="0" locked="1" layoutInCell="1" allowOverlap="1" wp14:anchorId="4552109D" wp14:editId="78543764">
              <wp:simplePos x="0" y="0"/>
              <wp:positionH relativeFrom="page">
                <wp:align>center</wp:align>
              </wp:positionH>
              <wp:positionV relativeFrom="page">
                <wp:posOffset>2718435</wp:posOffset>
              </wp:positionV>
              <wp:extent cx="5700395" cy="2524125"/>
              <wp:effectExtent l="0" t="3810" r="5080" b="5715"/>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2524125"/>
                      </a:xfrm>
                      <a:prstGeom prst="rect">
                        <a:avLst/>
                      </a:prstGeom>
                      <a:solidFill>
                        <a:schemeClr val="tx2">
                          <a:lumMod val="20000"/>
                          <a:lumOff val="80000"/>
                          <a:alpha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8F5D60" id="Rectangle 17" o:spid="_x0000_s1026" style="position:absolute;margin-left:0;margin-top:214.05pt;width:448.85pt;height:198.7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" fillcolor="#d2d9de [671]" stroked="f">
              <v:fill opacity="49087f"/>
              <w10:wrap anchorx="page" anchory="page"/>
              <w10:anchorlock/>
            </v:rect>
          </w:pict>
        </mc:Fallback>
      </mc:AlternateContent>
    </w:r>
    <w:r>
      <w:rPr>
        <w:noProof/>
        <w:lang w:eastAsia="en-NZ"/>
      </w:rPr>
      <w:drawing>
        <wp:anchor distT="0" distB="0" distL="114300" distR="114300" simplePos="0" relativeHeight="251677696" behindDoc="1" locked="1" layoutInCell="1" allowOverlap="1" wp14:anchorId="51DDE7CB" wp14:editId="49124950">
          <wp:simplePos x="904875" y="609600"/>
          <wp:positionH relativeFrom="page">
            <wp:align>center</wp:align>
          </wp:positionH>
          <wp:positionV relativeFrom="page">
            <wp:posOffset>2394585</wp:posOffset>
          </wp:positionV>
          <wp:extent cx="4849200" cy="7272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g 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9200" cy="7272000"/>
                  </a:xfrm>
                  <a:prstGeom prst="rect">
                    <a:avLst/>
                  </a:prstGeom>
                </pic:spPr>
              </pic:pic>
            </a:graphicData>
          </a:graphic>
        </wp:anchor>
      </w:drawing>
    </w:r>
    <w:r>
      <w:rPr>
        <w:noProof/>
        <w:lang w:eastAsia="en-NZ"/>
      </w:rPr>
      <w:drawing>
        <wp:anchor distT="0" distB="0" distL="114300" distR="114300" simplePos="0" relativeHeight="251675648" behindDoc="1" locked="1" layoutInCell="1" allowOverlap="1" wp14:anchorId="5D93517C" wp14:editId="77A9F090">
          <wp:simplePos x="0" y="0"/>
          <wp:positionH relativeFrom="margin">
            <wp:posOffset>3833495</wp:posOffset>
          </wp:positionH>
          <wp:positionV relativeFrom="margin">
            <wp:posOffset>-608330</wp:posOffset>
          </wp:positionV>
          <wp:extent cx="1932940" cy="5937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C_logo_horiz_clr JPG.jpg"/>
                  <pic:cNvPicPr/>
                </pic:nvPicPr>
                <pic:blipFill rotWithShape="1">
                  <a:blip r:embed="rId2" cstate="print">
                    <a:extLst>
                      <a:ext uri="{28A0092B-C50C-407E-A947-70E740481C1C}">
                        <a14:useLocalDpi xmlns:a14="http://schemas.microsoft.com/office/drawing/2010/main" val="0"/>
                      </a:ext>
                    </a:extLst>
                  </a:blip>
                  <a:srcRect l="26180"/>
                  <a:stretch/>
                </pic:blipFill>
                <pic:spPr bwMode="auto">
                  <a:xfrm>
                    <a:off x="0" y="0"/>
                    <a:ext cx="1932940" cy="593725"/>
                  </a:xfrm>
                  <a:prstGeom prst="rect">
                    <a:avLst/>
                  </a:prstGeom>
                  <a:ln>
                    <a:noFill/>
                  </a:ln>
                  <a:extLst>
                    <a:ext uri="{53640926-AAD7-44D8-BBD7-CCE9431645EC}">
                      <a14:shadowObscured xmlns:a14="http://schemas.microsoft.com/office/drawing/2010/main"/>
                    </a:ext>
                  </a:extLst>
                </pic:spPr>
              </pic:pic>
            </a:graphicData>
          </a:graphic>
        </wp:anchor>
      </w:drawing>
    </w:r>
  </w:p>
  <w:p w14:paraId="6EAD1496" w14:textId="77777777" w:rsidR="005313E3" w:rsidRDefault="005313E3">
    <w:pPr>
      <w:pStyle w:val="Header"/>
    </w:pPr>
  </w:p>
  <w:p w14:paraId="00FBC42B" w14:textId="77777777" w:rsidR="005313E3" w:rsidRDefault="005313E3">
    <w:pPr>
      <w:pStyle w:val="Header"/>
    </w:pPr>
  </w:p>
  <w:p w14:paraId="55A15AE5" w14:textId="77777777" w:rsidR="005313E3" w:rsidRDefault="005313E3">
    <w:pPr>
      <w:pStyle w:val="Header"/>
    </w:pPr>
    <w:r>
      <w:rPr>
        <w:noProof/>
        <w:lang w:eastAsia="en-NZ"/>
      </w:rPr>
      <mc:AlternateContent>
        <mc:Choice Requires="wps">
          <w:drawing>
            <wp:anchor distT="0" distB="0" distL="114300" distR="114300" simplePos="0" relativeHeight="251676672" behindDoc="0" locked="1" layoutInCell="1" allowOverlap="1" wp14:anchorId="4D7EC171" wp14:editId="12CFF315">
              <wp:simplePos x="0" y="0"/>
              <wp:positionH relativeFrom="page">
                <wp:align>center</wp:align>
              </wp:positionH>
              <wp:positionV relativeFrom="page">
                <wp:posOffset>2718435</wp:posOffset>
              </wp:positionV>
              <wp:extent cx="5700395" cy="2524125"/>
              <wp:effectExtent l="0" t="0" r="0" b="9525"/>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2524125"/>
                      </a:xfrm>
                      <a:prstGeom prst="rect">
                        <a:avLst/>
                      </a:prstGeom>
                      <a:solidFill>
                        <a:schemeClr val="tx2">
                          <a:lumMod val="20000"/>
                          <a:lumOff val="80000"/>
                          <a:alpha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5B0AFA" id="Rectangle 17" o:spid="_x0000_s1026" style="position:absolute;margin-left:0;margin-top:214.05pt;width:448.85pt;height:198.7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" fillcolor="#d2d9de [671]" stroked="f">
              <v:fill opacity="49087f"/>
              <w10:wrap anchorx="page" anchory="page"/>
              <w10:anchorlock/>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05A08" w14:textId="77777777" w:rsidR="005313E3" w:rsidRPr="00F20C4B" w:rsidRDefault="005313E3" w:rsidP="00F20C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224B0" w14:textId="77777777" w:rsidR="005313E3" w:rsidRDefault="005313E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060BA" w14:textId="77777777" w:rsidR="005313E3" w:rsidRPr="00A37981" w:rsidRDefault="005313E3" w:rsidP="00A3798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10E4F" w14:textId="77777777" w:rsidR="005313E3" w:rsidRDefault="005313E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FF5A5" w14:textId="77777777" w:rsidR="005313E3" w:rsidRDefault="005313E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FB394" w14:textId="77777777" w:rsidR="005313E3" w:rsidRPr="00F20C4B" w:rsidRDefault="005313E3" w:rsidP="00F20C4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5291C" w14:textId="77777777" w:rsidR="005313E3" w:rsidRDefault="005313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1654FA"/>
    <w:multiLevelType w:val="hybridMultilevel"/>
    <w:tmpl w:val="19911F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1D517E"/>
    <w:multiLevelType w:val="hybridMultilevel"/>
    <w:tmpl w:val="20D61D3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
    <w:nsid w:val="011E1AF9"/>
    <w:multiLevelType w:val="hybridMultilevel"/>
    <w:tmpl w:val="CC4E56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43F1D36"/>
    <w:multiLevelType w:val="hybridMultilevel"/>
    <w:tmpl w:val="8B6C18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5E670FD"/>
    <w:multiLevelType w:val="hybridMultilevel"/>
    <w:tmpl w:val="DCA420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8280CC1"/>
    <w:multiLevelType w:val="hybridMultilevel"/>
    <w:tmpl w:val="D3E6A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0B5855B1"/>
    <w:multiLevelType w:val="hybridMultilevel"/>
    <w:tmpl w:val="39E46D9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7">
    <w:nsid w:val="0E2B3D44"/>
    <w:multiLevelType w:val="hybridMultilevel"/>
    <w:tmpl w:val="B872A46C"/>
    <w:lvl w:ilvl="0" w:tplc="176E2E1A">
      <w:start w:val="1"/>
      <w:numFmt w:val="bullet"/>
      <w:pStyle w:val="BULLETEDTEXTOPTION2"/>
      <w:lvlText w:val=""/>
      <w:lvlJc w:val="left"/>
      <w:pPr>
        <w:tabs>
          <w:tab w:val="num" w:pos="1004"/>
        </w:tabs>
        <w:ind w:left="1004" w:hanging="284"/>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8">
    <w:nsid w:val="117B61E1"/>
    <w:multiLevelType w:val="hybridMultilevel"/>
    <w:tmpl w:val="62BC51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18F3EC2"/>
    <w:multiLevelType w:val="hybridMultilevel"/>
    <w:tmpl w:val="BC28C11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1437421C"/>
    <w:multiLevelType w:val="hybridMultilevel"/>
    <w:tmpl w:val="CC52F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5230CD9"/>
    <w:multiLevelType w:val="hybridMultilevel"/>
    <w:tmpl w:val="70FABE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8ED7453"/>
    <w:multiLevelType w:val="hybridMultilevel"/>
    <w:tmpl w:val="0ED08B6A"/>
    <w:lvl w:ilvl="0" w:tplc="078264F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763B5A"/>
    <w:multiLevelType w:val="hybridMultilevel"/>
    <w:tmpl w:val="455AF07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
    <w:nsid w:val="1D0A30D2"/>
    <w:multiLevelType w:val="hybridMultilevel"/>
    <w:tmpl w:val="3640C3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E820841"/>
    <w:multiLevelType w:val="hybridMultilevel"/>
    <w:tmpl w:val="D18451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FAD6E8A"/>
    <w:multiLevelType w:val="hybridMultilevel"/>
    <w:tmpl w:val="D93EBC3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7">
    <w:nsid w:val="205E7F48"/>
    <w:multiLevelType w:val="hybridMultilevel"/>
    <w:tmpl w:val="61F46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08C4685"/>
    <w:multiLevelType w:val="hybridMultilevel"/>
    <w:tmpl w:val="F18649A4"/>
    <w:lvl w:ilvl="0" w:tplc="F5B01E0C">
      <w:start w:val="38"/>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20C612EB"/>
    <w:multiLevelType w:val="hybridMultilevel"/>
    <w:tmpl w:val="E75899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22477B4"/>
    <w:multiLevelType w:val="hybridMultilevel"/>
    <w:tmpl w:val="0CE873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2EC7272"/>
    <w:multiLevelType w:val="multilevel"/>
    <w:tmpl w:val="8086FEC2"/>
    <w:lvl w:ilvl="0">
      <w:start w:val="1"/>
      <w:numFmt w:val="decimal"/>
      <w:pStyle w:val="List-AlphanumericLvl1"/>
      <w:lvlText w:val="%1."/>
      <w:lvlJc w:val="left"/>
      <w:pPr>
        <w:ind w:left="1003" w:hanging="567"/>
      </w:pPr>
      <w:rPr>
        <w:rFonts w:hint="default"/>
      </w:rPr>
    </w:lvl>
    <w:lvl w:ilvl="1">
      <w:start w:val="1"/>
      <w:numFmt w:val="lowerLetter"/>
      <w:pStyle w:val="List-AlphanumericLvl2"/>
      <w:lvlText w:val="%2."/>
      <w:lvlJc w:val="left"/>
      <w:pPr>
        <w:ind w:left="1570" w:hanging="567"/>
      </w:pPr>
      <w:rPr>
        <w:rFonts w:hint="default"/>
      </w:rPr>
    </w:lvl>
    <w:lvl w:ilvl="2">
      <w:start w:val="1"/>
      <w:numFmt w:val="lowerRoman"/>
      <w:pStyle w:val="List-AlphanumericLvl3"/>
      <w:lvlText w:val="%3."/>
      <w:lvlJc w:val="left"/>
      <w:pPr>
        <w:ind w:left="2137" w:hanging="567"/>
      </w:pPr>
      <w:rPr>
        <w:rFonts w:hint="default"/>
      </w:rPr>
    </w:lvl>
    <w:lvl w:ilvl="3">
      <w:start w:val="1"/>
      <w:numFmt w:val="decimal"/>
      <w:lvlText w:val="(%4)"/>
      <w:lvlJc w:val="left"/>
      <w:pPr>
        <w:ind w:left="2704" w:hanging="567"/>
      </w:pPr>
      <w:rPr>
        <w:rFonts w:hint="default"/>
      </w:rPr>
    </w:lvl>
    <w:lvl w:ilvl="4">
      <w:start w:val="1"/>
      <w:numFmt w:val="lowerLetter"/>
      <w:lvlText w:val="(%5)"/>
      <w:lvlJc w:val="left"/>
      <w:pPr>
        <w:ind w:left="3271" w:hanging="567"/>
      </w:pPr>
      <w:rPr>
        <w:rFonts w:hint="default"/>
      </w:rPr>
    </w:lvl>
    <w:lvl w:ilvl="5">
      <w:start w:val="1"/>
      <w:numFmt w:val="lowerRoman"/>
      <w:lvlText w:val="(%6)"/>
      <w:lvlJc w:val="left"/>
      <w:pPr>
        <w:ind w:left="3838" w:hanging="567"/>
      </w:pPr>
      <w:rPr>
        <w:rFonts w:hint="default"/>
      </w:rPr>
    </w:lvl>
    <w:lvl w:ilvl="6">
      <w:start w:val="1"/>
      <w:numFmt w:val="decimal"/>
      <w:lvlText w:val="%7."/>
      <w:lvlJc w:val="left"/>
      <w:pPr>
        <w:ind w:left="4405" w:hanging="567"/>
      </w:pPr>
      <w:rPr>
        <w:rFonts w:hint="default"/>
      </w:rPr>
    </w:lvl>
    <w:lvl w:ilvl="7">
      <w:start w:val="1"/>
      <w:numFmt w:val="lowerLetter"/>
      <w:lvlText w:val="%8."/>
      <w:lvlJc w:val="left"/>
      <w:pPr>
        <w:ind w:left="4972" w:hanging="567"/>
      </w:pPr>
      <w:rPr>
        <w:rFonts w:hint="default"/>
      </w:rPr>
    </w:lvl>
    <w:lvl w:ilvl="8">
      <w:start w:val="1"/>
      <w:numFmt w:val="lowerRoman"/>
      <w:lvlText w:val="%9."/>
      <w:lvlJc w:val="left"/>
      <w:pPr>
        <w:ind w:left="5539" w:hanging="567"/>
      </w:pPr>
      <w:rPr>
        <w:rFonts w:hint="default"/>
      </w:rPr>
    </w:lvl>
  </w:abstractNum>
  <w:abstractNum w:abstractNumId="22">
    <w:nsid w:val="22EC7820"/>
    <w:multiLevelType w:val="hybridMultilevel"/>
    <w:tmpl w:val="55782C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266C32BB"/>
    <w:multiLevelType w:val="hybridMultilevel"/>
    <w:tmpl w:val="B512FA2C"/>
    <w:lvl w:ilvl="0" w:tplc="253E1DFC">
      <w:start w:val="38"/>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273D07E3"/>
    <w:multiLevelType w:val="hybridMultilevel"/>
    <w:tmpl w:val="8AB00E8C"/>
    <w:lvl w:ilvl="0" w:tplc="884E8D7A">
      <w:start w:val="1"/>
      <w:numFmt w:val="bullet"/>
      <w:pStyle w:val="Italicdescription"/>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7743DFB"/>
    <w:multiLevelType w:val="multilevel"/>
    <w:tmpl w:val="7A0CAD00"/>
    <w:lvl w:ilvl="0">
      <w:start w:val="1"/>
      <w:numFmt w:val="decimal"/>
      <w:pStyle w:val="Heading1Numbered"/>
      <w:lvlText w:val="%1."/>
      <w:lvlJc w:val="left"/>
      <w:pPr>
        <w:ind w:left="680" w:hanging="680"/>
      </w:pPr>
      <w:rPr>
        <w:rFonts w:hint="default"/>
      </w:rPr>
    </w:lvl>
    <w:lvl w:ilvl="1">
      <w:start w:val="1"/>
      <w:numFmt w:val="decimal"/>
      <w:pStyle w:val="Heading2Numbered"/>
      <w:lvlText w:val="%1.%2."/>
      <w:lvlJc w:val="left"/>
      <w:pPr>
        <w:ind w:left="680" w:hanging="680"/>
      </w:pPr>
      <w:rPr>
        <w:rFonts w:hint="default"/>
      </w:rPr>
    </w:lvl>
    <w:lvl w:ilvl="2">
      <w:start w:val="1"/>
      <w:numFmt w:val="decimal"/>
      <w:pStyle w:val="Heading3Numbered"/>
      <w:lvlText w:val="%1.%2.%3."/>
      <w:lvlJc w:val="left"/>
      <w:pPr>
        <w:ind w:left="4112" w:hanging="851"/>
      </w:pPr>
      <w:rPr>
        <w:rFonts w:hint="default"/>
      </w:rPr>
    </w:lvl>
    <w:lvl w:ilvl="3">
      <w:start w:val="1"/>
      <w:numFmt w:val="decimal"/>
      <w:pStyle w:val="Heading4Numbered"/>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6">
    <w:nsid w:val="2AFF43C2"/>
    <w:multiLevelType w:val="hybridMultilevel"/>
    <w:tmpl w:val="10BC80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2B242DB0"/>
    <w:multiLevelType w:val="hybridMultilevel"/>
    <w:tmpl w:val="789C6FA0"/>
    <w:lvl w:ilvl="0" w:tplc="7AEC2E56">
      <w:start w:val="1"/>
      <w:numFmt w:val="bullet"/>
      <w:lvlText w:val=""/>
      <w:lvlJc w:val="left"/>
      <w:pPr>
        <w:ind w:left="720" w:hanging="360"/>
      </w:pPr>
      <w:rPr>
        <w:rFonts w:ascii="Symbol" w:hAnsi="Symbol" w:hint="default"/>
        <w:color w:val="36424A" w:themeColor="text2"/>
      </w:rPr>
    </w:lvl>
    <w:lvl w:ilvl="1" w:tplc="D6F643EE">
      <w:start w:val="1"/>
      <w:numFmt w:val="bullet"/>
      <w:pStyle w:val="List-BulletLvl2"/>
      <w:lvlText w:val="‐"/>
      <w:lvlJc w:val="left"/>
      <w:pPr>
        <w:ind w:left="1440" w:hanging="360"/>
      </w:pPr>
      <w:rPr>
        <w:rFonts w:ascii="Cambria" w:hAnsi="Cambria" w:hint="default"/>
        <w:color w:val="36424A"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455077"/>
    <w:multiLevelType w:val="multilevel"/>
    <w:tmpl w:val="03F66E6A"/>
    <w:styleLink w:val="ACBulletLvl1"/>
    <w:lvl w:ilvl="0">
      <w:start w:val="1"/>
      <w:numFmt w:val="bullet"/>
      <w:lvlText w:val=""/>
      <w:lvlJc w:val="left"/>
      <w:pPr>
        <w:ind w:left="720" w:hanging="360"/>
      </w:pPr>
      <w:rPr>
        <w:rFonts w:ascii="Symbol" w:hAnsi="Symbol" w:hint="default"/>
        <w:color w:val="36424A" w:themeColor="text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FBF5CAF"/>
    <w:multiLevelType w:val="hybridMultilevel"/>
    <w:tmpl w:val="027A4D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30CF3176"/>
    <w:multiLevelType w:val="hybridMultilevel"/>
    <w:tmpl w:val="E8583E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312D59E9"/>
    <w:multiLevelType w:val="hybridMultilevel"/>
    <w:tmpl w:val="2C40E542"/>
    <w:lvl w:ilvl="0" w:tplc="14090001">
      <w:start w:val="1"/>
      <w:numFmt w:val="bullet"/>
      <w:lvlText w:val=""/>
      <w:lvlJc w:val="left"/>
      <w:pPr>
        <w:ind w:left="768" w:hanging="360"/>
      </w:pPr>
      <w:rPr>
        <w:rFonts w:ascii="Symbol" w:hAnsi="Symbol"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32">
    <w:nsid w:val="34782904"/>
    <w:multiLevelType w:val="multilevel"/>
    <w:tmpl w:val="58F4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49B4A4A"/>
    <w:multiLevelType w:val="hybridMultilevel"/>
    <w:tmpl w:val="B44079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371602D9"/>
    <w:multiLevelType w:val="hybridMultilevel"/>
    <w:tmpl w:val="C9B825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38154491"/>
    <w:multiLevelType w:val="hybridMultilevel"/>
    <w:tmpl w:val="84226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3878003D"/>
    <w:multiLevelType w:val="hybridMultilevel"/>
    <w:tmpl w:val="C19894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39715B0E"/>
    <w:multiLevelType w:val="hybridMultilevel"/>
    <w:tmpl w:val="DF6842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3CC62AF4"/>
    <w:multiLevelType w:val="hybridMultilevel"/>
    <w:tmpl w:val="3828B0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3FE4434D"/>
    <w:multiLevelType w:val="hybridMultilevel"/>
    <w:tmpl w:val="2F7C2000"/>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0">
    <w:nsid w:val="41F46E74"/>
    <w:multiLevelType w:val="hybridMultilevel"/>
    <w:tmpl w:val="4D981A5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424516C0"/>
    <w:multiLevelType w:val="multilevel"/>
    <w:tmpl w:val="1409001D"/>
    <w:styleLink w:val="ACBulle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49B97372"/>
    <w:multiLevelType w:val="multilevel"/>
    <w:tmpl w:val="803297E0"/>
    <w:lvl w:ilvl="0">
      <w:start w:val="1"/>
      <w:numFmt w:val="decimal"/>
      <w:lvlText w:val="%1."/>
      <w:lvlJc w:val="left"/>
      <w:pPr>
        <w:tabs>
          <w:tab w:val="num" w:pos="2921"/>
        </w:tabs>
        <w:ind w:left="2921" w:hanging="794"/>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pStyle w:val="Heading5Numbered"/>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DF21282"/>
    <w:multiLevelType w:val="hybridMultilevel"/>
    <w:tmpl w:val="7F2E8FA4"/>
    <w:lvl w:ilvl="0" w:tplc="2BA00BFE">
      <w:start w:val="1"/>
      <w:numFmt w:val="decimal"/>
      <w:lvlText w:val="%1."/>
      <w:lvlJc w:val="left"/>
      <w:pPr>
        <w:ind w:left="720" w:hanging="360"/>
      </w:pPr>
      <w:rPr>
        <w:rFonts w:ascii="Arial" w:eastAsiaTheme="minorHAnsi" w:hAnsi="Arial" w:cs="Arial"/>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nsid w:val="4E6E0996"/>
    <w:multiLevelType w:val="multilevel"/>
    <w:tmpl w:val="42FE66E4"/>
    <w:lvl w:ilvl="0">
      <w:start w:val="1"/>
      <w:numFmt w:val="bullet"/>
      <w:pStyle w:val="List-BulletLvl1"/>
      <w:lvlText w:val=""/>
      <w:lvlJc w:val="left"/>
      <w:pPr>
        <w:ind w:left="567" w:hanging="283"/>
      </w:pPr>
      <w:rPr>
        <w:rFonts w:ascii="Symbol" w:hAnsi="Symbol" w:hint="default"/>
        <w:color w:val="36424A" w:themeColor="text2"/>
        <w:sz w:val="22"/>
      </w:rPr>
    </w:lvl>
    <w:lvl w:ilvl="1">
      <w:start w:val="1"/>
      <w:numFmt w:val="decimal"/>
      <w:lvlText w:val="%2."/>
      <w:lvlJc w:val="left"/>
      <w:pPr>
        <w:ind w:left="1134" w:hanging="283"/>
      </w:pPr>
      <w:rPr>
        <w:rFonts w:hint="default"/>
        <w:color w:val="36424A" w:themeColor="text2"/>
        <w:sz w:val="24"/>
      </w:rPr>
    </w:lvl>
    <w:lvl w:ilvl="2">
      <w:start w:val="1"/>
      <w:numFmt w:val="bullet"/>
      <w:pStyle w:val="List-BulletLvl3"/>
      <w:lvlText w:val=""/>
      <w:lvlJc w:val="left"/>
      <w:pPr>
        <w:ind w:left="1701" w:hanging="283"/>
      </w:pPr>
      <w:rPr>
        <w:rFonts w:ascii="Symbol" w:hAnsi="Symbol" w:hint="default"/>
        <w:color w:val="36424A" w:themeColor="text2"/>
        <w:sz w:val="18"/>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lef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left"/>
      <w:pPr>
        <w:ind w:left="5103" w:hanging="283"/>
      </w:pPr>
      <w:rPr>
        <w:rFonts w:hint="default"/>
      </w:rPr>
    </w:lvl>
  </w:abstractNum>
  <w:abstractNum w:abstractNumId="45">
    <w:nsid w:val="518B069F"/>
    <w:multiLevelType w:val="hybridMultilevel"/>
    <w:tmpl w:val="BC40883C"/>
    <w:lvl w:ilvl="0" w:tplc="14090011">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6">
    <w:nsid w:val="54C37315"/>
    <w:multiLevelType w:val="hybridMultilevel"/>
    <w:tmpl w:val="896C6114"/>
    <w:lvl w:ilvl="0" w:tplc="14090003">
      <w:start w:val="1"/>
      <w:numFmt w:val="bullet"/>
      <w:lvlText w:val="o"/>
      <w:lvlJc w:val="left"/>
      <w:pPr>
        <w:ind w:left="1004" w:hanging="360"/>
      </w:pPr>
      <w:rPr>
        <w:rFonts w:ascii="Courier New" w:hAnsi="Courier New" w:cs="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7">
    <w:nsid w:val="56802B21"/>
    <w:multiLevelType w:val="hybridMultilevel"/>
    <w:tmpl w:val="10BC80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574B2A42"/>
    <w:multiLevelType w:val="hybridMultilevel"/>
    <w:tmpl w:val="9DCC2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5955675E"/>
    <w:multiLevelType w:val="hybridMultilevel"/>
    <w:tmpl w:val="A5A88E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5A984AC1"/>
    <w:multiLevelType w:val="hybridMultilevel"/>
    <w:tmpl w:val="03A402E2"/>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51">
    <w:nsid w:val="63D40E03"/>
    <w:multiLevelType w:val="hybridMultilevel"/>
    <w:tmpl w:val="21F64B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64B40E06"/>
    <w:multiLevelType w:val="hybridMultilevel"/>
    <w:tmpl w:val="7F2E8FA4"/>
    <w:lvl w:ilvl="0" w:tplc="2BA00BFE">
      <w:start w:val="1"/>
      <w:numFmt w:val="decimal"/>
      <w:lvlText w:val="%1."/>
      <w:lvlJc w:val="left"/>
      <w:pPr>
        <w:ind w:left="720" w:hanging="360"/>
      </w:pPr>
      <w:rPr>
        <w:rFonts w:ascii="Arial" w:eastAsiaTheme="minorHAnsi" w:hAnsi="Arial" w:cs="Arial"/>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nsid w:val="65693E2E"/>
    <w:multiLevelType w:val="hybridMultilevel"/>
    <w:tmpl w:val="C652D3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660D4767"/>
    <w:multiLevelType w:val="multilevel"/>
    <w:tmpl w:val="0CF2F40A"/>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676A19F8"/>
    <w:multiLevelType w:val="hybridMultilevel"/>
    <w:tmpl w:val="F83A8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6A396089"/>
    <w:multiLevelType w:val="hybridMultilevel"/>
    <w:tmpl w:val="4BE4FB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6BA42ED4"/>
    <w:multiLevelType w:val="hybridMultilevel"/>
    <w:tmpl w:val="89201FD8"/>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8">
    <w:nsid w:val="6C4F52A0"/>
    <w:multiLevelType w:val="hybridMultilevel"/>
    <w:tmpl w:val="0FA6C3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6FAA164E"/>
    <w:multiLevelType w:val="hybridMultilevel"/>
    <w:tmpl w:val="1B38AA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77246890"/>
    <w:multiLevelType w:val="hybridMultilevel"/>
    <w:tmpl w:val="364C5FF6"/>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1">
    <w:nsid w:val="795B776D"/>
    <w:multiLevelType w:val="hybridMultilevel"/>
    <w:tmpl w:val="638A0FF4"/>
    <w:lvl w:ilvl="0" w:tplc="C61CC438">
      <w:start w:val="1"/>
      <w:numFmt w:val="bullet"/>
      <w:pStyle w:val="ListBullet3"/>
      <w:lvlText w:val=""/>
      <w:lvlJc w:val="left"/>
      <w:pPr>
        <w:ind w:left="1920" w:hanging="360"/>
      </w:pPr>
      <w:rPr>
        <w:rFonts w:ascii="Symbol" w:hAnsi="Symbol" w:hint="default"/>
        <w:color w:val="36424A"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36424A"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62">
    <w:nsid w:val="7D5F70A1"/>
    <w:multiLevelType w:val="hybridMultilevel"/>
    <w:tmpl w:val="8D7C4642"/>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nsid w:val="7ED744B7"/>
    <w:multiLevelType w:val="hybridMultilevel"/>
    <w:tmpl w:val="30EE99A0"/>
    <w:lvl w:ilvl="0" w:tplc="253E1DFC">
      <w:start w:val="38"/>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nsid w:val="7FB16D2A"/>
    <w:multiLevelType w:val="hybridMultilevel"/>
    <w:tmpl w:val="6EF2B4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25"/>
  </w:num>
  <w:num w:numId="4">
    <w:abstractNumId w:val="42"/>
  </w:num>
  <w:num w:numId="5">
    <w:abstractNumId w:val="61"/>
  </w:num>
  <w:num w:numId="6">
    <w:abstractNumId w:val="21"/>
  </w:num>
  <w:num w:numId="7">
    <w:abstractNumId w:val="28"/>
  </w:num>
  <w:num w:numId="8">
    <w:abstractNumId w:val="44"/>
  </w:num>
  <w:num w:numId="9">
    <w:abstractNumId w:val="4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4"/>
  </w:num>
  <w:num w:numId="13">
    <w:abstractNumId w:val="5"/>
  </w:num>
  <w:num w:numId="14">
    <w:abstractNumId w:val="14"/>
  </w:num>
  <w:num w:numId="15">
    <w:abstractNumId w:val="20"/>
  </w:num>
  <w:num w:numId="16">
    <w:abstractNumId w:val="34"/>
  </w:num>
  <w:num w:numId="17">
    <w:abstractNumId w:val="40"/>
  </w:num>
  <w:num w:numId="18">
    <w:abstractNumId w:val="2"/>
  </w:num>
  <w:num w:numId="19">
    <w:abstractNumId w:val="62"/>
  </w:num>
  <w:num w:numId="20">
    <w:abstractNumId w:val="9"/>
  </w:num>
  <w:num w:numId="21">
    <w:abstractNumId w:val="45"/>
  </w:num>
  <w:num w:numId="22">
    <w:abstractNumId w:val="32"/>
  </w:num>
  <w:num w:numId="23">
    <w:abstractNumId w:val="17"/>
  </w:num>
  <w:num w:numId="24">
    <w:abstractNumId w:val="59"/>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29"/>
  </w:num>
  <w:num w:numId="35">
    <w:abstractNumId w:val="22"/>
  </w:num>
  <w:num w:numId="36">
    <w:abstractNumId w:val="58"/>
  </w:num>
  <w:num w:numId="37">
    <w:abstractNumId w:val="4"/>
  </w:num>
  <w:num w:numId="38">
    <w:abstractNumId w:val="37"/>
  </w:num>
  <w:num w:numId="39">
    <w:abstractNumId w:val="6"/>
  </w:num>
  <w:num w:numId="40">
    <w:abstractNumId w:val="44"/>
  </w:num>
  <w:num w:numId="41">
    <w:abstractNumId w:val="50"/>
  </w:num>
  <w:num w:numId="42">
    <w:abstractNumId w:val="54"/>
  </w:num>
  <w:num w:numId="43">
    <w:abstractNumId w:val="13"/>
  </w:num>
  <w:num w:numId="44">
    <w:abstractNumId w:val="1"/>
  </w:num>
  <w:num w:numId="45">
    <w:abstractNumId w:val="38"/>
  </w:num>
  <w:num w:numId="46">
    <w:abstractNumId w:val="10"/>
  </w:num>
  <w:num w:numId="47">
    <w:abstractNumId w:val="53"/>
  </w:num>
  <w:num w:numId="48">
    <w:abstractNumId w:val="11"/>
  </w:num>
  <w:num w:numId="49">
    <w:abstractNumId w:val="64"/>
  </w:num>
  <w:num w:numId="50">
    <w:abstractNumId w:val="33"/>
  </w:num>
  <w:num w:numId="51">
    <w:abstractNumId w:val="57"/>
  </w:num>
  <w:num w:numId="52">
    <w:abstractNumId w:val="36"/>
  </w:num>
  <w:num w:numId="53">
    <w:abstractNumId w:val="47"/>
  </w:num>
  <w:num w:numId="54">
    <w:abstractNumId w:val="19"/>
  </w:num>
  <w:num w:numId="55">
    <w:abstractNumId w:val="51"/>
  </w:num>
  <w:num w:numId="56">
    <w:abstractNumId w:val="30"/>
  </w:num>
  <w:num w:numId="57">
    <w:abstractNumId w:val="49"/>
  </w:num>
  <w:num w:numId="58">
    <w:abstractNumId w:val="31"/>
  </w:num>
  <w:num w:numId="59">
    <w:abstractNumId w:val="55"/>
  </w:num>
  <w:num w:numId="60">
    <w:abstractNumId w:val="48"/>
  </w:num>
  <w:num w:numId="61">
    <w:abstractNumId w:val="35"/>
  </w:num>
  <w:num w:numId="62">
    <w:abstractNumId w:val="3"/>
  </w:num>
  <w:num w:numId="63">
    <w:abstractNumId w:val="16"/>
  </w:num>
  <w:num w:numId="64">
    <w:abstractNumId w:val="0"/>
  </w:num>
  <w:num w:numId="65">
    <w:abstractNumId w:val="46"/>
  </w:num>
  <w:num w:numId="66">
    <w:abstractNumId w:val="21"/>
  </w:num>
  <w:num w:numId="67">
    <w:abstractNumId w:val="21"/>
  </w:num>
  <w:num w:numId="68">
    <w:abstractNumId w:val="60"/>
  </w:num>
  <w:num w:numId="69">
    <w:abstractNumId w:val="52"/>
  </w:num>
  <w:num w:numId="70">
    <w:abstractNumId w:val="26"/>
  </w:num>
  <w:num w:numId="71">
    <w:abstractNumId w:val="39"/>
  </w:num>
  <w:num w:numId="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
  </w:num>
  <w:num w:numId="74">
    <w:abstractNumId w:val="63"/>
  </w:num>
  <w:num w:numId="75">
    <w:abstractNumId w:val="43"/>
  </w:num>
  <w:num w:numId="76">
    <w:abstractNumId w:val="56"/>
  </w:num>
  <w:num w:numId="77">
    <w:abstractNumId w:val="2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4577">
      <o:colormru v:ext="edit" colors="#a6b4be,#d2d9d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8F7"/>
    <w:rsid w:val="00000345"/>
    <w:rsid w:val="00000EE3"/>
    <w:rsid w:val="00001294"/>
    <w:rsid w:val="000012EA"/>
    <w:rsid w:val="00001721"/>
    <w:rsid w:val="00001B15"/>
    <w:rsid w:val="00001E24"/>
    <w:rsid w:val="0000300B"/>
    <w:rsid w:val="000034AD"/>
    <w:rsid w:val="000038E4"/>
    <w:rsid w:val="00004DA2"/>
    <w:rsid w:val="0000541A"/>
    <w:rsid w:val="00005723"/>
    <w:rsid w:val="00005C25"/>
    <w:rsid w:val="00006686"/>
    <w:rsid w:val="000068D6"/>
    <w:rsid w:val="000073AC"/>
    <w:rsid w:val="000108D3"/>
    <w:rsid w:val="000116FA"/>
    <w:rsid w:val="000124DF"/>
    <w:rsid w:val="00012536"/>
    <w:rsid w:val="00012577"/>
    <w:rsid w:val="000126E4"/>
    <w:rsid w:val="00012CEE"/>
    <w:rsid w:val="000131AB"/>
    <w:rsid w:val="00013916"/>
    <w:rsid w:val="00013C62"/>
    <w:rsid w:val="00014957"/>
    <w:rsid w:val="00015186"/>
    <w:rsid w:val="00015C0C"/>
    <w:rsid w:val="00015F3C"/>
    <w:rsid w:val="00016473"/>
    <w:rsid w:val="00016F77"/>
    <w:rsid w:val="00017207"/>
    <w:rsid w:val="0001795E"/>
    <w:rsid w:val="00017C32"/>
    <w:rsid w:val="00020032"/>
    <w:rsid w:val="00020155"/>
    <w:rsid w:val="0002056E"/>
    <w:rsid w:val="000209A2"/>
    <w:rsid w:val="00020A25"/>
    <w:rsid w:val="0002121C"/>
    <w:rsid w:val="000218FD"/>
    <w:rsid w:val="00021A24"/>
    <w:rsid w:val="00021FD7"/>
    <w:rsid w:val="0002233A"/>
    <w:rsid w:val="00022340"/>
    <w:rsid w:val="00022509"/>
    <w:rsid w:val="000226D1"/>
    <w:rsid w:val="000234C2"/>
    <w:rsid w:val="00024215"/>
    <w:rsid w:val="00024507"/>
    <w:rsid w:val="00025660"/>
    <w:rsid w:val="00025FF6"/>
    <w:rsid w:val="0002688A"/>
    <w:rsid w:val="00026DDF"/>
    <w:rsid w:val="00027158"/>
    <w:rsid w:val="000272F0"/>
    <w:rsid w:val="0002789E"/>
    <w:rsid w:val="000307A5"/>
    <w:rsid w:val="0003097D"/>
    <w:rsid w:val="00030A51"/>
    <w:rsid w:val="00030E5D"/>
    <w:rsid w:val="00030F54"/>
    <w:rsid w:val="000315FE"/>
    <w:rsid w:val="00031734"/>
    <w:rsid w:val="0003182A"/>
    <w:rsid w:val="00031AB2"/>
    <w:rsid w:val="000325B6"/>
    <w:rsid w:val="000329EF"/>
    <w:rsid w:val="00032D8B"/>
    <w:rsid w:val="00033204"/>
    <w:rsid w:val="00033C4E"/>
    <w:rsid w:val="00033C70"/>
    <w:rsid w:val="00033EF0"/>
    <w:rsid w:val="00034119"/>
    <w:rsid w:val="000348D3"/>
    <w:rsid w:val="00034D11"/>
    <w:rsid w:val="00034F13"/>
    <w:rsid w:val="00034F9F"/>
    <w:rsid w:val="0003533E"/>
    <w:rsid w:val="00036234"/>
    <w:rsid w:val="0003683C"/>
    <w:rsid w:val="00036DC8"/>
    <w:rsid w:val="00036FB5"/>
    <w:rsid w:val="00037026"/>
    <w:rsid w:val="000406AC"/>
    <w:rsid w:val="0004107B"/>
    <w:rsid w:val="00041BC2"/>
    <w:rsid w:val="00041D48"/>
    <w:rsid w:val="00042044"/>
    <w:rsid w:val="00042956"/>
    <w:rsid w:val="000429F7"/>
    <w:rsid w:val="00042F16"/>
    <w:rsid w:val="000432CF"/>
    <w:rsid w:val="0004373E"/>
    <w:rsid w:val="00043772"/>
    <w:rsid w:val="00043C50"/>
    <w:rsid w:val="00043D65"/>
    <w:rsid w:val="000441E9"/>
    <w:rsid w:val="00044959"/>
    <w:rsid w:val="00044DAF"/>
    <w:rsid w:val="000453CB"/>
    <w:rsid w:val="000454CA"/>
    <w:rsid w:val="000457E7"/>
    <w:rsid w:val="000457ED"/>
    <w:rsid w:val="0004621E"/>
    <w:rsid w:val="000464ED"/>
    <w:rsid w:val="000467A4"/>
    <w:rsid w:val="000475F9"/>
    <w:rsid w:val="00047B06"/>
    <w:rsid w:val="0005037D"/>
    <w:rsid w:val="0005126E"/>
    <w:rsid w:val="00051691"/>
    <w:rsid w:val="00051AA5"/>
    <w:rsid w:val="000524B9"/>
    <w:rsid w:val="000526B0"/>
    <w:rsid w:val="000533DC"/>
    <w:rsid w:val="000533EE"/>
    <w:rsid w:val="00053B5D"/>
    <w:rsid w:val="00053C9F"/>
    <w:rsid w:val="000540B4"/>
    <w:rsid w:val="000543CC"/>
    <w:rsid w:val="0005457F"/>
    <w:rsid w:val="00055201"/>
    <w:rsid w:val="00056D88"/>
    <w:rsid w:val="00057AAC"/>
    <w:rsid w:val="00057E72"/>
    <w:rsid w:val="0006010D"/>
    <w:rsid w:val="000603FF"/>
    <w:rsid w:val="00060862"/>
    <w:rsid w:val="000611C2"/>
    <w:rsid w:val="000618A6"/>
    <w:rsid w:val="00061CC8"/>
    <w:rsid w:val="00061CF2"/>
    <w:rsid w:val="00062D0B"/>
    <w:rsid w:val="00063501"/>
    <w:rsid w:val="00063773"/>
    <w:rsid w:val="00063A2C"/>
    <w:rsid w:val="00063F23"/>
    <w:rsid w:val="000644AB"/>
    <w:rsid w:val="000646D7"/>
    <w:rsid w:val="000647FA"/>
    <w:rsid w:val="00064862"/>
    <w:rsid w:val="00064985"/>
    <w:rsid w:val="00065A41"/>
    <w:rsid w:val="00065DEE"/>
    <w:rsid w:val="0006604B"/>
    <w:rsid w:val="000671B1"/>
    <w:rsid w:val="0006723A"/>
    <w:rsid w:val="00067ADA"/>
    <w:rsid w:val="00067BDE"/>
    <w:rsid w:val="00070567"/>
    <w:rsid w:val="00070654"/>
    <w:rsid w:val="00070841"/>
    <w:rsid w:val="00070CCB"/>
    <w:rsid w:val="00070DAE"/>
    <w:rsid w:val="00070F9C"/>
    <w:rsid w:val="00071A56"/>
    <w:rsid w:val="000722DA"/>
    <w:rsid w:val="00072BAF"/>
    <w:rsid w:val="00073BF2"/>
    <w:rsid w:val="00073F3C"/>
    <w:rsid w:val="000747D2"/>
    <w:rsid w:val="000749DC"/>
    <w:rsid w:val="00074B39"/>
    <w:rsid w:val="00074CFC"/>
    <w:rsid w:val="00074DD5"/>
    <w:rsid w:val="000750A2"/>
    <w:rsid w:val="0007510A"/>
    <w:rsid w:val="00075457"/>
    <w:rsid w:val="00075BDE"/>
    <w:rsid w:val="00075F7D"/>
    <w:rsid w:val="00076336"/>
    <w:rsid w:val="000768B8"/>
    <w:rsid w:val="00076E13"/>
    <w:rsid w:val="00077DFE"/>
    <w:rsid w:val="000805EA"/>
    <w:rsid w:val="00080BB9"/>
    <w:rsid w:val="000810B5"/>
    <w:rsid w:val="00081923"/>
    <w:rsid w:val="00081945"/>
    <w:rsid w:val="000819E2"/>
    <w:rsid w:val="00081A38"/>
    <w:rsid w:val="00081D0C"/>
    <w:rsid w:val="000838A9"/>
    <w:rsid w:val="00083D3E"/>
    <w:rsid w:val="0008416A"/>
    <w:rsid w:val="00084305"/>
    <w:rsid w:val="000848D6"/>
    <w:rsid w:val="000848FD"/>
    <w:rsid w:val="000848FF"/>
    <w:rsid w:val="00084F67"/>
    <w:rsid w:val="00084FAE"/>
    <w:rsid w:val="0008502B"/>
    <w:rsid w:val="00085727"/>
    <w:rsid w:val="00085C8A"/>
    <w:rsid w:val="000863AF"/>
    <w:rsid w:val="0008713D"/>
    <w:rsid w:val="00087AA5"/>
    <w:rsid w:val="00090183"/>
    <w:rsid w:val="00090767"/>
    <w:rsid w:val="00090B64"/>
    <w:rsid w:val="000931D5"/>
    <w:rsid w:val="00093DDF"/>
    <w:rsid w:val="00094512"/>
    <w:rsid w:val="00094558"/>
    <w:rsid w:val="000949D1"/>
    <w:rsid w:val="00094F7D"/>
    <w:rsid w:val="00094FCC"/>
    <w:rsid w:val="00095645"/>
    <w:rsid w:val="00095655"/>
    <w:rsid w:val="00095F1B"/>
    <w:rsid w:val="0009641C"/>
    <w:rsid w:val="000968A5"/>
    <w:rsid w:val="00096CBE"/>
    <w:rsid w:val="00096E34"/>
    <w:rsid w:val="00097254"/>
    <w:rsid w:val="0009747A"/>
    <w:rsid w:val="00097EE8"/>
    <w:rsid w:val="000A068F"/>
    <w:rsid w:val="000A12A1"/>
    <w:rsid w:val="000A1A46"/>
    <w:rsid w:val="000A24C3"/>
    <w:rsid w:val="000A2EFF"/>
    <w:rsid w:val="000A30FE"/>
    <w:rsid w:val="000A329E"/>
    <w:rsid w:val="000A59D9"/>
    <w:rsid w:val="000A5F6F"/>
    <w:rsid w:val="000A7186"/>
    <w:rsid w:val="000A7890"/>
    <w:rsid w:val="000A78E9"/>
    <w:rsid w:val="000B180E"/>
    <w:rsid w:val="000B2111"/>
    <w:rsid w:val="000B244B"/>
    <w:rsid w:val="000B2AFF"/>
    <w:rsid w:val="000B32B7"/>
    <w:rsid w:val="000B3684"/>
    <w:rsid w:val="000B3D67"/>
    <w:rsid w:val="000B4446"/>
    <w:rsid w:val="000B4721"/>
    <w:rsid w:val="000B5865"/>
    <w:rsid w:val="000B593D"/>
    <w:rsid w:val="000B5C04"/>
    <w:rsid w:val="000B746E"/>
    <w:rsid w:val="000B7840"/>
    <w:rsid w:val="000C00DE"/>
    <w:rsid w:val="000C054B"/>
    <w:rsid w:val="000C05E1"/>
    <w:rsid w:val="000C08F4"/>
    <w:rsid w:val="000C0E23"/>
    <w:rsid w:val="000C14AD"/>
    <w:rsid w:val="000C1644"/>
    <w:rsid w:val="000C23E7"/>
    <w:rsid w:val="000C241F"/>
    <w:rsid w:val="000C2A6E"/>
    <w:rsid w:val="000C365A"/>
    <w:rsid w:val="000C45C0"/>
    <w:rsid w:val="000C46D5"/>
    <w:rsid w:val="000C487D"/>
    <w:rsid w:val="000C5691"/>
    <w:rsid w:val="000C591A"/>
    <w:rsid w:val="000C5B4A"/>
    <w:rsid w:val="000C65FB"/>
    <w:rsid w:val="000C6645"/>
    <w:rsid w:val="000C680F"/>
    <w:rsid w:val="000C6D09"/>
    <w:rsid w:val="000C6E3F"/>
    <w:rsid w:val="000C7270"/>
    <w:rsid w:val="000D01B6"/>
    <w:rsid w:val="000D02CC"/>
    <w:rsid w:val="000D0851"/>
    <w:rsid w:val="000D0C79"/>
    <w:rsid w:val="000D1746"/>
    <w:rsid w:val="000D18AE"/>
    <w:rsid w:val="000D2436"/>
    <w:rsid w:val="000D2B66"/>
    <w:rsid w:val="000D32B6"/>
    <w:rsid w:val="000D3494"/>
    <w:rsid w:val="000D3CA4"/>
    <w:rsid w:val="000D3E41"/>
    <w:rsid w:val="000D529C"/>
    <w:rsid w:val="000D65CE"/>
    <w:rsid w:val="000D71F9"/>
    <w:rsid w:val="000D74CC"/>
    <w:rsid w:val="000D75CC"/>
    <w:rsid w:val="000E005F"/>
    <w:rsid w:val="000E0368"/>
    <w:rsid w:val="000E0F15"/>
    <w:rsid w:val="000E1367"/>
    <w:rsid w:val="000E283C"/>
    <w:rsid w:val="000E3711"/>
    <w:rsid w:val="000E3B82"/>
    <w:rsid w:val="000E45FC"/>
    <w:rsid w:val="000E463E"/>
    <w:rsid w:val="000E4D5A"/>
    <w:rsid w:val="000E4DD3"/>
    <w:rsid w:val="000E571D"/>
    <w:rsid w:val="000E57AB"/>
    <w:rsid w:val="000E57E1"/>
    <w:rsid w:val="000E5C84"/>
    <w:rsid w:val="000E6142"/>
    <w:rsid w:val="000E663F"/>
    <w:rsid w:val="000E7334"/>
    <w:rsid w:val="000E7899"/>
    <w:rsid w:val="000F01F0"/>
    <w:rsid w:val="000F03E3"/>
    <w:rsid w:val="000F0AB0"/>
    <w:rsid w:val="000F157F"/>
    <w:rsid w:val="000F15F6"/>
    <w:rsid w:val="000F1A07"/>
    <w:rsid w:val="000F2211"/>
    <w:rsid w:val="000F2681"/>
    <w:rsid w:val="000F2D70"/>
    <w:rsid w:val="000F3039"/>
    <w:rsid w:val="000F369F"/>
    <w:rsid w:val="000F4B31"/>
    <w:rsid w:val="000F5307"/>
    <w:rsid w:val="000F5331"/>
    <w:rsid w:val="000F5DAC"/>
    <w:rsid w:val="000F5E1C"/>
    <w:rsid w:val="000F68A4"/>
    <w:rsid w:val="000F6EB1"/>
    <w:rsid w:val="000F70D5"/>
    <w:rsid w:val="000F791E"/>
    <w:rsid w:val="000F7921"/>
    <w:rsid w:val="000F7A9C"/>
    <w:rsid w:val="001001EC"/>
    <w:rsid w:val="00100746"/>
    <w:rsid w:val="00100EEE"/>
    <w:rsid w:val="00100FD9"/>
    <w:rsid w:val="00101548"/>
    <w:rsid w:val="00102068"/>
    <w:rsid w:val="0010223E"/>
    <w:rsid w:val="0010245A"/>
    <w:rsid w:val="00102537"/>
    <w:rsid w:val="00102BD5"/>
    <w:rsid w:val="00102F2C"/>
    <w:rsid w:val="001035A3"/>
    <w:rsid w:val="0010377C"/>
    <w:rsid w:val="0010428A"/>
    <w:rsid w:val="00104296"/>
    <w:rsid w:val="00105866"/>
    <w:rsid w:val="00105AE0"/>
    <w:rsid w:val="0010613D"/>
    <w:rsid w:val="00106AFA"/>
    <w:rsid w:val="00107164"/>
    <w:rsid w:val="001073C7"/>
    <w:rsid w:val="00107777"/>
    <w:rsid w:val="00107E7D"/>
    <w:rsid w:val="00107FD7"/>
    <w:rsid w:val="001102F8"/>
    <w:rsid w:val="0011031E"/>
    <w:rsid w:val="00111565"/>
    <w:rsid w:val="00111943"/>
    <w:rsid w:val="00111D2E"/>
    <w:rsid w:val="00111FBB"/>
    <w:rsid w:val="00112B72"/>
    <w:rsid w:val="00112CF2"/>
    <w:rsid w:val="00112DD6"/>
    <w:rsid w:val="0011371B"/>
    <w:rsid w:val="00114377"/>
    <w:rsid w:val="00114A82"/>
    <w:rsid w:val="0011575F"/>
    <w:rsid w:val="00115764"/>
    <w:rsid w:val="00115773"/>
    <w:rsid w:val="00115B1E"/>
    <w:rsid w:val="00115D38"/>
    <w:rsid w:val="00116B05"/>
    <w:rsid w:val="0011717D"/>
    <w:rsid w:val="00117BB9"/>
    <w:rsid w:val="0012031B"/>
    <w:rsid w:val="001207C5"/>
    <w:rsid w:val="001208FB"/>
    <w:rsid w:val="00120B0A"/>
    <w:rsid w:val="00120B66"/>
    <w:rsid w:val="00120C7D"/>
    <w:rsid w:val="00121C50"/>
    <w:rsid w:val="00121CED"/>
    <w:rsid w:val="00122C25"/>
    <w:rsid w:val="00122E57"/>
    <w:rsid w:val="00122F28"/>
    <w:rsid w:val="0012467C"/>
    <w:rsid w:val="0012467E"/>
    <w:rsid w:val="0012472A"/>
    <w:rsid w:val="001252DD"/>
    <w:rsid w:val="00125D9F"/>
    <w:rsid w:val="00125E76"/>
    <w:rsid w:val="00127AAE"/>
    <w:rsid w:val="0013064A"/>
    <w:rsid w:val="00130BBD"/>
    <w:rsid w:val="00130E51"/>
    <w:rsid w:val="0013172C"/>
    <w:rsid w:val="0013182B"/>
    <w:rsid w:val="00131A4E"/>
    <w:rsid w:val="001343B2"/>
    <w:rsid w:val="00134A62"/>
    <w:rsid w:val="00134ED4"/>
    <w:rsid w:val="00135486"/>
    <w:rsid w:val="00135A52"/>
    <w:rsid w:val="00135ACC"/>
    <w:rsid w:val="00135E38"/>
    <w:rsid w:val="00135F07"/>
    <w:rsid w:val="00135F7F"/>
    <w:rsid w:val="00136302"/>
    <w:rsid w:val="001364BD"/>
    <w:rsid w:val="00136832"/>
    <w:rsid w:val="00136C4E"/>
    <w:rsid w:val="00137AB7"/>
    <w:rsid w:val="001407E9"/>
    <w:rsid w:val="00141BC8"/>
    <w:rsid w:val="00141D46"/>
    <w:rsid w:val="00141DE8"/>
    <w:rsid w:val="00141EA0"/>
    <w:rsid w:val="0014216E"/>
    <w:rsid w:val="001428E1"/>
    <w:rsid w:val="001430F6"/>
    <w:rsid w:val="001436B8"/>
    <w:rsid w:val="00143AC8"/>
    <w:rsid w:val="00143DB2"/>
    <w:rsid w:val="00144190"/>
    <w:rsid w:val="00144B2C"/>
    <w:rsid w:val="0014522E"/>
    <w:rsid w:val="00145424"/>
    <w:rsid w:val="001456EB"/>
    <w:rsid w:val="00145A25"/>
    <w:rsid w:val="00145B0C"/>
    <w:rsid w:val="00145DD9"/>
    <w:rsid w:val="0014606E"/>
    <w:rsid w:val="001462C2"/>
    <w:rsid w:val="0014641D"/>
    <w:rsid w:val="001465FD"/>
    <w:rsid w:val="0014687F"/>
    <w:rsid w:val="001470AB"/>
    <w:rsid w:val="00147633"/>
    <w:rsid w:val="0014787A"/>
    <w:rsid w:val="001500AE"/>
    <w:rsid w:val="00150501"/>
    <w:rsid w:val="00150573"/>
    <w:rsid w:val="001505C5"/>
    <w:rsid w:val="00150653"/>
    <w:rsid w:val="001511D1"/>
    <w:rsid w:val="001511D6"/>
    <w:rsid w:val="00151464"/>
    <w:rsid w:val="00151570"/>
    <w:rsid w:val="001515AF"/>
    <w:rsid w:val="00151954"/>
    <w:rsid w:val="00151F0A"/>
    <w:rsid w:val="001524C4"/>
    <w:rsid w:val="001527B4"/>
    <w:rsid w:val="0015306C"/>
    <w:rsid w:val="00154628"/>
    <w:rsid w:val="001546F4"/>
    <w:rsid w:val="00154796"/>
    <w:rsid w:val="00155946"/>
    <w:rsid w:val="00155D2A"/>
    <w:rsid w:val="00155F09"/>
    <w:rsid w:val="001560A1"/>
    <w:rsid w:val="00156A00"/>
    <w:rsid w:val="00157AC4"/>
    <w:rsid w:val="00157D61"/>
    <w:rsid w:val="00160287"/>
    <w:rsid w:val="00160AAA"/>
    <w:rsid w:val="00160AFC"/>
    <w:rsid w:val="00160E05"/>
    <w:rsid w:val="00161276"/>
    <w:rsid w:val="00161554"/>
    <w:rsid w:val="0016163B"/>
    <w:rsid w:val="00162045"/>
    <w:rsid w:val="0016236C"/>
    <w:rsid w:val="0016288D"/>
    <w:rsid w:val="00163562"/>
    <w:rsid w:val="0016365C"/>
    <w:rsid w:val="00163800"/>
    <w:rsid w:val="00163D29"/>
    <w:rsid w:val="00163D2C"/>
    <w:rsid w:val="00163E0A"/>
    <w:rsid w:val="001647DA"/>
    <w:rsid w:val="00164C4B"/>
    <w:rsid w:val="00165748"/>
    <w:rsid w:val="00165780"/>
    <w:rsid w:val="00165A67"/>
    <w:rsid w:val="00165E26"/>
    <w:rsid w:val="001662EA"/>
    <w:rsid w:val="00166A14"/>
    <w:rsid w:val="0016758F"/>
    <w:rsid w:val="001679A8"/>
    <w:rsid w:val="00167B71"/>
    <w:rsid w:val="0017029A"/>
    <w:rsid w:val="00170A80"/>
    <w:rsid w:val="00170DE2"/>
    <w:rsid w:val="00170F96"/>
    <w:rsid w:val="001716C0"/>
    <w:rsid w:val="00172686"/>
    <w:rsid w:val="00172698"/>
    <w:rsid w:val="00172CE2"/>
    <w:rsid w:val="0017302C"/>
    <w:rsid w:val="001730E7"/>
    <w:rsid w:val="001732BF"/>
    <w:rsid w:val="001733F7"/>
    <w:rsid w:val="001737DE"/>
    <w:rsid w:val="00173934"/>
    <w:rsid w:val="0017409A"/>
    <w:rsid w:val="00174947"/>
    <w:rsid w:val="00174CF8"/>
    <w:rsid w:val="00174F71"/>
    <w:rsid w:val="00175104"/>
    <w:rsid w:val="0017580C"/>
    <w:rsid w:val="001758D9"/>
    <w:rsid w:val="00175A70"/>
    <w:rsid w:val="00175E83"/>
    <w:rsid w:val="001762AE"/>
    <w:rsid w:val="00176C5C"/>
    <w:rsid w:val="00176E99"/>
    <w:rsid w:val="001770CC"/>
    <w:rsid w:val="001776F1"/>
    <w:rsid w:val="00177F9A"/>
    <w:rsid w:val="0018031F"/>
    <w:rsid w:val="00180947"/>
    <w:rsid w:val="001809B3"/>
    <w:rsid w:val="00181278"/>
    <w:rsid w:val="00181A8D"/>
    <w:rsid w:val="00181A9D"/>
    <w:rsid w:val="00181AEF"/>
    <w:rsid w:val="00182027"/>
    <w:rsid w:val="00182119"/>
    <w:rsid w:val="00182E0F"/>
    <w:rsid w:val="00183458"/>
    <w:rsid w:val="00183E00"/>
    <w:rsid w:val="00184451"/>
    <w:rsid w:val="00185393"/>
    <w:rsid w:val="0018540D"/>
    <w:rsid w:val="00185581"/>
    <w:rsid w:val="00185924"/>
    <w:rsid w:val="00185A6A"/>
    <w:rsid w:val="00185F32"/>
    <w:rsid w:val="00186981"/>
    <w:rsid w:val="00186E17"/>
    <w:rsid w:val="00187089"/>
    <w:rsid w:val="001874F8"/>
    <w:rsid w:val="00190550"/>
    <w:rsid w:val="00190A4D"/>
    <w:rsid w:val="00190F7E"/>
    <w:rsid w:val="0019176F"/>
    <w:rsid w:val="00191A48"/>
    <w:rsid w:val="001929CA"/>
    <w:rsid w:val="00192C34"/>
    <w:rsid w:val="00192DC9"/>
    <w:rsid w:val="00193655"/>
    <w:rsid w:val="00194A83"/>
    <w:rsid w:val="00194E70"/>
    <w:rsid w:val="00196787"/>
    <w:rsid w:val="001967A9"/>
    <w:rsid w:val="00196E82"/>
    <w:rsid w:val="001A08B8"/>
    <w:rsid w:val="001A0CAA"/>
    <w:rsid w:val="001A1386"/>
    <w:rsid w:val="001A279D"/>
    <w:rsid w:val="001A28AF"/>
    <w:rsid w:val="001A3822"/>
    <w:rsid w:val="001A38A8"/>
    <w:rsid w:val="001A40CB"/>
    <w:rsid w:val="001A43FB"/>
    <w:rsid w:val="001A4B3D"/>
    <w:rsid w:val="001A4ECB"/>
    <w:rsid w:val="001A5C04"/>
    <w:rsid w:val="001A6008"/>
    <w:rsid w:val="001A62DF"/>
    <w:rsid w:val="001A683C"/>
    <w:rsid w:val="001A69EC"/>
    <w:rsid w:val="001A6BE0"/>
    <w:rsid w:val="001A7359"/>
    <w:rsid w:val="001A7918"/>
    <w:rsid w:val="001B01E5"/>
    <w:rsid w:val="001B0E34"/>
    <w:rsid w:val="001B164B"/>
    <w:rsid w:val="001B2A52"/>
    <w:rsid w:val="001B36A4"/>
    <w:rsid w:val="001B3B63"/>
    <w:rsid w:val="001B465A"/>
    <w:rsid w:val="001B4A92"/>
    <w:rsid w:val="001B4AF6"/>
    <w:rsid w:val="001B5331"/>
    <w:rsid w:val="001B5738"/>
    <w:rsid w:val="001B5843"/>
    <w:rsid w:val="001B5922"/>
    <w:rsid w:val="001B5D04"/>
    <w:rsid w:val="001B657A"/>
    <w:rsid w:val="001B6828"/>
    <w:rsid w:val="001B6B43"/>
    <w:rsid w:val="001B7040"/>
    <w:rsid w:val="001B72CB"/>
    <w:rsid w:val="001B75DD"/>
    <w:rsid w:val="001C06D5"/>
    <w:rsid w:val="001C10CB"/>
    <w:rsid w:val="001C2040"/>
    <w:rsid w:val="001C20F4"/>
    <w:rsid w:val="001C261D"/>
    <w:rsid w:val="001C2A35"/>
    <w:rsid w:val="001C325C"/>
    <w:rsid w:val="001C3B58"/>
    <w:rsid w:val="001C7093"/>
    <w:rsid w:val="001C71B9"/>
    <w:rsid w:val="001C7A83"/>
    <w:rsid w:val="001C7B61"/>
    <w:rsid w:val="001C7B93"/>
    <w:rsid w:val="001C7C22"/>
    <w:rsid w:val="001D00E4"/>
    <w:rsid w:val="001D0242"/>
    <w:rsid w:val="001D12AC"/>
    <w:rsid w:val="001D16C1"/>
    <w:rsid w:val="001D1947"/>
    <w:rsid w:val="001D1B4A"/>
    <w:rsid w:val="001D1D1C"/>
    <w:rsid w:val="001D206F"/>
    <w:rsid w:val="001D280F"/>
    <w:rsid w:val="001D365F"/>
    <w:rsid w:val="001D4D8B"/>
    <w:rsid w:val="001D506F"/>
    <w:rsid w:val="001D5480"/>
    <w:rsid w:val="001D5BFD"/>
    <w:rsid w:val="001D5CCA"/>
    <w:rsid w:val="001D72B1"/>
    <w:rsid w:val="001D7A01"/>
    <w:rsid w:val="001E01DA"/>
    <w:rsid w:val="001E02D7"/>
    <w:rsid w:val="001E05A1"/>
    <w:rsid w:val="001E06BC"/>
    <w:rsid w:val="001E0A63"/>
    <w:rsid w:val="001E140B"/>
    <w:rsid w:val="001E141A"/>
    <w:rsid w:val="001E1468"/>
    <w:rsid w:val="001E2683"/>
    <w:rsid w:val="001E29CB"/>
    <w:rsid w:val="001E2F6D"/>
    <w:rsid w:val="001E367B"/>
    <w:rsid w:val="001E3709"/>
    <w:rsid w:val="001E3EAD"/>
    <w:rsid w:val="001E4B8E"/>
    <w:rsid w:val="001E4BE6"/>
    <w:rsid w:val="001E5504"/>
    <w:rsid w:val="001E61BC"/>
    <w:rsid w:val="001E626B"/>
    <w:rsid w:val="001E74BC"/>
    <w:rsid w:val="001E7596"/>
    <w:rsid w:val="001E7F6A"/>
    <w:rsid w:val="001F0633"/>
    <w:rsid w:val="001F0B2D"/>
    <w:rsid w:val="001F0BEF"/>
    <w:rsid w:val="001F131D"/>
    <w:rsid w:val="001F14EE"/>
    <w:rsid w:val="001F166D"/>
    <w:rsid w:val="001F17C3"/>
    <w:rsid w:val="001F190D"/>
    <w:rsid w:val="001F1ACA"/>
    <w:rsid w:val="001F21DD"/>
    <w:rsid w:val="001F2BB8"/>
    <w:rsid w:val="001F2E68"/>
    <w:rsid w:val="001F37E5"/>
    <w:rsid w:val="001F3E9E"/>
    <w:rsid w:val="001F3F7C"/>
    <w:rsid w:val="001F412E"/>
    <w:rsid w:val="001F4A53"/>
    <w:rsid w:val="001F4CAF"/>
    <w:rsid w:val="001F4CC7"/>
    <w:rsid w:val="001F52EA"/>
    <w:rsid w:val="001F6ED6"/>
    <w:rsid w:val="001F7B7C"/>
    <w:rsid w:val="00200E82"/>
    <w:rsid w:val="00200FF2"/>
    <w:rsid w:val="00201A16"/>
    <w:rsid w:val="00201F95"/>
    <w:rsid w:val="0020395A"/>
    <w:rsid w:val="00203A9B"/>
    <w:rsid w:val="0020441C"/>
    <w:rsid w:val="002049B8"/>
    <w:rsid w:val="00204B81"/>
    <w:rsid w:val="002053D4"/>
    <w:rsid w:val="00205417"/>
    <w:rsid w:val="00205444"/>
    <w:rsid w:val="0020599D"/>
    <w:rsid w:val="00205B6F"/>
    <w:rsid w:val="00205D12"/>
    <w:rsid w:val="00206049"/>
    <w:rsid w:val="002061C9"/>
    <w:rsid w:val="00206221"/>
    <w:rsid w:val="00206929"/>
    <w:rsid w:val="00206992"/>
    <w:rsid w:val="00206A91"/>
    <w:rsid w:val="00206CF6"/>
    <w:rsid w:val="00206E3A"/>
    <w:rsid w:val="00207311"/>
    <w:rsid w:val="00210633"/>
    <w:rsid w:val="00211111"/>
    <w:rsid w:val="0021132D"/>
    <w:rsid w:val="00211780"/>
    <w:rsid w:val="00211A57"/>
    <w:rsid w:val="00211B9D"/>
    <w:rsid w:val="00211F14"/>
    <w:rsid w:val="0021221D"/>
    <w:rsid w:val="002123D3"/>
    <w:rsid w:val="00212CC6"/>
    <w:rsid w:val="00213E84"/>
    <w:rsid w:val="002146C7"/>
    <w:rsid w:val="002153EB"/>
    <w:rsid w:val="00216D84"/>
    <w:rsid w:val="0021735F"/>
    <w:rsid w:val="002174A3"/>
    <w:rsid w:val="0021783C"/>
    <w:rsid w:val="00217842"/>
    <w:rsid w:val="002178F1"/>
    <w:rsid w:val="00217CED"/>
    <w:rsid w:val="0022013A"/>
    <w:rsid w:val="002204AB"/>
    <w:rsid w:val="002208A6"/>
    <w:rsid w:val="00220D51"/>
    <w:rsid w:val="00221D83"/>
    <w:rsid w:val="00221F0B"/>
    <w:rsid w:val="002225BF"/>
    <w:rsid w:val="00222E8E"/>
    <w:rsid w:val="00223251"/>
    <w:rsid w:val="00223361"/>
    <w:rsid w:val="002237CC"/>
    <w:rsid w:val="00223D90"/>
    <w:rsid w:val="002245DF"/>
    <w:rsid w:val="0022504A"/>
    <w:rsid w:val="00225050"/>
    <w:rsid w:val="002252A9"/>
    <w:rsid w:val="00225D33"/>
    <w:rsid w:val="00226794"/>
    <w:rsid w:val="00226A1E"/>
    <w:rsid w:val="002306E8"/>
    <w:rsid w:val="002309DA"/>
    <w:rsid w:val="00230FAD"/>
    <w:rsid w:val="00231000"/>
    <w:rsid w:val="00231F32"/>
    <w:rsid w:val="0023201B"/>
    <w:rsid w:val="002324F5"/>
    <w:rsid w:val="002332BB"/>
    <w:rsid w:val="0023471F"/>
    <w:rsid w:val="002347AC"/>
    <w:rsid w:val="00234833"/>
    <w:rsid w:val="00234ABE"/>
    <w:rsid w:val="002354DF"/>
    <w:rsid w:val="002355BC"/>
    <w:rsid w:val="002355BE"/>
    <w:rsid w:val="002357A5"/>
    <w:rsid w:val="00236803"/>
    <w:rsid w:val="00236845"/>
    <w:rsid w:val="00236E95"/>
    <w:rsid w:val="00236ED8"/>
    <w:rsid w:val="002371B9"/>
    <w:rsid w:val="00237710"/>
    <w:rsid w:val="00237E86"/>
    <w:rsid w:val="00237F7F"/>
    <w:rsid w:val="0024077B"/>
    <w:rsid w:val="00240899"/>
    <w:rsid w:val="002418F6"/>
    <w:rsid w:val="002425A1"/>
    <w:rsid w:val="002427AF"/>
    <w:rsid w:val="002430E9"/>
    <w:rsid w:val="00243219"/>
    <w:rsid w:val="00243226"/>
    <w:rsid w:val="00243B55"/>
    <w:rsid w:val="00243CDA"/>
    <w:rsid w:val="00244C32"/>
    <w:rsid w:val="00244ECF"/>
    <w:rsid w:val="002450FC"/>
    <w:rsid w:val="002452E5"/>
    <w:rsid w:val="002454B6"/>
    <w:rsid w:val="0024555D"/>
    <w:rsid w:val="00245C9B"/>
    <w:rsid w:val="00245D0C"/>
    <w:rsid w:val="0024710C"/>
    <w:rsid w:val="0024712B"/>
    <w:rsid w:val="00247AED"/>
    <w:rsid w:val="00250E9C"/>
    <w:rsid w:val="00251DB4"/>
    <w:rsid w:val="002527F5"/>
    <w:rsid w:val="002539A2"/>
    <w:rsid w:val="002539D3"/>
    <w:rsid w:val="00253F97"/>
    <w:rsid w:val="00254C2B"/>
    <w:rsid w:val="0025559C"/>
    <w:rsid w:val="00257E65"/>
    <w:rsid w:val="002600C4"/>
    <w:rsid w:val="002605EB"/>
    <w:rsid w:val="002613F7"/>
    <w:rsid w:val="002614CF"/>
    <w:rsid w:val="00261939"/>
    <w:rsid w:val="00262560"/>
    <w:rsid w:val="00262B93"/>
    <w:rsid w:val="00262BAB"/>
    <w:rsid w:val="00262FA2"/>
    <w:rsid w:val="00263611"/>
    <w:rsid w:val="00263858"/>
    <w:rsid w:val="002640E3"/>
    <w:rsid w:val="00264344"/>
    <w:rsid w:val="0026485B"/>
    <w:rsid w:val="00264D3A"/>
    <w:rsid w:val="002668DD"/>
    <w:rsid w:val="00266D64"/>
    <w:rsid w:val="00270037"/>
    <w:rsid w:val="002710CE"/>
    <w:rsid w:val="0027135E"/>
    <w:rsid w:val="0027158F"/>
    <w:rsid w:val="00271605"/>
    <w:rsid w:val="00272008"/>
    <w:rsid w:val="00272A31"/>
    <w:rsid w:val="00272AFC"/>
    <w:rsid w:val="00272B42"/>
    <w:rsid w:val="00272CCF"/>
    <w:rsid w:val="00273BA6"/>
    <w:rsid w:val="00273F1C"/>
    <w:rsid w:val="002744C6"/>
    <w:rsid w:val="00274770"/>
    <w:rsid w:val="00274BF1"/>
    <w:rsid w:val="00274E25"/>
    <w:rsid w:val="00275695"/>
    <w:rsid w:val="00275AFD"/>
    <w:rsid w:val="00275D51"/>
    <w:rsid w:val="00275F90"/>
    <w:rsid w:val="00275FD9"/>
    <w:rsid w:val="0027600C"/>
    <w:rsid w:val="00276E24"/>
    <w:rsid w:val="002773EB"/>
    <w:rsid w:val="0027762E"/>
    <w:rsid w:val="00277A89"/>
    <w:rsid w:val="0028039F"/>
    <w:rsid w:val="00280797"/>
    <w:rsid w:val="002809C8"/>
    <w:rsid w:val="00280AC8"/>
    <w:rsid w:val="00280C0D"/>
    <w:rsid w:val="00280F44"/>
    <w:rsid w:val="002810CE"/>
    <w:rsid w:val="002813D4"/>
    <w:rsid w:val="00282533"/>
    <w:rsid w:val="0028265B"/>
    <w:rsid w:val="00282A35"/>
    <w:rsid w:val="00282A86"/>
    <w:rsid w:val="00283163"/>
    <w:rsid w:val="002831F9"/>
    <w:rsid w:val="0028352D"/>
    <w:rsid w:val="002836DD"/>
    <w:rsid w:val="002836FF"/>
    <w:rsid w:val="002837FC"/>
    <w:rsid w:val="00283886"/>
    <w:rsid w:val="002841D3"/>
    <w:rsid w:val="002847C1"/>
    <w:rsid w:val="00284EA9"/>
    <w:rsid w:val="0028504C"/>
    <w:rsid w:val="002864F2"/>
    <w:rsid w:val="00286B22"/>
    <w:rsid w:val="00287425"/>
    <w:rsid w:val="00287D70"/>
    <w:rsid w:val="00290322"/>
    <w:rsid w:val="002905FE"/>
    <w:rsid w:val="00290890"/>
    <w:rsid w:val="002908B4"/>
    <w:rsid w:val="002914D0"/>
    <w:rsid w:val="0029184C"/>
    <w:rsid w:val="00294454"/>
    <w:rsid w:val="00294B0C"/>
    <w:rsid w:val="00294B1D"/>
    <w:rsid w:val="002950B3"/>
    <w:rsid w:val="00295FBF"/>
    <w:rsid w:val="00296BC0"/>
    <w:rsid w:val="00296F44"/>
    <w:rsid w:val="00297238"/>
    <w:rsid w:val="00297983"/>
    <w:rsid w:val="00297D30"/>
    <w:rsid w:val="002A087A"/>
    <w:rsid w:val="002A08BC"/>
    <w:rsid w:val="002A1104"/>
    <w:rsid w:val="002A1133"/>
    <w:rsid w:val="002A176E"/>
    <w:rsid w:val="002A1C7F"/>
    <w:rsid w:val="002A2381"/>
    <w:rsid w:val="002A23E3"/>
    <w:rsid w:val="002A2498"/>
    <w:rsid w:val="002A26DA"/>
    <w:rsid w:val="002A39EF"/>
    <w:rsid w:val="002A3DCF"/>
    <w:rsid w:val="002A44DE"/>
    <w:rsid w:val="002A50C1"/>
    <w:rsid w:val="002A55D6"/>
    <w:rsid w:val="002A56DB"/>
    <w:rsid w:val="002A56FE"/>
    <w:rsid w:val="002A5883"/>
    <w:rsid w:val="002A58D8"/>
    <w:rsid w:val="002A5ADC"/>
    <w:rsid w:val="002A625C"/>
    <w:rsid w:val="002A661D"/>
    <w:rsid w:val="002A68F0"/>
    <w:rsid w:val="002A696B"/>
    <w:rsid w:val="002A6997"/>
    <w:rsid w:val="002A6DC5"/>
    <w:rsid w:val="002A78C5"/>
    <w:rsid w:val="002A7DE9"/>
    <w:rsid w:val="002B0372"/>
    <w:rsid w:val="002B0BA7"/>
    <w:rsid w:val="002B0D2C"/>
    <w:rsid w:val="002B0E0C"/>
    <w:rsid w:val="002B134F"/>
    <w:rsid w:val="002B175B"/>
    <w:rsid w:val="002B1FDF"/>
    <w:rsid w:val="002B229D"/>
    <w:rsid w:val="002B29DA"/>
    <w:rsid w:val="002B326B"/>
    <w:rsid w:val="002B365D"/>
    <w:rsid w:val="002B3F1D"/>
    <w:rsid w:val="002B41AF"/>
    <w:rsid w:val="002B41D3"/>
    <w:rsid w:val="002B423B"/>
    <w:rsid w:val="002B49D7"/>
    <w:rsid w:val="002B4CB4"/>
    <w:rsid w:val="002B4FF6"/>
    <w:rsid w:val="002B53CF"/>
    <w:rsid w:val="002B5E1C"/>
    <w:rsid w:val="002B68E8"/>
    <w:rsid w:val="002B6992"/>
    <w:rsid w:val="002B7326"/>
    <w:rsid w:val="002B7388"/>
    <w:rsid w:val="002B74B0"/>
    <w:rsid w:val="002B77A8"/>
    <w:rsid w:val="002B7C40"/>
    <w:rsid w:val="002C011A"/>
    <w:rsid w:val="002C0B21"/>
    <w:rsid w:val="002C1D2E"/>
    <w:rsid w:val="002C1EE3"/>
    <w:rsid w:val="002C2315"/>
    <w:rsid w:val="002C23CD"/>
    <w:rsid w:val="002C2A30"/>
    <w:rsid w:val="002C36AE"/>
    <w:rsid w:val="002C3981"/>
    <w:rsid w:val="002C488C"/>
    <w:rsid w:val="002C5F16"/>
    <w:rsid w:val="002C6EF1"/>
    <w:rsid w:val="002C7A0D"/>
    <w:rsid w:val="002D00A0"/>
    <w:rsid w:val="002D052E"/>
    <w:rsid w:val="002D06B4"/>
    <w:rsid w:val="002D1230"/>
    <w:rsid w:val="002D146B"/>
    <w:rsid w:val="002D16EF"/>
    <w:rsid w:val="002D1D04"/>
    <w:rsid w:val="002D2B8F"/>
    <w:rsid w:val="002D33BD"/>
    <w:rsid w:val="002D3CC3"/>
    <w:rsid w:val="002D5005"/>
    <w:rsid w:val="002D5210"/>
    <w:rsid w:val="002D5954"/>
    <w:rsid w:val="002D5E82"/>
    <w:rsid w:val="002D6078"/>
    <w:rsid w:val="002D6AAB"/>
    <w:rsid w:val="002D790B"/>
    <w:rsid w:val="002D7A21"/>
    <w:rsid w:val="002D7E3D"/>
    <w:rsid w:val="002D7EB1"/>
    <w:rsid w:val="002D7F9A"/>
    <w:rsid w:val="002E05B1"/>
    <w:rsid w:val="002E0700"/>
    <w:rsid w:val="002E0E7F"/>
    <w:rsid w:val="002E1495"/>
    <w:rsid w:val="002E1D02"/>
    <w:rsid w:val="002E1EAC"/>
    <w:rsid w:val="002E2119"/>
    <w:rsid w:val="002E3FB7"/>
    <w:rsid w:val="002E4245"/>
    <w:rsid w:val="002E4262"/>
    <w:rsid w:val="002E4739"/>
    <w:rsid w:val="002E4CBE"/>
    <w:rsid w:val="002E5202"/>
    <w:rsid w:val="002E588C"/>
    <w:rsid w:val="002E5BD7"/>
    <w:rsid w:val="002E5C24"/>
    <w:rsid w:val="002E6C50"/>
    <w:rsid w:val="002E6C65"/>
    <w:rsid w:val="002E6C9D"/>
    <w:rsid w:val="002E6DE6"/>
    <w:rsid w:val="002E73F1"/>
    <w:rsid w:val="002E7D8D"/>
    <w:rsid w:val="002F0714"/>
    <w:rsid w:val="002F08B3"/>
    <w:rsid w:val="002F1579"/>
    <w:rsid w:val="002F2CE8"/>
    <w:rsid w:val="002F2FBB"/>
    <w:rsid w:val="002F3853"/>
    <w:rsid w:val="002F3AE5"/>
    <w:rsid w:val="002F3EEF"/>
    <w:rsid w:val="002F40E9"/>
    <w:rsid w:val="002F49E1"/>
    <w:rsid w:val="002F5274"/>
    <w:rsid w:val="002F6875"/>
    <w:rsid w:val="002F70B8"/>
    <w:rsid w:val="002F7250"/>
    <w:rsid w:val="002F7704"/>
    <w:rsid w:val="002F7DC9"/>
    <w:rsid w:val="00300016"/>
    <w:rsid w:val="0030065A"/>
    <w:rsid w:val="00300DAD"/>
    <w:rsid w:val="00301037"/>
    <w:rsid w:val="0030104B"/>
    <w:rsid w:val="00302243"/>
    <w:rsid w:val="00302914"/>
    <w:rsid w:val="00302ACE"/>
    <w:rsid w:val="00303EF9"/>
    <w:rsid w:val="00304083"/>
    <w:rsid w:val="003044C1"/>
    <w:rsid w:val="00304C65"/>
    <w:rsid w:val="0030575C"/>
    <w:rsid w:val="00305C5A"/>
    <w:rsid w:val="003062B3"/>
    <w:rsid w:val="00306AF5"/>
    <w:rsid w:val="00306C06"/>
    <w:rsid w:val="003079BD"/>
    <w:rsid w:val="00307CE9"/>
    <w:rsid w:val="003104AA"/>
    <w:rsid w:val="003108F2"/>
    <w:rsid w:val="00310CB3"/>
    <w:rsid w:val="00310D64"/>
    <w:rsid w:val="00310EEF"/>
    <w:rsid w:val="0031161B"/>
    <w:rsid w:val="003117D4"/>
    <w:rsid w:val="003119CE"/>
    <w:rsid w:val="00311B32"/>
    <w:rsid w:val="003137BB"/>
    <w:rsid w:val="00313B98"/>
    <w:rsid w:val="00314501"/>
    <w:rsid w:val="0031602C"/>
    <w:rsid w:val="003163F2"/>
    <w:rsid w:val="00316551"/>
    <w:rsid w:val="0031693C"/>
    <w:rsid w:val="003175BF"/>
    <w:rsid w:val="00321D7E"/>
    <w:rsid w:val="00321E6C"/>
    <w:rsid w:val="003222A3"/>
    <w:rsid w:val="003225C9"/>
    <w:rsid w:val="00322DD9"/>
    <w:rsid w:val="00322E7E"/>
    <w:rsid w:val="00322ECE"/>
    <w:rsid w:val="00323D32"/>
    <w:rsid w:val="00323D78"/>
    <w:rsid w:val="003242FE"/>
    <w:rsid w:val="00325362"/>
    <w:rsid w:val="003253E8"/>
    <w:rsid w:val="0032634C"/>
    <w:rsid w:val="003265FD"/>
    <w:rsid w:val="00326A34"/>
    <w:rsid w:val="00326D45"/>
    <w:rsid w:val="00326D81"/>
    <w:rsid w:val="0032794D"/>
    <w:rsid w:val="003306B8"/>
    <w:rsid w:val="00331BDC"/>
    <w:rsid w:val="00331F2D"/>
    <w:rsid w:val="003320FE"/>
    <w:rsid w:val="003320FF"/>
    <w:rsid w:val="003324C7"/>
    <w:rsid w:val="0033283F"/>
    <w:rsid w:val="00332CF7"/>
    <w:rsid w:val="00332FA3"/>
    <w:rsid w:val="0033347B"/>
    <w:rsid w:val="0033347D"/>
    <w:rsid w:val="00333690"/>
    <w:rsid w:val="00333DBE"/>
    <w:rsid w:val="00333F9E"/>
    <w:rsid w:val="003341BC"/>
    <w:rsid w:val="00334608"/>
    <w:rsid w:val="00334756"/>
    <w:rsid w:val="00334E0A"/>
    <w:rsid w:val="00335163"/>
    <w:rsid w:val="00335850"/>
    <w:rsid w:val="00335F2B"/>
    <w:rsid w:val="003368EF"/>
    <w:rsid w:val="00336D98"/>
    <w:rsid w:val="00337B24"/>
    <w:rsid w:val="00337E05"/>
    <w:rsid w:val="0034048B"/>
    <w:rsid w:val="00340D53"/>
    <w:rsid w:val="00341339"/>
    <w:rsid w:val="00341B7A"/>
    <w:rsid w:val="00341E5A"/>
    <w:rsid w:val="0034544C"/>
    <w:rsid w:val="00345B47"/>
    <w:rsid w:val="00345C9B"/>
    <w:rsid w:val="0034633F"/>
    <w:rsid w:val="003466D0"/>
    <w:rsid w:val="00346D73"/>
    <w:rsid w:val="00346EE2"/>
    <w:rsid w:val="0034730F"/>
    <w:rsid w:val="00347661"/>
    <w:rsid w:val="003517C5"/>
    <w:rsid w:val="0035214F"/>
    <w:rsid w:val="003522A9"/>
    <w:rsid w:val="003525F2"/>
    <w:rsid w:val="0035274C"/>
    <w:rsid w:val="00352909"/>
    <w:rsid w:val="00352F24"/>
    <w:rsid w:val="00354268"/>
    <w:rsid w:val="003545A2"/>
    <w:rsid w:val="00354C29"/>
    <w:rsid w:val="00354EE2"/>
    <w:rsid w:val="00355C20"/>
    <w:rsid w:val="00355FF2"/>
    <w:rsid w:val="00356307"/>
    <w:rsid w:val="00356378"/>
    <w:rsid w:val="003573C5"/>
    <w:rsid w:val="003576FA"/>
    <w:rsid w:val="003577D1"/>
    <w:rsid w:val="003603CE"/>
    <w:rsid w:val="00360459"/>
    <w:rsid w:val="003605A8"/>
    <w:rsid w:val="00360D24"/>
    <w:rsid w:val="00360D38"/>
    <w:rsid w:val="00360F9B"/>
    <w:rsid w:val="003612EE"/>
    <w:rsid w:val="003613E7"/>
    <w:rsid w:val="0036181E"/>
    <w:rsid w:val="00361CB6"/>
    <w:rsid w:val="003627A2"/>
    <w:rsid w:val="00362DCF"/>
    <w:rsid w:val="003633C3"/>
    <w:rsid w:val="0036475E"/>
    <w:rsid w:val="00364A20"/>
    <w:rsid w:val="00364B43"/>
    <w:rsid w:val="003658BA"/>
    <w:rsid w:val="0036631F"/>
    <w:rsid w:val="003666EE"/>
    <w:rsid w:val="00366804"/>
    <w:rsid w:val="003670BE"/>
    <w:rsid w:val="003673AC"/>
    <w:rsid w:val="003678F9"/>
    <w:rsid w:val="003700CA"/>
    <w:rsid w:val="00370193"/>
    <w:rsid w:val="00370756"/>
    <w:rsid w:val="0037081A"/>
    <w:rsid w:val="00370D65"/>
    <w:rsid w:val="0037143A"/>
    <w:rsid w:val="00371E6A"/>
    <w:rsid w:val="003723AC"/>
    <w:rsid w:val="00372BBE"/>
    <w:rsid w:val="00372FD9"/>
    <w:rsid w:val="00373B87"/>
    <w:rsid w:val="00373D3B"/>
    <w:rsid w:val="00373EAE"/>
    <w:rsid w:val="003740A0"/>
    <w:rsid w:val="003743F7"/>
    <w:rsid w:val="00374594"/>
    <w:rsid w:val="00374AA5"/>
    <w:rsid w:val="00375361"/>
    <w:rsid w:val="0037546A"/>
    <w:rsid w:val="003758E3"/>
    <w:rsid w:val="00375D46"/>
    <w:rsid w:val="00375DE9"/>
    <w:rsid w:val="00375FDF"/>
    <w:rsid w:val="00376177"/>
    <w:rsid w:val="003778C9"/>
    <w:rsid w:val="003779AA"/>
    <w:rsid w:val="003815E0"/>
    <w:rsid w:val="003820CC"/>
    <w:rsid w:val="003820E9"/>
    <w:rsid w:val="00382653"/>
    <w:rsid w:val="003833CF"/>
    <w:rsid w:val="00383B1D"/>
    <w:rsid w:val="00383F93"/>
    <w:rsid w:val="0038405E"/>
    <w:rsid w:val="00384791"/>
    <w:rsid w:val="003848B4"/>
    <w:rsid w:val="00385FF5"/>
    <w:rsid w:val="00387383"/>
    <w:rsid w:val="00387AFA"/>
    <w:rsid w:val="00387D59"/>
    <w:rsid w:val="00387F6D"/>
    <w:rsid w:val="0039068B"/>
    <w:rsid w:val="00391095"/>
    <w:rsid w:val="00391411"/>
    <w:rsid w:val="00391854"/>
    <w:rsid w:val="00392280"/>
    <w:rsid w:val="0039229C"/>
    <w:rsid w:val="00392A3E"/>
    <w:rsid w:val="0039329E"/>
    <w:rsid w:val="0039338B"/>
    <w:rsid w:val="00393D8E"/>
    <w:rsid w:val="00393E2D"/>
    <w:rsid w:val="00394B84"/>
    <w:rsid w:val="00394F19"/>
    <w:rsid w:val="00394F3F"/>
    <w:rsid w:val="003950D0"/>
    <w:rsid w:val="0039585E"/>
    <w:rsid w:val="00395B51"/>
    <w:rsid w:val="00395CFB"/>
    <w:rsid w:val="0039601A"/>
    <w:rsid w:val="00396588"/>
    <w:rsid w:val="0039685A"/>
    <w:rsid w:val="00396CE5"/>
    <w:rsid w:val="00397290"/>
    <w:rsid w:val="00397671"/>
    <w:rsid w:val="00397805"/>
    <w:rsid w:val="003A0889"/>
    <w:rsid w:val="003A0958"/>
    <w:rsid w:val="003A0C8D"/>
    <w:rsid w:val="003A1342"/>
    <w:rsid w:val="003A1734"/>
    <w:rsid w:val="003A1741"/>
    <w:rsid w:val="003A1BE4"/>
    <w:rsid w:val="003A2280"/>
    <w:rsid w:val="003A23F3"/>
    <w:rsid w:val="003A2A95"/>
    <w:rsid w:val="003A3762"/>
    <w:rsid w:val="003A38B6"/>
    <w:rsid w:val="003A3971"/>
    <w:rsid w:val="003A3A11"/>
    <w:rsid w:val="003A3B59"/>
    <w:rsid w:val="003A4043"/>
    <w:rsid w:val="003A4358"/>
    <w:rsid w:val="003A435E"/>
    <w:rsid w:val="003A4603"/>
    <w:rsid w:val="003A461C"/>
    <w:rsid w:val="003A462E"/>
    <w:rsid w:val="003A4891"/>
    <w:rsid w:val="003A57D2"/>
    <w:rsid w:val="003A5DB4"/>
    <w:rsid w:val="003A6D0D"/>
    <w:rsid w:val="003A71AA"/>
    <w:rsid w:val="003A7A04"/>
    <w:rsid w:val="003A7A70"/>
    <w:rsid w:val="003B0CB6"/>
    <w:rsid w:val="003B0D32"/>
    <w:rsid w:val="003B1D6B"/>
    <w:rsid w:val="003B2809"/>
    <w:rsid w:val="003B2A03"/>
    <w:rsid w:val="003B312A"/>
    <w:rsid w:val="003B353E"/>
    <w:rsid w:val="003B39EA"/>
    <w:rsid w:val="003B5687"/>
    <w:rsid w:val="003B5759"/>
    <w:rsid w:val="003B5FA8"/>
    <w:rsid w:val="003B66FD"/>
    <w:rsid w:val="003B6A10"/>
    <w:rsid w:val="003B6DA8"/>
    <w:rsid w:val="003B7A8A"/>
    <w:rsid w:val="003C096F"/>
    <w:rsid w:val="003C0C76"/>
    <w:rsid w:val="003C0ED4"/>
    <w:rsid w:val="003C148D"/>
    <w:rsid w:val="003C243F"/>
    <w:rsid w:val="003C2794"/>
    <w:rsid w:val="003C3122"/>
    <w:rsid w:val="003C3981"/>
    <w:rsid w:val="003C3C2C"/>
    <w:rsid w:val="003C400F"/>
    <w:rsid w:val="003C4448"/>
    <w:rsid w:val="003C454D"/>
    <w:rsid w:val="003C473E"/>
    <w:rsid w:val="003C5A39"/>
    <w:rsid w:val="003C5C55"/>
    <w:rsid w:val="003C5EA4"/>
    <w:rsid w:val="003C6CD7"/>
    <w:rsid w:val="003C7074"/>
    <w:rsid w:val="003C79FD"/>
    <w:rsid w:val="003C7A3C"/>
    <w:rsid w:val="003D03F1"/>
    <w:rsid w:val="003D0F68"/>
    <w:rsid w:val="003D13F1"/>
    <w:rsid w:val="003D1700"/>
    <w:rsid w:val="003D18E9"/>
    <w:rsid w:val="003D1B7D"/>
    <w:rsid w:val="003D1BFA"/>
    <w:rsid w:val="003D21DF"/>
    <w:rsid w:val="003D274A"/>
    <w:rsid w:val="003D27F4"/>
    <w:rsid w:val="003D3BEE"/>
    <w:rsid w:val="003D3EF2"/>
    <w:rsid w:val="003D4556"/>
    <w:rsid w:val="003D5047"/>
    <w:rsid w:val="003D538B"/>
    <w:rsid w:val="003D53D6"/>
    <w:rsid w:val="003D5754"/>
    <w:rsid w:val="003D5BBF"/>
    <w:rsid w:val="003D5C2C"/>
    <w:rsid w:val="003D70D5"/>
    <w:rsid w:val="003D7636"/>
    <w:rsid w:val="003E0673"/>
    <w:rsid w:val="003E09E4"/>
    <w:rsid w:val="003E0E54"/>
    <w:rsid w:val="003E3026"/>
    <w:rsid w:val="003E3584"/>
    <w:rsid w:val="003E3855"/>
    <w:rsid w:val="003E3F24"/>
    <w:rsid w:val="003E4426"/>
    <w:rsid w:val="003E488E"/>
    <w:rsid w:val="003E4F7B"/>
    <w:rsid w:val="003E546C"/>
    <w:rsid w:val="003E674D"/>
    <w:rsid w:val="003E6A84"/>
    <w:rsid w:val="003E7218"/>
    <w:rsid w:val="003E7992"/>
    <w:rsid w:val="003E7FE6"/>
    <w:rsid w:val="003F0137"/>
    <w:rsid w:val="003F09A3"/>
    <w:rsid w:val="003F0B1E"/>
    <w:rsid w:val="003F0D1A"/>
    <w:rsid w:val="003F1297"/>
    <w:rsid w:val="003F2037"/>
    <w:rsid w:val="003F2730"/>
    <w:rsid w:val="003F32FA"/>
    <w:rsid w:val="003F384E"/>
    <w:rsid w:val="003F485B"/>
    <w:rsid w:val="003F4E21"/>
    <w:rsid w:val="003F4FCE"/>
    <w:rsid w:val="003F5ABD"/>
    <w:rsid w:val="003F62C7"/>
    <w:rsid w:val="003F6CA6"/>
    <w:rsid w:val="003F74CC"/>
    <w:rsid w:val="003F7570"/>
    <w:rsid w:val="003F7605"/>
    <w:rsid w:val="003F7C98"/>
    <w:rsid w:val="00400908"/>
    <w:rsid w:val="00401710"/>
    <w:rsid w:val="00402155"/>
    <w:rsid w:val="00402F34"/>
    <w:rsid w:val="00402F48"/>
    <w:rsid w:val="00403133"/>
    <w:rsid w:val="00403395"/>
    <w:rsid w:val="0040358A"/>
    <w:rsid w:val="0040365D"/>
    <w:rsid w:val="00403D4E"/>
    <w:rsid w:val="00403E2C"/>
    <w:rsid w:val="00403FEF"/>
    <w:rsid w:val="00404070"/>
    <w:rsid w:val="00404216"/>
    <w:rsid w:val="00405AE4"/>
    <w:rsid w:val="00406C3C"/>
    <w:rsid w:val="00406EA7"/>
    <w:rsid w:val="00407118"/>
    <w:rsid w:val="00410535"/>
    <w:rsid w:val="00410E2E"/>
    <w:rsid w:val="00410F2E"/>
    <w:rsid w:val="00411BE5"/>
    <w:rsid w:val="00411E9D"/>
    <w:rsid w:val="004122AD"/>
    <w:rsid w:val="00412B24"/>
    <w:rsid w:val="00412C04"/>
    <w:rsid w:val="00412F74"/>
    <w:rsid w:val="0041332E"/>
    <w:rsid w:val="00413568"/>
    <w:rsid w:val="004137AB"/>
    <w:rsid w:val="00413912"/>
    <w:rsid w:val="00413EF9"/>
    <w:rsid w:val="004141F3"/>
    <w:rsid w:val="00414419"/>
    <w:rsid w:val="00414AAE"/>
    <w:rsid w:val="004156C1"/>
    <w:rsid w:val="0041663C"/>
    <w:rsid w:val="0041712F"/>
    <w:rsid w:val="00420238"/>
    <w:rsid w:val="004209F7"/>
    <w:rsid w:val="0042122B"/>
    <w:rsid w:val="0042127D"/>
    <w:rsid w:val="0042164B"/>
    <w:rsid w:val="0042342B"/>
    <w:rsid w:val="00423AB8"/>
    <w:rsid w:val="00423FBF"/>
    <w:rsid w:val="00425221"/>
    <w:rsid w:val="004254AD"/>
    <w:rsid w:val="00425721"/>
    <w:rsid w:val="00425951"/>
    <w:rsid w:val="00425A7D"/>
    <w:rsid w:val="00426097"/>
    <w:rsid w:val="004269BB"/>
    <w:rsid w:val="00426B10"/>
    <w:rsid w:val="004276E4"/>
    <w:rsid w:val="00427857"/>
    <w:rsid w:val="00430743"/>
    <w:rsid w:val="00430EAD"/>
    <w:rsid w:val="00431242"/>
    <w:rsid w:val="0043291C"/>
    <w:rsid w:val="00433303"/>
    <w:rsid w:val="004342B4"/>
    <w:rsid w:val="00434D54"/>
    <w:rsid w:val="0043591C"/>
    <w:rsid w:val="0043599B"/>
    <w:rsid w:val="00436245"/>
    <w:rsid w:val="0043701A"/>
    <w:rsid w:val="00437814"/>
    <w:rsid w:val="004378EB"/>
    <w:rsid w:val="00440C9C"/>
    <w:rsid w:val="00441D5A"/>
    <w:rsid w:val="00441E68"/>
    <w:rsid w:val="00441F81"/>
    <w:rsid w:val="004422C4"/>
    <w:rsid w:val="004424AF"/>
    <w:rsid w:val="00442B43"/>
    <w:rsid w:val="00442E7B"/>
    <w:rsid w:val="00442E83"/>
    <w:rsid w:val="004437D4"/>
    <w:rsid w:val="00444392"/>
    <w:rsid w:val="00444F3B"/>
    <w:rsid w:val="0044501B"/>
    <w:rsid w:val="00445428"/>
    <w:rsid w:val="004454D9"/>
    <w:rsid w:val="00445C55"/>
    <w:rsid w:val="00445C8A"/>
    <w:rsid w:val="004460B6"/>
    <w:rsid w:val="004461E5"/>
    <w:rsid w:val="004464F0"/>
    <w:rsid w:val="0044658E"/>
    <w:rsid w:val="00446AF8"/>
    <w:rsid w:val="00450503"/>
    <w:rsid w:val="0045055A"/>
    <w:rsid w:val="00450D0F"/>
    <w:rsid w:val="004512A4"/>
    <w:rsid w:val="00451903"/>
    <w:rsid w:val="004519E8"/>
    <w:rsid w:val="00451CA4"/>
    <w:rsid w:val="0045217C"/>
    <w:rsid w:val="004527DE"/>
    <w:rsid w:val="00452B95"/>
    <w:rsid w:val="00453425"/>
    <w:rsid w:val="00453470"/>
    <w:rsid w:val="00453A5F"/>
    <w:rsid w:val="00453ED7"/>
    <w:rsid w:val="004541E2"/>
    <w:rsid w:val="00454D81"/>
    <w:rsid w:val="00454EC6"/>
    <w:rsid w:val="00454F25"/>
    <w:rsid w:val="004575A8"/>
    <w:rsid w:val="00457884"/>
    <w:rsid w:val="00457A11"/>
    <w:rsid w:val="00457B82"/>
    <w:rsid w:val="004605A5"/>
    <w:rsid w:val="00460C1F"/>
    <w:rsid w:val="0046139E"/>
    <w:rsid w:val="00461D2A"/>
    <w:rsid w:val="00461DE0"/>
    <w:rsid w:val="00462257"/>
    <w:rsid w:val="004623FA"/>
    <w:rsid w:val="00462C49"/>
    <w:rsid w:val="00462F8C"/>
    <w:rsid w:val="00463018"/>
    <w:rsid w:val="00463208"/>
    <w:rsid w:val="00463664"/>
    <w:rsid w:val="00463A9D"/>
    <w:rsid w:val="00463B93"/>
    <w:rsid w:val="00463E2B"/>
    <w:rsid w:val="0046472D"/>
    <w:rsid w:val="004652E3"/>
    <w:rsid w:val="0046560C"/>
    <w:rsid w:val="00466ACE"/>
    <w:rsid w:val="00467AAE"/>
    <w:rsid w:val="00467B99"/>
    <w:rsid w:val="00470327"/>
    <w:rsid w:val="00470DEE"/>
    <w:rsid w:val="004719BF"/>
    <w:rsid w:val="00471FA3"/>
    <w:rsid w:val="00472260"/>
    <w:rsid w:val="00472B46"/>
    <w:rsid w:val="0047309D"/>
    <w:rsid w:val="0047313F"/>
    <w:rsid w:val="00474BBD"/>
    <w:rsid w:val="0047574C"/>
    <w:rsid w:val="00475D4F"/>
    <w:rsid w:val="004760D5"/>
    <w:rsid w:val="004764AE"/>
    <w:rsid w:val="004764F2"/>
    <w:rsid w:val="00476575"/>
    <w:rsid w:val="004765A3"/>
    <w:rsid w:val="0047667C"/>
    <w:rsid w:val="004767BD"/>
    <w:rsid w:val="00476B2F"/>
    <w:rsid w:val="004778E1"/>
    <w:rsid w:val="004808EF"/>
    <w:rsid w:val="00480AF0"/>
    <w:rsid w:val="00480B81"/>
    <w:rsid w:val="00480BD9"/>
    <w:rsid w:val="00480BE2"/>
    <w:rsid w:val="0048181D"/>
    <w:rsid w:val="00481949"/>
    <w:rsid w:val="00481DF2"/>
    <w:rsid w:val="00481FF5"/>
    <w:rsid w:val="00482E34"/>
    <w:rsid w:val="00482EBB"/>
    <w:rsid w:val="00483529"/>
    <w:rsid w:val="00483750"/>
    <w:rsid w:val="00483F56"/>
    <w:rsid w:val="004842CB"/>
    <w:rsid w:val="00484530"/>
    <w:rsid w:val="00484665"/>
    <w:rsid w:val="00485593"/>
    <w:rsid w:val="00485AB6"/>
    <w:rsid w:val="00485D86"/>
    <w:rsid w:val="00486851"/>
    <w:rsid w:val="00486B30"/>
    <w:rsid w:val="00486BC9"/>
    <w:rsid w:val="00486BE5"/>
    <w:rsid w:val="004872E3"/>
    <w:rsid w:val="00487B38"/>
    <w:rsid w:val="00487F3B"/>
    <w:rsid w:val="00491E79"/>
    <w:rsid w:val="004929FF"/>
    <w:rsid w:val="00492B10"/>
    <w:rsid w:val="00492E74"/>
    <w:rsid w:val="00493A8A"/>
    <w:rsid w:val="00493D48"/>
    <w:rsid w:val="00493FB9"/>
    <w:rsid w:val="004940FA"/>
    <w:rsid w:val="00494A6F"/>
    <w:rsid w:val="004954AC"/>
    <w:rsid w:val="00495795"/>
    <w:rsid w:val="004959AE"/>
    <w:rsid w:val="00495C7F"/>
    <w:rsid w:val="00496789"/>
    <w:rsid w:val="004969EA"/>
    <w:rsid w:val="00496A76"/>
    <w:rsid w:val="00496BF6"/>
    <w:rsid w:val="004A05C0"/>
    <w:rsid w:val="004A0A83"/>
    <w:rsid w:val="004A0D73"/>
    <w:rsid w:val="004A10EA"/>
    <w:rsid w:val="004A1311"/>
    <w:rsid w:val="004A1659"/>
    <w:rsid w:val="004A1B7F"/>
    <w:rsid w:val="004A221D"/>
    <w:rsid w:val="004A2C94"/>
    <w:rsid w:val="004A2CD5"/>
    <w:rsid w:val="004A2FF8"/>
    <w:rsid w:val="004A3595"/>
    <w:rsid w:val="004A3892"/>
    <w:rsid w:val="004A3A2F"/>
    <w:rsid w:val="004A4319"/>
    <w:rsid w:val="004A4C12"/>
    <w:rsid w:val="004A528B"/>
    <w:rsid w:val="004A5449"/>
    <w:rsid w:val="004A5AD7"/>
    <w:rsid w:val="004A7354"/>
    <w:rsid w:val="004A796B"/>
    <w:rsid w:val="004A7A50"/>
    <w:rsid w:val="004B0034"/>
    <w:rsid w:val="004B141B"/>
    <w:rsid w:val="004B2442"/>
    <w:rsid w:val="004B2E3A"/>
    <w:rsid w:val="004B30C9"/>
    <w:rsid w:val="004B3450"/>
    <w:rsid w:val="004B407F"/>
    <w:rsid w:val="004B41EB"/>
    <w:rsid w:val="004B5405"/>
    <w:rsid w:val="004B592F"/>
    <w:rsid w:val="004B63EE"/>
    <w:rsid w:val="004B6B07"/>
    <w:rsid w:val="004B6C12"/>
    <w:rsid w:val="004B79EE"/>
    <w:rsid w:val="004B7AD6"/>
    <w:rsid w:val="004C1318"/>
    <w:rsid w:val="004C14E1"/>
    <w:rsid w:val="004C16E6"/>
    <w:rsid w:val="004C1B72"/>
    <w:rsid w:val="004C26A2"/>
    <w:rsid w:val="004C275C"/>
    <w:rsid w:val="004C27E5"/>
    <w:rsid w:val="004C289F"/>
    <w:rsid w:val="004C34DC"/>
    <w:rsid w:val="004C3977"/>
    <w:rsid w:val="004C3C88"/>
    <w:rsid w:val="004C4B15"/>
    <w:rsid w:val="004C4D0D"/>
    <w:rsid w:val="004C50C5"/>
    <w:rsid w:val="004C511F"/>
    <w:rsid w:val="004C5303"/>
    <w:rsid w:val="004C5380"/>
    <w:rsid w:val="004C5439"/>
    <w:rsid w:val="004C5782"/>
    <w:rsid w:val="004C66B0"/>
    <w:rsid w:val="004C687E"/>
    <w:rsid w:val="004C6B2E"/>
    <w:rsid w:val="004C6E55"/>
    <w:rsid w:val="004C724A"/>
    <w:rsid w:val="004C738E"/>
    <w:rsid w:val="004C7665"/>
    <w:rsid w:val="004C77AF"/>
    <w:rsid w:val="004C798C"/>
    <w:rsid w:val="004D03CE"/>
    <w:rsid w:val="004D0853"/>
    <w:rsid w:val="004D0F44"/>
    <w:rsid w:val="004D188D"/>
    <w:rsid w:val="004D23A9"/>
    <w:rsid w:val="004D314A"/>
    <w:rsid w:val="004D32EE"/>
    <w:rsid w:val="004D3D31"/>
    <w:rsid w:val="004D4014"/>
    <w:rsid w:val="004D44F9"/>
    <w:rsid w:val="004D47F5"/>
    <w:rsid w:val="004D5D88"/>
    <w:rsid w:val="004D5EF6"/>
    <w:rsid w:val="004D6135"/>
    <w:rsid w:val="004D6D73"/>
    <w:rsid w:val="004D6D82"/>
    <w:rsid w:val="004D6E76"/>
    <w:rsid w:val="004D6FC4"/>
    <w:rsid w:val="004D7391"/>
    <w:rsid w:val="004D7404"/>
    <w:rsid w:val="004E00AE"/>
    <w:rsid w:val="004E0CAB"/>
    <w:rsid w:val="004E1501"/>
    <w:rsid w:val="004E15CC"/>
    <w:rsid w:val="004E1BA6"/>
    <w:rsid w:val="004E27A8"/>
    <w:rsid w:val="004E2B77"/>
    <w:rsid w:val="004E2BBE"/>
    <w:rsid w:val="004E2DAD"/>
    <w:rsid w:val="004E34A7"/>
    <w:rsid w:val="004E34EA"/>
    <w:rsid w:val="004E4006"/>
    <w:rsid w:val="004E4989"/>
    <w:rsid w:val="004E4A07"/>
    <w:rsid w:val="004E4D08"/>
    <w:rsid w:val="004E4F6E"/>
    <w:rsid w:val="004E5503"/>
    <w:rsid w:val="004E5630"/>
    <w:rsid w:val="004E5756"/>
    <w:rsid w:val="004E5778"/>
    <w:rsid w:val="004E5B8F"/>
    <w:rsid w:val="004E6015"/>
    <w:rsid w:val="004E61BE"/>
    <w:rsid w:val="004E61E3"/>
    <w:rsid w:val="004E6628"/>
    <w:rsid w:val="004E688D"/>
    <w:rsid w:val="004E69EB"/>
    <w:rsid w:val="004E7CE4"/>
    <w:rsid w:val="004F0ADD"/>
    <w:rsid w:val="004F0F9D"/>
    <w:rsid w:val="004F1B70"/>
    <w:rsid w:val="004F2331"/>
    <w:rsid w:val="004F2652"/>
    <w:rsid w:val="004F26D2"/>
    <w:rsid w:val="004F2FAF"/>
    <w:rsid w:val="004F338C"/>
    <w:rsid w:val="004F3D5D"/>
    <w:rsid w:val="004F3D9D"/>
    <w:rsid w:val="004F41E4"/>
    <w:rsid w:val="004F52CA"/>
    <w:rsid w:val="004F54D1"/>
    <w:rsid w:val="004F5590"/>
    <w:rsid w:val="004F55AE"/>
    <w:rsid w:val="004F5B4F"/>
    <w:rsid w:val="004F6D9E"/>
    <w:rsid w:val="004F6F89"/>
    <w:rsid w:val="004F7687"/>
    <w:rsid w:val="004F76F3"/>
    <w:rsid w:val="004F77AB"/>
    <w:rsid w:val="004F7A72"/>
    <w:rsid w:val="004F7B1B"/>
    <w:rsid w:val="004F7CEE"/>
    <w:rsid w:val="005004F5"/>
    <w:rsid w:val="0050150B"/>
    <w:rsid w:val="00503313"/>
    <w:rsid w:val="005044D5"/>
    <w:rsid w:val="0050464C"/>
    <w:rsid w:val="005048EC"/>
    <w:rsid w:val="0050496A"/>
    <w:rsid w:val="00505430"/>
    <w:rsid w:val="00505965"/>
    <w:rsid w:val="00505B42"/>
    <w:rsid w:val="00506003"/>
    <w:rsid w:val="00506436"/>
    <w:rsid w:val="00506989"/>
    <w:rsid w:val="00506A5C"/>
    <w:rsid w:val="00506E19"/>
    <w:rsid w:val="00507DA1"/>
    <w:rsid w:val="00507DED"/>
    <w:rsid w:val="00510070"/>
    <w:rsid w:val="00510290"/>
    <w:rsid w:val="0051078E"/>
    <w:rsid w:val="00510F42"/>
    <w:rsid w:val="005111CA"/>
    <w:rsid w:val="00511558"/>
    <w:rsid w:val="00512009"/>
    <w:rsid w:val="0051256C"/>
    <w:rsid w:val="005126CA"/>
    <w:rsid w:val="00512C09"/>
    <w:rsid w:val="0051338A"/>
    <w:rsid w:val="00513395"/>
    <w:rsid w:val="00513F42"/>
    <w:rsid w:val="00514ABA"/>
    <w:rsid w:val="0051567A"/>
    <w:rsid w:val="00515714"/>
    <w:rsid w:val="00515EE5"/>
    <w:rsid w:val="00515F93"/>
    <w:rsid w:val="005163A1"/>
    <w:rsid w:val="005171A5"/>
    <w:rsid w:val="005173BA"/>
    <w:rsid w:val="00520897"/>
    <w:rsid w:val="00521533"/>
    <w:rsid w:val="00521C35"/>
    <w:rsid w:val="00522740"/>
    <w:rsid w:val="005241AA"/>
    <w:rsid w:val="0052490F"/>
    <w:rsid w:val="0052525A"/>
    <w:rsid w:val="005255FF"/>
    <w:rsid w:val="005259C5"/>
    <w:rsid w:val="00525B40"/>
    <w:rsid w:val="00525CAD"/>
    <w:rsid w:val="0052608D"/>
    <w:rsid w:val="0052630B"/>
    <w:rsid w:val="00526D22"/>
    <w:rsid w:val="00526D8D"/>
    <w:rsid w:val="00526FE3"/>
    <w:rsid w:val="005276F6"/>
    <w:rsid w:val="00527BB2"/>
    <w:rsid w:val="00527E20"/>
    <w:rsid w:val="00527FB9"/>
    <w:rsid w:val="005313E3"/>
    <w:rsid w:val="0053158A"/>
    <w:rsid w:val="00531597"/>
    <w:rsid w:val="005320E9"/>
    <w:rsid w:val="00532219"/>
    <w:rsid w:val="00532322"/>
    <w:rsid w:val="005330C2"/>
    <w:rsid w:val="00533473"/>
    <w:rsid w:val="00533510"/>
    <w:rsid w:val="00533A9A"/>
    <w:rsid w:val="00534261"/>
    <w:rsid w:val="00534958"/>
    <w:rsid w:val="005349DB"/>
    <w:rsid w:val="00535103"/>
    <w:rsid w:val="00535B57"/>
    <w:rsid w:val="00536122"/>
    <w:rsid w:val="0053745C"/>
    <w:rsid w:val="00537EE9"/>
    <w:rsid w:val="005403B4"/>
    <w:rsid w:val="0054095B"/>
    <w:rsid w:val="00540DE2"/>
    <w:rsid w:val="00540F45"/>
    <w:rsid w:val="005410EB"/>
    <w:rsid w:val="005416BD"/>
    <w:rsid w:val="00542367"/>
    <w:rsid w:val="00542564"/>
    <w:rsid w:val="005427F4"/>
    <w:rsid w:val="00542953"/>
    <w:rsid w:val="00542C85"/>
    <w:rsid w:val="00543252"/>
    <w:rsid w:val="00544558"/>
    <w:rsid w:val="00544974"/>
    <w:rsid w:val="00545476"/>
    <w:rsid w:val="00546D7A"/>
    <w:rsid w:val="00547242"/>
    <w:rsid w:val="005474A2"/>
    <w:rsid w:val="00547956"/>
    <w:rsid w:val="005479B5"/>
    <w:rsid w:val="0055107D"/>
    <w:rsid w:val="00551438"/>
    <w:rsid w:val="0055178C"/>
    <w:rsid w:val="005518B3"/>
    <w:rsid w:val="005521E0"/>
    <w:rsid w:val="00552A10"/>
    <w:rsid w:val="00553536"/>
    <w:rsid w:val="0055416C"/>
    <w:rsid w:val="005548F3"/>
    <w:rsid w:val="00554E8A"/>
    <w:rsid w:val="0055509F"/>
    <w:rsid w:val="005555C3"/>
    <w:rsid w:val="00555A41"/>
    <w:rsid w:val="005560EE"/>
    <w:rsid w:val="005569C8"/>
    <w:rsid w:val="0055737B"/>
    <w:rsid w:val="00557B9A"/>
    <w:rsid w:val="00557BF9"/>
    <w:rsid w:val="0056032D"/>
    <w:rsid w:val="0056055B"/>
    <w:rsid w:val="00560652"/>
    <w:rsid w:val="005610A4"/>
    <w:rsid w:val="0056220E"/>
    <w:rsid w:val="00562350"/>
    <w:rsid w:val="00562466"/>
    <w:rsid w:val="00563462"/>
    <w:rsid w:val="00563E8F"/>
    <w:rsid w:val="005642DD"/>
    <w:rsid w:val="00565666"/>
    <w:rsid w:val="00565B0A"/>
    <w:rsid w:val="00565BBD"/>
    <w:rsid w:val="0056702A"/>
    <w:rsid w:val="00567297"/>
    <w:rsid w:val="00567475"/>
    <w:rsid w:val="00567806"/>
    <w:rsid w:val="00570411"/>
    <w:rsid w:val="005709D2"/>
    <w:rsid w:val="00571262"/>
    <w:rsid w:val="00571E53"/>
    <w:rsid w:val="0057290D"/>
    <w:rsid w:val="00572D29"/>
    <w:rsid w:val="00572DC8"/>
    <w:rsid w:val="0057305C"/>
    <w:rsid w:val="0057329F"/>
    <w:rsid w:val="005737A6"/>
    <w:rsid w:val="00573BE2"/>
    <w:rsid w:val="00573D4E"/>
    <w:rsid w:val="005747E7"/>
    <w:rsid w:val="00574A12"/>
    <w:rsid w:val="005757CC"/>
    <w:rsid w:val="00575B5B"/>
    <w:rsid w:val="00575CEE"/>
    <w:rsid w:val="00575DBC"/>
    <w:rsid w:val="005760AF"/>
    <w:rsid w:val="00576216"/>
    <w:rsid w:val="0057657E"/>
    <w:rsid w:val="00576708"/>
    <w:rsid w:val="00576B70"/>
    <w:rsid w:val="005773F8"/>
    <w:rsid w:val="00577695"/>
    <w:rsid w:val="00577E4E"/>
    <w:rsid w:val="00577E8F"/>
    <w:rsid w:val="00577EA8"/>
    <w:rsid w:val="005801F1"/>
    <w:rsid w:val="005803EA"/>
    <w:rsid w:val="005807F5"/>
    <w:rsid w:val="00580973"/>
    <w:rsid w:val="005809AF"/>
    <w:rsid w:val="00580BDB"/>
    <w:rsid w:val="0058127D"/>
    <w:rsid w:val="005818C2"/>
    <w:rsid w:val="0058234D"/>
    <w:rsid w:val="00582617"/>
    <w:rsid w:val="00582650"/>
    <w:rsid w:val="00582EFC"/>
    <w:rsid w:val="00582FFD"/>
    <w:rsid w:val="00583714"/>
    <w:rsid w:val="005839ED"/>
    <w:rsid w:val="00583F06"/>
    <w:rsid w:val="00584249"/>
    <w:rsid w:val="00584418"/>
    <w:rsid w:val="00584639"/>
    <w:rsid w:val="0058536E"/>
    <w:rsid w:val="005854E1"/>
    <w:rsid w:val="005856CF"/>
    <w:rsid w:val="00585982"/>
    <w:rsid w:val="00585A28"/>
    <w:rsid w:val="00585D0E"/>
    <w:rsid w:val="00585D66"/>
    <w:rsid w:val="005860DE"/>
    <w:rsid w:val="00586423"/>
    <w:rsid w:val="0058717D"/>
    <w:rsid w:val="005872D0"/>
    <w:rsid w:val="0058785D"/>
    <w:rsid w:val="00587F84"/>
    <w:rsid w:val="00590652"/>
    <w:rsid w:val="00590912"/>
    <w:rsid w:val="00590E15"/>
    <w:rsid w:val="00590F41"/>
    <w:rsid w:val="00591689"/>
    <w:rsid w:val="00591FA1"/>
    <w:rsid w:val="005920F0"/>
    <w:rsid w:val="005925F4"/>
    <w:rsid w:val="00592914"/>
    <w:rsid w:val="0059306F"/>
    <w:rsid w:val="0059324B"/>
    <w:rsid w:val="00594A44"/>
    <w:rsid w:val="00594A7B"/>
    <w:rsid w:val="00595695"/>
    <w:rsid w:val="00595C59"/>
    <w:rsid w:val="005961A0"/>
    <w:rsid w:val="0059638C"/>
    <w:rsid w:val="005966E4"/>
    <w:rsid w:val="00596B38"/>
    <w:rsid w:val="00596BBA"/>
    <w:rsid w:val="0059706C"/>
    <w:rsid w:val="0059719B"/>
    <w:rsid w:val="005971A7"/>
    <w:rsid w:val="005974A8"/>
    <w:rsid w:val="005977A2"/>
    <w:rsid w:val="005978C5"/>
    <w:rsid w:val="00597FCF"/>
    <w:rsid w:val="005A0356"/>
    <w:rsid w:val="005A0A04"/>
    <w:rsid w:val="005A0AE9"/>
    <w:rsid w:val="005A0F1D"/>
    <w:rsid w:val="005A1E45"/>
    <w:rsid w:val="005A1E80"/>
    <w:rsid w:val="005A1F29"/>
    <w:rsid w:val="005A2073"/>
    <w:rsid w:val="005A2572"/>
    <w:rsid w:val="005A2FEA"/>
    <w:rsid w:val="005A3FE4"/>
    <w:rsid w:val="005A421B"/>
    <w:rsid w:val="005A4AA6"/>
    <w:rsid w:val="005A4D7E"/>
    <w:rsid w:val="005A575E"/>
    <w:rsid w:val="005A60D4"/>
    <w:rsid w:val="005A6169"/>
    <w:rsid w:val="005A7233"/>
    <w:rsid w:val="005A7CF9"/>
    <w:rsid w:val="005A7E24"/>
    <w:rsid w:val="005B0ED5"/>
    <w:rsid w:val="005B14A7"/>
    <w:rsid w:val="005B14D7"/>
    <w:rsid w:val="005B17A2"/>
    <w:rsid w:val="005B2150"/>
    <w:rsid w:val="005B247F"/>
    <w:rsid w:val="005B24F7"/>
    <w:rsid w:val="005B254F"/>
    <w:rsid w:val="005B2E0E"/>
    <w:rsid w:val="005B31A7"/>
    <w:rsid w:val="005B3B0D"/>
    <w:rsid w:val="005B3E4C"/>
    <w:rsid w:val="005B446E"/>
    <w:rsid w:val="005B46CC"/>
    <w:rsid w:val="005B4DEB"/>
    <w:rsid w:val="005B4FAF"/>
    <w:rsid w:val="005B5B16"/>
    <w:rsid w:val="005B6D74"/>
    <w:rsid w:val="005B7147"/>
    <w:rsid w:val="005B72EC"/>
    <w:rsid w:val="005B76FF"/>
    <w:rsid w:val="005B7CDF"/>
    <w:rsid w:val="005C0023"/>
    <w:rsid w:val="005C057B"/>
    <w:rsid w:val="005C0797"/>
    <w:rsid w:val="005C0890"/>
    <w:rsid w:val="005C0D74"/>
    <w:rsid w:val="005C1320"/>
    <w:rsid w:val="005C1F29"/>
    <w:rsid w:val="005C24EB"/>
    <w:rsid w:val="005C2A91"/>
    <w:rsid w:val="005C2CBD"/>
    <w:rsid w:val="005C33F0"/>
    <w:rsid w:val="005C3871"/>
    <w:rsid w:val="005C3DE4"/>
    <w:rsid w:val="005C3ECE"/>
    <w:rsid w:val="005C44F9"/>
    <w:rsid w:val="005C5917"/>
    <w:rsid w:val="005C72DC"/>
    <w:rsid w:val="005C74A7"/>
    <w:rsid w:val="005D059A"/>
    <w:rsid w:val="005D0772"/>
    <w:rsid w:val="005D077D"/>
    <w:rsid w:val="005D086B"/>
    <w:rsid w:val="005D0EB3"/>
    <w:rsid w:val="005D12B4"/>
    <w:rsid w:val="005D182E"/>
    <w:rsid w:val="005D2065"/>
    <w:rsid w:val="005D237A"/>
    <w:rsid w:val="005D2B39"/>
    <w:rsid w:val="005D31A7"/>
    <w:rsid w:val="005D3AD8"/>
    <w:rsid w:val="005D4A56"/>
    <w:rsid w:val="005D5761"/>
    <w:rsid w:val="005D5AA1"/>
    <w:rsid w:val="005D5D14"/>
    <w:rsid w:val="005D61C8"/>
    <w:rsid w:val="005D6AE5"/>
    <w:rsid w:val="005D78E8"/>
    <w:rsid w:val="005D7DFE"/>
    <w:rsid w:val="005E0C3D"/>
    <w:rsid w:val="005E0ED1"/>
    <w:rsid w:val="005E1A2B"/>
    <w:rsid w:val="005E1ACB"/>
    <w:rsid w:val="005E1AFB"/>
    <w:rsid w:val="005E25DD"/>
    <w:rsid w:val="005E2FFC"/>
    <w:rsid w:val="005E30A1"/>
    <w:rsid w:val="005E40C3"/>
    <w:rsid w:val="005E44ED"/>
    <w:rsid w:val="005E4699"/>
    <w:rsid w:val="005E482B"/>
    <w:rsid w:val="005E48FE"/>
    <w:rsid w:val="005E4A04"/>
    <w:rsid w:val="005E4E91"/>
    <w:rsid w:val="005E4EA0"/>
    <w:rsid w:val="005E5A2D"/>
    <w:rsid w:val="005E5C14"/>
    <w:rsid w:val="005E5E03"/>
    <w:rsid w:val="005E669D"/>
    <w:rsid w:val="005E67C1"/>
    <w:rsid w:val="005E7013"/>
    <w:rsid w:val="005E73E0"/>
    <w:rsid w:val="005E7B6E"/>
    <w:rsid w:val="005F0AC1"/>
    <w:rsid w:val="005F1000"/>
    <w:rsid w:val="005F1BE8"/>
    <w:rsid w:val="005F214E"/>
    <w:rsid w:val="005F2F30"/>
    <w:rsid w:val="005F3776"/>
    <w:rsid w:val="005F3DD4"/>
    <w:rsid w:val="005F3E0E"/>
    <w:rsid w:val="005F40C2"/>
    <w:rsid w:val="005F48B4"/>
    <w:rsid w:val="005F4E13"/>
    <w:rsid w:val="005F505B"/>
    <w:rsid w:val="005F569A"/>
    <w:rsid w:val="005F6322"/>
    <w:rsid w:val="005F6B45"/>
    <w:rsid w:val="005F6BA7"/>
    <w:rsid w:val="005F6EFF"/>
    <w:rsid w:val="005F7055"/>
    <w:rsid w:val="005F7510"/>
    <w:rsid w:val="005F757A"/>
    <w:rsid w:val="005F758D"/>
    <w:rsid w:val="00600DA2"/>
    <w:rsid w:val="00600DAA"/>
    <w:rsid w:val="0060137C"/>
    <w:rsid w:val="006016B7"/>
    <w:rsid w:val="0060235D"/>
    <w:rsid w:val="0060269E"/>
    <w:rsid w:val="00602716"/>
    <w:rsid w:val="0060319F"/>
    <w:rsid w:val="00603295"/>
    <w:rsid w:val="00603A1F"/>
    <w:rsid w:val="00604528"/>
    <w:rsid w:val="0060454B"/>
    <w:rsid w:val="00604CE3"/>
    <w:rsid w:val="00605981"/>
    <w:rsid w:val="00605D4E"/>
    <w:rsid w:val="00606DCE"/>
    <w:rsid w:val="00607625"/>
    <w:rsid w:val="00607A59"/>
    <w:rsid w:val="00610293"/>
    <w:rsid w:val="006109E6"/>
    <w:rsid w:val="00610A14"/>
    <w:rsid w:val="00610DCB"/>
    <w:rsid w:val="006113E5"/>
    <w:rsid w:val="00611E90"/>
    <w:rsid w:val="006121A1"/>
    <w:rsid w:val="00612B37"/>
    <w:rsid w:val="00613110"/>
    <w:rsid w:val="0061358C"/>
    <w:rsid w:val="00613E28"/>
    <w:rsid w:val="00614CBF"/>
    <w:rsid w:val="00615A86"/>
    <w:rsid w:val="00616158"/>
    <w:rsid w:val="006164B4"/>
    <w:rsid w:val="00616E0D"/>
    <w:rsid w:val="00617007"/>
    <w:rsid w:val="00617931"/>
    <w:rsid w:val="00617FA1"/>
    <w:rsid w:val="0062005D"/>
    <w:rsid w:val="006202B5"/>
    <w:rsid w:val="00620A8E"/>
    <w:rsid w:val="006214FE"/>
    <w:rsid w:val="00621E50"/>
    <w:rsid w:val="0062205F"/>
    <w:rsid w:val="00622114"/>
    <w:rsid w:val="00622768"/>
    <w:rsid w:val="006227B0"/>
    <w:rsid w:val="0062287B"/>
    <w:rsid w:val="00622D69"/>
    <w:rsid w:val="0062348A"/>
    <w:rsid w:val="006234E3"/>
    <w:rsid w:val="0062406F"/>
    <w:rsid w:val="0062425E"/>
    <w:rsid w:val="00624A3C"/>
    <w:rsid w:val="00624F70"/>
    <w:rsid w:val="006261A1"/>
    <w:rsid w:val="006263FB"/>
    <w:rsid w:val="00626436"/>
    <w:rsid w:val="00626B78"/>
    <w:rsid w:val="00626B82"/>
    <w:rsid w:val="00626EA3"/>
    <w:rsid w:val="00626F55"/>
    <w:rsid w:val="00626FA4"/>
    <w:rsid w:val="00627158"/>
    <w:rsid w:val="006277D1"/>
    <w:rsid w:val="006277D5"/>
    <w:rsid w:val="00627A75"/>
    <w:rsid w:val="0063206E"/>
    <w:rsid w:val="006324E5"/>
    <w:rsid w:val="00632D06"/>
    <w:rsid w:val="0063349F"/>
    <w:rsid w:val="0063404B"/>
    <w:rsid w:val="006350B7"/>
    <w:rsid w:val="00635540"/>
    <w:rsid w:val="00635D26"/>
    <w:rsid w:val="00635F40"/>
    <w:rsid w:val="00636635"/>
    <w:rsid w:val="006366DC"/>
    <w:rsid w:val="00636BCC"/>
    <w:rsid w:val="00637057"/>
    <w:rsid w:val="00637509"/>
    <w:rsid w:val="00637AF2"/>
    <w:rsid w:val="00637CDB"/>
    <w:rsid w:val="0064003F"/>
    <w:rsid w:val="006400EE"/>
    <w:rsid w:val="00640703"/>
    <w:rsid w:val="00640CA5"/>
    <w:rsid w:val="0064139E"/>
    <w:rsid w:val="00641406"/>
    <w:rsid w:val="006418C5"/>
    <w:rsid w:val="00641F2F"/>
    <w:rsid w:val="006428EB"/>
    <w:rsid w:val="00642C92"/>
    <w:rsid w:val="00644052"/>
    <w:rsid w:val="00644139"/>
    <w:rsid w:val="00645F7B"/>
    <w:rsid w:val="00645FBA"/>
    <w:rsid w:val="006461B4"/>
    <w:rsid w:val="006465C7"/>
    <w:rsid w:val="0064698F"/>
    <w:rsid w:val="00646EB7"/>
    <w:rsid w:val="0064749B"/>
    <w:rsid w:val="00647BB6"/>
    <w:rsid w:val="00650916"/>
    <w:rsid w:val="00650C22"/>
    <w:rsid w:val="00650F6E"/>
    <w:rsid w:val="00651388"/>
    <w:rsid w:val="006515BB"/>
    <w:rsid w:val="00651952"/>
    <w:rsid w:val="00652A57"/>
    <w:rsid w:val="00652CBF"/>
    <w:rsid w:val="00653767"/>
    <w:rsid w:val="00654003"/>
    <w:rsid w:val="00654503"/>
    <w:rsid w:val="0065464E"/>
    <w:rsid w:val="00655256"/>
    <w:rsid w:val="006554B8"/>
    <w:rsid w:val="00655E3F"/>
    <w:rsid w:val="00655F05"/>
    <w:rsid w:val="006561A1"/>
    <w:rsid w:val="006561D0"/>
    <w:rsid w:val="00656306"/>
    <w:rsid w:val="006563C0"/>
    <w:rsid w:val="006569E4"/>
    <w:rsid w:val="00656C05"/>
    <w:rsid w:val="006606EC"/>
    <w:rsid w:val="006606FC"/>
    <w:rsid w:val="00660B62"/>
    <w:rsid w:val="00660C1C"/>
    <w:rsid w:val="00660E05"/>
    <w:rsid w:val="00661449"/>
    <w:rsid w:val="00661B61"/>
    <w:rsid w:val="00663995"/>
    <w:rsid w:val="006641B1"/>
    <w:rsid w:val="006645FE"/>
    <w:rsid w:val="006653BF"/>
    <w:rsid w:val="00665834"/>
    <w:rsid w:val="006663B5"/>
    <w:rsid w:val="00666C92"/>
    <w:rsid w:val="006675A9"/>
    <w:rsid w:val="0066798D"/>
    <w:rsid w:val="00667BC6"/>
    <w:rsid w:val="00667FBC"/>
    <w:rsid w:val="006711C4"/>
    <w:rsid w:val="0067131D"/>
    <w:rsid w:val="0067246A"/>
    <w:rsid w:val="006726A8"/>
    <w:rsid w:val="0067304F"/>
    <w:rsid w:val="00673183"/>
    <w:rsid w:val="00673464"/>
    <w:rsid w:val="00673E91"/>
    <w:rsid w:val="00673F94"/>
    <w:rsid w:val="006742A6"/>
    <w:rsid w:val="00674BB8"/>
    <w:rsid w:val="0067520C"/>
    <w:rsid w:val="006756B3"/>
    <w:rsid w:val="006764E2"/>
    <w:rsid w:val="0067685E"/>
    <w:rsid w:val="00676A31"/>
    <w:rsid w:val="00677C75"/>
    <w:rsid w:val="00680055"/>
    <w:rsid w:val="006801E2"/>
    <w:rsid w:val="00680201"/>
    <w:rsid w:val="00680302"/>
    <w:rsid w:val="006806EA"/>
    <w:rsid w:val="00680752"/>
    <w:rsid w:val="00681C4B"/>
    <w:rsid w:val="00681EEF"/>
    <w:rsid w:val="006821C9"/>
    <w:rsid w:val="00683524"/>
    <w:rsid w:val="00683547"/>
    <w:rsid w:val="0068382D"/>
    <w:rsid w:val="00685033"/>
    <w:rsid w:val="00686645"/>
    <w:rsid w:val="00686D4E"/>
    <w:rsid w:val="00686EB3"/>
    <w:rsid w:val="00686F8B"/>
    <w:rsid w:val="006870E7"/>
    <w:rsid w:val="00687710"/>
    <w:rsid w:val="00687D41"/>
    <w:rsid w:val="0069007C"/>
    <w:rsid w:val="006904E9"/>
    <w:rsid w:val="00690660"/>
    <w:rsid w:val="006910AC"/>
    <w:rsid w:val="006911C0"/>
    <w:rsid w:val="006912C5"/>
    <w:rsid w:val="00691365"/>
    <w:rsid w:val="00691579"/>
    <w:rsid w:val="00692133"/>
    <w:rsid w:val="0069216A"/>
    <w:rsid w:val="00692884"/>
    <w:rsid w:val="0069309B"/>
    <w:rsid w:val="00693585"/>
    <w:rsid w:val="00693589"/>
    <w:rsid w:val="00693D89"/>
    <w:rsid w:val="006947E8"/>
    <w:rsid w:val="00694B19"/>
    <w:rsid w:val="00694E4C"/>
    <w:rsid w:val="006953D7"/>
    <w:rsid w:val="00696597"/>
    <w:rsid w:val="0069703B"/>
    <w:rsid w:val="006977A9"/>
    <w:rsid w:val="006A0087"/>
    <w:rsid w:val="006A0315"/>
    <w:rsid w:val="006A0AE2"/>
    <w:rsid w:val="006A0BA9"/>
    <w:rsid w:val="006A114C"/>
    <w:rsid w:val="006A1BDA"/>
    <w:rsid w:val="006A2397"/>
    <w:rsid w:val="006A3069"/>
    <w:rsid w:val="006A353D"/>
    <w:rsid w:val="006A3790"/>
    <w:rsid w:val="006A3C4C"/>
    <w:rsid w:val="006A3FEA"/>
    <w:rsid w:val="006A4105"/>
    <w:rsid w:val="006A4995"/>
    <w:rsid w:val="006A5B5C"/>
    <w:rsid w:val="006A6301"/>
    <w:rsid w:val="006A64A9"/>
    <w:rsid w:val="006A6B3A"/>
    <w:rsid w:val="006A6BB2"/>
    <w:rsid w:val="006A73FA"/>
    <w:rsid w:val="006A750A"/>
    <w:rsid w:val="006A7D82"/>
    <w:rsid w:val="006B00BF"/>
    <w:rsid w:val="006B00FA"/>
    <w:rsid w:val="006B05FC"/>
    <w:rsid w:val="006B0B2C"/>
    <w:rsid w:val="006B0CAC"/>
    <w:rsid w:val="006B1310"/>
    <w:rsid w:val="006B146B"/>
    <w:rsid w:val="006B158F"/>
    <w:rsid w:val="006B1593"/>
    <w:rsid w:val="006B1884"/>
    <w:rsid w:val="006B2972"/>
    <w:rsid w:val="006B2DD9"/>
    <w:rsid w:val="006B3048"/>
    <w:rsid w:val="006B3440"/>
    <w:rsid w:val="006B3535"/>
    <w:rsid w:val="006B3621"/>
    <w:rsid w:val="006B3A3C"/>
    <w:rsid w:val="006B3C50"/>
    <w:rsid w:val="006B3CC8"/>
    <w:rsid w:val="006B47B1"/>
    <w:rsid w:val="006B4B68"/>
    <w:rsid w:val="006B5A17"/>
    <w:rsid w:val="006B5B60"/>
    <w:rsid w:val="006B6071"/>
    <w:rsid w:val="006B60B4"/>
    <w:rsid w:val="006B6421"/>
    <w:rsid w:val="006B6CEF"/>
    <w:rsid w:val="006B7360"/>
    <w:rsid w:val="006B75EE"/>
    <w:rsid w:val="006B7C4E"/>
    <w:rsid w:val="006B7CD4"/>
    <w:rsid w:val="006B7D84"/>
    <w:rsid w:val="006B7ED5"/>
    <w:rsid w:val="006C0632"/>
    <w:rsid w:val="006C1304"/>
    <w:rsid w:val="006C17F1"/>
    <w:rsid w:val="006C1B3B"/>
    <w:rsid w:val="006C25E8"/>
    <w:rsid w:val="006C292F"/>
    <w:rsid w:val="006C2D63"/>
    <w:rsid w:val="006C3A14"/>
    <w:rsid w:val="006C3A64"/>
    <w:rsid w:val="006C436E"/>
    <w:rsid w:val="006C655F"/>
    <w:rsid w:val="006C6650"/>
    <w:rsid w:val="006C676E"/>
    <w:rsid w:val="006C7434"/>
    <w:rsid w:val="006C788F"/>
    <w:rsid w:val="006C79FF"/>
    <w:rsid w:val="006D01BD"/>
    <w:rsid w:val="006D0A3D"/>
    <w:rsid w:val="006D1808"/>
    <w:rsid w:val="006D23F9"/>
    <w:rsid w:val="006D24BE"/>
    <w:rsid w:val="006D3194"/>
    <w:rsid w:val="006D332F"/>
    <w:rsid w:val="006D3363"/>
    <w:rsid w:val="006D3D8C"/>
    <w:rsid w:val="006D42D2"/>
    <w:rsid w:val="006D4427"/>
    <w:rsid w:val="006D4AF0"/>
    <w:rsid w:val="006D4CE4"/>
    <w:rsid w:val="006D4F6B"/>
    <w:rsid w:val="006D4F99"/>
    <w:rsid w:val="006D5025"/>
    <w:rsid w:val="006D57A9"/>
    <w:rsid w:val="006D57EF"/>
    <w:rsid w:val="006D59EA"/>
    <w:rsid w:val="006D5E91"/>
    <w:rsid w:val="006D629D"/>
    <w:rsid w:val="006D640E"/>
    <w:rsid w:val="006D6455"/>
    <w:rsid w:val="006D6594"/>
    <w:rsid w:val="006D661E"/>
    <w:rsid w:val="006D6A9A"/>
    <w:rsid w:val="006D6D8D"/>
    <w:rsid w:val="006D750D"/>
    <w:rsid w:val="006D751C"/>
    <w:rsid w:val="006D759E"/>
    <w:rsid w:val="006D7803"/>
    <w:rsid w:val="006D7BCB"/>
    <w:rsid w:val="006E0DD2"/>
    <w:rsid w:val="006E11E6"/>
    <w:rsid w:val="006E1D41"/>
    <w:rsid w:val="006E22E8"/>
    <w:rsid w:val="006E24A8"/>
    <w:rsid w:val="006E2780"/>
    <w:rsid w:val="006E398F"/>
    <w:rsid w:val="006E3F59"/>
    <w:rsid w:val="006E44F3"/>
    <w:rsid w:val="006E452B"/>
    <w:rsid w:val="006E484F"/>
    <w:rsid w:val="006E4A7E"/>
    <w:rsid w:val="006E4CAC"/>
    <w:rsid w:val="006E4E6A"/>
    <w:rsid w:val="006E5123"/>
    <w:rsid w:val="006E5369"/>
    <w:rsid w:val="006E593E"/>
    <w:rsid w:val="006E6DAF"/>
    <w:rsid w:val="006E74DF"/>
    <w:rsid w:val="006E78D0"/>
    <w:rsid w:val="006E7D06"/>
    <w:rsid w:val="006F0F08"/>
    <w:rsid w:val="006F127B"/>
    <w:rsid w:val="006F18E3"/>
    <w:rsid w:val="006F238C"/>
    <w:rsid w:val="006F297F"/>
    <w:rsid w:val="006F2A8A"/>
    <w:rsid w:val="006F343E"/>
    <w:rsid w:val="006F398B"/>
    <w:rsid w:val="006F4208"/>
    <w:rsid w:val="006F43EB"/>
    <w:rsid w:val="006F50DE"/>
    <w:rsid w:val="006F5535"/>
    <w:rsid w:val="006F572A"/>
    <w:rsid w:val="006F5E6E"/>
    <w:rsid w:val="006F5F49"/>
    <w:rsid w:val="006F60FA"/>
    <w:rsid w:val="006F6E12"/>
    <w:rsid w:val="006F7A8E"/>
    <w:rsid w:val="007000BC"/>
    <w:rsid w:val="007002E6"/>
    <w:rsid w:val="007004AD"/>
    <w:rsid w:val="00700662"/>
    <w:rsid w:val="007007A5"/>
    <w:rsid w:val="00701826"/>
    <w:rsid w:val="007018B3"/>
    <w:rsid w:val="007018CA"/>
    <w:rsid w:val="00701AC4"/>
    <w:rsid w:val="00701E1B"/>
    <w:rsid w:val="00702573"/>
    <w:rsid w:val="00702D71"/>
    <w:rsid w:val="00702EF8"/>
    <w:rsid w:val="0070300D"/>
    <w:rsid w:val="007032DF"/>
    <w:rsid w:val="00703655"/>
    <w:rsid w:val="007036D3"/>
    <w:rsid w:val="007037A9"/>
    <w:rsid w:val="007039E1"/>
    <w:rsid w:val="00703E06"/>
    <w:rsid w:val="00704957"/>
    <w:rsid w:val="00705013"/>
    <w:rsid w:val="00705822"/>
    <w:rsid w:val="00705A29"/>
    <w:rsid w:val="00706B54"/>
    <w:rsid w:val="00706B55"/>
    <w:rsid w:val="00706F83"/>
    <w:rsid w:val="00706FD9"/>
    <w:rsid w:val="00707313"/>
    <w:rsid w:val="00710A94"/>
    <w:rsid w:val="00711A9D"/>
    <w:rsid w:val="00712618"/>
    <w:rsid w:val="007132CD"/>
    <w:rsid w:val="007136C8"/>
    <w:rsid w:val="00713900"/>
    <w:rsid w:val="0071426F"/>
    <w:rsid w:val="00714C6B"/>
    <w:rsid w:val="0071565F"/>
    <w:rsid w:val="00715A05"/>
    <w:rsid w:val="00715CC4"/>
    <w:rsid w:val="00716C55"/>
    <w:rsid w:val="00716DC2"/>
    <w:rsid w:val="00716EBC"/>
    <w:rsid w:val="007171A6"/>
    <w:rsid w:val="00717B5C"/>
    <w:rsid w:val="00720639"/>
    <w:rsid w:val="00721B96"/>
    <w:rsid w:val="00721D23"/>
    <w:rsid w:val="00721D5D"/>
    <w:rsid w:val="00721F44"/>
    <w:rsid w:val="0072207F"/>
    <w:rsid w:val="007227E4"/>
    <w:rsid w:val="00723438"/>
    <w:rsid w:val="00723800"/>
    <w:rsid w:val="0072396D"/>
    <w:rsid w:val="007244DC"/>
    <w:rsid w:val="0072455B"/>
    <w:rsid w:val="00724798"/>
    <w:rsid w:val="00724EDE"/>
    <w:rsid w:val="00724FF0"/>
    <w:rsid w:val="007253E9"/>
    <w:rsid w:val="00725F33"/>
    <w:rsid w:val="0072639A"/>
    <w:rsid w:val="007274B8"/>
    <w:rsid w:val="00727DF2"/>
    <w:rsid w:val="00730969"/>
    <w:rsid w:val="00730AC1"/>
    <w:rsid w:val="00730DAF"/>
    <w:rsid w:val="0073106F"/>
    <w:rsid w:val="00731749"/>
    <w:rsid w:val="00731BFE"/>
    <w:rsid w:val="00731D0C"/>
    <w:rsid w:val="00731E01"/>
    <w:rsid w:val="00731FD3"/>
    <w:rsid w:val="00732304"/>
    <w:rsid w:val="007325CA"/>
    <w:rsid w:val="00732698"/>
    <w:rsid w:val="007329B6"/>
    <w:rsid w:val="00732C6E"/>
    <w:rsid w:val="00732C83"/>
    <w:rsid w:val="00732ECF"/>
    <w:rsid w:val="007332FE"/>
    <w:rsid w:val="00734627"/>
    <w:rsid w:val="0073462F"/>
    <w:rsid w:val="00734EB6"/>
    <w:rsid w:val="00734F37"/>
    <w:rsid w:val="0073512B"/>
    <w:rsid w:val="00735D10"/>
    <w:rsid w:val="00735D68"/>
    <w:rsid w:val="007361E8"/>
    <w:rsid w:val="007372D9"/>
    <w:rsid w:val="00737EBF"/>
    <w:rsid w:val="0074064F"/>
    <w:rsid w:val="00740777"/>
    <w:rsid w:val="007412BD"/>
    <w:rsid w:val="00741696"/>
    <w:rsid w:val="007417CA"/>
    <w:rsid w:val="00741C51"/>
    <w:rsid w:val="00742903"/>
    <w:rsid w:val="0074386E"/>
    <w:rsid w:val="00743B62"/>
    <w:rsid w:val="00744333"/>
    <w:rsid w:val="007446F2"/>
    <w:rsid w:val="00744910"/>
    <w:rsid w:val="007449F3"/>
    <w:rsid w:val="007450C7"/>
    <w:rsid w:val="00745CA3"/>
    <w:rsid w:val="00745D2C"/>
    <w:rsid w:val="0074631B"/>
    <w:rsid w:val="007463FE"/>
    <w:rsid w:val="0074737C"/>
    <w:rsid w:val="0074762F"/>
    <w:rsid w:val="007479D2"/>
    <w:rsid w:val="007479E9"/>
    <w:rsid w:val="00747D69"/>
    <w:rsid w:val="00747E52"/>
    <w:rsid w:val="00750122"/>
    <w:rsid w:val="007508A3"/>
    <w:rsid w:val="007508BD"/>
    <w:rsid w:val="00750D32"/>
    <w:rsid w:val="00751254"/>
    <w:rsid w:val="00751D94"/>
    <w:rsid w:val="007522E4"/>
    <w:rsid w:val="0075245F"/>
    <w:rsid w:val="00752558"/>
    <w:rsid w:val="00752A6D"/>
    <w:rsid w:val="00752E33"/>
    <w:rsid w:val="00753888"/>
    <w:rsid w:val="00753A47"/>
    <w:rsid w:val="007543AC"/>
    <w:rsid w:val="00755505"/>
    <w:rsid w:val="00755C86"/>
    <w:rsid w:val="007560B5"/>
    <w:rsid w:val="00756834"/>
    <w:rsid w:val="0075695B"/>
    <w:rsid w:val="00756984"/>
    <w:rsid w:val="007577BF"/>
    <w:rsid w:val="00760D43"/>
    <w:rsid w:val="00761419"/>
    <w:rsid w:val="0076170C"/>
    <w:rsid w:val="00761B3B"/>
    <w:rsid w:val="00761FF8"/>
    <w:rsid w:val="00762349"/>
    <w:rsid w:val="00762611"/>
    <w:rsid w:val="007628EA"/>
    <w:rsid w:val="00763016"/>
    <w:rsid w:val="007637F3"/>
    <w:rsid w:val="00764135"/>
    <w:rsid w:val="007648FA"/>
    <w:rsid w:val="00765437"/>
    <w:rsid w:val="0076577B"/>
    <w:rsid w:val="00765867"/>
    <w:rsid w:val="00765EE1"/>
    <w:rsid w:val="007669C2"/>
    <w:rsid w:val="007674A3"/>
    <w:rsid w:val="0076793C"/>
    <w:rsid w:val="00767CC6"/>
    <w:rsid w:val="0077052C"/>
    <w:rsid w:val="00770EEF"/>
    <w:rsid w:val="00771F0C"/>
    <w:rsid w:val="00772183"/>
    <w:rsid w:val="007730CD"/>
    <w:rsid w:val="007732F3"/>
    <w:rsid w:val="00773888"/>
    <w:rsid w:val="00773F57"/>
    <w:rsid w:val="00774869"/>
    <w:rsid w:val="00774B63"/>
    <w:rsid w:val="00774BD8"/>
    <w:rsid w:val="00774E52"/>
    <w:rsid w:val="00774E53"/>
    <w:rsid w:val="00775115"/>
    <w:rsid w:val="0077607E"/>
    <w:rsid w:val="0077676E"/>
    <w:rsid w:val="00776DCF"/>
    <w:rsid w:val="00776E9C"/>
    <w:rsid w:val="00777094"/>
    <w:rsid w:val="0077731C"/>
    <w:rsid w:val="0077734F"/>
    <w:rsid w:val="00777D17"/>
    <w:rsid w:val="00780983"/>
    <w:rsid w:val="007809FE"/>
    <w:rsid w:val="00780A07"/>
    <w:rsid w:val="007820E7"/>
    <w:rsid w:val="00782869"/>
    <w:rsid w:val="007829C1"/>
    <w:rsid w:val="00782BD5"/>
    <w:rsid w:val="00782E04"/>
    <w:rsid w:val="00783323"/>
    <w:rsid w:val="00783B05"/>
    <w:rsid w:val="00783C26"/>
    <w:rsid w:val="00784B9F"/>
    <w:rsid w:val="00784F15"/>
    <w:rsid w:val="00785995"/>
    <w:rsid w:val="00786B12"/>
    <w:rsid w:val="00786F35"/>
    <w:rsid w:val="00786FA9"/>
    <w:rsid w:val="007872CC"/>
    <w:rsid w:val="00787A5E"/>
    <w:rsid w:val="00787FC0"/>
    <w:rsid w:val="0079002F"/>
    <w:rsid w:val="00790480"/>
    <w:rsid w:val="007913FE"/>
    <w:rsid w:val="007914EE"/>
    <w:rsid w:val="007921E5"/>
    <w:rsid w:val="007923A1"/>
    <w:rsid w:val="00792450"/>
    <w:rsid w:val="00792784"/>
    <w:rsid w:val="0079402A"/>
    <w:rsid w:val="007941D7"/>
    <w:rsid w:val="0079429A"/>
    <w:rsid w:val="00794607"/>
    <w:rsid w:val="00794736"/>
    <w:rsid w:val="00794998"/>
    <w:rsid w:val="0079532B"/>
    <w:rsid w:val="0079571D"/>
    <w:rsid w:val="00795F8D"/>
    <w:rsid w:val="007963C5"/>
    <w:rsid w:val="00796565"/>
    <w:rsid w:val="00796A57"/>
    <w:rsid w:val="00796D2D"/>
    <w:rsid w:val="00796DF2"/>
    <w:rsid w:val="007A1455"/>
    <w:rsid w:val="007A1941"/>
    <w:rsid w:val="007A210F"/>
    <w:rsid w:val="007A2126"/>
    <w:rsid w:val="007A23A7"/>
    <w:rsid w:val="007A2570"/>
    <w:rsid w:val="007A2936"/>
    <w:rsid w:val="007A2B30"/>
    <w:rsid w:val="007A3036"/>
    <w:rsid w:val="007A3512"/>
    <w:rsid w:val="007A4449"/>
    <w:rsid w:val="007A5078"/>
    <w:rsid w:val="007A5329"/>
    <w:rsid w:val="007A5487"/>
    <w:rsid w:val="007A57B3"/>
    <w:rsid w:val="007A5D69"/>
    <w:rsid w:val="007A62C0"/>
    <w:rsid w:val="007A6D88"/>
    <w:rsid w:val="007A6DA3"/>
    <w:rsid w:val="007A6FA0"/>
    <w:rsid w:val="007A726E"/>
    <w:rsid w:val="007A75A3"/>
    <w:rsid w:val="007A7A7C"/>
    <w:rsid w:val="007A7DA0"/>
    <w:rsid w:val="007A7F3E"/>
    <w:rsid w:val="007B093A"/>
    <w:rsid w:val="007B09A6"/>
    <w:rsid w:val="007B0AB7"/>
    <w:rsid w:val="007B0EC0"/>
    <w:rsid w:val="007B14FF"/>
    <w:rsid w:val="007B1566"/>
    <w:rsid w:val="007B1882"/>
    <w:rsid w:val="007B2596"/>
    <w:rsid w:val="007B2ED0"/>
    <w:rsid w:val="007B3B2C"/>
    <w:rsid w:val="007B49FC"/>
    <w:rsid w:val="007B53C9"/>
    <w:rsid w:val="007B5B6A"/>
    <w:rsid w:val="007B605E"/>
    <w:rsid w:val="007B6314"/>
    <w:rsid w:val="007B6EFB"/>
    <w:rsid w:val="007B7051"/>
    <w:rsid w:val="007B713E"/>
    <w:rsid w:val="007B72AF"/>
    <w:rsid w:val="007B78F0"/>
    <w:rsid w:val="007C039C"/>
    <w:rsid w:val="007C05D4"/>
    <w:rsid w:val="007C0A26"/>
    <w:rsid w:val="007C0A5F"/>
    <w:rsid w:val="007C1094"/>
    <w:rsid w:val="007C1D1C"/>
    <w:rsid w:val="007C1E55"/>
    <w:rsid w:val="007C2448"/>
    <w:rsid w:val="007C2485"/>
    <w:rsid w:val="007C3207"/>
    <w:rsid w:val="007C34BD"/>
    <w:rsid w:val="007C35F1"/>
    <w:rsid w:val="007C3B23"/>
    <w:rsid w:val="007C5811"/>
    <w:rsid w:val="007C6150"/>
    <w:rsid w:val="007C68F7"/>
    <w:rsid w:val="007C6A41"/>
    <w:rsid w:val="007C6EFC"/>
    <w:rsid w:val="007C6F15"/>
    <w:rsid w:val="007C7467"/>
    <w:rsid w:val="007D0065"/>
    <w:rsid w:val="007D02FC"/>
    <w:rsid w:val="007D0DDB"/>
    <w:rsid w:val="007D1CE0"/>
    <w:rsid w:val="007D1D8F"/>
    <w:rsid w:val="007D25F8"/>
    <w:rsid w:val="007D2A2C"/>
    <w:rsid w:val="007D2C47"/>
    <w:rsid w:val="007D339E"/>
    <w:rsid w:val="007D359F"/>
    <w:rsid w:val="007D3F0F"/>
    <w:rsid w:val="007D44E7"/>
    <w:rsid w:val="007D4E85"/>
    <w:rsid w:val="007D50F2"/>
    <w:rsid w:val="007D5829"/>
    <w:rsid w:val="007D5A11"/>
    <w:rsid w:val="007D5F5F"/>
    <w:rsid w:val="007D6198"/>
    <w:rsid w:val="007E0076"/>
    <w:rsid w:val="007E009E"/>
    <w:rsid w:val="007E0E23"/>
    <w:rsid w:val="007E15CB"/>
    <w:rsid w:val="007E1CAA"/>
    <w:rsid w:val="007E1D37"/>
    <w:rsid w:val="007E25A7"/>
    <w:rsid w:val="007E261F"/>
    <w:rsid w:val="007E2B78"/>
    <w:rsid w:val="007E2F93"/>
    <w:rsid w:val="007E3AD0"/>
    <w:rsid w:val="007E443A"/>
    <w:rsid w:val="007E5194"/>
    <w:rsid w:val="007E5572"/>
    <w:rsid w:val="007E5E9A"/>
    <w:rsid w:val="007E65B8"/>
    <w:rsid w:val="007E6C7D"/>
    <w:rsid w:val="007E6D78"/>
    <w:rsid w:val="007E7C47"/>
    <w:rsid w:val="007F04E5"/>
    <w:rsid w:val="007F0889"/>
    <w:rsid w:val="007F0A7E"/>
    <w:rsid w:val="007F1541"/>
    <w:rsid w:val="007F198F"/>
    <w:rsid w:val="007F1C89"/>
    <w:rsid w:val="007F2820"/>
    <w:rsid w:val="007F29BF"/>
    <w:rsid w:val="007F3252"/>
    <w:rsid w:val="007F351D"/>
    <w:rsid w:val="007F3869"/>
    <w:rsid w:val="007F39CC"/>
    <w:rsid w:val="007F3DC3"/>
    <w:rsid w:val="007F3ED6"/>
    <w:rsid w:val="007F44EB"/>
    <w:rsid w:val="007F4BC3"/>
    <w:rsid w:val="007F506E"/>
    <w:rsid w:val="007F5921"/>
    <w:rsid w:val="007F5933"/>
    <w:rsid w:val="007F5AAD"/>
    <w:rsid w:val="007F5FCA"/>
    <w:rsid w:val="007F7034"/>
    <w:rsid w:val="007F7B2F"/>
    <w:rsid w:val="00800002"/>
    <w:rsid w:val="00800210"/>
    <w:rsid w:val="00800F63"/>
    <w:rsid w:val="00801450"/>
    <w:rsid w:val="00801B5D"/>
    <w:rsid w:val="00801D51"/>
    <w:rsid w:val="008026A1"/>
    <w:rsid w:val="008029E9"/>
    <w:rsid w:val="0080409E"/>
    <w:rsid w:val="00804395"/>
    <w:rsid w:val="0080506B"/>
    <w:rsid w:val="0080542A"/>
    <w:rsid w:val="00805AE7"/>
    <w:rsid w:val="00806207"/>
    <w:rsid w:val="0080655E"/>
    <w:rsid w:val="00807124"/>
    <w:rsid w:val="008075A9"/>
    <w:rsid w:val="0080772A"/>
    <w:rsid w:val="00807C49"/>
    <w:rsid w:val="00807CBF"/>
    <w:rsid w:val="00807DCC"/>
    <w:rsid w:val="00810106"/>
    <w:rsid w:val="0081045F"/>
    <w:rsid w:val="00810613"/>
    <w:rsid w:val="00810B0B"/>
    <w:rsid w:val="00810DCF"/>
    <w:rsid w:val="00810F85"/>
    <w:rsid w:val="008116F4"/>
    <w:rsid w:val="0081174B"/>
    <w:rsid w:val="008119AA"/>
    <w:rsid w:val="00811F64"/>
    <w:rsid w:val="00812934"/>
    <w:rsid w:val="00812BCD"/>
    <w:rsid w:val="00812E63"/>
    <w:rsid w:val="00813773"/>
    <w:rsid w:val="008137D2"/>
    <w:rsid w:val="00813DBB"/>
    <w:rsid w:val="008146FC"/>
    <w:rsid w:val="0081565B"/>
    <w:rsid w:val="00815DE7"/>
    <w:rsid w:val="00816694"/>
    <w:rsid w:val="00816A5E"/>
    <w:rsid w:val="00816C3A"/>
    <w:rsid w:val="008178A1"/>
    <w:rsid w:val="00817A06"/>
    <w:rsid w:val="00817E93"/>
    <w:rsid w:val="00820005"/>
    <w:rsid w:val="00820AAF"/>
    <w:rsid w:val="00820E0A"/>
    <w:rsid w:val="00821CDA"/>
    <w:rsid w:val="00821DBC"/>
    <w:rsid w:val="008229A8"/>
    <w:rsid w:val="00822BFE"/>
    <w:rsid w:val="00822E3A"/>
    <w:rsid w:val="00823307"/>
    <w:rsid w:val="00823728"/>
    <w:rsid w:val="00823D86"/>
    <w:rsid w:val="00825336"/>
    <w:rsid w:val="00825586"/>
    <w:rsid w:val="0082613F"/>
    <w:rsid w:val="008262AB"/>
    <w:rsid w:val="00826687"/>
    <w:rsid w:val="008268C2"/>
    <w:rsid w:val="00826AF7"/>
    <w:rsid w:val="00826AFC"/>
    <w:rsid w:val="00826B76"/>
    <w:rsid w:val="00826E54"/>
    <w:rsid w:val="00827184"/>
    <w:rsid w:val="00827251"/>
    <w:rsid w:val="008300CA"/>
    <w:rsid w:val="00830284"/>
    <w:rsid w:val="008308AE"/>
    <w:rsid w:val="00830D3A"/>
    <w:rsid w:val="00830D61"/>
    <w:rsid w:val="00830E88"/>
    <w:rsid w:val="00831540"/>
    <w:rsid w:val="00831AED"/>
    <w:rsid w:val="00832EB3"/>
    <w:rsid w:val="008333FB"/>
    <w:rsid w:val="00833910"/>
    <w:rsid w:val="00833A1F"/>
    <w:rsid w:val="00833DCD"/>
    <w:rsid w:val="00833F2C"/>
    <w:rsid w:val="00833F33"/>
    <w:rsid w:val="00833FF7"/>
    <w:rsid w:val="00834083"/>
    <w:rsid w:val="00834763"/>
    <w:rsid w:val="00836026"/>
    <w:rsid w:val="0083656A"/>
    <w:rsid w:val="008365FB"/>
    <w:rsid w:val="0083662C"/>
    <w:rsid w:val="00836A42"/>
    <w:rsid w:val="00836BE8"/>
    <w:rsid w:val="00836F5F"/>
    <w:rsid w:val="008374F0"/>
    <w:rsid w:val="008374F1"/>
    <w:rsid w:val="00837FB7"/>
    <w:rsid w:val="00840378"/>
    <w:rsid w:val="00840798"/>
    <w:rsid w:val="00840952"/>
    <w:rsid w:val="00840C51"/>
    <w:rsid w:val="0084124E"/>
    <w:rsid w:val="00841586"/>
    <w:rsid w:val="00841892"/>
    <w:rsid w:val="0084207B"/>
    <w:rsid w:val="008424FC"/>
    <w:rsid w:val="00842FA4"/>
    <w:rsid w:val="008435BD"/>
    <w:rsid w:val="00843942"/>
    <w:rsid w:val="00843E71"/>
    <w:rsid w:val="008442AE"/>
    <w:rsid w:val="008456BD"/>
    <w:rsid w:val="00846120"/>
    <w:rsid w:val="00846BCF"/>
    <w:rsid w:val="00847404"/>
    <w:rsid w:val="0084747E"/>
    <w:rsid w:val="0085006C"/>
    <w:rsid w:val="0085009E"/>
    <w:rsid w:val="008501F4"/>
    <w:rsid w:val="0085164D"/>
    <w:rsid w:val="008516C3"/>
    <w:rsid w:val="0085172A"/>
    <w:rsid w:val="008528B6"/>
    <w:rsid w:val="00852A92"/>
    <w:rsid w:val="00852ACB"/>
    <w:rsid w:val="00852FFE"/>
    <w:rsid w:val="00853093"/>
    <w:rsid w:val="00853F05"/>
    <w:rsid w:val="0085417B"/>
    <w:rsid w:val="008548A1"/>
    <w:rsid w:val="00854B4D"/>
    <w:rsid w:val="00854C41"/>
    <w:rsid w:val="008554A2"/>
    <w:rsid w:val="00855971"/>
    <w:rsid w:val="00855C1E"/>
    <w:rsid w:val="00855C95"/>
    <w:rsid w:val="00855FAF"/>
    <w:rsid w:val="008562C1"/>
    <w:rsid w:val="008566AB"/>
    <w:rsid w:val="00856CF0"/>
    <w:rsid w:val="0085709B"/>
    <w:rsid w:val="00857CD3"/>
    <w:rsid w:val="00857F61"/>
    <w:rsid w:val="008609A1"/>
    <w:rsid w:val="00861146"/>
    <w:rsid w:val="0086161D"/>
    <w:rsid w:val="008616C4"/>
    <w:rsid w:val="00862885"/>
    <w:rsid w:val="00862B9E"/>
    <w:rsid w:val="00862DD0"/>
    <w:rsid w:val="008630D5"/>
    <w:rsid w:val="0086467E"/>
    <w:rsid w:val="00865332"/>
    <w:rsid w:val="0086540D"/>
    <w:rsid w:val="0086547E"/>
    <w:rsid w:val="00865D75"/>
    <w:rsid w:val="008667B9"/>
    <w:rsid w:val="00867CA2"/>
    <w:rsid w:val="00867F2C"/>
    <w:rsid w:val="0087030C"/>
    <w:rsid w:val="00870897"/>
    <w:rsid w:val="00870B2C"/>
    <w:rsid w:val="008713EB"/>
    <w:rsid w:val="00871543"/>
    <w:rsid w:val="008715BC"/>
    <w:rsid w:val="008725BC"/>
    <w:rsid w:val="00872DF4"/>
    <w:rsid w:val="00872F1E"/>
    <w:rsid w:val="00873BDE"/>
    <w:rsid w:val="00874319"/>
    <w:rsid w:val="00874B5D"/>
    <w:rsid w:val="00875083"/>
    <w:rsid w:val="0087521D"/>
    <w:rsid w:val="00875349"/>
    <w:rsid w:val="0087575A"/>
    <w:rsid w:val="0087600E"/>
    <w:rsid w:val="00876537"/>
    <w:rsid w:val="008769C3"/>
    <w:rsid w:val="00876C36"/>
    <w:rsid w:val="0087705B"/>
    <w:rsid w:val="00877B3B"/>
    <w:rsid w:val="00877ED2"/>
    <w:rsid w:val="0088001F"/>
    <w:rsid w:val="008804DD"/>
    <w:rsid w:val="00880698"/>
    <w:rsid w:val="00880AC9"/>
    <w:rsid w:val="00880E9E"/>
    <w:rsid w:val="00881450"/>
    <w:rsid w:val="008815A9"/>
    <w:rsid w:val="008815C2"/>
    <w:rsid w:val="008817B2"/>
    <w:rsid w:val="0088228F"/>
    <w:rsid w:val="00882CC6"/>
    <w:rsid w:val="00882D2B"/>
    <w:rsid w:val="00883A8E"/>
    <w:rsid w:val="00883CB1"/>
    <w:rsid w:val="00883D7A"/>
    <w:rsid w:val="008846F3"/>
    <w:rsid w:val="008852FF"/>
    <w:rsid w:val="0088579F"/>
    <w:rsid w:val="00885D63"/>
    <w:rsid w:val="008867B0"/>
    <w:rsid w:val="008867FA"/>
    <w:rsid w:val="008875F2"/>
    <w:rsid w:val="00887CB7"/>
    <w:rsid w:val="00890456"/>
    <w:rsid w:val="0089155C"/>
    <w:rsid w:val="0089155F"/>
    <w:rsid w:val="00891B29"/>
    <w:rsid w:val="00892141"/>
    <w:rsid w:val="00893969"/>
    <w:rsid w:val="00893AD4"/>
    <w:rsid w:val="00893CD6"/>
    <w:rsid w:val="008949CC"/>
    <w:rsid w:val="0089500A"/>
    <w:rsid w:val="008952D4"/>
    <w:rsid w:val="008955C0"/>
    <w:rsid w:val="0089584E"/>
    <w:rsid w:val="00895B04"/>
    <w:rsid w:val="00896122"/>
    <w:rsid w:val="00896239"/>
    <w:rsid w:val="008966EA"/>
    <w:rsid w:val="008968C1"/>
    <w:rsid w:val="00896C36"/>
    <w:rsid w:val="00897C6C"/>
    <w:rsid w:val="008A00D4"/>
    <w:rsid w:val="008A03D3"/>
    <w:rsid w:val="008A052D"/>
    <w:rsid w:val="008A0A0B"/>
    <w:rsid w:val="008A18A6"/>
    <w:rsid w:val="008A1941"/>
    <w:rsid w:val="008A219C"/>
    <w:rsid w:val="008A26C1"/>
    <w:rsid w:val="008A3170"/>
    <w:rsid w:val="008A3A7B"/>
    <w:rsid w:val="008A4186"/>
    <w:rsid w:val="008A5973"/>
    <w:rsid w:val="008A5AC1"/>
    <w:rsid w:val="008A6047"/>
    <w:rsid w:val="008A6753"/>
    <w:rsid w:val="008A67FC"/>
    <w:rsid w:val="008A6FEA"/>
    <w:rsid w:val="008A7011"/>
    <w:rsid w:val="008A7283"/>
    <w:rsid w:val="008A755C"/>
    <w:rsid w:val="008B0471"/>
    <w:rsid w:val="008B0608"/>
    <w:rsid w:val="008B0B85"/>
    <w:rsid w:val="008B154D"/>
    <w:rsid w:val="008B24C4"/>
    <w:rsid w:val="008B25D3"/>
    <w:rsid w:val="008B32F0"/>
    <w:rsid w:val="008B3917"/>
    <w:rsid w:val="008B4C29"/>
    <w:rsid w:val="008B4E07"/>
    <w:rsid w:val="008B53A4"/>
    <w:rsid w:val="008B572B"/>
    <w:rsid w:val="008B61CF"/>
    <w:rsid w:val="008B6366"/>
    <w:rsid w:val="008B6A5A"/>
    <w:rsid w:val="008B6D7A"/>
    <w:rsid w:val="008B761A"/>
    <w:rsid w:val="008B7729"/>
    <w:rsid w:val="008B79EF"/>
    <w:rsid w:val="008B7B6C"/>
    <w:rsid w:val="008B7F84"/>
    <w:rsid w:val="008B7F9E"/>
    <w:rsid w:val="008C0084"/>
    <w:rsid w:val="008C068A"/>
    <w:rsid w:val="008C0E0D"/>
    <w:rsid w:val="008C0E0F"/>
    <w:rsid w:val="008C1AF3"/>
    <w:rsid w:val="008C1E29"/>
    <w:rsid w:val="008C2346"/>
    <w:rsid w:val="008C2685"/>
    <w:rsid w:val="008C2731"/>
    <w:rsid w:val="008C2A30"/>
    <w:rsid w:val="008C3108"/>
    <w:rsid w:val="008C3BC0"/>
    <w:rsid w:val="008C4073"/>
    <w:rsid w:val="008C4289"/>
    <w:rsid w:val="008C4A6A"/>
    <w:rsid w:val="008C4CF2"/>
    <w:rsid w:val="008C4F99"/>
    <w:rsid w:val="008C5E6B"/>
    <w:rsid w:val="008C7395"/>
    <w:rsid w:val="008C7864"/>
    <w:rsid w:val="008C79EA"/>
    <w:rsid w:val="008C7E4A"/>
    <w:rsid w:val="008C7F7A"/>
    <w:rsid w:val="008C7FD4"/>
    <w:rsid w:val="008D0216"/>
    <w:rsid w:val="008D0F87"/>
    <w:rsid w:val="008D158E"/>
    <w:rsid w:val="008D2033"/>
    <w:rsid w:val="008D26DC"/>
    <w:rsid w:val="008D27D2"/>
    <w:rsid w:val="008D3B30"/>
    <w:rsid w:val="008D40BF"/>
    <w:rsid w:val="008D440E"/>
    <w:rsid w:val="008D4CE7"/>
    <w:rsid w:val="008D560C"/>
    <w:rsid w:val="008D56D8"/>
    <w:rsid w:val="008D5B9B"/>
    <w:rsid w:val="008D5B9D"/>
    <w:rsid w:val="008D5D5D"/>
    <w:rsid w:val="008D68DC"/>
    <w:rsid w:val="008D6BC1"/>
    <w:rsid w:val="008D70C1"/>
    <w:rsid w:val="008D7FCE"/>
    <w:rsid w:val="008E020D"/>
    <w:rsid w:val="008E0280"/>
    <w:rsid w:val="008E0722"/>
    <w:rsid w:val="008E0786"/>
    <w:rsid w:val="008E1DE7"/>
    <w:rsid w:val="008E2116"/>
    <w:rsid w:val="008E22E0"/>
    <w:rsid w:val="008E2931"/>
    <w:rsid w:val="008E2BA8"/>
    <w:rsid w:val="008E387B"/>
    <w:rsid w:val="008E3D25"/>
    <w:rsid w:val="008E5A79"/>
    <w:rsid w:val="008E691E"/>
    <w:rsid w:val="008E6EB3"/>
    <w:rsid w:val="008F0317"/>
    <w:rsid w:val="008F14B4"/>
    <w:rsid w:val="008F1F00"/>
    <w:rsid w:val="008F232C"/>
    <w:rsid w:val="008F2CB8"/>
    <w:rsid w:val="008F3014"/>
    <w:rsid w:val="008F3D21"/>
    <w:rsid w:val="008F40CF"/>
    <w:rsid w:val="008F4229"/>
    <w:rsid w:val="008F43DF"/>
    <w:rsid w:val="008F4B36"/>
    <w:rsid w:val="008F4D14"/>
    <w:rsid w:val="008F5C7C"/>
    <w:rsid w:val="008F6356"/>
    <w:rsid w:val="008F66AB"/>
    <w:rsid w:val="008F6E0F"/>
    <w:rsid w:val="008F7901"/>
    <w:rsid w:val="008F79A4"/>
    <w:rsid w:val="009008A3"/>
    <w:rsid w:val="00900968"/>
    <w:rsid w:val="00901890"/>
    <w:rsid w:val="00901F29"/>
    <w:rsid w:val="00903058"/>
    <w:rsid w:val="009032E4"/>
    <w:rsid w:val="009048FE"/>
    <w:rsid w:val="00905EDC"/>
    <w:rsid w:val="009060E9"/>
    <w:rsid w:val="00906116"/>
    <w:rsid w:val="0090613C"/>
    <w:rsid w:val="00906751"/>
    <w:rsid w:val="009073D9"/>
    <w:rsid w:val="00907645"/>
    <w:rsid w:val="0091062C"/>
    <w:rsid w:val="00910938"/>
    <w:rsid w:val="009118EB"/>
    <w:rsid w:val="0091254E"/>
    <w:rsid w:val="0091373D"/>
    <w:rsid w:val="00914220"/>
    <w:rsid w:val="0091479A"/>
    <w:rsid w:val="00914BDA"/>
    <w:rsid w:val="00914D4E"/>
    <w:rsid w:val="00914E68"/>
    <w:rsid w:val="00914EB9"/>
    <w:rsid w:val="009151E2"/>
    <w:rsid w:val="00915806"/>
    <w:rsid w:val="00915923"/>
    <w:rsid w:val="00916A46"/>
    <w:rsid w:val="0091765D"/>
    <w:rsid w:val="0092078F"/>
    <w:rsid w:val="00920919"/>
    <w:rsid w:val="00920B4A"/>
    <w:rsid w:val="00920CC2"/>
    <w:rsid w:val="00921ABF"/>
    <w:rsid w:val="009225B9"/>
    <w:rsid w:val="0092284E"/>
    <w:rsid w:val="00922D3D"/>
    <w:rsid w:val="00923295"/>
    <w:rsid w:val="009258F1"/>
    <w:rsid w:val="00925DF3"/>
    <w:rsid w:val="00926287"/>
    <w:rsid w:val="00926BB1"/>
    <w:rsid w:val="009275F7"/>
    <w:rsid w:val="009305E9"/>
    <w:rsid w:val="00931CFA"/>
    <w:rsid w:val="009320DC"/>
    <w:rsid w:val="00932111"/>
    <w:rsid w:val="0093215F"/>
    <w:rsid w:val="009333E8"/>
    <w:rsid w:val="0093539E"/>
    <w:rsid w:val="00935ECF"/>
    <w:rsid w:val="009362C5"/>
    <w:rsid w:val="009362CE"/>
    <w:rsid w:val="00936CBC"/>
    <w:rsid w:val="00937906"/>
    <w:rsid w:val="00937FAB"/>
    <w:rsid w:val="00940246"/>
    <w:rsid w:val="00940609"/>
    <w:rsid w:val="00940D29"/>
    <w:rsid w:val="00940F89"/>
    <w:rsid w:val="00941D64"/>
    <w:rsid w:val="00942C77"/>
    <w:rsid w:val="0094359F"/>
    <w:rsid w:val="00943E95"/>
    <w:rsid w:val="0094412A"/>
    <w:rsid w:val="009441B8"/>
    <w:rsid w:val="009442A6"/>
    <w:rsid w:val="009442DC"/>
    <w:rsid w:val="00944841"/>
    <w:rsid w:val="00944F59"/>
    <w:rsid w:val="009451D9"/>
    <w:rsid w:val="009456A0"/>
    <w:rsid w:val="00945867"/>
    <w:rsid w:val="00945BF7"/>
    <w:rsid w:val="00945DAC"/>
    <w:rsid w:val="00945E23"/>
    <w:rsid w:val="00945FF4"/>
    <w:rsid w:val="00946114"/>
    <w:rsid w:val="009466DD"/>
    <w:rsid w:val="00946768"/>
    <w:rsid w:val="00946AAF"/>
    <w:rsid w:val="00946CBB"/>
    <w:rsid w:val="00946D3B"/>
    <w:rsid w:val="00946F5A"/>
    <w:rsid w:val="009472F0"/>
    <w:rsid w:val="00947701"/>
    <w:rsid w:val="0094775B"/>
    <w:rsid w:val="009522FC"/>
    <w:rsid w:val="0095292D"/>
    <w:rsid w:val="00953D07"/>
    <w:rsid w:val="00953E8B"/>
    <w:rsid w:val="0095475C"/>
    <w:rsid w:val="00954ADB"/>
    <w:rsid w:val="00954C70"/>
    <w:rsid w:val="00954DD8"/>
    <w:rsid w:val="00954F78"/>
    <w:rsid w:val="00954FD2"/>
    <w:rsid w:val="00955DDF"/>
    <w:rsid w:val="00955E1A"/>
    <w:rsid w:val="00956B20"/>
    <w:rsid w:val="00956F66"/>
    <w:rsid w:val="00957380"/>
    <w:rsid w:val="009573A0"/>
    <w:rsid w:val="0095778D"/>
    <w:rsid w:val="00960D65"/>
    <w:rsid w:val="00960FFE"/>
    <w:rsid w:val="00961D1A"/>
    <w:rsid w:val="0096214F"/>
    <w:rsid w:val="009626A2"/>
    <w:rsid w:val="00962ADC"/>
    <w:rsid w:val="00962F0E"/>
    <w:rsid w:val="009634A3"/>
    <w:rsid w:val="0096435D"/>
    <w:rsid w:val="00964864"/>
    <w:rsid w:val="009670A0"/>
    <w:rsid w:val="0096764C"/>
    <w:rsid w:val="00967860"/>
    <w:rsid w:val="00967891"/>
    <w:rsid w:val="009702FF"/>
    <w:rsid w:val="0097087F"/>
    <w:rsid w:val="00970F17"/>
    <w:rsid w:val="009717EE"/>
    <w:rsid w:val="0097195C"/>
    <w:rsid w:val="00972CA3"/>
    <w:rsid w:val="009734FA"/>
    <w:rsid w:val="009736CF"/>
    <w:rsid w:val="00974837"/>
    <w:rsid w:val="009748B2"/>
    <w:rsid w:val="00974FDA"/>
    <w:rsid w:val="00975C18"/>
    <w:rsid w:val="009762E1"/>
    <w:rsid w:val="0097657F"/>
    <w:rsid w:val="00976F16"/>
    <w:rsid w:val="0097787C"/>
    <w:rsid w:val="00977BD6"/>
    <w:rsid w:val="00980297"/>
    <w:rsid w:val="0098069A"/>
    <w:rsid w:val="00980C75"/>
    <w:rsid w:val="0098104D"/>
    <w:rsid w:val="009815B2"/>
    <w:rsid w:val="00981653"/>
    <w:rsid w:val="009819B5"/>
    <w:rsid w:val="00981A38"/>
    <w:rsid w:val="009820DD"/>
    <w:rsid w:val="009821AE"/>
    <w:rsid w:val="00982C14"/>
    <w:rsid w:val="00983091"/>
    <w:rsid w:val="009832E9"/>
    <w:rsid w:val="00983CBE"/>
    <w:rsid w:val="00984026"/>
    <w:rsid w:val="009845C0"/>
    <w:rsid w:val="00984CAA"/>
    <w:rsid w:val="00986353"/>
    <w:rsid w:val="009868EC"/>
    <w:rsid w:val="00986F4A"/>
    <w:rsid w:val="00987424"/>
    <w:rsid w:val="00987E00"/>
    <w:rsid w:val="00990342"/>
    <w:rsid w:val="00990DB1"/>
    <w:rsid w:val="00990FF3"/>
    <w:rsid w:val="0099127A"/>
    <w:rsid w:val="00991676"/>
    <w:rsid w:val="00991B33"/>
    <w:rsid w:val="00991C8D"/>
    <w:rsid w:val="00991E7B"/>
    <w:rsid w:val="00992336"/>
    <w:rsid w:val="00992390"/>
    <w:rsid w:val="00992775"/>
    <w:rsid w:val="0099324E"/>
    <w:rsid w:val="0099371D"/>
    <w:rsid w:val="009937FB"/>
    <w:rsid w:val="00993AE9"/>
    <w:rsid w:val="00994349"/>
    <w:rsid w:val="0099516C"/>
    <w:rsid w:val="0099553F"/>
    <w:rsid w:val="0099554C"/>
    <w:rsid w:val="009959C6"/>
    <w:rsid w:val="00995AEE"/>
    <w:rsid w:val="00995E3E"/>
    <w:rsid w:val="00995FE2"/>
    <w:rsid w:val="00996B39"/>
    <w:rsid w:val="009975DD"/>
    <w:rsid w:val="009976DD"/>
    <w:rsid w:val="0099782F"/>
    <w:rsid w:val="00997890"/>
    <w:rsid w:val="00997A76"/>
    <w:rsid w:val="00997BFA"/>
    <w:rsid w:val="009A10CA"/>
    <w:rsid w:val="009A1A20"/>
    <w:rsid w:val="009A34D3"/>
    <w:rsid w:val="009A419D"/>
    <w:rsid w:val="009A4AA2"/>
    <w:rsid w:val="009A4E47"/>
    <w:rsid w:val="009A5103"/>
    <w:rsid w:val="009A6595"/>
    <w:rsid w:val="009A69C5"/>
    <w:rsid w:val="009A774E"/>
    <w:rsid w:val="009B03DD"/>
    <w:rsid w:val="009B0B3C"/>
    <w:rsid w:val="009B1A63"/>
    <w:rsid w:val="009B1C16"/>
    <w:rsid w:val="009B1C9F"/>
    <w:rsid w:val="009B2C9C"/>
    <w:rsid w:val="009B2D8B"/>
    <w:rsid w:val="009B3F87"/>
    <w:rsid w:val="009B41E8"/>
    <w:rsid w:val="009B43E5"/>
    <w:rsid w:val="009B4E57"/>
    <w:rsid w:val="009B4F3D"/>
    <w:rsid w:val="009B54B4"/>
    <w:rsid w:val="009B59EE"/>
    <w:rsid w:val="009B5A90"/>
    <w:rsid w:val="009B5ACC"/>
    <w:rsid w:val="009B66EF"/>
    <w:rsid w:val="009B699B"/>
    <w:rsid w:val="009B6DA3"/>
    <w:rsid w:val="009B710A"/>
    <w:rsid w:val="009B7239"/>
    <w:rsid w:val="009B728D"/>
    <w:rsid w:val="009B74D3"/>
    <w:rsid w:val="009B7722"/>
    <w:rsid w:val="009B7BFD"/>
    <w:rsid w:val="009B7C1F"/>
    <w:rsid w:val="009B7C38"/>
    <w:rsid w:val="009C0266"/>
    <w:rsid w:val="009C05B9"/>
    <w:rsid w:val="009C0A66"/>
    <w:rsid w:val="009C1158"/>
    <w:rsid w:val="009C1E7B"/>
    <w:rsid w:val="009C208B"/>
    <w:rsid w:val="009C21DA"/>
    <w:rsid w:val="009C2B29"/>
    <w:rsid w:val="009C2C5B"/>
    <w:rsid w:val="009C2FC5"/>
    <w:rsid w:val="009C3415"/>
    <w:rsid w:val="009C3BF0"/>
    <w:rsid w:val="009C3F8E"/>
    <w:rsid w:val="009C40CF"/>
    <w:rsid w:val="009C40F7"/>
    <w:rsid w:val="009C4833"/>
    <w:rsid w:val="009C4DC2"/>
    <w:rsid w:val="009C504C"/>
    <w:rsid w:val="009C517F"/>
    <w:rsid w:val="009C616E"/>
    <w:rsid w:val="009C63D8"/>
    <w:rsid w:val="009C67B0"/>
    <w:rsid w:val="009C67C7"/>
    <w:rsid w:val="009C6D83"/>
    <w:rsid w:val="009C6D8B"/>
    <w:rsid w:val="009C6FC7"/>
    <w:rsid w:val="009C7739"/>
    <w:rsid w:val="009D1BC6"/>
    <w:rsid w:val="009D1E60"/>
    <w:rsid w:val="009D2027"/>
    <w:rsid w:val="009D21A7"/>
    <w:rsid w:val="009D24F7"/>
    <w:rsid w:val="009D2513"/>
    <w:rsid w:val="009D2516"/>
    <w:rsid w:val="009D308B"/>
    <w:rsid w:val="009D3133"/>
    <w:rsid w:val="009D3817"/>
    <w:rsid w:val="009D381F"/>
    <w:rsid w:val="009D458B"/>
    <w:rsid w:val="009D47AE"/>
    <w:rsid w:val="009D5910"/>
    <w:rsid w:val="009D59D7"/>
    <w:rsid w:val="009D5F8A"/>
    <w:rsid w:val="009D5F8F"/>
    <w:rsid w:val="009D5FD0"/>
    <w:rsid w:val="009D6324"/>
    <w:rsid w:val="009D6618"/>
    <w:rsid w:val="009D6C19"/>
    <w:rsid w:val="009D731E"/>
    <w:rsid w:val="009D7444"/>
    <w:rsid w:val="009D77F2"/>
    <w:rsid w:val="009D7ACD"/>
    <w:rsid w:val="009D7DBF"/>
    <w:rsid w:val="009E066A"/>
    <w:rsid w:val="009E09B9"/>
    <w:rsid w:val="009E0C9C"/>
    <w:rsid w:val="009E1194"/>
    <w:rsid w:val="009E3125"/>
    <w:rsid w:val="009E3615"/>
    <w:rsid w:val="009E3A8E"/>
    <w:rsid w:val="009E3D06"/>
    <w:rsid w:val="009E3D31"/>
    <w:rsid w:val="009E4F40"/>
    <w:rsid w:val="009E56B4"/>
    <w:rsid w:val="009E5B40"/>
    <w:rsid w:val="009E629B"/>
    <w:rsid w:val="009E6AB6"/>
    <w:rsid w:val="009E6CFF"/>
    <w:rsid w:val="009E7011"/>
    <w:rsid w:val="009E785C"/>
    <w:rsid w:val="009E7F62"/>
    <w:rsid w:val="009F084A"/>
    <w:rsid w:val="009F0F3B"/>
    <w:rsid w:val="009F1D27"/>
    <w:rsid w:val="009F1E6F"/>
    <w:rsid w:val="009F229B"/>
    <w:rsid w:val="009F2478"/>
    <w:rsid w:val="009F2733"/>
    <w:rsid w:val="009F27A4"/>
    <w:rsid w:val="009F30DE"/>
    <w:rsid w:val="009F3219"/>
    <w:rsid w:val="009F3854"/>
    <w:rsid w:val="009F590B"/>
    <w:rsid w:val="009F63C0"/>
    <w:rsid w:val="009F684F"/>
    <w:rsid w:val="009F6B57"/>
    <w:rsid w:val="009F7CDB"/>
    <w:rsid w:val="00A001A0"/>
    <w:rsid w:val="00A00454"/>
    <w:rsid w:val="00A00575"/>
    <w:rsid w:val="00A00E9B"/>
    <w:rsid w:val="00A01178"/>
    <w:rsid w:val="00A01190"/>
    <w:rsid w:val="00A01D3A"/>
    <w:rsid w:val="00A02529"/>
    <w:rsid w:val="00A02D80"/>
    <w:rsid w:val="00A03B6D"/>
    <w:rsid w:val="00A04003"/>
    <w:rsid w:val="00A0404B"/>
    <w:rsid w:val="00A0433B"/>
    <w:rsid w:val="00A049A9"/>
    <w:rsid w:val="00A04FA6"/>
    <w:rsid w:val="00A0528A"/>
    <w:rsid w:val="00A054D5"/>
    <w:rsid w:val="00A05737"/>
    <w:rsid w:val="00A0649D"/>
    <w:rsid w:val="00A06815"/>
    <w:rsid w:val="00A06C9D"/>
    <w:rsid w:val="00A0763F"/>
    <w:rsid w:val="00A07836"/>
    <w:rsid w:val="00A07D0C"/>
    <w:rsid w:val="00A07D61"/>
    <w:rsid w:val="00A10108"/>
    <w:rsid w:val="00A1010B"/>
    <w:rsid w:val="00A1042C"/>
    <w:rsid w:val="00A10839"/>
    <w:rsid w:val="00A10935"/>
    <w:rsid w:val="00A10D74"/>
    <w:rsid w:val="00A10E8A"/>
    <w:rsid w:val="00A11498"/>
    <w:rsid w:val="00A11760"/>
    <w:rsid w:val="00A11764"/>
    <w:rsid w:val="00A11812"/>
    <w:rsid w:val="00A11F17"/>
    <w:rsid w:val="00A1224B"/>
    <w:rsid w:val="00A1320B"/>
    <w:rsid w:val="00A132F6"/>
    <w:rsid w:val="00A13AD1"/>
    <w:rsid w:val="00A14288"/>
    <w:rsid w:val="00A14E64"/>
    <w:rsid w:val="00A1502B"/>
    <w:rsid w:val="00A15286"/>
    <w:rsid w:val="00A15331"/>
    <w:rsid w:val="00A15433"/>
    <w:rsid w:val="00A158F3"/>
    <w:rsid w:val="00A15DCD"/>
    <w:rsid w:val="00A1619F"/>
    <w:rsid w:val="00A16410"/>
    <w:rsid w:val="00A178AC"/>
    <w:rsid w:val="00A17EEE"/>
    <w:rsid w:val="00A201B5"/>
    <w:rsid w:val="00A207C6"/>
    <w:rsid w:val="00A209D1"/>
    <w:rsid w:val="00A218B2"/>
    <w:rsid w:val="00A22B6A"/>
    <w:rsid w:val="00A22CA0"/>
    <w:rsid w:val="00A23394"/>
    <w:rsid w:val="00A23802"/>
    <w:rsid w:val="00A23EBF"/>
    <w:rsid w:val="00A25037"/>
    <w:rsid w:val="00A2527F"/>
    <w:rsid w:val="00A254D5"/>
    <w:rsid w:val="00A256BC"/>
    <w:rsid w:val="00A25803"/>
    <w:rsid w:val="00A25D5C"/>
    <w:rsid w:val="00A2614A"/>
    <w:rsid w:val="00A305FD"/>
    <w:rsid w:val="00A30BAD"/>
    <w:rsid w:val="00A30D82"/>
    <w:rsid w:val="00A310BB"/>
    <w:rsid w:val="00A31192"/>
    <w:rsid w:val="00A31B07"/>
    <w:rsid w:val="00A31B5D"/>
    <w:rsid w:val="00A31F44"/>
    <w:rsid w:val="00A32912"/>
    <w:rsid w:val="00A32AD1"/>
    <w:rsid w:val="00A32EB0"/>
    <w:rsid w:val="00A33610"/>
    <w:rsid w:val="00A34449"/>
    <w:rsid w:val="00A35623"/>
    <w:rsid w:val="00A35C0E"/>
    <w:rsid w:val="00A35DEC"/>
    <w:rsid w:val="00A366D8"/>
    <w:rsid w:val="00A372A2"/>
    <w:rsid w:val="00A372B9"/>
    <w:rsid w:val="00A376EC"/>
    <w:rsid w:val="00A37713"/>
    <w:rsid w:val="00A37981"/>
    <w:rsid w:val="00A40341"/>
    <w:rsid w:val="00A40C64"/>
    <w:rsid w:val="00A413CB"/>
    <w:rsid w:val="00A41790"/>
    <w:rsid w:val="00A41B74"/>
    <w:rsid w:val="00A41E6F"/>
    <w:rsid w:val="00A41E7A"/>
    <w:rsid w:val="00A4284C"/>
    <w:rsid w:val="00A42D6F"/>
    <w:rsid w:val="00A43376"/>
    <w:rsid w:val="00A43640"/>
    <w:rsid w:val="00A436DD"/>
    <w:rsid w:val="00A44016"/>
    <w:rsid w:val="00A445F1"/>
    <w:rsid w:val="00A45CC4"/>
    <w:rsid w:val="00A476C1"/>
    <w:rsid w:val="00A47F02"/>
    <w:rsid w:val="00A50038"/>
    <w:rsid w:val="00A51050"/>
    <w:rsid w:val="00A51C9A"/>
    <w:rsid w:val="00A520C3"/>
    <w:rsid w:val="00A53139"/>
    <w:rsid w:val="00A53EB5"/>
    <w:rsid w:val="00A54355"/>
    <w:rsid w:val="00A5443F"/>
    <w:rsid w:val="00A545CE"/>
    <w:rsid w:val="00A54780"/>
    <w:rsid w:val="00A54B07"/>
    <w:rsid w:val="00A54D9D"/>
    <w:rsid w:val="00A54E9C"/>
    <w:rsid w:val="00A55073"/>
    <w:rsid w:val="00A5554E"/>
    <w:rsid w:val="00A55858"/>
    <w:rsid w:val="00A5632A"/>
    <w:rsid w:val="00A56505"/>
    <w:rsid w:val="00A56D16"/>
    <w:rsid w:val="00A570D8"/>
    <w:rsid w:val="00A577E4"/>
    <w:rsid w:val="00A60BD3"/>
    <w:rsid w:val="00A60C1C"/>
    <w:rsid w:val="00A61378"/>
    <w:rsid w:val="00A61764"/>
    <w:rsid w:val="00A61BFB"/>
    <w:rsid w:val="00A61F53"/>
    <w:rsid w:val="00A61FEE"/>
    <w:rsid w:val="00A6229A"/>
    <w:rsid w:val="00A625AE"/>
    <w:rsid w:val="00A627CE"/>
    <w:rsid w:val="00A62E37"/>
    <w:rsid w:val="00A62F51"/>
    <w:rsid w:val="00A631CF"/>
    <w:rsid w:val="00A63F2B"/>
    <w:rsid w:val="00A63F46"/>
    <w:rsid w:val="00A64306"/>
    <w:rsid w:val="00A64647"/>
    <w:rsid w:val="00A64F11"/>
    <w:rsid w:val="00A653A0"/>
    <w:rsid w:val="00A65753"/>
    <w:rsid w:val="00A65867"/>
    <w:rsid w:val="00A65AE7"/>
    <w:rsid w:val="00A66889"/>
    <w:rsid w:val="00A66892"/>
    <w:rsid w:val="00A672BE"/>
    <w:rsid w:val="00A676CA"/>
    <w:rsid w:val="00A6781C"/>
    <w:rsid w:val="00A708C2"/>
    <w:rsid w:val="00A71B14"/>
    <w:rsid w:val="00A71EAA"/>
    <w:rsid w:val="00A71FE2"/>
    <w:rsid w:val="00A72045"/>
    <w:rsid w:val="00A72E36"/>
    <w:rsid w:val="00A731F9"/>
    <w:rsid w:val="00A73A15"/>
    <w:rsid w:val="00A73B02"/>
    <w:rsid w:val="00A73B46"/>
    <w:rsid w:val="00A73D19"/>
    <w:rsid w:val="00A73EA7"/>
    <w:rsid w:val="00A74079"/>
    <w:rsid w:val="00A74179"/>
    <w:rsid w:val="00A7470A"/>
    <w:rsid w:val="00A74B48"/>
    <w:rsid w:val="00A74CE7"/>
    <w:rsid w:val="00A74F68"/>
    <w:rsid w:val="00A755D7"/>
    <w:rsid w:val="00A75C09"/>
    <w:rsid w:val="00A767D1"/>
    <w:rsid w:val="00A76FBE"/>
    <w:rsid w:val="00A770CB"/>
    <w:rsid w:val="00A773F0"/>
    <w:rsid w:val="00A77813"/>
    <w:rsid w:val="00A7794E"/>
    <w:rsid w:val="00A77B04"/>
    <w:rsid w:val="00A8051C"/>
    <w:rsid w:val="00A80B58"/>
    <w:rsid w:val="00A81566"/>
    <w:rsid w:val="00A815C1"/>
    <w:rsid w:val="00A81AD0"/>
    <w:rsid w:val="00A81B27"/>
    <w:rsid w:val="00A81E4A"/>
    <w:rsid w:val="00A8286B"/>
    <w:rsid w:val="00A829B9"/>
    <w:rsid w:val="00A82A9E"/>
    <w:rsid w:val="00A82F46"/>
    <w:rsid w:val="00A83473"/>
    <w:rsid w:val="00A83C5B"/>
    <w:rsid w:val="00A83EDA"/>
    <w:rsid w:val="00A840DE"/>
    <w:rsid w:val="00A8439B"/>
    <w:rsid w:val="00A846D5"/>
    <w:rsid w:val="00A84ACF"/>
    <w:rsid w:val="00A84B25"/>
    <w:rsid w:val="00A85CB8"/>
    <w:rsid w:val="00A8627F"/>
    <w:rsid w:val="00A8704B"/>
    <w:rsid w:val="00A87376"/>
    <w:rsid w:val="00A8752A"/>
    <w:rsid w:val="00A87656"/>
    <w:rsid w:val="00A87E1A"/>
    <w:rsid w:val="00A90255"/>
    <w:rsid w:val="00A9052F"/>
    <w:rsid w:val="00A90625"/>
    <w:rsid w:val="00A918BA"/>
    <w:rsid w:val="00A91DBC"/>
    <w:rsid w:val="00A9268F"/>
    <w:rsid w:val="00A93EB0"/>
    <w:rsid w:val="00A945C9"/>
    <w:rsid w:val="00A94D4C"/>
    <w:rsid w:val="00A9510E"/>
    <w:rsid w:val="00A954B6"/>
    <w:rsid w:val="00A95796"/>
    <w:rsid w:val="00A95A8F"/>
    <w:rsid w:val="00A9754F"/>
    <w:rsid w:val="00A976A2"/>
    <w:rsid w:val="00A9774E"/>
    <w:rsid w:val="00A97FAA"/>
    <w:rsid w:val="00AA0059"/>
    <w:rsid w:val="00AA13F2"/>
    <w:rsid w:val="00AA1671"/>
    <w:rsid w:val="00AA1840"/>
    <w:rsid w:val="00AA1E38"/>
    <w:rsid w:val="00AA20DB"/>
    <w:rsid w:val="00AA2708"/>
    <w:rsid w:val="00AA2756"/>
    <w:rsid w:val="00AA2D61"/>
    <w:rsid w:val="00AA32EE"/>
    <w:rsid w:val="00AA33EB"/>
    <w:rsid w:val="00AA395C"/>
    <w:rsid w:val="00AA47D6"/>
    <w:rsid w:val="00AA4D14"/>
    <w:rsid w:val="00AA5449"/>
    <w:rsid w:val="00AA55F9"/>
    <w:rsid w:val="00AA56AF"/>
    <w:rsid w:val="00AA5B64"/>
    <w:rsid w:val="00AA5E71"/>
    <w:rsid w:val="00AA627E"/>
    <w:rsid w:val="00AA688E"/>
    <w:rsid w:val="00AA6D63"/>
    <w:rsid w:val="00AA724A"/>
    <w:rsid w:val="00AB087F"/>
    <w:rsid w:val="00AB0E2A"/>
    <w:rsid w:val="00AB245C"/>
    <w:rsid w:val="00AB2532"/>
    <w:rsid w:val="00AB32F8"/>
    <w:rsid w:val="00AB351A"/>
    <w:rsid w:val="00AB3AA4"/>
    <w:rsid w:val="00AB3DE2"/>
    <w:rsid w:val="00AB3F29"/>
    <w:rsid w:val="00AB42C5"/>
    <w:rsid w:val="00AB44F1"/>
    <w:rsid w:val="00AB5249"/>
    <w:rsid w:val="00AB55AA"/>
    <w:rsid w:val="00AB561B"/>
    <w:rsid w:val="00AB5E7D"/>
    <w:rsid w:val="00AB6193"/>
    <w:rsid w:val="00AB6237"/>
    <w:rsid w:val="00AB79B4"/>
    <w:rsid w:val="00AB7EB9"/>
    <w:rsid w:val="00AC0511"/>
    <w:rsid w:val="00AC11E2"/>
    <w:rsid w:val="00AC1823"/>
    <w:rsid w:val="00AC19B2"/>
    <w:rsid w:val="00AC330C"/>
    <w:rsid w:val="00AC36F8"/>
    <w:rsid w:val="00AC3A02"/>
    <w:rsid w:val="00AC3A73"/>
    <w:rsid w:val="00AC3FB6"/>
    <w:rsid w:val="00AC424D"/>
    <w:rsid w:val="00AC5519"/>
    <w:rsid w:val="00AC57AD"/>
    <w:rsid w:val="00AC6507"/>
    <w:rsid w:val="00AC672D"/>
    <w:rsid w:val="00AC6744"/>
    <w:rsid w:val="00AC68BA"/>
    <w:rsid w:val="00AC76E9"/>
    <w:rsid w:val="00AD0617"/>
    <w:rsid w:val="00AD0759"/>
    <w:rsid w:val="00AD0A56"/>
    <w:rsid w:val="00AD0E14"/>
    <w:rsid w:val="00AD17BC"/>
    <w:rsid w:val="00AD1CC1"/>
    <w:rsid w:val="00AD1F22"/>
    <w:rsid w:val="00AD22EF"/>
    <w:rsid w:val="00AD29C6"/>
    <w:rsid w:val="00AD2BE8"/>
    <w:rsid w:val="00AD2E36"/>
    <w:rsid w:val="00AD2F2C"/>
    <w:rsid w:val="00AD30C0"/>
    <w:rsid w:val="00AD3942"/>
    <w:rsid w:val="00AD4314"/>
    <w:rsid w:val="00AD44DE"/>
    <w:rsid w:val="00AD51E5"/>
    <w:rsid w:val="00AD58DD"/>
    <w:rsid w:val="00AD58F5"/>
    <w:rsid w:val="00AD5DB3"/>
    <w:rsid w:val="00AD608C"/>
    <w:rsid w:val="00AD62B1"/>
    <w:rsid w:val="00AD662D"/>
    <w:rsid w:val="00AD673C"/>
    <w:rsid w:val="00AD70B6"/>
    <w:rsid w:val="00AD73AD"/>
    <w:rsid w:val="00AD7824"/>
    <w:rsid w:val="00AD7A21"/>
    <w:rsid w:val="00AD7CCF"/>
    <w:rsid w:val="00AE00BF"/>
    <w:rsid w:val="00AE0235"/>
    <w:rsid w:val="00AE03DF"/>
    <w:rsid w:val="00AE1005"/>
    <w:rsid w:val="00AE17FC"/>
    <w:rsid w:val="00AE2363"/>
    <w:rsid w:val="00AE3A53"/>
    <w:rsid w:val="00AE4C34"/>
    <w:rsid w:val="00AE5033"/>
    <w:rsid w:val="00AE5394"/>
    <w:rsid w:val="00AE5720"/>
    <w:rsid w:val="00AE57B5"/>
    <w:rsid w:val="00AE5BEE"/>
    <w:rsid w:val="00AE5D77"/>
    <w:rsid w:val="00AE5E16"/>
    <w:rsid w:val="00AE65C7"/>
    <w:rsid w:val="00AE6A47"/>
    <w:rsid w:val="00AE6ECF"/>
    <w:rsid w:val="00AE6F62"/>
    <w:rsid w:val="00AE7BDE"/>
    <w:rsid w:val="00AF0168"/>
    <w:rsid w:val="00AF0528"/>
    <w:rsid w:val="00AF0738"/>
    <w:rsid w:val="00AF1488"/>
    <w:rsid w:val="00AF17A0"/>
    <w:rsid w:val="00AF27D5"/>
    <w:rsid w:val="00AF2D45"/>
    <w:rsid w:val="00AF3665"/>
    <w:rsid w:val="00AF36F2"/>
    <w:rsid w:val="00AF3866"/>
    <w:rsid w:val="00AF386E"/>
    <w:rsid w:val="00AF3B74"/>
    <w:rsid w:val="00AF3BB9"/>
    <w:rsid w:val="00AF3DBB"/>
    <w:rsid w:val="00AF524C"/>
    <w:rsid w:val="00AF53AE"/>
    <w:rsid w:val="00AF67E7"/>
    <w:rsid w:val="00AF7A14"/>
    <w:rsid w:val="00B01D18"/>
    <w:rsid w:val="00B02A73"/>
    <w:rsid w:val="00B03374"/>
    <w:rsid w:val="00B03859"/>
    <w:rsid w:val="00B03D6C"/>
    <w:rsid w:val="00B04597"/>
    <w:rsid w:val="00B04F83"/>
    <w:rsid w:val="00B04FEB"/>
    <w:rsid w:val="00B054CE"/>
    <w:rsid w:val="00B055EF"/>
    <w:rsid w:val="00B06189"/>
    <w:rsid w:val="00B066AA"/>
    <w:rsid w:val="00B06875"/>
    <w:rsid w:val="00B06B97"/>
    <w:rsid w:val="00B07024"/>
    <w:rsid w:val="00B073A6"/>
    <w:rsid w:val="00B07949"/>
    <w:rsid w:val="00B101B3"/>
    <w:rsid w:val="00B102D3"/>
    <w:rsid w:val="00B105D7"/>
    <w:rsid w:val="00B10911"/>
    <w:rsid w:val="00B10A49"/>
    <w:rsid w:val="00B10C70"/>
    <w:rsid w:val="00B10DE6"/>
    <w:rsid w:val="00B11851"/>
    <w:rsid w:val="00B119C2"/>
    <w:rsid w:val="00B12AA3"/>
    <w:rsid w:val="00B13285"/>
    <w:rsid w:val="00B143FF"/>
    <w:rsid w:val="00B14991"/>
    <w:rsid w:val="00B14A1A"/>
    <w:rsid w:val="00B154EE"/>
    <w:rsid w:val="00B154F4"/>
    <w:rsid w:val="00B15707"/>
    <w:rsid w:val="00B15814"/>
    <w:rsid w:val="00B163D5"/>
    <w:rsid w:val="00B171AC"/>
    <w:rsid w:val="00B174E5"/>
    <w:rsid w:val="00B175E0"/>
    <w:rsid w:val="00B17AA8"/>
    <w:rsid w:val="00B17CB6"/>
    <w:rsid w:val="00B203ED"/>
    <w:rsid w:val="00B20702"/>
    <w:rsid w:val="00B21340"/>
    <w:rsid w:val="00B2145C"/>
    <w:rsid w:val="00B218FF"/>
    <w:rsid w:val="00B21E42"/>
    <w:rsid w:val="00B22D9F"/>
    <w:rsid w:val="00B22EE9"/>
    <w:rsid w:val="00B2311A"/>
    <w:rsid w:val="00B236BC"/>
    <w:rsid w:val="00B243FB"/>
    <w:rsid w:val="00B24DB8"/>
    <w:rsid w:val="00B24F61"/>
    <w:rsid w:val="00B25D31"/>
    <w:rsid w:val="00B25DE3"/>
    <w:rsid w:val="00B25DF1"/>
    <w:rsid w:val="00B26107"/>
    <w:rsid w:val="00B261A2"/>
    <w:rsid w:val="00B26709"/>
    <w:rsid w:val="00B26A9A"/>
    <w:rsid w:val="00B26D12"/>
    <w:rsid w:val="00B26F06"/>
    <w:rsid w:val="00B30102"/>
    <w:rsid w:val="00B3108B"/>
    <w:rsid w:val="00B31A77"/>
    <w:rsid w:val="00B31FEB"/>
    <w:rsid w:val="00B32B96"/>
    <w:rsid w:val="00B32CA0"/>
    <w:rsid w:val="00B332C4"/>
    <w:rsid w:val="00B339EF"/>
    <w:rsid w:val="00B33A62"/>
    <w:rsid w:val="00B33C91"/>
    <w:rsid w:val="00B34653"/>
    <w:rsid w:val="00B35380"/>
    <w:rsid w:val="00B35589"/>
    <w:rsid w:val="00B35875"/>
    <w:rsid w:val="00B36667"/>
    <w:rsid w:val="00B36B19"/>
    <w:rsid w:val="00B36B82"/>
    <w:rsid w:val="00B37EE8"/>
    <w:rsid w:val="00B40080"/>
    <w:rsid w:val="00B40D91"/>
    <w:rsid w:val="00B41A3E"/>
    <w:rsid w:val="00B41BA6"/>
    <w:rsid w:val="00B439D8"/>
    <w:rsid w:val="00B43A86"/>
    <w:rsid w:val="00B43CE8"/>
    <w:rsid w:val="00B445EA"/>
    <w:rsid w:val="00B44A3C"/>
    <w:rsid w:val="00B44BCE"/>
    <w:rsid w:val="00B453C6"/>
    <w:rsid w:val="00B454E2"/>
    <w:rsid w:val="00B46462"/>
    <w:rsid w:val="00B46588"/>
    <w:rsid w:val="00B4666B"/>
    <w:rsid w:val="00B46AF9"/>
    <w:rsid w:val="00B46B00"/>
    <w:rsid w:val="00B46BE8"/>
    <w:rsid w:val="00B46DAC"/>
    <w:rsid w:val="00B47065"/>
    <w:rsid w:val="00B477E0"/>
    <w:rsid w:val="00B47840"/>
    <w:rsid w:val="00B500FD"/>
    <w:rsid w:val="00B50C73"/>
    <w:rsid w:val="00B50F76"/>
    <w:rsid w:val="00B51E7B"/>
    <w:rsid w:val="00B51EB5"/>
    <w:rsid w:val="00B52A3E"/>
    <w:rsid w:val="00B53468"/>
    <w:rsid w:val="00B53880"/>
    <w:rsid w:val="00B53CB1"/>
    <w:rsid w:val="00B53FA4"/>
    <w:rsid w:val="00B54C94"/>
    <w:rsid w:val="00B54D65"/>
    <w:rsid w:val="00B5519E"/>
    <w:rsid w:val="00B551C2"/>
    <w:rsid w:val="00B55573"/>
    <w:rsid w:val="00B55C06"/>
    <w:rsid w:val="00B565DB"/>
    <w:rsid w:val="00B569C4"/>
    <w:rsid w:val="00B56AB5"/>
    <w:rsid w:val="00B5706E"/>
    <w:rsid w:val="00B5709D"/>
    <w:rsid w:val="00B571D6"/>
    <w:rsid w:val="00B57C7F"/>
    <w:rsid w:val="00B57E4B"/>
    <w:rsid w:val="00B60008"/>
    <w:rsid w:val="00B60395"/>
    <w:rsid w:val="00B61631"/>
    <w:rsid w:val="00B61D29"/>
    <w:rsid w:val="00B624CB"/>
    <w:rsid w:val="00B625BE"/>
    <w:rsid w:val="00B629D2"/>
    <w:rsid w:val="00B62A52"/>
    <w:rsid w:val="00B62D6B"/>
    <w:rsid w:val="00B62DF3"/>
    <w:rsid w:val="00B62DF8"/>
    <w:rsid w:val="00B63343"/>
    <w:rsid w:val="00B634F7"/>
    <w:rsid w:val="00B6383B"/>
    <w:rsid w:val="00B63885"/>
    <w:rsid w:val="00B63960"/>
    <w:rsid w:val="00B63B2D"/>
    <w:rsid w:val="00B63EC0"/>
    <w:rsid w:val="00B63FFE"/>
    <w:rsid w:val="00B64736"/>
    <w:rsid w:val="00B64C68"/>
    <w:rsid w:val="00B65776"/>
    <w:rsid w:val="00B6664D"/>
    <w:rsid w:val="00B67620"/>
    <w:rsid w:val="00B67AD0"/>
    <w:rsid w:val="00B70412"/>
    <w:rsid w:val="00B71E0E"/>
    <w:rsid w:val="00B724FE"/>
    <w:rsid w:val="00B72B43"/>
    <w:rsid w:val="00B72E98"/>
    <w:rsid w:val="00B73260"/>
    <w:rsid w:val="00B7357A"/>
    <w:rsid w:val="00B7388F"/>
    <w:rsid w:val="00B7420E"/>
    <w:rsid w:val="00B74B0B"/>
    <w:rsid w:val="00B75015"/>
    <w:rsid w:val="00B76824"/>
    <w:rsid w:val="00B768A6"/>
    <w:rsid w:val="00B76FFA"/>
    <w:rsid w:val="00B7725E"/>
    <w:rsid w:val="00B77837"/>
    <w:rsid w:val="00B77947"/>
    <w:rsid w:val="00B77A01"/>
    <w:rsid w:val="00B80074"/>
    <w:rsid w:val="00B80187"/>
    <w:rsid w:val="00B808AA"/>
    <w:rsid w:val="00B80AEC"/>
    <w:rsid w:val="00B80F6F"/>
    <w:rsid w:val="00B81DE9"/>
    <w:rsid w:val="00B8215D"/>
    <w:rsid w:val="00B825BC"/>
    <w:rsid w:val="00B82BCF"/>
    <w:rsid w:val="00B82ECD"/>
    <w:rsid w:val="00B83336"/>
    <w:rsid w:val="00B8381E"/>
    <w:rsid w:val="00B846D1"/>
    <w:rsid w:val="00B85996"/>
    <w:rsid w:val="00B85B75"/>
    <w:rsid w:val="00B85CC6"/>
    <w:rsid w:val="00B85DC3"/>
    <w:rsid w:val="00B861E7"/>
    <w:rsid w:val="00B87755"/>
    <w:rsid w:val="00B87757"/>
    <w:rsid w:val="00B9029C"/>
    <w:rsid w:val="00B904F4"/>
    <w:rsid w:val="00B90539"/>
    <w:rsid w:val="00B90826"/>
    <w:rsid w:val="00B90E51"/>
    <w:rsid w:val="00B9114B"/>
    <w:rsid w:val="00B9352F"/>
    <w:rsid w:val="00B93B6E"/>
    <w:rsid w:val="00B93EC6"/>
    <w:rsid w:val="00B9446E"/>
    <w:rsid w:val="00B95350"/>
    <w:rsid w:val="00B9577F"/>
    <w:rsid w:val="00B95B9B"/>
    <w:rsid w:val="00B95FE4"/>
    <w:rsid w:val="00B96B8D"/>
    <w:rsid w:val="00B97126"/>
    <w:rsid w:val="00B97B24"/>
    <w:rsid w:val="00BA095F"/>
    <w:rsid w:val="00BA0F9E"/>
    <w:rsid w:val="00BA1BEC"/>
    <w:rsid w:val="00BA2D77"/>
    <w:rsid w:val="00BA358E"/>
    <w:rsid w:val="00BA37B6"/>
    <w:rsid w:val="00BA4146"/>
    <w:rsid w:val="00BA4B5D"/>
    <w:rsid w:val="00BA55CD"/>
    <w:rsid w:val="00BA5680"/>
    <w:rsid w:val="00BA5935"/>
    <w:rsid w:val="00BA5A19"/>
    <w:rsid w:val="00BA635B"/>
    <w:rsid w:val="00BA66A5"/>
    <w:rsid w:val="00BA7401"/>
    <w:rsid w:val="00BA7976"/>
    <w:rsid w:val="00BA7BEC"/>
    <w:rsid w:val="00BB00E9"/>
    <w:rsid w:val="00BB0ADA"/>
    <w:rsid w:val="00BB10F3"/>
    <w:rsid w:val="00BB22F9"/>
    <w:rsid w:val="00BB242C"/>
    <w:rsid w:val="00BB2528"/>
    <w:rsid w:val="00BB27D8"/>
    <w:rsid w:val="00BB299A"/>
    <w:rsid w:val="00BB317B"/>
    <w:rsid w:val="00BB3CF1"/>
    <w:rsid w:val="00BB4031"/>
    <w:rsid w:val="00BB4401"/>
    <w:rsid w:val="00BB44DA"/>
    <w:rsid w:val="00BB48C2"/>
    <w:rsid w:val="00BB4DCA"/>
    <w:rsid w:val="00BB5145"/>
    <w:rsid w:val="00BB5501"/>
    <w:rsid w:val="00BB57BB"/>
    <w:rsid w:val="00BB58C2"/>
    <w:rsid w:val="00BB5D27"/>
    <w:rsid w:val="00BB60AC"/>
    <w:rsid w:val="00BB6F9D"/>
    <w:rsid w:val="00BB7239"/>
    <w:rsid w:val="00BB7E58"/>
    <w:rsid w:val="00BC0348"/>
    <w:rsid w:val="00BC03EC"/>
    <w:rsid w:val="00BC0648"/>
    <w:rsid w:val="00BC08F4"/>
    <w:rsid w:val="00BC138F"/>
    <w:rsid w:val="00BC1CD5"/>
    <w:rsid w:val="00BC35A7"/>
    <w:rsid w:val="00BC3A43"/>
    <w:rsid w:val="00BC3A54"/>
    <w:rsid w:val="00BC3D13"/>
    <w:rsid w:val="00BC40EA"/>
    <w:rsid w:val="00BC4BDF"/>
    <w:rsid w:val="00BC55B3"/>
    <w:rsid w:val="00BC55C6"/>
    <w:rsid w:val="00BC5720"/>
    <w:rsid w:val="00BC59FA"/>
    <w:rsid w:val="00BC5B07"/>
    <w:rsid w:val="00BC61E8"/>
    <w:rsid w:val="00BC6A28"/>
    <w:rsid w:val="00BC6CBE"/>
    <w:rsid w:val="00BC7067"/>
    <w:rsid w:val="00BC7581"/>
    <w:rsid w:val="00BC7928"/>
    <w:rsid w:val="00BC7B8A"/>
    <w:rsid w:val="00BD0E83"/>
    <w:rsid w:val="00BD11B5"/>
    <w:rsid w:val="00BD24D1"/>
    <w:rsid w:val="00BD26B0"/>
    <w:rsid w:val="00BD2903"/>
    <w:rsid w:val="00BD2FC1"/>
    <w:rsid w:val="00BD308F"/>
    <w:rsid w:val="00BD3AA6"/>
    <w:rsid w:val="00BD4211"/>
    <w:rsid w:val="00BD42D9"/>
    <w:rsid w:val="00BD5B2E"/>
    <w:rsid w:val="00BD5D83"/>
    <w:rsid w:val="00BD5F61"/>
    <w:rsid w:val="00BD67D8"/>
    <w:rsid w:val="00BE08BE"/>
    <w:rsid w:val="00BE0D7A"/>
    <w:rsid w:val="00BE0EA9"/>
    <w:rsid w:val="00BE1192"/>
    <w:rsid w:val="00BE1302"/>
    <w:rsid w:val="00BE1344"/>
    <w:rsid w:val="00BE1680"/>
    <w:rsid w:val="00BE1B10"/>
    <w:rsid w:val="00BE1B41"/>
    <w:rsid w:val="00BE2823"/>
    <w:rsid w:val="00BE28A3"/>
    <w:rsid w:val="00BE2A26"/>
    <w:rsid w:val="00BE3147"/>
    <w:rsid w:val="00BE354E"/>
    <w:rsid w:val="00BE3A60"/>
    <w:rsid w:val="00BE3B18"/>
    <w:rsid w:val="00BE3BD5"/>
    <w:rsid w:val="00BE3D99"/>
    <w:rsid w:val="00BE3F35"/>
    <w:rsid w:val="00BE42E0"/>
    <w:rsid w:val="00BE44D5"/>
    <w:rsid w:val="00BE457D"/>
    <w:rsid w:val="00BE4610"/>
    <w:rsid w:val="00BE4958"/>
    <w:rsid w:val="00BE5276"/>
    <w:rsid w:val="00BE5869"/>
    <w:rsid w:val="00BE5B30"/>
    <w:rsid w:val="00BE5EE0"/>
    <w:rsid w:val="00BE5F84"/>
    <w:rsid w:val="00BE6227"/>
    <w:rsid w:val="00BE6293"/>
    <w:rsid w:val="00BE6EA3"/>
    <w:rsid w:val="00BE78CF"/>
    <w:rsid w:val="00BE7D4C"/>
    <w:rsid w:val="00BF0C96"/>
    <w:rsid w:val="00BF0CF1"/>
    <w:rsid w:val="00BF0EB0"/>
    <w:rsid w:val="00BF171B"/>
    <w:rsid w:val="00BF1A20"/>
    <w:rsid w:val="00BF29D1"/>
    <w:rsid w:val="00BF2FA2"/>
    <w:rsid w:val="00BF3E03"/>
    <w:rsid w:val="00BF3F54"/>
    <w:rsid w:val="00BF42F8"/>
    <w:rsid w:val="00BF4873"/>
    <w:rsid w:val="00BF5347"/>
    <w:rsid w:val="00BF540C"/>
    <w:rsid w:val="00BF561B"/>
    <w:rsid w:val="00BF5B4F"/>
    <w:rsid w:val="00BF6AFF"/>
    <w:rsid w:val="00BF6D79"/>
    <w:rsid w:val="00BF6F08"/>
    <w:rsid w:val="00BF7489"/>
    <w:rsid w:val="00BF751A"/>
    <w:rsid w:val="00BF77BC"/>
    <w:rsid w:val="00BF77F6"/>
    <w:rsid w:val="00BF791F"/>
    <w:rsid w:val="00C00869"/>
    <w:rsid w:val="00C008F0"/>
    <w:rsid w:val="00C00949"/>
    <w:rsid w:val="00C00978"/>
    <w:rsid w:val="00C02490"/>
    <w:rsid w:val="00C0397C"/>
    <w:rsid w:val="00C04033"/>
    <w:rsid w:val="00C04292"/>
    <w:rsid w:val="00C04DB5"/>
    <w:rsid w:val="00C0500C"/>
    <w:rsid w:val="00C05269"/>
    <w:rsid w:val="00C05464"/>
    <w:rsid w:val="00C056D5"/>
    <w:rsid w:val="00C059AA"/>
    <w:rsid w:val="00C0617E"/>
    <w:rsid w:val="00C0730C"/>
    <w:rsid w:val="00C07450"/>
    <w:rsid w:val="00C07506"/>
    <w:rsid w:val="00C10082"/>
    <w:rsid w:val="00C104EC"/>
    <w:rsid w:val="00C1051F"/>
    <w:rsid w:val="00C108E8"/>
    <w:rsid w:val="00C11214"/>
    <w:rsid w:val="00C11485"/>
    <w:rsid w:val="00C117A6"/>
    <w:rsid w:val="00C117EF"/>
    <w:rsid w:val="00C11EB6"/>
    <w:rsid w:val="00C12030"/>
    <w:rsid w:val="00C12DD2"/>
    <w:rsid w:val="00C13225"/>
    <w:rsid w:val="00C133DB"/>
    <w:rsid w:val="00C13CDD"/>
    <w:rsid w:val="00C1462F"/>
    <w:rsid w:val="00C14E2E"/>
    <w:rsid w:val="00C154EE"/>
    <w:rsid w:val="00C15BCE"/>
    <w:rsid w:val="00C15CCC"/>
    <w:rsid w:val="00C15DFF"/>
    <w:rsid w:val="00C1618A"/>
    <w:rsid w:val="00C163F6"/>
    <w:rsid w:val="00C16A9D"/>
    <w:rsid w:val="00C16BA7"/>
    <w:rsid w:val="00C16EB1"/>
    <w:rsid w:val="00C1787D"/>
    <w:rsid w:val="00C17BF0"/>
    <w:rsid w:val="00C216DC"/>
    <w:rsid w:val="00C218D4"/>
    <w:rsid w:val="00C2235D"/>
    <w:rsid w:val="00C230E2"/>
    <w:rsid w:val="00C23B17"/>
    <w:rsid w:val="00C244DC"/>
    <w:rsid w:val="00C249B6"/>
    <w:rsid w:val="00C250C5"/>
    <w:rsid w:val="00C25308"/>
    <w:rsid w:val="00C25CB3"/>
    <w:rsid w:val="00C274F9"/>
    <w:rsid w:val="00C275FD"/>
    <w:rsid w:val="00C27605"/>
    <w:rsid w:val="00C27CFF"/>
    <w:rsid w:val="00C27EA8"/>
    <w:rsid w:val="00C30F3D"/>
    <w:rsid w:val="00C3136E"/>
    <w:rsid w:val="00C31F56"/>
    <w:rsid w:val="00C32BA4"/>
    <w:rsid w:val="00C33902"/>
    <w:rsid w:val="00C33D06"/>
    <w:rsid w:val="00C34337"/>
    <w:rsid w:val="00C34ADD"/>
    <w:rsid w:val="00C35087"/>
    <w:rsid w:val="00C357BE"/>
    <w:rsid w:val="00C35CDB"/>
    <w:rsid w:val="00C36096"/>
    <w:rsid w:val="00C36D2F"/>
    <w:rsid w:val="00C37E9E"/>
    <w:rsid w:val="00C40879"/>
    <w:rsid w:val="00C408F4"/>
    <w:rsid w:val="00C41817"/>
    <w:rsid w:val="00C41B61"/>
    <w:rsid w:val="00C429DD"/>
    <w:rsid w:val="00C42F96"/>
    <w:rsid w:val="00C4316A"/>
    <w:rsid w:val="00C44D1A"/>
    <w:rsid w:val="00C455FC"/>
    <w:rsid w:val="00C45F66"/>
    <w:rsid w:val="00C46548"/>
    <w:rsid w:val="00C46737"/>
    <w:rsid w:val="00C4686A"/>
    <w:rsid w:val="00C46C1B"/>
    <w:rsid w:val="00C470D5"/>
    <w:rsid w:val="00C47340"/>
    <w:rsid w:val="00C4792B"/>
    <w:rsid w:val="00C479D6"/>
    <w:rsid w:val="00C47B8C"/>
    <w:rsid w:val="00C50241"/>
    <w:rsid w:val="00C505D8"/>
    <w:rsid w:val="00C5066F"/>
    <w:rsid w:val="00C510B4"/>
    <w:rsid w:val="00C51C3B"/>
    <w:rsid w:val="00C51F47"/>
    <w:rsid w:val="00C5375E"/>
    <w:rsid w:val="00C53B29"/>
    <w:rsid w:val="00C54532"/>
    <w:rsid w:val="00C54549"/>
    <w:rsid w:val="00C54AEA"/>
    <w:rsid w:val="00C54F02"/>
    <w:rsid w:val="00C554C4"/>
    <w:rsid w:val="00C5562A"/>
    <w:rsid w:val="00C55B1D"/>
    <w:rsid w:val="00C55BA3"/>
    <w:rsid w:val="00C5645B"/>
    <w:rsid w:val="00C5744B"/>
    <w:rsid w:val="00C57C8E"/>
    <w:rsid w:val="00C57D87"/>
    <w:rsid w:val="00C6060E"/>
    <w:rsid w:val="00C61572"/>
    <w:rsid w:val="00C61C30"/>
    <w:rsid w:val="00C6227F"/>
    <w:rsid w:val="00C6242E"/>
    <w:rsid w:val="00C626D9"/>
    <w:rsid w:val="00C64B1F"/>
    <w:rsid w:val="00C64F20"/>
    <w:rsid w:val="00C6517E"/>
    <w:rsid w:val="00C65B6B"/>
    <w:rsid w:val="00C66503"/>
    <w:rsid w:val="00C66B5D"/>
    <w:rsid w:val="00C66C4E"/>
    <w:rsid w:val="00C66FD7"/>
    <w:rsid w:val="00C6725C"/>
    <w:rsid w:val="00C6747D"/>
    <w:rsid w:val="00C675F0"/>
    <w:rsid w:val="00C67917"/>
    <w:rsid w:val="00C70556"/>
    <w:rsid w:val="00C70F09"/>
    <w:rsid w:val="00C710A7"/>
    <w:rsid w:val="00C714EC"/>
    <w:rsid w:val="00C717EE"/>
    <w:rsid w:val="00C71FF1"/>
    <w:rsid w:val="00C722C8"/>
    <w:rsid w:val="00C7269D"/>
    <w:rsid w:val="00C727CA"/>
    <w:rsid w:val="00C72920"/>
    <w:rsid w:val="00C72971"/>
    <w:rsid w:val="00C72AFA"/>
    <w:rsid w:val="00C72E4D"/>
    <w:rsid w:val="00C73416"/>
    <w:rsid w:val="00C7494D"/>
    <w:rsid w:val="00C74BA9"/>
    <w:rsid w:val="00C75176"/>
    <w:rsid w:val="00C75D48"/>
    <w:rsid w:val="00C75D70"/>
    <w:rsid w:val="00C75DEF"/>
    <w:rsid w:val="00C760B8"/>
    <w:rsid w:val="00C765D1"/>
    <w:rsid w:val="00C767A6"/>
    <w:rsid w:val="00C77C90"/>
    <w:rsid w:val="00C77F3E"/>
    <w:rsid w:val="00C80433"/>
    <w:rsid w:val="00C805A4"/>
    <w:rsid w:val="00C8068E"/>
    <w:rsid w:val="00C80A19"/>
    <w:rsid w:val="00C81209"/>
    <w:rsid w:val="00C8168F"/>
    <w:rsid w:val="00C81DFA"/>
    <w:rsid w:val="00C82E19"/>
    <w:rsid w:val="00C83F8E"/>
    <w:rsid w:val="00C84380"/>
    <w:rsid w:val="00C85626"/>
    <w:rsid w:val="00C86402"/>
    <w:rsid w:val="00C867CF"/>
    <w:rsid w:val="00C86A0B"/>
    <w:rsid w:val="00C86FF4"/>
    <w:rsid w:val="00C87D4C"/>
    <w:rsid w:val="00C9003C"/>
    <w:rsid w:val="00C90820"/>
    <w:rsid w:val="00C90844"/>
    <w:rsid w:val="00C90C16"/>
    <w:rsid w:val="00C929AA"/>
    <w:rsid w:val="00C92F96"/>
    <w:rsid w:val="00C93553"/>
    <w:rsid w:val="00C938AC"/>
    <w:rsid w:val="00C93A1F"/>
    <w:rsid w:val="00C93FEE"/>
    <w:rsid w:val="00C94139"/>
    <w:rsid w:val="00C9495C"/>
    <w:rsid w:val="00C94960"/>
    <w:rsid w:val="00C94A50"/>
    <w:rsid w:val="00C94A5E"/>
    <w:rsid w:val="00C94FAF"/>
    <w:rsid w:val="00C952B7"/>
    <w:rsid w:val="00C958E9"/>
    <w:rsid w:val="00C95A8C"/>
    <w:rsid w:val="00C95BEE"/>
    <w:rsid w:val="00C95E6E"/>
    <w:rsid w:val="00C960F2"/>
    <w:rsid w:val="00C963A8"/>
    <w:rsid w:val="00C96827"/>
    <w:rsid w:val="00C96EBC"/>
    <w:rsid w:val="00C96F20"/>
    <w:rsid w:val="00C97394"/>
    <w:rsid w:val="00CA0777"/>
    <w:rsid w:val="00CA08B2"/>
    <w:rsid w:val="00CA0B4A"/>
    <w:rsid w:val="00CA0EA8"/>
    <w:rsid w:val="00CA20E4"/>
    <w:rsid w:val="00CA2333"/>
    <w:rsid w:val="00CA2904"/>
    <w:rsid w:val="00CA47CF"/>
    <w:rsid w:val="00CA4EC0"/>
    <w:rsid w:val="00CA5412"/>
    <w:rsid w:val="00CA5DD8"/>
    <w:rsid w:val="00CA5E62"/>
    <w:rsid w:val="00CA70E3"/>
    <w:rsid w:val="00CA7919"/>
    <w:rsid w:val="00CB024D"/>
    <w:rsid w:val="00CB08B9"/>
    <w:rsid w:val="00CB0B74"/>
    <w:rsid w:val="00CB1047"/>
    <w:rsid w:val="00CB12B5"/>
    <w:rsid w:val="00CB148F"/>
    <w:rsid w:val="00CB15CF"/>
    <w:rsid w:val="00CB17F0"/>
    <w:rsid w:val="00CB1C09"/>
    <w:rsid w:val="00CB2036"/>
    <w:rsid w:val="00CB29D8"/>
    <w:rsid w:val="00CB2AC6"/>
    <w:rsid w:val="00CB3540"/>
    <w:rsid w:val="00CB3645"/>
    <w:rsid w:val="00CB3807"/>
    <w:rsid w:val="00CB3DE0"/>
    <w:rsid w:val="00CB4288"/>
    <w:rsid w:val="00CB44FA"/>
    <w:rsid w:val="00CB4BF2"/>
    <w:rsid w:val="00CB502A"/>
    <w:rsid w:val="00CB508F"/>
    <w:rsid w:val="00CB51E4"/>
    <w:rsid w:val="00CB532A"/>
    <w:rsid w:val="00CB5CD3"/>
    <w:rsid w:val="00CB6C97"/>
    <w:rsid w:val="00CB70D6"/>
    <w:rsid w:val="00CB7497"/>
    <w:rsid w:val="00CB7BC7"/>
    <w:rsid w:val="00CB7C29"/>
    <w:rsid w:val="00CC0351"/>
    <w:rsid w:val="00CC090B"/>
    <w:rsid w:val="00CC108E"/>
    <w:rsid w:val="00CC17E6"/>
    <w:rsid w:val="00CC1B37"/>
    <w:rsid w:val="00CC24D2"/>
    <w:rsid w:val="00CC25B7"/>
    <w:rsid w:val="00CC27FD"/>
    <w:rsid w:val="00CC2A73"/>
    <w:rsid w:val="00CC3C27"/>
    <w:rsid w:val="00CC46CC"/>
    <w:rsid w:val="00CC49C3"/>
    <w:rsid w:val="00CC51B5"/>
    <w:rsid w:val="00CC543C"/>
    <w:rsid w:val="00CC5572"/>
    <w:rsid w:val="00CC56CA"/>
    <w:rsid w:val="00CC5C0F"/>
    <w:rsid w:val="00CC6D3E"/>
    <w:rsid w:val="00CC71AD"/>
    <w:rsid w:val="00CC761B"/>
    <w:rsid w:val="00CD054A"/>
    <w:rsid w:val="00CD0897"/>
    <w:rsid w:val="00CD1573"/>
    <w:rsid w:val="00CD1686"/>
    <w:rsid w:val="00CD1750"/>
    <w:rsid w:val="00CD1A23"/>
    <w:rsid w:val="00CD1E56"/>
    <w:rsid w:val="00CD276F"/>
    <w:rsid w:val="00CD2F63"/>
    <w:rsid w:val="00CD32FE"/>
    <w:rsid w:val="00CD35F2"/>
    <w:rsid w:val="00CD376C"/>
    <w:rsid w:val="00CD4163"/>
    <w:rsid w:val="00CD440B"/>
    <w:rsid w:val="00CD4661"/>
    <w:rsid w:val="00CD533F"/>
    <w:rsid w:val="00CD5CEA"/>
    <w:rsid w:val="00CD5D56"/>
    <w:rsid w:val="00CD7116"/>
    <w:rsid w:val="00CD7F89"/>
    <w:rsid w:val="00CE0456"/>
    <w:rsid w:val="00CE0F84"/>
    <w:rsid w:val="00CE2143"/>
    <w:rsid w:val="00CE2228"/>
    <w:rsid w:val="00CE2E8F"/>
    <w:rsid w:val="00CE3DF3"/>
    <w:rsid w:val="00CE5A02"/>
    <w:rsid w:val="00CE5B92"/>
    <w:rsid w:val="00CE5C43"/>
    <w:rsid w:val="00CE6389"/>
    <w:rsid w:val="00CE64C5"/>
    <w:rsid w:val="00CE7AE1"/>
    <w:rsid w:val="00CF079C"/>
    <w:rsid w:val="00CF07BC"/>
    <w:rsid w:val="00CF155B"/>
    <w:rsid w:val="00CF2120"/>
    <w:rsid w:val="00CF284E"/>
    <w:rsid w:val="00CF3067"/>
    <w:rsid w:val="00CF34E5"/>
    <w:rsid w:val="00CF360B"/>
    <w:rsid w:val="00CF3BBA"/>
    <w:rsid w:val="00CF3CF2"/>
    <w:rsid w:val="00CF56D9"/>
    <w:rsid w:val="00CF610E"/>
    <w:rsid w:val="00CF6562"/>
    <w:rsid w:val="00CF66EE"/>
    <w:rsid w:val="00CF743E"/>
    <w:rsid w:val="00CF7A2A"/>
    <w:rsid w:val="00CF7ADA"/>
    <w:rsid w:val="00CF7B13"/>
    <w:rsid w:val="00D003A8"/>
    <w:rsid w:val="00D004CD"/>
    <w:rsid w:val="00D01208"/>
    <w:rsid w:val="00D01D4C"/>
    <w:rsid w:val="00D01D58"/>
    <w:rsid w:val="00D0275D"/>
    <w:rsid w:val="00D02A19"/>
    <w:rsid w:val="00D03C73"/>
    <w:rsid w:val="00D045C3"/>
    <w:rsid w:val="00D04D6A"/>
    <w:rsid w:val="00D04DF4"/>
    <w:rsid w:val="00D0575C"/>
    <w:rsid w:val="00D05D51"/>
    <w:rsid w:val="00D062EA"/>
    <w:rsid w:val="00D06A08"/>
    <w:rsid w:val="00D07000"/>
    <w:rsid w:val="00D075E8"/>
    <w:rsid w:val="00D0798A"/>
    <w:rsid w:val="00D100D7"/>
    <w:rsid w:val="00D107AD"/>
    <w:rsid w:val="00D108C0"/>
    <w:rsid w:val="00D10D66"/>
    <w:rsid w:val="00D111AD"/>
    <w:rsid w:val="00D121E2"/>
    <w:rsid w:val="00D12249"/>
    <w:rsid w:val="00D123B1"/>
    <w:rsid w:val="00D125AA"/>
    <w:rsid w:val="00D12759"/>
    <w:rsid w:val="00D12911"/>
    <w:rsid w:val="00D12C67"/>
    <w:rsid w:val="00D14059"/>
    <w:rsid w:val="00D14602"/>
    <w:rsid w:val="00D149C1"/>
    <w:rsid w:val="00D14A5D"/>
    <w:rsid w:val="00D14CD7"/>
    <w:rsid w:val="00D14F6B"/>
    <w:rsid w:val="00D15047"/>
    <w:rsid w:val="00D156ED"/>
    <w:rsid w:val="00D15EA9"/>
    <w:rsid w:val="00D160E9"/>
    <w:rsid w:val="00D16346"/>
    <w:rsid w:val="00D1673D"/>
    <w:rsid w:val="00D168D4"/>
    <w:rsid w:val="00D168FE"/>
    <w:rsid w:val="00D16A13"/>
    <w:rsid w:val="00D16A29"/>
    <w:rsid w:val="00D1711C"/>
    <w:rsid w:val="00D1730E"/>
    <w:rsid w:val="00D17582"/>
    <w:rsid w:val="00D176EE"/>
    <w:rsid w:val="00D17EFB"/>
    <w:rsid w:val="00D17F44"/>
    <w:rsid w:val="00D20A72"/>
    <w:rsid w:val="00D21334"/>
    <w:rsid w:val="00D215E3"/>
    <w:rsid w:val="00D21B80"/>
    <w:rsid w:val="00D2253C"/>
    <w:rsid w:val="00D22D3F"/>
    <w:rsid w:val="00D23201"/>
    <w:rsid w:val="00D23B26"/>
    <w:rsid w:val="00D23E2E"/>
    <w:rsid w:val="00D241D7"/>
    <w:rsid w:val="00D250CC"/>
    <w:rsid w:val="00D264F8"/>
    <w:rsid w:val="00D268F1"/>
    <w:rsid w:val="00D274D8"/>
    <w:rsid w:val="00D30004"/>
    <w:rsid w:val="00D3007D"/>
    <w:rsid w:val="00D30242"/>
    <w:rsid w:val="00D30B86"/>
    <w:rsid w:val="00D310C3"/>
    <w:rsid w:val="00D32A0E"/>
    <w:rsid w:val="00D33208"/>
    <w:rsid w:val="00D349B5"/>
    <w:rsid w:val="00D34CB0"/>
    <w:rsid w:val="00D351E4"/>
    <w:rsid w:val="00D36069"/>
    <w:rsid w:val="00D365DF"/>
    <w:rsid w:val="00D36A55"/>
    <w:rsid w:val="00D36B38"/>
    <w:rsid w:val="00D36F6F"/>
    <w:rsid w:val="00D375A9"/>
    <w:rsid w:val="00D40516"/>
    <w:rsid w:val="00D405A4"/>
    <w:rsid w:val="00D40BA2"/>
    <w:rsid w:val="00D40F61"/>
    <w:rsid w:val="00D4116F"/>
    <w:rsid w:val="00D41743"/>
    <w:rsid w:val="00D418F9"/>
    <w:rsid w:val="00D429E1"/>
    <w:rsid w:val="00D42D19"/>
    <w:rsid w:val="00D430C5"/>
    <w:rsid w:val="00D4327E"/>
    <w:rsid w:val="00D438A5"/>
    <w:rsid w:val="00D4411C"/>
    <w:rsid w:val="00D44B0F"/>
    <w:rsid w:val="00D45272"/>
    <w:rsid w:val="00D45B06"/>
    <w:rsid w:val="00D45BA6"/>
    <w:rsid w:val="00D46950"/>
    <w:rsid w:val="00D47087"/>
    <w:rsid w:val="00D50354"/>
    <w:rsid w:val="00D50D39"/>
    <w:rsid w:val="00D50EB9"/>
    <w:rsid w:val="00D5157B"/>
    <w:rsid w:val="00D516FB"/>
    <w:rsid w:val="00D52155"/>
    <w:rsid w:val="00D524BE"/>
    <w:rsid w:val="00D52D09"/>
    <w:rsid w:val="00D52DB9"/>
    <w:rsid w:val="00D52E22"/>
    <w:rsid w:val="00D53581"/>
    <w:rsid w:val="00D559C7"/>
    <w:rsid w:val="00D55B32"/>
    <w:rsid w:val="00D55C2D"/>
    <w:rsid w:val="00D563C1"/>
    <w:rsid w:val="00D56888"/>
    <w:rsid w:val="00D56E4B"/>
    <w:rsid w:val="00D57100"/>
    <w:rsid w:val="00D57493"/>
    <w:rsid w:val="00D57D79"/>
    <w:rsid w:val="00D602E3"/>
    <w:rsid w:val="00D60511"/>
    <w:rsid w:val="00D6161B"/>
    <w:rsid w:val="00D61C29"/>
    <w:rsid w:val="00D61D58"/>
    <w:rsid w:val="00D62D9B"/>
    <w:rsid w:val="00D631E2"/>
    <w:rsid w:val="00D634CE"/>
    <w:rsid w:val="00D6370F"/>
    <w:rsid w:val="00D63D78"/>
    <w:rsid w:val="00D63FE7"/>
    <w:rsid w:val="00D65126"/>
    <w:rsid w:val="00D65D19"/>
    <w:rsid w:val="00D6690B"/>
    <w:rsid w:val="00D67445"/>
    <w:rsid w:val="00D702E4"/>
    <w:rsid w:val="00D70327"/>
    <w:rsid w:val="00D70601"/>
    <w:rsid w:val="00D7061C"/>
    <w:rsid w:val="00D7070E"/>
    <w:rsid w:val="00D707DC"/>
    <w:rsid w:val="00D70A06"/>
    <w:rsid w:val="00D70E42"/>
    <w:rsid w:val="00D70F84"/>
    <w:rsid w:val="00D71FB3"/>
    <w:rsid w:val="00D721AC"/>
    <w:rsid w:val="00D72296"/>
    <w:rsid w:val="00D732DF"/>
    <w:rsid w:val="00D735A1"/>
    <w:rsid w:val="00D73B55"/>
    <w:rsid w:val="00D73BAC"/>
    <w:rsid w:val="00D73C37"/>
    <w:rsid w:val="00D73F2F"/>
    <w:rsid w:val="00D752E3"/>
    <w:rsid w:val="00D75DC7"/>
    <w:rsid w:val="00D7610F"/>
    <w:rsid w:val="00D76542"/>
    <w:rsid w:val="00D76650"/>
    <w:rsid w:val="00D76C97"/>
    <w:rsid w:val="00D7738D"/>
    <w:rsid w:val="00D77679"/>
    <w:rsid w:val="00D80140"/>
    <w:rsid w:val="00D8040E"/>
    <w:rsid w:val="00D8049B"/>
    <w:rsid w:val="00D80D0D"/>
    <w:rsid w:val="00D81775"/>
    <w:rsid w:val="00D81C63"/>
    <w:rsid w:val="00D81F4F"/>
    <w:rsid w:val="00D8214C"/>
    <w:rsid w:val="00D82171"/>
    <w:rsid w:val="00D823A0"/>
    <w:rsid w:val="00D8278F"/>
    <w:rsid w:val="00D82CFC"/>
    <w:rsid w:val="00D82EF7"/>
    <w:rsid w:val="00D8308B"/>
    <w:rsid w:val="00D83CF8"/>
    <w:rsid w:val="00D83E95"/>
    <w:rsid w:val="00D8449C"/>
    <w:rsid w:val="00D84AEE"/>
    <w:rsid w:val="00D84E35"/>
    <w:rsid w:val="00D85569"/>
    <w:rsid w:val="00D85897"/>
    <w:rsid w:val="00D85DED"/>
    <w:rsid w:val="00D863D0"/>
    <w:rsid w:val="00D86594"/>
    <w:rsid w:val="00D86A7B"/>
    <w:rsid w:val="00D87384"/>
    <w:rsid w:val="00D87440"/>
    <w:rsid w:val="00D877CD"/>
    <w:rsid w:val="00D90046"/>
    <w:rsid w:val="00D907D5"/>
    <w:rsid w:val="00D9184B"/>
    <w:rsid w:val="00D91A2C"/>
    <w:rsid w:val="00D91E68"/>
    <w:rsid w:val="00D92FD1"/>
    <w:rsid w:val="00D93427"/>
    <w:rsid w:val="00D946B1"/>
    <w:rsid w:val="00D94F0F"/>
    <w:rsid w:val="00D95232"/>
    <w:rsid w:val="00D954BF"/>
    <w:rsid w:val="00D9554E"/>
    <w:rsid w:val="00D95726"/>
    <w:rsid w:val="00D95856"/>
    <w:rsid w:val="00D964F5"/>
    <w:rsid w:val="00D964F6"/>
    <w:rsid w:val="00D966D9"/>
    <w:rsid w:val="00D96AC4"/>
    <w:rsid w:val="00D97EA0"/>
    <w:rsid w:val="00DA0B19"/>
    <w:rsid w:val="00DA1429"/>
    <w:rsid w:val="00DA177B"/>
    <w:rsid w:val="00DA17AA"/>
    <w:rsid w:val="00DA18E0"/>
    <w:rsid w:val="00DA2238"/>
    <w:rsid w:val="00DA26CC"/>
    <w:rsid w:val="00DA27E1"/>
    <w:rsid w:val="00DA3235"/>
    <w:rsid w:val="00DA3596"/>
    <w:rsid w:val="00DA3688"/>
    <w:rsid w:val="00DA36AE"/>
    <w:rsid w:val="00DA3CB9"/>
    <w:rsid w:val="00DA4868"/>
    <w:rsid w:val="00DA4E0F"/>
    <w:rsid w:val="00DA4E2E"/>
    <w:rsid w:val="00DA5E31"/>
    <w:rsid w:val="00DA5F42"/>
    <w:rsid w:val="00DA6029"/>
    <w:rsid w:val="00DA777C"/>
    <w:rsid w:val="00DB098B"/>
    <w:rsid w:val="00DB0CC7"/>
    <w:rsid w:val="00DB134C"/>
    <w:rsid w:val="00DB1440"/>
    <w:rsid w:val="00DB1B73"/>
    <w:rsid w:val="00DB1EF3"/>
    <w:rsid w:val="00DB262F"/>
    <w:rsid w:val="00DB2E5D"/>
    <w:rsid w:val="00DB3083"/>
    <w:rsid w:val="00DB331B"/>
    <w:rsid w:val="00DB38F1"/>
    <w:rsid w:val="00DB393C"/>
    <w:rsid w:val="00DB4960"/>
    <w:rsid w:val="00DB4AEE"/>
    <w:rsid w:val="00DB64D9"/>
    <w:rsid w:val="00DB660D"/>
    <w:rsid w:val="00DB764F"/>
    <w:rsid w:val="00DB7730"/>
    <w:rsid w:val="00DC0A6B"/>
    <w:rsid w:val="00DC111B"/>
    <w:rsid w:val="00DC1534"/>
    <w:rsid w:val="00DC195C"/>
    <w:rsid w:val="00DC19D6"/>
    <w:rsid w:val="00DC2337"/>
    <w:rsid w:val="00DC26A1"/>
    <w:rsid w:val="00DC27F1"/>
    <w:rsid w:val="00DC2CAA"/>
    <w:rsid w:val="00DC2FE4"/>
    <w:rsid w:val="00DC5906"/>
    <w:rsid w:val="00DC5BD2"/>
    <w:rsid w:val="00DC631E"/>
    <w:rsid w:val="00DC6966"/>
    <w:rsid w:val="00DC7519"/>
    <w:rsid w:val="00DD0101"/>
    <w:rsid w:val="00DD0615"/>
    <w:rsid w:val="00DD0644"/>
    <w:rsid w:val="00DD0CB7"/>
    <w:rsid w:val="00DD0D13"/>
    <w:rsid w:val="00DD11A3"/>
    <w:rsid w:val="00DD1341"/>
    <w:rsid w:val="00DD193F"/>
    <w:rsid w:val="00DD1C56"/>
    <w:rsid w:val="00DD2004"/>
    <w:rsid w:val="00DD215D"/>
    <w:rsid w:val="00DD254B"/>
    <w:rsid w:val="00DD2F81"/>
    <w:rsid w:val="00DD2FC5"/>
    <w:rsid w:val="00DD3532"/>
    <w:rsid w:val="00DD358E"/>
    <w:rsid w:val="00DD4530"/>
    <w:rsid w:val="00DD5556"/>
    <w:rsid w:val="00DD5AF4"/>
    <w:rsid w:val="00DD5F31"/>
    <w:rsid w:val="00DD68EB"/>
    <w:rsid w:val="00DD6E64"/>
    <w:rsid w:val="00DD6EB3"/>
    <w:rsid w:val="00DD78FC"/>
    <w:rsid w:val="00DD7A99"/>
    <w:rsid w:val="00DD7F62"/>
    <w:rsid w:val="00DE05E3"/>
    <w:rsid w:val="00DE0683"/>
    <w:rsid w:val="00DE0902"/>
    <w:rsid w:val="00DE0C14"/>
    <w:rsid w:val="00DE0EB2"/>
    <w:rsid w:val="00DE13AE"/>
    <w:rsid w:val="00DE17FF"/>
    <w:rsid w:val="00DE1C9A"/>
    <w:rsid w:val="00DE2106"/>
    <w:rsid w:val="00DE21F5"/>
    <w:rsid w:val="00DE2882"/>
    <w:rsid w:val="00DE3780"/>
    <w:rsid w:val="00DE380D"/>
    <w:rsid w:val="00DE3CD4"/>
    <w:rsid w:val="00DE4392"/>
    <w:rsid w:val="00DE4940"/>
    <w:rsid w:val="00DE4AD7"/>
    <w:rsid w:val="00DE4DC8"/>
    <w:rsid w:val="00DE51C8"/>
    <w:rsid w:val="00DE5338"/>
    <w:rsid w:val="00DE5AE6"/>
    <w:rsid w:val="00DE5D07"/>
    <w:rsid w:val="00DE5D18"/>
    <w:rsid w:val="00DE5EA9"/>
    <w:rsid w:val="00DE5F6D"/>
    <w:rsid w:val="00DE6A50"/>
    <w:rsid w:val="00DE6B20"/>
    <w:rsid w:val="00DE6C18"/>
    <w:rsid w:val="00DE6C9A"/>
    <w:rsid w:val="00DE7606"/>
    <w:rsid w:val="00DE7EE4"/>
    <w:rsid w:val="00DF094B"/>
    <w:rsid w:val="00DF0D39"/>
    <w:rsid w:val="00DF1141"/>
    <w:rsid w:val="00DF27C4"/>
    <w:rsid w:val="00DF3278"/>
    <w:rsid w:val="00DF3335"/>
    <w:rsid w:val="00DF34ED"/>
    <w:rsid w:val="00DF36E9"/>
    <w:rsid w:val="00DF3FD1"/>
    <w:rsid w:val="00DF421C"/>
    <w:rsid w:val="00DF49DA"/>
    <w:rsid w:val="00DF4EFE"/>
    <w:rsid w:val="00DF50B9"/>
    <w:rsid w:val="00DF532B"/>
    <w:rsid w:val="00DF5587"/>
    <w:rsid w:val="00DF56F5"/>
    <w:rsid w:val="00DF5CF2"/>
    <w:rsid w:val="00DF6C66"/>
    <w:rsid w:val="00DF7467"/>
    <w:rsid w:val="00DF7FB4"/>
    <w:rsid w:val="00E003C0"/>
    <w:rsid w:val="00E00420"/>
    <w:rsid w:val="00E00AD5"/>
    <w:rsid w:val="00E00CED"/>
    <w:rsid w:val="00E014E7"/>
    <w:rsid w:val="00E01574"/>
    <w:rsid w:val="00E01D70"/>
    <w:rsid w:val="00E0239A"/>
    <w:rsid w:val="00E025A4"/>
    <w:rsid w:val="00E02755"/>
    <w:rsid w:val="00E02CAF"/>
    <w:rsid w:val="00E03042"/>
    <w:rsid w:val="00E033DF"/>
    <w:rsid w:val="00E03A8D"/>
    <w:rsid w:val="00E03E8D"/>
    <w:rsid w:val="00E049AE"/>
    <w:rsid w:val="00E04E0A"/>
    <w:rsid w:val="00E05155"/>
    <w:rsid w:val="00E051BB"/>
    <w:rsid w:val="00E06839"/>
    <w:rsid w:val="00E068BE"/>
    <w:rsid w:val="00E06C98"/>
    <w:rsid w:val="00E06CD2"/>
    <w:rsid w:val="00E07057"/>
    <w:rsid w:val="00E0761B"/>
    <w:rsid w:val="00E07E85"/>
    <w:rsid w:val="00E07F0D"/>
    <w:rsid w:val="00E100FF"/>
    <w:rsid w:val="00E10426"/>
    <w:rsid w:val="00E10920"/>
    <w:rsid w:val="00E10985"/>
    <w:rsid w:val="00E10F9A"/>
    <w:rsid w:val="00E11263"/>
    <w:rsid w:val="00E114D5"/>
    <w:rsid w:val="00E1162E"/>
    <w:rsid w:val="00E11677"/>
    <w:rsid w:val="00E11A23"/>
    <w:rsid w:val="00E11C01"/>
    <w:rsid w:val="00E11D19"/>
    <w:rsid w:val="00E1245A"/>
    <w:rsid w:val="00E126DC"/>
    <w:rsid w:val="00E12FBD"/>
    <w:rsid w:val="00E13193"/>
    <w:rsid w:val="00E13B54"/>
    <w:rsid w:val="00E13BB7"/>
    <w:rsid w:val="00E13DBC"/>
    <w:rsid w:val="00E140EC"/>
    <w:rsid w:val="00E14230"/>
    <w:rsid w:val="00E14385"/>
    <w:rsid w:val="00E147EB"/>
    <w:rsid w:val="00E14B05"/>
    <w:rsid w:val="00E14F16"/>
    <w:rsid w:val="00E15691"/>
    <w:rsid w:val="00E1668D"/>
    <w:rsid w:val="00E16FCD"/>
    <w:rsid w:val="00E17DEB"/>
    <w:rsid w:val="00E20E1B"/>
    <w:rsid w:val="00E20E69"/>
    <w:rsid w:val="00E219C8"/>
    <w:rsid w:val="00E2215D"/>
    <w:rsid w:val="00E233C9"/>
    <w:rsid w:val="00E25411"/>
    <w:rsid w:val="00E254BC"/>
    <w:rsid w:val="00E25784"/>
    <w:rsid w:val="00E25CC5"/>
    <w:rsid w:val="00E262DF"/>
    <w:rsid w:val="00E2658E"/>
    <w:rsid w:val="00E2678B"/>
    <w:rsid w:val="00E26C67"/>
    <w:rsid w:val="00E271C7"/>
    <w:rsid w:val="00E277FB"/>
    <w:rsid w:val="00E27FE4"/>
    <w:rsid w:val="00E3133F"/>
    <w:rsid w:val="00E319CD"/>
    <w:rsid w:val="00E31E02"/>
    <w:rsid w:val="00E3299A"/>
    <w:rsid w:val="00E32EDD"/>
    <w:rsid w:val="00E338D4"/>
    <w:rsid w:val="00E34028"/>
    <w:rsid w:val="00E345FA"/>
    <w:rsid w:val="00E34881"/>
    <w:rsid w:val="00E34D77"/>
    <w:rsid w:val="00E3531A"/>
    <w:rsid w:val="00E355F7"/>
    <w:rsid w:val="00E3653B"/>
    <w:rsid w:val="00E365A8"/>
    <w:rsid w:val="00E368A2"/>
    <w:rsid w:val="00E37374"/>
    <w:rsid w:val="00E37C45"/>
    <w:rsid w:val="00E37CBE"/>
    <w:rsid w:val="00E40536"/>
    <w:rsid w:val="00E413C8"/>
    <w:rsid w:val="00E4196A"/>
    <w:rsid w:val="00E419C6"/>
    <w:rsid w:val="00E421EA"/>
    <w:rsid w:val="00E42996"/>
    <w:rsid w:val="00E42B89"/>
    <w:rsid w:val="00E42BA1"/>
    <w:rsid w:val="00E42C3B"/>
    <w:rsid w:val="00E47428"/>
    <w:rsid w:val="00E47888"/>
    <w:rsid w:val="00E47A73"/>
    <w:rsid w:val="00E47B00"/>
    <w:rsid w:val="00E47C23"/>
    <w:rsid w:val="00E47ED2"/>
    <w:rsid w:val="00E500F1"/>
    <w:rsid w:val="00E50213"/>
    <w:rsid w:val="00E511FA"/>
    <w:rsid w:val="00E5331F"/>
    <w:rsid w:val="00E533A0"/>
    <w:rsid w:val="00E53978"/>
    <w:rsid w:val="00E53A0E"/>
    <w:rsid w:val="00E540F3"/>
    <w:rsid w:val="00E541A5"/>
    <w:rsid w:val="00E5427F"/>
    <w:rsid w:val="00E54A2D"/>
    <w:rsid w:val="00E54E2F"/>
    <w:rsid w:val="00E54F8A"/>
    <w:rsid w:val="00E55204"/>
    <w:rsid w:val="00E558A5"/>
    <w:rsid w:val="00E55A11"/>
    <w:rsid w:val="00E55B32"/>
    <w:rsid w:val="00E561FC"/>
    <w:rsid w:val="00E56A7C"/>
    <w:rsid w:val="00E56AED"/>
    <w:rsid w:val="00E56D82"/>
    <w:rsid w:val="00E571C9"/>
    <w:rsid w:val="00E57572"/>
    <w:rsid w:val="00E579AF"/>
    <w:rsid w:val="00E57E99"/>
    <w:rsid w:val="00E603EE"/>
    <w:rsid w:val="00E614BC"/>
    <w:rsid w:val="00E61CE1"/>
    <w:rsid w:val="00E61FC4"/>
    <w:rsid w:val="00E628F6"/>
    <w:rsid w:val="00E62E6F"/>
    <w:rsid w:val="00E63030"/>
    <w:rsid w:val="00E6350A"/>
    <w:rsid w:val="00E63BFF"/>
    <w:rsid w:val="00E63C47"/>
    <w:rsid w:val="00E63C93"/>
    <w:rsid w:val="00E64501"/>
    <w:rsid w:val="00E6483A"/>
    <w:rsid w:val="00E64B52"/>
    <w:rsid w:val="00E6591E"/>
    <w:rsid w:val="00E65AEE"/>
    <w:rsid w:val="00E673B1"/>
    <w:rsid w:val="00E67805"/>
    <w:rsid w:val="00E678CB"/>
    <w:rsid w:val="00E67C50"/>
    <w:rsid w:val="00E67CCD"/>
    <w:rsid w:val="00E70262"/>
    <w:rsid w:val="00E70371"/>
    <w:rsid w:val="00E70D25"/>
    <w:rsid w:val="00E70E81"/>
    <w:rsid w:val="00E71FF5"/>
    <w:rsid w:val="00E7238C"/>
    <w:rsid w:val="00E7386D"/>
    <w:rsid w:val="00E7407F"/>
    <w:rsid w:val="00E7459C"/>
    <w:rsid w:val="00E74A59"/>
    <w:rsid w:val="00E74BCE"/>
    <w:rsid w:val="00E7543F"/>
    <w:rsid w:val="00E76A88"/>
    <w:rsid w:val="00E76F73"/>
    <w:rsid w:val="00E7797A"/>
    <w:rsid w:val="00E802CE"/>
    <w:rsid w:val="00E80365"/>
    <w:rsid w:val="00E804C5"/>
    <w:rsid w:val="00E80B4C"/>
    <w:rsid w:val="00E81139"/>
    <w:rsid w:val="00E820F2"/>
    <w:rsid w:val="00E823C4"/>
    <w:rsid w:val="00E82723"/>
    <w:rsid w:val="00E832DF"/>
    <w:rsid w:val="00E83489"/>
    <w:rsid w:val="00E83491"/>
    <w:rsid w:val="00E834A1"/>
    <w:rsid w:val="00E83C44"/>
    <w:rsid w:val="00E841F6"/>
    <w:rsid w:val="00E843C9"/>
    <w:rsid w:val="00E84F81"/>
    <w:rsid w:val="00E85202"/>
    <w:rsid w:val="00E856DF"/>
    <w:rsid w:val="00E8577C"/>
    <w:rsid w:val="00E85803"/>
    <w:rsid w:val="00E8582A"/>
    <w:rsid w:val="00E8585B"/>
    <w:rsid w:val="00E85964"/>
    <w:rsid w:val="00E8598E"/>
    <w:rsid w:val="00E868E9"/>
    <w:rsid w:val="00E8732D"/>
    <w:rsid w:val="00E87E35"/>
    <w:rsid w:val="00E90023"/>
    <w:rsid w:val="00E905DB"/>
    <w:rsid w:val="00E9145B"/>
    <w:rsid w:val="00E914EC"/>
    <w:rsid w:val="00E91757"/>
    <w:rsid w:val="00E920BC"/>
    <w:rsid w:val="00E92420"/>
    <w:rsid w:val="00E92998"/>
    <w:rsid w:val="00E929A0"/>
    <w:rsid w:val="00E92AE6"/>
    <w:rsid w:val="00E930F3"/>
    <w:rsid w:val="00E932FA"/>
    <w:rsid w:val="00E94E16"/>
    <w:rsid w:val="00E952AF"/>
    <w:rsid w:val="00E95E49"/>
    <w:rsid w:val="00E95EC3"/>
    <w:rsid w:val="00E95FC9"/>
    <w:rsid w:val="00E96337"/>
    <w:rsid w:val="00E96611"/>
    <w:rsid w:val="00E97524"/>
    <w:rsid w:val="00E97988"/>
    <w:rsid w:val="00E97A07"/>
    <w:rsid w:val="00E97E88"/>
    <w:rsid w:val="00EA0208"/>
    <w:rsid w:val="00EA1054"/>
    <w:rsid w:val="00EA11AD"/>
    <w:rsid w:val="00EA1884"/>
    <w:rsid w:val="00EA1AD2"/>
    <w:rsid w:val="00EA2516"/>
    <w:rsid w:val="00EA2DE2"/>
    <w:rsid w:val="00EA3D27"/>
    <w:rsid w:val="00EA41B4"/>
    <w:rsid w:val="00EA44C6"/>
    <w:rsid w:val="00EA4D43"/>
    <w:rsid w:val="00EA5E21"/>
    <w:rsid w:val="00EA5E7A"/>
    <w:rsid w:val="00EA5F39"/>
    <w:rsid w:val="00EA60BD"/>
    <w:rsid w:val="00EA6835"/>
    <w:rsid w:val="00EA7A05"/>
    <w:rsid w:val="00EA7BB1"/>
    <w:rsid w:val="00EA7D9F"/>
    <w:rsid w:val="00EB0432"/>
    <w:rsid w:val="00EB0819"/>
    <w:rsid w:val="00EB08CD"/>
    <w:rsid w:val="00EB0E0A"/>
    <w:rsid w:val="00EB0FE2"/>
    <w:rsid w:val="00EB16E2"/>
    <w:rsid w:val="00EB2CA8"/>
    <w:rsid w:val="00EB316E"/>
    <w:rsid w:val="00EB3CB4"/>
    <w:rsid w:val="00EB4258"/>
    <w:rsid w:val="00EB4554"/>
    <w:rsid w:val="00EB55B8"/>
    <w:rsid w:val="00EB63A4"/>
    <w:rsid w:val="00EB6920"/>
    <w:rsid w:val="00EB707D"/>
    <w:rsid w:val="00EB712E"/>
    <w:rsid w:val="00EB725D"/>
    <w:rsid w:val="00EB72FE"/>
    <w:rsid w:val="00EB7B62"/>
    <w:rsid w:val="00EB7D48"/>
    <w:rsid w:val="00EB7D4F"/>
    <w:rsid w:val="00EB7D85"/>
    <w:rsid w:val="00EB7DA2"/>
    <w:rsid w:val="00EB7FD9"/>
    <w:rsid w:val="00EC01F8"/>
    <w:rsid w:val="00EC082E"/>
    <w:rsid w:val="00EC2677"/>
    <w:rsid w:val="00EC2A46"/>
    <w:rsid w:val="00EC2AF9"/>
    <w:rsid w:val="00EC2B78"/>
    <w:rsid w:val="00EC2E5E"/>
    <w:rsid w:val="00EC2EF3"/>
    <w:rsid w:val="00EC3AB4"/>
    <w:rsid w:val="00EC3D2C"/>
    <w:rsid w:val="00EC3FFE"/>
    <w:rsid w:val="00EC43F6"/>
    <w:rsid w:val="00EC4804"/>
    <w:rsid w:val="00EC4A3F"/>
    <w:rsid w:val="00EC58C1"/>
    <w:rsid w:val="00EC61C5"/>
    <w:rsid w:val="00EC6385"/>
    <w:rsid w:val="00EC63AB"/>
    <w:rsid w:val="00EC70DB"/>
    <w:rsid w:val="00EC737E"/>
    <w:rsid w:val="00EC75D9"/>
    <w:rsid w:val="00EC7994"/>
    <w:rsid w:val="00EC7E94"/>
    <w:rsid w:val="00EC7FBC"/>
    <w:rsid w:val="00ED0185"/>
    <w:rsid w:val="00ED0A9E"/>
    <w:rsid w:val="00ED0E74"/>
    <w:rsid w:val="00ED0ED6"/>
    <w:rsid w:val="00ED148A"/>
    <w:rsid w:val="00ED199A"/>
    <w:rsid w:val="00ED21D6"/>
    <w:rsid w:val="00ED23D3"/>
    <w:rsid w:val="00ED29F3"/>
    <w:rsid w:val="00ED5150"/>
    <w:rsid w:val="00ED5433"/>
    <w:rsid w:val="00ED65E5"/>
    <w:rsid w:val="00ED6701"/>
    <w:rsid w:val="00ED69F6"/>
    <w:rsid w:val="00ED7D12"/>
    <w:rsid w:val="00EE0ECF"/>
    <w:rsid w:val="00EE16A0"/>
    <w:rsid w:val="00EE1AE3"/>
    <w:rsid w:val="00EE1B0E"/>
    <w:rsid w:val="00EE1E20"/>
    <w:rsid w:val="00EE2031"/>
    <w:rsid w:val="00EE227B"/>
    <w:rsid w:val="00EE2640"/>
    <w:rsid w:val="00EE2AA2"/>
    <w:rsid w:val="00EE2C7D"/>
    <w:rsid w:val="00EE3196"/>
    <w:rsid w:val="00EE332E"/>
    <w:rsid w:val="00EE36E3"/>
    <w:rsid w:val="00EE37F5"/>
    <w:rsid w:val="00EE3D43"/>
    <w:rsid w:val="00EE4212"/>
    <w:rsid w:val="00EE4C7D"/>
    <w:rsid w:val="00EE55BC"/>
    <w:rsid w:val="00EE61CC"/>
    <w:rsid w:val="00EE644B"/>
    <w:rsid w:val="00EE6780"/>
    <w:rsid w:val="00EE6B9F"/>
    <w:rsid w:val="00EE7161"/>
    <w:rsid w:val="00EE7FD8"/>
    <w:rsid w:val="00EE7FDD"/>
    <w:rsid w:val="00EF011D"/>
    <w:rsid w:val="00EF019D"/>
    <w:rsid w:val="00EF06BA"/>
    <w:rsid w:val="00EF0B7A"/>
    <w:rsid w:val="00EF1FE6"/>
    <w:rsid w:val="00EF2375"/>
    <w:rsid w:val="00EF30D5"/>
    <w:rsid w:val="00EF3955"/>
    <w:rsid w:val="00EF39D0"/>
    <w:rsid w:val="00EF402D"/>
    <w:rsid w:val="00EF4955"/>
    <w:rsid w:val="00EF4AC5"/>
    <w:rsid w:val="00EF4D8F"/>
    <w:rsid w:val="00EF5888"/>
    <w:rsid w:val="00EF5992"/>
    <w:rsid w:val="00EF5F3E"/>
    <w:rsid w:val="00EF64B0"/>
    <w:rsid w:val="00EF663A"/>
    <w:rsid w:val="00EF6A94"/>
    <w:rsid w:val="00EF7685"/>
    <w:rsid w:val="00EF7A0A"/>
    <w:rsid w:val="00EF7EB0"/>
    <w:rsid w:val="00F00837"/>
    <w:rsid w:val="00F00C60"/>
    <w:rsid w:val="00F012E9"/>
    <w:rsid w:val="00F01FF7"/>
    <w:rsid w:val="00F0214B"/>
    <w:rsid w:val="00F02DAE"/>
    <w:rsid w:val="00F02E54"/>
    <w:rsid w:val="00F038D5"/>
    <w:rsid w:val="00F03C2A"/>
    <w:rsid w:val="00F04696"/>
    <w:rsid w:val="00F04B3E"/>
    <w:rsid w:val="00F0506C"/>
    <w:rsid w:val="00F0590C"/>
    <w:rsid w:val="00F05E89"/>
    <w:rsid w:val="00F06161"/>
    <w:rsid w:val="00F061B6"/>
    <w:rsid w:val="00F0638D"/>
    <w:rsid w:val="00F06F33"/>
    <w:rsid w:val="00F078FF"/>
    <w:rsid w:val="00F103FA"/>
    <w:rsid w:val="00F10CEB"/>
    <w:rsid w:val="00F10F29"/>
    <w:rsid w:val="00F11067"/>
    <w:rsid w:val="00F11CE8"/>
    <w:rsid w:val="00F11E6D"/>
    <w:rsid w:val="00F12541"/>
    <w:rsid w:val="00F12BB5"/>
    <w:rsid w:val="00F14061"/>
    <w:rsid w:val="00F14336"/>
    <w:rsid w:val="00F14518"/>
    <w:rsid w:val="00F148C7"/>
    <w:rsid w:val="00F14D5B"/>
    <w:rsid w:val="00F14DB2"/>
    <w:rsid w:val="00F15036"/>
    <w:rsid w:val="00F1566D"/>
    <w:rsid w:val="00F15F8F"/>
    <w:rsid w:val="00F16244"/>
    <w:rsid w:val="00F16D15"/>
    <w:rsid w:val="00F16F42"/>
    <w:rsid w:val="00F176C0"/>
    <w:rsid w:val="00F177B1"/>
    <w:rsid w:val="00F17A1D"/>
    <w:rsid w:val="00F2048F"/>
    <w:rsid w:val="00F20570"/>
    <w:rsid w:val="00F20C4B"/>
    <w:rsid w:val="00F21377"/>
    <w:rsid w:val="00F21B2E"/>
    <w:rsid w:val="00F21F39"/>
    <w:rsid w:val="00F22902"/>
    <w:rsid w:val="00F22C43"/>
    <w:rsid w:val="00F22C44"/>
    <w:rsid w:val="00F23242"/>
    <w:rsid w:val="00F23593"/>
    <w:rsid w:val="00F23B94"/>
    <w:rsid w:val="00F23E88"/>
    <w:rsid w:val="00F24257"/>
    <w:rsid w:val="00F25963"/>
    <w:rsid w:val="00F25DDB"/>
    <w:rsid w:val="00F26545"/>
    <w:rsid w:val="00F27290"/>
    <w:rsid w:val="00F27980"/>
    <w:rsid w:val="00F27C8F"/>
    <w:rsid w:val="00F302DD"/>
    <w:rsid w:val="00F3082C"/>
    <w:rsid w:val="00F30F2E"/>
    <w:rsid w:val="00F314AA"/>
    <w:rsid w:val="00F31766"/>
    <w:rsid w:val="00F323EA"/>
    <w:rsid w:val="00F32435"/>
    <w:rsid w:val="00F32D2C"/>
    <w:rsid w:val="00F32E29"/>
    <w:rsid w:val="00F32FD7"/>
    <w:rsid w:val="00F34199"/>
    <w:rsid w:val="00F34648"/>
    <w:rsid w:val="00F3492A"/>
    <w:rsid w:val="00F35136"/>
    <w:rsid w:val="00F35332"/>
    <w:rsid w:val="00F35738"/>
    <w:rsid w:val="00F35B92"/>
    <w:rsid w:val="00F35C0F"/>
    <w:rsid w:val="00F35C56"/>
    <w:rsid w:val="00F35C94"/>
    <w:rsid w:val="00F378FD"/>
    <w:rsid w:val="00F37C9C"/>
    <w:rsid w:val="00F37EDF"/>
    <w:rsid w:val="00F4002E"/>
    <w:rsid w:val="00F40262"/>
    <w:rsid w:val="00F40392"/>
    <w:rsid w:val="00F405FE"/>
    <w:rsid w:val="00F40628"/>
    <w:rsid w:val="00F40ED5"/>
    <w:rsid w:val="00F41113"/>
    <w:rsid w:val="00F412E8"/>
    <w:rsid w:val="00F416EE"/>
    <w:rsid w:val="00F41877"/>
    <w:rsid w:val="00F41A01"/>
    <w:rsid w:val="00F429D0"/>
    <w:rsid w:val="00F438DD"/>
    <w:rsid w:val="00F447BC"/>
    <w:rsid w:val="00F4483F"/>
    <w:rsid w:val="00F464EE"/>
    <w:rsid w:val="00F47072"/>
    <w:rsid w:val="00F47C16"/>
    <w:rsid w:val="00F500C4"/>
    <w:rsid w:val="00F50211"/>
    <w:rsid w:val="00F50540"/>
    <w:rsid w:val="00F5058A"/>
    <w:rsid w:val="00F5072B"/>
    <w:rsid w:val="00F5077F"/>
    <w:rsid w:val="00F50977"/>
    <w:rsid w:val="00F509EE"/>
    <w:rsid w:val="00F51500"/>
    <w:rsid w:val="00F519BB"/>
    <w:rsid w:val="00F51DF3"/>
    <w:rsid w:val="00F52490"/>
    <w:rsid w:val="00F537F2"/>
    <w:rsid w:val="00F53827"/>
    <w:rsid w:val="00F54EDD"/>
    <w:rsid w:val="00F555F9"/>
    <w:rsid w:val="00F55843"/>
    <w:rsid w:val="00F56023"/>
    <w:rsid w:val="00F562D4"/>
    <w:rsid w:val="00F5650C"/>
    <w:rsid w:val="00F568A5"/>
    <w:rsid w:val="00F56D0D"/>
    <w:rsid w:val="00F56E36"/>
    <w:rsid w:val="00F57007"/>
    <w:rsid w:val="00F573E6"/>
    <w:rsid w:val="00F60503"/>
    <w:rsid w:val="00F60724"/>
    <w:rsid w:val="00F60A1D"/>
    <w:rsid w:val="00F60B16"/>
    <w:rsid w:val="00F60B45"/>
    <w:rsid w:val="00F61B86"/>
    <w:rsid w:val="00F622A1"/>
    <w:rsid w:val="00F622B6"/>
    <w:rsid w:val="00F62406"/>
    <w:rsid w:val="00F62690"/>
    <w:rsid w:val="00F6313E"/>
    <w:rsid w:val="00F63C0E"/>
    <w:rsid w:val="00F6403B"/>
    <w:rsid w:val="00F64431"/>
    <w:rsid w:val="00F6478A"/>
    <w:rsid w:val="00F679AB"/>
    <w:rsid w:val="00F67AFF"/>
    <w:rsid w:val="00F70109"/>
    <w:rsid w:val="00F7020C"/>
    <w:rsid w:val="00F70364"/>
    <w:rsid w:val="00F7049A"/>
    <w:rsid w:val="00F707A0"/>
    <w:rsid w:val="00F70BBB"/>
    <w:rsid w:val="00F715C0"/>
    <w:rsid w:val="00F716DD"/>
    <w:rsid w:val="00F71A30"/>
    <w:rsid w:val="00F72002"/>
    <w:rsid w:val="00F723A5"/>
    <w:rsid w:val="00F73C07"/>
    <w:rsid w:val="00F73D72"/>
    <w:rsid w:val="00F749DD"/>
    <w:rsid w:val="00F7511E"/>
    <w:rsid w:val="00F75878"/>
    <w:rsid w:val="00F75CF0"/>
    <w:rsid w:val="00F75FC9"/>
    <w:rsid w:val="00F771DA"/>
    <w:rsid w:val="00F77BBD"/>
    <w:rsid w:val="00F803C9"/>
    <w:rsid w:val="00F805DB"/>
    <w:rsid w:val="00F80D40"/>
    <w:rsid w:val="00F819C1"/>
    <w:rsid w:val="00F81EF7"/>
    <w:rsid w:val="00F8238E"/>
    <w:rsid w:val="00F8548F"/>
    <w:rsid w:val="00F8593A"/>
    <w:rsid w:val="00F85C44"/>
    <w:rsid w:val="00F85DDF"/>
    <w:rsid w:val="00F86650"/>
    <w:rsid w:val="00F867CA"/>
    <w:rsid w:val="00F867CB"/>
    <w:rsid w:val="00F86D46"/>
    <w:rsid w:val="00F8703D"/>
    <w:rsid w:val="00F87A2D"/>
    <w:rsid w:val="00F87FD1"/>
    <w:rsid w:val="00F90AB4"/>
    <w:rsid w:val="00F91686"/>
    <w:rsid w:val="00F91C1B"/>
    <w:rsid w:val="00F92751"/>
    <w:rsid w:val="00F93500"/>
    <w:rsid w:val="00F936DB"/>
    <w:rsid w:val="00F93AA2"/>
    <w:rsid w:val="00F93B80"/>
    <w:rsid w:val="00F93D33"/>
    <w:rsid w:val="00F93F0E"/>
    <w:rsid w:val="00F93F36"/>
    <w:rsid w:val="00F9419B"/>
    <w:rsid w:val="00F9450E"/>
    <w:rsid w:val="00F9522E"/>
    <w:rsid w:val="00F96742"/>
    <w:rsid w:val="00F96771"/>
    <w:rsid w:val="00F967EC"/>
    <w:rsid w:val="00F979B2"/>
    <w:rsid w:val="00FA079B"/>
    <w:rsid w:val="00FA0C19"/>
    <w:rsid w:val="00FA1152"/>
    <w:rsid w:val="00FA1A9E"/>
    <w:rsid w:val="00FA1DC9"/>
    <w:rsid w:val="00FA2D7F"/>
    <w:rsid w:val="00FA4433"/>
    <w:rsid w:val="00FA4B17"/>
    <w:rsid w:val="00FA4FBD"/>
    <w:rsid w:val="00FA5317"/>
    <w:rsid w:val="00FA5DED"/>
    <w:rsid w:val="00FA5FA8"/>
    <w:rsid w:val="00FA64E2"/>
    <w:rsid w:val="00FA6C45"/>
    <w:rsid w:val="00FA6F60"/>
    <w:rsid w:val="00FA732E"/>
    <w:rsid w:val="00FA7C1F"/>
    <w:rsid w:val="00FA7D73"/>
    <w:rsid w:val="00FA7E10"/>
    <w:rsid w:val="00FB00DB"/>
    <w:rsid w:val="00FB0278"/>
    <w:rsid w:val="00FB048C"/>
    <w:rsid w:val="00FB0542"/>
    <w:rsid w:val="00FB0A4B"/>
    <w:rsid w:val="00FB0C70"/>
    <w:rsid w:val="00FB141E"/>
    <w:rsid w:val="00FB2230"/>
    <w:rsid w:val="00FB2612"/>
    <w:rsid w:val="00FB27DC"/>
    <w:rsid w:val="00FB2A5A"/>
    <w:rsid w:val="00FB2FE7"/>
    <w:rsid w:val="00FB3315"/>
    <w:rsid w:val="00FB3F4F"/>
    <w:rsid w:val="00FB41EB"/>
    <w:rsid w:val="00FB433B"/>
    <w:rsid w:val="00FB4C71"/>
    <w:rsid w:val="00FB4F2A"/>
    <w:rsid w:val="00FB5316"/>
    <w:rsid w:val="00FB5A17"/>
    <w:rsid w:val="00FB66B0"/>
    <w:rsid w:val="00FB6A1B"/>
    <w:rsid w:val="00FB6C00"/>
    <w:rsid w:val="00FB726A"/>
    <w:rsid w:val="00FB73FF"/>
    <w:rsid w:val="00FB74A5"/>
    <w:rsid w:val="00FB7755"/>
    <w:rsid w:val="00FB7FD8"/>
    <w:rsid w:val="00FC05A6"/>
    <w:rsid w:val="00FC0854"/>
    <w:rsid w:val="00FC0F89"/>
    <w:rsid w:val="00FC1BE4"/>
    <w:rsid w:val="00FC1D36"/>
    <w:rsid w:val="00FC256F"/>
    <w:rsid w:val="00FC332C"/>
    <w:rsid w:val="00FC355D"/>
    <w:rsid w:val="00FC3728"/>
    <w:rsid w:val="00FC39C2"/>
    <w:rsid w:val="00FC403E"/>
    <w:rsid w:val="00FC44E7"/>
    <w:rsid w:val="00FC4F12"/>
    <w:rsid w:val="00FC5DA7"/>
    <w:rsid w:val="00FC74CA"/>
    <w:rsid w:val="00FC778C"/>
    <w:rsid w:val="00FC7A99"/>
    <w:rsid w:val="00FC7E6E"/>
    <w:rsid w:val="00FD01E9"/>
    <w:rsid w:val="00FD1E60"/>
    <w:rsid w:val="00FD41B4"/>
    <w:rsid w:val="00FD4A2D"/>
    <w:rsid w:val="00FD4A44"/>
    <w:rsid w:val="00FD52EA"/>
    <w:rsid w:val="00FD53A4"/>
    <w:rsid w:val="00FD5A6B"/>
    <w:rsid w:val="00FD62E4"/>
    <w:rsid w:val="00FD6CD1"/>
    <w:rsid w:val="00FD6F1D"/>
    <w:rsid w:val="00FD6F38"/>
    <w:rsid w:val="00FD7055"/>
    <w:rsid w:val="00FD791E"/>
    <w:rsid w:val="00FD7E47"/>
    <w:rsid w:val="00FE0076"/>
    <w:rsid w:val="00FE0B63"/>
    <w:rsid w:val="00FE1AE1"/>
    <w:rsid w:val="00FE1BE8"/>
    <w:rsid w:val="00FE20CF"/>
    <w:rsid w:val="00FE2449"/>
    <w:rsid w:val="00FE26B6"/>
    <w:rsid w:val="00FE28FD"/>
    <w:rsid w:val="00FE336A"/>
    <w:rsid w:val="00FE3403"/>
    <w:rsid w:val="00FE3C54"/>
    <w:rsid w:val="00FE3ECC"/>
    <w:rsid w:val="00FE47C6"/>
    <w:rsid w:val="00FE56FE"/>
    <w:rsid w:val="00FE6498"/>
    <w:rsid w:val="00FE6B89"/>
    <w:rsid w:val="00FE6C94"/>
    <w:rsid w:val="00FE6D2A"/>
    <w:rsid w:val="00FE7138"/>
    <w:rsid w:val="00FE7D52"/>
    <w:rsid w:val="00FF023F"/>
    <w:rsid w:val="00FF0305"/>
    <w:rsid w:val="00FF044F"/>
    <w:rsid w:val="00FF0B88"/>
    <w:rsid w:val="00FF29BC"/>
    <w:rsid w:val="00FF2C68"/>
    <w:rsid w:val="00FF2DDF"/>
    <w:rsid w:val="00FF31F5"/>
    <w:rsid w:val="00FF36B2"/>
    <w:rsid w:val="00FF3DB1"/>
    <w:rsid w:val="00FF5AC9"/>
    <w:rsid w:val="00FF644E"/>
    <w:rsid w:val="00FF6667"/>
    <w:rsid w:val="00FF6D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a6b4be,#d2d9de"/>
    </o:shapedefaults>
    <o:shapelayout v:ext="edit">
      <o:idmap v:ext="edit" data="1"/>
    </o:shapelayout>
  </w:shapeDefaults>
  <w:decimalSymbol w:val="."/>
  <w:listSeparator w:val=","/>
  <w14:docId w14:val="72C49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locked="1" w:semiHidden="0" w:uiPriority="9" w:unhideWhenUsed="0" w:qFormat="1"/>
    <w:lsdException w:name="heading 2" w:locked="1" w:uiPriority="9" w:qFormat="1"/>
    <w:lsdException w:name="heading 3" w:locked="1" w:uiPriority="9" w:qFormat="1"/>
    <w:lsdException w:name="heading 4" w:uiPriority="1" w:qFormat="1"/>
    <w:lsdException w:name="heading 5" w:uiPriority="1" w:qFormat="1"/>
    <w:lsdException w:name="heading 6" w:uiPriority="1" w:qFormat="1"/>
    <w:lsdException w:name="heading 7" w:uiPriority="3" w:unhideWhenUsed="0"/>
    <w:lsdException w:name="heading 8" w:uiPriority="10" w:qFormat="1"/>
    <w:lsdException w:name="heading 9" w:uiPriority="1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Body Text" w:locked="1" w:qFormat="1"/>
    <w:lsdException w:name="Subtitle" w:semiHidden="0" w:unhideWhenUsed="0" w:qFormat="1"/>
    <w:lsdException w:name="Strong" w:semiHidden="0" w:uiPriority="22" w:unhideWhenUsed="0" w:qFormat="1"/>
    <w:lsdException w:name="Emphasis" w:semiHidden="0" w:uiPriority="22" w:unhideWhenUsed="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8" w:unhideWhenUsed="0" w:qFormat="1"/>
    <w:lsdException w:name="Intense Quote" w:semiHidden="0" w:uiPriority="3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34"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1" w:unhideWhenUsed="0" w:qFormat="1"/>
    <w:lsdException w:name="Intense Emphasis" w:semiHidden="0" w:uiPriority="23" w:unhideWhenUsed="0" w:qFormat="1"/>
    <w:lsdException w:name="Subtle Reference" w:semiHidden="0" w:uiPriority="32" w:unhideWhenUsed="0" w:qFormat="1"/>
    <w:lsdException w:name="Intense Reference" w:semiHidden="0" w:uiPriority="33"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968A5"/>
    <w:rPr>
      <w:lang w:val="en-NZ"/>
    </w:rPr>
  </w:style>
  <w:style w:type="paragraph" w:styleId="Heading1">
    <w:name w:val="heading 1"/>
    <w:basedOn w:val="Normal"/>
    <w:next w:val="Normal"/>
    <w:link w:val="Heading1Char"/>
    <w:uiPriority w:val="9"/>
    <w:qFormat/>
    <w:locked/>
    <w:rsid w:val="00B174E5"/>
    <w:pPr>
      <w:keepNext/>
      <w:spacing w:before="360" w:after="240"/>
      <w:outlineLvl w:val="0"/>
    </w:pPr>
    <w:rPr>
      <w:rFonts w:asciiTheme="majorHAnsi" w:hAnsiTheme="majorHAnsi"/>
      <w:b/>
      <w:caps/>
      <w:color w:val="36424A" w:themeColor="text2"/>
      <w:sz w:val="28"/>
    </w:rPr>
  </w:style>
  <w:style w:type="paragraph" w:styleId="Heading2">
    <w:name w:val="heading 2"/>
    <w:basedOn w:val="Normal"/>
    <w:next w:val="Normal"/>
    <w:link w:val="Heading2Char"/>
    <w:uiPriority w:val="9"/>
    <w:qFormat/>
    <w:locked/>
    <w:rsid w:val="00B174E5"/>
    <w:pPr>
      <w:keepNext/>
      <w:spacing w:before="360" w:after="120"/>
      <w:outlineLvl w:val="1"/>
    </w:pPr>
    <w:rPr>
      <w:rFonts w:asciiTheme="majorHAnsi" w:hAnsiTheme="majorHAnsi"/>
      <w:b/>
      <w:color w:val="36424A" w:themeColor="text2"/>
      <w:sz w:val="28"/>
    </w:rPr>
  </w:style>
  <w:style w:type="paragraph" w:styleId="Heading3">
    <w:name w:val="heading 3"/>
    <w:basedOn w:val="Normal"/>
    <w:next w:val="Normal"/>
    <w:link w:val="Heading3Char"/>
    <w:uiPriority w:val="9"/>
    <w:qFormat/>
    <w:locked/>
    <w:rsid w:val="00B174E5"/>
    <w:pPr>
      <w:keepNext/>
      <w:spacing w:before="240" w:after="120"/>
      <w:outlineLvl w:val="2"/>
    </w:pPr>
    <w:rPr>
      <w:rFonts w:asciiTheme="majorHAnsi" w:hAnsiTheme="majorHAnsi"/>
      <w:b/>
      <w:color w:val="36424A" w:themeColor="text2"/>
      <w:sz w:val="24"/>
    </w:rPr>
  </w:style>
  <w:style w:type="paragraph" w:styleId="Heading4">
    <w:name w:val="heading 4"/>
    <w:basedOn w:val="Normal"/>
    <w:next w:val="Normal"/>
    <w:link w:val="Heading4Char"/>
    <w:uiPriority w:val="1"/>
    <w:unhideWhenUsed/>
    <w:qFormat/>
    <w:rsid w:val="00946114"/>
    <w:pPr>
      <w:keepNext/>
      <w:spacing w:before="120" w:after="120"/>
      <w:outlineLvl w:val="3"/>
    </w:pPr>
    <w:rPr>
      <w:rFonts w:asciiTheme="majorHAnsi" w:hAnsiTheme="majorHAnsi"/>
      <w:b/>
      <w:i/>
      <w:color w:val="36424A" w:themeColor="text2"/>
      <w:sz w:val="24"/>
    </w:rPr>
  </w:style>
  <w:style w:type="paragraph" w:styleId="Heading5">
    <w:name w:val="heading 5"/>
    <w:basedOn w:val="Normal"/>
    <w:next w:val="Normal"/>
    <w:link w:val="Heading5Char"/>
    <w:uiPriority w:val="1"/>
    <w:unhideWhenUsed/>
    <w:qFormat/>
    <w:rsid w:val="00946114"/>
    <w:pPr>
      <w:keepNext/>
      <w:spacing w:before="120" w:after="120"/>
      <w:outlineLvl w:val="4"/>
    </w:pPr>
    <w:rPr>
      <w:rFonts w:asciiTheme="majorHAnsi" w:hAnsiTheme="majorHAnsi"/>
      <w:i/>
      <w:color w:val="36424A" w:themeColor="text2"/>
    </w:rPr>
  </w:style>
  <w:style w:type="paragraph" w:styleId="Heading6">
    <w:name w:val="heading 6"/>
    <w:basedOn w:val="Normal"/>
    <w:next w:val="Normal"/>
    <w:link w:val="Heading6Char"/>
    <w:uiPriority w:val="1"/>
    <w:qFormat/>
    <w:rsid w:val="004B2442"/>
    <w:pPr>
      <w:keepNext/>
      <w:keepLines/>
      <w:spacing w:before="200"/>
      <w:outlineLvl w:val="5"/>
    </w:pPr>
    <w:rPr>
      <w:rFonts w:asciiTheme="majorHAnsi" w:eastAsiaTheme="majorEastAsia" w:hAnsiTheme="majorHAnsi" w:cstheme="majorBidi"/>
      <w:i/>
      <w:iCs/>
      <w:color w:val="1B2024" w:themeColor="accent1" w:themeShade="7F"/>
    </w:rPr>
  </w:style>
  <w:style w:type="paragraph" w:styleId="Heading7">
    <w:name w:val="heading 7"/>
    <w:basedOn w:val="Normal"/>
    <w:next w:val="Normal"/>
    <w:link w:val="Heading7Char"/>
    <w:uiPriority w:val="3"/>
    <w:semiHidden/>
    <w:unhideWhenUsed/>
    <w:rsid w:val="001A7359"/>
    <w:pPr>
      <w:keepNext/>
      <w:keepLines/>
      <w:spacing w:before="200" w:after="0"/>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10"/>
    <w:semiHidden/>
    <w:unhideWhenUsed/>
    <w:qFormat/>
    <w:rsid w:val="001A7359"/>
    <w:pPr>
      <w:keepNext/>
      <w:keepLines/>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10"/>
    <w:semiHidden/>
    <w:unhideWhenUsed/>
    <w:qFormat/>
    <w:rsid w:val="001A7359"/>
    <w:pPr>
      <w:keepNext/>
      <w:keepLines/>
      <w:spacing w:before="200" w:after="0"/>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4E5"/>
    <w:rPr>
      <w:rFonts w:asciiTheme="majorHAnsi" w:hAnsiTheme="majorHAnsi"/>
      <w:b/>
      <w:caps/>
      <w:color w:val="36424A" w:themeColor="text2"/>
      <w:sz w:val="28"/>
    </w:rPr>
  </w:style>
  <w:style w:type="character" w:customStyle="1" w:styleId="Heading2Char">
    <w:name w:val="Heading 2 Char"/>
    <w:basedOn w:val="DefaultParagraphFont"/>
    <w:link w:val="Heading2"/>
    <w:uiPriority w:val="9"/>
    <w:rsid w:val="00DF3278"/>
    <w:rPr>
      <w:rFonts w:asciiTheme="majorHAnsi" w:hAnsiTheme="majorHAnsi"/>
      <w:b/>
      <w:color w:val="36424A" w:themeColor="text2"/>
      <w:sz w:val="28"/>
    </w:rPr>
  </w:style>
  <w:style w:type="character" w:customStyle="1" w:styleId="Heading3Char">
    <w:name w:val="Heading 3 Char"/>
    <w:basedOn w:val="DefaultParagraphFont"/>
    <w:link w:val="Heading3"/>
    <w:uiPriority w:val="9"/>
    <w:rsid w:val="00DF3278"/>
    <w:rPr>
      <w:rFonts w:asciiTheme="majorHAnsi" w:hAnsiTheme="majorHAnsi"/>
      <w:b/>
      <w:color w:val="36424A" w:themeColor="text2"/>
      <w:sz w:val="24"/>
    </w:rPr>
  </w:style>
  <w:style w:type="character" w:customStyle="1" w:styleId="Heading4Char">
    <w:name w:val="Heading 4 Char"/>
    <w:basedOn w:val="DefaultParagraphFont"/>
    <w:link w:val="Heading4"/>
    <w:uiPriority w:val="1"/>
    <w:rsid w:val="00DF3278"/>
    <w:rPr>
      <w:rFonts w:asciiTheme="majorHAnsi" w:hAnsiTheme="majorHAnsi"/>
      <w:b/>
      <w:i/>
      <w:color w:val="36424A" w:themeColor="text2"/>
      <w:sz w:val="24"/>
    </w:rPr>
  </w:style>
  <w:style w:type="character" w:customStyle="1" w:styleId="Heading5Char">
    <w:name w:val="Heading 5 Char"/>
    <w:basedOn w:val="DefaultParagraphFont"/>
    <w:link w:val="Heading5"/>
    <w:uiPriority w:val="1"/>
    <w:rsid w:val="00DF3278"/>
    <w:rPr>
      <w:rFonts w:asciiTheme="majorHAnsi" w:hAnsiTheme="majorHAnsi"/>
      <w:i/>
      <w:color w:val="36424A" w:themeColor="text2"/>
    </w:rPr>
  </w:style>
  <w:style w:type="paragraph" w:customStyle="1" w:styleId="MainTitleHeading">
    <w:name w:val="Main Title Heading"/>
    <w:basedOn w:val="Normal"/>
    <w:link w:val="MainTitleHeadingChar"/>
    <w:uiPriority w:val="14"/>
    <w:unhideWhenUsed/>
    <w:qFormat/>
    <w:rsid w:val="00A60C1C"/>
    <w:pPr>
      <w:jc w:val="center"/>
    </w:pPr>
    <w:rPr>
      <w:rFonts w:asciiTheme="majorHAnsi" w:hAnsiTheme="majorHAnsi"/>
      <w:b/>
      <w:caps/>
      <w:color w:val="36424A"/>
      <w:sz w:val="48"/>
    </w:rPr>
  </w:style>
  <w:style w:type="paragraph" w:customStyle="1" w:styleId="SubTitleHeading">
    <w:name w:val="Sub Title Heading"/>
    <w:basedOn w:val="Normal"/>
    <w:link w:val="SubTitleHeadingChar"/>
    <w:uiPriority w:val="15"/>
    <w:unhideWhenUsed/>
    <w:qFormat/>
    <w:rsid w:val="00A60C1C"/>
    <w:pPr>
      <w:jc w:val="center"/>
    </w:pPr>
    <w:rPr>
      <w:rFonts w:asciiTheme="majorHAnsi" w:hAnsiTheme="majorHAnsi"/>
      <w:b/>
      <w:color w:val="36424A"/>
      <w:sz w:val="28"/>
    </w:rPr>
  </w:style>
  <w:style w:type="character" w:customStyle="1" w:styleId="MainTitleHeadingChar">
    <w:name w:val="Main Title Heading Char"/>
    <w:basedOn w:val="DefaultParagraphFont"/>
    <w:link w:val="MainTitleHeading"/>
    <w:uiPriority w:val="14"/>
    <w:rsid w:val="00A60C1C"/>
    <w:rPr>
      <w:rFonts w:asciiTheme="majorHAnsi" w:hAnsiTheme="majorHAnsi"/>
      <w:b/>
      <w:caps/>
      <w:color w:val="36424A"/>
      <w:sz w:val="48"/>
    </w:rPr>
  </w:style>
  <w:style w:type="paragraph" w:styleId="Header">
    <w:name w:val="header"/>
    <w:basedOn w:val="Normal"/>
    <w:link w:val="HeaderChar"/>
    <w:uiPriority w:val="99"/>
    <w:unhideWhenUsed/>
    <w:rsid w:val="00084F67"/>
    <w:rPr>
      <w:rFonts w:asciiTheme="majorHAnsi" w:hAnsiTheme="majorHAnsi"/>
      <w:sz w:val="18"/>
    </w:rPr>
  </w:style>
  <w:style w:type="character" w:customStyle="1" w:styleId="SubTitleHeadingChar">
    <w:name w:val="Sub Title Heading Char"/>
    <w:basedOn w:val="DefaultParagraphFont"/>
    <w:link w:val="SubTitleHeading"/>
    <w:uiPriority w:val="15"/>
    <w:rsid w:val="00A60C1C"/>
    <w:rPr>
      <w:rFonts w:asciiTheme="majorHAnsi" w:hAnsiTheme="majorHAnsi"/>
      <w:b/>
      <w:color w:val="36424A"/>
      <w:sz w:val="28"/>
    </w:rPr>
  </w:style>
  <w:style w:type="character" w:customStyle="1" w:styleId="HeaderChar">
    <w:name w:val="Header Char"/>
    <w:basedOn w:val="DefaultParagraphFont"/>
    <w:link w:val="Header"/>
    <w:uiPriority w:val="99"/>
    <w:rsid w:val="00084F67"/>
    <w:rPr>
      <w:rFonts w:asciiTheme="majorHAnsi" w:hAnsiTheme="majorHAnsi"/>
      <w:sz w:val="18"/>
    </w:rPr>
  </w:style>
  <w:style w:type="paragraph" w:styleId="Footer">
    <w:name w:val="footer"/>
    <w:basedOn w:val="Normal"/>
    <w:link w:val="FooterChar"/>
    <w:uiPriority w:val="99"/>
    <w:rsid w:val="00084F67"/>
    <w:rPr>
      <w:rFonts w:asciiTheme="majorHAnsi" w:hAnsiTheme="majorHAnsi"/>
      <w:sz w:val="18"/>
    </w:rPr>
  </w:style>
  <w:style w:type="character" w:customStyle="1" w:styleId="FooterChar">
    <w:name w:val="Footer Char"/>
    <w:basedOn w:val="DefaultParagraphFont"/>
    <w:link w:val="Footer"/>
    <w:uiPriority w:val="99"/>
    <w:rsid w:val="005966E4"/>
    <w:rPr>
      <w:rFonts w:asciiTheme="majorHAnsi" w:hAnsiTheme="majorHAnsi"/>
      <w:sz w:val="18"/>
    </w:rPr>
  </w:style>
  <w:style w:type="paragraph" w:styleId="BalloonText">
    <w:name w:val="Balloon Text"/>
    <w:basedOn w:val="Normal"/>
    <w:link w:val="BalloonTextChar"/>
    <w:uiPriority w:val="99"/>
    <w:semiHidden/>
    <w:unhideWhenUsed/>
    <w:rsid w:val="0024555D"/>
    <w:rPr>
      <w:rFonts w:cs="Tahoma"/>
      <w:sz w:val="16"/>
      <w:szCs w:val="16"/>
    </w:rPr>
  </w:style>
  <w:style w:type="character" w:customStyle="1" w:styleId="BalloonTextChar">
    <w:name w:val="Balloon Text Char"/>
    <w:basedOn w:val="DefaultParagraphFont"/>
    <w:link w:val="BalloonText"/>
    <w:uiPriority w:val="99"/>
    <w:semiHidden/>
    <w:rsid w:val="0024555D"/>
    <w:rPr>
      <w:rFonts w:ascii="Tahoma" w:hAnsi="Tahoma" w:cs="Tahoma"/>
      <w:sz w:val="16"/>
      <w:szCs w:val="16"/>
    </w:rPr>
  </w:style>
  <w:style w:type="paragraph" w:styleId="ListParagraph">
    <w:name w:val="List Paragraph"/>
    <w:basedOn w:val="Normal"/>
    <w:link w:val="ListParagraphChar"/>
    <w:uiPriority w:val="34"/>
    <w:qFormat/>
    <w:rsid w:val="0047667C"/>
    <w:pPr>
      <w:spacing w:before="120" w:after="120"/>
      <w:ind w:left="851" w:hanging="567"/>
    </w:pPr>
  </w:style>
  <w:style w:type="paragraph" w:customStyle="1" w:styleId="List-BulletLvl1">
    <w:name w:val="List - Bullet Lvl 1"/>
    <w:basedOn w:val="BodyText"/>
    <w:link w:val="List-BulletLvl1Char"/>
    <w:uiPriority w:val="99"/>
    <w:qFormat/>
    <w:rsid w:val="002A78C5"/>
    <w:pPr>
      <w:numPr>
        <w:numId w:val="40"/>
      </w:numPr>
      <w:spacing w:before="0"/>
    </w:pPr>
  </w:style>
  <w:style w:type="paragraph" w:customStyle="1" w:styleId="List-AlphanumericLvl1">
    <w:name w:val="List - Alphanumeric Lvl 1"/>
    <w:basedOn w:val="ListParagraph"/>
    <w:link w:val="List-AlphanumericLvl1Char"/>
    <w:uiPriority w:val="7"/>
    <w:qFormat/>
    <w:rsid w:val="007A2126"/>
    <w:pPr>
      <w:numPr>
        <w:numId w:val="6"/>
      </w:numPr>
    </w:pPr>
  </w:style>
  <w:style w:type="character" w:customStyle="1" w:styleId="ListParagraphChar">
    <w:name w:val="List Paragraph Char"/>
    <w:basedOn w:val="DefaultParagraphFont"/>
    <w:link w:val="ListParagraph"/>
    <w:uiPriority w:val="34"/>
    <w:rsid w:val="005966E4"/>
  </w:style>
  <w:style w:type="character" w:customStyle="1" w:styleId="List-BulletLvl1Char">
    <w:name w:val="List - Bullet Lvl 1 Char"/>
    <w:basedOn w:val="ListParagraphChar"/>
    <w:link w:val="List-BulletLvl1"/>
    <w:uiPriority w:val="99"/>
    <w:rsid w:val="002A78C5"/>
    <w:rPr>
      <w:lang w:val="en-NZ"/>
    </w:rPr>
  </w:style>
  <w:style w:type="character" w:customStyle="1" w:styleId="List-AlphanumericLvl1Char">
    <w:name w:val="List - Alphanumeric Lvl 1 Char"/>
    <w:basedOn w:val="ListParagraphChar"/>
    <w:link w:val="List-AlphanumericLvl1"/>
    <w:uiPriority w:val="7"/>
    <w:rsid w:val="007A2126"/>
    <w:rPr>
      <w:lang w:val="en-NZ"/>
    </w:rPr>
  </w:style>
  <w:style w:type="paragraph" w:customStyle="1" w:styleId="List-BulletLvl2">
    <w:name w:val="List - Bullet Lvl 2"/>
    <w:basedOn w:val="List-BulletLvl1"/>
    <w:link w:val="List-BulletLvl2Char"/>
    <w:uiPriority w:val="4"/>
    <w:rsid w:val="002A78C5"/>
    <w:pPr>
      <w:numPr>
        <w:ilvl w:val="1"/>
        <w:numId w:val="2"/>
      </w:numPr>
      <w:ind w:left="1418" w:hanging="567"/>
    </w:pPr>
  </w:style>
  <w:style w:type="paragraph" w:customStyle="1" w:styleId="List-AlphanumericLvl2">
    <w:name w:val="List - Alphanumeric Lvl 2"/>
    <w:basedOn w:val="List-AlphanumericLvl1"/>
    <w:link w:val="List-AlphanumericLvl2Char"/>
    <w:uiPriority w:val="7"/>
    <w:rsid w:val="007A2126"/>
    <w:pPr>
      <w:numPr>
        <w:ilvl w:val="1"/>
      </w:numPr>
      <w:ind w:left="1418"/>
    </w:pPr>
  </w:style>
  <w:style w:type="character" w:customStyle="1" w:styleId="List-BulletLvl2Char">
    <w:name w:val="List - Bullet Lvl 2 Char"/>
    <w:basedOn w:val="List-BulletLvl1Char"/>
    <w:link w:val="List-BulletLvl2"/>
    <w:uiPriority w:val="4"/>
    <w:rsid w:val="002A78C5"/>
    <w:rPr>
      <w:lang w:val="en-NZ"/>
    </w:rPr>
  </w:style>
  <w:style w:type="paragraph" w:customStyle="1" w:styleId="List-AlphanumericLvl3">
    <w:name w:val="List - Alphanumeric Lvl 3"/>
    <w:basedOn w:val="List-AlphanumericLvl2"/>
    <w:link w:val="List-AlphanumericLvl3Char"/>
    <w:uiPriority w:val="7"/>
    <w:rsid w:val="007A2126"/>
    <w:pPr>
      <w:numPr>
        <w:ilvl w:val="2"/>
      </w:numPr>
      <w:tabs>
        <w:tab w:val="left" w:pos="1985"/>
      </w:tabs>
      <w:ind w:left="1985"/>
    </w:pPr>
  </w:style>
  <w:style w:type="character" w:customStyle="1" w:styleId="List-AlphanumericLvl2Char">
    <w:name w:val="List - Alphanumeric Lvl 2 Char"/>
    <w:basedOn w:val="List-AlphanumericLvl1Char"/>
    <w:link w:val="List-AlphanumericLvl2"/>
    <w:uiPriority w:val="7"/>
    <w:rsid w:val="007A2126"/>
    <w:rPr>
      <w:lang w:val="en-NZ"/>
    </w:rPr>
  </w:style>
  <w:style w:type="character" w:customStyle="1" w:styleId="List-AlphanumericLvl3Char">
    <w:name w:val="List - Alphanumeric Lvl 3 Char"/>
    <w:basedOn w:val="List-AlphanumericLvl2Char"/>
    <w:link w:val="List-AlphanumericLvl3"/>
    <w:uiPriority w:val="7"/>
    <w:rsid w:val="007A2126"/>
    <w:rPr>
      <w:lang w:val="en-NZ"/>
    </w:rPr>
  </w:style>
  <w:style w:type="paragraph" w:customStyle="1" w:styleId="CV-Name">
    <w:name w:val="CV - Name"/>
    <w:basedOn w:val="Normal"/>
    <w:next w:val="CV-Quals"/>
    <w:link w:val="CV-NameChar"/>
    <w:uiPriority w:val="10"/>
    <w:qFormat/>
    <w:rsid w:val="00A60C1C"/>
    <w:pPr>
      <w:spacing w:before="120" w:after="120"/>
    </w:pPr>
    <w:rPr>
      <w:b/>
      <w:color w:val="77B800"/>
      <w:sz w:val="32"/>
    </w:rPr>
  </w:style>
  <w:style w:type="paragraph" w:customStyle="1" w:styleId="CV-Quals">
    <w:name w:val="CV - Quals"/>
    <w:basedOn w:val="Normal"/>
    <w:link w:val="CV-QualsChar"/>
    <w:uiPriority w:val="10"/>
    <w:qFormat/>
    <w:rsid w:val="002B49D7"/>
    <w:pPr>
      <w:spacing w:after="360"/>
    </w:pPr>
    <w:rPr>
      <w:b/>
      <w:i/>
    </w:rPr>
  </w:style>
  <w:style w:type="character" w:customStyle="1" w:styleId="CV-NameChar">
    <w:name w:val="CV - Name Char"/>
    <w:basedOn w:val="DefaultParagraphFont"/>
    <w:link w:val="CV-Name"/>
    <w:uiPriority w:val="10"/>
    <w:rsid w:val="00A60C1C"/>
    <w:rPr>
      <w:b/>
      <w:color w:val="77B800"/>
      <w:sz w:val="32"/>
    </w:rPr>
  </w:style>
  <w:style w:type="paragraph" w:customStyle="1" w:styleId="CV-Heading">
    <w:name w:val="CV - Heading"/>
    <w:basedOn w:val="Normal"/>
    <w:link w:val="CV-HeadingChar"/>
    <w:uiPriority w:val="11"/>
    <w:qFormat/>
    <w:rsid w:val="00A60C1C"/>
    <w:pPr>
      <w:keepNext/>
      <w:spacing w:before="360" w:after="120"/>
    </w:pPr>
    <w:rPr>
      <w:b/>
      <w:color w:val="77B800"/>
      <w:sz w:val="24"/>
    </w:rPr>
  </w:style>
  <w:style w:type="character" w:customStyle="1" w:styleId="CV-QualsChar">
    <w:name w:val="CV - Quals Char"/>
    <w:basedOn w:val="DefaultParagraphFont"/>
    <w:link w:val="CV-Quals"/>
    <w:uiPriority w:val="10"/>
    <w:rsid w:val="0047667C"/>
    <w:rPr>
      <w:b/>
      <w:i/>
    </w:rPr>
  </w:style>
  <w:style w:type="paragraph" w:styleId="Title">
    <w:name w:val="Title"/>
    <w:basedOn w:val="MainTitleHeading"/>
    <w:next w:val="Normal"/>
    <w:link w:val="TitleChar"/>
    <w:uiPriority w:val="99"/>
    <w:qFormat/>
    <w:rsid w:val="007F2820"/>
    <w:pPr>
      <w:spacing w:before="3000"/>
    </w:pPr>
  </w:style>
  <w:style w:type="character" w:customStyle="1" w:styleId="CV-HeadingChar">
    <w:name w:val="CV - Heading Char"/>
    <w:basedOn w:val="DefaultParagraphFont"/>
    <w:link w:val="CV-Heading"/>
    <w:uiPriority w:val="11"/>
    <w:rsid w:val="00A60C1C"/>
    <w:rPr>
      <w:b/>
      <w:color w:val="77B800"/>
      <w:sz w:val="24"/>
    </w:rPr>
  </w:style>
  <w:style w:type="character" w:customStyle="1" w:styleId="TitleChar">
    <w:name w:val="Title Char"/>
    <w:basedOn w:val="DefaultParagraphFont"/>
    <w:link w:val="Title"/>
    <w:uiPriority w:val="99"/>
    <w:rsid w:val="002306E8"/>
    <w:rPr>
      <w:rFonts w:asciiTheme="majorHAnsi" w:hAnsiTheme="majorHAnsi"/>
      <w:b/>
      <w:caps/>
      <w:sz w:val="48"/>
    </w:rPr>
  </w:style>
  <w:style w:type="paragraph" w:styleId="Subtitle">
    <w:name w:val="Subtitle"/>
    <w:basedOn w:val="SubTitleHeading"/>
    <w:next w:val="Normal"/>
    <w:link w:val="SubtitleChar"/>
    <w:uiPriority w:val="99"/>
    <w:qFormat/>
    <w:rsid w:val="007F2820"/>
  </w:style>
  <w:style w:type="character" w:customStyle="1" w:styleId="SubtitleChar">
    <w:name w:val="Subtitle Char"/>
    <w:basedOn w:val="DefaultParagraphFont"/>
    <w:link w:val="Subtitle"/>
    <w:uiPriority w:val="99"/>
    <w:rsid w:val="002306E8"/>
    <w:rPr>
      <w:rFonts w:asciiTheme="majorHAnsi" w:hAnsiTheme="majorHAnsi"/>
      <w:b/>
      <w:sz w:val="28"/>
    </w:rPr>
  </w:style>
  <w:style w:type="character" w:customStyle="1" w:styleId="Heading6Char">
    <w:name w:val="Heading 6 Char"/>
    <w:basedOn w:val="DefaultParagraphFont"/>
    <w:link w:val="Heading6"/>
    <w:uiPriority w:val="1"/>
    <w:rsid w:val="0023471F"/>
    <w:rPr>
      <w:rFonts w:asciiTheme="majorHAnsi" w:eastAsiaTheme="majorEastAsia" w:hAnsiTheme="majorHAnsi" w:cstheme="majorBidi"/>
      <w:i/>
      <w:iCs/>
      <w:color w:val="1B2024" w:themeColor="accent1" w:themeShade="7F"/>
    </w:rPr>
  </w:style>
  <w:style w:type="paragraph" w:styleId="TOC1">
    <w:name w:val="toc 1"/>
    <w:basedOn w:val="Normal"/>
    <w:next w:val="Normal"/>
    <w:uiPriority w:val="39"/>
    <w:unhideWhenUsed/>
    <w:rsid w:val="003A3762"/>
    <w:pPr>
      <w:tabs>
        <w:tab w:val="left" w:pos="567"/>
        <w:tab w:val="right" w:pos="9072"/>
      </w:tabs>
      <w:spacing w:before="240" w:after="120"/>
    </w:pPr>
    <w:rPr>
      <w:rFonts w:asciiTheme="majorHAnsi" w:hAnsiTheme="majorHAnsi"/>
      <w:b/>
      <w:caps/>
      <w:noProof/>
    </w:rPr>
  </w:style>
  <w:style w:type="paragraph" w:styleId="TOC2">
    <w:name w:val="toc 2"/>
    <w:basedOn w:val="Normal"/>
    <w:next w:val="Normal"/>
    <w:uiPriority w:val="39"/>
    <w:unhideWhenUsed/>
    <w:rsid w:val="003A3762"/>
    <w:pPr>
      <w:tabs>
        <w:tab w:val="left" w:pos="1134"/>
        <w:tab w:val="right" w:pos="9072"/>
      </w:tabs>
      <w:spacing w:before="60" w:after="120" w:line="240" w:lineRule="auto"/>
      <w:ind w:left="1134" w:hanging="567"/>
    </w:pPr>
    <w:rPr>
      <w:rFonts w:asciiTheme="majorHAnsi" w:hAnsiTheme="majorHAnsi"/>
      <w:noProof/>
      <w:sz w:val="20"/>
    </w:rPr>
  </w:style>
  <w:style w:type="paragraph" w:styleId="TOC3">
    <w:name w:val="toc 3"/>
    <w:basedOn w:val="Normal"/>
    <w:next w:val="Normal"/>
    <w:uiPriority w:val="39"/>
    <w:unhideWhenUsed/>
    <w:rsid w:val="003A3762"/>
    <w:pPr>
      <w:tabs>
        <w:tab w:val="left" w:pos="1985"/>
        <w:tab w:val="right" w:pos="9072"/>
      </w:tabs>
      <w:spacing w:before="60" w:after="120" w:line="240" w:lineRule="auto"/>
      <w:ind w:left="1985" w:hanging="851"/>
    </w:pPr>
    <w:rPr>
      <w:rFonts w:asciiTheme="majorHAnsi" w:hAnsiTheme="majorHAnsi"/>
      <w:noProof/>
      <w:sz w:val="20"/>
    </w:rPr>
  </w:style>
  <w:style w:type="character" w:styleId="Hyperlink">
    <w:name w:val="Hyperlink"/>
    <w:basedOn w:val="DefaultParagraphFont"/>
    <w:uiPriority w:val="99"/>
    <w:unhideWhenUsed/>
    <w:rsid w:val="00EC7994"/>
    <w:rPr>
      <w:color w:val="0563C1" w:themeColor="hyperlink"/>
      <w:u w:val="single"/>
    </w:rPr>
  </w:style>
  <w:style w:type="paragraph" w:customStyle="1" w:styleId="Heading1Numbered">
    <w:name w:val="Heading 1 Numbered"/>
    <w:basedOn w:val="ListParagraph"/>
    <w:link w:val="Heading1NumberedChar"/>
    <w:uiPriority w:val="2"/>
    <w:qFormat/>
    <w:rsid w:val="00F707A0"/>
    <w:pPr>
      <w:keepNext/>
      <w:numPr>
        <w:numId w:val="3"/>
      </w:numPr>
      <w:spacing w:before="360" w:after="240"/>
      <w:outlineLvl w:val="0"/>
    </w:pPr>
    <w:rPr>
      <w:rFonts w:asciiTheme="majorHAnsi" w:hAnsiTheme="majorHAnsi"/>
      <w:b/>
      <w:caps/>
      <w:color w:val="36424A" w:themeColor="text2"/>
      <w:sz w:val="28"/>
    </w:rPr>
  </w:style>
  <w:style w:type="paragraph" w:customStyle="1" w:styleId="Heading2Numbered">
    <w:name w:val="Heading 2 Numbered"/>
    <w:basedOn w:val="ListParagraph"/>
    <w:link w:val="Heading2NumberedChar"/>
    <w:uiPriority w:val="2"/>
    <w:qFormat/>
    <w:rsid w:val="0077052C"/>
    <w:pPr>
      <w:keepNext/>
      <w:numPr>
        <w:ilvl w:val="1"/>
        <w:numId w:val="3"/>
      </w:numPr>
      <w:spacing w:before="360"/>
      <w:outlineLvl w:val="1"/>
    </w:pPr>
    <w:rPr>
      <w:rFonts w:asciiTheme="majorHAnsi" w:hAnsiTheme="majorHAnsi"/>
      <w:b/>
      <w:color w:val="36424A" w:themeColor="text2"/>
      <w:sz w:val="28"/>
    </w:rPr>
  </w:style>
  <w:style w:type="character" w:customStyle="1" w:styleId="Heading1NumberedChar">
    <w:name w:val="Heading 1 Numbered Char"/>
    <w:basedOn w:val="Heading1Char"/>
    <w:link w:val="Heading1Numbered"/>
    <w:uiPriority w:val="2"/>
    <w:rsid w:val="00F707A0"/>
    <w:rPr>
      <w:rFonts w:asciiTheme="majorHAnsi" w:hAnsiTheme="majorHAnsi"/>
      <w:b/>
      <w:caps/>
      <w:color w:val="36424A" w:themeColor="text2"/>
      <w:sz w:val="28"/>
      <w:lang w:val="en-NZ"/>
    </w:rPr>
  </w:style>
  <w:style w:type="paragraph" w:customStyle="1" w:styleId="Heading3Numbered">
    <w:name w:val="Heading 3 Numbered"/>
    <w:basedOn w:val="ListParagraph"/>
    <w:link w:val="Heading3NumberedChar"/>
    <w:uiPriority w:val="2"/>
    <w:qFormat/>
    <w:rsid w:val="0077052C"/>
    <w:pPr>
      <w:keepNext/>
      <w:numPr>
        <w:ilvl w:val="2"/>
        <w:numId w:val="3"/>
      </w:numPr>
      <w:spacing w:before="240"/>
      <w:outlineLvl w:val="2"/>
    </w:pPr>
    <w:rPr>
      <w:rFonts w:asciiTheme="majorHAnsi" w:hAnsiTheme="majorHAnsi"/>
      <w:b/>
      <w:color w:val="36424A" w:themeColor="text2"/>
      <w:sz w:val="24"/>
    </w:rPr>
  </w:style>
  <w:style w:type="character" w:customStyle="1" w:styleId="Heading2NumberedChar">
    <w:name w:val="Heading 2 Numbered Char"/>
    <w:basedOn w:val="Heading2Char"/>
    <w:link w:val="Heading2Numbered"/>
    <w:uiPriority w:val="2"/>
    <w:rsid w:val="0077052C"/>
    <w:rPr>
      <w:rFonts w:asciiTheme="majorHAnsi" w:hAnsiTheme="majorHAnsi"/>
      <w:b/>
      <w:color w:val="36424A" w:themeColor="text2"/>
      <w:sz w:val="28"/>
      <w:lang w:val="en-NZ"/>
    </w:rPr>
  </w:style>
  <w:style w:type="paragraph" w:customStyle="1" w:styleId="Heading4Numbered">
    <w:name w:val="Heading 4 Numbered"/>
    <w:basedOn w:val="ListParagraph"/>
    <w:link w:val="Heading4NumberedChar"/>
    <w:uiPriority w:val="2"/>
    <w:unhideWhenUsed/>
    <w:rsid w:val="0077052C"/>
    <w:pPr>
      <w:keepNext/>
      <w:numPr>
        <w:ilvl w:val="3"/>
        <w:numId w:val="3"/>
      </w:numPr>
      <w:outlineLvl w:val="3"/>
    </w:pPr>
    <w:rPr>
      <w:rFonts w:asciiTheme="majorHAnsi" w:hAnsiTheme="majorHAnsi"/>
      <w:b/>
      <w:i/>
      <w:color w:val="36424A" w:themeColor="text2"/>
      <w:sz w:val="24"/>
    </w:rPr>
  </w:style>
  <w:style w:type="character" w:customStyle="1" w:styleId="Heading3NumberedChar">
    <w:name w:val="Heading 3 Numbered Char"/>
    <w:basedOn w:val="Heading3Char"/>
    <w:link w:val="Heading3Numbered"/>
    <w:uiPriority w:val="2"/>
    <w:rsid w:val="0077052C"/>
    <w:rPr>
      <w:rFonts w:asciiTheme="majorHAnsi" w:hAnsiTheme="majorHAnsi"/>
      <w:b/>
      <w:color w:val="36424A" w:themeColor="text2"/>
      <w:sz w:val="24"/>
      <w:lang w:val="en-NZ"/>
    </w:rPr>
  </w:style>
  <w:style w:type="paragraph" w:customStyle="1" w:styleId="Heading5Numbered">
    <w:name w:val="Heading 5 Numbered"/>
    <w:basedOn w:val="ListParagraph"/>
    <w:link w:val="Heading5NumberedChar"/>
    <w:uiPriority w:val="2"/>
    <w:unhideWhenUsed/>
    <w:rsid w:val="0077052C"/>
    <w:pPr>
      <w:keepNext/>
      <w:numPr>
        <w:ilvl w:val="4"/>
        <w:numId w:val="4"/>
      </w:numPr>
      <w:ind w:left="1134" w:hanging="1134"/>
      <w:outlineLvl w:val="4"/>
    </w:pPr>
    <w:rPr>
      <w:rFonts w:asciiTheme="majorHAnsi" w:hAnsiTheme="majorHAnsi"/>
      <w:i/>
      <w:color w:val="36424A" w:themeColor="text2"/>
    </w:rPr>
  </w:style>
  <w:style w:type="character" w:customStyle="1" w:styleId="Heading4NumberedChar">
    <w:name w:val="Heading 4 Numbered Char"/>
    <w:basedOn w:val="Heading4Char"/>
    <w:link w:val="Heading4Numbered"/>
    <w:uiPriority w:val="2"/>
    <w:rsid w:val="0077052C"/>
    <w:rPr>
      <w:rFonts w:asciiTheme="majorHAnsi" w:hAnsiTheme="majorHAnsi"/>
      <w:b/>
      <w:i/>
      <w:color w:val="36424A" w:themeColor="text2"/>
      <w:sz w:val="24"/>
      <w:lang w:val="en-NZ"/>
    </w:rPr>
  </w:style>
  <w:style w:type="character" w:customStyle="1" w:styleId="Heading5NumberedChar">
    <w:name w:val="Heading 5 Numbered Char"/>
    <w:basedOn w:val="Heading5Char"/>
    <w:link w:val="Heading5Numbered"/>
    <w:uiPriority w:val="2"/>
    <w:rsid w:val="0077052C"/>
    <w:rPr>
      <w:rFonts w:asciiTheme="majorHAnsi" w:hAnsiTheme="majorHAnsi"/>
      <w:i/>
      <w:color w:val="36424A" w:themeColor="text2"/>
      <w:lang w:val="en-NZ"/>
    </w:rPr>
  </w:style>
  <w:style w:type="paragraph" w:customStyle="1" w:styleId="Footer-EvenPg">
    <w:name w:val="Footer - Even Pg"/>
    <w:basedOn w:val="Footer"/>
    <w:link w:val="Footer-EvenPgChar"/>
    <w:uiPriority w:val="99"/>
    <w:rsid w:val="00B22EE9"/>
    <w:pPr>
      <w:pBdr>
        <w:top w:val="single" w:sz="4" w:space="6" w:color="77B800" w:themeColor="background2"/>
      </w:pBdr>
      <w:spacing w:before="240"/>
    </w:pPr>
  </w:style>
  <w:style w:type="paragraph" w:customStyle="1" w:styleId="Footer-OddPage">
    <w:name w:val="Footer - Odd Page"/>
    <w:basedOn w:val="Footer"/>
    <w:link w:val="Footer-OddPageChar"/>
    <w:uiPriority w:val="99"/>
    <w:rsid w:val="00B22EE9"/>
    <w:pPr>
      <w:pBdr>
        <w:top w:val="single" w:sz="4" w:space="6" w:color="77B800" w:themeColor="background2"/>
      </w:pBdr>
      <w:tabs>
        <w:tab w:val="center" w:pos="4253"/>
        <w:tab w:val="right" w:pos="9071"/>
      </w:tabs>
      <w:spacing w:before="240"/>
    </w:pPr>
  </w:style>
  <w:style w:type="character" w:customStyle="1" w:styleId="Footer-EvenPgChar">
    <w:name w:val="Footer - Even Pg Char"/>
    <w:basedOn w:val="FooterChar"/>
    <w:link w:val="Footer-EvenPg"/>
    <w:uiPriority w:val="99"/>
    <w:rsid w:val="0084747E"/>
    <w:rPr>
      <w:rFonts w:asciiTheme="majorHAnsi" w:hAnsiTheme="majorHAnsi"/>
      <w:sz w:val="18"/>
      <w:lang w:val="en-NZ"/>
    </w:rPr>
  </w:style>
  <w:style w:type="table" w:customStyle="1" w:styleId="ACGreen-BandedTable">
    <w:name w:val="A+C Green - Banded Table"/>
    <w:basedOn w:val="TableNormal"/>
    <w:uiPriority w:val="99"/>
    <w:rsid w:val="00BD67D8"/>
    <w:pPr>
      <w:spacing w:after="0" w:line="240" w:lineRule="auto"/>
    </w:pPr>
    <w:rPr>
      <w:rFonts w:asciiTheme="majorHAnsi" w:hAnsiTheme="majorHAnsi"/>
      <w:sz w:val="21"/>
    </w:rPr>
    <w:tblPr>
      <w:tblStyleRowBandSize w:val="1"/>
      <w:tblInd w:w="57"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113" w:type="dxa"/>
        <w:left w:w="57" w:type="dxa"/>
        <w:bottom w:w="113" w:type="dxa"/>
        <w:right w:w="57" w:type="dxa"/>
      </w:tblCellMar>
    </w:tblPr>
    <w:tblStylePr w:type="firstRow">
      <w:rPr>
        <w:rFonts w:asciiTheme="majorHAnsi" w:hAnsiTheme="majorHAnsi"/>
        <w:color w:val="FFFFFF" w:themeColor="background1"/>
      </w:rPr>
      <w:tblPr/>
      <w:tcPr>
        <w:shd w:val="clear" w:color="auto" w:fill="77B800" w:themeFill="background2"/>
      </w:tcPr>
    </w:tblStylePr>
    <w:tblStylePr w:type="band2Horz">
      <w:tblPr/>
      <w:tcPr>
        <w:shd w:val="clear" w:color="auto" w:fill="E7FFBD" w:themeFill="background2" w:themeFillTint="33"/>
      </w:tcPr>
    </w:tblStylePr>
  </w:style>
  <w:style w:type="character" w:customStyle="1" w:styleId="Footer-OddPageChar">
    <w:name w:val="Footer - Odd Page Char"/>
    <w:basedOn w:val="FooterChar"/>
    <w:link w:val="Footer-OddPage"/>
    <w:uiPriority w:val="99"/>
    <w:rsid w:val="0084747E"/>
    <w:rPr>
      <w:rFonts w:asciiTheme="majorHAnsi" w:hAnsiTheme="majorHAnsi"/>
      <w:sz w:val="18"/>
      <w:lang w:val="en-NZ"/>
    </w:rPr>
  </w:style>
  <w:style w:type="table" w:styleId="TableGrid">
    <w:name w:val="Table Grid"/>
    <w:basedOn w:val="TableNormal"/>
    <w:uiPriority w:val="39"/>
    <w:rsid w:val="00F3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en-BasicTable">
    <w:name w:val="A+C Green - Basic Table"/>
    <w:basedOn w:val="TableNormal"/>
    <w:uiPriority w:val="99"/>
    <w:rsid w:val="00BD67D8"/>
    <w:pPr>
      <w:spacing w:after="0" w:line="240" w:lineRule="auto"/>
    </w:pPr>
    <w:rPr>
      <w:rFonts w:asciiTheme="majorHAnsi" w:hAnsiTheme="majorHAnsi"/>
      <w:sz w:val="21"/>
    </w:rPr>
    <w:tblPr>
      <w:tblStyleRowBandSize w:val="1"/>
      <w:tblStyleColBandSize w:val="1"/>
      <w:tblInd w:w="57"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113" w:type="dxa"/>
        <w:left w:w="57" w:type="dxa"/>
        <w:bottom w:w="113" w:type="dxa"/>
        <w:right w:w="57" w:type="dxa"/>
      </w:tblCellMar>
    </w:tblPr>
    <w:tblStylePr w:type="firstRow">
      <w:rPr>
        <w:rFonts w:asciiTheme="majorHAnsi" w:hAnsiTheme="majorHAnsi"/>
        <w:b/>
        <w:color w:val="FFFFFF" w:themeColor="background1"/>
        <w:sz w:val="22"/>
      </w:rPr>
      <w:tblPr/>
      <w:tcPr>
        <w:shd w:val="clear" w:color="auto" w:fill="77B800" w:themeFill="background2"/>
      </w:tcPr>
    </w:tblStylePr>
  </w:style>
  <w:style w:type="paragraph" w:customStyle="1" w:styleId="Table-bullet">
    <w:name w:val="Table - bullet"/>
    <w:basedOn w:val="Normal"/>
    <w:link w:val="Table-bulletChar"/>
    <w:uiPriority w:val="12"/>
    <w:rsid w:val="002B49D7"/>
    <w:pPr>
      <w:numPr>
        <w:numId w:val="1"/>
      </w:numPr>
      <w:tabs>
        <w:tab w:val="left" w:pos="284"/>
      </w:tabs>
      <w:spacing w:after="40"/>
      <w:ind w:left="284" w:hanging="284"/>
    </w:pPr>
    <w:rPr>
      <w:rFonts w:asciiTheme="majorHAnsi" w:hAnsiTheme="majorHAnsi"/>
      <w:sz w:val="21"/>
      <w:szCs w:val="21"/>
    </w:rPr>
  </w:style>
  <w:style w:type="paragraph" w:customStyle="1" w:styleId="Table-Heading">
    <w:name w:val="Table - Heading"/>
    <w:basedOn w:val="Normal"/>
    <w:link w:val="Table-HeadingChar"/>
    <w:uiPriority w:val="11"/>
    <w:rsid w:val="00D87440"/>
    <w:pPr>
      <w:spacing w:before="40" w:after="40"/>
    </w:pPr>
    <w:rPr>
      <w:rFonts w:asciiTheme="majorHAnsi" w:hAnsiTheme="majorHAnsi"/>
      <w:b/>
      <w:sz w:val="21"/>
      <w:szCs w:val="21"/>
    </w:rPr>
  </w:style>
  <w:style w:type="character" w:customStyle="1" w:styleId="Table-bulletChar">
    <w:name w:val="Table - bullet Char"/>
    <w:basedOn w:val="DefaultParagraphFont"/>
    <w:link w:val="Table-bullet"/>
    <w:uiPriority w:val="12"/>
    <w:rsid w:val="0047667C"/>
    <w:rPr>
      <w:rFonts w:asciiTheme="majorHAnsi" w:hAnsiTheme="majorHAnsi"/>
      <w:sz w:val="21"/>
      <w:szCs w:val="21"/>
      <w:lang w:val="en-NZ"/>
    </w:rPr>
  </w:style>
  <w:style w:type="paragraph" w:customStyle="1" w:styleId="Table-para">
    <w:name w:val="Table - para"/>
    <w:basedOn w:val="Normal"/>
    <w:link w:val="Table-paraChar"/>
    <w:uiPriority w:val="11"/>
    <w:rsid w:val="00D87440"/>
    <w:pPr>
      <w:spacing w:after="40"/>
    </w:pPr>
    <w:rPr>
      <w:rFonts w:asciiTheme="majorHAnsi" w:hAnsiTheme="majorHAnsi"/>
      <w:sz w:val="21"/>
      <w:szCs w:val="21"/>
    </w:rPr>
  </w:style>
  <w:style w:type="character" w:customStyle="1" w:styleId="Table-HeadingChar">
    <w:name w:val="Table - Heading Char"/>
    <w:basedOn w:val="DefaultParagraphFont"/>
    <w:link w:val="Table-Heading"/>
    <w:uiPriority w:val="11"/>
    <w:rsid w:val="00D87440"/>
    <w:rPr>
      <w:rFonts w:asciiTheme="majorHAnsi" w:hAnsiTheme="majorHAnsi"/>
      <w:b/>
      <w:sz w:val="21"/>
      <w:szCs w:val="21"/>
    </w:rPr>
  </w:style>
  <w:style w:type="character" w:customStyle="1" w:styleId="Table-paraChar">
    <w:name w:val="Table - para Char"/>
    <w:basedOn w:val="DefaultParagraphFont"/>
    <w:link w:val="Table-para"/>
    <w:uiPriority w:val="11"/>
    <w:rsid w:val="00D87440"/>
    <w:rPr>
      <w:rFonts w:asciiTheme="majorHAnsi" w:hAnsiTheme="majorHAnsi"/>
      <w:sz w:val="21"/>
      <w:szCs w:val="21"/>
    </w:rPr>
  </w:style>
  <w:style w:type="paragraph" w:styleId="Quote">
    <w:name w:val="Quote"/>
    <w:basedOn w:val="Normal"/>
    <w:next w:val="Normal"/>
    <w:link w:val="QuoteChar"/>
    <w:uiPriority w:val="8"/>
    <w:qFormat/>
    <w:rsid w:val="00F02E54"/>
    <w:pPr>
      <w:spacing w:before="120" w:after="120"/>
      <w:ind w:left="1134" w:right="1089"/>
    </w:pPr>
    <w:rPr>
      <w:i/>
      <w:iCs/>
      <w:color w:val="000000" w:themeColor="text1"/>
    </w:rPr>
  </w:style>
  <w:style w:type="character" w:customStyle="1" w:styleId="QuoteChar">
    <w:name w:val="Quote Char"/>
    <w:basedOn w:val="DefaultParagraphFont"/>
    <w:link w:val="Quote"/>
    <w:uiPriority w:val="8"/>
    <w:rsid w:val="0047667C"/>
    <w:rPr>
      <w:i/>
      <w:iCs/>
      <w:color w:val="000000" w:themeColor="text1"/>
    </w:rPr>
  </w:style>
  <w:style w:type="paragraph" w:styleId="BodyText">
    <w:name w:val="Body Text"/>
    <w:link w:val="BodyTextChar"/>
    <w:uiPriority w:val="99"/>
    <w:qFormat/>
    <w:locked/>
    <w:rsid w:val="005C3871"/>
    <w:pPr>
      <w:spacing w:before="120" w:after="120" w:line="280" w:lineRule="exact"/>
      <w:jc w:val="both"/>
    </w:pPr>
    <w:rPr>
      <w:lang w:val="en-NZ"/>
    </w:rPr>
  </w:style>
  <w:style w:type="character" w:customStyle="1" w:styleId="BodyTextChar">
    <w:name w:val="Body Text Char"/>
    <w:basedOn w:val="DefaultParagraphFont"/>
    <w:link w:val="BodyText"/>
    <w:uiPriority w:val="99"/>
    <w:rsid w:val="005C3871"/>
    <w:rPr>
      <w:lang w:val="en-NZ"/>
    </w:rPr>
  </w:style>
  <w:style w:type="paragraph" w:styleId="Caption">
    <w:name w:val="caption"/>
    <w:basedOn w:val="Normal"/>
    <w:next w:val="Normal"/>
    <w:uiPriority w:val="99"/>
    <w:qFormat/>
    <w:rsid w:val="00B9352F"/>
    <w:pPr>
      <w:spacing w:after="120"/>
    </w:pPr>
    <w:rPr>
      <w:b/>
      <w:bCs/>
      <w:color w:val="36424A" w:themeColor="accent1"/>
      <w:sz w:val="18"/>
      <w:szCs w:val="18"/>
    </w:rPr>
  </w:style>
  <w:style w:type="paragraph" w:customStyle="1" w:styleId="Footer-OddpageLANDSCAPE">
    <w:name w:val="Footer - Odd page LANDSCAPE"/>
    <w:basedOn w:val="Footer-OddPage"/>
    <w:link w:val="Footer-OddpageLANDSCAPEChar"/>
    <w:uiPriority w:val="99"/>
    <w:qFormat/>
    <w:rsid w:val="00B22EE9"/>
    <w:pPr>
      <w:tabs>
        <w:tab w:val="clear" w:pos="9071"/>
        <w:tab w:val="center" w:pos="7088"/>
        <w:tab w:val="right" w:pos="14003"/>
      </w:tabs>
    </w:pPr>
  </w:style>
  <w:style w:type="character" w:customStyle="1" w:styleId="Footer-OddpageLANDSCAPEChar">
    <w:name w:val="Footer - Odd page LANDSCAPE Char"/>
    <w:basedOn w:val="Footer-OddPageChar"/>
    <w:link w:val="Footer-OddpageLANDSCAPE"/>
    <w:uiPriority w:val="99"/>
    <w:rsid w:val="0084747E"/>
    <w:rPr>
      <w:rFonts w:asciiTheme="majorHAnsi" w:hAnsiTheme="majorHAnsi"/>
      <w:sz w:val="18"/>
      <w:lang w:val="en-NZ"/>
    </w:rPr>
  </w:style>
  <w:style w:type="character" w:customStyle="1" w:styleId="Subheader">
    <w:name w:val="Sub header"/>
    <w:uiPriority w:val="99"/>
    <w:semiHidden/>
    <w:rsid w:val="00731BFE"/>
    <w:rPr>
      <w:rFonts w:ascii="NexusMixPro-Bold" w:hAnsi="NexusMixPro-Bold" w:cs="NexusMixPro-Bold"/>
      <w:b/>
      <w:bCs/>
      <w:color w:val="4B565E"/>
      <w:sz w:val="28"/>
      <w:szCs w:val="28"/>
    </w:rPr>
  </w:style>
  <w:style w:type="character" w:customStyle="1" w:styleId="Subsub">
    <w:name w:val="Sub sub"/>
    <w:uiPriority w:val="99"/>
    <w:semiHidden/>
    <w:rsid w:val="00731BFE"/>
    <w:rPr>
      <w:rFonts w:ascii="AvenirLTStd-Book" w:hAnsi="AvenirLTStd-Book" w:cs="AvenirLTStd-Book"/>
      <w:color w:val="373F45"/>
      <w:sz w:val="26"/>
      <w:szCs w:val="26"/>
    </w:rPr>
  </w:style>
  <w:style w:type="paragraph" w:styleId="NormalWeb">
    <w:name w:val="Normal (Web)"/>
    <w:basedOn w:val="Normal"/>
    <w:uiPriority w:val="99"/>
    <w:unhideWhenUsed/>
    <w:rsid w:val="00451CA4"/>
    <w:pPr>
      <w:spacing w:before="100" w:beforeAutospacing="1" w:after="100" w:afterAutospacing="1"/>
    </w:pPr>
    <w:rPr>
      <w:rFonts w:ascii="Times New Roman" w:eastAsiaTheme="minorEastAsia" w:hAnsi="Times New Roman" w:cs="Times New Roman"/>
      <w:sz w:val="24"/>
      <w:szCs w:val="24"/>
      <w:lang w:eastAsia="en-NZ"/>
    </w:rPr>
  </w:style>
  <w:style w:type="table" w:styleId="LightList-Accent2">
    <w:name w:val="Light List Accent 2"/>
    <w:basedOn w:val="TableNormal"/>
    <w:uiPriority w:val="61"/>
    <w:rsid w:val="00B63343"/>
    <w:pPr>
      <w:spacing w:after="0" w:line="240" w:lineRule="auto"/>
    </w:pPr>
    <w:tblPr>
      <w:tblStyleRowBandSize w:val="1"/>
      <w:tblStyleColBandSize w:val="1"/>
      <w:tblBorders>
        <w:top w:val="single" w:sz="8" w:space="0" w:color="7030A0" w:themeColor="accent2"/>
        <w:left w:val="single" w:sz="8" w:space="0" w:color="7030A0" w:themeColor="accent2"/>
        <w:bottom w:val="single" w:sz="8" w:space="0" w:color="7030A0" w:themeColor="accent2"/>
        <w:right w:val="single" w:sz="8" w:space="0" w:color="7030A0" w:themeColor="accent2"/>
      </w:tblBorders>
    </w:tblPr>
    <w:tblStylePr w:type="firstRow">
      <w:pPr>
        <w:spacing w:before="0" w:after="0" w:line="240" w:lineRule="auto"/>
      </w:pPr>
      <w:rPr>
        <w:b/>
        <w:bCs/>
        <w:color w:val="FFFFFF" w:themeColor="background1"/>
      </w:rPr>
      <w:tblPr/>
      <w:tcPr>
        <w:shd w:val="clear" w:color="auto" w:fill="7030A0" w:themeFill="accent2"/>
      </w:tcPr>
    </w:tblStylePr>
    <w:tblStylePr w:type="lastRow">
      <w:pPr>
        <w:spacing w:before="0" w:after="0" w:line="240" w:lineRule="auto"/>
      </w:pPr>
      <w:rPr>
        <w:b/>
        <w:bCs/>
      </w:rPr>
      <w:tblPr/>
      <w:tcPr>
        <w:tcBorders>
          <w:top w:val="double" w:sz="6" w:space="0" w:color="7030A0" w:themeColor="accent2"/>
          <w:left w:val="single" w:sz="8" w:space="0" w:color="7030A0" w:themeColor="accent2"/>
          <w:bottom w:val="single" w:sz="8" w:space="0" w:color="7030A0" w:themeColor="accent2"/>
          <w:right w:val="single" w:sz="8" w:space="0" w:color="7030A0" w:themeColor="accent2"/>
        </w:tcBorders>
      </w:tcPr>
    </w:tblStylePr>
    <w:tblStylePr w:type="firstCol">
      <w:rPr>
        <w:b/>
        <w:bCs/>
      </w:rPr>
    </w:tblStylePr>
    <w:tblStylePr w:type="lastCol">
      <w:rPr>
        <w:b/>
        <w:bCs/>
      </w:rPr>
    </w:tblStylePr>
    <w:tblStylePr w:type="band1Vert">
      <w:tblPr/>
      <w:tcPr>
        <w:tcBorders>
          <w:top w:val="single" w:sz="8" w:space="0" w:color="7030A0" w:themeColor="accent2"/>
          <w:left w:val="single" w:sz="8" w:space="0" w:color="7030A0" w:themeColor="accent2"/>
          <w:bottom w:val="single" w:sz="8" w:space="0" w:color="7030A0" w:themeColor="accent2"/>
          <w:right w:val="single" w:sz="8" w:space="0" w:color="7030A0" w:themeColor="accent2"/>
        </w:tcBorders>
      </w:tcPr>
    </w:tblStylePr>
    <w:tblStylePr w:type="band1Horz">
      <w:tblPr/>
      <w:tcPr>
        <w:tcBorders>
          <w:top w:val="single" w:sz="8" w:space="0" w:color="7030A0" w:themeColor="accent2"/>
          <w:left w:val="single" w:sz="8" w:space="0" w:color="7030A0" w:themeColor="accent2"/>
          <w:bottom w:val="single" w:sz="8" w:space="0" w:color="7030A0" w:themeColor="accent2"/>
          <w:right w:val="single" w:sz="8" w:space="0" w:color="7030A0" w:themeColor="accent2"/>
        </w:tcBorders>
      </w:tcPr>
    </w:tblStylePr>
  </w:style>
  <w:style w:type="character" w:styleId="PlaceholderText">
    <w:name w:val="Placeholder Text"/>
    <w:basedOn w:val="DefaultParagraphFont"/>
    <w:uiPriority w:val="99"/>
    <w:semiHidden/>
    <w:rsid w:val="00A81AD0"/>
    <w:rPr>
      <w:color w:val="808080"/>
    </w:rPr>
  </w:style>
  <w:style w:type="paragraph" w:styleId="ListBullet">
    <w:name w:val="List Bullet"/>
    <w:basedOn w:val="List-BulletLvl1"/>
    <w:uiPriority w:val="99"/>
    <w:rsid w:val="00515F93"/>
  </w:style>
  <w:style w:type="paragraph" w:styleId="ListBullet2">
    <w:name w:val="List Bullet 2"/>
    <w:basedOn w:val="List-BulletLvl2"/>
    <w:uiPriority w:val="99"/>
    <w:rsid w:val="001D206F"/>
  </w:style>
  <w:style w:type="paragraph" w:styleId="ListNumber">
    <w:name w:val="List Number"/>
    <w:basedOn w:val="List-AlphanumericLvl1"/>
    <w:next w:val="ListNumber2"/>
    <w:link w:val="ListNumberChar"/>
    <w:uiPriority w:val="99"/>
    <w:rsid w:val="00C41817"/>
  </w:style>
  <w:style w:type="paragraph" w:styleId="ListNumber2">
    <w:name w:val="List Number 2"/>
    <w:basedOn w:val="List-AlphanumericLvl2"/>
    <w:next w:val="ListNumber3"/>
    <w:uiPriority w:val="99"/>
    <w:rsid w:val="00C41817"/>
  </w:style>
  <w:style w:type="paragraph" w:styleId="ListNumber3">
    <w:name w:val="List Number 3"/>
    <w:basedOn w:val="List-AlphanumericLvl3"/>
    <w:uiPriority w:val="99"/>
    <w:rsid w:val="00C41817"/>
  </w:style>
  <w:style w:type="paragraph" w:styleId="ListBullet3">
    <w:name w:val="List Bullet 3"/>
    <w:basedOn w:val="Normal"/>
    <w:link w:val="ListBullet3Char"/>
    <w:uiPriority w:val="99"/>
    <w:rsid w:val="00946114"/>
    <w:pPr>
      <w:numPr>
        <w:numId w:val="5"/>
      </w:numPr>
      <w:spacing w:before="120" w:after="120"/>
      <w:ind w:left="1985" w:hanging="567"/>
    </w:pPr>
  </w:style>
  <w:style w:type="paragraph" w:customStyle="1" w:styleId="List-BulletLvl3">
    <w:name w:val="List - Bullet Lvl 3"/>
    <w:basedOn w:val="ListBullet3"/>
    <w:link w:val="List-BulletLvl3Char"/>
    <w:uiPriority w:val="99"/>
    <w:qFormat/>
    <w:rsid w:val="002A78C5"/>
    <w:pPr>
      <w:numPr>
        <w:ilvl w:val="2"/>
        <w:numId w:val="40"/>
      </w:numPr>
    </w:pPr>
  </w:style>
  <w:style w:type="paragraph" w:customStyle="1" w:styleId="CV-Heading2">
    <w:name w:val="CV - Heading 2"/>
    <w:basedOn w:val="Heading5"/>
    <w:link w:val="CV-Heading2Char"/>
    <w:uiPriority w:val="11"/>
    <w:qFormat/>
    <w:rsid w:val="00A60C1C"/>
    <w:pPr>
      <w:spacing w:before="360"/>
      <w:outlineLvl w:val="9"/>
    </w:pPr>
    <w:rPr>
      <w:rFonts w:asciiTheme="minorHAnsi" w:hAnsiTheme="minorHAnsi"/>
      <w:b/>
      <w:i w:val="0"/>
    </w:rPr>
  </w:style>
  <w:style w:type="character" w:customStyle="1" w:styleId="ListBullet3Char">
    <w:name w:val="List Bullet 3 Char"/>
    <w:basedOn w:val="List-BulletLvl2Char"/>
    <w:link w:val="ListBullet3"/>
    <w:uiPriority w:val="99"/>
    <w:rsid w:val="005966E4"/>
    <w:rPr>
      <w:lang w:val="en-NZ"/>
    </w:rPr>
  </w:style>
  <w:style w:type="character" w:customStyle="1" w:styleId="List-BulletLvl3Char">
    <w:name w:val="List - Bullet Lvl 3 Char"/>
    <w:basedOn w:val="ListBullet3Char"/>
    <w:link w:val="List-BulletLvl3"/>
    <w:uiPriority w:val="99"/>
    <w:rsid w:val="002A78C5"/>
    <w:rPr>
      <w:lang w:val="en-NZ"/>
    </w:rPr>
  </w:style>
  <w:style w:type="character" w:customStyle="1" w:styleId="CV-Heading2Char">
    <w:name w:val="CV - Heading 2 Char"/>
    <w:basedOn w:val="Heading5Char"/>
    <w:link w:val="CV-Heading2"/>
    <w:uiPriority w:val="11"/>
    <w:rsid w:val="00A60C1C"/>
    <w:rPr>
      <w:rFonts w:asciiTheme="majorHAnsi" w:hAnsiTheme="majorHAnsi"/>
      <w:b/>
      <w:i w:val="0"/>
      <w:color w:val="36424A" w:themeColor="text2"/>
    </w:rPr>
  </w:style>
  <w:style w:type="table" w:customStyle="1" w:styleId="ACGrey-BasicTable">
    <w:name w:val="A+C Grey - Basic Table"/>
    <w:basedOn w:val="TableNormal"/>
    <w:uiPriority w:val="99"/>
    <w:rsid w:val="00BD67D8"/>
    <w:pPr>
      <w:spacing w:after="0" w:line="240" w:lineRule="auto"/>
    </w:pPr>
    <w:rPr>
      <w:rFonts w:asciiTheme="majorHAnsi" w:hAnsiTheme="majorHAnsi"/>
      <w:sz w:val="21"/>
    </w:rPr>
    <w:tblPr>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113" w:type="dxa"/>
        <w:left w:w="57" w:type="dxa"/>
        <w:bottom w:w="113" w:type="dxa"/>
        <w:right w:w="57" w:type="dxa"/>
      </w:tblCellMar>
    </w:tblPr>
    <w:tblStylePr w:type="firstRow">
      <w:rPr>
        <w:rFonts w:asciiTheme="majorHAnsi" w:hAnsiTheme="majorHAnsi"/>
        <w:color w:val="FFFFFF" w:themeColor="background1"/>
        <w:sz w:val="20"/>
      </w:rPr>
      <w:tblPr/>
      <w:tcPr>
        <w:shd w:val="clear" w:color="auto" w:fill="36424A" w:themeFill="text2"/>
      </w:tcPr>
    </w:tblStylePr>
  </w:style>
  <w:style w:type="table" w:customStyle="1" w:styleId="ACGrey-BandedTable">
    <w:name w:val="A+C Grey - Banded Table"/>
    <w:basedOn w:val="TableNormal"/>
    <w:uiPriority w:val="99"/>
    <w:rsid w:val="00BD67D8"/>
    <w:pPr>
      <w:spacing w:after="0" w:line="240" w:lineRule="auto"/>
    </w:pPr>
    <w:rPr>
      <w:rFonts w:asciiTheme="majorHAnsi" w:hAnsiTheme="majorHAnsi"/>
      <w:sz w:val="21"/>
    </w:rPr>
    <w:tblPr>
      <w:tblStyleRowBandSize w:val="1"/>
      <w:tblInd w:w="57" w:type="dxa"/>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113" w:type="dxa"/>
        <w:left w:w="57" w:type="dxa"/>
        <w:bottom w:w="113" w:type="dxa"/>
        <w:right w:w="57" w:type="dxa"/>
      </w:tblCellMar>
    </w:tblPr>
    <w:tcPr>
      <w:shd w:val="clear" w:color="auto" w:fill="auto"/>
    </w:tcPr>
    <w:tblStylePr w:type="firstRow">
      <w:rPr>
        <w:rFonts w:asciiTheme="majorHAnsi" w:hAnsiTheme="majorHAnsi"/>
        <w:color w:val="FFFFFF" w:themeColor="background1"/>
      </w:rPr>
      <w:tblPr/>
      <w:tcPr>
        <w:shd w:val="clear" w:color="auto" w:fill="36424A" w:themeFill="text2"/>
      </w:tcPr>
    </w:tblStylePr>
    <w:tblStylePr w:type="band2Horz">
      <w:rPr>
        <w:color w:val="auto"/>
      </w:rPr>
      <w:tblPr/>
      <w:tcPr>
        <w:shd w:val="clear" w:color="auto" w:fill="D2D9DE" w:themeFill="text2" w:themeFillTint="33"/>
      </w:tcPr>
    </w:tblStylePr>
  </w:style>
  <w:style w:type="character" w:customStyle="1" w:styleId="ListNumberChar">
    <w:name w:val="List Number Char"/>
    <w:basedOn w:val="List-AlphanumericLvl1Char"/>
    <w:link w:val="ListNumber"/>
    <w:uiPriority w:val="99"/>
    <w:rsid w:val="005966E4"/>
    <w:rPr>
      <w:lang w:val="en-NZ"/>
    </w:rPr>
  </w:style>
  <w:style w:type="numbering" w:customStyle="1" w:styleId="ACBulletLvl1">
    <w:name w:val="A+C Bullet Lvl 1"/>
    <w:uiPriority w:val="99"/>
    <w:rsid w:val="008137D2"/>
    <w:pPr>
      <w:numPr>
        <w:numId w:val="7"/>
      </w:numPr>
    </w:pPr>
  </w:style>
  <w:style w:type="numbering" w:customStyle="1" w:styleId="ACBullets">
    <w:name w:val="A+C Bullets"/>
    <w:uiPriority w:val="99"/>
    <w:rsid w:val="002A78C5"/>
    <w:pPr>
      <w:numPr>
        <w:numId w:val="9"/>
      </w:numPr>
    </w:pPr>
  </w:style>
  <w:style w:type="character" w:styleId="Emphasis">
    <w:name w:val="Emphasis"/>
    <w:basedOn w:val="DefaultParagraphFont"/>
    <w:uiPriority w:val="22"/>
    <w:qFormat/>
    <w:rsid w:val="00492E74"/>
    <w:rPr>
      <w:i/>
      <w:iCs/>
    </w:rPr>
  </w:style>
  <w:style w:type="character" w:styleId="Strong">
    <w:name w:val="Strong"/>
    <w:basedOn w:val="DefaultParagraphFont"/>
    <w:uiPriority w:val="22"/>
    <w:qFormat/>
    <w:rsid w:val="00492E74"/>
    <w:rPr>
      <w:b/>
      <w:bCs/>
    </w:rPr>
  </w:style>
  <w:style w:type="paragraph" w:styleId="TableofFigures">
    <w:name w:val="table of figures"/>
    <w:basedOn w:val="BodyText"/>
    <w:next w:val="Normal"/>
    <w:uiPriority w:val="99"/>
    <w:unhideWhenUsed/>
    <w:rsid w:val="00D17582"/>
    <w:pPr>
      <w:tabs>
        <w:tab w:val="right" w:pos="9072"/>
      </w:tabs>
    </w:pPr>
    <w:rPr>
      <w:rFonts w:asciiTheme="majorHAnsi" w:hAnsiTheme="majorHAnsi"/>
    </w:rPr>
  </w:style>
  <w:style w:type="paragraph" w:styleId="FootnoteText">
    <w:name w:val="footnote text"/>
    <w:basedOn w:val="Normal"/>
    <w:link w:val="FootnoteTextChar"/>
    <w:uiPriority w:val="99"/>
    <w:rsid w:val="00E56D82"/>
    <w:pPr>
      <w:spacing w:after="0" w:line="240" w:lineRule="auto"/>
    </w:pPr>
    <w:rPr>
      <w:sz w:val="20"/>
      <w:szCs w:val="20"/>
    </w:rPr>
  </w:style>
  <w:style w:type="character" w:customStyle="1" w:styleId="FootnoteTextChar">
    <w:name w:val="Footnote Text Char"/>
    <w:basedOn w:val="DefaultParagraphFont"/>
    <w:link w:val="FootnoteText"/>
    <w:uiPriority w:val="99"/>
    <w:rsid w:val="005966E4"/>
    <w:rPr>
      <w:sz w:val="20"/>
      <w:szCs w:val="20"/>
    </w:rPr>
  </w:style>
  <w:style w:type="character" w:styleId="FootnoteReference">
    <w:name w:val="footnote reference"/>
    <w:basedOn w:val="DefaultParagraphFont"/>
    <w:uiPriority w:val="99"/>
    <w:unhideWhenUsed/>
    <w:rsid w:val="00E56D82"/>
    <w:rPr>
      <w:vertAlign w:val="superscript"/>
    </w:rPr>
  </w:style>
  <w:style w:type="paragraph" w:customStyle="1" w:styleId="Footer-OddPg-RomanNumerals">
    <w:name w:val="Footer - Odd Pg - Roman Numerals"/>
    <w:basedOn w:val="Footer-OddPage"/>
    <w:link w:val="Footer-OddPg-RomanNumeralsChar"/>
    <w:uiPriority w:val="98"/>
    <w:qFormat/>
    <w:rsid w:val="005B2E0E"/>
    <w:pPr>
      <w:pBdr>
        <w:top w:val="single" w:sz="4" w:space="1" w:color="77B800" w:themeColor="background2"/>
      </w:pBdr>
    </w:pPr>
  </w:style>
  <w:style w:type="paragraph" w:customStyle="1" w:styleId="Footer-EvenPg-RomanNumeral">
    <w:name w:val="Footer - Even Pg - Roman Numeral"/>
    <w:basedOn w:val="Footer-EvenPg"/>
    <w:link w:val="Footer-EvenPg-RomanNumeralChar"/>
    <w:uiPriority w:val="98"/>
    <w:qFormat/>
    <w:rsid w:val="005B2E0E"/>
    <w:pPr>
      <w:pBdr>
        <w:top w:val="single" w:sz="4" w:space="1" w:color="77B800" w:themeColor="background2"/>
      </w:pBdr>
    </w:pPr>
  </w:style>
  <w:style w:type="character" w:customStyle="1" w:styleId="Footer-OddPg-RomanNumeralsChar">
    <w:name w:val="Footer - Odd Pg - Roman Numerals Char"/>
    <w:basedOn w:val="Footer-OddPageChar"/>
    <w:link w:val="Footer-OddPg-RomanNumerals"/>
    <w:uiPriority w:val="98"/>
    <w:rsid w:val="0084747E"/>
    <w:rPr>
      <w:rFonts w:asciiTheme="majorHAnsi" w:hAnsiTheme="majorHAnsi"/>
      <w:sz w:val="18"/>
      <w:lang w:val="en-NZ"/>
    </w:rPr>
  </w:style>
  <w:style w:type="paragraph" w:customStyle="1" w:styleId="Footer-EvenPg-LANDSCAPE">
    <w:name w:val="Footer - Even Pg - LANDSCAPE"/>
    <w:basedOn w:val="Footer-EvenPg"/>
    <w:link w:val="Footer-EvenPg-LANDSCAPEChar"/>
    <w:uiPriority w:val="97"/>
    <w:qFormat/>
    <w:rsid w:val="00B22EE9"/>
  </w:style>
  <w:style w:type="character" w:customStyle="1" w:styleId="Footer-EvenPg-RomanNumeralChar">
    <w:name w:val="Footer - Even Pg - Roman Numeral Char"/>
    <w:basedOn w:val="Footer-EvenPgChar"/>
    <w:link w:val="Footer-EvenPg-RomanNumeral"/>
    <w:uiPriority w:val="98"/>
    <w:rsid w:val="0084747E"/>
    <w:rPr>
      <w:rFonts w:asciiTheme="majorHAnsi" w:hAnsiTheme="majorHAnsi"/>
      <w:sz w:val="18"/>
      <w:lang w:val="en-NZ"/>
    </w:rPr>
  </w:style>
  <w:style w:type="character" w:customStyle="1" w:styleId="Footer-EvenPg-LANDSCAPEChar">
    <w:name w:val="Footer - Even Pg - LANDSCAPE Char"/>
    <w:basedOn w:val="Footer-EvenPgChar"/>
    <w:link w:val="Footer-EvenPg-LANDSCAPE"/>
    <w:uiPriority w:val="97"/>
    <w:rsid w:val="0084747E"/>
    <w:rPr>
      <w:rFonts w:asciiTheme="majorHAnsi" w:hAnsiTheme="majorHAnsi"/>
      <w:sz w:val="18"/>
      <w:lang w:val="en-NZ"/>
    </w:rPr>
  </w:style>
  <w:style w:type="paragraph" w:customStyle="1" w:styleId="GreenTextBox">
    <w:name w:val="Green Text Box"/>
    <w:basedOn w:val="BodyText"/>
    <w:link w:val="GreenTextBoxChar"/>
    <w:uiPriority w:val="9"/>
    <w:qFormat/>
    <w:rsid w:val="00B453C6"/>
    <w:pPr>
      <w:pBdr>
        <w:top w:val="single" w:sz="4" w:space="3" w:color="77B800" w:themeColor="background2"/>
        <w:left w:val="single" w:sz="4" w:space="6" w:color="77B800" w:themeColor="background2"/>
        <w:bottom w:val="single" w:sz="4" w:space="3" w:color="77B800" w:themeColor="background2"/>
        <w:right w:val="single" w:sz="4" w:space="6" w:color="77B800" w:themeColor="background2"/>
      </w:pBdr>
      <w:shd w:val="clear" w:color="auto" w:fill="77B800" w:themeFill="background2"/>
    </w:pPr>
    <w:rPr>
      <w:color w:val="FFFFFF" w:themeColor="background1"/>
    </w:rPr>
  </w:style>
  <w:style w:type="paragraph" w:customStyle="1" w:styleId="Heading1-NOTinTOC">
    <w:name w:val="Heading 1 - NOT in TOC"/>
    <w:basedOn w:val="Heading1"/>
    <w:link w:val="Heading1-NOTinTOCChar"/>
    <w:uiPriority w:val="13"/>
    <w:qFormat/>
    <w:rsid w:val="00C1462F"/>
    <w:pPr>
      <w:outlineLvl w:val="9"/>
    </w:pPr>
  </w:style>
  <w:style w:type="character" w:customStyle="1" w:styleId="GreenTextBoxChar">
    <w:name w:val="Green Text Box Char"/>
    <w:basedOn w:val="BodyTextChar"/>
    <w:link w:val="GreenTextBox"/>
    <w:uiPriority w:val="9"/>
    <w:rsid w:val="00FB2230"/>
    <w:rPr>
      <w:color w:val="FFFFFF" w:themeColor="background1"/>
      <w:shd w:val="clear" w:color="auto" w:fill="77B800" w:themeFill="background2"/>
      <w:lang w:val="en-NZ"/>
    </w:rPr>
  </w:style>
  <w:style w:type="paragraph" w:customStyle="1" w:styleId="Heading2-NOTinTOC">
    <w:name w:val="Heading 2 - NOT in TOC"/>
    <w:basedOn w:val="Heading2"/>
    <w:link w:val="Heading2-NOTinTOCChar"/>
    <w:uiPriority w:val="13"/>
    <w:qFormat/>
    <w:rsid w:val="000968A5"/>
    <w:pPr>
      <w:outlineLvl w:val="9"/>
    </w:pPr>
  </w:style>
  <w:style w:type="character" w:customStyle="1" w:styleId="Heading1-NOTinTOCChar">
    <w:name w:val="Heading 1 - NOT in TOC Char"/>
    <w:basedOn w:val="Heading1Char"/>
    <w:link w:val="Heading1-NOTinTOC"/>
    <w:uiPriority w:val="13"/>
    <w:rsid w:val="000968A5"/>
    <w:rPr>
      <w:rFonts w:asciiTheme="majorHAnsi" w:hAnsiTheme="majorHAnsi"/>
      <w:b/>
      <w:caps/>
      <w:color w:val="36424A" w:themeColor="text2"/>
      <w:sz w:val="28"/>
      <w:lang w:val="en-NZ"/>
    </w:rPr>
  </w:style>
  <w:style w:type="paragraph" w:customStyle="1" w:styleId="Heading3-NOTinTOC">
    <w:name w:val="Heading 3 - NOT in TOC"/>
    <w:basedOn w:val="Heading3"/>
    <w:link w:val="Heading3-NOTinTOCChar"/>
    <w:uiPriority w:val="13"/>
    <w:qFormat/>
    <w:rsid w:val="000968A5"/>
    <w:pPr>
      <w:outlineLvl w:val="9"/>
    </w:pPr>
  </w:style>
  <w:style w:type="character" w:customStyle="1" w:styleId="Heading2-NOTinTOCChar">
    <w:name w:val="Heading 2 - NOT in TOC Char"/>
    <w:basedOn w:val="Heading2Char"/>
    <w:link w:val="Heading2-NOTinTOC"/>
    <w:uiPriority w:val="13"/>
    <w:rsid w:val="000968A5"/>
    <w:rPr>
      <w:rFonts w:asciiTheme="majorHAnsi" w:hAnsiTheme="majorHAnsi"/>
      <w:b/>
      <w:color w:val="36424A" w:themeColor="text2"/>
      <w:sz w:val="28"/>
      <w:lang w:val="en-NZ"/>
    </w:rPr>
  </w:style>
  <w:style w:type="character" w:customStyle="1" w:styleId="Heading3-NOTinTOCChar">
    <w:name w:val="Heading 3 - NOT in TOC Char"/>
    <w:basedOn w:val="Heading3Char"/>
    <w:link w:val="Heading3-NOTinTOC"/>
    <w:uiPriority w:val="13"/>
    <w:rsid w:val="000968A5"/>
    <w:rPr>
      <w:rFonts w:asciiTheme="majorHAnsi" w:hAnsiTheme="majorHAnsi"/>
      <w:b/>
      <w:color w:val="36424A" w:themeColor="text2"/>
      <w:sz w:val="24"/>
      <w:lang w:val="en-NZ"/>
    </w:rPr>
  </w:style>
  <w:style w:type="character" w:styleId="CommentReference">
    <w:name w:val="annotation reference"/>
    <w:basedOn w:val="DefaultParagraphFont"/>
    <w:uiPriority w:val="99"/>
    <w:semiHidden/>
    <w:unhideWhenUsed/>
    <w:rsid w:val="00107FD7"/>
    <w:rPr>
      <w:sz w:val="16"/>
      <w:szCs w:val="16"/>
    </w:rPr>
  </w:style>
  <w:style w:type="paragraph" w:styleId="CommentText">
    <w:name w:val="annotation text"/>
    <w:basedOn w:val="Normal"/>
    <w:link w:val="CommentTextChar"/>
    <w:uiPriority w:val="99"/>
    <w:unhideWhenUsed/>
    <w:rsid w:val="00107FD7"/>
    <w:pPr>
      <w:spacing w:line="240" w:lineRule="auto"/>
    </w:pPr>
    <w:rPr>
      <w:sz w:val="20"/>
      <w:szCs w:val="20"/>
    </w:rPr>
  </w:style>
  <w:style w:type="character" w:customStyle="1" w:styleId="CommentTextChar">
    <w:name w:val="Comment Text Char"/>
    <w:basedOn w:val="DefaultParagraphFont"/>
    <w:link w:val="CommentText"/>
    <w:uiPriority w:val="99"/>
    <w:rsid w:val="00107FD7"/>
    <w:rPr>
      <w:sz w:val="20"/>
      <w:szCs w:val="20"/>
      <w:lang w:val="en-NZ"/>
    </w:rPr>
  </w:style>
  <w:style w:type="paragraph" w:styleId="CommentSubject">
    <w:name w:val="annotation subject"/>
    <w:basedOn w:val="CommentText"/>
    <w:next w:val="CommentText"/>
    <w:link w:val="CommentSubjectChar"/>
    <w:uiPriority w:val="99"/>
    <w:semiHidden/>
    <w:unhideWhenUsed/>
    <w:rsid w:val="00107FD7"/>
    <w:rPr>
      <w:b/>
      <w:bCs/>
    </w:rPr>
  </w:style>
  <w:style w:type="character" w:customStyle="1" w:styleId="CommentSubjectChar">
    <w:name w:val="Comment Subject Char"/>
    <w:basedOn w:val="CommentTextChar"/>
    <w:link w:val="CommentSubject"/>
    <w:uiPriority w:val="99"/>
    <w:semiHidden/>
    <w:rsid w:val="00107FD7"/>
    <w:rPr>
      <w:b/>
      <w:bCs/>
      <w:sz w:val="20"/>
      <w:szCs w:val="20"/>
      <w:lang w:val="en-NZ"/>
    </w:rPr>
  </w:style>
  <w:style w:type="character" w:customStyle="1" w:styleId="apple-converted-space">
    <w:name w:val="apple-converted-space"/>
    <w:rsid w:val="008B572B"/>
  </w:style>
  <w:style w:type="character" w:styleId="HTMLCite">
    <w:name w:val="HTML Cite"/>
    <w:uiPriority w:val="99"/>
    <w:unhideWhenUsed/>
    <w:rsid w:val="008B572B"/>
    <w:rPr>
      <w:i/>
      <w:iCs/>
    </w:rPr>
  </w:style>
  <w:style w:type="paragraph" w:customStyle="1" w:styleId="ACHeading1">
    <w:name w:val="A&amp;C Heading 1"/>
    <w:basedOn w:val="Heading1"/>
    <w:qFormat/>
    <w:rsid w:val="00647BB6"/>
    <w:pPr>
      <w:spacing w:before="240" w:after="120" w:line="240" w:lineRule="auto"/>
    </w:pPr>
    <w:rPr>
      <w:rFonts w:ascii="Arial" w:eastAsia="Times New Roman" w:hAnsi="Arial" w:cs="Times New Roman"/>
      <w:bCs/>
      <w:caps w:val="0"/>
      <w:color w:val="auto"/>
      <w:kern w:val="32"/>
      <w:sz w:val="32"/>
      <w:szCs w:val="32"/>
      <w:lang w:val="en-US"/>
    </w:rPr>
  </w:style>
  <w:style w:type="character" w:customStyle="1" w:styleId="Heading7Char">
    <w:name w:val="Heading 7 Char"/>
    <w:basedOn w:val="DefaultParagraphFont"/>
    <w:link w:val="Heading7"/>
    <w:uiPriority w:val="3"/>
    <w:semiHidden/>
    <w:rsid w:val="001A735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10"/>
    <w:semiHidden/>
    <w:rsid w:val="001A73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0"/>
    <w:semiHidden/>
    <w:rsid w:val="001A7359"/>
    <w:rPr>
      <w:rFonts w:asciiTheme="majorHAnsi" w:eastAsiaTheme="majorEastAsia" w:hAnsiTheme="majorHAnsi" w:cstheme="majorBidi"/>
      <w:i/>
      <w:iCs/>
      <w:color w:val="404040" w:themeColor="text1" w:themeTint="BF"/>
      <w:sz w:val="20"/>
      <w:szCs w:val="20"/>
    </w:rPr>
  </w:style>
  <w:style w:type="table" w:customStyle="1" w:styleId="ACBasicTable">
    <w:name w:val="A+C Basic Table"/>
    <w:basedOn w:val="TableNormal"/>
    <w:uiPriority w:val="99"/>
    <w:rsid w:val="001A7359"/>
    <w:pPr>
      <w:spacing w:after="0" w:line="240" w:lineRule="auto"/>
      <w:contextualSpacing/>
    </w:pPr>
    <w:tblPr>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142" w:type="dxa"/>
        <w:left w:w="142" w:type="dxa"/>
        <w:bottom w:w="142" w:type="dxa"/>
        <w:right w:w="142" w:type="dxa"/>
      </w:tblCellMar>
    </w:tblPr>
    <w:tblStylePr w:type="firstRow">
      <w:rPr>
        <w:rFonts w:asciiTheme="majorHAnsi" w:hAnsiTheme="majorHAnsi"/>
        <w:b/>
        <w:color w:val="FFFFFF" w:themeColor="background1"/>
        <w:sz w:val="22"/>
      </w:rPr>
      <w:tblPr/>
      <w:tcPr>
        <w:shd w:val="clear" w:color="auto" w:fill="77B800" w:themeFill="background2"/>
      </w:tcPr>
    </w:tblStylePr>
  </w:style>
  <w:style w:type="table" w:styleId="LightGrid-Accent6">
    <w:name w:val="Light Grid Accent 6"/>
    <w:basedOn w:val="TableNormal"/>
    <w:uiPriority w:val="62"/>
    <w:rsid w:val="001A7359"/>
    <w:pPr>
      <w:spacing w:after="0" w:line="240" w:lineRule="auto"/>
    </w:pPr>
    <w:rPr>
      <w:rFonts w:ascii="Arial" w:hAnsi="Arial"/>
      <w:sz w:val="24"/>
      <w:lang w:val="en-NZ"/>
    </w:rPr>
    <w:tblPr>
      <w:tblStyleRowBandSize w:val="1"/>
      <w:tblStyleColBandSize w:val="1"/>
      <w:tblBorders>
        <w:top w:val="single" w:sz="8" w:space="0" w:color="00B050" w:themeColor="accent6"/>
        <w:left w:val="single" w:sz="8" w:space="0" w:color="00B050" w:themeColor="accent6"/>
        <w:bottom w:val="single" w:sz="8" w:space="0" w:color="00B050" w:themeColor="accent6"/>
        <w:right w:val="single" w:sz="8" w:space="0" w:color="00B050" w:themeColor="accent6"/>
        <w:insideH w:val="single" w:sz="8" w:space="0" w:color="00B050" w:themeColor="accent6"/>
        <w:insideV w:val="single" w:sz="8" w:space="0" w:color="00B05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6"/>
          <w:left w:val="single" w:sz="8" w:space="0" w:color="00B050" w:themeColor="accent6"/>
          <w:bottom w:val="single" w:sz="18" w:space="0" w:color="00B050" w:themeColor="accent6"/>
          <w:right w:val="single" w:sz="8" w:space="0" w:color="00B050" w:themeColor="accent6"/>
          <w:insideH w:val="nil"/>
          <w:insideV w:val="single" w:sz="8" w:space="0" w:color="00B05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6"/>
          <w:left w:val="single" w:sz="8" w:space="0" w:color="00B050" w:themeColor="accent6"/>
          <w:bottom w:val="single" w:sz="8" w:space="0" w:color="00B050" w:themeColor="accent6"/>
          <w:right w:val="single" w:sz="8" w:space="0" w:color="00B050" w:themeColor="accent6"/>
          <w:insideH w:val="nil"/>
          <w:insideV w:val="single" w:sz="8" w:space="0" w:color="00B05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6"/>
          <w:left w:val="single" w:sz="8" w:space="0" w:color="00B050" w:themeColor="accent6"/>
          <w:bottom w:val="single" w:sz="8" w:space="0" w:color="00B050" w:themeColor="accent6"/>
          <w:right w:val="single" w:sz="8" w:space="0" w:color="00B050" w:themeColor="accent6"/>
        </w:tcBorders>
      </w:tcPr>
    </w:tblStylePr>
    <w:tblStylePr w:type="band1Vert">
      <w:tblPr/>
      <w:tcPr>
        <w:tcBorders>
          <w:top w:val="single" w:sz="8" w:space="0" w:color="00B050" w:themeColor="accent6"/>
          <w:left w:val="single" w:sz="8" w:space="0" w:color="00B050" w:themeColor="accent6"/>
          <w:bottom w:val="single" w:sz="8" w:space="0" w:color="00B050" w:themeColor="accent6"/>
          <w:right w:val="single" w:sz="8" w:space="0" w:color="00B050" w:themeColor="accent6"/>
        </w:tcBorders>
        <w:shd w:val="clear" w:color="auto" w:fill="ACFFD1" w:themeFill="accent6" w:themeFillTint="3F"/>
      </w:tcPr>
    </w:tblStylePr>
    <w:tblStylePr w:type="band1Horz">
      <w:tblPr/>
      <w:tcPr>
        <w:tcBorders>
          <w:top w:val="single" w:sz="8" w:space="0" w:color="00B050" w:themeColor="accent6"/>
          <w:left w:val="single" w:sz="8" w:space="0" w:color="00B050" w:themeColor="accent6"/>
          <w:bottom w:val="single" w:sz="8" w:space="0" w:color="00B050" w:themeColor="accent6"/>
          <w:right w:val="single" w:sz="8" w:space="0" w:color="00B050" w:themeColor="accent6"/>
          <w:insideV w:val="single" w:sz="8" w:space="0" w:color="00B050" w:themeColor="accent6"/>
        </w:tcBorders>
        <w:shd w:val="clear" w:color="auto" w:fill="ACFFD1" w:themeFill="accent6" w:themeFillTint="3F"/>
      </w:tcPr>
    </w:tblStylePr>
    <w:tblStylePr w:type="band2Horz">
      <w:tblPr/>
      <w:tcPr>
        <w:tcBorders>
          <w:top w:val="single" w:sz="8" w:space="0" w:color="00B050" w:themeColor="accent6"/>
          <w:left w:val="single" w:sz="8" w:space="0" w:color="00B050" w:themeColor="accent6"/>
          <w:bottom w:val="single" w:sz="8" w:space="0" w:color="00B050" w:themeColor="accent6"/>
          <w:right w:val="single" w:sz="8" w:space="0" w:color="00B050" w:themeColor="accent6"/>
          <w:insideV w:val="single" w:sz="8" w:space="0" w:color="00B050" w:themeColor="accent6"/>
        </w:tcBorders>
      </w:tcPr>
    </w:tblStylePr>
  </w:style>
  <w:style w:type="paragraph" w:styleId="BodyTextIndent">
    <w:name w:val="Body Text Indent"/>
    <w:basedOn w:val="Normal"/>
    <w:link w:val="BodyTextIndentChar"/>
    <w:uiPriority w:val="99"/>
    <w:semiHidden/>
    <w:unhideWhenUsed/>
    <w:rsid w:val="001A7359"/>
    <w:pPr>
      <w:spacing w:after="120"/>
      <w:ind w:left="283"/>
    </w:pPr>
    <w:rPr>
      <w:lang w:val="en-US"/>
    </w:rPr>
  </w:style>
  <w:style w:type="character" w:customStyle="1" w:styleId="BodyTextIndentChar">
    <w:name w:val="Body Text Indent Char"/>
    <w:basedOn w:val="DefaultParagraphFont"/>
    <w:link w:val="BodyTextIndent"/>
    <w:uiPriority w:val="99"/>
    <w:semiHidden/>
    <w:rsid w:val="001A7359"/>
  </w:style>
  <w:style w:type="paragraph" w:styleId="BodyTextIndent2">
    <w:name w:val="Body Text Indent 2"/>
    <w:basedOn w:val="Normal"/>
    <w:link w:val="BodyTextIndent2Char"/>
    <w:uiPriority w:val="99"/>
    <w:semiHidden/>
    <w:unhideWhenUsed/>
    <w:rsid w:val="001A7359"/>
    <w:pPr>
      <w:spacing w:after="120" w:line="480" w:lineRule="auto"/>
      <w:ind w:left="283"/>
    </w:pPr>
    <w:rPr>
      <w:lang w:val="en-US"/>
    </w:rPr>
  </w:style>
  <w:style w:type="character" w:customStyle="1" w:styleId="BodyTextIndent2Char">
    <w:name w:val="Body Text Indent 2 Char"/>
    <w:basedOn w:val="DefaultParagraphFont"/>
    <w:link w:val="BodyTextIndent2"/>
    <w:uiPriority w:val="99"/>
    <w:semiHidden/>
    <w:rsid w:val="001A7359"/>
  </w:style>
  <w:style w:type="paragraph" w:styleId="BodyTextIndent3">
    <w:name w:val="Body Text Indent 3"/>
    <w:basedOn w:val="Normal"/>
    <w:link w:val="BodyTextIndent3Char"/>
    <w:uiPriority w:val="99"/>
    <w:semiHidden/>
    <w:unhideWhenUsed/>
    <w:rsid w:val="001A7359"/>
    <w:pPr>
      <w:spacing w:after="120"/>
      <w:ind w:left="283"/>
    </w:pPr>
    <w:rPr>
      <w:sz w:val="16"/>
      <w:szCs w:val="16"/>
      <w:lang w:val="en-US"/>
    </w:rPr>
  </w:style>
  <w:style w:type="character" w:customStyle="1" w:styleId="BodyTextIndent3Char">
    <w:name w:val="Body Text Indent 3 Char"/>
    <w:basedOn w:val="DefaultParagraphFont"/>
    <w:link w:val="BodyTextIndent3"/>
    <w:uiPriority w:val="99"/>
    <w:semiHidden/>
    <w:rsid w:val="001A7359"/>
    <w:rPr>
      <w:sz w:val="16"/>
      <w:szCs w:val="16"/>
    </w:rPr>
  </w:style>
  <w:style w:type="paragraph" w:customStyle="1" w:styleId="Aaoeeu">
    <w:name w:val="Aaoeeu"/>
    <w:rsid w:val="001A7359"/>
    <w:pPr>
      <w:widowControl w:val="0"/>
      <w:spacing w:after="0" w:line="240" w:lineRule="auto"/>
    </w:pPr>
    <w:rPr>
      <w:rFonts w:ascii="Times New Roman" w:eastAsia="Times New Roman" w:hAnsi="Times New Roman" w:cs="Times New Roman"/>
      <w:sz w:val="20"/>
      <w:szCs w:val="20"/>
    </w:rPr>
  </w:style>
  <w:style w:type="paragraph" w:customStyle="1" w:styleId="Aeeaoaeaa1">
    <w:name w:val="A?eeaoae?aa 1"/>
    <w:basedOn w:val="Aaoeeu"/>
    <w:next w:val="Aaoeeu"/>
    <w:rsid w:val="001A7359"/>
    <w:pPr>
      <w:keepNext/>
      <w:jc w:val="right"/>
    </w:pPr>
    <w:rPr>
      <w:b/>
    </w:rPr>
  </w:style>
  <w:style w:type="paragraph" w:customStyle="1" w:styleId="Eaoaeaa">
    <w:name w:val="Eaoae?aa"/>
    <w:basedOn w:val="Aaoeeu"/>
    <w:rsid w:val="001A7359"/>
    <w:pPr>
      <w:tabs>
        <w:tab w:val="center" w:pos="4153"/>
        <w:tab w:val="right" w:pos="8306"/>
      </w:tabs>
    </w:pPr>
  </w:style>
  <w:style w:type="paragraph" w:customStyle="1" w:styleId="OiaeaeiYiio2">
    <w:name w:val="O?ia eaeiYiio 2"/>
    <w:basedOn w:val="Aaoeeu"/>
    <w:rsid w:val="001A7359"/>
    <w:pPr>
      <w:jc w:val="right"/>
    </w:pPr>
    <w:rPr>
      <w:i/>
      <w:sz w:val="16"/>
    </w:rPr>
  </w:style>
  <w:style w:type="paragraph" w:styleId="Revision">
    <w:name w:val="Revision"/>
    <w:hidden/>
    <w:uiPriority w:val="99"/>
    <w:semiHidden/>
    <w:rsid w:val="001A7359"/>
    <w:pPr>
      <w:spacing w:after="0" w:line="240" w:lineRule="auto"/>
    </w:pPr>
  </w:style>
  <w:style w:type="character" w:customStyle="1" w:styleId="ACBodyTextChar">
    <w:name w:val="A+C Body Text Char"/>
    <w:basedOn w:val="DefaultParagraphFont"/>
    <w:link w:val="ACBodyText"/>
    <w:locked/>
    <w:rsid w:val="001A7359"/>
  </w:style>
  <w:style w:type="paragraph" w:customStyle="1" w:styleId="ACBodyText">
    <w:name w:val="A+C Body Text"/>
    <w:basedOn w:val="Normal"/>
    <w:link w:val="ACBodyTextChar"/>
    <w:rsid w:val="001A7359"/>
    <w:pPr>
      <w:spacing w:after="0" w:line="240" w:lineRule="auto"/>
      <w:jc w:val="both"/>
    </w:pPr>
    <w:rPr>
      <w:lang w:val="en-US"/>
    </w:rPr>
  </w:style>
  <w:style w:type="character" w:customStyle="1" w:styleId="NoSpacingChar">
    <w:name w:val="No Spacing Char"/>
    <w:link w:val="NoSpacing"/>
    <w:uiPriority w:val="1"/>
    <w:locked/>
    <w:rsid w:val="001A7359"/>
    <w:rPr>
      <w:rFonts w:ascii="Times New Roman Mäori" w:eastAsia="Times New Roman" w:hAnsi="Times New Roman Mäori" w:cs="Times New Roman"/>
      <w:szCs w:val="24"/>
    </w:rPr>
  </w:style>
  <w:style w:type="paragraph" w:styleId="NoSpacing">
    <w:name w:val="No Spacing"/>
    <w:link w:val="NoSpacingChar"/>
    <w:uiPriority w:val="1"/>
    <w:qFormat/>
    <w:rsid w:val="001A7359"/>
    <w:pPr>
      <w:spacing w:after="0" w:line="240" w:lineRule="auto"/>
      <w:jc w:val="both"/>
    </w:pPr>
    <w:rPr>
      <w:rFonts w:ascii="Times New Roman Mäori" w:eastAsia="Times New Roman" w:hAnsi="Times New Roman Mäori" w:cs="Times New Roman"/>
      <w:szCs w:val="24"/>
    </w:rPr>
  </w:style>
  <w:style w:type="character" w:styleId="FollowedHyperlink">
    <w:name w:val="FollowedHyperlink"/>
    <w:basedOn w:val="DefaultParagraphFont"/>
    <w:uiPriority w:val="99"/>
    <w:semiHidden/>
    <w:unhideWhenUsed/>
    <w:rsid w:val="001A7359"/>
    <w:rPr>
      <w:color w:val="954F72" w:themeColor="followedHyperlink"/>
      <w:u w:val="single"/>
    </w:rPr>
  </w:style>
  <w:style w:type="paragraph" w:customStyle="1" w:styleId="BULLETEDTEXTOPTION2">
    <w:name w:val="BULLETED TEXT OPTION 2"/>
    <w:basedOn w:val="Normal"/>
    <w:uiPriority w:val="99"/>
    <w:qFormat/>
    <w:rsid w:val="001A7359"/>
    <w:pPr>
      <w:numPr>
        <w:numId w:val="11"/>
      </w:numPr>
      <w:tabs>
        <w:tab w:val="left" w:pos="1701"/>
      </w:tabs>
      <w:spacing w:before="120" w:after="120" w:line="240" w:lineRule="auto"/>
    </w:pPr>
    <w:rPr>
      <w:rFonts w:ascii="Tahoma" w:eastAsia="Times New Roman" w:hAnsi="Tahoma" w:cs="Times New Roman"/>
      <w:szCs w:val="24"/>
      <w:lang w:val="en-US"/>
    </w:rPr>
  </w:style>
  <w:style w:type="paragraph" w:customStyle="1" w:styleId="Italicdescription">
    <w:name w:val="Italic description"/>
    <w:basedOn w:val="Normal"/>
    <w:autoRedefine/>
    <w:uiPriority w:val="99"/>
    <w:qFormat/>
    <w:rsid w:val="001A7359"/>
    <w:pPr>
      <w:numPr>
        <w:numId w:val="12"/>
      </w:numPr>
      <w:spacing w:after="0" w:line="240" w:lineRule="auto"/>
      <w:jc w:val="both"/>
    </w:pPr>
    <w:rPr>
      <w:rFonts w:asciiTheme="majorHAnsi" w:eastAsia="Times New Roman" w:hAnsiTheme="majorHAnsi" w:cs="Tahoma"/>
      <w:lang w:val="en-US"/>
    </w:rPr>
  </w:style>
  <w:style w:type="paragraph" w:customStyle="1" w:styleId="Subheading">
    <w:name w:val="Subheading"/>
    <w:basedOn w:val="Heading3"/>
    <w:uiPriority w:val="99"/>
    <w:qFormat/>
    <w:rsid w:val="001A7359"/>
    <w:pPr>
      <w:keepLines/>
      <w:spacing w:before="280" w:line="240" w:lineRule="auto"/>
    </w:pPr>
    <w:rPr>
      <w:rFonts w:ascii="Tahoma" w:eastAsia="Times New Roman" w:hAnsi="Tahoma" w:cs="Times New Roman"/>
      <w:bCs/>
      <w:color w:val="auto"/>
      <w:sz w:val="22"/>
      <w:szCs w:val="24"/>
      <w:lang w:val="en-US"/>
    </w:rPr>
  </w:style>
  <w:style w:type="paragraph" w:customStyle="1" w:styleId="Normal2">
    <w:name w:val="Normal 2"/>
    <w:basedOn w:val="Normal"/>
    <w:uiPriority w:val="99"/>
    <w:qFormat/>
    <w:rsid w:val="001A7359"/>
    <w:pPr>
      <w:spacing w:after="240" w:line="320" w:lineRule="atLeast"/>
    </w:pPr>
    <w:rPr>
      <w:rFonts w:ascii="Arial" w:eastAsia="Times New Roman" w:hAnsi="Arial" w:cs="Times New Roman"/>
      <w:sz w:val="20"/>
      <w:szCs w:val="20"/>
    </w:rPr>
  </w:style>
  <w:style w:type="table" w:customStyle="1" w:styleId="LightGrid-Accent61">
    <w:name w:val="Light Grid - Accent 61"/>
    <w:basedOn w:val="TableNormal"/>
    <w:uiPriority w:val="62"/>
    <w:rsid w:val="001A7359"/>
    <w:pPr>
      <w:spacing w:after="0" w:line="240" w:lineRule="auto"/>
    </w:pPr>
    <w:rPr>
      <w:rFonts w:ascii="Arial" w:hAnsi="Arial"/>
      <w:sz w:val="24"/>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HelveticaNeueLTStd-Lt" w:eastAsia="Times New Roman" w:hAnsi="HelveticaNeueLTStd-L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HelveticaNeueLTStd-Lt" w:eastAsia="Times New Roman" w:hAnsi="HelveticaNeueLTStd-L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NeueLTStd-Lt" w:eastAsia="Times New Roman" w:hAnsi="HelveticaNeueLTStd-Lt" w:cs="Times New Roman" w:hint="default"/>
        <w:b/>
        <w:bCs/>
      </w:rPr>
    </w:tblStylePr>
    <w:tblStylePr w:type="lastCol">
      <w:rPr>
        <w:rFonts w:ascii="HelveticaNeueLTStd-Lt" w:eastAsia="Times New Roman" w:hAnsi="HelveticaNeueLTStd-L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2">
    <w:name w:val="Light Grid - Accent 62"/>
    <w:basedOn w:val="TableNormal"/>
    <w:uiPriority w:val="62"/>
    <w:rsid w:val="001A7359"/>
    <w:pPr>
      <w:spacing w:after="0" w:line="240" w:lineRule="auto"/>
    </w:pPr>
    <w:rPr>
      <w:rFonts w:ascii="Arial" w:hAnsi="Arial"/>
      <w:sz w:val="24"/>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HelveticaNeueLTStd-Lt" w:eastAsia="Times New Roman" w:hAnsi="HelveticaNeueLTStd-L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HelveticaNeueLTStd-Lt" w:eastAsia="Times New Roman" w:hAnsi="HelveticaNeueLTStd-L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NeueLTStd-Lt" w:eastAsia="Times New Roman" w:hAnsi="HelveticaNeueLTStd-Lt" w:cs="Times New Roman" w:hint="default"/>
        <w:b/>
        <w:bCs/>
      </w:rPr>
    </w:tblStylePr>
    <w:tblStylePr w:type="lastCol">
      <w:rPr>
        <w:rFonts w:ascii="HelveticaNeueLTStd-Lt" w:eastAsia="Times New Roman" w:hAnsi="HelveticaNeueLTStd-L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3">
    <w:name w:val="Light Grid - Accent 63"/>
    <w:basedOn w:val="TableNormal"/>
    <w:uiPriority w:val="62"/>
    <w:rsid w:val="001A7359"/>
    <w:pPr>
      <w:spacing w:after="0" w:line="240" w:lineRule="auto"/>
    </w:pPr>
    <w:rPr>
      <w:rFonts w:ascii="Arial" w:hAnsi="Arial"/>
      <w:sz w:val="24"/>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HelveticaNeueLTStd-Lt" w:eastAsia="Times New Roman" w:hAnsi="HelveticaNeueLTStd-L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HelveticaNeueLTStd-Lt" w:eastAsia="Times New Roman" w:hAnsi="HelveticaNeueLTStd-L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NeueLTStd-Lt" w:eastAsia="Times New Roman" w:hAnsi="HelveticaNeueLTStd-Lt" w:cs="Times New Roman" w:hint="default"/>
        <w:b/>
        <w:bCs/>
      </w:rPr>
    </w:tblStylePr>
    <w:tblStylePr w:type="lastCol">
      <w:rPr>
        <w:rFonts w:ascii="HelveticaNeueLTStd-Lt" w:eastAsia="Times New Roman" w:hAnsi="HelveticaNeueLTStd-L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
    <w:name w:val="Table Grid1"/>
    <w:basedOn w:val="TableNormal"/>
    <w:uiPriority w:val="99"/>
    <w:rsid w:val="001A73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99"/>
    <w:rsid w:val="001A73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99"/>
    <w:rsid w:val="001A73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y-BasicTable1">
    <w:name w:val="A+C Grey - Basic Table1"/>
    <w:basedOn w:val="TableNormal"/>
    <w:uiPriority w:val="99"/>
    <w:rsid w:val="001A7359"/>
    <w:pPr>
      <w:spacing w:after="0" w:line="240" w:lineRule="auto"/>
    </w:pPr>
    <w:rPr>
      <w:rFonts w:asciiTheme="majorHAnsi" w:hAnsiTheme="majorHAnsi"/>
      <w:sz w:val="21"/>
    </w:rPr>
    <w:tblPr>
      <w:tblBorders>
        <w:bottom w:val="single" w:sz="4" w:space="0" w:color="36424A" w:themeColor="text2"/>
        <w:insideH w:val="single" w:sz="4" w:space="0" w:color="36424A" w:themeColor="text2"/>
        <w:insideV w:val="single" w:sz="4" w:space="0" w:color="36424A" w:themeColor="text2"/>
      </w:tblBorders>
      <w:tblCellMar>
        <w:top w:w="113" w:type="dxa"/>
        <w:left w:w="57" w:type="dxa"/>
        <w:bottom w:w="113" w:type="dxa"/>
        <w:right w:w="57" w:type="dxa"/>
      </w:tblCellMar>
    </w:tblPr>
    <w:tblStylePr w:type="firstRow">
      <w:rPr>
        <w:rFonts w:asciiTheme="majorHAnsi" w:hAnsiTheme="majorHAnsi" w:hint="default"/>
        <w:color w:val="FFFFFF" w:themeColor="background1"/>
        <w:sz w:val="20"/>
        <w:szCs w:val="20"/>
      </w:rPr>
      <w:tblPr/>
      <w:tcPr>
        <w:shd w:val="clear" w:color="auto" w:fill="36424A" w:themeFill="text2"/>
      </w:tcPr>
    </w:tblStylePr>
  </w:style>
  <w:style w:type="paragraph" w:customStyle="1" w:styleId="Default">
    <w:name w:val="Default"/>
    <w:rsid w:val="001A7359"/>
    <w:pPr>
      <w:autoSpaceDE w:val="0"/>
      <w:autoSpaceDN w:val="0"/>
      <w:adjustRightInd w:val="0"/>
      <w:spacing w:after="0" w:line="240" w:lineRule="auto"/>
    </w:pPr>
    <w:rPr>
      <w:rFonts w:ascii="Arial" w:hAnsi="Arial" w:cs="Arial"/>
      <w:color w:val="000000"/>
      <w:sz w:val="24"/>
      <w:szCs w:val="24"/>
      <w:lang w:val="en-NZ"/>
    </w:rPr>
  </w:style>
  <w:style w:type="character" w:customStyle="1" w:styleId="LightList-Accent5Char">
    <w:name w:val="Light List - Accent 5 Char"/>
    <w:link w:val="LightList-Accent5"/>
    <w:uiPriority w:val="34"/>
    <w:locked/>
    <w:rsid w:val="001A7359"/>
    <w:rPr>
      <w:rFonts w:eastAsia="Times New Roman"/>
      <w:sz w:val="22"/>
      <w:szCs w:val="22"/>
      <w:lang w:eastAsia="en-US" w:bidi="en-US"/>
    </w:rPr>
  </w:style>
  <w:style w:type="table" w:styleId="LightList-Accent5">
    <w:name w:val="Light List Accent 5"/>
    <w:basedOn w:val="TableNormal"/>
    <w:link w:val="LightList-Accent5Char"/>
    <w:uiPriority w:val="34"/>
    <w:rsid w:val="001A7359"/>
    <w:pPr>
      <w:spacing w:after="0" w:line="240" w:lineRule="auto"/>
    </w:pPr>
    <w:rPr>
      <w:rFonts w:eastAsia="Times New Roman"/>
      <w:lang w:bidi="en-US"/>
    </w:rPr>
    <w:tblPr>
      <w:tblStyleRowBandSize w:val="1"/>
      <w:tblStyleColBandSize w:val="1"/>
      <w:tblBorders>
        <w:top w:val="single" w:sz="8" w:space="0" w:color="CC0000" w:themeColor="accent5"/>
        <w:left w:val="single" w:sz="8" w:space="0" w:color="CC0000" w:themeColor="accent5"/>
        <w:bottom w:val="single" w:sz="8" w:space="0" w:color="CC0000" w:themeColor="accent5"/>
        <w:right w:val="single" w:sz="8" w:space="0" w:color="CC0000" w:themeColor="accent5"/>
      </w:tblBorders>
    </w:tblPr>
    <w:tblStylePr w:type="firstRow">
      <w:pPr>
        <w:spacing w:before="0" w:after="0" w:line="240" w:lineRule="auto"/>
      </w:pPr>
      <w:tblPr/>
      <w:tcPr>
        <w:shd w:val="clear" w:color="auto" w:fill="CC0000" w:themeFill="accent5"/>
      </w:tcPr>
    </w:tblStylePr>
    <w:tblStylePr w:type="lastRow">
      <w:pPr>
        <w:spacing w:before="0" w:after="0" w:line="240" w:lineRule="auto"/>
      </w:pPr>
      <w:tblPr/>
      <w:tcPr>
        <w:tcBorders>
          <w:top w:val="double" w:sz="6" w:space="0" w:color="CC0000" w:themeColor="accent5"/>
          <w:left w:val="single" w:sz="8" w:space="0" w:color="CC0000" w:themeColor="accent5"/>
          <w:bottom w:val="single" w:sz="8" w:space="0" w:color="CC0000" w:themeColor="accent5"/>
          <w:right w:val="single" w:sz="8" w:space="0" w:color="CC0000" w:themeColor="accent5"/>
        </w:tcBorders>
      </w:tcPr>
    </w:tblStylePr>
    <w:tblStylePr w:type="band1Vert">
      <w:tblPr/>
      <w:tcPr>
        <w:tcBorders>
          <w:top w:val="single" w:sz="8" w:space="0" w:color="CC0000" w:themeColor="accent5"/>
          <w:left w:val="single" w:sz="8" w:space="0" w:color="CC0000" w:themeColor="accent5"/>
          <w:bottom w:val="single" w:sz="8" w:space="0" w:color="CC0000" w:themeColor="accent5"/>
          <w:right w:val="single" w:sz="8" w:space="0" w:color="CC0000" w:themeColor="accent5"/>
        </w:tcBorders>
      </w:tcPr>
    </w:tblStylePr>
    <w:tblStylePr w:type="band1Horz">
      <w:tblPr/>
      <w:tcPr>
        <w:tcBorders>
          <w:top w:val="single" w:sz="8" w:space="0" w:color="CC0000" w:themeColor="accent5"/>
          <w:left w:val="single" w:sz="8" w:space="0" w:color="CC0000" w:themeColor="accent5"/>
          <w:bottom w:val="single" w:sz="8" w:space="0" w:color="CC0000" w:themeColor="accent5"/>
          <w:right w:val="single" w:sz="8" w:space="0" w:color="CC0000" w:themeColor="accent5"/>
        </w:tcBorders>
      </w:tcPr>
    </w:tblStylePr>
  </w:style>
  <w:style w:type="paragraph" w:customStyle="1" w:styleId="H1AC">
    <w:name w:val="H 1 A &amp; C"/>
    <w:basedOn w:val="Heading1"/>
    <w:link w:val="H1ACChar"/>
    <w:qFormat/>
    <w:rsid w:val="001A7359"/>
    <w:pPr>
      <w:keepLines/>
      <w:spacing w:before="0" w:after="300" w:line="240" w:lineRule="auto"/>
      <w:jc w:val="both"/>
    </w:pPr>
    <w:rPr>
      <w:rFonts w:ascii="Calibri" w:eastAsia="Times New Roman" w:hAnsi="Calibri" w:cs="Times New Roman"/>
      <w:bCs/>
      <w:color w:val="auto"/>
      <w:spacing w:val="5"/>
      <w:szCs w:val="28"/>
      <w:lang w:bidi="en-US"/>
    </w:rPr>
  </w:style>
  <w:style w:type="character" w:customStyle="1" w:styleId="H1ACChar">
    <w:name w:val="H 1 A &amp; C Char"/>
    <w:link w:val="H1AC"/>
    <w:rsid w:val="001A7359"/>
    <w:rPr>
      <w:rFonts w:ascii="Calibri" w:eastAsia="Times New Roman" w:hAnsi="Calibri" w:cs="Times New Roman"/>
      <w:b/>
      <w:bCs/>
      <w:caps/>
      <w:spacing w:val="5"/>
      <w:sz w:val="28"/>
      <w:szCs w:val="28"/>
      <w:lang w:val="en-NZ" w:bidi="en-US"/>
    </w:rPr>
  </w:style>
  <w:style w:type="table" w:customStyle="1" w:styleId="ListTable3-Accent61">
    <w:name w:val="List Table 3 - Accent 61"/>
    <w:basedOn w:val="TableNormal"/>
    <w:uiPriority w:val="48"/>
    <w:rsid w:val="001A7359"/>
    <w:pPr>
      <w:spacing w:after="0" w:line="240" w:lineRule="auto"/>
    </w:pPr>
    <w:tblPr>
      <w:tblStyleRowBandSize w:val="1"/>
      <w:tblStyleColBandSize w:val="1"/>
      <w:tblBorders>
        <w:top w:val="single" w:sz="4" w:space="0" w:color="00B050" w:themeColor="accent6"/>
        <w:left w:val="single" w:sz="4" w:space="0" w:color="00B050" w:themeColor="accent6"/>
        <w:bottom w:val="single" w:sz="4" w:space="0" w:color="00B050" w:themeColor="accent6"/>
        <w:right w:val="single" w:sz="4" w:space="0" w:color="00B050" w:themeColor="accent6"/>
      </w:tblBorders>
    </w:tblPr>
    <w:tblStylePr w:type="firstRow">
      <w:rPr>
        <w:b/>
        <w:bCs/>
        <w:color w:val="FFFFFF" w:themeColor="background1"/>
      </w:rPr>
      <w:tblPr/>
      <w:tcPr>
        <w:shd w:val="clear" w:color="auto" w:fill="00B050" w:themeFill="accent6"/>
      </w:tcPr>
    </w:tblStylePr>
    <w:tblStylePr w:type="lastRow">
      <w:rPr>
        <w:b/>
        <w:bCs/>
      </w:rPr>
      <w:tblPr/>
      <w:tcPr>
        <w:tcBorders>
          <w:top w:val="double" w:sz="4" w:space="0" w:color="00B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6"/>
          <w:right w:val="single" w:sz="4" w:space="0" w:color="00B050" w:themeColor="accent6"/>
        </w:tcBorders>
      </w:tcPr>
    </w:tblStylePr>
    <w:tblStylePr w:type="band1Horz">
      <w:tblPr/>
      <w:tcPr>
        <w:tcBorders>
          <w:top w:val="single" w:sz="4" w:space="0" w:color="00B050" w:themeColor="accent6"/>
          <w:bottom w:val="single" w:sz="4" w:space="0" w:color="00B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6"/>
          <w:left w:val="nil"/>
        </w:tcBorders>
      </w:tcPr>
    </w:tblStylePr>
    <w:tblStylePr w:type="swCell">
      <w:tblPr/>
      <w:tcPr>
        <w:tcBorders>
          <w:top w:val="double" w:sz="4" w:space="0" w:color="00B050" w:themeColor="accent6"/>
          <w:right w:val="nil"/>
        </w:tcBorders>
      </w:tcPr>
    </w:tblStylePr>
  </w:style>
  <w:style w:type="table" w:customStyle="1" w:styleId="TableGrid4">
    <w:name w:val="Table Grid4"/>
    <w:basedOn w:val="TableNormal"/>
    <w:next w:val="TableGrid"/>
    <w:uiPriority w:val="39"/>
    <w:rsid w:val="00B85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85CC6"/>
    <w:pPr>
      <w:keepLines/>
      <w:spacing w:before="240" w:after="0"/>
      <w:outlineLvl w:val="9"/>
    </w:pPr>
    <w:rPr>
      <w:rFonts w:eastAsiaTheme="majorEastAsia" w:cstheme="majorBidi"/>
      <w:b w:val="0"/>
      <w:caps w:val="0"/>
      <w:color w:val="283137" w:themeColor="accent1" w:themeShade="BF"/>
      <w:sz w:val="32"/>
      <w:szCs w:val="32"/>
      <w:lang w:val="en-US"/>
    </w:rPr>
  </w:style>
  <w:style w:type="paragraph" w:styleId="TOC4">
    <w:name w:val="toc 4"/>
    <w:basedOn w:val="Normal"/>
    <w:next w:val="Normal"/>
    <w:autoRedefine/>
    <w:uiPriority w:val="39"/>
    <w:unhideWhenUsed/>
    <w:rsid w:val="00B85CC6"/>
    <w:pPr>
      <w:spacing w:after="0"/>
      <w:ind w:left="660"/>
    </w:pPr>
    <w:rPr>
      <w:sz w:val="18"/>
      <w:szCs w:val="18"/>
      <w:lang w:val="en-US"/>
    </w:rPr>
  </w:style>
  <w:style w:type="paragraph" w:styleId="TOC5">
    <w:name w:val="toc 5"/>
    <w:basedOn w:val="Normal"/>
    <w:next w:val="Normal"/>
    <w:autoRedefine/>
    <w:uiPriority w:val="39"/>
    <w:unhideWhenUsed/>
    <w:rsid w:val="00B85CC6"/>
    <w:pPr>
      <w:spacing w:after="0"/>
      <w:ind w:left="880"/>
    </w:pPr>
    <w:rPr>
      <w:sz w:val="18"/>
      <w:szCs w:val="18"/>
      <w:lang w:val="en-US"/>
    </w:rPr>
  </w:style>
  <w:style w:type="paragraph" w:styleId="TOC6">
    <w:name w:val="toc 6"/>
    <w:basedOn w:val="Normal"/>
    <w:next w:val="Normal"/>
    <w:autoRedefine/>
    <w:uiPriority w:val="39"/>
    <w:unhideWhenUsed/>
    <w:rsid w:val="00B85CC6"/>
    <w:pPr>
      <w:spacing w:after="0"/>
      <w:ind w:left="1100"/>
    </w:pPr>
    <w:rPr>
      <w:sz w:val="18"/>
      <w:szCs w:val="18"/>
      <w:lang w:val="en-US"/>
    </w:rPr>
  </w:style>
  <w:style w:type="paragraph" w:styleId="TOC7">
    <w:name w:val="toc 7"/>
    <w:basedOn w:val="Normal"/>
    <w:next w:val="Normal"/>
    <w:autoRedefine/>
    <w:uiPriority w:val="39"/>
    <w:unhideWhenUsed/>
    <w:rsid w:val="00B85CC6"/>
    <w:pPr>
      <w:spacing w:after="0"/>
      <w:ind w:left="1320"/>
    </w:pPr>
    <w:rPr>
      <w:sz w:val="18"/>
      <w:szCs w:val="18"/>
      <w:lang w:val="en-US"/>
    </w:rPr>
  </w:style>
  <w:style w:type="paragraph" w:styleId="TOC8">
    <w:name w:val="toc 8"/>
    <w:basedOn w:val="Normal"/>
    <w:next w:val="Normal"/>
    <w:autoRedefine/>
    <w:uiPriority w:val="39"/>
    <w:unhideWhenUsed/>
    <w:rsid w:val="00B85CC6"/>
    <w:pPr>
      <w:spacing w:after="0"/>
      <w:ind w:left="1540"/>
    </w:pPr>
    <w:rPr>
      <w:sz w:val="18"/>
      <w:szCs w:val="18"/>
      <w:lang w:val="en-US"/>
    </w:rPr>
  </w:style>
  <w:style w:type="paragraph" w:styleId="TOC9">
    <w:name w:val="toc 9"/>
    <w:basedOn w:val="Normal"/>
    <w:next w:val="Normal"/>
    <w:autoRedefine/>
    <w:uiPriority w:val="39"/>
    <w:unhideWhenUsed/>
    <w:rsid w:val="00B85CC6"/>
    <w:pPr>
      <w:spacing w:after="0"/>
      <w:ind w:left="1760"/>
    </w:pPr>
    <w:rPr>
      <w:sz w:val="18"/>
      <w:szCs w:val="18"/>
      <w:lang w:val="en-US"/>
    </w:rPr>
  </w:style>
  <w:style w:type="table" w:customStyle="1" w:styleId="PlainTable51">
    <w:name w:val="Plain Table 51"/>
    <w:basedOn w:val="TableNormal"/>
    <w:uiPriority w:val="45"/>
    <w:rsid w:val="00B85CC6"/>
    <w:pPr>
      <w:spacing w:after="0" w:line="240" w:lineRule="auto"/>
    </w:pPr>
    <w:rPr>
      <w:lang w:val="en-NZ"/>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0">
    <w:name w:val="A0"/>
    <w:uiPriority w:val="99"/>
    <w:rsid w:val="00B85CC6"/>
    <w:rPr>
      <w:rFonts w:cs="Arial Narrow"/>
      <w:color w:val="000000"/>
      <w:sz w:val="18"/>
      <w:szCs w:val="18"/>
    </w:rPr>
  </w:style>
  <w:style w:type="character" w:customStyle="1" w:styleId="A5">
    <w:name w:val="A5"/>
    <w:uiPriority w:val="99"/>
    <w:rsid w:val="00B85CC6"/>
    <w:rPr>
      <w:rFonts w:cs="Arial Narrow"/>
      <w:color w:val="000000"/>
      <w:sz w:val="10"/>
      <w:szCs w:val="10"/>
    </w:rPr>
  </w:style>
  <w:style w:type="paragraph" w:styleId="EndnoteText">
    <w:name w:val="endnote text"/>
    <w:basedOn w:val="Normal"/>
    <w:link w:val="EndnoteTextChar"/>
    <w:uiPriority w:val="99"/>
    <w:semiHidden/>
    <w:unhideWhenUsed/>
    <w:rsid w:val="006A41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4105"/>
    <w:rPr>
      <w:sz w:val="20"/>
      <w:szCs w:val="20"/>
      <w:lang w:val="en-NZ"/>
    </w:rPr>
  </w:style>
  <w:style w:type="character" w:styleId="EndnoteReference">
    <w:name w:val="endnote reference"/>
    <w:basedOn w:val="DefaultParagraphFont"/>
    <w:uiPriority w:val="99"/>
    <w:semiHidden/>
    <w:unhideWhenUsed/>
    <w:rsid w:val="006A4105"/>
    <w:rPr>
      <w:vertAlign w:val="superscript"/>
    </w:rPr>
  </w:style>
  <w:style w:type="table" w:customStyle="1" w:styleId="GridTable3-Accent61">
    <w:name w:val="Grid Table 3 - Accent 61"/>
    <w:basedOn w:val="TableNormal"/>
    <w:uiPriority w:val="48"/>
    <w:rsid w:val="006A4105"/>
    <w:pPr>
      <w:spacing w:after="0" w:line="240" w:lineRule="auto"/>
    </w:pPr>
    <w:rPr>
      <w:lang w:val="en-NZ"/>
    </w:rPr>
    <w:tblPr>
      <w:tblStyleRowBandSize w:val="1"/>
      <w:tblStyleColBandSize w:val="1"/>
      <w:tblBorders>
        <w:top w:val="single" w:sz="4" w:space="0" w:color="36FF90" w:themeColor="accent6" w:themeTint="99"/>
        <w:left w:val="single" w:sz="4" w:space="0" w:color="36FF90" w:themeColor="accent6" w:themeTint="99"/>
        <w:bottom w:val="single" w:sz="4" w:space="0" w:color="36FF90" w:themeColor="accent6" w:themeTint="99"/>
        <w:right w:val="single" w:sz="4" w:space="0" w:color="36FF90" w:themeColor="accent6" w:themeTint="99"/>
        <w:insideH w:val="single" w:sz="4" w:space="0" w:color="36FF90" w:themeColor="accent6" w:themeTint="99"/>
        <w:insideV w:val="single" w:sz="4" w:space="0" w:color="36FF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6" w:themeFillTint="33"/>
      </w:tcPr>
    </w:tblStylePr>
    <w:tblStylePr w:type="band1Horz">
      <w:tblPr/>
      <w:tcPr>
        <w:shd w:val="clear" w:color="auto" w:fill="BCFFDA" w:themeFill="accent6" w:themeFillTint="33"/>
      </w:tcPr>
    </w:tblStylePr>
    <w:tblStylePr w:type="neCell">
      <w:tblPr/>
      <w:tcPr>
        <w:tcBorders>
          <w:bottom w:val="single" w:sz="4" w:space="0" w:color="36FF90" w:themeColor="accent6" w:themeTint="99"/>
        </w:tcBorders>
      </w:tcPr>
    </w:tblStylePr>
    <w:tblStylePr w:type="nwCell">
      <w:tblPr/>
      <w:tcPr>
        <w:tcBorders>
          <w:bottom w:val="single" w:sz="4" w:space="0" w:color="36FF90" w:themeColor="accent6" w:themeTint="99"/>
        </w:tcBorders>
      </w:tcPr>
    </w:tblStylePr>
    <w:tblStylePr w:type="seCell">
      <w:tblPr/>
      <w:tcPr>
        <w:tcBorders>
          <w:top w:val="single" w:sz="4" w:space="0" w:color="36FF90" w:themeColor="accent6" w:themeTint="99"/>
        </w:tcBorders>
      </w:tcPr>
    </w:tblStylePr>
    <w:tblStylePr w:type="swCell">
      <w:tblPr/>
      <w:tcPr>
        <w:tcBorders>
          <w:top w:val="single" w:sz="4" w:space="0" w:color="36FF90" w:themeColor="accent6" w:themeTint="99"/>
        </w:tcBorders>
      </w:tcPr>
    </w:tblStylePr>
  </w:style>
  <w:style w:type="table" w:customStyle="1" w:styleId="GridTable1Light-Accent61">
    <w:name w:val="Grid Table 1 Light - Accent 61"/>
    <w:basedOn w:val="TableNormal"/>
    <w:uiPriority w:val="46"/>
    <w:rsid w:val="006A4105"/>
    <w:pPr>
      <w:spacing w:after="0" w:line="240" w:lineRule="auto"/>
    </w:pPr>
    <w:rPr>
      <w:lang w:val="en-NZ"/>
    </w:rPr>
    <w:tblPr>
      <w:tblStyleRowBandSize w:val="1"/>
      <w:tblStyleColBandSize w:val="1"/>
      <w:tblBorders>
        <w:top w:val="single" w:sz="4" w:space="0" w:color="79FFB5" w:themeColor="accent6" w:themeTint="66"/>
        <w:left w:val="single" w:sz="4" w:space="0" w:color="79FFB5" w:themeColor="accent6" w:themeTint="66"/>
        <w:bottom w:val="single" w:sz="4" w:space="0" w:color="79FFB5" w:themeColor="accent6" w:themeTint="66"/>
        <w:right w:val="single" w:sz="4" w:space="0" w:color="79FFB5" w:themeColor="accent6" w:themeTint="66"/>
        <w:insideH w:val="single" w:sz="4" w:space="0" w:color="79FFB5" w:themeColor="accent6" w:themeTint="66"/>
        <w:insideV w:val="single" w:sz="4" w:space="0" w:color="79FFB5" w:themeColor="accent6" w:themeTint="66"/>
      </w:tblBorders>
    </w:tblPr>
    <w:tblStylePr w:type="firstRow">
      <w:rPr>
        <w:b/>
        <w:bCs/>
      </w:rPr>
      <w:tblPr/>
      <w:tcPr>
        <w:tcBorders>
          <w:bottom w:val="single" w:sz="12" w:space="0" w:color="36FF90" w:themeColor="accent6" w:themeTint="99"/>
        </w:tcBorders>
      </w:tcPr>
    </w:tblStylePr>
    <w:tblStylePr w:type="lastRow">
      <w:rPr>
        <w:b/>
        <w:bCs/>
      </w:rPr>
      <w:tblPr/>
      <w:tcPr>
        <w:tcBorders>
          <w:top w:val="double" w:sz="2" w:space="0" w:color="36FF90" w:themeColor="accent6" w:themeTint="99"/>
        </w:tcBorders>
      </w:tcPr>
    </w:tblStylePr>
    <w:tblStylePr w:type="firstCol">
      <w:rPr>
        <w:b/>
        <w:bCs/>
      </w:rPr>
    </w:tblStylePr>
    <w:tblStylePr w:type="lastCol">
      <w:rPr>
        <w:b/>
        <w:bCs/>
      </w:rPr>
    </w:tblStylePr>
  </w:style>
  <w:style w:type="table" w:customStyle="1" w:styleId="GridTable5Dark-Accent61">
    <w:name w:val="Grid Table 5 Dark - Accent 61"/>
    <w:basedOn w:val="TableNormal"/>
    <w:uiPriority w:val="50"/>
    <w:rsid w:val="006A4105"/>
    <w:pPr>
      <w:spacing w:after="0" w:line="240" w:lineRule="auto"/>
    </w:pPr>
    <w:rPr>
      <w:lang w:val="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6"/>
      </w:tcPr>
    </w:tblStylePr>
    <w:tblStylePr w:type="band1Vert">
      <w:tblPr/>
      <w:tcPr>
        <w:shd w:val="clear" w:color="auto" w:fill="79FFB5" w:themeFill="accent6" w:themeFillTint="66"/>
      </w:tcPr>
    </w:tblStylePr>
    <w:tblStylePr w:type="band1Horz">
      <w:tblPr/>
      <w:tcPr>
        <w:shd w:val="clear" w:color="auto" w:fill="79FFB5" w:themeFill="accent6" w:themeFillTint="66"/>
      </w:tcPr>
    </w:tblStylePr>
  </w:style>
  <w:style w:type="character" w:customStyle="1" w:styleId="nlmstring-name">
    <w:name w:val="nlm_string-name"/>
    <w:basedOn w:val="DefaultParagraphFont"/>
    <w:rsid w:val="00E8585B"/>
  </w:style>
  <w:style w:type="character" w:customStyle="1" w:styleId="nlmxref-aff">
    <w:name w:val="nlm_xref-aff"/>
    <w:basedOn w:val="DefaultParagraphFont"/>
    <w:rsid w:val="00E8585B"/>
  </w:style>
  <w:style w:type="character" w:customStyle="1" w:styleId="nlmx">
    <w:name w:val="nlm_x"/>
    <w:basedOn w:val="DefaultParagraphFont"/>
    <w:rsid w:val="00E8585B"/>
  </w:style>
  <w:style w:type="table" w:customStyle="1" w:styleId="GridTable1Light">
    <w:name w:val="Grid Table 1 Light"/>
    <w:basedOn w:val="TableNormal"/>
    <w:uiPriority w:val="46"/>
    <w:rsid w:val="003A09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C7269D"/>
    <w:pPr>
      <w:spacing w:after="0" w:line="240" w:lineRule="auto"/>
    </w:pPr>
    <w:rPr>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7">
    <w:name w:val="Pa7"/>
    <w:basedOn w:val="Default"/>
    <w:next w:val="Default"/>
    <w:uiPriority w:val="99"/>
    <w:rsid w:val="00BB22F9"/>
    <w:pPr>
      <w:spacing w:line="201" w:lineRule="atLeast"/>
    </w:pPr>
    <w:rPr>
      <w:rFonts w:ascii="Tiempos Text Regular" w:hAnsi="Tiempos Text Regular" w:cstheme="minorBidi"/>
      <w:color w:val="auto"/>
    </w:rPr>
  </w:style>
  <w:style w:type="character" w:customStyle="1" w:styleId="A7">
    <w:name w:val="A7"/>
    <w:uiPriority w:val="99"/>
    <w:rsid w:val="00BB22F9"/>
    <w:rPr>
      <w:rFonts w:cs="Tiempos Text Regular"/>
      <w:color w:val="000000"/>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locked="1" w:semiHidden="0" w:uiPriority="9" w:unhideWhenUsed="0" w:qFormat="1"/>
    <w:lsdException w:name="heading 2" w:locked="1" w:uiPriority="9" w:qFormat="1"/>
    <w:lsdException w:name="heading 3" w:locked="1" w:uiPriority="9" w:qFormat="1"/>
    <w:lsdException w:name="heading 4" w:uiPriority="1" w:qFormat="1"/>
    <w:lsdException w:name="heading 5" w:uiPriority="1" w:qFormat="1"/>
    <w:lsdException w:name="heading 6" w:uiPriority="1" w:qFormat="1"/>
    <w:lsdException w:name="heading 7" w:uiPriority="3" w:unhideWhenUsed="0"/>
    <w:lsdException w:name="heading 8" w:uiPriority="10" w:qFormat="1"/>
    <w:lsdException w:name="heading 9" w:uiPriority="1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Body Text" w:locked="1" w:qFormat="1"/>
    <w:lsdException w:name="Subtitle" w:semiHidden="0" w:unhideWhenUsed="0" w:qFormat="1"/>
    <w:lsdException w:name="Strong" w:semiHidden="0" w:uiPriority="22" w:unhideWhenUsed="0" w:qFormat="1"/>
    <w:lsdException w:name="Emphasis" w:semiHidden="0" w:uiPriority="22" w:unhideWhenUsed="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8" w:unhideWhenUsed="0" w:qFormat="1"/>
    <w:lsdException w:name="Intense Quote" w:semiHidden="0" w:uiPriority="3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34"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1" w:unhideWhenUsed="0" w:qFormat="1"/>
    <w:lsdException w:name="Intense Emphasis" w:semiHidden="0" w:uiPriority="23" w:unhideWhenUsed="0" w:qFormat="1"/>
    <w:lsdException w:name="Subtle Reference" w:semiHidden="0" w:uiPriority="32" w:unhideWhenUsed="0" w:qFormat="1"/>
    <w:lsdException w:name="Intense Reference" w:semiHidden="0" w:uiPriority="33"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968A5"/>
    <w:rPr>
      <w:lang w:val="en-NZ"/>
    </w:rPr>
  </w:style>
  <w:style w:type="paragraph" w:styleId="Heading1">
    <w:name w:val="heading 1"/>
    <w:basedOn w:val="Normal"/>
    <w:next w:val="Normal"/>
    <w:link w:val="Heading1Char"/>
    <w:uiPriority w:val="9"/>
    <w:qFormat/>
    <w:locked/>
    <w:rsid w:val="00B174E5"/>
    <w:pPr>
      <w:keepNext/>
      <w:spacing w:before="360" w:after="240"/>
      <w:outlineLvl w:val="0"/>
    </w:pPr>
    <w:rPr>
      <w:rFonts w:asciiTheme="majorHAnsi" w:hAnsiTheme="majorHAnsi"/>
      <w:b/>
      <w:caps/>
      <w:color w:val="36424A" w:themeColor="text2"/>
      <w:sz w:val="28"/>
    </w:rPr>
  </w:style>
  <w:style w:type="paragraph" w:styleId="Heading2">
    <w:name w:val="heading 2"/>
    <w:basedOn w:val="Normal"/>
    <w:next w:val="Normal"/>
    <w:link w:val="Heading2Char"/>
    <w:uiPriority w:val="9"/>
    <w:qFormat/>
    <w:locked/>
    <w:rsid w:val="00B174E5"/>
    <w:pPr>
      <w:keepNext/>
      <w:spacing w:before="360" w:after="120"/>
      <w:outlineLvl w:val="1"/>
    </w:pPr>
    <w:rPr>
      <w:rFonts w:asciiTheme="majorHAnsi" w:hAnsiTheme="majorHAnsi"/>
      <w:b/>
      <w:color w:val="36424A" w:themeColor="text2"/>
      <w:sz w:val="28"/>
    </w:rPr>
  </w:style>
  <w:style w:type="paragraph" w:styleId="Heading3">
    <w:name w:val="heading 3"/>
    <w:basedOn w:val="Normal"/>
    <w:next w:val="Normal"/>
    <w:link w:val="Heading3Char"/>
    <w:uiPriority w:val="9"/>
    <w:qFormat/>
    <w:locked/>
    <w:rsid w:val="00B174E5"/>
    <w:pPr>
      <w:keepNext/>
      <w:spacing w:before="240" w:after="120"/>
      <w:outlineLvl w:val="2"/>
    </w:pPr>
    <w:rPr>
      <w:rFonts w:asciiTheme="majorHAnsi" w:hAnsiTheme="majorHAnsi"/>
      <w:b/>
      <w:color w:val="36424A" w:themeColor="text2"/>
      <w:sz w:val="24"/>
    </w:rPr>
  </w:style>
  <w:style w:type="paragraph" w:styleId="Heading4">
    <w:name w:val="heading 4"/>
    <w:basedOn w:val="Normal"/>
    <w:next w:val="Normal"/>
    <w:link w:val="Heading4Char"/>
    <w:uiPriority w:val="1"/>
    <w:unhideWhenUsed/>
    <w:qFormat/>
    <w:rsid w:val="00946114"/>
    <w:pPr>
      <w:keepNext/>
      <w:spacing w:before="120" w:after="120"/>
      <w:outlineLvl w:val="3"/>
    </w:pPr>
    <w:rPr>
      <w:rFonts w:asciiTheme="majorHAnsi" w:hAnsiTheme="majorHAnsi"/>
      <w:b/>
      <w:i/>
      <w:color w:val="36424A" w:themeColor="text2"/>
      <w:sz w:val="24"/>
    </w:rPr>
  </w:style>
  <w:style w:type="paragraph" w:styleId="Heading5">
    <w:name w:val="heading 5"/>
    <w:basedOn w:val="Normal"/>
    <w:next w:val="Normal"/>
    <w:link w:val="Heading5Char"/>
    <w:uiPriority w:val="1"/>
    <w:unhideWhenUsed/>
    <w:qFormat/>
    <w:rsid w:val="00946114"/>
    <w:pPr>
      <w:keepNext/>
      <w:spacing w:before="120" w:after="120"/>
      <w:outlineLvl w:val="4"/>
    </w:pPr>
    <w:rPr>
      <w:rFonts w:asciiTheme="majorHAnsi" w:hAnsiTheme="majorHAnsi"/>
      <w:i/>
      <w:color w:val="36424A" w:themeColor="text2"/>
    </w:rPr>
  </w:style>
  <w:style w:type="paragraph" w:styleId="Heading6">
    <w:name w:val="heading 6"/>
    <w:basedOn w:val="Normal"/>
    <w:next w:val="Normal"/>
    <w:link w:val="Heading6Char"/>
    <w:uiPriority w:val="1"/>
    <w:qFormat/>
    <w:rsid w:val="004B2442"/>
    <w:pPr>
      <w:keepNext/>
      <w:keepLines/>
      <w:spacing w:before="200"/>
      <w:outlineLvl w:val="5"/>
    </w:pPr>
    <w:rPr>
      <w:rFonts w:asciiTheme="majorHAnsi" w:eastAsiaTheme="majorEastAsia" w:hAnsiTheme="majorHAnsi" w:cstheme="majorBidi"/>
      <w:i/>
      <w:iCs/>
      <w:color w:val="1B2024" w:themeColor="accent1" w:themeShade="7F"/>
    </w:rPr>
  </w:style>
  <w:style w:type="paragraph" w:styleId="Heading7">
    <w:name w:val="heading 7"/>
    <w:basedOn w:val="Normal"/>
    <w:next w:val="Normal"/>
    <w:link w:val="Heading7Char"/>
    <w:uiPriority w:val="3"/>
    <w:semiHidden/>
    <w:unhideWhenUsed/>
    <w:rsid w:val="001A7359"/>
    <w:pPr>
      <w:keepNext/>
      <w:keepLines/>
      <w:spacing w:before="200" w:after="0"/>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10"/>
    <w:semiHidden/>
    <w:unhideWhenUsed/>
    <w:qFormat/>
    <w:rsid w:val="001A7359"/>
    <w:pPr>
      <w:keepNext/>
      <w:keepLines/>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10"/>
    <w:semiHidden/>
    <w:unhideWhenUsed/>
    <w:qFormat/>
    <w:rsid w:val="001A7359"/>
    <w:pPr>
      <w:keepNext/>
      <w:keepLines/>
      <w:spacing w:before="200" w:after="0"/>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4E5"/>
    <w:rPr>
      <w:rFonts w:asciiTheme="majorHAnsi" w:hAnsiTheme="majorHAnsi"/>
      <w:b/>
      <w:caps/>
      <w:color w:val="36424A" w:themeColor="text2"/>
      <w:sz w:val="28"/>
    </w:rPr>
  </w:style>
  <w:style w:type="character" w:customStyle="1" w:styleId="Heading2Char">
    <w:name w:val="Heading 2 Char"/>
    <w:basedOn w:val="DefaultParagraphFont"/>
    <w:link w:val="Heading2"/>
    <w:uiPriority w:val="9"/>
    <w:rsid w:val="00DF3278"/>
    <w:rPr>
      <w:rFonts w:asciiTheme="majorHAnsi" w:hAnsiTheme="majorHAnsi"/>
      <w:b/>
      <w:color w:val="36424A" w:themeColor="text2"/>
      <w:sz w:val="28"/>
    </w:rPr>
  </w:style>
  <w:style w:type="character" w:customStyle="1" w:styleId="Heading3Char">
    <w:name w:val="Heading 3 Char"/>
    <w:basedOn w:val="DefaultParagraphFont"/>
    <w:link w:val="Heading3"/>
    <w:uiPriority w:val="9"/>
    <w:rsid w:val="00DF3278"/>
    <w:rPr>
      <w:rFonts w:asciiTheme="majorHAnsi" w:hAnsiTheme="majorHAnsi"/>
      <w:b/>
      <w:color w:val="36424A" w:themeColor="text2"/>
      <w:sz w:val="24"/>
    </w:rPr>
  </w:style>
  <w:style w:type="character" w:customStyle="1" w:styleId="Heading4Char">
    <w:name w:val="Heading 4 Char"/>
    <w:basedOn w:val="DefaultParagraphFont"/>
    <w:link w:val="Heading4"/>
    <w:uiPriority w:val="1"/>
    <w:rsid w:val="00DF3278"/>
    <w:rPr>
      <w:rFonts w:asciiTheme="majorHAnsi" w:hAnsiTheme="majorHAnsi"/>
      <w:b/>
      <w:i/>
      <w:color w:val="36424A" w:themeColor="text2"/>
      <w:sz w:val="24"/>
    </w:rPr>
  </w:style>
  <w:style w:type="character" w:customStyle="1" w:styleId="Heading5Char">
    <w:name w:val="Heading 5 Char"/>
    <w:basedOn w:val="DefaultParagraphFont"/>
    <w:link w:val="Heading5"/>
    <w:uiPriority w:val="1"/>
    <w:rsid w:val="00DF3278"/>
    <w:rPr>
      <w:rFonts w:asciiTheme="majorHAnsi" w:hAnsiTheme="majorHAnsi"/>
      <w:i/>
      <w:color w:val="36424A" w:themeColor="text2"/>
    </w:rPr>
  </w:style>
  <w:style w:type="paragraph" w:customStyle="1" w:styleId="MainTitleHeading">
    <w:name w:val="Main Title Heading"/>
    <w:basedOn w:val="Normal"/>
    <w:link w:val="MainTitleHeadingChar"/>
    <w:uiPriority w:val="14"/>
    <w:unhideWhenUsed/>
    <w:qFormat/>
    <w:rsid w:val="00A60C1C"/>
    <w:pPr>
      <w:jc w:val="center"/>
    </w:pPr>
    <w:rPr>
      <w:rFonts w:asciiTheme="majorHAnsi" w:hAnsiTheme="majorHAnsi"/>
      <w:b/>
      <w:caps/>
      <w:color w:val="36424A"/>
      <w:sz w:val="48"/>
    </w:rPr>
  </w:style>
  <w:style w:type="paragraph" w:customStyle="1" w:styleId="SubTitleHeading">
    <w:name w:val="Sub Title Heading"/>
    <w:basedOn w:val="Normal"/>
    <w:link w:val="SubTitleHeadingChar"/>
    <w:uiPriority w:val="15"/>
    <w:unhideWhenUsed/>
    <w:qFormat/>
    <w:rsid w:val="00A60C1C"/>
    <w:pPr>
      <w:jc w:val="center"/>
    </w:pPr>
    <w:rPr>
      <w:rFonts w:asciiTheme="majorHAnsi" w:hAnsiTheme="majorHAnsi"/>
      <w:b/>
      <w:color w:val="36424A"/>
      <w:sz w:val="28"/>
    </w:rPr>
  </w:style>
  <w:style w:type="character" w:customStyle="1" w:styleId="MainTitleHeadingChar">
    <w:name w:val="Main Title Heading Char"/>
    <w:basedOn w:val="DefaultParagraphFont"/>
    <w:link w:val="MainTitleHeading"/>
    <w:uiPriority w:val="14"/>
    <w:rsid w:val="00A60C1C"/>
    <w:rPr>
      <w:rFonts w:asciiTheme="majorHAnsi" w:hAnsiTheme="majorHAnsi"/>
      <w:b/>
      <w:caps/>
      <w:color w:val="36424A"/>
      <w:sz w:val="48"/>
    </w:rPr>
  </w:style>
  <w:style w:type="paragraph" w:styleId="Header">
    <w:name w:val="header"/>
    <w:basedOn w:val="Normal"/>
    <w:link w:val="HeaderChar"/>
    <w:uiPriority w:val="99"/>
    <w:unhideWhenUsed/>
    <w:rsid w:val="00084F67"/>
    <w:rPr>
      <w:rFonts w:asciiTheme="majorHAnsi" w:hAnsiTheme="majorHAnsi"/>
      <w:sz w:val="18"/>
    </w:rPr>
  </w:style>
  <w:style w:type="character" w:customStyle="1" w:styleId="SubTitleHeadingChar">
    <w:name w:val="Sub Title Heading Char"/>
    <w:basedOn w:val="DefaultParagraphFont"/>
    <w:link w:val="SubTitleHeading"/>
    <w:uiPriority w:val="15"/>
    <w:rsid w:val="00A60C1C"/>
    <w:rPr>
      <w:rFonts w:asciiTheme="majorHAnsi" w:hAnsiTheme="majorHAnsi"/>
      <w:b/>
      <w:color w:val="36424A"/>
      <w:sz w:val="28"/>
    </w:rPr>
  </w:style>
  <w:style w:type="character" w:customStyle="1" w:styleId="HeaderChar">
    <w:name w:val="Header Char"/>
    <w:basedOn w:val="DefaultParagraphFont"/>
    <w:link w:val="Header"/>
    <w:uiPriority w:val="99"/>
    <w:rsid w:val="00084F67"/>
    <w:rPr>
      <w:rFonts w:asciiTheme="majorHAnsi" w:hAnsiTheme="majorHAnsi"/>
      <w:sz w:val="18"/>
    </w:rPr>
  </w:style>
  <w:style w:type="paragraph" w:styleId="Footer">
    <w:name w:val="footer"/>
    <w:basedOn w:val="Normal"/>
    <w:link w:val="FooterChar"/>
    <w:uiPriority w:val="99"/>
    <w:rsid w:val="00084F67"/>
    <w:rPr>
      <w:rFonts w:asciiTheme="majorHAnsi" w:hAnsiTheme="majorHAnsi"/>
      <w:sz w:val="18"/>
    </w:rPr>
  </w:style>
  <w:style w:type="character" w:customStyle="1" w:styleId="FooterChar">
    <w:name w:val="Footer Char"/>
    <w:basedOn w:val="DefaultParagraphFont"/>
    <w:link w:val="Footer"/>
    <w:uiPriority w:val="99"/>
    <w:rsid w:val="005966E4"/>
    <w:rPr>
      <w:rFonts w:asciiTheme="majorHAnsi" w:hAnsiTheme="majorHAnsi"/>
      <w:sz w:val="18"/>
    </w:rPr>
  </w:style>
  <w:style w:type="paragraph" w:styleId="BalloonText">
    <w:name w:val="Balloon Text"/>
    <w:basedOn w:val="Normal"/>
    <w:link w:val="BalloonTextChar"/>
    <w:uiPriority w:val="99"/>
    <w:semiHidden/>
    <w:unhideWhenUsed/>
    <w:rsid w:val="0024555D"/>
    <w:rPr>
      <w:rFonts w:cs="Tahoma"/>
      <w:sz w:val="16"/>
      <w:szCs w:val="16"/>
    </w:rPr>
  </w:style>
  <w:style w:type="character" w:customStyle="1" w:styleId="BalloonTextChar">
    <w:name w:val="Balloon Text Char"/>
    <w:basedOn w:val="DefaultParagraphFont"/>
    <w:link w:val="BalloonText"/>
    <w:uiPriority w:val="99"/>
    <w:semiHidden/>
    <w:rsid w:val="0024555D"/>
    <w:rPr>
      <w:rFonts w:ascii="Tahoma" w:hAnsi="Tahoma" w:cs="Tahoma"/>
      <w:sz w:val="16"/>
      <w:szCs w:val="16"/>
    </w:rPr>
  </w:style>
  <w:style w:type="paragraph" w:styleId="ListParagraph">
    <w:name w:val="List Paragraph"/>
    <w:basedOn w:val="Normal"/>
    <w:link w:val="ListParagraphChar"/>
    <w:uiPriority w:val="34"/>
    <w:qFormat/>
    <w:rsid w:val="0047667C"/>
    <w:pPr>
      <w:spacing w:before="120" w:after="120"/>
      <w:ind w:left="851" w:hanging="567"/>
    </w:pPr>
  </w:style>
  <w:style w:type="paragraph" w:customStyle="1" w:styleId="List-BulletLvl1">
    <w:name w:val="List - Bullet Lvl 1"/>
    <w:basedOn w:val="BodyText"/>
    <w:link w:val="List-BulletLvl1Char"/>
    <w:uiPriority w:val="99"/>
    <w:qFormat/>
    <w:rsid w:val="002A78C5"/>
    <w:pPr>
      <w:numPr>
        <w:numId w:val="40"/>
      </w:numPr>
      <w:spacing w:before="0"/>
    </w:pPr>
  </w:style>
  <w:style w:type="paragraph" w:customStyle="1" w:styleId="List-AlphanumericLvl1">
    <w:name w:val="List - Alphanumeric Lvl 1"/>
    <w:basedOn w:val="ListParagraph"/>
    <w:link w:val="List-AlphanumericLvl1Char"/>
    <w:uiPriority w:val="7"/>
    <w:qFormat/>
    <w:rsid w:val="007A2126"/>
    <w:pPr>
      <w:numPr>
        <w:numId w:val="6"/>
      </w:numPr>
    </w:pPr>
  </w:style>
  <w:style w:type="character" w:customStyle="1" w:styleId="ListParagraphChar">
    <w:name w:val="List Paragraph Char"/>
    <w:basedOn w:val="DefaultParagraphFont"/>
    <w:link w:val="ListParagraph"/>
    <w:uiPriority w:val="34"/>
    <w:rsid w:val="005966E4"/>
  </w:style>
  <w:style w:type="character" w:customStyle="1" w:styleId="List-BulletLvl1Char">
    <w:name w:val="List - Bullet Lvl 1 Char"/>
    <w:basedOn w:val="ListParagraphChar"/>
    <w:link w:val="List-BulletLvl1"/>
    <w:uiPriority w:val="99"/>
    <w:rsid w:val="002A78C5"/>
    <w:rPr>
      <w:lang w:val="en-NZ"/>
    </w:rPr>
  </w:style>
  <w:style w:type="character" w:customStyle="1" w:styleId="List-AlphanumericLvl1Char">
    <w:name w:val="List - Alphanumeric Lvl 1 Char"/>
    <w:basedOn w:val="ListParagraphChar"/>
    <w:link w:val="List-AlphanumericLvl1"/>
    <w:uiPriority w:val="7"/>
    <w:rsid w:val="007A2126"/>
    <w:rPr>
      <w:lang w:val="en-NZ"/>
    </w:rPr>
  </w:style>
  <w:style w:type="paragraph" w:customStyle="1" w:styleId="List-BulletLvl2">
    <w:name w:val="List - Bullet Lvl 2"/>
    <w:basedOn w:val="List-BulletLvl1"/>
    <w:link w:val="List-BulletLvl2Char"/>
    <w:uiPriority w:val="4"/>
    <w:rsid w:val="002A78C5"/>
    <w:pPr>
      <w:numPr>
        <w:ilvl w:val="1"/>
        <w:numId w:val="2"/>
      </w:numPr>
      <w:ind w:left="1418" w:hanging="567"/>
    </w:pPr>
  </w:style>
  <w:style w:type="paragraph" w:customStyle="1" w:styleId="List-AlphanumericLvl2">
    <w:name w:val="List - Alphanumeric Lvl 2"/>
    <w:basedOn w:val="List-AlphanumericLvl1"/>
    <w:link w:val="List-AlphanumericLvl2Char"/>
    <w:uiPriority w:val="7"/>
    <w:rsid w:val="007A2126"/>
    <w:pPr>
      <w:numPr>
        <w:ilvl w:val="1"/>
      </w:numPr>
      <w:ind w:left="1418"/>
    </w:pPr>
  </w:style>
  <w:style w:type="character" w:customStyle="1" w:styleId="List-BulletLvl2Char">
    <w:name w:val="List - Bullet Lvl 2 Char"/>
    <w:basedOn w:val="List-BulletLvl1Char"/>
    <w:link w:val="List-BulletLvl2"/>
    <w:uiPriority w:val="4"/>
    <w:rsid w:val="002A78C5"/>
    <w:rPr>
      <w:lang w:val="en-NZ"/>
    </w:rPr>
  </w:style>
  <w:style w:type="paragraph" w:customStyle="1" w:styleId="List-AlphanumericLvl3">
    <w:name w:val="List - Alphanumeric Lvl 3"/>
    <w:basedOn w:val="List-AlphanumericLvl2"/>
    <w:link w:val="List-AlphanumericLvl3Char"/>
    <w:uiPriority w:val="7"/>
    <w:rsid w:val="007A2126"/>
    <w:pPr>
      <w:numPr>
        <w:ilvl w:val="2"/>
      </w:numPr>
      <w:tabs>
        <w:tab w:val="left" w:pos="1985"/>
      </w:tabs>
      <w:ind w:left="1985"/>
    </w:pPr>
  </w:style>
  <w:style w:type="character" w:customStyle="1" w:styleId="List-AlphanumericLvl2Char">
    <w:name w:val="List - Alphanumeric Lvl 2 Char"/>
    <w:basedOn w:val="List-AlphanumericLvl1Char"/>
    <w:link w:val="List-AlphanumericLvl2"/>
    <w:uiPriority w:val="7"/>
    <w:rsid w:val="007A2126"/>
    <w:rPr>
      <w:lang w:val="en-NZ"/>
    </w:rPr>
  </w:style>
  <w:style w:type="character" w:customStyle="1" w:styleId="List-AlphanumericLvl3Char">
    <w:name w:val="List - Alphanumeric Lvl 3 Char"/>
    <w:basedOn w:val="List-AlphanumericLvl2Char"/>
    <w:link w:val="List-AlphanumericLvl3"/>
    <w:uiPriority w:val="7"/>
    <w:rsid w:val="007A2126"/>
    <w:rPr>
      <w:lang w:val="en-NZ"/>
    </w:rPr>
  </w:style>
  <w:style w:type="paragraph" w:customStyle="1" w:styleId="CV-Name">
    <w:name w:val="CV - Name"/>
    <w:basedOn w:val="Normal"/>
    <w:next w:val="CV-Quals"/>
    <w:link w:val="CV-NameChar"/>
    <w:uiPriority w:val="10"/>
    <w:qFormat/>
    <w:rsid w:val="00A60C1C"/>
    <w:pPr>
      <w:spacing w:before="120" w:after="120"/>
    </w:pPr>
    <w:rPr>
      <w:b/>
      <w:color w:val="77B800"/>
      <w:sz w:val="32"/>
    </w:rPr>
  </w:style>
  <w:style w:type="paragraph" w:customStyle="1" w:styleId="CV-Quals">
    <w:name w:val="CV - Quals"/>
    <w:basedOn w:val="Normal"/>
    <w:link w:val="CV-QualsChar"/>
    <w:uiPriority w:val="10"/>
    <w:qFormat/>
    <w:rsid w:val="002B49D7"/>
    <w:pPr>
      <w:spacing w:after="360"/>
    </w:pPr>
    <w:rPr>
      <w:b/>
      <w:i/>
    </w:rPr>
  </w:style>
  <w:style w:type="character" w:customStyle="1" w:styleId="CV-NameChar">
    <w:name w:val="CV - Name Char"/>
    <w:basedOn w:val="DefaultParagraphFont"/>
    <w:link w:val="CV-Name"/>
    <w:uiPriority w:val="10"/>
    <w:rsid w:val="00A60C1C"/>
    <w:rPr>
      <w:b/>
      <w:color w:val="77B800"/>
      <w:sz w:val="32"/>
    </w:rPr>
  </w:style>
  <w:style w:type="paragraph" w:customStyle="1" w:styleId="CV-Heading">
    <w:name w:val="CV - Heading"/>
    <w:basedOn w:val="Normal"/>
    <w:link w:val="CV-HeadingChar"/>
    <w:uiPriority w:val="11"/>
    <w:qFormat/>
    <w:rsid w:val="00A60C1C"/>
    <w:pPr>
      <w:keepNext/>
      <w:spacing w:before="360" w:after="120"/>
    </w:pPr>
    <w:rPr>
      <w:b/>
      <w:color w:val="77B800"/>
      <w:sz w:val="24"/>
    </w:rPr>
  </w:style>
  <w:style w:type="character" w:customStyle="1" w:styleId="CV-QualsChar">
    <w:name w:val="CV - Quals Char"/>
    <w:basedOn w:val="DefaultParagraphFont"/>
    <w:link w:val="CV-Quals"/>
    <w:uiPriority w:val="10"/>
    <w:rsid w:val="0047667C"/>
    <w:rPr>
      <w:b/>
      <w:i/>
    </w:rPr>
  </w:style>
  <w:style w:type="paragraph" w:styleId="Title">
    <w:name w:val="Title"/>
    <w:basedOn w:val="MainTitleHeading"/>
    <w:next w:val="Normal"/>
    <w:link w:val="TitleChar"/>
    <w:uiPriority w:val="99"/>
    <w:qFormat/>
    <w:rsid w:val="007F2820"/>
    <w:pPr>
      <w:spacing w:before="3000"/>
    </w:pPr>
  </w:style>
  <w:style w:type="character" w:customStyle="1" w:styleId="CV-HeadingChar">
    <w:name w:val="CV - Heading Char"/>
    <w:basedOn w:val="DefaultParagraphFont"/>
    <w:link w:val="CV-Heading"/>
    <w:uiPriority w:val="11"/>
    <w:rsid w:val="00A60C1C"/>
    <w:rPr>
      <w:b/>
      <w:color w:val="77B800"/>
      <w:sz w:val="24"/>
    </w:rPr>
  </w:style>
  <w:style w:type="character" w:customStyle="1" w:styleId="TitleChar">
    <w:name w:val="Title Char"/>
    <w:basedOn w:val="DefaultParagraphFont"/>
    <w:link w:val="Title"/>
    <w:uiPriority w:val="99"/>
    <w:rsid w:val="002306E8"/>
    <w:rPr>
      <w:rFonts w:asciiTheme="majorHAnsi" w:hAnsiTheme="majorHAnsi"/>
      <w:b/>
      <w:caps/>
      <w:sz w:val="48"/>
    </w:rPr>
  </w:style>
  <w:style w:type="paragraph" w:styleId="Subtitle">
    <w:name w:val="Subtitle"/>
    <w:basedOn w:val="SubTitleHeading"/>
    <w:next w:val="Normal"/>
    <w:link w:val="SubtitleChar"/>
    <w:uiPriority w:val="99"/>
    <w:qFormat/>
    <w:rsid w:val="007F2820"/>
  </w:style>
  <w:style w:type="character" w:customStyle="1" w:styleId="SubtitleChar">
    <w:name w:val="Subtitle Char"/>
    <w:basedOn w:val="DefaultParagraphFont"/>
    <w:link w:val="Subtitle"/>
    <w:uiPriority w:val="99"/>
    <w:rsid w:val="002306E8"/>
    <w:rPr>
      <w:rFonts w:asciiTheme="majorHAnsi" w:hAnsiTheme="majorHAnsi"/>
      <w:b/>
      <w:sz w:val="28"/>
    </w:rPr>
  </w:style>
  <w:style w:type="character" w:customStyle="1" w:styleId="Heading6Char">
    <w:name w:val="Heading 6 Char"/>
    <w:basedOn w:val="DefaultParagraphFont"/>
    <w:link w:val="Heading6"/>
    <w:uiPriority w:val="1"/>
    <w:rsid w:val="0023471F"/>
    <w:rPr>
      <w:rFonts w:asciiTheme="majorHAnsi" w:eastAsiaTheme="majorEastAsia" w:hAnsiTheme="majorHAnsi" w:cstheme="majorBidi"/>
      <w:i/>
      <w:iCs/>
      <w:color w:val="1B2024" w:themeColor="accent1" w:themeShade="7F"/>
    </w:rPr>
  </w:style>
  <w:style w:type="paragraph" w:styleId="TOC1">
    <w:name w:val="toc 1"/>
    <w:basedOn w:val="Normal"/>
    <w:next w:val="Normal"/>
    <w:uiPriority w:val="39"/>
    <w:unhideWhenUsed/>
    <w:rsid w:val="003A3762"/>
    <w:pPr>
      <w:tabs>
        <w:tab w:val="left" w:pos="567"/>
        <w:tab w:val="right" w:pos="9072"/>
      </w:tabs>
      <w:spacing w:before="240" w:after="120"/>
    </w:pPr>
    <w:rPr>
      <w:rFonts w:asciiTheme="majorHAnsi" w:hAnsiTheme="majorHAnsi"/>
      <w:b/>
      <w:caps/>
      <w:noProof/>
    </w:rPr>
  </w:style>
  <w:style w:type="paragraph" w:styleId="TOC2">
    <w:name w:val="toc 2"/>
    <w:basedOn w:val="Normal"/>
    <w:next w:val="Normal"/>
    <w:uiPriority w:val="39"/>
    <w:unhideWhenUsed/>
    <w:rsid w:val="003A3762"/>
    <w:pPr>
      <w:tabs>
        <w:tab w:val="left" w:pos="1134"/>
        <w:tab w:val="right" w:pos="9072"/>
      </w:tabs>
      <w:spacing w:before="60" w:after="120" w:line="240" w:lineRule="auto"/>
      <w:ind w:left="1134" w:hanging="567"/>
    </w:pPr>
    <w:rPr>
      <w:rFonts w:asciiTheme="majorHAnsi" w:hAnsiTheme="majorHAnsi"/>
      <w:noProof/>
      <w:sz w:val="20"/>
    </w:rPr>
  </w:style>
  <w:style w:type="paragraph" w:styleId="TOC3">
    <w:name w:val="toc 3"/>
    <w:basedOn w:val="Normal"/>
    <w:next w:val="Normal"/>
    <w:uiPriority w:val="39"/>
    <w:unhideWhenUsed/>
    <w:rsid w:val="003A3762"/>
    <w:pPr>
      <w:tabs>
        <w:tab w:val="left" w:pos="1985"/>
        <w:tab w:val="right" w:pos="9072"/>
      </w:tabs>
      <w:spacing w:before="60" w:after="120" w:line="240" w:lineRule="auto"/>
      <w:ind w:left="1985" w:hanging="851"/>
    </w:pPr>
    <w:rPr>
      <w:rFonts w:asciiTheme="majorHAnsi" w:hAnsiTheme="majorHAnsi"/>
      <w:noProof/>
      <w:sz w:val="20"/>
    </w:rPr>
  </w:style>
  <w:style w:type="character" w:styleId="Hyperlink">
    <w:name w:val="Hyperlink"/>
    <w:basedOn w:val="DefaultParagraphFont"/>
    <w:uiPriority w:val="99"/>
    <w:unhideWhenUsed/>
    <w:rsid w:val="00EC7994"/>
    <w:rPr>
      <w:color w:val="0563C1" w:themeColor="hyperlink"/>
      <w:u w:val="single"/>
    </w:rPr>
  </w:style>
  <w:style w:type="paragraph" w:customStyle="1" w:styleId="Heading1Numbered">
    <w:name w:val="Heading 1 Numbered"/>
    <w:basedOn w:val="ListParagraph"/>
    <w:link w:val="Heading1NumberedChar"/>
    <w:uiPriority w:val="2"/>
    <w:qFormat/>
    <w:rsid w:val="00F707A0"/>
    <w:pPr>
      <w:keepNext/>
      <w:numPr>
        <w:numId w:val="3"/>
      </w:numPr>
      <w:spacing w:before="360" w:after="240"/>
      <w:outlineLvl w:val="0"/>
    </w:pPr>
    <w:rPr>
      <w:rFonts w:asciiTheme="majorHAnsi" w:hAnsiTheme="majorHAnsi"/>
      <w:b/>
      <w:caps/>
      <w:color w:val="36424A" w:themeColor="text2"/>
      <w:sz w:val="28"/>
    </w:rPr>
  </w:style>
  <w:style w:type="paragraph" w:customStyle="1" w:styleId="Heading2Numbered">
    <w:name w:val="Heading 2 Numbered"/>
    <w:basedOn w:val="ListParagraph"/>
    <w:link w:val="Heading2NumberedChar"/>
    <w:uiPriority w:val="2"/>
    <w:qFormat/>
    <w:rsid w:val="0077052C"/>
    <w:pPr>
      <w:keepNext/>
      <w:numPr>
        <w:ilvl w:val="1"/>
        <w:numId w:val="3"/>
      </w:numPr>
      <w:spacing w:before="360"/>
      <w:outlineLvl w:val="1"/>
    </w:pPr>
    <w:rPr>
      <w:rFonts w:asciiTheme="majorHAnsi" w:hAnsiTheme="majorHAnsi"/>
      <w:b/>
      <w:color w:val="36424A" w:themeColor="text2"/>
      <w:sz w:val="28"/>
    </w:rPr>
  </w:style>
  <w:style w:type="character" w:customStyle="1" w:styleId="Heading1NumberedChar">
    <w:name w:val="Heading 1 Numbered Char"/>
    <w:basedOn w:val="Heading1Char"/>
    <w:link w:val="Heading1Numbered"/>
    <w:uiPriority w:val="2"/>
    <w:rsid w:val="00F707A0"/>
    <w:rPr>
      <w:rFonts w:asciiTheme="majorHAnsi" w:hAnsiTheme="majorHAnsi"/>
      <w:b/>
      <w:caps/>
      <w:color w:val="36424A" w:themeColor="text2"/>
      <w:sz w:val="28"/>
      <w:lang w:val="en-NZ"/>
    </w:rPr>
  </w:style>
  <w:style w:type="paragraph" w:customStyle="1" w:styleId="Heading3Numbered">
    <w:name w:val="Heading 3 Numbered"/>
    <w:basedOn w:val="ListParagraph"/>
    <w:link w:val="Heading3NumberedChar"/>
    <w:uiPriority w:val="2"/>
    <w:qFormat/>
    <w:rsid w:val="0077052C"/>
    <w:pPr>
      <w:keepNext/>
      <w:numPr>
        <w:ilvl w:val="2"/>
        <w:numId w:val="3"/>
      </w:numPr>
      <w:spacing w:before="240"/>
      <w:outlineLvl w:val="2"/>
    </w:pPr>
    <w:rPr>
      <w:rFonts w:asciiTheme="majorHAnsi" w:hAnsiTheme="majorHAnsi"/>
      <w:b/>
      <w:color w:val="36424A" w:themeColor="text2"/>
      <w:sz w:val="24"/>
    </w:rPr>
  </w:style>
  <w:style w:type="character" w:customStyle="1" w:styleId="Heading2NumberedChar">
    <w:name w:val="Heading 2 Numbered Char"/>
    <w:basedOn w:val="Heading2Char"/>
    <w:link w:val="Heading2Numbered"/>
    <w:uiPriority w:val="2"/>
    <w:rsid w:val="0077052C"/>
    <w:rPr>
      <w:rFonts w:asciiTheme="majorHAnsi" w:hAnsiTheme="majorHAnsi"/>
      <w:b/>
      <w:color w:val="36424A" w:themeColor="text2"/>
      <w:sz w:val="28"/>
      <w:lang w:val="en-NZ"/>
    </w:rPr>
  </w:style>
  <w:style w:type="paragraph" w:customStyle="1" w:styleId="Heading4Numbered">
    <w:name w:val="Heading 4 Numbered"/>
    <w:basedOn w:val="ListParagraph"/>
    <w:link w:val="Heading4NumberedChar"/>
    <w:uiPriority w:val="2"/>
    <w:unhideWhenUsed/>
    <w:rsid w:val="0077052C"/>
    <w:pPr>
      <w:keepNext/>
      <w:numPr>
        <w:ilvl w:val="3"/>
        <w:numId w:val="3"/>
      </w:numPr>
      <w:outlineLvl w:val="3"/>
    </w:pPr>
    <w:rPr>
      <w:rFonts w:asciiTheme="majorHAnsi" w:hAnsiTheme="majorHAnsi"/>
      <w:b/>
      <w:i/>
      <w:color w:val="36424A" w:themeColor="text2"/>
      <w:sz w:val="24"/>
    </w:rPr>
  </w:style>
  <w:style w:type="character" w:customStyle="1" w:styleId="Heading3NumberedChar">
    <w:name w:val="Heading 3 Numbered Char"/>
    <w:basedOn w:val="Heading3Char"/>
    <w:link w:val="Heading3Numbered"/>
    <w:uiPriority w:val="2"/>
    <w:rsid w:val="0077052C"/>
    <w:rPr>
      <w:rFonts w:asciiTheme="majorHAnsi" w:hAnsiTheme="majorHAnsi"/>
      <w:b/>
      <w:color w:val="36424A" w:themeColor="text2"/>
      <w:sz w:val="24"/>
      <w:lang w:val="en-NZ"/>
    </w:rPr>
  </w:style>
  <w:style w:type="paragraph" w:customStyle="1" w:styleId="Heading5Numbered">
    <w:name w:val="Heading 5 Numbered"/>
    <w:basedOn w:val="ListParagraph"/>
    <w:link w:val="Heading5NumberedChar"/>
    <w:uiPriority w:val="2"/>
    <w:unhideWhenUsed/>
    <w:rsid w:val="0077052C"/>
    <w:pPr>
      <w:keepNext/>
      <w:numPr>
        <w:ilvl w:val="4"/>
        <w:numId w:val="4"/>
      </w:numPr>
      <w:ind w:left="1134" w:hanging="1134"/>
      <w:outlineLvl w:val="4"/>
    </w:pPr>
    <w:rPr>
      <w:rFonts w:asciiTheme="majorHAnsi" w:hAnsiTheme="majorHAnsi"/>
      <w:i/>
      <w:color w:val="36424A" w:themeColor="text2"/>
    </w:rPr>
  </w:style>
  <w:style w:type="character" w:customStyle="1" w:styleId="Heading4NumberedChar">
    <w:name w:val="Heading 4 Numbered Char"/>
    <w:basedOn w:val="Heading4Char"/>
    <w:link w:val="Heading4Numbered"/>
    <w:uiPriority w:val="2"/>
    <w:rsid w:val="0077052C"/>
    <w:rPr>
      <w:rFonts w:asciiTheme="majorHAnsi" w:hAnsiTheme="majorHAnsi"/>
      <w:b/>
      <w:i/>
      <w:color w:val="36424A" w:themeColor="text2"/>
      <w:sz w:val="24"/>
      <w:lang w:val="en-NZ"/>
    </w:rPr>
  </w:style>
  <w:style w:type="character" w:customStyle="1" w:styleId="Heading5NumberedChar">
    <w:name w:val="Heading 5 Numbered Char"/>
    <w:basedOn w:val="Heading5Char"/>
    <w:link w:val="Heading5Numbered"/>
    <w:uiPriority w:val="2"/>
    <w:rsid w:val="0077052C"/>
    <w:rPr>
      <w:rFonts w:asciiTheme="majorHAnsi" w:hAnsiTheme="majorHAnsi"/>
      <w:i/>
      <w:color w:val="36424A" w:themeColor="text2"/>
      <w:lang w:val="en-NZ"/>
    </w:rPr>
  </w:style>
  <w:style w:type="paragraph" w:customStyle="1" w:styleId="Footer-EvenPg">
    <w:name w:val="Footer - Even Pg"/>
    <w:basedOn w:val="Footer"/>
    <w:link w:val="Footer-EvenPgChar"/>
    <w:uiPriority w:val="99"/>
    <w:rsid w:val="00B22EE9"/>
    <w:pPr>
      <w:pBdr>
        <w:top w:val="single" w:sz="4" w:space="6" w:color="77B800" w:themeColor="background2"/>
      </w:pBdr>
      <w:spacing w:before="240"/>
    </w:pPr>
  </w:style>
  <w:style w:type="paragraph" w:customStyle="1" w:styleId="Footer-OddPage">
    <w:name w:val="Footer - Odd Page"/>
    <w:basedOn w:val="Footer"/>
    <w:link w:val="Footer-OddPageChar"/>
    <w:uiPriority w:val="99"/>
    <w:rsid w:val="00B22EE9"/>
    <w:pPr>
      <w:pBdr>
        <w:top w:val="single" w:sz="4" w:space="6" w:color="77B800" w:themeColor="background2"/>
      </w:pBdr>
      <w:tabs>
        <w:tab w:val="center" w:pos="4253"/>
        <w:tab w:val="right" w:pos="9071"/>
      </w:tabs>
      <w:spacing w:before="240"/>
    </w:pPr>
  </w:style>
  <w:style w:type="character" w:customStyle="1" w:styleId="Footer-EvenPgChar">
    <w:name w:val="Footer - Even Pg Char"/>
    <w:basedOn w:val="FooterChar"/>
    <w:link w:val="Footer-EvenPg"/>
    <w:uiPriority w:val="99"/>
    <w:rsid w:val="0084747E"/>
    <w:rPr>
      <w:rFonts w:asciiTheme="majorHAnsi" w:hAnsiTheme="majorHAnsi"/>
      <w:sz w:val="18"/>
      <w:lang w:val="en-NZ"/>
    </w:rPr>
  </w:style>
  <w:style w:type="table" w:customStyle="1" w:styleId="ACGreen-BandedTable">
    <w:name w:val="A+C Green - Banded Table"/>
    <w:basedOn w:val="TableNormal"/>
    <w:uiPriority w:val="99"/>
    <w:rsid w:val="00BD67D8"/>
    <w:pPr>
      <w:spacing w:after="0" w:line="240" w:lineRule="auto"/>
    </w:pPr>
    <w:rPr>
      <w:rFonts w:asciiTheme="majorHAnsi" w:hAnsiTheme="majorHAnsi"/>
      <w:sz w:val="21"/>
    </w:rPr>
    <w:tblPr>
      <w:tblStyleRowBandSize w:val="1"/>
      <w:tblInd w:w="57"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113" w:type="dxa"/>
        <w:left w:w="57" w:type="dxa"/>
        <w:bottom w:w="113" w:type="dxa"/>
        <w:right w:w="57" w:type="dxa"/>
      </w:tblCellMar>
    </w:tblPr>
    <w:tblStylePr w:type="firstRow">
      <w:rPr>
        <w:rFonts w:asciiTheme="majorHAnsi" w:hAnsiTheme="majorHAnsi"/>
        <w:color w:val="FFFFFF" w:themeColor="background1"/>
      </w:rPr>
      <w:tblPr/>
      <w:tcPr>
        <w:shd w:val="clear" w:color="auto" w:fill="77B800" w:themeFill="background2"/>
      </w:tcPr>
    </w:tblStylePr>
    <w:tblStylePr w:type="band2Horz">
      <w:tblPr/>
      <w:tcPr>
        <w:shd w:val="clear" w:color="auto" w:fill="E7FFBD" w:themeFill="background2" w:themeFillTint="33"/>
      </w:tcPr>
    </w:tblStylePr>
  </w:style>
  <w:style w:type="character" w:customStyle="1" w:styleId="Footer-OddPageChar">
    <w:name w:val="Footer - Odd Page Char"/>
    <w:basedOn w:val="FooterChar"/>
    <w:link w:val="Footer-OddPage"/>
    <w:uiPriority w:val="99"/>
    <w:rsid w:val="0084747E"/>
    <w:rPr>
      <w:rFonts w:asciiTheme="majorHAnsi" w:hAnsiTheme="majorHAnsi"/>
      <w:sz w:val="18"/>
      <w:lang w:val="en-NZ"/>
    </w:rPr>
  </w:style>
  <w:style w:type="table" w:styleId="TableGrid">
    <w:name w:val="Table Grid"/>
    <w:basedOn w:val="TableNormal"/>
    <w:uiPriority w:val="39"/>
    <w:rsid w:val="00F3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en-BasicTable">
    <w:name w:val="A+C Green - Basic Table"/>
    <w:basedOn w:val="TableNormal"/>
    <w:uiPriority w:val="99"/>
    <w:rsid w:val="00BD67D8"/>
    <w:pPr>
      <w:spacing w:after="0" w:line="240" w:lineRule="auto"/>
    </w:pPr>
    <w:rPr>
      <w:rFonts w:asciiTheme="majorHAnsi" w:hAnsiTheme="majorHAnsi"/>
      <w:sz w:val="21"/>
    </w:rPr>
    <w:tblPr>
      <w:tblStyleRowBandSize w:val="1"/>
      <w:tblStyleColBandSize w:val="1"/>
      <w:tblInd w:w="57"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113" w:type="dxa"/>
        <w:left w:w="57" w:type="dxa"/>
        <w:bottom w:w="113" w:type="dxa"/>
        <w:right w:w="57" w:type="dxa"/>
      </w:tblCellMar>
    </w:tblPr>
    <w:tblStylePr w:type="firstRow">
      <w:rPr>
        <w:rFonts w:asciiTheme="majorHAnsi" w:hAnsiTheme="majorHAnsi"/>
        <w:b/>
        <w:color w:val="FFFFFF" w:themeColor="background1"/>
        <w:sz w:val="22"/>
      </w:rPr>
      <w:tblPr/>
      <w:tcPr>
        <w:shd w:val="clear" w:color="auto" w:fill="77B800" w:themeFill="background2"/>
      </w:tcPr>
    </w:tblStylePr>
  </w:style>
  <w:style w:type="paragraph" w:customStyle="1" w:styleId="Table-bullet">
    <w:name w:val="Table - bullet"/>
    <w:basedOn w:val="Normal"/>
    <w:link w:val="Table-bulletChar"/>
    <w:uiPriority w:val="12"/>
    <w:rsid w:val="002B49D7"/>
    <w:pPr>
      <w:numPr>
        <w:numId w:val="1"/>
      </w:numPr>
      <w:tabs>
        <w:tab w:val="left" w:pos="284"/>
      </w:tabs>
      <w:spacing w:after="40"/>
      <w:ind w:left="284" w:hanging="284"/>
    </w:pPr>
    <w:rPr>
      <w:rFonts w:asciiTheme="majorHAnsi" w:hAnsiTheme="majorHAnsi"/>
      <w:sz w:val="21"/>
      <w:szCs w:val="21"/>
    </w:rPr>
  </w:style>
  <w:style w:type="paragraph" w:customStyle="1" w:styleId="Table-Heading">
    <w:name w:val="Table - Heading"/>
    <w:basedOn w:val="Normal"/>
    <w:link w:val="Table-HeadingChar"/>
    <w:uiPriority w:val="11"/>
    <w:rsid w:val="00D87440"/>
    <w:pPr>
      <w:spacing w:before="40" w:after="40"/>
    </w:pPr>
    <w:rPr>
      <w:rFonts w:asciiTheme="majorHAnsi" w:hAnsiTheme="majorHAnsi"/>
      <w:b/>
      <w:sz w:val="21"/>
      <w:szCs w:val="21"/>
    </w:rPr>
  </w:style>
  <w:style w:type="character" w:customStyle="1" w:styleId="Table-bulletChar">
    <w:name w:val="Table - bullet Char"/>
    <w:basedOn w:val="DefaultParagraphFont"/>
    <w:link w:val="Table-bullet"/>
    <w:uiPriority w:val="12"/>
    <w:rsid w:val="0047667C"/>
    <w:rPr>
      <w:rFonts w:asciiTheme="majorHAnsi" w:hAnsiTheme="majorHAnsi"/>
      <w:sz w:val="21"/>
      <w:szCs w:val="21"/>
      <w:lang w:val="en-NZ"/>
    </w:rPr>
  </w:style>
  <w:style w:type="paragraph" w:customStyle="1" w:styleId="Table-para">
    <w:name w:val="Table - para"/>
    <w:basedOn w:val="Normal"/>
    <w:link w:val="Table-paraChar"/>
    <w:uiPriority w:val="11"/>
    <w:rsid w:val="00D87440"/>
    <w:pPr>
      <w:spacing w:after="40"/>
    </w:pPr>
    <w:rPr>
      <w:rFonts w:asciiTheme="majorHAnsi" w:hAnsiTheme="majorHAnsi"/>
      <w:sz w:val="21"/>
      <w:szCs w:val="21"/>
    </w:rPr>
  </w:style>
  <w:style w:type="character" w:customStyle="1" w:styleId="Table-HeadingChar">
    <w:name w:val="Table - Heading Char"/>
    <w:basedOn w:val="DefaultParagraphFont"/>
    <w:link w:val="Table-Heading"/>
    <w:uiPriority w:val="11"/>
    <w:rsid w:val="00D87440"/>
    <w:rPr>
      <w:rFonts w:asciiTheme="majorHAnsi" w:hAnsiTheme="majorHAnsi"/>
      <w:b/>
      <w:sz w:val="21"/>
      <w:szCs w:val="21"/>
    </w:rPr>
  </w:style>
  <w:style w:type="character" w:customStyle="1" w:styleId="Table-paraChar">
    <w:name w:val="Table - para Char"/>
    <w:basedOn w:val="DefaultParagraphFont"/>
    <w:link w:val="Table-para"/>
    <w:uiPriority w:val="11"/>
    <w:rsid w:val="00D87440"/>
    <w:rPr>
      <w:rFonts w:asciiTheme="majorHAnsi" w:hAnsiTheme="majorHAnsi"/>
      <w:sz w:val="21"/>
      <w:szCs w:val="21"/>
    </w:rPr>
  </w:style>
  <w:style w:type="paragraph" w:styleId="Quote">
    <w:name w:val="Quote"/>
    <w:basedOn w:val="Normal"/>
    <w:next w:val="Normal"/>
    <w:link w:val="QuoteChar"/>
    <w:uiPriority w:val="8"/>
    <w:qFormat/>
    <w:rsid w:val="00F02E54"/>
    <w:pPr>
      <w:spacing w:before="120" w:after="120"/>
      <w:ind w:left="1134" w:right="1089"/>
    </w:pPr>
    <w:rPr>
      <w:i/>
      <w:iCs/>
      <w:color w:val="000000" w:themeColor="text1"/>
    </w:rPr>
  </w:style>
  <w:style w:type="character" w:customStyle="1" w:styleId="QuoteChar">
    <w:name w:val="Quote Char"/>
    <w:basedOn w:val="DefaultParagraphFont"/>
    <w:link w:val="Quote"/>
    <w:uiPriority w:val="8"/>
    <w:rsid w:val="0047667C"/>
    <w:rPr>
      <w:i/>
      <w:iCs/>
      <w:color w:val="000000" w:themeColor="text1"/>
    </w:rPr>
  </w:style>
  <w:style w:type="paragraph" w:styleId="BodyText">
    <w:name w:val="Body Text"/>
    <w:link w:val="BodyTextChar"/>
    <w:uiPriority w:val="99"/>
    <w:qFormat/>
    <w:locked/>
    <w:rsid w:val="005C3871"/>
    <w:pPr>
      <w:spacing w:before="120" w:after="120" w:line="280" w:lineRule="exact"/>
      <w:jc w:val="both"/>
    </w:pPr>
    <w:rPr>
      <w:lang w:val="en-NZ"/>
    </w:rPr>
  </w:style>
  <w:style w:type="character" w:customStyle="1" w:styleId="BodyTextChar">
    <w:name w:val="Body Text Char"/>
    <w:basedOn w:val="DefaultParagraphFont"/>
    <w:link w:val="BodyText"/>
    <w:uiPriority w:val="99"/>
    <w:rsid w:val="005C3871"/>
    <w:rPr>
      <w:lang w:val="en-NZ"/>
    </w:rPr>
  </w:style>
  <w:style w:type="paragraph" w:styleId="Caption">
    <w:name w:val="caption"/>
    <w:basedOn w:val="Normal"/>
    <w:next w:val="Normal"/>
    <w:uiPriority w:val="99"/>
    <w:qFormat/>
    <w:rsid w:val="00B9352F"/>
    <w:pPr>
      <w:spacing w:after="120"/>
    </w:pPr>
    <w:rPr>
      <w:b/>
      <w:bCs/>
      <w:color w:val="36424A" w:themeColor="accent1"/>
      <w:sz w:val="18"/>
      <w:szCs w:val="18"/>
    </w:rPr>
  </w:style>
  <w:style w:type="paragraph" w:customStyle="1" w:styleId="Footer-OddpageLANDSCAPE">
    <w:name w:val="Footer - Odd page LANDSCAPE"/>
    <w:basedOn w:val="Footer-OddPage"/>
    <w:link w:val="Footer-OddpageLANDSCAPEChar"/>
    <w:uiPriority w:val="99"/>
    <w:qFormat/>
    <w:rsid w:val="00B22EE9"/>
    <w:pPr>
      <w:tabs>
        <w:tab w:val="clear" w:pos="9071"/>
        <w:tab w:val="center" w:pos="7088"/>
        <w:tab w:val="right" w:pos="14003"/>
      </w:tabs>
    </w:pPr>
  </w:style>
  <w:style w:type="character" w:customStyle="1" w:styleId="Footer-OddpageLANDSCAPEChar">
    <w:name w:val="Footer - Odd page LANDSCAPE Char"/>
    <w:basedOn w:val="Footer-OddPageChar"/>
    <w:link w:val="Footer-OddpageLANDSCAPE"/>
    <w:uiPriority w:val="99"/>
    <w:rsid w:val="0084747E"/>
    <w:rPr>
      <w:rFonts w:asciiTheme="majorHAnsi" w:hAnsiTheme="majorHAnsi"/>
      <w:sz w:val="18"/>
      <w:lang w:val="en-NZ"/>
    </w:rPr>
  </w:style>
  <w:style w:type="character" w:customStyle="1" w:styleId="Subheader">
    <w:name w:val="Sub header"/>
    <w:uiPriority w:val="99"/>
    <w:semiHidden/>
    <w:rsid w:val="00731BFE"/>
    <w:rPr>
      <w:rFonts w:ascii="NexusMixPro-Bold" w:hAnsi="NexusMixPro-Bold" w:cs="NexusMixPro-Bold"/>
      <w:b/>
      <w:bCs/>
      <w:color w:val="4B565E"/>
      <w:sz w:val="28"/>
      <w:szCs w:val="28"/>
    </w:rPr>
  </w:style>
  <w:style w:type="character" w:customStyle="1" w:styleId="Subsub">
    <w:name w:val="Sub sub"/>
    <w:uiPriority w:val="99"/>
    <w:semiHidden/>
    <w:rsid w:val="00731BFE"/>
    <w:rPr>
      <w:rFonts w:ascii="AvenirLTStd-Book" w:hAnsi="AvenirLTStd-Book" w:cs="AvenirLTStd-Book"/>
      <w:color w:val="373F45"/>
      <w:sz w:val="26"/>
      <w:szCs w:val="26"/>
    </w:rPr>
  </w:style>
  <w:style w:type="paragraph" w:styleId="NormalWeb">
    <w:name w:val="Normal (Web)"/>
    <w:basedOn w:val="Normal"/>
    <w:uiPriority w:val="99"/>
    <w:unhideWhenUsed/>
    <w:rsid w:val="00451CA4"/>
    <w:pPr>
      <w:spacing w:before="100" w:beforeAutospacing="1" w:after="100" w:afterAutospacing="1"/>
    </w:pPr>
    <w:rPr>
      <w:rFonts w:ascii="Times New Roman" w:eastAsiaTheme="minorEastAsia" w:hAnsi="Times New Roman" w:cs="Times New Roman"/>
      <w:sz w:val="24"/>
      <w:szCs w:val="24"/>
      <w:lang w:eastAsia="en-NZ"/>
    </w:rPr>
  </w:style>
  <w:style w:type="table" w:styleId="LightList-Accent2">
    <w:name w:val="Light List Accent 2"/>
    <w:basedOn w:val="TableNormal"/>
    <w:uiPriority w:val="61"/>
    <w:rsid w:val="00B63343"/>
    <w:pPr>
      <w:spacing w:after="0" w:line="240" w:lineRule="auto"/>
    </w:pPr>
    <w:tblPr>
      <w:tblStyleRowBandSize w:val="1"/>
      <w:tblStyleColBandSize w:val="1"/>
      <w:tblBorders>
        <w:top w:val="single" w:sz="8" w:space="0" w:color="7030A0" w:themeColor="accent2"/>
        <w:left w:val="single" w:sz="8" w:space="0" w:color="7030A0" w:themeColor="accent2"/>
        <w:bottom w:val="single" w:sz="8" w:space="0" w:color="7030A0" w:themeColor="accent2"/>
        <w:right w:val="single" w:sz="8" w:space="0" w:color="7030A0" w:themeColor="accent2"/>
      </w:tblBorders>
    </w:tblPr>
    <w:tblStylePr w:type="firstRow">
      <w:pPr>
        <w:spacing w:before="0" w:after="0" w:line="240" w:lineRule="auto"/>
      </w:pPr>
      <w:rPr>
        <w:b/>
        <w:bCs/>
        <w:color w:val="FFFFFF" w:themeColor="background1"/>
      </w:rPr>
      <w:tblPr/>
      <w:tcPr>
        <w:shd w:val="clear" w:color="auto" w:fill="7030A0" w:themeFill="accent2"/>
      </w:tcPr>
    </w:tblStylePr>
    <w:tblStylePr w:type="lastRow">
      <w:pPr>
        <w:spacing w:before="0" w:after="0" w:line="240" w:lineRule="auto"/>
      </w:pPr>
      <w:rPr>
        <w:b/>
        <w:bCs/>
      </w:rPr>
      <w:tblPr/>
      <w:tcPr>
        <w:tcBorders>
          <w:top w:val="double" w:sz="6" w:space="0" w:color="7030A0" w:themeColor="accent2"/>
          <w:left w:val="single" w:sz="8" w:space="0" w:color="7030A0" w:themeColor="accent2"/>
          <w:bottom w:val="single" w:sz="8" w:space="0" w:color="7030A0" w:themeColor="accent2"/>
          <w:right w:val="single" w:sz="8" w:space="0" w:color="7030A0" w:themeColor="accent2"/>
        </w:tcBorders>
      </w:tcPr>
    </w:tblStylePr>
    <w:tblStylePr w:type="firstCol">
      <w:rPr>
        <w:b/>
        <w:bCs/>
      </w:rPr>
    </w:tblStylePr>
    <w:tblStylePr w:type="lastCol">
      <w:rPr>
        <w:b/>
        <w:bCs/>
      </w:rPr>
    </w:tblStylePr>
    <w:tblStylePr w:type="band1Vert">
      <w:tblPr/>
      <w:tcPr>
        <w:tcBorders>
          <w:top w:val="single" w:sz="8" w:space="0" w:color="7030A0" w:themeColor="accent2"/>
          <w:left w:val="single" w:sz="8" w:space="0" w:color="7030A0" w:themeColor="accent2"/>
          <w:bottom w:val="single" w:sz="8" w:space="0" w:color="7030A0" w:themeColor="accent2"/>
          <w:right w:val="single" w:sz="8" w:space="0" w:color="7030A0" w:themeColor="accent2"/>
        </w:tcBorders>
      </w:tcPr>
    </w:tblStylePr>
    <w:tblStylePr w:type="band1Horz">
      <w:tblPr/>
      <w:tcPr>
        <w:tcBorders>
          <w:top w:val="single" w:sz="8" w:space="0" w:color="7030A0" w:themeColor="accent2"/>
          <w:left w:val="single" w:sz="8" w:space="0" w:color="7030A0" w:themeColor="accent2"/>
          <w:bottom w:val="single" w:sz="8" w:space="0" w:color="7030A0" w:themeColor="accent2"/>
          <w:right w:val="single" w:sz="8" w:space="0" w:color="7030A0" w:themeColor="accent2"/>
        </w:tcBorders>
      </w:tcPr>
    </w:tblStylePr>
  </w:style>
  <w:style w:type="character" w:styleId="PlaceholderText">
    <w:name w:val="Placeholder Text"/>
    <w:basedOn w:val="DefaultParagraphFont"/>
    <w:uiPriority w:val="99"/>
    <w:semiHidden/>
    <w:rsid w:val="00A81AD0"/>
    <w:rPr>
      <w:color w:val="808080"/>
    </w:rPr>
  </w:style>
  <w:style w:type="paragraph" w:styleId="ListBullet">
    <w:name w:val="List Bullet"/>
    <w:basedOn w:val="List-BulletLvl1"/>
    <w:uiPriority w:val="99"/>
    <w:rsid w:val="00515F93"/>
  </w:style>
  <w:style w:type="paragraph" w:styleId="ListBullet2">
    <w:name w:val="List Bullet 2"/>
    <w:basedOn w:val="List-BulletLvl2"/>
    <w:uiPriority w:val="99"/>
    <w:rsid w:val="001D206F"/>
  </w:style>
  <w:style w:type="paragraph" w:styleId="ListNumber">
    <w:name w:val="List Number"/>
    <w:basedOn w:val="List-AlphanumericLvl1"/>
    <w:next w:val="ListNumber2"/>
    <w:link w:val="ListNumberChar"/>
    <w:uiPriority w:val="99"/>
    <w:rsid w:val="00C41817"/>
  </w:style>
  <w:style w:type="paragraph" w:styleId="ListNumber2">
    <w:name w:val="List Number 2"/>
    <w:basedOn w:val="List-AlphanumericLvl2"/>
    <w:next w:val="ListNumber3"/>
    <w:uiPriority w:val="99"/>
    <w:rsid w:val="00C41817"/>
  </w:style>
  <w:style w:type="paragraph" w:styleId="ListNumber3">
    <w:name w:val="List Number 3"/>
    <w:basedOn w:val="List-AlphanumericLvl3"/>
    <w:uiPriority w:val="99"/>
    <w:rsid w:val="00C41817"/>
  </w:style>
  <w:style w:type="paragraph" w:styleId="ListBullet3">
    <w:name w:val="List Bullet 3"/>
    <w:basedOn w:val="Normal"/>
    <w:link w:val="ListBullet3Char"/>
    <w:uiPriority w:val="99"/>
    <w:rsid w:val="00946114"/>
    <w:pPr>
      <w:numPr>
        <w:numId w:val="5"/>
      </w:numPr>
      <w:spacing w:before="120" w:after="120"/>
      <w:ind w:left="1985" w:hanging="567"/>
    </w:pPr>
  </w:style>
  <w:style w:type="paragraph" w:customStyle="1" w:styleId="List-BulletLvl3">
    <w:name w:val="List - Bullet Lvl 3"/>
    <w:basedOn w:val="ListBullet3"/>
    <w:link w:val="List-BulletLvl3Char"/>
    <w:uiPriority w:val="99"/>
    <w:qFormat/>
    <w:rsid w:val="002A78C5"/>
    <w:pPr>
      <w:numPr>
        <w:ilvl w:val="2"/>
        <w:numId w:val="40"/>
      </w:numPr>
    </w:pPr>
  </w:style>
  <w:style w:type="paragraph" w:customStyle="1" w:styleId="CV-Heading2">
    <w:name w:val="CV - Heading 2"/>
    <w:basedOn w:val="Heading5"/>
    <w:link w:val="CV-Heading2Char"/>
    <w:uiPriority w:val="11"/>
    <w:qFormat/>
    <w:rsid w:val="00A60C1C"/>
    <w:pPr>
      <w:spacing w:before="360"/>
      <w:outlineLvl w:val="9"/>
    </w:pPr>
    <w:rPr>
      <w:rFonts w:asciiTheme="minorHAnsi" w:hAnsiTheme="minorHAnsi"/>
      <w:b/>
      <w:i w:val="0"/>
    </w:rPr>
  </w:style>
  <w:style w:type="character" w:customStyle="1" w:styleId="ListBullet3Char">
    <w:name w:val="List Bullet 3 Char"/>
    <w:basedOn w:val="List-BulletLvl2Char"/>
    <w:link w:val="ListBullet3"/>
    <w:uiPriority w:val="99"/>
    <w:rsid w:val="005966E4"/>
    <w:rPr>
      <w:lang w:val="en-NZ"/>
    </w:rPr>
  </w:style>
  <w:style w:type="character" w:customStyle="1" w:styleId="List-BulletLvl3Char">
    <w:name w:val="List - Bullet Lvl 3 Char"/>
    <w:basedOn w:val="ListBullet3Char"/>
    <w:link w:val="List-BulletLvl3"/>
    <w:uiPriority w:val="99"/>
    <w:rsid w:val="002A78C5"/>
    <w:rPr>
      <w:lang w:val="en-NZ"/>
    </w:rPr>
  </w:style>
  <w:style w:type="character" w:customStyle="1" w:styleId="CV-Heading2Char">
    <w:name w:val="CV - Heading 2 Char"/>
    <w:basedOn w:val="Heading5Char"/>
    <w:link w:val="CV-Heading2"/>
    <w:uiPriority w:val="11"/>
    <w:rsid w:val="00A60C1C"/>
    <w:rPr>
      <w:rFonts w:asciiTheme="majorHAnsi" w:hAnsiTheme="majorHAnsi"/>
      <w:b/>
      <w:i w:val="0"/>
      <w:color w:val="36424A" w:themeColor="text2"/>
    </w:rPr>
  </w:style>
  <w:style w:type="table" w:customStyle="1" w:styleId="ACGrey-BasicTable">
    <w:name w:val="A+C Grey - Basic Table"/>
    <w:basedOn w:val="TableNormal"/>
    <w:uiPriority w:val="99"/>
    <w:rsid w:val="00BD67D8"/>
    <w:pPr>
      <w:spacing w:after="0" w:line="240" w:lineRule="auto"/>
    </w:pPr>
    <w:rPr>
      <w:rFonts w:asciiTheme="majorHAnsi" w:hAnsiTheme="majorHAnsi"/>
      <w:sz w:val="21"/>
    </w:rPr>
    <w:tblPr>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113" w:type="dxa"/>
        <w:left w:w="57" w:type="dxa"/>
        <w:bottom w:w="113" w:type="dxa"/>
        <w:right w:w="57" w:type="dxa"/>
      </w:tblCellMar>
    </w:tblPr>
    <w:tblStylePr w:type="firstRow">
      <w:rPr>
        <w:rFonts w:asciiTheme="majorHAnsi" w:hAnsiTheme="majorHAnsi"/>
        <w:color w:val="FFFFFF" w:themeColor="background1"/>
        <w:sz w:val="20"/>
      </w:rPr>
      <w:tblPr/>
      <w:tcPr>
        <w:shd w:val="clear" w:color="auto" w:fill="36424A" w:themeFill="text2"/>
      </w:tcPr>
    </w:tblStylePr>
  </w:style>
  <w:style w:type="table" w:customStyle="1" w:styleId="ACGrey-BandedTable">
    <w:name w:val="A+C Grey - Banded Table"/>
    <w:basedOn w:val="TableNormal"/>
    <w:uiPriority w:val="99"/>
    <w:rsid w:val="00BD67D8"/>
    <w:pPr>
      <w:spacing w:after="0" w:line="240" w:lineRule="auto"/>
    </w:pPr>
    <w:rPr>
      <w:rFonts w:asciiTheme="majorHAnsi" w:hAnsiTheme="majorHAnsi"/>
      <w:sz w:val="21"/>
    </w:rPr>
    <w:tblPr>
      <w:tblStyleRowBandSize w:val="1"/>
      <w:tblInd w:w="57" w:type="dxa"/>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113" w:type="dxa"/>
        <w:left w:w="57" w:type="dxa"/>
        <w:bottom w:w="113" w:type="dxa"/>
        <w:right w:w="57" w:type="dxa"/>
      </w:tblCellMar>
    </w:tblPr>
    <w:tcPr>
      <w:shd w:val="clear" w:color="auto" w:fill="auto"/>
    </w:tcPr>
    <w:tblStylePr w:type="firstRow">
      <w:rPr>
        <w:rFonts w:asciiTheme="majorHAnsi" w:hAnsiTheme="majorHAnsi"/>
        <w:color w:val="FFFFFF" w:themeColor="background1"/>
      </w:rPr>
      <w:tblPr/>
      <w:tcPr>
        <w:shd w:val="clear" w:color="auto" w:fill="36424A" w:themeFill="text2"/>
      </w:tcPr>
    </w:tblStylePr>
    <w:tblStylePr w:type="band2Horz">
      <w:rPr>
        <w:color w:val="auto"/>
      </w:rPr>
      <w:tblPr/>
      <w:tcPr>
        <w:shd w:val="clear" w:color="auto" w:fill="D2D9DE" w:themeFill="text2" w:themeFillTint="33"/>
      </w:tcPr>
    </w:tblStylePr>
  </w:style>
  <w:style w:type="character" w:customStyle="1" w:styleId="ListNumberChar">
    <w:name w:val="List Number Char"/>
    <w:basedOn w:val="List-AlphanumericLvl1Char"/>
    <w:link w:val="ListNumber"/>
    <w:uiPriority w:val="99"/>
    <w:rsid w:val="005966E4"/>
    <w:rPr>
      <w:lang w:val="en-NZ"/>
    </w:rPr>
  </w:style>
  <w:style w:type="numbering" w:customStyle="1" w:styleId="ACBulletLvl1">
    <w:name w:val="A+C Bullet Lvl 1"/>
    <w:uiPriority w:val="99"/>
    <w:rsid w:val="008137D2"/>
    <w:pPr>
      <w:numPr>
        <w:numId w:val="7"/>
      </w:numPr>
    </w:pPr>
  </w:style>
  <w:style w:type="numbering" w:customStyle="1" w:styleId="ACBullets">
    <w:name w:val="A+C Bullets"/>
    <w:uiPriority w:val="99"/>
    <w:rsid w:val="002A78C5"/>
    <w:pPr>
      <w:numPr>
        <w:numId w:val="9"/>
      </w:numPr>
    </w:pPr>
  </w:style>
  <w:style w:type="character" w:styleId="Emphasis">
    <w:name w:val="Emphasis"/>
    <w:basedOn w:val="DefaultParagraphFont"/>
    <w:uiPriority w:val="22"/>
    <w:qFormat/>
    <w:rsid w:val="00492E74"/>
    <w:rPr>
      <w:i/>
      <w:iCs/>
    </w:rPr>
  </w:style>
  <w:style w:type="character" w:styleId="Strong">
    <w:name w:val="Strong"/>
    <w:basedOn w:val="DefaultParagraphFont"/>
    <w:uiPriority w:val="22"/>
    <w:qFormat/>
    <w:rsid w:val="00492E74"/>
    <w:rPr>
      <w:b/>
      <w:bCs/>
    </w:rPr>
  </w:style>
  <w:style w:type="paragraph" w:styleId="TableofFigures">
    <w:name w:val="table of figures"/>
    <w:basedOn w:val="BodyText"/>
    <w:next w:val="Normal"/>
    <w:uiPriority w:val="99"/>
    <w:unhideWhenUsed/>
    <w:rsid w:val="00D17582"/>
    <w:pPr>
      <w:tabs>
        <w:tab w:val="right" w:pos="9072"/>
      </w:tabs>
    </w:pPr>
    <w:rPr>
      <w:rFonts w:asciiTheme="majorHAnsi" w:hAnsiTheme="majorHAnsi"/>
    </w:rPr>
  </w:style>
  <w:style w:type="paragraph" w:styleId="FootnoteText">
    <w:name w:val="footnote text"/>
    <w:basedOn w:val="Normal"/>
    <w:link w:val="FootnoteTextChar"/>
    <w:uiPriority w:val="99"/>
    <w:rsid w:val="00E56D82"/>
    <w:pPr>
      <w:spacing w:after="0" w:line="240" w:lineRule="auto"/>
    </w:pPr>
    <w:rPr>
      <w:sz w:val="20"/>
      <w:szCs w:val="20"/>
    </w:rPr>
  </w:style>
  <w:style w:type="character" w:customStyle="1" w:styleId="FootnoteTextChar">
    <w:name w:val="Footnote Text Char"/>
    <w:basedOn w:val="DefaultParagraphFont"/>
    <w:link w:val="FootnoteText"/>
    <w:uiPriority w:val="99"/>
    <w:rsid w:val="005966E4"/>
    <w:rPr>
      <w:sz w:val="20"/>
      <w:szCs w:val="20"/>
    </w:rPr>
  </w:style>
  <w:style w:type="character" w:styleId="FootnoteReference">
    <w:name w:val="footnote reference"/>
    <w:basedOn w:val="DefaultParagraphFont"/>
    <w:uiPriority w:val="99"/>
    <w:unhideWhenUsed/>
    <w:rsid w:val="00E56D82"/>
    <w:rPr>
      <w:vertAlign w:val="superscript"/>
    </w:rPr>
  </w:style>
  <w:style w:type="paragraph" w:customStyle="1" w:styleId="Footer-OddPg-RomanNumerals">
    <w:name w:val="Footer - Odd Pg - Roman Numerals"/>
    <w:basedOn w:val="Footer-OddPage"/>
    <w:link w:val="Footer-OddPg-RomanNumeralsChar"/>
    <w:uiPriority w:val="98"/>
    <w:qFormat/>
    <w:rsid w:val="005B2E0E"/>
    <w:pPr>
      <w:pBdr>
        <w:top w:val="single" w:sz="4" w:space="1" w:color="77B800" w:themeColor="background2"/>
      </w:pBdr>
    </w:pPr>
  </w:style>
  <w:style w:type="paragraph" w:customStyle="1" w:styleId="Footer-EvenPg-RomanNumeral">
    <w:name w:val="Footer - Even Pg - Roman Numeral"/>
    <w:basedOn w:val="Footer-EvenPg"/>
    <w:link w:val="Footer-EvenPg-RomanNumeralChar"/>
    <w:uiPriority w:val="98"/>
    <w:qFormat/>
    <w:rsid w:val="005B2E0E"/>
    <w:pPr>
      <w:pBdr>
        <w:top w:val="single" w:sz="4" w:space="1" w:color="77B800" w:themeColor="background2"/>
      </w:pBdr>
    </w:pPr>
  </w:style>
  <w:style w:type="character" w:customStyle="1" w:styleId="Footer-OddPg-RomanNumeralsChar">
    <w:name w:val="Footer - Odd Pg - Roman Numerals Char"/>
    <w:basedOn w:val="Footer-OddPageChar"/>
    <w:link w:val="Footer-OddPg-RomanNumerals"/>
    <w:uiPriority w:val="98"/>
    <w:rsid w:val="0084747E"/>
    <w:rPr>
      <w:rFonts w:asciiTheme="majorHAnsi" w:hAnsiTheme="majorHAnsi"/>
      <w:sz w:val="18"/>
      <w:lang w:val="en-NZ"/>
    </w:rPr>
  </w:style>
  <w:style w:type="paragraph" w:customStyle="1" w:styleId="Footer-EvenPg-LANDSCAPE">
    <w:name w:val="Footer - Even Pg - LANDSCAPE"/>
    <w:basedOn w:val="Footer-EvenPg"/>
    <w:link w:val="Footer-EvenPg-LANDSCAPEChar"/>
    <w:uiPriority w:val="97"/>
    <w:qFormat/>
    <w:rsid w:val="00B22EE9"/>
  </w:style>
  <w:style w:type="character" w:customStyle="1" w:styleId="Footer-EvenPg-RomanNumeralChar">
    <w:name w:val="Footer - Even Pg - Roman Numeral Char"/>
    <w:basedOn w:val="Footer-EvenPgChar"/>
    <w:link w:val="Footer-EvenPg-RomanNumeral"/>
    <w:uiPriority w:val="98"/>
    <w:rsid w:val="0084747E"/>
    <w:rPr>
      <w:rFonts w:asciiTheme="majorHAnsi" w:hAnsiTheme="majorHAnsi"/>
      <w:sz w:val="18"/>
      <w:lang w:val="en-NZ"/>
    </w:rPr>
  </w:style>
  <w:style w:type="character" w:customStyle="1" w:styleId="Footer-EvenPg-LANDSCAPEChar">
    <w:name w:val="Footer - Even Pg - LANDSCAPE Char"/>
    <w:basedOn w:val="Footer-EvenPgChar"/>
    <w:link w:val="Footer-EvenPg-LANDSCAPE"/>
    <w:uiPriority w:val="97"/>
    <w:rsid w:val="0084747E"/>
    <w:rPr>
      <w:rFonts w:asciiTheme="majorHAnsi" w:hAnsiTheme="majorHAnsi"/>
      <w:sz w:val="18"/>
      <w:lang w:val="en-NZ"/>
    </w:rPr>
  </w:style>
  <w:style w:type="paragraph" w:customStyle="1" w:styleId="GreenTextBox">
    <w:name w:val="Green Text Box"/>
    <w:basedOn w:val="BodyText"/>
    <w:link w:val="GreenTextBoxChar"/>
    <w:uiPriority w:val="9"/>
    <w:qFormat/>
    <w:rsid w:val="00B453C6"/>
    <w:pPr>
      <w:pBdr>
        <w:top w:val="single" w:sz="4" w:space="3" w:color="77B800" w:themeColor="background2"/>
        <w:left w:val="single" w:sz="4" w:space="6" w:color="77B800" w:themeColor="background2"/>
        <w:bottom w:val="single" w:sz="4" w:space="3" w:color="77B800" w:themeColor="background2"/>
        <w:right w:val="single" w:sz="4" w:space="6" w:color="77B800" w:themeColor="background2"/>
      </w:pBdr>
      <w:shd w:val="clear" w:color="auto" w:fill="77B800" w:themeFill="background2"/>
    </w:pPr>
    <w:rPr>
      <w:color w:val="FFFFFF" w:themeColor="background1"/>
    </w:rPr>
  </w:style>
  <w:style w:type="paragraph" w:customStyle="1" w:styleId="Heading1-NOTinTOC">
    <w:name w:val="Heading 1 - NOT in TOC"/>
    <w:basedOn w:val="Heading1"/>
    <w:link w:val="Heading1-NOTinTOCChar"/>
    <w:uiPriority w:val="13"/>
    <w:qFormat/>
    <w:rsid w:val="00C1462F"/>
    <w:pPr>
      <w:outlineLvl w:val="9"/>
    </w:pPr>
  </w:style>
  <w:style w:type="character" w:customStyle="1" w:styleId="GreenTextBoxChar">
    <w:name w:val="Green Text Box Char"/>
    <w:basedOn w:val="BodyTextChar"/>
    <w:link w:val="GreenTextBox"/>
    <w:uiPriority w:val="9"/>
    <w:rsid w:val="00FB2230"/>
    <w:rPr>
      <w:color w:val="FFFFFF" w:themeColor="background1"/>
      <w:shd w:val="clear" w:color="auto" w:fill="77B800" w:themeFill="background2"/>
      <w:lang w:val="en-NZ"/>
    </w:rPr>
  </w:style>
  <w:style w:type="paragraph" w:customStyle="1" w:styleId="Heading2-NOTinTOC">
    <w:name w:val="Heading 2 - NOT in TOC"/>
    <w:basedOn w:val="Heading2"/>
    <w:link w:val="Heading2-NOTinTOCChar"/>
    <w:uiPriority w:val="13"/>
    <w:qFormat/>
    <w:rsid w:val="000968A5"/>
    <w:pPr>
      <w:outlineLvl w:val="9"/>
    </w:pPr>
  </w:style>
  <w:style w:type="character" w:customStyle="1" w:styleId="Heading1-NOTinTOCChar">
    <w:name w:val="Heading 1 - NOT in TOC Char"/>
    <w:basedOn w:val="Heading1Char"/>
    <w:link w:val="Heading1-NOTinTOC"/>
    <w:uiPriority w:val="13"/>
    <w:rsid w:val="000968A5"/>
    <w:rPr>
      <w:rFonts w:asciiTheme="majorHAnsi" w:hAnsiTheme="majorHAnsi"/>
      <w:b/>
      <w:caps/>
      <w:color w:val="36424A" w:themeColor="text2"/>
      <w:sz w:val="28"/>
      <w:lang w:val="en-NZ"/>
    </w:rPr>
  </w:style>
  <w:style w:type="paragraph" w:customStyle="1" w:styleId="Heading3-NOTinTOC">
    <w:name w:val="Heading 3 - NOT in TOC"/>
    <w:basedOn w:val="Heading3"/>
    <w:link w:val="Heading3-NOTinTOCChar"/>
    <w:uiPriority w:val="13"/>
    <w:qFormat/>
    <w:rsid w:val="000968A5"/>
    <w:pPr>
      <w:outlineLvl w:val="9"/>
    </w:pPr>
  </w:style>
  <w:style w:type="character" w:customStyle="1" w:styleId="Heading2-NOTinTOCChar">
    <w:name w:val="Heading 2 - NOT in TOC Char"/>
    <w:basedOn w:val="Heading2Char"/>
    <w:link w:val="Heading2-NOTinTOC"/>
    <w:uiPriority w:val="13"/>
    <w:rsid w:val="000968A5"/>
    <w:rPr>
      <w:rFonts w:asciiTheme="majorHAnsi" w:hAnsiTheme="majorHAnsi"/>
      <w:b/>
      <w:color w:val="36424A" w:themeColor="text2"/>
      <w:sz w:val="28"/>
      <w:lang w:val="en-NZ"/>
    </w:rPr>
  </w:style>
  <w:style w:type="character" w:customStyle="1" w:styleId="Heading3-NOTinTOCChar">
    <w:name w:val="Heading 3 - NOT in TOC Char"/>
    <w:basedOn w:val="Heading3Char"/>
    <w:link w:val="Heading3-NOTinTOC"/>
    <w:uiPriority w:val="13"/>
    <w:rsid w:val="000968A5"/>
    <w:rPr>
      <w:rFonts w:asciiTheme="majorHAnsi" w:hAnsiTheme="majorHAnsi"/>
      <w:b/>
      <w:color w:val="36424A" w:themeColor="text2"/>
      <w:sz w:val="24"/>
      <w:lang w:val="en-NZ"/>
    </w:rPr>
  </w:style>
  <w:style w:type="character" w:styleId="CommentReference">
    <w:name w:val="annotation reference"/>
    <w:basedOn w:val="DefaultParagraphFont"/>
    <w:uiPriority w:val="99"/>
    <w:semiHidden/>
    <w:unhideWhenUsed/>
    <w:rsid w:val="00107FD7"/>
    <w:rPr>
      <w:sz w:val="16"/>
      <w:szCs w:val="16"/>
    </w:rPr>
  </w:style>
  <w:style w:type="paragraph" w:styleId="CommentText">
    <w:name w:val="annotation text"/>
    <w:basedOn w:val="Normal"/>
    <w:link w:val="CommentTextChar"/>
    <w:uiPriority w:val="99"/>
    <w:unhideWhenUsed/>
    <w:rsid w:val="00107FD7"/>
    <w:pPr>
      <w:spacing w:line="240" w:lineRule="auto"/>
    </w:pPr>
    <w:rPr>
      <w:sz w:val="20"/>
      <w:szCs w:val="20"/>
    </w:rPr>
  </w:style>
  <w:style w:type="character" w:customStyle="1" w:styleId="CommentTextChar">
    <w:name w:val="Comment Text Char"/>
    <w:basedOn w:val="DefaultParagraphFont"/>
    <w:link w:val="CommentText"/>
    <w:uiPriority w:val="99"/>
    <w:rsid w:val="00107FD7"/>
    <w:rPr>
      <w:sz w:val="20"/>
      <w:szCs w:val="20"/>
      <w:lang w:val="en-NZ"/>
    </w:rPr>
  </w:style>
  <w:style w:type="paragraph" w:styleId="CommentSubject">
    <w:name w:val="annotation subject"/>
    <w:basedOn w:val="CommentText"/>
    <w:next w:val="CommentText"/>
    <w:link w:val="CommentSubjectChar"/>
    <w:uiPriority w:val="99"/>
    <w:semiHidden/>
    <w:unhideWhenUsed/>
    <w:rsid w:val="00107FD7"/>
    <w:rPr>
      <w:b/>
      <w:bCs/>
    </w:rPr>
  </w:style>
  <w:style w:type="character" w:customStyle="1" w:styleId="CommentSubjectChar">
    <w:name w:val="Comment Subject Char"/>
    <w:basedOn w:val="CommentTextChar"/>
    <w:link w:val="CommentSubject"/>
    <w:uiPriority w:val="99"/>
    <w:semiHidden/>
    <w:rsid w:val="00107FD7"/>
    <w:rPr>
      <w:b/>
      <w:bCs/>
      <w:sz w:val="20"/>
      <w:szCs w:val="20"/>
      <w:lang w:val="en-NZ"/>
    </w:rPr>
  </w:style>
  <w:style w:type="character" w:customStyle="1" w:styleId="apple-converted-space">
    <w:name w:val="apple-converted-space"/>
    <w:rsid w:val="008B572B"/>
  </w:style>
  <w:style w:type="character" w:styleId="HTMLCite">
    <w:name w:val="HTML Cite"/>
    <w:uiPriority w:val="99"/>
    <w:unhideWhenUsed/>
    <w:rsid w:val="008B572B"/>
    <w:rPr>
      <w:i/>
      <w:iCs/>
    </w:rPr>
  </w:style>
  <w:style w:type="paragraph" w:customStyle="1" w:styleId="ACHeading1">
    <w:name w:val="A&amp;C Heading 1"/>
    <w:basedOn w:val="Heading1"/>
    <w:qFormat/>
    <w:rsid w:val="00647BB6"/>
    <w:pPr>
      <w:spacing w:before="240" w:after="120" w:line="240" w:lineRule="auto"/>
    </w:pPr>
    <w:rPr>
      <w:rFonts w:ascii="Arial" w:eastAsia="Times New Roman" w:hAnsi="Arial" w:cs="Times New Roman"/>
      <w:bCs/>
      <w:caps w:val="0"/>
      <w:color w:val="auto"/>
      <w:kern w:val="32"/>
      <w:sz w:val="32"/>
      <w:szCs w:val="32"/>
      <w:lang w:val="en-US"/>
    </w:rPr>
  </w:style>
  <w:style w:type="character" w:customStyle="1" w:styleId="Heading7Char">
    <w:name w:val="Heading 7 Char"/>
    <w:basedOn w:val="DefaultParagraphFont"/>
    <w:link w:val="Heading7"/>
    <w:uiPriority w:val="3"/>
    <w:semiHidden/>
    <w:rsid w:val="001A735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10"/>
    <w:semiHidden/>
    <w:rsid w:val="001A73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0"/>
    <w:semiHidden/>
    <w:rsid w:val="001A7359"/>
    <w:rPr>
      <w:rFonts w:asciiTheme="majorHAnsi" w:eastAsiaTheme="majorEastAsia" w:hAnsiTheme="majorHAnsi" w:cstheme="majorBidi"/>
      <w:i/>
      <w:iCs/>
      <w:color w:val="404040" w:themeColor="text1" w:themeTint="BF"/>
      <w:sz w:val="20"/>
      <w:szCs w:val="20"/>
    </w:rPr>
  </w:style>
  <w:style w:type="table" w:customStyle="1" w:styleId="ACBasicTable">
    <w:name w:val="A+C Basic Table"/>
    <w:basedOn w:val="TableNormal"/>
    <w:uiPriority w:val="99"/>
    <w:rsid w:val="001A7359"/>
    <w:pPr>
      <w:spacing w:after="0" w:line="240" w:lineRule="auto"/>
      <w:contextualSpacing/>
    </w:pPr>
    <w:tblPr>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142" w:type="dxa"/>
        <w:left w:w="142" w:type="dxa"/>
        <w:bottom w:w="142" w:type="dxa"/>
        <w:right w:w="142" w:type="dxa"/>
      </w:tblCellMar>
    </w:tblPr>
    <w:tblStylePr w:type="firstRow">
      <w:rPr>
        <w:rFonts w:asciiTheme="majorHAnsi" w:hAnsiTheme="majorHAnsi"/>
        <w:b/>
        <w:color w:val="FFFFFF" w:themeColor="background1"/>
        <w:sz w:val="22"/>
      </w:rPr>
      <w:tblPr/>
      <w:tcPr>
        <w:shd w:val="clear" w:color="auto" w:fill="77B800" w:themeFill="background2"/>
      </w:tcPr>
    </w:tblStylePr>
  </w:style>
  <w:style w:type="table" w:styleId="LightGrid-Accent6">
    <w:name w:val="Light Grid Accent 6"/>
    <w:basedOn w:val="TableNormal"/>
    <w:uiPriority w:val="62"/>
    <w:rsid w:val="001A7359"/>
    <w:pPr>
      <w:spacing w:after="0" w:line="240" w:lineRule="auto"/>
    </w:pPr>
    <w:rPr>
      <w:rFonts w:ascii="Arial" w:hAnsi="Arial"/>
      <w:sz w:val="24"/>
      <w:lang w:val="en-NZ"/>
    </w:rPr>
    <w:tblPr>
      <w:tblStyleRowBandSize w:val="1"/>
      <w:tblStyleColBandSize w:val="1"/>
      <w:tblBorders>
        <w:top w:val="single" w:sz="8" w:space="0" w:color="00B050" w:themeColor="accent6"/>
        <w:left w:val="single" w:sz="8" w:space="0" w:color="00B050" w:themeColor="accent6"/>
        <w:bottom w:val="single" w:sz="8" w:space="0" w:color="00B050" w:themeColor="accent6"/>
        <w:right w:val="single" w:sz="8" w:space="0" w:color="00B050" w:themeColor="accent6"/>
        <w:insideH w:val="single" w:sz="8" w:space="0" w:color="00B050" w:themeColor="accent6"/>
        <w:insideV w:val="single" w:sz="8" w:space="0" w:color="00B05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6"/>
          <w:left w:val="single" w:sz="8" w:space="0" w:color="00B050" w:themeColor="accent6"/>
          <w:bottom w:val="single" w:sz="18" w:space="0" w:color="00B050" w:themeColor="accent6"/>
          <w:right w:val="single" w:sz="8" w:space="0" w:color="00B050" w:themeColor="accent6"/>
          <w:insideH w:val="nil"/>
          <w:insideV w:val="single" w:sz="8" w:space="0" w:color="00B05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6"/>
          <w:left w:val="single" w:sz="8" w:space="0" w:color="00B050" w:themeColor="accent6"/>
          <w:bottom w:val="single" w:sz="8" w:space="0" w:color="00B050" w:themeColor="accent6"/>
          <w:right w:val="single" w:sz="8" w:space="0" w:color="00B050" w:themeColor="accent6"/>
          <w:insideH w:val="nil"/>
          <w:insideV w:val="single" w:sz="8" w:space="0" w:color="00B05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6"/>
          <w:left w:val="single" w:sz="8" w:space="0" w:color="00B050" w:themeColor="accent6"/>
          <w:bottom w:val="single" w:sz="8" w:space="0" w:color="00B050" w:themeColor="accent6"/>
          <w:right w:val="single" w:sz="8" w:space="0" w:color="00B050" w:themeColor="accent6"/>
        </w:tcBorders>
      </w:tcPr>
    </w:tblStylePr>
    <w:tblStylePr w:type="band1Vert">
      <w:tblPr/>
      <w:tcPr>
        <w:tcBorders>
          <w:top w:val="single" w:sz="8" w:space="0" w:color="00B050" w:themeColor="accent6"/>
          <w:left w:val="single" w:sz="8" w:space="0" w:color="00B050" w:themeColor="accent6"/>
          <w:bottom w:val="single" w:sz="8" w:space="0" w:color="00B050" w:themeColor="accent6"/>
          <w:right w:val="single" w:sz="8" w:space="0" w:color="00B050" w:themeColor="accent6"/>
        </w:tcBorders>
        <w:shd w:val="clear" w:color="auto" w:fill="ACFFD1" w:themeFill="accent6" w:themeFillTint="3F"/>
      </w:tcPr>
    </w:tblStylePr>
    <w:tblStylePr w:type="band1Horz">
      <w:tblPr/>
      <w:tcPr>
        <w:tcBorders>
          <w:top w:val="single" w:sz="8" w:space="0" w:color="00B050" w:themeColor="accent6"/>
          <w:left w:val="single" w:sz="8" w:space="0" w:color="00B050" w:themeColor="accent6"/>
          <w:bottom w:val="single" w:sz="8" w:space="0" w:color="00B050" w:themeColor="accent6"/>
          <w:right w:val="single" w:sz="8" w:space="0" w:color="00B050" w:themeColor="accent6"/>
          <w:insideV w:val="single" w:sz="8" w:space="0" w:color="00B050" w:themeColor="accent6"/>
        </w:tcBorders>
        <w:shd w:val="clear" w:color="auto" w:fill="ACFFD1" w:themeFill="accent6" w:themeFillTint="3F"/>
      </w:tcPr>
    </w:tblStylePr>
    <w:tblStylePr w:type="band2Horz">
      <w:tblPr/>
      <w:tcPr>
        <w:tcBorders>
          <w:top w:val="single" w:sz="8" w:space="0" w:color="00B050" w:themeColor="accent6"/>
          <w:left w:val="single" w:sz="8" w:space="0" w:color="00B050" w:themeColor="accent6"/>
          <w:bottom w:val="single" w:sz="8" w:space="0" w:color="00B050" w:themeColor="accent6"/>
          <w:right w:val="single" w:sz="8" w:space="0" w:color="00B050" w:themeColor="accent6"/>
          <w:insideV w:val="single" w:sz="8" w:space="0" w:color="00B050" w:themeColor="accent6"/>
        </w:tcBorders>
      </w:tcPr>
    </w:tblStylePr>
  </w:style>
  <w:style w:type="paragraph" w:styleId="BodyTextIndent">
    <w:name w:val="Body Text Indent"/>
    <w:basedOn w:val="Normal"/>
    <w:link w:val="BodyTextIndentChar"/>
    <w:uiPriority w:val="99"/>
    <w:semiHidden/>
    <w:unhideWhenUsed/>
    <w:rsid w:val="001A7359"/>
    <w:pPr>
      <w:spacing w:after="120"/>
      <w:ind w:left="283"/>
    </w:pPr>
    <w:rPr>
      <w:lang w:val="en-US"/>
    </w:rPr>
  </w:style>
  <w:style w:type="character" w:customStyle="1" w:styleId="BodyTextIndentChar">
    <w:name w:val="Body Text Indent Char"/>
    <w:basedOn w:val="DefaultParagraphFont"/>
    <w:link w:val="BodyTextIndent"/>
    <w:uiPriority w:val="99"/>
    <w:semiHidden/>
    <w:rsid w:val="001A7359"/>
  </w:style>
  <w:style w:type="paragraph" w:styleId="BodyTextIndent2">
    <w:name w:val="Body Text Indent 2"/>
    <w:basedOn w:val="Normal"/>
    <w:link w:val="BodyTextIndent2Char"/>
    <w:uiPriority w:val="99"/>
    <w:semiHidden/>
    <w:unhideWhenUsed/>
    <w:rsid w:val="001A7359"/>
    <w:pPr>
      <w:spacing w:after="120" w:line="480" w:lineRule="auto"/>
      <w:ind w:left="283"/>
    </w:pPr>
    <w:rPr>
      <w:lang w:val="en-US"/>
    </w:rPr>
  </w:style>
  <w:style w:type="character" w:customStyle="1" w:styleId="BodyTextIndent2Char">
    <w:name w:val="Body Text Indent 2 Char"/>
    <w:basedOn w:val="DefaultParagraphFont"/>
    <w:link w:val="BodyTextIndent2"/>
    <w:uiPriority w:val="99"/>
    <w:semiHidden/>
    <w:rsid w:val="001A7359"/>
  </w:style>
  <w:style w:type="paragraph" w:styleId="BodyTextIndent3">
    <w:name w:val="Body Text Indent 3"/>
    <w:basedOn w:val="Normal"/>
    <w:link w:val="BodyTextIndent3Char"/>
    <w:uiPriority w:val="99"/>
    <w:semiHidden/>
    <w:unhideWhenUsed/>
    <w:rsid w:val="001A7359"/>
    <w:pPr>
      <w:spacing w:after="120"/>
      <w:ind w:left="283"/>
    </w:pPr>
    <w:rPr>
      <w:sz w:val="16"/>
      <w:szCs w:val="16"/>
      <w:lang w:val="en-US"/>
    </w:rPr>
  </w:style>
  <w:style w:type="character" w:customStyle="1" w:styleId="BodyTextIndent3Char">
    <w:name w:val="Body Text Indent 3 Char"/>
    <w:basedOn w:val="DefaultParagraphFont"/>
    <w:link w:val="BodyTextIndent3"/>
    <w:uiPriority w:val="99"/>
    <w:semiHidden/>
    <w:rsid w:val="001A7359"/>
    <w:rPr>
      <w:sz w:val="16"/>
      <w:szCs w:val="16"/>
    </w:rPr>
  </w:style>
  <w:style w:type="paragraph" w:customStyle="1" w:styleId="Aaoeeu">
    <w:name w:val="Aaoeeu"/>
    <w:rsid w:val="001A7359"/>
    <w:pPr>
      <w:widowControl w:val="0"/>
      <w:spacing w:after="0" w:line="240" w:lineRule="auto"/>
    </w:pPr>
    <w:rPr>
      <w:rFonts w:ascii="Times New Roman" w:eastAsia="Times New Roman" w:hAnsi="Times New Roman" w:cs="Times New Roman"/>
      <w:sz w:val="20"/>
      <w:szCs w:val="20"/>
    </w:rPr>
  </w:style>
  <w:style w:type="paragraph" w:customStyle="1" w:styleId="Aeeaoaeaa1">
    <w:name w:val="A?eeaoae?aa 1"/>
    <w:basedOn w:val="Aaoeeu"/>
    <w:next w:val="Aaoeeu"/>
    <w:rsid w:val="001A7359"/>
    <w:pPr>
      <w:keepNext/>
      <w:jc w:val="right"/>
    </w:pPr>
    <w:rPr>
      <w:b/>
    </w:rPr>
  </w:style>
  <w:style w:type="paragraph" w:customStyle="1" w:styleId="Eaoaeaa">
    <w:name w:val="Eaoae?aa"/>
    <w:basedOn w:val="Aaoeeu"/>
    <w:rsid w:val="001A7359"/>
    <w:pPr>
      <w:tabs>
        <w:tab w:val="center" w:pos="4153"/>
        <w:tab w:val="right" w:pos="8306"/>
      </w:tabs>
    </w:pPr>
  </w:style>
  <w:style w:type="paragraph" w:customStyle="1" w:styleId="OiaeaeiYiio2">
    <w:name w:val="O?ia eaeiYiio 2"/>
    <w:basedOn w:val="Aaoeeu"/>
    <w:rsid w:val="001A7359"/>
    <w:pPr>
      <w:jc w:val="right"/>
    </w:pPr>
    <w:rPr>
      <w:i/>
      <w:sz w:val="16"/>
    </w:rPr>
  </w:style>
  <w:style w:type="paragraph" w:styleId="Revision">
    <w:name w:val="Revision"/>
    <w:hidden/>
    <w:uiPriority w:val="99"/>
    <w:semiHidden/>
    <w:rsid w:val="001A7359"/>
    <w:pPr>
      <w:spacing w:after="0" w:line="240" w:lineRule="auto"/>
    </w:pPr>
  </w:style>
  <w:style w:type="character" w:customStyle="1" w:styleId="ACBodyTextChar">
    <w:name w:val="A+C Body Text Char"/>
    <w:basedOn w:val="DefaultParagraphFont"/>
    <w:link w:val="ACBodyText"/>
    <w:locked/>
    <w:rsid w:val="001A7359"/>
  </w:style>
  <w:style w:type="paragraph" w:customStyle="1" w:styleId="ACBodyText">
    <w:name w:val="A+C Body Text"/>
    <w:basedOn w:val="Normal"/>
    <w:link w:val="ACBodyTextChar"/>
    <w:rsid w:val="001A7359"/>
    <w:pPr>
      <w:spacing w:after="0" w:line="240" w:lineRule="auto"/>
      <w:jc w:val="both"/>
    </w:pPr>
    <w:rPr>
      <w:lang w:val="en-US"/>
    </w:rPr>
  </w:style>
  <w:style w:type="character" w:customStyle="1" w:styleId="NoSpacingChar">
    <w:name w:val="No Spacing Char"/>
    <w:link w:val="NoSpacing"/>
    <w:uiPriority w:val="1"/>
    <w:locked/>
    <w:rsid w:val="001A7359"/>
    <w:rPr>
      <w:rFonts w:ascii="Times New Roman Mäori" w:eastAsia="Times New Roman" w:hAnsi="Times New Roman Mäori" w:cs="Times New Roman"/>
      <w:szCs w:val="24"/>
    </w:rPr>
  </w:style>
  <w:style w:type="paragraph" w:styleId="NoSpacing">
    <w:name w:val="No Spacing"/>
    <w:link w:val="NoSpacingChar"/>
    <w:uiPriority w:val="1"/>
    <w:qFormat/>
    <w:rsid w:val="001A7359"/>
    <w:pPr>
      <w:spacing w:after="0" w:line="240" w:lineRule="auto"/>
      <w:jc w:val="both"/>
    </w:pPr>
    <w:rPr>
      <w:rFonts w:ascii="Times New Roman Mäori" w:eastAsia="Times New Roman" w:hAnsi="Times New Roman Mäori" w:cs="Times New Roman"/>
      <w:szCs w:val="24"/>
    </w:rPr>
  </w:style>
  <w:style w:type="character" w:styleId="FollowedHyperlink">
    <w:name w:val="FollowedHyperlink"/>
    <w:basedOn w:val="DefaultParagraphFont"/>
    <w:uiPriority w:val="99"/>
    <w:semiHidden/>
    <w:unhideWhenUsed/>
    <w:rsid w:val="001A7359"/>
    <w:rPr>
      <w:color w:val="954F72" w:themeColor="followedHyperlink"/>
      <w:u w:val="single"/>
    </w:rPr>
  </w:style>
  <w:style w:type="paragraph" w:customStyle="1" w:styleId="BULLETEDTEXTOPTION2">
    <w:name w:val="BULLETED TEXT OPTION 2"/>
    <w:basedOn w:val="Normal"/>
    <w:uiPriority w:val="99"/>
    <w:qFormat/>
    <w:rsid w:val="001A7359"/>
    <w:pPr>
      <w:numPr>
        <w:numId w:val="11"/>
      </w:numPr>
      <w:tabs>
        <w:tab w:val="left" w:pos="1701"/>
      </w:tabs>
      <w:spacing w:before="120" w:after="120" w:line="240" w:lineRule="auto"/>
    </w:pPr>
    <w:rPr>
      <w:rFonts w:ascii="Tahoma" w:eastAsia="Times New Roman" w:hAnsi="Tahoma" w:cs="Times New Roman"/>
      <w:szCs w:val="24"/>
      <w:lang w:val="en-US"/>
    </w:rPr>
  </w:style>
  <w:style w:type="paragraph" w:customStyle="1" w:styleId="Italicdescription">
    <w:name w:val="Italic description"/>
    <w:basedOn w:val="Normal"/>
    <w:autoRedefine/>
    <w:uiPriority w:val="99"/>
    <w:qFormat/>
    <w:rsid w:val="001A7359"/>
    <w:pPr>
      <w:numPr>
        <w:numId w:val="12"/>
      </w:numPr>
      <w:spacing w:after="0" w:line="240" w:lineRule="auto"/>
      <w:jc w:val="both"/>
    </w:pPr>
    <w:rPr>
      <w:rFonts w:asciiTheme="majorHAnsi" w:eastAsia="Times New Roman" w:hAnsiTheme="majorHAnsi" w:cs="Tahoma"/>
      <w:lang w:val="en-US"/>
    </w:rPr>
  </w:style>
  <w:style w:type="paragraph" w:customStyle="1" w:styleId="Subheading">
    <w:name w:val="Subheading"/>
    <w:basedOn w:val="Heading3"/>
    <w:uiPriority w:val="99"/>
    <w:qFormat/>
    <w:rsid w:val="001A7359"/>
    <w:pPr>
      <w:keepLines/>
      <w:spacing w:before="280" w:line="240" w:lineRule="auto"/>
    </w:pPr>
    <w:rPr>
      <w:rFonts w:ascii="Tahoma" w:eastAsia="Times New Roman" w:hAnsi="Tahoma" w:cs="Times New Roman"/>
      <w:bCs/>
      <w:color w:val="auto"/>
      <w:sz w:val="22"/>
      <w:szCs w:val="24"/>
      <w:lang w:val="en-US"/>
    </w:rPr>
  </w:style>
  <w:style w:type="paragraph" w:customStyle="1" w:styleId="Normal2">
    <w:name w:val="Normal 2"/>
    <w:basedOn w:val="Normal"/>
    <w:uiPriority w:val="99"/>
    <w:qFormat/>
    <w:rsid w:val="001A7359"/>
    <w:pPr>
      <w:spacing w:after="240" w:line="320" w:lineRule="atLeast"/>
    </w:pPr>
    <w:rPr>
      <w:rFonts w:ascii="Arial" w:eastAsia="Times New Roman" w:hAnsi="Arial" w:cs="Times New Roman"/>
      <w:sz w:val="20"/>
      <w:szCs w:val="20"/>
    </w:rPr>
  </w:style>
  <w:style w:type="table" w:customStyle="1" w:styleId="LightGrid-Accent61">
    <w:name w:val="Light Grid - Accent 61"/>
    <w:basedOn w:val="TableNormal"/>
    <w:uiPriority w:val="62"/>
    <w:rsid w:val="001A7359"/>
    <w:pPr>
      <w:spacing w:after="0" w:line="240" w:lineRule="auto"/>
    </w:pPr>
    <w:rPr>
      <w:rFonts w:ascii="Arial" w:hAnsi="Arial"/>
      <w:sz w:val="24"/>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HelveticaNeueLTStd-Lt" w:eastAsia="Times New Roman" w:hAnsi="HelveticaNeueLTStd-L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HelveticaNeueLTStd-Lt" w:eastAsia="Times New Roman" w:hAnsi="HelveticaNeueLTStd-L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NeueLTStd-Lt" w:eastAsia="Times New Roman" w:hAnsi="HelveticaNeueLTStd-Lt" w:cs="Times New Roman" w:hint="default"/>
        <w:b/>
        <w:bCs/>
      </w:rPr>
    </w:tblStylePr>
    <w:tblStylePr w:type="lastCol">
      <w:rPr>
        <w:rFonts w:ascii="HelveticaNeueLTStd-Lt" w:eastAsia="Times New Roman" w:hAnsi="HelveticaNeueLTStd-L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2">
    <w:name w:val="Light Grid - Accent 62"/>
    <w:basedOn w:val="TableNormal"/>
    <w:uiPriority w:val="62"/>
    <w:rsid w:val="001A7359"/>
    <w:pPr>
      <w:spacing w:after="0" w:line="240" w:lineRule="auto"/>
    </w:pPr>
    <w:rPr>
      <w:rFonts w:ascii="Arial" w:hAnsi="Arial"/>
      <w:sz w:val="24"/>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HelveticaNeueLTStd-Lt" w:eastAsia="Times New Roman" w:hAnsi="HelveticaNeueLTStd-L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HelveticaNeueLTStd-Lt" w:eastAsia="Times New Roman" w:hAnsi="HelveticaNeueLTStd-L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NeueLTStd-Lt" w:eastAsia="Times New Roman" w:hAnsi="HelveticaNeueLTStd-Lt" w:cs="Times New Roman" w:hint="default"/>
        <w:b/>
        <w:bCs/>
      </w:rPr>
    </w:tblStylePr>
    <w:tblStylePr w:type="lastCol">
      <w:rPr>
        <w:rFonts w:ascii="HelveticaNeueLTStd-Lt" w:eastAsia="Times New Roman" w:hAnsi="HelveticaNeueLTStd-L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3">
    <w:name w:val="Light Grid - Accent 63"/>
    <w:basedOn w:val="TableNormal"/>
    <w:uiPriority w:val="62"/>
    <w:rsid w:val="001A7359"/>
    <w:pPr>
      <w:spacing w:after="0" w:line="240" w:lineRule="auto"/>
    </w:pPr>
    <w:rPr>
      <w:rFonts w:ascii="Arial" w:hAnsi="Arial"/>
      <w:sz w:val="24"/>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HelveticaNeueLTStd-Lt" w:eastAsia="Times New Roman" w:hAnsi="HelveticaNeueLTStd-L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HelveticaNeueLTStd-Lt" w:eastAsia="Times New Roman" w:hAnsi="HelveticaNeueLTStd-L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NeueLTStd-Lt" w:eastAsia="Times New Roman" w:hAnsi="HelveticaNeueLTStd-Lt" w:cs="Times New Roman" w:hint="default"/>
        <w:b/>
        <w:bCs/>
      </w:rPr>
    </w:tblStylePr>
    <w:tblStylePr w:type="lastCol">
      <w:rPr>
        <w:rFonts w:ascii="HelveticaNeueLTStd-Lt" w:eastAsia="Times New Roman" w:hAnsi="HelveticaNeueLTStd-L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
    <w:name w:val="Table Grid1"/>
    <w:basedOn w:val="TableNormal"/>
    <w:uiPriority w:val="99"/>
    <w:rsid w:val="001A73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99"/>
    <w:rsid w:val="001A73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99"/>
    <w:rsid w:val="001A73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y-BasicTable1">
    <w:name w:val="A+C Grey - Basic Table1"/>
    <w:basedOn w:val="TableNormal"/>
    <w:uiPriority w:val="99"/>
    <w:rsid w:val="001A7359"/>
    <w:pPr>
      <w:spacing w:after="0" w:line="240" w:lineRule="auto"/>
    </w:pPr>
    <w:rPr>
      <w:rFonts w:asciiTheme="majorHAnsi" w:hAnsiTheme="majorHAnsi"/>
      <w:sz w:val="21"/>
    </w:rPr>
    <w:tblPr>
      <w:tblBorders>
        <w:bottom w:val="single" w:sz="4" w:space="0" w:color="36424A" w:themeColor="text2"/>
        <w:insideH w:val="single" w:sz="4" w:space="0" w:color="36424A" w:themeColor="text2"/>
        <w:insideV w:val="single" w:sz="4" w:space="0" w:color="36424A" w:themeColor="text2"/>
      </w:tblBorders>
      <w:tblCellMar>
        <w:top w:w="113" w:type="dxa"/>
        <w:left w:w="57" w:type="dxa"/>
        <w:bottom w:w="113" w:type="dxa"/>
        <w:right w:w="57" w:type="dxa"/>
      </w:tblCellMar>
    </w:tblPr>
    <w:tblStylePr w:type="firstRow">
      <w:rPr>
        <w:rFonts w:asciiTheme="majorHAnsi" w:hAnsiTheme="majorHAnsi" w:hint="default"/>
        <w:color w:val="FFFFFF" w:themeColor="background1"/>
        <w:sz w:val="20"/>
        <w:szCs w:val="20"/>
      </w:rPr>
      <w:tblPr/>
      <w:tcPr>
        <w:shd w:val="clear" w:color="auto" w:fill="36424A" w:themeFill="text2"/>
      </w:tcPr>
    </w:tblStylePr>
  </w:style>
  <w:style w:type="paragraph" w:customStyle="1" w:styleId="Default">
    <w:name w:val="Default"/>
    <w:rsid w:val="001A7359"/>
    <w:pPr>
      <w:autoSpaceDE w:val="0"/>
      <w:autoSpaceDN w:val="0"/>
      <w:adjustRightInd w:val="0"/>
      <w:spacing w:after="0" w:line="240" w:lineRule="auto"/>
    </w:pPr>
    <w:rPr>
      <w:rFonts w:ascii="Arial" w:hAnsi="Arial" w:cs="Arial"/>
      <w:color w:val="000000"/>
      <w:sz w:val="24"/>
      <w:szCs w:val="24"/>
      <w:lang w:val="en-NZ"/>
    </w:rPr>
  </w:style>
  <w:style w:type="character" w:customStyle="1" w:styleId="LightList-Accent5Char">
    <w:name w:val="Light List - Accent 5 Char"/>
    <w:link w:val="LightList-Accent5"/>
    <w:uiPriority w:val="34"/>
    <w:locked/>
    <w:rsid w:val="001A7359"/>
    <w:rPr>
      <w:rFonts w:eastAsia="Times New Roman"/>
      <w:sz w:val="22"/>
      <w:szCs w:val="22"/>
      <w:lang w:eastAsia="en-US" w:bidi="en-US"/>
    </w:rPr>
  </w:style>
  <w:style w:type="table" w:styleId="LightList-Accent5">
    <w:name w:val="Light List Accent 5"/>
    <w:basedOn w:val="TableNormal"/>
    <w:link w:val="LightList-Accent5Char"/>
    <w:uiPriority w:val="34"/>
    <w:rsid w:val="001A7359"/>
    <w:pPr>
      <w:spacing w:after="0" w:line="240" w:lineRule="auto"/>
    </w:pPr>
    <w:rPr>
      <w:rFonts w:eastAsia="Times New Roman"/>
      <w:lang w:bidi="en-US"/>
    </w:rPr>
    <w:tblPr>
      <w:tblStyleRowBandSize w:val="1"/>
      <w:tblStyleColBandSize w:val="1"/>
      <w:tblBorders>
        <w:top w:val="single" w:sz="8" w:space="0" w:color="CC0000" w:themeColor="accent5"/>
        <w:left w:val="single" w:sz="8" w:space="0" w:color="CC0000" w:themeColor="accent5"/>
        <w:bottom w:val="single" w:sz="8" w:space="0" w:color="CC0000" w:themeColor="accent5"/>
        <w:right w:val="single" w:sz="8" w:space="0" w:color="CC0000" w:themeColor="accent5"/>
      </w:tblBorders>
    </w:tblPr>
    <w:tblStylePr w:type="firstRow">
      <w:pPr>
        <w:spacing w:before="0" w:after="0" w:line="240" w:lineRule="auto"/>
      </w:pPr>
      <w:tblPr/>
      <w:tcPr>
        <w:shd w:val="clear" w:color="auto" w:fill="CC0000" w:themeFill="accent5"/>
      </w:tcPr>
    </w:tblStylePr>
    <w:tblStylePr w:type="lastRow">
      <w:pPr>
        <w:spacing w:before="0" w:after="0" w:line="240" w:lineRule="auto"/>
      </w:pPr>
      <w:tblPr/>
      <w:tcPr>
        <w:tcBorders>
          <w:top w:val="double" w:sz="6" w:space="0" w:color="CC0000" w:themeColor="accent5"/>
          <w:left w:val="single" w:sz="8" w:space="0" w:color="CC0000" w:themeColor="accent5"/>
          <w:bottom w:val="single" w:sz="8" w:space="0" w:color="CC0000" w:themeColor="accent5"/>
          <w:right w:val="single" w:sz="8" w:space="0" w:color="CC0000" w:themeColor="accent5"/>
        </w:tcBorders>
      </w:tcPr>
    </w:tblStylePr>
    <w:tblStylePr w:type="band1Vert">
      <w:tblPr/>
      <w:tcPr>
        <w:tcBorders>
          <w:top w:val="single" w:sz="8" w:space="0" w:color="CC0000" w:themeColor="accent5"/>
          <w:left w:val="single" w:sz="8" w:space="0" w:color="CC0000" w:themeColor="accent5"/>
          <w:bottom w:val="single" w:sz="8" w:space="0" w:color="CC0000" w:themeColor="accent5"/>
          <w:right w:val="single" w:sz="8" w:space="0" w:color="CC0000" w:themeColor="accent5"/>
        </w:tcBorders>
      </w:tcPr>
    </w:tblStylePr>
    <w:tblStylePr w:type="band1Horz">
      <w:tblPr/>
      <w:tcPr>
        <w:tcBorders>
          <w:top w:val="single" w:sz="8" w:space="0" w:color="CC0000" w:themeColor="accent5"/>
          <w:left w:val="single" w:sz="8" w:space="0" w:color="CC0000" w:themeColor="accent5"/>
          <w:bottom w:val="single" w:sz="8" w:space="0" w:color="CC0000" w:themeColor="accent5"/>
          <w:right w:val="single" w:sz="8" w:space="0" w:color="CC0000" w:themeColor="accent5"/>
        </w:tcBorders>
      </w:tcPr>
    </w:tblStylePr>
  </w:style>
  <w:style w:type="paragraph" w:customStyle="1" w:styleId="H1AC">
    <w:name w:val="H 1 A &amp; C"/>
    <w:basedOn w:val="Heading1"/>
    <w:link w:val="H1ACChar"/>
    <w:qFormat/>
    <w:rsid w:val="001A7359"/>
    <w:pPr>
      <w:keepLines/>
      <w:spacing w:before="0" w:after="300" w:line="240" w:lineRule="auto"/>
      <w:jc w:val="both"/>
    </w:pPr>
    <w:rPr>
      <w:rFonts w:ascii="Calibri" w:eastAsia="Times New Roman" w:hAnsi="Calibri" w:cs="Times New Roman"/>
      <w:bCs/>
      <w:color w:val="auto"/>
      <w:spacing w:val="5"/>
      <w:szCs w:val="28"/>
      <w:lang w:bidi="en-US"/>
    </w:rPr>
  </w:style>
  <w:style w:type="character" w:customStyle="1" w:styleId="H1ACChar">
    <w:name w:val="H 1 A &amp; C Char"/>
    <w:link w:val="H1AC"/>
    <w:rsid w:val="001A7359"/>
    <w:rPr>
      <w:rFonts w:ascii="Calibri" w:eastAsia="Times New Roman" w:hAnsi="Calibri" w:cs="Times New Roman"/>
      <w:b/>
      <w:bCs/>
      <w:caps/>
      <w:spacing w:val="5"/>
      <w:sz w:val="28"/>
      <w:szCs w:val="28"/>
      <w:lang w:val="en-NZ" w:bidi="en-US"/>
    </w:rPr>
  </w:style>
  <w:style w:type="table" w:customStyle="1" w:styleId="ListTable3-Accent61">
    <w:name w:val="List Table 3 - Accent 61"/>
    <w:basedOn w:val="TableNormal"/>
    <w:uiPriority w:val="48"/>
    <w:rsid w:val="001A7359"/>
    <w:pPr>
      <w:spacing w:after="0" w:line="240" w:lineRule="auto"/>
    </w:pPr>
    <w:tblPr>
      <w:tblStyleRowBandSize w:val="1"/>
      <w:tblStyleColBandSize w:val="1"/>
      <w:tblBorders>
        <w:top w:val="single" w:sz="4" w:space="0" w:color="00B050" w:themeColor="accent6"/>
        <w:left w:val="single" w:sz="4" w:space="0" w:color="00B050" w:themeColor="accent6"/>
        <w:bottom w:val="single" w:sz="4" w:space="0" w:color="00B050" w:themeColor="accent6"/>
        <w:right w:val="single" w:sz="4" w:space="0" w:color="00B050" w:themeColor="accent6"/>
      </w:tblBorders>
    </w:tblPr>
    <w:tblStylePr w:type="firstRow">
      <w:rPr>
        <w:b/>
        <w:bCs/>
        <w:color w:val="FFFFFF" w:themeColor="background1"/>
      </w:rPr>
      <w:tblPr/>
      <w:tcPr>
        <w:shd w:val="clear" w:color="auto" w:fill="00B050" w:themeFill="accent6"/>
      </w:tcPr>
    </w:tblStylePr>
    <w:tblStylePr w:type="lastRow">
      <w:rPr>
        <w:b/>
        <w:bCs/>
      </w:rPr>
      <w:tblPr/>
      <w:tcPr>
        <w:tcBorders>
          <w:top w:val="double" w:sz="4" w:space="0" w:color="00B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6"/>
          <w:right w:val="single" w:sz="4" w:space="0" w:color="00B050" w:themeColor="accent6"/>
        </w:tcBorders>
      </w:tcPr>
    </w:tblStylePr>
    <w:tblStylePr w:type="band1Horz">
      <w:tblPr/>
      <w:tcPr>
        <w:tcBorders>
          <w:top w:val="single" w:sz="4" w:space="0" w:color="00B050" w:themeColor="accent6"/>
          <w:bottom w:val="single" w:sz="4" w:space="0" w:color="00B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6"/>
          <w:left w:val="nil"/>
        </w:tcBorders>
      </w:tcPr>
    </w:tblStylePr>
    <w:tblStylePr w:type="swCell">
      <w:tblPr/>
      <w:tcPr>
        <w:tcBorders>
          <w:top w:val="double" w:sz="4" w:space="0" w:color="00B050" w:themeColor="accent6"/>
          <w:right w:val="nil"/>
        </w:tcBorders>
      </w:tcPr>
    </w:tblStylePr>
  </w:style>
  <w:style w:type="table" w:customStyle="1" w:styleId="TableGrid4">
    <w:name w:val="Table Grid4"/>
    <w:basedOn w:val="TableNormal"/>
    <w:next w:val="TableGrid"/>
    <w:uiPriority w:val="39"/>
    <w:rsid w:val="00B85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85CC6"/>
    <w:pPr>
      <w:keepLines/>
      <w:spacing w:before="240" w:after="0"/>
      <w:outlineLvl w:val="9"/>
    </w:pPr>
    <w:rPr>
      <w:rFonts w:eastAsiaTheme="majorEastAsia" w:cstheme="majorBidi"/>
      <w:b w:val="0"/>
      <w:caps w:val="0"/>
      <w:color w:val="283137" w:themeColor="accent1" w:themeShade="BF"/>
      <w:sz w:val="32"/>
      <w:szCs w:val="32"/>
      <w:lang w:val="en-US"/>
    </w:rPr>
  </w:style>
  <w:style w:type="paragraph" w:styleId="TOC4">
    <w:name w:val="toc 4"/>
    <w:basedOn w:val="Normal"/>
    <w:next w:val="Normal"/>
    <w:autoRedefine/>
    <w:uiPriority w:val="39"/>
    <w:unhideWhenUsed/>
    <w:rsid w:val="00B85CC6"/>
    <w:pPr>
      <w:spacing w:after="0"/>
      <w:ind w:left="660"/>
    </w:pPr>
    <w:rPr>
      <w:sz w:val="18"/>
      <w:szCs w:val="18"/>
      <w:lang w:val="en-US"/>
    </w:rPr>
  </w:style>
  <w:style w:type="paragraph" w:styleId="TOC5">
    <w:name w:val="toc 5"/>
    <w:basedOn w:val="Normal"/>
    <w:next w:val="Normal"/>
    <w:autoRedefine/>
    <w:uiPriority w:val="39"/>
    <w:unhideWhenUsed/>
    <w:rsid w:val="00B85CC6"/>
    <w:pPr>
      <w:spacing w:after="0"/>
      <w:ind w:left="880"/>
    </w:pPr>
    <w:rPr>
      <w:sz w:val="18"/>
      <w:szCs w:val="18"/>
      <w:lang w:val="en-US"/>
    </w:rPr>
  </w:style>
  <w:style w:type="paragraph" w:styleId="TOC6">
    <w:name w:val="toc 6"/>
    <w:basedOn w:val="Normal"/>
    <w:next w:val="Normal"/>
    <w:autoRedefine/>
    <w:uiPriority w:val="39"/>
    <w:unhideWhenUsed/>
    <w:rsid w:val="00B85CC6"/>
    <w:pPr>
      <w:spacing w:after="0"/>
      <w:ind w:left="1100"/>
    </w:pPr>
    <w:rPr>
      <w:sz w:val="18"/>
      <w:szCs w:val="18"/>
      <w:lang w:val="en-US"/>
    </w:rPr>
  </w:style>
  <w:style w:type="paragraph" w:styleId="TOC7">
    <w:name w:val="toc 7"/>
    <w:basedOn w:val="Normal"/>
    <w:next w:val="Normal"/>
    <w:autoRedefine/>
    <w:uiPriority w:val="39"/>
    <w:unhideWhenUsed/>
    <w:rsid w:val="00B85CC6"/>
    <w:pPr>
      <w:spacing w:after="0"/>
      <w:ind w:left="1320"/>
    </w:pPr>
    <w:rPr>
      <w:sz w:val="18"/>
      <w:szCs w:val="18"/>
      <w:lang w:val="en-US"/>
    </w:rPr>
  </w:style>
  <w:style w:type="paragraph" w:styleId="TOC8">
    <w:name w:val="toc 8"/>
    <w:basedOn w:val="Normal"/>
    <w:next w:val="Normal"/>
    <w:autoRedefine/>
    <w:uiPriority w:val="39"/>
    <w:unhideWhenUsed/>
    <w:rsid w:val="00B85CC6"/>
    <w:pPr>
      <w:spacing w:after="0"/>
      <w:ind w:left="1540"/>
    </w:pPr>
    <w:rPr>
      <w:sz w:val="18"/>
      <w:szCs w:val="18"/>
      <w:lang w:val="en-US"/>
    </w:rPr>
  </w:style>
  <w:style w:type="paragraph" w:styleId="TOC9">
    <w:name w:val="toc 9"/>
    <w:basedOn w:val="Normal"/>
    <w:next w:val="Normal"/>
    <w:autoRedefine/>
    <w:uiPriority w:val="39"/>
    <w:unhideWhenUsed/>
    <w:rsid w:val="00B85CC6"/>
    <w:pPr>
      <w:spacing w:after="0"/>
      <w:ind w:left="1760"/>
    </w:pPr>
    <w:rPr>
      <w:sz w:val="18"/>
      <w:szCs w:val="18"/>
      <w:lang w:val="en-US"/>
    </w:rPr>
  </w:style>
  <w:style w:type="table" w:customStyle="1" w:styleId="PlainTable51">
    <w:name w:val="Plain Table 51"/>
    <w:basedOn w:val="TableNormal"/>
    <w:uiPriority w:val="45"/>
    <w:rsid w:val="00B85CC6"/>
    <w:pPr>
      <w:spacing w:after="0" w:line="240" w:lineRule="auto"/>
    </w:pPr>
    <w:rPr>
      <w:lang w:val="en-NZ"/>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0">
    <w:name w:val="A0"/>
    <w:uiPriority w:val="99"/>
    <w:rsid w:val="00B85CC6"/>
    <w:rPr>
      <w:rFonts w:cs="Arial Narrow"/>
      <w:color w:val="000000"/>
      <w:sz w:val="18"/>
      <w:szCs w:val="18"/>
    </w:rPr>
  </w:style>
  <w:style w:type="character" w:customStyle="1" w:styleId="A5">
    <w:name w:val="A5"/>
    <w:uiPriority w:val="99"/>
    <w:rsid w:val="00B85CC6"/>
    <w:rPr>
      <w:rFonts w:cs="Arial Narrow"/>
      <w:color w:val="000000"/>
      <w:sz w:val="10"/>
      <w:szCs w:val="10"/>
    </w:rPr>
  </w:style>
  <w:style w:type="paragraph" w:styleId="EndnoteText">
    <w:name w:val="endnote text"/>
    <w:basedOn w:val="Normal"/>
    <w:link w:val="EndnoteTextChar"/>
    <w:uiPriority w:val="99"/>
    <w:semiHidden/>
    <w:unhideWhenUsed/>
    <w:rsid w:val="006A41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4105"/>
    <w:rPr>
      <w:sz w:val="20"/>
      <w:szCs w:val="20"/>
      <w:lang w:val="en-NZ"/>
    </w:rPr>
  </w:style>
  <w:style w:type="character" w:styleId="EndnoteReference">
    <w:name w:val="endnote reference"/>
    <w:basedOn w:val="DefaultParagraphFont"/>
    <w:uiPriority w:val="99"/>
    <w:semiHidden/>
    <w:unhideWhenUsed/>
    <w:rsid w:val="006A4105"/>
    <w:rPr>
      <w:vertAlign w:val="superscript"/>
    </w:rPr>
  </w:style>
  <w:style w:type="table" w:customStyle="1" w:styleId="GridTable3-Accent61">
    <w:name w:val="Grid Table 3 - Accent 61"/>
    <w:basedOn w:val="TableNormal"/>
    <w:uiPriority w:val="48"/>
    <w:rsid w:val="006A4105"/>
    <w:pPr>
      <w:spacing w:after="0" w:line="240" w:lineRule="auto"/>
    </w:pPr>
    <w:rPr>
      <w:lang w:val="en-NZ"/>
    </w:rPr>
    <w:tblPr>
      <w:tblStyleRowBandSize w:val="1"/>
      <w:tblStyleColBandSize w:val="1"/>
      <w:tblBorders>
        <w:top w:val="single" w:sz="4" w:space="0" w:color="36FF90" w:themeColor="accent6" w:themeTint="99"/>
        <w:left w:val="single" w:sz="4" w:space="0" w:color="36FF90" w:themeColor="accent6" w:themeTint="99"/>
        <w:bottom w:val="single" w:sz="4" w:space="0" w:color="36FF90" w:themeColor="accent6" w:themeTint="99"/>
        <w:right w:val="single" w:sz="4" w:space="0" w:color="36FF90" w:themeColor="accent6" w:themeTint="99"/>
        <w:insideH w:val="single" w:sz="4" w:space="0" w:color="36FF90" w:themeColor="accent6" w:themeTint="99"/>
        <w:insideV w:val="single" w:sz="4" w:space="0" w:color="36FF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6" w:themeFillTint="33"/>
      </w:tcPr>
    </w:tblStylePr>
    <w:tblStylePr w:type="band1Horz">
      <w:tblPr/>
      <w:tcPr>
        <w:shd w:val="clear" w:color="auto" w:fill="BCFFDA" w:themeFill="accent6" w:themeFillTint="33"/>
      </w:tcPr>
    </w:tblStylePr>
    <w:tblStylePr w:type="neCell">
      <w:tblPr/>
      <w:tcPr>
        <w:tcBorders>
          <w:bottom w:val="single" w:sz="4" w:space="0" w:color="36FF90" w:themeColor="accent6" w:themeTint="99"/>
        </w:tcBorders>
      </w:tcPr>
    </w:tblStylePr>
    <w:tblStylePr w:type="nwCell">
      <w:tblPr/>
      <w:tcPr>
        <w:tcBorders>
          <w:bottom w:val="single" w:sz="4" w:space="0" w:color="36FF90" w:themeColor="accent6" w:themeTint="99"/>
        </w:tcBorders>
      </w:tcPr>
    </w:tblStylePr>
    <w:tblStylePr w:type="seCell">
      <w:tblPr/>
      <w:tcPr>
        <w:tcBorders>
          <w:top w:val="single" w:sz="4" w:space="0" w:color="36FF90" w:themeColor="accent6" w:themeTint="99"/>
        </w:tcBorders>
      </w:tcPr>
    </w:tblStylePr>
    <w:tblStylePr w:type="swCell">
      <w:tblPr/>
      <w:tcPr>
        <w:tcBorders>
          <w:top w:val="single" w:sz="4" w:space="0" w:color="36FF90" w:themeColor="accent6" w:themeTint="99"/>
        </w:tcBorders>
      </w:tcPr>
    </w:tblStylePr>
  </w:style>
  <w:style w:type="table" w:customStyle="1" w:styleId="GridTable1Light-Accent61">
    <w:name w:val="Grid Table 1 Light - Accent 61"/>
    <w:basedOn w:val="TableNormal"/>
    <w:uiPriority w:val="46"/>
    <w:rsid w:val="006A4105"/>
    <w:pPr>
      <w:spacing w:after="0" w:line="240" w:lineRule="auto"/>
    </w:pPr>
    <w:rPr>
      <w:lang w:val="en-NZ"/>
    </w:rPr>
    <w:tblPr>
      <w:tblStyleRowBandSize w:val="1"/>
      <w:tblStyleColBandSize w:val="1"/>
      <w:tblBorders>
        <w:top w:val="single" w:sz="4" w:space="0" w:color="79FFB5" w:themeColor="accent6" w:themeTint="66"/>
        <w:left w:val="single" w:sz="4" w:space="0" w:color="79FFB5" w:themeColor="accent6" w:themeTint="66"/>
        <w:bottom w:val="single" w:sz="4" w:space="0" w:color="79FFB5" w:themeColor="accent6" w:themeTint="66"/>
        <w:right w:val="single" w:sz="4" w:space="0" w:color="79FFB5" w:themeColor="accent6" w:themeTint="66"/>
        <w:insideH w:val="single" w:sz="4" w:space="0" w:color="79FFB5" w:themeColor="accent6" w:themeTint="66"/>
        <w:insideV w:val="single" w:sz="4" w:space="0" w:color="79FFB5" w:themeColor="accent6" w:themeTint="66"/>
      </w:tblBorders>
    </w:tblPr>
    <w:tblStylePr w:type="firstRow">
      <w:rPr>
        <w:b/>
        <w:bCs/>
      </w:rPr>
      <w:tblPr/>
      <w:tcPr>
        <w:tcBorders>
          <w:bottom w:val="single" w:sz="12" w:space="0" w:color="36FF90" w:themeColor="accent6" w:themeTint="99"/>
        </w:tcBorders>
      </w:tcPr>
    </w:tblStylePr>
    <w:tblStylePr w:type="lastRow">
      <w:rPr>
        <w:b/>
        <w:bCs/>
      </w:rPr>
      <w:tblPr/>
      <w:tcPr>
        <w:tcBorders>
          <w:top w:val="double" w:sz="2" w:space="0" w:color="36FF90" w:themeColor="accent6" w:themeTint="99"/>
        </w:tcBorders>
      </w:tcPr>
    </w:tblStylePr>
    <w:tblStylePr w:type="firstCol">
      <w:rPr>
        <w:b/>
        <w:bCs/>
      </w:rPr>
    </w:tblStylePr>
    <w:tblStylePr w:type="lastCol">
      <w:rPr>
        <w:b/>
        <w:bCs/>
      </w:rPr>
    </w:tblStylePr>
  </w:style>
  <w:style w:type="table" w:customStyle="1" w:styleId="GridTable5Dark-Accent61">
    <w:name w:val="Grid Table 5 Dark - Accent 61"/>
    <w:basedOn w:val="TableNormal"/>
    <w:uiPriority w:val="50"/>
    <w:rsid w:val="006A4105"/>
    <w:pPr>
      <w:spacing w:after="0" w:line="240" w:lineRule="auto"/>
    </w:pPr>
    <w:rPr>
      <w:lang w:val="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6"/>
      </w:tcPr>
    </w:tblStylePr>
    <w:tblStylePr w:type="band1Vert">
      <w:tblPr/>
      <w:tcPr>
        <w:shd w:val="clear" w:color="auto" w:fill="79FFB5" w:themeFill="accent6" w:themeFillTint="66"/>
      </w:tcPr>
    </w:tblStylePr>
    <w:tblStylePr w:type="band1Horz">
      <w:tblPr/>
      <w:tcPr>
        <w:shd w:val="clear" w:color="auto" w:fill="79FFB5" w:themeFill="accent6" w:themeFillTint="66"/>
      </w:tcPr>
    </w:tblStylePr>
  </w:style>
  <w:style w:type="character" w:customStyle="1" w:styleId="nlmstring-name">
    <w:name w:val="nlm_string-name"/>
    <w:basedOn w:val="DefaultParagraphFont"/>
    <w:rsid w:val="00E8585B"/>
  </w:style>
  <w:style w:type="character" w:customStyle="1" w:styleId="nlmxref-aff">
    <w:name w:val="nlm_xref-aff"/>
    <w:basedOn w:val="DefaultParagraphFont"/>
    <w:rsid w:val="00E8585B"/>
  </w:style>
  <w:style w:type="character" w:customStyle="1" w:styleId="nlmx">
    <w:name w:val="nlm_x"/>
    <w:basedOn w:val="DefaultParagraphFont"/>
    <w:rsid w:val="00E8585B"/>
  </w:style>
  <w:style w:type="table" w:customStyle="1" w:styleId="GridTable1Light">
    <w:name w:val="Grid Table 1 Light"/>
    <w:basedOn w:val="TableNormal"/>
    <w:uiPriority w:val="46"/>
    <w:rsid w:val="003A09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C7269D"/>
    <w:pPr>
      <w:spacing w:after="0" w:line="240" w:lineRule="auto"/>
    </w:pPr>
    <w:rPr>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7">
    <w:name w:val="Pa7"/>
    <w:basedOn w:val="Default"/>
    <w:next w:val="Default"/>
    <w:uiPriority w:val="99"/>
    <w:rsid w:val="00BB22F9"/>
    <w:pPr>
      <w:spacing w:line="201" w:lineRule="atLeast"/>
    </w:pPr>
    <w:rPr>
      <w:rFonts w:ascii="Tiempos Text Regular" w:hAnsi="Tiempos Text Regular" w:cstheme="minorBidi"/>
      <w:color w:val="auto"/>
    </w:rPr>
  </w:style>
  <w:style w:type="character" w:customStyle="1" w:styleId="A7">
    <w:name w:val="A7"/>
    <w:uiPriority w:val="99"/>
    <w:rsid w:val="00BB22F9"/>
    <w:rPr>
      <w:rFonts w:cs="Tiempos Text Regular"/>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23457">
      <w:bodyDiv w:val="1"/>
      <w:marLeft w:val="0"/>
      <w:marRight w:val="0"/>
      <w:marTop w:val="0"/>
      <w:marBottom w:val="0"/>
      <w:divBdr>
        <w:top w:val="none" w:sz="0" w:space="0" w:color="auto"/>
        <w:left w:val="none" w:sz="0" w:space="0" w:color="auto"/>
        <w:bottom w:val="none" w:sz="0" w:space="0" w:color="auto"/>
        <w:right w:val="none" w:sz="0" w:space="0" w:color="auto"/>
      </w:divBdr>
    </w:div>
    <w:div w:id="869147666">
      <w:bodyDiv w:val="1"/>
      <w:marLeft w:val="0"/>
      <w:marRight w:val="0"/>
      <w:marTop w:val="0"/>
      <w:marBottom w:val="0"/>
      <w:divBdr>
        <w:top w:val="none" w:sz="0" w:space="0" w:color="auto"/>
        <w:left w:val="none" w:sz="0" w:space="0" w:color="auto"/>
        <w:bottom w:val="none" w:sz="0" w:space="0" w:color="auto"/>
        <w:right w:val="none" w:sz="0" w:space="0" w:color="auto"/>
      </w:divBdr>
    </w:div>
    <w:div w:id="878125562">
      <w:bodyDiv w:val="1"/>
      <w:marLeft w:val="0"/>
      <w:marRight w:val="0"/>
      <w:marTop w:val="0"/>
      <w:marBottom w:val="0"/>
      <w:divBdr>
        <w:top w:val="none" w:sz="0" w:space="0" w:color="auto"/>
        <w:left w:val="none" w:sz="0" w:space="0" w:color="auto"/>
        <w:bottom w:val="none" w:sz="0" w:space="0" w:color="auto"/>
        <w:right w:val="none" w:sz="0" w:space="0" w:color="auto"/>
      </w:divBdr>
    </w:div>
    <w:div w:id="981812496">
      <w:bodyDiv w:val="1"/>
      <w:marLeft w:val="0"/>
      <w:marRight w:val="0"/>
      <w:marTop w:val="0"/>
      <w:marBottom w:val="0"/>
      <w:divBdr>
        <w:top w:val="none" w:sz="0" w:space="0" w:color="auto"/>
        <w:left w:val="none" w:sz="0" w:space="0" w:color="auto"/>
        <w:bottom w:val="none" w:sz="0" w:space="0" w:color="auto"/>
        <w:right w:val="none" w:sz="0" w:space="0" w:color="auto"/>
      </w:divBdr>
    </w:div>
    <w:div w:id="190437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au/internet/main/publishing.nsf/Content/health-pubhlth-strateg-phys-act-guidelines" TargetMode="External"/><Relationship Id="rId18" Type="http://schemas.openxmlformats.org/officeDocument/2006/relationships/hyperlink" Target="file:///\\aandcsvr\work\MoH%20Public%20Health\MOH031UFW\www.hsph.harvard.edu\obesity-prevention-source\obesity-prevention\early-child-care\early-child-care-activity-screen-time-sleep-practices-obesity-prevention\" TargetMode="External"/><Relationship Id="rId26" Type="http://schemas.openxmlformats.org/officeDocument/2006/relationships/hyperlink" Target="http://www.ausport.gov.au" TargetMode="External"/><Relationship Id="rId39" Type="http://schemas.openxmlformats.org/officeDocument/2006/relationships/hyperlink" Target="http://www.aspeninstitute.org" TargetMode="External"/><Relationship Id="rId21" Type="http://schemas.openxmlformats.org/officeDocument/2006/relationships/header" Target="header3.xml"/><Relationship Id="rId34" Type="http://schemas.openxmlformats.org/officeDocument/2006/relationships/hyperlink" Target="http://www.youthsporttrust.org" TargetMode="External"/><Relationship Id="rId42" Type="http://schemas.openxmlformats.org/officeDocument/2006/relationships/hyperlink" Target="http://www.who.int" TargetMode="External"/><Relationship Id="rId47" Type="http://schemas.openxmlformats.org/officeDocument/2006/relationships/header" Target="header6.xml"/><Relationship Id="rId50" Type="http://schemas.openxmlformats.org/officeDocument/2006/relationships/header" Target="header9.xml"/><Relationship Id="rId55" Type="http://schemas.openxmlformats.org/officeDocument/2006/relationships/hyperlink" Target="http://www.csep.ca/CMFiles/Guidelines/PAGuidelinesBackgrounder_EY2012_E.pdf" TargetMode="External"/><Relationship Id="rId63" Type="http://schemas.openxmlformats.org/officeDocument/2006/relationships/hyperlink" Target="file:///\\aandcsvr\work\MoH%20Public%20Health\MOH031UFW\www.hsph.harvard.edu\obesity-prevention-source\obesity-prevention\early-child-care\early-child-care-activity-screen-time-sleep-practices-obesity-prevention\" TargetMode="External"/><Relationship Id="rId68" Type="http://schemas.openxmlformats.org/officeDocument/2006/relationships/hyperlink" Target="http://www.csep.ca/CMFiles/Guidelines/CSEP_SBGuidelines_early-years" TargetMode="External"/><Relationship Id="rId76" Type="http://schemas.openxmlformats.org/officeDocument/2006/relationships/image" Target="media/image9.png"/><Relationship Id="rId84"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gov.uk/government/uploads/system/uploads/attachment_data/file/213738/dh_128143.pdf" TargetMode="External"/><Relationship Id="rId29" Type="http://schemas.openxmlformats.org/officeDocument/2006/relationships/hyperlink" Target="http://www.dohc.ie" TargetMode="External"/><Relationship Id="rId11" Type="http://schemas.openxmlformats.org/officeDocument/2006/relationships/header" Target="header1.xml"/><Relationship Id="rId24" Type="http://schemas.openxmlformats.org/officeDocument/2006/relationships/hyperlink" Target="http://www.anpha.gov.au" TargetMode="External"/><Relationship Id="rId32" Type="http://schemas.openxmlformats.org/officeDocument/2006/relationships/hyperlink" Target="http://www.sportengland.org/" TargetMode="External"/><Relationship Id="rId37" Type="http://schemas.openxmlformats.org/officeDocument/2006/relationships/hyperlink" Target="http://www.sport.wales" TargetMode="External"/><Relationship Id="rId40" Type="http://schemas.openxmlformats.org/officeDocument/2006/relationships/hyperlink" Target="http://www.odphp.osophs.dhhs.gov" TargetMode="External"/><Relationship Id="rId45" Type="http://schemas.openxmlformats.org/officeDocument/2006/relationships/header" Target="header4.xml"/><Relationship Id="rId53" Type="http://schemas.openxmlformats.org/officeDocument/2006/relationships/hyperlink" Target="http://www.health.gov.au/internet/main/publishing.nsf/Content/9D831D9E6713F92ACA257BF0001F5218/$File/0-5yrACTIVE_Brochure_FA%20SCREEN.pdf" TargetMode="External"/><Relationship Id="rId58" Type="http://schemas.openxmlformats.org/officeDocument/2006/relationships/hyperlink" Target="http://www.getirelandactive.ie/content/wp-content/uploads/2011/12/Get-Ireland-Active-Guidelines-GIA.pdf" TargetMode="External"/><Relationship Id="rId66" Type="http://schemas.openxmlformats.org/officeDocument/2006/relationships/hyperlink" Target="file:///\\aandcsvr\work\MoH%20Public%20Health\MOH031UFW\www.health.gov.au\internet\publications\publishing.nsf\Content\gug-director-toc~gug-sedentary" TargetMode="External"/><Relationship Id="rId74" Type="http://schemas.openxmlformats.org/officeDocument/2006/relationships/image" Target="media/image7.png"/><Relationship Id="rId79" Type="http://schemas.openxmlformats.org/officeDocument/2006/relationships/image" Target="media/image12.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gov.uk/government/uploads/system/uploads/attachment_data/file/213738/dh_128143.pdf" TargetMode="External"/><Relationship Id="rId82" Type="http://schemas.openxmlformats.org/officeDocument/2006/relationships/image" Target="media/image15.png"/><Relationship Id="rId19" Type="http://schemas.openxmlformats.org/officeDocument/2006/relationships/hyperlink" Target="http://www.shapeamerica.org/standards/guidelines/activestart.cf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csep.ca/CMFiles/Guidelines/CSEP_PAGuidelines_early-years_en.pdf" TargetMode="External"/><Relationship Id="rId22" Type="http://schemas.openxmlformats.org/officeDocument/2006/relationships/hyperlink" Target="http://www.sportnz.org.nz" TargetMode="External"/><Relationship Id="rId27" Type="http://schemas.openxmlformats.org/officeDocument/2006/relationships/hyperlink" Target="http://www.hc-sc.gc.ca" TargetMode="External"/><Relationship Id="rId30" Type="http://schemas.openxmlformats.org/officeDocument/2006/relationships/hyperlink" Target="http://www.publichealth.hscni.net" TargetMode="External"/><Relationship Id="rId35" Type="http://schemas.openxmlformats.org/officeDocument/2006/relationships/hyperlink" Target="http://www.sportni.net" TargetMode="External"/><Relationship Id="rId43" Type="http://schemas.openxmlformats.org/officeDocument/2006/relationships/hyperlink" Target="http://www.spc.int" TargetMode="External"/><Relationship Id="rId48" Type="http://schemas.openxmlformats.org/officeDocument/2006/relationships/header" Target="header7.xml"/><Relationship Id="rId56" Type="http://schemas.openxmlformats.org/officeDocument/2006/relationships/hyperlink" Target="http://www.csep.ca/CMFiles/Guidelines/AGREE%20PA%20report_final_march%2023.pdf" TargetMode="External"/><Relationship Id="rId64" Type="http://schemas.openxmlformats.org/officeDocument/2006/relationships/hyperlink" Target="http://www.cfoc.nrckids.org/WebFiles/CFOC3Book5-14-15Update.pdf" TargetMode="External"/><Relationship Id="rId69" Type="http://schemas.openxmlformats.org/officeDocument/2006/relationships/hyperlink" Target="http://www.csep.ca/CMFiles/Guidelines/AGREE%20SB%20report_March%2023_final.pdf" TargetMode="External"/><Relationship Id="rId77"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www.health.gov.au/internet/main/publishing.nsf/Content/health-pubhlth-strateg-phys-act-guidelines" TargetMode="External"/><Relationship Id="rId72" Type="http://schemas.openxmlformats.org/officeDocument/2006/relationships/image" Target="media/image5.png"/><Relationship Id="rId80" Type="http://schemas.openxmlformats.org/officeDocument/2006/relationships/image" Target="media/image13.png"/><Relationship Id="rId85"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gov.uk/government/uploads/system/uploads/attachment_data/file/213737/dh_128142.pdf" TargetMode="External"/><Relationship Id="rId25" Type="http://schemas.openxmlformats.org/officeDocument/2006/relationships/hyperlink" Target="http://www.health.gov.au" TargetMode="External"/><Relationship Id="rId33" Type="http://schemas.openxmlformats.org/officeDocument/2006/relationships/hyperlink" Target="http://www.sportengland.org/media/388152/dh_128210.pdf" TargetMode="External"/><Relationship Id="rId38" Type="http://schemas.openxmlformats.org/officeDocument/2006/relationships/hyperlink" Target="http://www.hhs.gov" TargetMode="External"/><Relationship Id="rId46" Type="http://schemas.openxmlformats.org/officeDocument/2006/relationships/header" Target="header5.xml"/><Relationship Id="rId59" Type="http://schemas.openxmlformats.org/officeDocument/2006/relationships/hyperlink" Target="http://www.nhs.uk/livewell/fitness/pages/physical-activity-guidelines-for-children.aspx" TargetMode="External"/><Relationship Id="rId67" Type="http://schemas.openxmlformats.org/officeDocument/2006/relationships/hyperlink" Target="http://www.health.gov.au/internet/main/publishing.nsf/Content/EA1E1000D846F0AFCA257BF0001DADB3/$File/HEPA%20-%20A4%20Book%20-%20Directors%20Book%20-%20LR.pdf" TargetMode="External"/><Relationship Id="rId20" Type="http://schemas.openxmlformats.org/officeDocument/2006/relationships/hyperlink" Target="http://www.cfoc.nrckids.org/WebFiles/CFOC3Book5-14-15Update.pdf" TargetMode="External"/><Relationship Id="rId41" Type="http://schemas.openxmlformats.org/officeDocument/2006/relationships/hyperlink" Target="http://www.sportni.net" TargetMode="External"/><Relationship Id="rId54" Type="http://schemas.openxmlformats.org/officeDocument/2006/relationships/hyperlink" Target="http://www.csep.ca/CMFiles/Guidelines/CSEP_PAGuidelines_early-years_en.pdf" TargetMode="External"/><Relationship Id="rId62" Type="http://schemas.openxmlformats.org/officeDocument/2006/relationships/hyperlink" Target="http://www.sportengland.org/media/388152/dh_128210.pdf" TargetMode="External"/><Relationship Id="rId70" Type="http://schemas.openxmlformats.org/officeDocument/2006/relationships/image" Target="media/image3.png"/><Relationship Id="rId75" Type="http://schemas.openxmlformats.org/officeDocument/2006/relationships/image" Target="media/image8.png"/><Relationship Id="rId83"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etirelandactive.ie/content/wp-content/uploads/2011/12/Get-Ireland-Active-Guidelines-GIA.pdf" TargetMode="External"/><Relationship Id="rId23" Type="http://schemas.openxmlformats.org/officeDocument/2006/relationships/hyperlink" Target="http://www.health.govz.nz" TargetMode="External"/><Relationship Id="rId28" Type="http://schemas.openxmlformats.org/officeDocument/2006/relationships/hyperlink" Target="http://www.canadiansportforlife.ca" TargetMode="External"/><Relationship Id="rId36" Type="http://schemas.openxmlformats.org/officeDocument/2006/relationships/hyperlink" Target="http://www.sportscotland.org.uk" TargetMode="External"/><Relationship Id="rId49" Type="http://schemas.openxmlformats.org/officeDocument/2006/relationships/header" Target="header8.xml"/><Relationship Id="rId57" Type="http://schemas.openxmlformats.org/officeDocument/2006/relationships/hyperlink" Target="http://www.canadiansportforlife.ca/sites/default/files/user_files/files/CS4L%202_0%20EN_Jan17_web%20FINAL.pdf" TargetMode="External"/><Relationship Id="rId10" Type="http://schemas.openxmlformats.org/officeDocument/2006/relationships/footer" Target="footer2.xml"/><Relationship Id="rId31" Type="http://schemas.openxmlformats.org/officeDocument/2006/relationships/hyperlink" Target="http://www.bhfactive.org.uk/home/index.html" TargetMode="External"/><Relationship Id="rId44" Type="http://schemas.openxmlformats.org/officeDocument/2006/relationships/hyperlink" Target="http://www.cdc.gov" TargetMode="External"/><Relationship Id="rId52" Type="http://schemas.openxmlformats.org/officeDocument/2006/relationships/hyperlink" Target="http://www.health.gov.au/internet/main/publishing.nsf/Content/EA1E1000D846F0AFCA257BF0001DADB3/$File/HEPA%20-%20A4%20Book%20-%20Directors%20Book%20-%20LR.pdf" TargetMode="External"/><Relationship Id="rId60" Type="http://schemas.openxmlformats.org/officeDocument/2006/relationships/hyperlink" Target="http://www.gov.uk/government/uploads/system/uploads/attachment_data/file/213737/dh_128142.pdf" TargetMode="External"/><Relationship Id="rId65" Type="http://schemas.openxmlformats.org/officeDocument/2006/relationships/hyperlink" Target="http://www.shapeamerica.org/standards/guidelines/activestart.cfm" TargetMode="External"/><Relationship Id="rId73" Type="http://schemas.openxmlformats.org/officeDocument/2006/relationships/image" Target="media/image6.pn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stats.govt.nz/Census/2013-census/profile-and-summary-reports/infographic-culture-identity.aspx" TargetMode="External"/><Relationship Id="rId1" Type="http://schemas.openxmlformats.org/officeDocument/2006/relationships/hyperlink" Target="http://www.stats.govt.nz/browse_for_stats/population/Migration/internal-migration/urban-rural-migration.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A+C Theme 12 August 15">
  <a:themeElements>
    <a:clrScheme name="A+C with colour">
      <a:dk1>
        <a:sysClr val="windowText" lastClr="000000"/>
      </a:dk1>
      <a:lt1>
        <a:sysClr val="window" lastClr="FFFFFF"/>
      </a:lt1>
      <a:dk2>
        <a:srgbClr val="36424A"/>
      </a:dk2>
      <a:lt2>
        <a:srgbClr val="77B800"/>
      </a:lt2>
      <a:accent1>
        <a:srgbClr val="36424A"/>
      </a:accent1>
      <a:accent2>
        <a:srgbClr val="7030A0"/>
      </a:accent2>
      <a:accent3>
        <a:srgbClr val="FFFF00"/>
      </a:accent3>
      <a:accent4>
        <a:srgbClr val="0070C0"/>
      </a:accent4>
      <a:accent5>
        <a:srgbClr val="CC0000"/>
      </a:accent5>
      <a:accent6>
        <a:srgbClr val="00B050"/>
      </a:accent6>
      <a:hlink>
        <a:srgbClr val="0563C1"/>
      </a:hlink>
      <a:folHlink>
        <a:srgbClr val="954F72"/>
      </a:folHlink>
    </a:clrScheme>
    <a:fontScheme name="A+C Style">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0C6E7-0307-4CCC-AF84-DD37E4374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139</Pages>
  <Words>44224</Words>
  <Characters>252078</Characters>
  <Application>Microsoft Office Word</Application>
  <DocSecurity>0</DocSecurity>
  <Lines>2100</Lines>
  <Paragraphs>591</Paragraphs>
  <ScaleCrop>false</ScaleCrop>
  <HeadingPairs>
    <vt:vector size="2" baseType="variant">
      <vt:variant>
        <vt:lpstr>Title</vt:lpstr>
      </vt:variant>
      <vt:variant>
        <vt:i4>1</vt:i4>
      </vt:variant>
    </vt:vector>
  </HeadingPairs>
  <TitlesOfParts>
    <vt:vector size="1" baseType="lpstr">
      <vt:lpstr>REVIEW OF PHYSICAL ACTIVITY GUIDANCE AND RESOURCES FOR UNDER FIVES</vt:lpstr>
    </vt:vector>
  </TitlesOfParts>
  <Company>Allen and Clarke</Company>
  <LinksUpToDate>false</LinksUpToDate>
  <CharactersWithSpaces>295711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PHYSICAL ACTIVITY GUIDANCE AND RESOURCES FOR UNDER FIVES</dc:title>
  <dc:creator>Allen + Clarke</dc:creator>
  <cp:lastModifiedBy>Jane Adam</cp:lastModifiedBy>
  <cp:revision>4</cp:revision>
  <cp:lastPrinted>2016-04-12T01:21:00Z</cp:lastPrinted>
  <dcterms:created xsi:type="dcterms:W3CDTF">2016-04-13T04:55:00Z</dcterms:created>
  <dcterms:modified xsi:type="dcterms:W3CDTF">2016-04-13T05:05:00Z</dcterms:modified>
</cp:coreProperties>
</file>