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20265D" w:rsidRDefault="00712404" w:rsidP="00D54D50">
      <w:pPr>
        <w:pStyle w:val="Title"/>
      </w:pPr>
      <w:r w:rsidRPr="0020265D">
        <w:t xml:space="preserve">Taking </w:t>
      </w:r>
      <w:r w:rsidR="005913A1" w:rsidRPr="0020265D">
        <w:t>A</w:t>
      </w:r>
      <w:r w:rsidRPr="0020265D">
        <w:t>ction on</w:t>
      </w:r>
      <w:r w:rsidR="005913A1" w:rsidRPr="0020265D">
        <w:br/>
        <w:t>F</w:t>
      </w:r>
      <w:r w:rsidRPr="0020265D">
        <w:t xml:space="preserve">etal </w:t>
      </w:r>
      <w:r w:rsidR="005913A1" w:rsidRPr="0020265D">
        <w:t>A</w:t>
      </w:r>
      <w:r w:rsidRPr="0020265D">
        <w:t xml:space="preserve">lcohol </w:t>
      </w:r>
      <w:r w:rsidR="005913A1" w:rsidRPr="0020265D">
        <w:t>S</w:t>
      </w:r>
      <w:r w:rsidRPr="0020265D">
        <w:t xml:space="preserve">pectrum </w:t>
      </w:r>
      <w:r w:rsidR="005913A1" w:rsidRPr="0020265D">
        <w:t>D</w:t>
      </w:r>
      <w:r w:rsidRPr="0020265D">
        <w:t>isorder</w:t>
      </w:r>
      <w:r w:rsidR="0014427C" w:rsidRPr="0020265D">
        <w:t>: 2016–2019</w:t>
      </w:r>
    </w:p>
    <w:p w:rsidR="00C86248" w:rsidRPr="0020265D" w:rsidRDefault="00712404" w:rsidP="005913A1">
      <w:pPr>
        <w:pStyle w:val="Title"/>
      </w:pPr>
      <w:r w:rsidRPr="0020265D">
        <w:t>A</w:t>
      </w:r>
      <w:r w:rsidR="0035387E" w:rsidRPr="0020265D">
        <w:t>n</w:t>
      </w:r>
      <w:r w:rsidR="0014427C" w:rsidRPr="0020265D">
        <w:t xml:space="preserve"> action plan</w:t>
      </w:r>
    </w:p>
    <w:p w:rsidR="00142954" w:rsidRPr="0020265D" w:rsidRDefault="00142954" w:rsidP="00142954">
      <w:pPr>
        <w:sectPr w:rsidR="00142954" w:rsidRPr="0020265D" w:rsidSect="009C3883">
          <w:headerReference w:type="even" r:id="rId8"/>
          <w:headerReference w:type="default" r:id="rId9"/>
          <w:footerReference w:type="default" r:id="rId10"/>
          <w:pgSz w:w="11907" w:h="16834" w:code="9"/>
          <w:pgMar w:top="1701" w:right="1985" w:bottom="1559" w:left="1418" w:header="851" w:footer="567" w:gutter="0"/>
          <w:cols w:space="720"/>
          <w:vAlign w:val="bottom"/>
        </w:sectPr>
      </w:pPr>
    </w:p>
    <w:p w:rsidR="0014427C" w:rsidRPr="0020265D" w:rsidRDefault="0014427C" w:rsidP="0014427C">
      <w:pPr>
        <w:pStyle w:val="Imprint"/>
        <w:spacing w:after="0"/>
      </w:pPr>
      <w:r w:rsidRPr="0020265D">
        <w:lastRenderedPageBreak/>
        <w:t>Cover image</w:t>
      </w:r>
    </w:p>
    <w:p w:rsidR="0014427C" w:rsidRPr="0020265D" w:rsidRDefault="0014427C" w:rsidP="0014427C">
      <w:pPr>
        <w:pStyle w:val="Imprint"/>
        <w:spacing w:before="0" w:after="2400"/>
        <w:ind w:left="851" w:right="851"/>
      </w:pPr>
      <w:r w:rsidRPr="0020265D">
        <w:t>The cover image symbolises strength and growth. This beautiful photo was captured by Jakob Gyde – a</w:t>
      </w:r>
      <w:r w:rsidR="00361FE7">
        <w:t> </w:t>
      </w:r>
      <w:r w:rsidRPr="0020265D">
        <w:t xml:space="preserve">young, passionate and talented photographer, who is living with FASD. We wish to thank Jakob and his family for allowing us to use this image. The Gyde family are part of FASD-CAN, the Care Action Network in Aotearoa. This organisation provides support for families living with FASD. More information about FASD-CAN can be found on their website </w:t>
      </w:r>
      <w:hyperlink r:id="rId11">
        <w:r w:rsidRPr="0020265D">
          <w:t>www.fasd-can.org.nz.</w:t>
        </w:r>
      </w:hyperlink>
    </w:p>
    <w:p w:rsidR="00A80363" w:rsidRPr="0020265D" w:rsidRDefault="00A80363">
      <w:pPr>
        <w:pStyle w:val="Imprint"/>
      </w:pPr>
      <w:r w:rsidRPr="0020265D">
        <w:t xml:space="preserve">Citation: </w:t>
      </w:r>
      <w:r w:rsidR="0014427C" w:rsidRPr="0020265D">
        <w:t>FASD Working Group</w:t>
      </w:r>
      <w:r w:rsidR="00442C1C" w:rsidRPr="0020265D">
        <w:t xml:space="preserve">. </w:t>
      </w:r>
      <w:r w:rsidR="00712404" w:rsidRPr="0020265D">
        <w:t>201</w:t>
      </w:r>
      <w:r w:rsidR="0035387E" w:rsidRPr="0020265D">
        <w:t>6</w:t>
      </w:r>
      <w:r w:rsidR="00442C1C" w:rsidRPr="0020265D">
        <w:t>.</w:t>
      </w:r>
      <w:r w:rsidR="00283F9D" w:rsidRPr="0020265D">
        <w:br/>
      </w:r>
      <w:r w:rsidR="00712404" w:rsidRPr="0020265D">
        <w:rPr>
          <w:i/>
        </w:rPr>
        <w:t xml:space="preserve">Taking </w:t>
      </w:r>
      <w:r w:rsidR="0035387E" w:rsidRPr="0020265D">
        <w:rPr>
          <w:i/>
        </w:rPr>
        <w:t>A</w:t>
      </w:r>
      <w:r w:rsidR="00712404" w:rsidRPr="0020265D">
        <w:rPr>
          <w:i/>
        </w:rPr>
        <w:t xml:space="preserve">ction on </w:t>
      </w:r>
      <w:r w:rsidR="0035387E" w:rsidRPr="0020265D">
        <w:rPr>
          <w:i/>
        </w:rPr>
        <w:t>F</w:t>
      </w:r>
      <w:r w:rsidR="00712404" w:rsidRPr="0020265D">
        <w:rPr>
          <w:i/>
        </w:rPr>
        <w:t xml:space="preserve">etal </w:t>
      </w:r>
      <w:r w:rsidR="0035387E" w:rsidRPr="0020265D">
        <w:rPr>
          <w:i/>
        </w:rPr>
        <w:t>A</w:t>
      </w:r>
      <w:r w:rsidR="00712404" w:rsidRPr="0020265D">
        <w:rPr>
          <w:i/>
        </w:rPr>
        <w:t xml:space="preserve">lcohol </w:t>
      </w:r>
      <w:r w:rsidR="0035387E" w:rsidRPr="0020265D">
        <w:rPr>
          <w:i/>
        </w:rPr>
        <w:t>S</w:t>
      </w:r>
      <w:r w:rsidR="00712404" w:rsidRPr="0020265D">
        <w:rPr>
          <w:i/>
        </w:rPr>
        <w:t xml:space="preserve">pectrum </w:t>
      </w:r>
      <w:r w:rsidR="0035387E" w:rsidRPr="0020265D">
        <w:rPr>
          <w:i/>
        </w:rPr>
        <w:t>D</w:t>
      </w:r>
      <w:r w:rsidR="00712404" w:rsidRPr="0020265D">
        <w:rPr>
          <w:i/>
        </w:rPr>
        <w:t xml:space="preserve">isorder: </w:t>
      </w:r>
      <w:r w:rsidR="0014427C" w:rsidRPr="0020265D">
        <w:rPr>
          <w:i/>
        </w:rPr>
        <w:t>2016–2019: An action plan</w:t>
      </w:r>
      <w:r w:rsidR="00442C1C" w:rsidRPr="0020265D">
        <w:t>.</w:t>
      </w:r>
      <w:r w:rsidR="00283F9D" w:rsidRPr="0020265D">
        <w:br/>
      </w:r>
      <w:r w:rsidR="00442C1C" w:rsidRPr="0020265D">
        <w:t>Wellington: Ministry of Health.</w:t>
      </w:r>
    </w:p>
    <w:p w:rsidR="00C86248" w:rsidRPr="0020265D" w:rsidRDefault="00C86248">
      <w:pPr>
        <w:pStyle w:val="Imprint"/>
      </w:pPr>
      <w:r w:rsidRPr="0020265D">
        <w:t xml:space="preserve">Published in </w:t>
      </w:r>
      <w:r w:rsidR="0014427C" w:rsidRPr="0020265D">
        <w:t>August</w:t>
      </w:r>
      <w:r w:rsidR="0035387E" w:rsidRPr="0020265D">
        <w:t xml:space="preserve"> 2016</w:t>
      </w:r>
      <w:r w:rsidR="00283F9D" w:rsidRPr="0020265D">
        <w:t xml:space="preserve"> </w:t>
      </w:r>
      <w:r w:rsidRPr="0020265D">
        <w:t>by the</w:t>
      </w:r>
      <w:r w:rsidR="00442C1C" w:rsidRPr="0020265D">
        <w:t xml:space="preserve"> </w:t>
      </w:r>
      <w:r w:rsidRPr="0020265D">
        <w:t>Ministry of Health</w:t>
      </w:r>
      <w:r w:rsidRPr="0020265D">
        <w:br/>
        <w:t>PO Box 5013, Wellington</w:t>
      </w:r>
      <w:r w:rsidR="00A80363" w:rsidRPr="0020265D">
        <w:t xml:space="preserve"> 614</w:t>
      </w:r>
      <w:r w:rsidR="0014427C" w:rsidRPr="0020265D">
        <w:t>0</w:t>
      </w:r>
      <w:r w:rsidRPr="0020265D">
        <w:t>, New Zealand</w:t>
      </w:r>
    </w:p>
    <w:p w:rsidR="00082CD6" w:rsidRPr="0020265D" w:rsidRDefault="00283F9D" w:rsidP="00082CD6">
      <w:pPr>
        <w:pStyle w:val="Imprint"/>
      </w:pPr>
      <w:r w:rsidRPr="0020265D">
        <w:t>ISBN</w:t>
      </w:r>
      <w:r w:rsidR="0014427C" w:rsidRPr="0020265D">
        <w:t>: 978-0-947515-36-2</w:t>
      </w:r>
      <w:r w:rsidRPr="0020265D">
        <w:t xml:space="preserve"> (print)</w:t>
      </w:r>
      <w:r w:rsidRPr="0020265D">
        <w:br/>
      </w:r>
      <w:r w:rsidR="00D863D0" w:rsidRPr="0020265D">
        <w:t>ISBN</w:t>
      </w:r>
      <w:r w:rsidR="0014427C" w:rsidRPr="0020265D">
        <w:t>: 978-0-947515-37-9</w:t>
      </w:r>
      <w:r w:rsidR="00442C1C" w:rsidRPr="0020265D">
        <w:t xml:space="preserve"> </w:t>
      </w:r>
      <w:r w:rsidR="00D863D0" w:rsidRPr="0020265D">
        <w:t>(</w:t>
      </w:r>
      <w:r w:rsidR="00442C1C" w:rsidRPr="0020265D">
        <w:t>online</w:t>
      </w:r>
      <w:r w:rsidR="00D863D0" w:rsidRPr="0020265D">
        <w:t>)</w:t>
      </w:r>
      <w:r w:rsidR="00082CD6" w:rsidRPr="0020265D">
        <w:br/>
        <w:t xml:space="preserve">HP </w:t>
      </w:r>
      <w:r w:rsidR="0014427C" w:rsidRPr="0020265D">
        <w:t>6450</w:t>
      </w:r>
    </w:p>
    <w:p w:rsidR="007E74F1" w:rsidRPr="0020265D" w:rsidRDefault="00C86248" w:rsidP="0014427C">
      <w:pPr>
        <w:pStyle w:val="Imprint"/>
        <w:spacing w:after="720"/>
      </w:pPr>
      <w:r w:rsidRPr="0020265D">
        <w:t xml:space="preserve">This document is available </w:t>
      </w:r>
      <w:r w:rsidR="0071741C" w:rsidRPr="0020265D">
        <w:t xml:space="preserve">at </w:t>
      </w:r>
      <w:r w:rsidR="00283F9D" w:rsidRPr="0020265D">
        <w:t>h</w:t>
      </w:r>
      <w:r w:rsidR="00A80363" w:rsidRPr="0020265D">
        <w:t>ealth</w:t>
      </w:r>
      <w:r w:rsidRPr="0020265D">
        <w:t>.govt.nz</w:t>
      </w:r>
    </w:p>
    <w:p w:rsidR="00C86248" w:rsidRPr="0020265D" w:rsidRDefault="00C86248">
      <w:pPr>
        <w:jc w:val="center"/>
        <w:sectPr w:rsidR="00C86248" w:rsidRPr="0020265D" w:rsidSect="009C3883">
          <w:footerReference w:type="even" r:id="rId12"/>
          <w:footerReference w:type="default" r:id="rId13"/>
          <w:pgSz w:w="11907" w:h="16834" w:code="9"/>
          <w:pgMar w:top="1701" w:right="284" w:bottom="1559" w:left="284" w:header="851" w:footer="567" w:gutter="0"/>
          <w:cols w:space="720"/>
          <w:vAlign w:val="bottom"/>
        </w:sectPr>
      </w:pPr>
    </w:p>
    <w:p w:rsidR="00F8659C" w:rsidRPr="0020265D" w:rsidRDefault="00F8659C">
      <w:pPr>
        <w:pStyle w:val="IntroHead"/>
        <w:rPr>
          <w:spacing w:val="0"/>
        </w:rPr>
      </w:pPr>
      <w:bookmarkStart w:id="0" w:name="_Toc405792991"/>
      <w:bookmarkStart w:id="1" w:name="_Toc405793224"/>
      <w:r w:rsidRPr="0020265D">
        <w:rPr>
          <w:spacing w:val="0"/>
        </w:rPr>
        <w:lastRenderedPageBreak/>
        <w:t>Minister</w:t>
      </w:r>
      <w:r w:rsidR="009334CD">
        <w:rPr>
          <w:spacing w:val="0"/>
        </w:rPr>
        <w:t>’</w:t>
      </w:r>
      <w:r w:rsidRPr="0020265D">
        <w:rPr>
          <w:spacing w:val="0"/>
        </w:rPr>
        <w:t>s foreword</w:t>
      </w:r>
    </w:p>
    <w:p w:rsidR="0020265D" w:rsidRPr="0020265D" w:rsidRDefault="0020265D" w:rsidP="0020265D">
      <w:pPr>
        <w:rPr>
          <w:rFonts w:cs="Arial"/>
        </w:rPr>
        <w:sectPr w:rsidR="0020265D" w:rsidRPr="0020265D" w:rsidSect="009C3883">
          <w:headerReference w:type="even" r:id="rId14"/>
          <w:headerReference w:type="default" r:id="rId15"/>
          <w:footerReference w:type="even" r:id="rId16"/>
          <w:footerReference w:type="default" r:id="rId17"/>
          <w:pgSz w:w="11907" w:h="16840" w:code="9"/>
          <w:pgMar w:top="1701" w:right="1418" w:bottom="1559" w:left="1134" w:header="851" w:footer="567" w:gutter="0"/>
          <w:pgNumType w:fmt="lowerRoman"/>
          <w:cols w:space="720"/>
        </w:sectPr>
      </w:pPr>
    </w:p>
    <w:p w:rsidR="00F8659C" w:rsidRPr="0020265D" w:rsidRDefault="00F8659C" w:rsidP="0020265D">
      <w:pPr>
        <w:spacing w:before="0"/>
      </w:pPr>
      <w:r w:rsidRPr="0020265D">
        <w:rPr>
          <w:rFonts w:cs="Arial"/>
        </w:rPr>
        <w:lastRenderedPageBreak/>
        <w:t>This Action Plan is New Zealand</w:t>
      </w:r>
      <w:r w:rsidR="009334CD">
        <w:rPr>
          <w:rFonts w:cs="Arial"/>
        </w:rPr>
        <w:t>’</w:t>
      </w:r>
      <w:r w:rsidRPr="0020265D">
        <w:rPr>
          <w:rFonts w:cs="Arial"/>
        </w:rPr>
        <w:t xml:space="preserve">s first attempt to </w:t>
      </w:r>
      <w:r w:rsidRPr="0020265D">
        <w:t xml:space="preserve">take a strategic and coordinated national approach </w:t>
      </w:r>
      <w:r w:rsidRPr="0020265D">
        <w:rPr>
          <w:rFonts w:cs="Arial"/>
        </w:rPr>
        <w:t xml:space="preserve">to fetal alcohol spectrum disorder (FASD). It reflects </w:t>
      </w:r>
      <w:r w:rsidRPr="0020265D">
        <w:t>the Government</w:t>
      </w:r>
      <w:r w:rsidR="009334CD">
        <w:t>’</w:t>
      </w:r>
      <w:r w:rsidRPr="0020265D">
        <w:t>s commitment under the National Drug Policy to collaborate across sectors and communities to reduce alcohol-related harm.</w:t>
      </w:r>
    </w:p>
    <w:p w:rsidR="00F8659C" w:rsidRPr="0020265D" w:rsidRDefault="00F8659C" w:rsidP="0020265D">
      <w:pPr>
        <w:rPr>
          <w:rFonts w:cs="Arial"/>
        </w:rPr>
      </w:pPr>
      <w:r w:rsidRPr="0020265D">
        <w:t>The earliest stage of our lives lays the foundation for our health and wellbeing. The effects of alcohol exposure during this period can be significant.</w:t>
      </w:r>
    </w:p>
    <w:p w:rsidR="00F8659C" w:rsidRPr="0020265D" w:rsidRDefault="00F8659C" w:rsidP="0020265D">
      <w:r w:rsidRPr="0020265D">
        <w:t>Around 570 New Zealand children are born each year with FASD. That means that their bodies and brains have been permanently damaged by their exposure to alcohol while in the womb. Fetal alcohol spectrum disorder is an under-recognised and under-supported condition that can have a devastating effect on a person</w:t>
      </w:r>
      <w:r w:rsidR="009334CD">
        <w:t>’</w:t>
      </w:r>
      <w:r w:rsidRPr="0020265D">
        <w:t>s life and on the lives of the people close to them. It is having a disproportionate effect on our most vulnerable children and families.</w:t>
      </w:r>
    </w:p>
    <w:p w:rsidR="00F8659C" w:rsidRPr="0020265D" w:rsidRDefault="00F8659C" w:rsidP="0020265D">
      <w:r w:rsidRPr="0020265D">
        <w:t>This damage is preventable. We all need to work together to support women and their families and whānau to have healthy, alcohol-free pregnancies. Prevention means shifting our drinking culture. It means ensuring that the same messages are coming from every direction. It means reducing stigma and other barriers to people accessing the help they need, and ensuring our interventions are culturally appropriate.</w:t>
      </w:r>
    </w:p>
    <w:p w:rsidR="00F8659C" w:rsidRPr="0020265D" w:rsidRDefault="00F8659C" w:rsidP="0020265D">
      <w:r w:rsidRPr="0020265D">
        <w:t>Our approach to FASD needs to be coordinated. The breadth of FASD</w:t>
      </w:r>
      <w:r w:rsidR="009334CD">
        <w:t>’</w:t>
      </w:r>
      <w:r w:rsidRPr="0020265D">
        <w:t>s effects across a person</w:t>
      </w:r>
      <w:r w:rsidR="009334CD">
        <w:t>’</w:t>
      </w:r>
      <w:r w:rsidRPr="0020265D">
        <w:t>s life means that agencies, professionals, communities and families need to be working together to achieve change. This Action Plan commits agencies to working more closely together to support collaboration at the community level. It provides a framework to link existing initiatives and programmes and ensure we are all working towards a common goal.</w:t>
      </w:r>
    </w:p>
    <w:p w:rsidR="00F8659C" w:rsidRPr="0020265D" w:rsidRDefault="00F8659C" w:rsidP="0020265D">
      <w:pPr>
        <w:keepLines/>
        <w:spacing w:before="0"/>
      </w:pPr>
      <w:r w:rsidRPr="0020265D">
        <w:lastRenderedPageBreak/>
        <w:t>Tackling FASD requires good evidence. Currently, the extent of our knowledge, especially in the New Zealand context, is limited. This Action Plan will give us a better understanding of the scope of the problem, who is affected and where our investments are likely to have the biggest impact.</w:t>
      </w:r>
    </w:p>
    <w:p w:rsidR="00F8659C" w:rsidRPr="0020265D" w:rsidRDefault="00F8659C" w:rsidP="0020265D">
      <w:r w:rsidRPr="0020265D">
        <w:t>I would like to thank the people who shared their experience and insight with us during the consultation process. We received 150</w:t>
      </w:r>
      <w:r w:rsidR="00EB759E">
        <w:t> </w:t>
      </w:r>
      <w:r w:rsidRPr="0020265D">
        <w:t>submissions from around the country – most from affected families and frontline professionals. People overwhelmingly supported the development of a whole-of-government action plan on FASD. I was touched by the passion and dedication of the submitters.</w:t>
      </w:r>
    </w:p>
    <w:p w:rsidR="00F8659C" w:rsidRPr="0020265D" w:rsidRDefault="00F8659C" w:rsidP="0020265D">
      <w:r w:rsidRPr="0020265D">
        <w:t>I was also inspired by the work that is already under way. Thanks to some incredibly committed people around the country, there is a growing awareness of FASD and some excellent examples of how people and services can do things differently to prevent this disorder and improve outcomes for those affected. We want to use this Action Plan as a way to spread best practice across New Zealand.</w:t>
      </w:r>
    </w:p>
    <w:p w:rsidR="00F8659C" w:rsidRPr="0020265D" w:rsidRDefault="00F8659C" w:rsidP="0020265D">
      <w:r w:rsidRPr="0020265D">
        <w:t>Too often in the past, we have concentrated on people</w:t>
      </w:r>
      <w:r w:rsidR="009334CD">
        <w:t>’</w:t>
      </w:r>
      <w:r w:rsidRPr="0020265D">
        <w:t>s impairments in addressing conditions like FASD. This Action Plan acknowledges that everyone has strengths and that working to the strengths of people with FASD, their caregivers and the wide range of relevant professionals is essential for reducing the impact of FASD.</w:t>
      </w:r>
    </w:p>
    <w:p w:rsidR="00F8659C" w:rsidRPr="0020265D" w:rsidRDefault="00F8659C" w:rsidP="0020265D">
      <w:r w:rsidRPr="0020265D">
        <w:t>I am proud to introduce this Action Plan as a first major step towards understanding and addressing FASD and its related effects in New Zealand, on individuals, their families and whānau and communities.</w:t>
      </w:r>
    </w:p>
    <w:p w:rsidR="00F8659C" w:rsidRPr="0020265D" w:rsidRDefault="00F8659C" w:rsidP="0020265D">
      <w:pPr>
        <w:spacing w:before="480"/>
        <w:rPr>
          <w:rFonts w:cs="Arial"/>
        </w:rPr>
      </w:pPr>
      <w:r w:rsidRPr="0020265D">
        <w:t>Hon Peter Dunne</w:t>
      </w:r>
      <w:r w:rsidRPr="0020265D">
        <w:br/>
        <w:t>Associate Minister of Health</w:t>
      </w:r>
    </w:p>
    <w:p w:rsidR="0020265D" w:rsidRPr="0020265D" w:rsidRDefault="0020265D" w:rsidP="00F8659C">
      <w:pPr>
        <w:sectPr w:rsidR="0020265D" w:rsidRPr="0020265D" w:rsidSect="0020265D">
          <w:type w:val="continuous"/>
          <w:pgSz w:w="11907" w:h="16840" w:code="9"/>
          <w:pgMar w:top="1701" w:right="1418" w:bottom="1559" w:left="1134" w:header="851" w:footer="567" w:gutter="0"/>
          <w:pgNumType w:fmt="lowerRoman"/>
          <w:cols w:num="2" w:space="567" w:equalWidth="0">
            <w:col w:w="4394" w:space="567"/>
            <w:col w:w="4394"/>
          </w:cols>
        </w:sectPr>
      </w:pPr>
    </w:p>
    <w:p w:rsidR="00F8659C" w:rsidRPr="0020265D" w:rsidRDefault="00F8659C">
      <w:pPr>
        <w:spacing w:before="0" w:line="240" w:lineRule="auto"/>
      </w:pPr>
      <w:r w:rsidRPr="0020265D">
        <w:lastRenderedPageBreak/>
        <w:br w:type="page"/>
      </w:r>
    </w:p>
    <w:p w:rsidR="009334CD" w:rsidRDefault="009334CD" w:rsidP="009334CD">
      <w:pPr>
        <w:spacing w:before="0" w:after="2000"/>
      </w:pPr>
    </w:p>
    <w:p w:rsidR="00F8659C" w:rsidRPr="0020265D" w:rsidRDefault="00F8659C" w:rsidP="009334CD">
      <w:pPr>
        <w:spacing w:before="0"/>
        <w:jc w:val="center"/>
        <w:rPr>
          <w:b/>
          <w:sz w:val="32"/>
        </w:rPr>
      </w:pPr>
      <w:r w:rsidRPr="0020265D">
        <w:rPr>
          <w:b/>
          <w:sz w:val="32"/>
        </w:rPr>
        <w:t>Acknowle</w:t>
      </w:r>
      <w:r w:rsidRPr="0020265D">
        <w:rPr>
          <w:b/>
          <w:sz w:val="32"/>
        </w:rPr>
        <w:t>dgeme</w:t>
      </w:r>
      <w:r w:rsidRPr="0020265D">
        <w:rPr>
          <w:b/>
          <w:sz w:val="32"/>
        </w:rPr>
        <w:t>nts</w:t>
      </w:r>
    </w:p>
    <w:p w:rsidR="00F8659C" w:rsidRPr="0020265D" w:rsidRDefault="00F8659C" w:rsidP="00F8659C">
      <w:pPr>
        <w:ind w:left="284" w:right="284"/>
        <w:jc w:val="center"/>
      </w:pPr>
      <w:r w:rsidRPr="0020265D">
        <w:t>We wish to acknowledge and thank everyone who shared their insight and experience with us during the development of this Action Plan. This includes those who submitted on the discussion document as well as everyone we talked to during consultation. A special thanks to Christine Rogan, the team in the Hawke</w:t>
      </w:r>
      <w:r w:rsidR="009334CD">
        <w:t>’</w:t>
      </w:r>
      <w:r w:rsidRPr="0020265D">
        <w:t>s Bay, the clinical advisory group and the lovely ladies in Rotorua for being so generous with your time, experience and networks. We particularly wish to acknowledge the contribution of the families and whānau who are living with FASD. This Action Plan has been shaped by what you shared.</w:t>
      </w:r>
    </w:p>
    <w:p w:rsidR="00F8659C" w:rsidRPr="0020265D" w:rsidRDefault="00F8659C" w:rsidP="00F8659C">
      <w:pPr>
        <w:spacing w:before="1800"/>
        <w:jc w:val="center"/>
        <w:rPr>
          <w:b/>
          <w:sz w:val="32"/>
        </w:rPr>
      </w:pPr>
      <w:r w:rsidRPr="0020265D">
        <w:rPr>
          <w:b/>
          <w:sz w:val="32"/>
        </w:rPr>
        <w:t>Agencies involved in the FASD Action Plan</w:t>
      </w:r>
    </w:p>
    <w:p w:rsidR="00F8659C" w:rsidRPr="0020265D" w:rsidRDefault="00F8659C" w:rsidP="00F8659C">
      <w:pPr>
        <w:jc w:val="center"/>
      </w:pPr>
      <w:r w:rsidRPr="0020265D">
        <w:t>Child Youth and Family</w:t>
      </w:r>
    </w:p>
    <w:p w:rsidR="00F8659C" w:rsidRPr="0020265D" w:rsidRDefault="00F8659C" w:rsidP="00F8659C">
      <w:pPr>
        <w:spacing w:before="120"/>
        <w:jc w:val="center"/>
      </w:pPr>
      <w:r w:rsidRPr="0020265D">
        <w:t>Children</w:t>
      </w:r>
      <w:r w:rsidR="009334CD">
        <w:t>’</w:t>
      </w:r>
      <w:r w:rsidRPr="0020265D">
        <w:t>s Action Plan Directorate</w:t>
      </w:r>
    </w:p>
    <w:p w:rsidR="00F8659C" w:rsidRPr="0020265D" w:rsidRDefault="00F8659C" w:rsidP="00F8659C">
      <w:pPr>
        <w:spacing w:before="120"/>
        <w:jc w:val="center"/>
      </w:pPr>
      <w:r w:rsidRPr="0020265D">
        <w:t>Department of Corrections</w:t>
      </w:r>
    </w:p>
    <w:p w:rsidR="00F8659C" w:rsidRPr="0020265D" w:rsidRDefault="00F8659C" w:rsidP="00F8659C">
      <w:pPr>
        <w:spacing w:before="120"/>
        <w:jc w:val="center"/>
      </w:pPr>
      <w:r w:rsidRPr="0020265D">
        <w:t>Health Promotion Agency</w:t>
      </w:r>
    </w:p>
    <w:p w:rsidR="00F8659C" w:rsidRPr="0020265D" w:rsidRDefault="00F8659C" w:rsidP="00F8659C">
      <w:pPr>
        <w:spacing w:before="120"/>
        <w:jc w:val="center"/>
      </w:pPr>
      <w:r w:rsidRPr="0020265D">
        <w:t>Ministry of Education</w:t>
      </w:r>
    </w:p>
    <w:p w:rsidR="00F8659C" w:rsidRPr="0020265D" w:rsidRDefault="00F8659C" w:rsidP="00F8659C">
      <w:pPr>
        <w:spacing w:before="120"/>
        <w:jc w:val="center"/>
      </w:pPr>
      <w:r w:rsidRPr="0020265D">
        <w:t>Ministry of Health</w:t>
      </w:r>
    </w:p>
    <w:p w:rsidR="00F8659C" w:rsidRPr="0020265D" w:rsidRDefault="00F8659C" w:rsidP="00F8659C">
      <w:pPr>
        <w:spacing w:before="120"/>
        <w:jc w:val="center"/>
      </w:pPr>
      <w:r w:rsidRPr="0020265D">
        <w:t>Ministry of Justice</w:t>
      </w:r>
    </w:p>
    <w:p w:rsidR="00F8659C" w:rsidRPr="0020265D" w:rsidRDefault="00F8659C" w:rsidP="00F8659C">
      <w:pPr>
        <w:spacing w:before="120"/>
        <w:jc w:val="center"/>
      </w:pPr>
      <w:r w:rsidRPr="0020265D">
        <w:t>Ministry of Primary Industries</w:t>
      </w:r>
    </w:p>
    <w:p w:rsidR="00F8659C" w:rsidRPr="0020265D" w:rsidRDefault="00F8659C" w:rsidP="00F8659C">
      <w:pPr>
        <w:spacing w:before="120"/>
        <w:jc w:val="center"/>
      </w:pPr>
      <w:r w:rsidRPr="0020265D">
        <w:t>Ministry of Social Development</w:t>
      </w:r>
    </w:p>
    <w:p w:rsidR="00F8659C" w:rsidRPr="0020265D" w:rsidRDefault="00F8659C" w:rsidP="00F8659C">
      <w:pPr>
        <w:spacing w:before="120"/>
        <w:jc w:val="center"/>
      </w:pPr>
      <w:r w:rsidRPr="0020265D">
        <w:t>New Zealand Police</w:t>
      </w:r>
    </w:p>
    <w:p w:rsidR="00F8659C" w:rsidRPr="0020265D" w:rsidRDefault="00F8659C" w:rsidP="00F8659C"/>
    <w:p w:rsidR="00C86248" w:rsidRPr="0020265D" w:rsidRDefault="00C86248">
      <w:pPr>
        <w:pStyle w:val="IntroHead"/>
        <w:rPr>
          <w:spacing w:val="0"/>
        </w:rPr>
      </w:pPr>
      <w:r w:rsidRPr="0020265D">
        <w:rPr>
          <w:spacing w:val="0"/>
        </w:rPr>
        <w:lastRenderedPageBreak/>
        <w:t>Contents</w:t>
      </w:r>
      <w:bookmarkEnd w:id="0"/>
      <w:bookmarkEnd w:id="1"/>
    </w:p>
    <w:p w:rsidR="00774058" w:rsidRDefault="00C86248">
      <w:pPr>
        <w:pStyle w:val="TOC1"/>
        <w:rPr>
          <w:rFonts w:asciiTheme="minorHAnsi" w:eastAsiaTheme="minorEastAsia" w:hAnsiTheme="minorHAnsi" w:cstheme="minorBidi"/>
          <w:noProof/>
          <w:sz w:val="22"/>
          <w:szCs w:val="22"/>
          <w:lang w:eastAsia="en-NZ"/>
        </w:rPr>
      </w:pPr>
      <w:r w:rsidRPr="0020265D">
        <w:fldChar w:fldCharType="begin"/>
      </w:r>
      <w:r w:rsidRPr="0020265D">
        <w:instrText xml:space="preserve"> TOC \o "1-2" </w:instrText>
      </w:r>
      <w:r w:rsidRPr="0020265D">
        <w:fldChar w:fldCharType="separate"/>
      </w:r>
      <w:r w:rsidR="00774058" w:rsidRPr="00B33DBF">
        <w:rPr>
          <w:noProof/>
        </w:rPr>
        <w:t>Overview</w:t>
      </w:r>
      <w:r w:rsidR="00774058">
        <w:rPr>
          <w:noProof/>
        </w:rPr>
        <w:tab/>
      </w:r>
      <w:r w:rsidR="00774058">
        <w:rPr>
          <w:noProof/>
        </w:rPr>
        <w:fldChar w:fldCharType="begin"/>
      </w:r>
      <w:r w:rsidR="00774058">
        <w:rPr>
          <w:noProof/>
        </w:rPr>
        <w:instrText xml:space="preserve"> PAGEREF _Toc459472389 \h </w:instrText>
      </w:r>
      <w:r w:rsidR="00774058">
        <w:rPr>
          <w:noProof/>
        </w:rPr>
      </w:r>
      <w:r w:rsidR="00774058">
        <w:rPr>
          <w:noProof/>
        </w:rPr>
        <w:fldChar w:fldCharType="separate"/>
      </w:r>
      <w:r w:rsidR="00767884">
        <w:rPr>
          <w:noProof/>
        </w:rPr>
        <w:t>1</w:t>
      </w:r>
      <w:r w:rsidR="00774058">
        <w:rPr>
          <w:noProof/>
        </w:rPr>
        <w:fldChar w:fldCharType="end"/>
      </w:r>
    </w:p>
    <w:p w:rsidR="00774058" w:rsidRDefault="00774058">
      <w:pPr>
        <w:pStyle w:val="TOC2"/>
        <w:rPr>
          <w:rFonts w:asciiTheme="minorHAnsi" w:eastAsiaTheme="minorEastAsia" w:hAnsiTheme="minorHAnsi" w:cstheme="minorBidi"/>
          <w:noProof/>
          <w:sz w:val="22"/>
          <w:szCs w:val="22"/>
          <w:lang w:eastAsia="en-NZ"/>
        </w:rPr>
      </w:pPr>
      <w:r>
        <w:rPr>
          <w:noProof/>
        </w:rPr>
        <w:t>What is the problem?</w:t>
      </w:r>
      <w:r>
        <w:rPr>
          <w:noProof/>
        </w:rPr>
        <w:tab/>
      </w:r>
      <w:r>
        <w:rPr>
          <w:noProof/>
        </w:rPr>
        <w:fldChar w:fldCharType="begin"/>
      </w:r>
      <w:r>
        <w:rPr>
          <w:noProof/>
        </w:rPr>
        <w:instrText xml:space="preserve"> PAGEREF _Toc459472390 \h </w:instrText>
      </w:r>
      <w:r>
        <w:rPr>
          <w:noProof/>
        </w:rPr>
      </w:r>
      <w:r>
        <w:rPr>
          <w:noProof/>
        </w:rPr>
        <w:fldChar w:fldCharType="separate"/>
      </w:r>
      <w:r w:rsidR="00767884">
        <w:rPr>
          <w:noProof/>
        </w:rPr>
        <w:t>1</w:t>
      </w:r>
      <w:r>
        <w:rPr>
          <w:noProof/>
        </w:rPr>
        <w:fldChar w:fldCharType="end"/>
      </w:r>
    </w:p>
    <w:p w:rsidR="00774058" w:rsidRDefault="00774058">
      <w:pPr>
        <w:pStyle w:val="TOC2"/>
        <w:rPr>
          <w:rFonts w:asciiTheme="minorHAnsi" w:eastAsiaTheme="minorEastAsia" w:hAnsiTheme="minorHAnsi" w:cstheme="minorBidi"/>
          <w:noProof/>
          <w:sz w:val="22"/>
          <w:szCs w:val="22"/>
          <w:lang w:eastAsia="en-NZ"/>
        </w:rPr>
      </w:pPr>
      <w:r>
        <w:rPr>
          <w:noProof/>
        </w:rPr>
        <w:t>Our approach</w:t>
      </w:r>
      <w:r>
        <w:rPr>
          <w:noProof/>
        </w:rPr>
        <w:tab/>
      </w:r>
      <w:r>
        <w:rPr>
          <w:noProof/>
        </w:rPr>
        <w:fldChar w:fldCharType="begin"/>
      </w:r>
      <w:r>
        <w:rPr>
          <w:noProof/>
        </w:rPr>
        <w:instrText xml:space="preserve"> PAGEREF _Toc459472391 \h </w:instrText>
      </w:r>
      <w:r>
        <w:rPr>
          <w:noProof/>
        </w:rPr>
      </w:r>
      <w:r>
        <w:rPr>
          <w:noProof/>
        </w:rPr>
        <w:fldChar w:fldCharType="separate"/>
      </w:r>
      <w:r w:rsidR="00767884">
        <w:rPr>
          <w:noProof/>
        </w:rPr>
        <w:t>2</w:t>
      </w:r>
      <w:r>
        <w:rPr>
          <w:noProof/>
        </w:rPr>
        <w:fldChar w:fldCharType="end"/>
      </w:r>
    </w:p>
    <w:p w:rsidR="00774058" w:rsidRDefault="00774058">
      <w:pPr>
        <w:pStyle w:val="TOC1"/>
        <w:rPr>
          <w:rFonts w:asciiTheme="minorHAnsi" w:eastAsiaTheme="minorEastAsia" w:hAnsiTheme="minorHAnsi" w:cstheme="minorBidi"/>
          <w:noProof/>
          <w:sz w:val="22"/>
          <w:szCs w:val="22"/>
          <w:lang w:eastAsia="en-NZ"/>
        </w:rPr>
      </w:pPr>
      <w:r>
        <w:rPr>
          <w:noProof/>
        </w:rPr>
        <w:t>Goals and priorities</w:t>
      </w:r>
      <w:r>
        <w:rPr>
          <w:noProof/>
        </w:rPr>
        <w:tab/>
      </w:r>
      <w:r>
        <w:rPr>
          <w:noProof/>
        </w:rPr>
        <w:fldChar w:fldCharType="begin"/>
      </w:r>
      <w:r>
        <w:rPr>
          <w:noProof/>
        </w:rPr>
        <w:instrText xml:space="preserve"> PAGEREF _Toc459472392 \h </w:instrText>
      </w:r>
      <w:r>
        <w:rPr>
          <w:noProof/>
        </w:rPr>
      </w:r>
      <w:r>
        <w:rPr>
          <w:noProof/>
        </w:rPr>
        <w:fldChar w:fldCharType="separate"/>
      </w:r>
      <w:r w:rsidR="00767884">
        <w:rPr>
          <w:noProof/>
        </w:rPr>
        <w:t>4</w:t>
      </w:r>
      <w:r>
        <w:rPr>
          <w:noProof/>
        </w:rPr>
        <w:fldChar w:fldCharType="end"/>
      </w:r>
    </w:p>
    <w:p w:rsidR="00774058" w:rsidRDefault="00774058">
      <w:pPr>
        <w:pStyle w:val="TOC2"/>
        <w:rPr>
          <w:rFonts w:asciiTheme="minorHAnsi" w:eastAsiaTheme="minorEastAsia" w:hAnsiTheme="minorHAnsi" w:cstheme="minorBidi"/>
          <w:noProof/>
          <w:sz w:val="22"/>
          <w:szCs w:val="22"/>
          <w:lang w:eastAsia="en-NZ"/>
        </w:rPr>
      </w:pPr>
      <w:r>
        <w:rPr>
          <w:noProof/>
        </w:rPr>
        <w:t>Prevention</w:t>
      </w:r>
      <w:r>
        <w:rPr>
          <w:noProof/>
        </w:rPr>
        <w:tab/>
      </w:r>
      <w:r>
        <w:rPr>
          <w:noProof/>
        </w:rPr>
        <w:fldChar w:fldCharType="begin"/>
      </w:r>
      <w:r>
        <w:rPr>
          <w:noProof/>
        </w:rPr>
        <w:instrText xml:space="preserve"> PAGEREF _Toc459472393 \h </w:instrText>
      </w:r>
      <w:r>
        <w:rPr>
          <w:noProof/>
        </w:rPr>
      </w:r>
      <w:r>
        <w:rPr>
          <w:noProof/>
        </w:rPr>
        <w:fldChar w:fldCharType="separate"/>
      </w:r>
      <w:r w:rsidR="00767884">
        <w:rPr>
          <w:noProof/>
        </w:rPr>
        <w:t>4</w:t>
      </w:r>
      <w:r>
        <w:rPr>
          <w:noProof/>
        </w:rPr>
        <w:fldChar w:fldCharType="end"/>
      </w:r>
    </w:p>
    <w:p w:rsidR="00774058" w:rsidRDefault="00774058">
      <w:pPr>
        <w:pStyle w:val="TOC2"/>
        <w:rPr>
          <w:rFonts w:asciiTheme="minorHAnsi" w:eastAsiaTheme="minorEastAsia" w:hAnsiTheme="minorHAnsi" w:cstheme="minorBidi"/>
          <w:noProof/>
          <w:sz w:val="22"/>
          <w:szCs w:val="22"/>
          <w:lang w:eastAsia="en-NZ"/>
        </w:rPr>
      </w:pPr>
      <w:r>
        <w:rPr>
          <w:noProof/>
        </w:rPr>
        <w:t>Early identification</w:t>
      </w:r>
      <w:r>
        <w:rPr>
          <w:noProof/>
        </w:rPr>
        <w:tab/>
      </w:r>
      <w:r>
        <w:rPr>
          <w:noProof/>
        </w:rPr>
        <w:fldChar w:fldCharType="begin"/>
      </w:r>
      <w:r>
        <w:rPr>
          <w:noProof/>
        </w:rPr>
        <w:instrText xml:space="preserve"> PAGEREF _Toc459472394 \h </w:instrText>
      </w:r>
      <w:r>
        <w:rPr>
          <w:noProof/>
        </w:rPr>
      </w:r>
      <w:r>
        <w:rPr>
          <w:noProof/>
        </w:rPr>
        <w:fldChar w:fldCharType="separate"/>
      </w:r>
      <w:r w:rsidR="00767884">
        <w:rPr>
          <w:noProof/>
        </w:rPr>
        <w:t>5</w:t>
      </w:r>
      <w:r>
        <w:rPr>
          <w:noProof/>
        </w:rPr>
        <w:fldChar w:fldCharType="end"/>
      </w:r>
    </w:p>
    <w:p w:rsidR="00774058" w:rsidRDefault="00774058">
      <w:pPr>
        <w:pStyle w:val="TOC2"/>
        <w:rPr>
          <w:rFonts w:asciiTheme="minorHAnsi" w:eastAsiaTheme="minorEastAsia" w:hAnsiTheme="minorHAnsi" w:cstheme="minorBidi"/>
          <w:noProof/>
          <w:sz w:val="22"/>
          <w:szCs w:val="22"/>
          <w:lang w:eastAsia="en-NZ"/>
        </w:rPr>
      </w:pPr>
      <w:r>
        <w:rPr>
          <w:noProof/>
        </w:rPr>
        <w:t>Support</w:t>
      </w:r>
      <w:r>
        <w:rPr>
          <w:noProof/>
        </w:rPr>
        <w:tab/>
      </w:r>
      <w:r>
        <w:rPr>
          <w:noProof/>
        </w:rPr>
        <w:fldChar w:fldCharType="begin"/>
      </w:r>
      <w:r>
        <w:rPr>
          <w:noProof/>
        </w:rPr>
        <w:instrText xml:space="preserve"> PAGEREF _Toc459472395 \h </w:instrText>
      </w:r>
      <w:r>
        <w:rPr>
          <w:noProof/>
        </w:rPr>
      </w:r>
      <w:r>
        <w:rPr>
          <w:noProof/>
        </w:rPr>
        <w:fldChar w:fldCharType="separate"/>
      </w:r>
      <w:r w:rsidR="00767884">
        <w:rPr>
          <w:noProof/>
        </w:rPr>
        <w:t>6</w:t>
      </w:r>
      <w:r>
        <w:rPr>
          <w:noProof/>
        </w:rPr>
        <w:fldChar w:fldCharType="end"/>
      </w:r>
    </w:p>
    <w:p w:rsidR="00774058" w:rsidRDefault="00774058">
      <w:pPr>
        <w:pStyle w:val="TOC2"/>
        <w:rPr>
          <w:rFonts w:asciiTheme="minorHAnsi" w:eastAsiaTheme="minorEastAsia" w:hAnsiTheme="minorHAnsi" w:cstheme="minorBidi"/>
          <w:noProof/>
          <w:sz w:val="22"/>
          <w:szCs w:val="22"/>
          <w:lang w:eastAsia="en-NZ"/>
        </w:rPr>
      </w:pPr>
      <w:r>
        <w:rPr>
          <w:noProof/>
        </w:rPr>
        <w:t>Evidence</w:t>
      </w:r>
      <w:r>
        <w:rPr>
          <w:noProof/>
        </w:rPr>
        <w:tab/>
      </w:r>
      <w:r>
        <w:rPr>
          <w:noProof/>
        </w:rPr>
        <w:fldChar w:fldCharType="begin"/>
      </w:r>
      <w:r>
        <w:rPr>
          <w:noProof/>
        </w:rPr>
        <w:instrText xml:space="preserve"> PAGEREF _Toc459472396 \h </w:instrText>
      </w:r>
      <w:r>
        <w:rPr>
          <w:noProof/>
        </w:rPr>
      </w:r>
      <w:r>
        <w:rPr>
          <w:noProof/>
        </w:rPr>
        <w:fldChar w:fldCharType="separate"/>
      </w:r>
      <w:r w:rsidR="00767884">
        <w:rPr>
          <w:noProof/>
        </w:rPr>
        <w:t>7</w:t>
      </w:r>
      <w:r>
        <w:rPr>
          <w:noProof/>
        </w:rPr>
        <w:fldChar w:fldCharType="end"/>
      </w:r>
    </w:p>
    <w:p w:rsidR="00774058" w:rsidRDefault="00774058">
      <w:pPr>
        <w:pStyle w:val="TOC1"/>
        <w:rPr>
          <w:rFonts w:asciiTheme="minorHAnsi" w:eastAsiaTheme="minorEastAsia" w:hAnsiTheme="minorHAnsi" w:cstheme="minorBidi"/>
          <w:noProof/>
          <w:sz w:val="22"/>
          <w:szCs w:val="22"/>
          <w:lang w:eastAsia="en-NZ"/>
        </w:rPr>
      </w:pPr>
      <w:r>
        <w:rPr>
          <w:noProof/>
        </w:rPr>
        <w:t>Actions</w:t>
      </w:r>
      <w:r>
        <w:rPr>
          <w:noProof/>
        </w:rPr>
        <w:tab/>
      </w:r>
      <w:r>
        <w:rPr>
          <w:noProof/>
        </w:rPr>
        <w:fldChar w:fldCharType="begin"/>
      </w:r>
      <w:r>
        <w:rPr>
          <w:noProof/>
        </w:rPr>
        <w:instrText xml:space="preserve"> PAGEREF _Toc459472397 \h </w:instrText>
      </w:r>
      <w:r>
        <w:rPr>
          <w:noProof/>
        </w:rPr>
      </w:r>
      <w:r>
        <w:rPr>
          <w:noProof/>
        </w:rPr>
        <w:fldChar w:fldCharType="separate"/>
      </w:r>
      <w:r w:rsidR="00767884">
        <w:rPr>
          <w:noProof/>
        </w:rPr>
        <w:t>8</w:t>
      </w:r>
      <w:r>
        <w:rPr>
          <w:noProof/>
        </w:rPr>
        <w:fldChar w:fldCharType="end"/>
      </w:r>
    </w:p>
    <w:p w:rsidR="00C86248" w:rsidRPr="0020265D" w:rsidRDefault="00C86248" w:rsidP="00A415EF">
      <w:pPr>
        <w:pStyle w:val="TOC2"/>
      </w:pPr>
      <w:r w:rsidRPr="0020265D">
        <w:rPr>
          <w:b/>
        </w:rPr>
        <w:fldChar w:fldCharType="end"/>
      </w:r>
    </w:p>
    <w:p w:rsidR="00C86248" w:rsidRPr="0020265D" w:rsidRDefault="00C86248" w:rsidP="000D3FB2">
      <w:pPr>
        <w:pBdr>
          <w:top w:val="single" w:sz="12" w:space="1" w:color="BFBFBF"/>
        </w:pBdr>
      </w:pPr>
    </w:p>
    <w:p w:rsidR="00C86248" w:rsidRPr="0020265D" w:rsidRDefault="00C86248">
      <w:pPr>
        <w:sectPr w:rsidR="00C86248" w:rsidRPr="0020265D" w:rsidSect="00935775">
          <w:type w:val="continuous"/>
          <w:pgSz w:w="11907" w:h="16840" w:code="9"/>
          <w:pgMar w:top="1701" w:right="851" w:bottom="1134" w:left="851" w:header="851" w:footer="567" w:gutter="0"/>
          <w:pgNumType w:fmt="lowerRoman"/>
          <w:cols w:space="720"/>
        </w:sectPr>
      </w:pPr>
    </w:p>
    <w:p w:rsidR="008C2973" w:rsidRPr="0020265D" w:rsidRDefault="00F8659C" w:rsidP="0086388B">
      <w:pPr>
        <w:pStyle w:val="Heading1"/>
        <w:rPr>
          <w:spacing w:val="0"/>
        </w:rPr>
      </w:pPr>
      <w:bookmarkStart w:id="2" w:name="_Toc459472389"/>
      <w:r w:rsidRPr="0020265D">
        <w:rPr>
          <w:spacing w:val="0"/>
        </w:rPr>
        <w:lastRenderedPageBreak/>
        <w:t>Overview</w:t>
      </w:r>
      <w:bookmarkEnd w:id="2"/>
    </w:p>
    <w:p w:rsidR="00B12FD7" w:rsidRPr="0020265D" w:rsidRDefault="00F8659C" w:rsidP="00877F61">
      <w:pPr>
        <w:pStyle w:val="Introductoryparagraph"/>
      </w:pPr>
      <w:r w:rsidRPr="0020265D">
        <w:t>Fetal alcohol spectrum disorder (FASD) is the umbrella term used to describe the range of effects that can occur when a fetus is exposed to alcohol during pregnancy.</w:t>
      </w:r>
    </w:p>
    <w:p w:rsidR="00E05D35" w:rsidRDefault="00E05D35" w:rsidP="00540FBA">
      <w:pPr>
        <w:sectPr w:rsidR="00E05D35" w:rsidSect="00EE706B">
          <w:footerReference w:type="even" r:id="rId18"/>
          <w:pgSz w:w="11907" w:h="16834" w:code="9"/>
          <w:pgMar w:top="1701" w:right="851" w:bottom="1559" w:left="851" w:header="851" w:footer="567" w:gutter="0"/>
          <w:pgNumType w:start="1"/>
          <w:cols w:space="720"/>
        </w:sectPr>
      </w:pPr>
    </w:p>
    <w:p w:rsidR="00F8659C" w:rsidRPr="009334CD" w:rsidRDefault="00EB759E" w:rsidP="00540FBA">
      <w:r w:rsidRPr="00EB759E">
        <w:rPr>
          <w:rStyle w:val="FootnoteReference"/>
          <w:vanish/>
        </w:rPr>
        <w:lastRenderedPageBreak/>
        <w:footnoteReference w:id="1"/>
      </w:r>
      <w:r w:rsidR="00F8659C" w:rsidRPr="009334CD">
        <w:t>In the broadest sense, this includes miscarriage, stillbirth, premature birth, physical abnormalities and an increased risk of negative health outcomes for the child and even his or her offspring. However, FASD more commonly refers to a constellation of physical and neurodevelopmental impairments experienced by people who were exposed to alcohol during pregnancy.</w:t>
      </w:r>
    </w:p>
    <w:p w:rsidR="00F8659C" w:rsidRPr="009334CD" w:rsidRDefault="00F8659C" w:rsidP="00540FBA">
      <w:r w:rsidRPr="009334CD">
        <w:t>This Action Plan aims to create a more effective, equitable and collaborative approach to FASD. It is a cross-agency commitment designed to build on the work that is already under way by providing coordinated support to those on the frontline of this issue.</w:t>
      </w:r>
    </w:p>
    <w:p w:rsidR="00F8659C" w:rsidRPr="009334CD" w:rsidRDefault="00F8659C" w:rsidP="00540FBA">
      <w:pPr>
        <w:rPr>
          <w:rFonts w:cs="Arial"/>
        </w:rPr>
      </w:pPr>
      <w:r w:rsidRPr="009334CD">
        <w:t>Rather than establishing FASD-specific services and systems, this Action Plan will support the current system to be much more responsive to the needs of individuals, families, whānau and communities.</w:t>
      </w:r>
    </w:p>
    <w:p w:rsidR="00F8659C" w:rsidRPr="009334CD" w:rsidRDefault="00F8659C" w:rsidP="00540FBA">
      <w:r w:rsidRPr="009334CD">
        <w:t>This Action Plan sets out a high-level vision of what we want to achieve, and how we can achieve that vision at a practical level. It includes a set of priorities that will direct our actions and investment. Each priority includes indicators of success. These indicators will help us keep track of progress and let us know whether the things we are doing are helping us achieve our goal.</w:t>
      </w:r>
    </w:p>
    <w:p w:rsidR="00F8659C" w:rsidRPr="009334CD" w:rsidRDefault="00F8659C" w:rsidP="008D744A">
      <w:r w:rsidRPr="009334CD">
        <w:t xml:space="preserve">A package of actions supports these priorities. We chose these particular actions because they are likely to have the greatest impact in the immediate and short term. This includes building evidence-based knowledge and understanding and collecting the data required to set baselines, develop services and evaluate initiatives in the future. </w:t>
      </w:r>
      <w:r w:rsidRPr="009334CD">
        <w:t xml:space="preserve">All </w:t>
      </w:r>
      <w:r w:rsidR="00540FBA">
        <w:t>10</w:t>
      </w:r>
      <w:r w:rsidR="00EB759E">
        <w:t> </w:t>
      </w:r>
      <w:r w:rsidRPr="009334CD">
        <w:t xml:space="preserve">actions </w:t>
      </w:r>
      <w:r w:rsidRPr="009334CD">
        <w:t>are designed to work together, and each contributes to more than one priority.</w:t>
      </w:r>
    </w:p>
    <w:p w:rsidR="00F8659C" w:rsidRPr="009334CD" w:rsidRDefault="00F8659C" w:rsidP="00540FBA">
      <w:r w:rsidRPr="009334CD">
        <w:lastRenderedPageBreak/>
        <w:t>This Action Plan is a living document. We will update it as new priorities and new evidence emerge. We have designed it to contribute to a number of</w:t>
      </w:r>
      <w:r w:rsidR="00540FBA">
        <w:t xml:space="preserve"> </w:t>
      </w:r>
      <w:r w:rsidRPr="009334CD">
        <w:t>cross-agency projects, including Investing in New Zealand</w:t>
      </w:r>
      <w:r w:rsidR="009334CD" w:rsidRPr="009334CD">
        <w:t>’</w:t>
      </w:r>
      <w:r w:rsidRPr="009334CD">
        <w:t>s Children and their Families,</w:t>
      </w:r>
      <w:r w:rsidR="00EB759E">
        <w:rPr>
          <w:vertAlign w:val="superscript"/>
        </w:rPr>
        <w:t>1</w:t>
      </w:r>
      <w:r w:rsidR="00540FBA">
        <w:t xml:space="preserve"> </w:t>
      </w:r>
      <w:r w:rsidRPr="009334CD">
        <w:t xml:space="preserve">the Youth Crime Action Plan, the Special Education Update, the </w:t>
      </w:r>
      <w:r w:rsidR="009334CD" w:rsidRPr="009334CD">
        <w:t>‘</w:t>
      </w:r>
      <w:r w:rsidRPr="009334CD">
        <w:t>A Good Start in Life</w:t>
      </w:r>
      <w:r w:rsidR="009334CD" w:rsidRPr="009334CD">
        <w:t>’</w:t>
      </w:r>
      <w:r w:rsidRPr="009334CD">
        <w:t xml:space="preserve"> project and the review of Child Development Services. The Action Plan will evolve as these projects develop.</w:t>
      </w:r>
    </w:p>
    <w:p w:rsidR="00F8659C" w:rsidRPr="009334CD" w:rsidRDefault="00F8659C" w:rsidP="00EB759E">
      <w:r w:rsidRPr="009334CD">
        <w:t>We will undertake a full review of this Action Plan three years from now, in recognition of the fact that we will be learning as we go. This review will provide us with the opportunity to re</w:t>
      </w:r>
      <w:r w:rsidR="00540FBA">
        <w:noBreakHyphen/>
      </w:r>
      <w:r w:rsidRPr="009334CD">
        <w:t>evaluate our priorities and investments and make the most of emerging evidence. It will also ensure that this important issue stays on the Government</w:t>
      </w:r>
      <w:r w:rsidR="009334CD" w:rsidRPr="009334CD">
        <w:t>’</w:t>
      </w:r>
      <w:r w:rsidRPr="009334CD">
        <w:t>s agenda.</w:t>
      </w:r>
    </w:p>
    <w:p w:rsidR="00F8659C" w:rsidRPr="009334CD" w:rsidRDefault="00F8659C" w:rsidP="00540FBA">
      <w:r w:rsidRPr="009334CD">
        <w:t>This Action Plan contains actions for government, but its actions have been shaped by, and attempt to support the work of, the people on the frontline. We will continue to engage with them and other stakeholders as we implement the Plan.</w:t>
      </w:r>
    </w:p>
    <w:p w:rsidR="00F8659C" w:rsidRPr="0020265D" w:rsidRDefault="00F8659C" w:rsidP="00540FBA">
      <w:pPr>
        <w:pStyle w:val="Heading2"/>
      </w:pPr>
      <w:bookmarkStart w:id="3" w:name="_Toc459472390"/>
      <w:r w:rsidRPr="0020265D">
        <w:t>What is the problem?</w:t>
      </w:r>
      <w:bookmarkEnd w:id="3"/>
    </w:p>
    <w:p w:rsidR="00F8659C" w:rsidRPr="009334CD" w:rsidRDefault="00F8659C" w:rsidP="00540FBA">
      <w:r w:rsidRPr="009334CD">
        <w:t>The damage alcohol does to the developing body and brain is permanent. It shapes the life of the person affected, as well as those who care for them. Based on international evidence, FASD is likely to be New Zealand</w:t>
      </w:r>
      <w:r w:rsidR="009334CD" w:rsidRPr="009334CD">
        <w:t>’</w:t>
      </w:r>
      <w:r w:rsidRPr="009334CD">
        <w:t xml:space="preserve">s leading preventable cause of non-genetic intellectual disability. If we do not provide an effective response to it, it will continue to contribute to outcomes we want to avoid for our young people. These include increased mortality, abuse and neglect, poor educational achievement, engagement </w:t>
      </w:r>
      <w:r w:rsidRPr="009334CD">
        <w:rPr>
          <w:rFonts w:cs="Arial"/>
        </w:rPr>
        <w:t xml:space="preserve">with the criminal justice system, benefit dependence, </w:t>
      </w:r>
      <w:r w:rsidRPr="009334CD">
        <w:t>and mental health and alcohol and drug (AOD)</w:t>
      </w:r>
      <w:r w:rsidR="00540FBA">
        <w:t xml:space="preserve"> </w:t>
      </w:r>
      <w:r w:rsidRPr="009334CD">
        <w:t>issues.</w:t>
      </w:r>
    </w:p>
    <w:p w:rsidR="00F8659C" w:rsidRPr="009334CD" w:rsidRDefault="00F8659C" w:rsidP="008D744A">
      <w:pPr>
        <w:keepNext/>
      </w:pPr>
      <w:bookmarkStart w:id="4" w:name="Our_approach"/>
      <w:bookmarkStart w:id="5" w:name="_bookmark2"/>
      <w:bookmarkEnd w:id="4"/>
      <w:bookmarkEnd w:id="5"/>
      <w:r w:rsidRPr="009334CD">
        <w:lastRenderedPageBreak/>
        <w:t>The evidence indicates that:</w:t>
      </w:r>
    </w:p>
    <w:p w:rsidR="00F8659C" w:rsidRPr="009334CD" w:rsidRDefault="00F8659C" w:rsidP="00540FBA">
      <w:pPr>
        <w:pStyle w:val="Bullet"/>
      </w:pPr>
      <w:r w:rsidRPr="009334CD">
        <w:t>at least one in two pregnancies are exposed to alcohol; one in ten are exposed at high-risk levels</w:t>
      </w:r>
    </w:p>
    <w:p w:rsidR="00F8659C" w:rsidRPr="009334CD" w:rsidRDefault="00F8659C" w:rsidP="00540FBA">
      <w:pPr>
        <w:pStyle w:val="Bullet"/>
      </w:pPr>
      <w:r w:rsidRPr="009334CD">
        <w:t>two in five pregnancies are unplanned, increasing the chance they will be exposed to alcohol</w:t>
      </w:r>
    </w:p>
    <w:p w:rsidR="00F8659C" w:rsidRPr="009334CD" w:rsidRDefault="00F8659C" w:rsidP="00540FBA">
      <w:pPr>
        <w:pStyle w:val="Bullet"/>
      </w:pPr>
      <w:r w:rsidRPr="009334CD">
        <w:t>pregnant women do not consistently receive timely maternity care or support for their AOD issues</w:t>
      </w:r>
    </w:p>
    <w:p w:rsidR="00F8659C" w:rsidRPr="009334CD" w:rsidRDefault="00F8659C" w:rsidP="00540FBA">
      <w:pPr>
        <w:pStyle w:val="Bullet"/>
      </w:pPr>
      <w:r w:rsidRPr="009334CD">
        <w:t>health professionals do not consistently provide information on the risks of drinking during pregnancy or routinely screen for alcohol issues</w:t>
      </w:r>
    </w:p>
    <w:p w:rsidR="00F8659C" w:rsidRPr="009334CD" w:rsidRDefault="00F8659C" w:rsidP="00540FBA">
      <w:pPr>
        <w:pStyle w:val="Bullet"/>
      </w:pPr>
      <w:r w:rsidRPr="009334CD">
        <w:t>most clinicians lack the capability to diagnose FASD</w:t>
      </w:r>
    </w:p>
    <w:p w:rsidR="00F8659C" w:rsidRPr="009334CD" w:rsidRDefault="00F8659C" w:rsidP="00540FBA">
      <w:pPr>
        <w:pStyle w:val="Bullet"/>
      </w:pPr>
      <w:r w:rsidRPr="009334CD">
        <w:t>families of people with FASD struggle to access appropriate support and report a lack of understanding from services, professionals and even other family members</w:t>
      </w:r>
    </w:p>
    <w:p w:rsidR="00F8659C" w:rsidRPr="009334CD" w:rsidRDefault="00F8659C" w:rsidP="00540FBA">
      <w:pPr>
        <w:pStyle w:val="Bullet"/>
      </w:pPr>
      <w:r w:rsidRPr="009334CD">
        <w:t>FASD affects about 50 percent of children and young people in Child, Youth and Family (CYF) care.</w:t>
      </w:r>
    </w:p>
    <w:p w:rsidR="00F8659C" w:rsidRPr="0020265D" w:rsidRDefault="00F8659C" w:rsidP="00540FBA">
      <w:pPr>
        <w:pStyle w:val="Heading2"/>
      </w:pPr>
      <w:bookmarkStart w:id="6" w:name="_Toc459472391"/>
      <w:r w:rsidRPr="0020265D">
        <w:t>Our approach</w:t>
      </w:r>
      <w:bookmarkEnd w:id="6"/>
    </w:p>
    <w:p w:rsidR="00F8659C" w:rsidRPr="009334CD" w:rsidRDefault="00F8659C" w:rsidP="00540FBA">
      <w:r w:rsidRPr="009334CD">
        <w:t>This Action Plan ultimately aims to improve people</w:t>
      </w:r>
      <w:r w:rsidR="009334CD" w:rsidRPr="009334CD">
        <w:t>’</w:t>
      </w:r>
      <w:r w:rsidRPr="009334CD">
        <w:t>s health and wellbeing. It supports the vision of the New Zealand Health Strategy:</w:t>
      </w:r>
    </w:p>
    <w:p w:rsidR="00F8659C" w:rsidRPr="009334CD" w:rsidRDefault="00F8659C" w:rsidP="00540FBA">
      <w:pPr>
        <w:pStyle w:val="Quote"/>
      </w:pPr>
      <w:r w:rsidRPr="009334CD">
        <w:t>All New Zealanders live well, stay well, get well in a system that is people-powered, provides services closer to home, is designed for value and high performance</w:t>
      </w:r>
      <w:r w:rsidRPr="00EB759E">
        <w:t>, a</w:t>
      </w:r>
      <w:r w:rsidRPr="009334CD">
        <w:t>nd works as one team in a smart system.</w:t>
      </w:r>
    </w:p>
    <w:p w:rsidR="00F8659C" w:rsidRPr="009334CD" w:rsidRDefault="00F8659C" w:rsidP="00540FBA">
      <w:r w:rsidRPr="009334CD">
        <w:t>This is a cross-agency Action Plan. It acknowledges changes taking place across the health and social sector, particularly an increasing focus on an integrated cross-agency approach to vulnerable children and their families. This Action Plan aligns with, and makes the most of, the opportunities provided by other government policies, projects and priorities.</w:t>
      </w:r>
    </w:p>
    <w:p w:rsidR="00F8659C" w:rsidRPr="009334CD" w:rsidRDefault="00F8659C" w:rsidP="008D744A">
      <w:pPr>
        <w:keepLines/>
      </w:pPr>
      <w:r w:rsidRPr="009334CD">
        <w:lastRenderedPageBreak/>
        <w:t>Fetal alcohol spectrum disorder is preventable. This Action Plan takes a social investment approach</w:t>
      </w:r>
      <w:r w:rsidR="00540FBA">
        <w:t xml:space="preserve"> </w:t>
      </w:r>
      <w:r w:rsidRPr="009334CD">
        <w:t>and recognises that the greatest return will come from prioritising prevention. It focuses efforts on population-based strategies that are likely to have the greatest overall impact, and reduce inequalities. It accepts that prevention does not have to be absolute to be successful and those who are more vulnerable require more resources.</w:t>
      </w:r>
    </w:p>
    <w:p w:rsidR="00F8659C" w:rsidRPr="009334CD" w:rsidRDefault="00F8659C" w:rsidP="00540FBA">
      <w:r w:rsidRPr="009334CD">
        <w:t>Everyone has a role to play in reducing alcohol-exposed pregnancies and improving outcomes for affected individuals and families. This Action Plan focuses on fostering collaboration to achieve a collective impact. It takes a whole-of-government approach, providing central guidance to support professionals, non-government organisations (NGOs), communities, iwi, hapū, whānau and individuals to improve outcomes in their own spheres of influence. It aims to create partnerships and shared understanding between families and whānau, communities and professionals.</w:t>
      </w:r>
    </w:p>
    <w:p w:rsidR="00F8659C" w:rsidRPr="009334CD" w:rsidRDefault="00F8659C" w:rsidP="008D744A">
      <w:r w:rsidRPr="00540FBA">
        <w:rPr>
          <w:rFonts w:eastAsia="Tahoma"/>
        </w:rPr>
        <w:t>Supporting families</w:t>
      </w:r>
      <w:r w:rsidR="00540FBA" w:rsidRPr="00540FBA">
        <w:rPr>
          <w:rFonts w:eastAsia="Tahoma"/>
        </w:rPr>
        <w:t xml:space="preserve"> </w:t>
      </w:r>
      <w:r w:rsidRPr="00540FBA">
        <w:rPr>
          <w:rFonts w:eastAsia="Tahoma"/>
        </w:rPr>
        <w:t xml:space="preserve">and whānau </w:t>
      </w:r>
      <w:r w:rsidRPr="00540FBA">
        <w:t>to improve their own</w:t>
      </w:r>
      <w:r w:rsidRPr="009334CD">
        <w:t xml:space="preserve"> health and wellbeing is one of the best investments we can make. Our approach actively seeks to </w:t>
      </w:r>
      <w:r w:rsidRPr="009334CD">
        <w:rPr>
          <w:rFonts w:cs="Arial"/>
        </w:rPr>
        <w:t xml:space="preserve">address the stigma </w:t>
      </w:r>
      <w:r w:rsidRPr="009334CD">
        <w:t xml:space="preserve">felt by women with </w:t>
      </w:r>
      <w:r w:rsidRPr="009334CD">
        <w:rPr>
          <w:rFonts w:cs="Arial"/>
        </w:rPr>
        <w:t xml:space="preserve">AOD issues and the individuals, families and whānau </w:t>
      </w:r>
      <w:r w:rsidRPr="009334CD">
        <w:t xml:space="preserve">affected by FASD. It concentrates on </w:t>
      </w:r>
      <w:r w:rsidRPr="009334CD">
        <w:rPr>
          <w:rFonts w:cs="Arial"/>
        </w:rPr>
        <w:t>building on people</w:t>
      </w:r>
      <w:r w:rsidR="009334CD" w:rsidRPr="009334CD">
        <w:rPr>
          <w:rFonts w:cs="Arial"/>
        </w:rPr>
        <w:t>’</w:t>
      </w:r>
      <w:r w:rsidRPr="009334CD">
        <w:rPr>
          <w:rFonts w:cs="Arial"/>
        </w:rPr>
        <w:t xml:space="preserve">s strengths </w:t>
      </w:r>
      <w:r w:rsidRPr="009334CD">
        <w:t xml:space="preserve">and natural supports, and on providing assistance that is accessible, culturally appropriate, responsive and coordinated. Although this Action Plan is weighted towards </w:t>
      </w:r>
      <w:r w:rsidRPr="009334CD">
        <w:rPr>
          <w:rFonts w:cs="Arial"/>
        </w:rPr>
        <w:t>early intervention</w:t>
      </w:r>
      <w:r w:rsidRPr="009334CD">
        <w:t xml:space="preserve">, it takes a </w:t>
      </w:r>
      <w:r w:rsidRPr="009334CD">
        <w:rPr>
          <w:rFonts w:cs="Arial"/>
        </w:rPr>
        <w:t>life-course approach</w:t>
      </w:r>
      <w:r w:rsidRPr="009334CD">
        <w:t xml:space="preserve">. We understand that the needs and strengths of people </w:t>
      </w:r>
      <w:r w:rsidRPr="009334CD">
        <w:rPr>
          <w:rFonts w:cs="Arial"/>
        </w:rPr>
        <w:t xml:space="preserve">and their families and whānau will change over time; </w:t>
      </w:r>
      <w:r w:rsidRPr="009334CD">
        <w:t>for example, babies born with FASD may become parents themselves.</w:t>
      </w:r>
    </w:p>
    <w:p w:rsidR="00F8659C" w:rsidRPr="009334CD" w:rsidRDefault="00F8659C" w:rsidP="00540FBA">
      <w:r w:rsidRPr="009334CD">
        <w:t>This Action Plan acknowledges that some families and whānau need more help than others. Our approach incentivises equity of access and the delivery of equitable outcomes, as well as the collection of data that will allow us to monitor progress and measure outcomes across populations, regions and priority groups. As it implements this Plan, the Government will ensure that people who are more affected by the current system have the opportunity to provide meaningful input into system and service design, delivery and improvement.</w:t>
      </w:r>
    </w:p>
    <w:p w:rsidR="00F8659C" w:rsidRPr="0020265D" w:rsidRDefault="00F8659C" w:rsidP="00540FBA"/>
    <w:p w:rsidR="00E05D35" w:rsidRDefault="00E05D35" w:rsidP="00540FBA">
      <w:pPr>
        <w:pStyle w:val="Heading1"/>
        <w:sectPr w:rsidR="00E05D35" w:rsidSect="00EE706B">
          <w:type w:val="continuous"/>
          <w:pgSz w:w="11907" w:h="16834" w:code="9"/>
          <w:pgMar w:top="1701" w:right="851" w:bottom="1559" w:left="851" w:header="851" w:footer="567" w:gutter="0"/>
          <w:pgNumType w:start="1"/>
          <w:cols w:num="2" w:space="567"/>
        </w:sectPr>
      </w:pPr>
      <w:bookmarkStart w:id="7" w:name="Goals_and_priorities_"/>
      <w:bookmarkStart w:id="8" w:name="Prevention"/>
      <w:bookmarkStart w:id="9" w:name="Early_identification"/>
      <w:bookmarkStart w:id="10" w:name="_bookmark3"/>
      <w:bookmarkEnd w:id="7"/>
      <w:bookmarkEnd w:id="8"/>
      <w:bookmarkEnd w:id="9"/>
      <w:bookmarkEnd w:id="10"/>
    </w:p>
    <w:p w:rsidR="00EB759E" w:rsidRDefault="00EB759E" w:rsidP="00EB759E"/>
    <w:p w:rsidR="00F675F1" w:rsidRDefault="00F675F1">
      <w:pPr>
        <w:spacing w:before="0" w:line="240" w:lineRule="auto"/>
      </w:pPr>
      <w:r>
        <w:br w:type="page"/>
      </w:r>
    </w:p>
    <w:p w:rsidR="00F675F1" w:rsidRDefault="00F675F1" w:rsidP="00F675F1">
      <w:r w:rsidRPr="00B161AD">
        <w:rPr>
          <w:noProof/>
          <w:lang w:eastAsia="en-NZ"/>
        </w:rPr>
        <w:lastRenderedPageBreak/>
        <mc:AlternateContent>
          <mc:Choice Requires="wps">
            <w:drawing>
              <wp:anchor distT="0" distB="0" distL="114300" distR="114300" simplePos="0" relativeHeight="251669504" behindDoc="0" locked="0" layoutInCell="1" allowOverlap="1" wp14:anchorId="14CF874C" wp14:editId="78861977">
                <wp:simplePos x="0" y="0"/>
                <wp:positionH relativeFrom="margin">
                  <wp:posOffset>367246</wp:posOffset>
                </wp:positionH>
                <wp:positionV relativeFrom="paragraph">
                  <wp:posOffset>-221112</wp:posOffset>
                </wp:positionV>
                <wp:extent cx="5814646" cy="692947"/>
                <wp:effectExtent l="0" t="0" r="0" b="0"/>
                <wp:wrapNone/>
                <wp:docPr id="5" name="TextBox 4"/>
                <wp:cNvGraphicFramePr/>
                <a:graphic xmlns:a="http://schemas.openxmlformats.org/drawingml/2006/main">
                  <a:graphicData uri="http://schemas.microsoft.com/office/word/2010/wordprocessingShape">
                    <wps:wsp>
                      <wps:cNvSpPr txBox="1"/>
                      <wps:spPr>
                        <a:xfrm>
                          <a:off x="0" y="0"/>
                          <a:ext cx="5814646" cy="692947"/>
                        </a:xfrm>
                        <a:prstGeom prst="rect">
                          <a:avLst/>
                        </a:prstGeom>
                        <a:noFill/>
                      </wps:spPr>
                      <wps:txbx>
                        <w:txbxContent>
                          <w:p w:rsidR="00F675F1" w:rsidRDefault="00F675F1" w:rsidP="00F675F1">
                            <w:pPr>
                              <w:pStyle w:val="NormalWeb"/>
                              <w:spacing w:before="0" w:beforeAutospacing="0" w:after="0" w:afterAutospacing="0" w:line="252" w:lineRule="auto"/>
                              <w:jc w:val="center"/>
                            </w:pPr>
                            <w:r>
                              <w:rPr>
                                <w:rFonts w:ascii="Arial" w:hAnsi="Arial" w:cs="Arial"/>
                                <w:b/>
                                <w:bCs/>
                                <w:color w:val="FFFFFF" w:themeColor="background1"/>
                                <w:kern w:val="24"/>
                                <w:sz w:val="28"/>
                                <w:szCs w:val="28"/>
                              </w:rPr>
                              <w:t>Goals</w:t>
                            </w:r>
                          </w:p>
                          <w:p w:rsidR="00F675F1" w:rsidRDefault="00F675F1" w:rsidP="00F675F1">
                            <w:pPr>
                              <w:pStyle w:val="NormalWeb"/>
                              <w:spacing w:before="0" w:beforeAutospacing="0" w:after="0" w:afterAutospacing="0" w:line="252" w:lineRule="auto"/>
                              <w:jc w:val="center"/>
                            </w:pPr>
                            <w:r>
                              <w:rPr>
                                <w:rFonts w:ascii="Arial" w:hAnsi="Arial" w:cs="Arial"/>
                                <w:b/>
                                <w:bCs/>
                                <w:color w:val="FFFFFF" w:themeColor="background1"/>
                                <w:kern w:val="24"/>
                              </w:rPr>
                              <w:t>FASD</w:t>
                            </w:r>
                            <w:r>
                              <w:rPr>
                                <w:rFonts w:ascii="Arial" w:hAnsi="Arial" w:cs="Arial"/>
                                <w:b/>
                                <w:bCs/>
                                <w:color w:val="FFFFFF" w:themeColor="background1"/>
                                <w:kern w:val="24"/>
                                <w:sz w:val="22"/>
                                <w:szCs w:val="22"/>
                              </w:rPr>
                              <w:t xml:space="preserve"> </w:t>
                            </w:r>
                            <w:r>
                              <w:rPr>
                                <w:rFonts w:ascii="Arial" w:hAnsi="Arial" w:cs="Arial"/>
                                <w:color w:val="FFFFFF" w:themeColor="background1"/>
                                <w:kern w:val="24"/>
                                <w:sz w:val="22"/>
                                <w:szCs w:val="22"/>
                              </w:rPr>
                              <w:t>is</w:t>
                            </w:r>
                            <w:r>
                              <w:rPr>
                                <w:rFonts w:ascii="Arial" w:hAnsi="Arial" w:cs="Arial"/>
                                <w:b/>
                                <w:bCs/>
                                <w:color w:val="FFFFFF" w:themeColor="background1"/>
                                <w:kern w:val="24"/>
                                <w:sz w:val="22"/>
                                <w:szCs w:val="22"/>
                              </w:rPr>
                              <w:t xml:space="preserve"> </w:t>
                            </w:r>
                            <w:r>
                              <w:rPr>
                                <w:rFonts w:ascii="Arial" w:hAnsi="Arial" w:cs="Arial"/>
                                <w:b/>
                                <w:bCs/>
                                <w:color w:val="FFFFFF" w:themeColor="background1"/>
                                <w:kern w:val="24"/>
                              </w:rPr>
                              <w:t>prevented</w:t>
                            </w:r>
                            <w:r>
                              <w:rPr>
                                <w:rFonts w:ascii="Arial" w:hAnsi="Arial" w:cs="Arial"/>
                                <w:b/>
                                <w:bCs/>
                                <w:color w:val="FFFFFF" w:themeColor="background1"/>
                                <w:kern w:val="24"/>
                                <w:sz w:val="22"/>
                                <w:szCs w:val="22"/>
                              </w:rPr>
                              <w:t xml:space="preserve"> </w:t>
                            </w:r>
                            <w:r>
                              <w:rPr>
                                <w:rFonts w:ascii="Arial" w:hAnsi="Arial" w:cs="Arial"/>
                                <w:color w:val="FFFFFF" w:themeColor="background1"/>
                                <w:kern w:val="24"/>
                                <w:sz w:val="22"/>
                                <w:szCs w:val="22"/>
                              </w:rPr>
                              <w:t>and people with FASD and their</w:t>
                            </w:r>
                            <w:r>
                              <w:rPr>
                                <w:rFonts w:ascii="Arial" w:hAnsi="Arial" w:cs="Arial"/>
                                <w:color w:val="FFFFFF" w:themeColor="background1"/>
                                <w:kern w:val="24"/>
                                <w:sz w:val="22"/>
                                <w:szCs w:val="22"/>
                              </w:rPr>
                              <w:br/>
                              <w:t>family/whānau</w:t>
                            </w:r>
                            <w:r>
                              <w:rPr>
                                <w:rFonts w:ascii="Arial" w:hAnsi="Arial" w:cs="Arial"/>
                                <w:b/>
                                <w:bCs/>
                                <w:color w:val="FFFFFF" w:themeColor="background1"/>
                                <w:kern w:val="24"/>
                                <w:sz w:val="22"/>
                                <w:szCs w:val="22"/>
                              </w:rPr>
                              <w:t xml:space="preserve"> live </w:t>
                            </w:r>
                            <w:r>
                              <w:rPr>
                                <w:rFonts w:ascii="Arial" w:hAnsi="Arial" w:cs="Arial"/>
                                <w:color w:val="FFFFFF" w:themeColor="background1"/>
                                <w:kern w:val="24"/>
                                <w:sz w:val="22"/>
                                <w:szCs w:val="22"/>
                              </w:rPr>
                              <w:t>the</w:t>
                            </w:r>
                            <w:r>
                              <w:rPr>
                                <w:rFonts w:ascii="Arial" w:hAnsi="Arial" w:cs="Arial"/>
                                <w:b/>
                                <w:bCs/>
                                <w:color w:val="FFFFFF" w:themeColor="background1"/>
                                <w:kern w:val="24"/>
                                <w:sz w:val="22"/>
                                <w:szCs w:val="22"/>
                              </w:rPr>
                              <w:t xml:space="preserve"> </w:t>
                            </w:r>
                            <w:r>
                              <w:rPr>
                                <w:rFonts w:ascii="Arial" w:hAnsi="Arial" w:cs="Arial"/>
                                <w:b/>
                                <w:bCs/>
                                <w:color w:val="FFFFFF" w:themeColor="background1"/>
                                <w:kern w:val="24"/>
                              </w:rPr>
                              <w:t>best possible lives</w:t>
                            </w:r>
                          </w:p>
                        </w:txbxContent>
                      </wps:txbx>
                      <wps:bodyPr wrap="square" rtlCol="0">
                        <a:spAutoFit/>
                      </wps:bodyPr>
                    </wps:wsp>
                  </a:graphicData>
                </a:graphic>
              </wp:anchor>
            </w:drawing>
          </mc:Choice>
          <mc:Fallback>
            <w:pict>
              <v:shapetype w14:anchorId="14CF874C" id="_x0000_t202" coordsize="21600,21600" o:spt="202" path="m,l,21600r21600,l21600,xe">
                <v:stroke joinstyle="miter"/>
                <v:path gradientshapeok="t" o:connecttype="rect"/>
              </v:shapetype>
              <v:shape id="TextBox 4" o:spid="_x0000_s1026" type="#_x0000_t202" style="position:absolute;margin-left:28.9pt;margin-top:-17.4pt;width:457.85pt;height:54.5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" filled="f" stroked="f">
                <v:textbox style="mso-fit-shape-to-text:t">
                  <w:txbxContent>
                    <w:p w:rsidR="00F675F1" w:rsidRDefault="00F675F1" w:rsidP="00F675F1">
                      <w:pPr>
                        <w:pStyle w:val="NormalWeb"/>
                        <w:spacing w:before="0" w:beforeAutospacing="0" w:after="0" w:afterAutospacing="0" w:line="252" w:lineRule="auto"/>
                        <w:jc w:val="center"/>
                      </w:pPr>
                      <w:r>
                        <w:rPr>
                          <w:rFonts w:ascii="Arial" w:hAnsi="Arial" w:cs="Arial"/>
                          <w:b/>
                          <w:bCs/>
                          <w:color w:val="FFFFFF" w:themeColor="background1"/>
                          <w:kern w:val="24"/>
                          <w:sz w:val="28"/>
                          <w:szCs w:val="28"/>
                        </w:rPr>
                        <w:t>Goals</w:t>
                      </w:r>
                    </w:p>
                    <w:p w:rsidR="00F675F1" w:rsidRDefault="00F675F1" w:rsidP="00F675F1">
                      <w:pPr>
                        <w:pStyle w:val="NormalWeb"/>
                        <w:spacing w:before="0" w:beforeAutospacing="0" w:after="0" w:afterAutospacing="0" w:line="252" w:lineRule="auto"/>
                        <w:jc w:val="center"/>
                      </w:pPr>
                      <w:r>
                        <w:rPr>
                          <w:rFonts w:ascii="Arial" w:hAnsi="Arial" w:cs="Arial"/>
                          <w:b/>
                          <w:bCs/>
                          <w:color w:val="FFFFFF" w:themeColor="background1"/>
                          <w:kern w:val="24"/>
                        </w:rPr>
                        <w:t>FASD</w:t>
                      </w:r>
                      <w:r>
                        <w:rPr>
                          <w:rFonts w:ascii="Arial" w:hAnsi="Arial" w:cs="Arial"/>
                          <w:b/>
                          <w:bCs/>
                          <w:color w:val="FFFFFF" w:themeColor="background1"/>
                          <w:kern w:val="24"/>
                          <w:sz w:val="22"/>
                          <w:szCs w:val="22"/>
                        </w:rPr>
                        <w:t xml:space="preserve"> </w:t>
                      </w:r>
                      <w:r>
                        <w:rPr>
                          <w:rFonts w:ascii="Arial" w:hAnsi="Arial" w:cs="Arial"/>
                          <w:color w:val="FFFFFF" w:themeColor="background1"/>
                          <w:kern w:val="24"/>
                          <w:sz w:val="22"/>
                          <w:szCs w:val="22"/>
                        </w:rPr>
                        <w:t>is</w:t>
                      </w:r>
                      <w:r>
                        <w:rPr>
                          <w:rFonts w:ascii="Arial" w:hAnsi="Arial" w:cs="Arial"/>
                          <w:b/>
                          <w:bCs/>
                          <w:color w:val="FFFFFF" w:themeColor="background1"/>
                          <w:kern w:val="24"/>
                          <w:sz w:val="22"/>
                          <w:szCs w:val="22"/>
                        </w:rPr>
                        <w:t xml:space="preserve"> </w:t>
                      </w:r>
                      <w:r>
                        <w:rPr>
                          <w:rFonts w:ascii="Arial" w:hAnsi="Arial" w:cs="Arial"/>
                          <w:b/>
                          <w:bCs/>
                          <w:color w:val="FFFFFF" w:themeColor="background1"/>
                          <w:kern w:val="24"/>
                        </w:rPr>
                        <w:t>prevented</w:t>
                      </w:r>
                      <w:r>
                        <w:rPr>
                          <w:rFonts w:ascii="Arial" w:hAnsi="Arial" w:cs="Arial"/>
                          <w:b/>
                          <w:bCs/>
                          <w:color w:val="FFFFFF" w:themeColor="background1"/>
                          <w:kern w:val="24"/>
                          <w:sz w:val="22"/>
                          <w:szCs w:val="22"/>
                        </w:rPr>
                        <w:t xml:space="preserve"> </w:t>
                      </w:r>
                      <w:r>
                        <w:rPr>
                          <w:rFonts w:ascii="Arial" w:hAnsi="Arial" w:cs="Arial"/>
                          <w:color w:val="FFFFFF" w:themeColor="background1"/>
                          <w:kern w:val="24"/>
                          <w:sz w:val="22"/>
                          <w:szCs w:val="22"/>
                        </w:rPr>
                        <w:t>and people with FASD and their</w:t>
                      </w:r>
                      <w:r>
                        <w:rPr>
                          <w:rFonts w:ascii="Arial" w:hAnsi="Arial" w:cs="Arial"/>
                          <w:color w:val="FFFFFF" w:themeColor="background1"/>
                          <w:kern w:val="24"/>
                          <w:sz w:val="22"/>
                          <w:szCs w:val="22"/>
                        </w:rPr>
                        <w:br/>
                        <w:t>family/whānau</w:t>
                      </w:r>
                      <w:r>
                        <w:rPr>
                          <w:rFonts w:ascii="Arial" w:hAnsi="Arial" w:cs="Arial"/>
                          <w:b/>
                          <w:bCs/>
                          <w:color w:val="FFFFFF" w:themeColor="background1"/>
                          <w:kern w:val="24"/>
                          <w:sz w:val="22"/>
                          <w:szCs w:val="22"/>
                        </w:rPr>
                        <w:t xml:space="preserve"> live </w:t>
                      </w:r>
                      <w:r>
                        <w:rPr>
                          <w:rFonts w:ascii="Arial" w:hAnsi="Arial" w:cs="Arial"/>
                          <w:color w:val="FFFFFF" w:themeColor="background1"/>
                          <w:kern w:val="24"/>
                          <w:sz w:val="22"/>
                          <w:szCs w:val="22"/>
                        </w:rPr>
                        <w:t>the</w:t>
                      </w:r>
                      <w:r>
                        <w:rPr>
                          <w:rFonts w:ascii="Arial" w:hAnsi="Arial" w:cs="Arial"/>
                          <w:b/>
                          <w:bCs/>
                          <w:color w:val="FFFFFF" w:themeColor="background1"/>
                          <w:kern w:val="24"/>
                          <w:sz w:val="22"/>
                          <w:szCs w:val="22"/>
                        </w:rPr>
                        <w:t xml:space="preserve"> </w:t>
                      </w:r>
                      <w:r>
                        <w:rPr>
                          <w:rFonts w:ascii="Arial" w:hAnsi="Arial" w:cs="Arial"/>
                          <w:b/>
                          <w:bCs/>
                          <w:color w:val="FFFFFF" w:themeColor="background1"/>
                          <w:kern w:val="24"/>
                        </w:rPr>
                        <w:t>best possible lives</w:t>
                      </w:r>
                    </w:p>
                  </w:txbxContent>
                </v:textbox>
                <w10:wrap anchorx="margin"/>
              </v:shape>
            </w:pict>
          </mc:Fallback>
        </mc:AlternateContent>
      </w:r>
      <w:r w:rsidRPr="00B161AD">
        <w:rPr>
          <w:noProof/>
          <w:lang w:eastAsia="en-NZ"/>
        </w:rPr>
        <mc:AlternateContent>
          <mc:Choice Requires="wps">
            <w:drawing>
              <wp:anchor distT="0" distB="0" distL="114300" distR="114300" simplePos="0" relativeHeight="251634688" behindDoc="0" locked="0" layoutInCell="1" allowOverlap="1" wp14:anchorId="55372931" wp14:editId="40340D59">
                <wp:simplePos x="0" y="0"/>
                <wp:positionH relativeFrom="margin">
                  <wp:posOffset>-207034</wp:posOffset>
                </wp:positionH>
                <wp:positionV relativeFrom="paragraph">
                  <wp:posOffset>-267323</wp:posOffset>
                </wp:positionV>
                <wp:extent cx="6858000" cy="9163391"/>
                <wp:effectExtent l="0" t="0" r="0" b="0"/>
                <wp:wrapNone/>
                <wp:docPr id="4" name="Rectangle 3"/>
                <wp:cNvGraphicFramePr/>
                <a:graphic xmlns:a="http://schemas.openxmlformats.org/drawingml/2006/main">
                  <a:graphicData uri="http://schemas.microsoft.com/office/word/2010/wordprocessingShape">
                    <wps:wsp>
                      <wps:cNvSpPr/>
                      <wps:spPr>
                        <a:xfrm>
                          <a:off x="0" y="0"/>
                          <a:ext cx="6858000" cy="9163391"/>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D7E459C" id="Rectangle 3" o:spid="_x0000_s1026" style="position:absolute;margin-left:-16.3pt;margin-top:-21.05pt;width:540pt;height:721.55pt;z-index:251634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" fillcolor="gray [1629]" stroked="f" strokeweight="2pt">
                <w10:wrap anchorx="margin"/>
              </v:rect>
            </w:pict>
          </mc:Fallback>
        </mc:AlternateContent>
      </w:r>
    </w:p>
    <w:p w:rsidR="00F675F1" w:rsidRPr="00B161AD" w:rsidRDefault="00F675F1" w:rsidP="00F675F1"/>
    <w:p w:rsidR="00F675F1" w:rsidRPr="00B161AD" w:rsidRDefault="00F675F1" w:rsidP="00F675F1">
      <w:r w:rsidRPr="00B161AD">
        <w:rPr>
          <w:noProof/>
          <w:lang w:eastAsia="en-NZ"/>
        </w:rPr>
        <mc:AlternateContent>
          <mc:Choice Requires="wps">
            <w:drawing>
              <wp:anchor distT="0" distB="0" distL="114300" distR="114300" simplePos="0" relativeHeight="251676672" behindDoc="0" locked="0" layoutInCell="1" allowOverlap="1" wp14:anchorId="5844A480" wp14:editId="5C67ABB3">
                <wp:simplePos x="0" y="0"/>
                <wp:positionH relativeFrom="margin">
                  <wp:posOffset>288290</wp:posOffset>
                </wp:positionH>
                <wp:positionV relativeFrom="paragraph">
                  <wp:posOffset>105039</wp:posOffset>
                </wp:positionV>
                <wp:extent cx="5904230" cy="1003300"/>
                <wp:effectExtent l="0" t="0" r="0" b="0"/>
                <wp:wrapNone/>
                <wp:docPr id="10" name="TextBox 9"/>
                <wp:cNvGraphicFramePr/>
                <a:graphic xmlns:a="http://schemas.openxmlformats.org/drawingml/2006/main">
                  <a:graphicData uri="http://schemas.microsoft.com/office/word/2010/wordprocessingShape">
                    <wps:wsp>
                      <wps:cNvSpPr txBox="1"/>
                      <wps:spPr>
                        <a:xfrm>
                          <a:off x="0" y="0"/>
                          <a:ext cx="5904230" cy="1003300"/>
                        </a:xfrm>
                        <a:prstGeom prst="rect">
                          <a:avLst/>
                        </a:prstGeom>
                        <a:noFill/>
                      </wps:spPr>
                      <wps:txbx>
                        <w:txbxContent>
                          <w:p w:rsidR="00F675F1" w:rsidRDefault="00F675F1" w:rsidP="00F675F1">
                            <w:pPr>
                              <w:pStyle w:val="NormalWeb"/>
                              <w:spacing w:before="0" w:beforeAutospacing="0" w:after="0" w:afterAutospacing="0" w:line="252" w:lineRule="auto"/>
                              <w:jc w:val="center"/>
                            </w:pPr>
                            <w:r>
                              <w:rPr>
                                <w:rFonts w:ascii="Arial" w:hAnsi="Arial" w:cs="Arial"/>
                                <w:b/>
                                <w:bCs/>
                                <w:color w:val="FFFFFF" w:themeColor="background1"/>
                                <w:kern w:val="24"/>
                                <w:sz w:val="28"/>
                                <w:szCs w:val="28"/>
                              </w:rPr>
                              <w:t>Principles</w:t>
                            </w:r>
                          </w:p>
                          <w:p w:rsidR="00F675F1" w:rsidRDefault="00F675F1" w:rsidP="00F675F1">
                            <w:pPr>
                              <w:pStyle w:val="NormalWeb"/>
                              <w:tabs>
                                <w:tab w:val="left" w:pos="570"/>
                                <w:tab w:val="left" w:pos="5228"/>
                              </w:tabs>
                              <w:spacing w:before="60" w:beforeAutospacing="0" w:after="0" w:afterAutospacing="0" w:line="252" w:lineRule="auto"/>
                            </w:pPr>
                            <w:r>
                              <w:rPr>
                                <w:rFonts w:ascii="Arial" w:hAnsi="Arial" w:cs="Arial"/>
                                <w:color w:val="000000" w:themeColor="text1"/>
                                <w:kern w:val="24"/>
                                <w:sz w:val="20"/>
                                <w:szCs w:val="20"/>
                              </w:rPr>
                              <w:tab/>
                              <w:t>Prioritise prevention</w:t>
                            </w:r>
                            <w:r>
                              <w:rPr>
                                <w:rFonts w:ascii="Arial" w:hAnsi="Arial" w:cs="Arial"/>
                                <w:color w:val="000000" w:themeColor="text1"/>
                                <w:kern w:val="24"/>
                                <w:sz w:val="20"/>
                                <w:szCs w:val="20"/>
                              </w:rPr>
                              <w:tab/>
                              <w:t>Destigmatisation</w:t>
                            </w:r>
                          </w:p>
                          <w:p w:rsidR="00F675F1" w:rsidRDefault="00F675F1" w:rsidP="00F675F1">
                            <w:pPr>
                              <w:pStyle w:val="NormalWeb"/>
                              <w:tabs>
                                <w:tab w:val="left" w:pos="570"/>
                                <w:tab w:val="left" w:pos="5228"/>
                              </w:tabs>
                              <w:spacing w:before="0" w:beforeAutospacing="0" w:after="0" w:afterAutospacing="0" w:line="252" w:lineRule="auto"/>
                            </w:pPr>
                            <w:r>
                              <w:rPr>
                                <w:rFonts w:ascii="Arial" w:hAnsi="Arial" w:cs="Arial"/>
                                <w:color w:val="000000" w:themeColor="text1"/>
                                <w:kern w:val="24"/>
                                <w:sz w:val="20"/>
                                <w:szCs w:val="20"/>
                              </w:rPr>
                              <w:tab/>
                              <w:t>Achieve equity of access and outcomes</w:t>
                            </w:r>
                            <w:r>
                              <w:rPr>
                                <w:rFonts w:ascii="Arial" w:hAnsi="Arial" w:cs="Arial"/>
                                <w:color w:val="000000" w:themeColor="text1"/>
                                <w:kern w:val="24"/>
                                <w:sz w:val="20"/>
                                <w:szCs w:val="20"/>
                              </w:rPr>
                              <w:tab/>
                              <w:t>Collaborate to achieve a collective impact</w:t>
                            </w:r>
                          </w:p>
                          <w:p w:rsidR="00F675F1" w:rsidRDefault="00F675F1" w:rsidP="00F675F1">
                            <w:pPr>
                              <w:pStyle w:val="NormalWeb"/>
                              <w:tabs>
                                <w:tab w:val="left" w:pos="570"/>
                                <w:tab w:val="left" w:pos="5228"/>
                              </w:tabs>
                              <w:spacing w:before="0" w:beforeAutospacing="0" w:after="0" w:afterAutospacing="0" w:line="252" w:lineRule="auto"/>
                            </w:pPr>
                            <w:r>
                              <w:rPr>
                                <w:rFonts w:ascii="Arial" w:hAnsi="Arial" w:cs="Arial"/>
                                <w:color w:val="000000" w:themeColor="text1"/>
                                <w:kern w:val="24"/>
                                <w:sz w:val="20"/>
                                <w:szCs w:val="20"/>
                              </w:rPr>
                              <w:tab/>
                              <w:t>Focus on supporting families and whānau</w:t>
                            </w:r>
                            <w:r>
                              <w:rPr>
                                <w:rFonts w:ascii="Arial" w:hAnsi="Arial" w:cs="Arial"/>
                                <w:color w:val="000000" w:themeColor="text1"/>
                                <w:kern w:val="24"/>
                                <w:sz w:val="20"/>
                                <w:szCs w:val="20"/>
                              </w:rPr>
                              <w:tab/>
                              <w:t>Build on strengths</w:t>
                            </w:r>
                          </w:p>
                          <w:p w:rsidR="00F675F1" w:rsidRDefault="00F675F1" w:rsidP="00F675F1">
                            <w:pPr>
                              <w:pStyle w:val="NormalWeb"/>
                              <w:tabs>
                                <w:tab w:val="left" w:pos="570"/>
                                <w:tab w:val="left" w:pos="5228"/>
                              </w:tabs>
                              <w:spacing w:before="0" w:beforeAutospacing="0" w:after="0" w:afterAutospacing="0" w:line="252" w:lineRule="auto"/>
                            </w:pPr>
                            <w:r>
                              <w:rPr>
                                <w:rFonts w:ascii="Arial" w:hAnsi="Arial" w:cs="Arial"/>
                                <w:color w:val="000000" w:themeColor="text1"/>
                                <w:kern w:val="24"/>
                                <w:sz w:val="20"/>
                                <w:szCs w:val="20"/>
                              </w:rPr>
                              <w:tab/>
                              <w:t>Take a whole-of-government approach</w:t>
                            </w:r>
                            <w:r>
                              <w:rPr>
                                <w:rFonts w:ascii="Arial" w:hAnsi="Arial" w:cs="Arial"/>
                                <w:color w:val="000000" w:themeColor="text1"/>
                                <w:kern w:val="24"/>
                                <w:sz w:val="20"/>
                                <w:szCs w:val="20"/>
                              </w:rPr>
                              <w:tab/>
                              <w:t>Invest in sustained, systemic change</w:t>
                            </w:r>
                          </w:p>
                        </w:txbxContent>
                      </wps:txbx>
                      <wps:bodyPr wrap="square" rtlCol="0">
                        <a:spAutoFit/>
                      </wps:bodyPr>
                    </wps:wsp>
                  </a:graphicData>
                </a:graphic>
              </wp:anchor>
            </w:drawing>
          </mc:Choice>
          <mc:Fallback>
            <w:pict>
              <v:shape w14:anchorId="5844A480" id="TextBox 9" o:spid="_x0000_s1027" type="#_x0000_t202" style="position:absolute;margin-left:22.7pt;margin-top:8.25pt;width:464.9pt;height:79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" filled="f" stroked="f">
                <v:textbox style="mso-fit-shape-to-text:t">
                  <w:txbxContent>
                    <w:p w:rsidR="00F675F1" w:rsidRDefault="00F675F1" w:rsidP="00F675F1">
                      <w:pPr>
                        <w:pStyle w:val="NormalWeb"/>
                        <w:spacing w:before="0" w:beforeAutospacing="0" w:after="0" w:afterAutospacing="0" w:line="252" w:lineRule="auto"/>
                        <w:jc w:val="center"/>
                      </w:pPr>
                      <w:r>
                        <w:rPr>
                          <w:rFonts w:ascii="Arial" w:hAnsi="Arial" w:cs="Arial"/>
                          <w:b/>
                          <w:bCs/>
                          <w:color w:val="FFFFFF" w:themeColor="background1"/>
                          <w:kern w:val="24"/>
                          <w:sz w:val="28"/>
                          <w:szCs w:val="28"/>
                        </w:rPr>
                        <w:t>Principles</w:t>
                      </w:r>
                    </w:p>
                    <w:p w:rsidR="00F675F1" w:rsidRDefault="00F675F1" w:rsidP="00F675F1">
                      <w:pPr>
                        <w:pStyle w:val="NormalWeb"/>
                        <w:tabs>
                          <w:tab w:val="left" w:pos="570"/>
                          <w:tab w:val="left" w:pos="5228"/>
                        </w:tabs>
                        <w:spacing w:before="60" w:beforeAutospacing="0" w:after="0" w:afterAutospacing="0" w:line="252" w:lineRule="auto"/>
                      </w:pPr>
                      <w:r>
                        <w:rPr>
                          <w:rFonts w:ascii="Arial" w:hAnsi="Arial" w:cs="Arial"/>
                          <w:color w:val="000000" w:themeColor="text1"/>
                          <w:kern w:val="24"/>
                          <w:sz w:val="20"/>
                          <w:szCs w:val="20"/>
                        </w:rPr>
                        <w:tab/>
                        <w:t>Prioritise prevention</w:t>
                      </w:r>
                      <w:r>
                        <w:rPr>
                          <w:rFonts w:ascii="Arial" w:hAnsi="Arial" w:cs="Arial"/>
                          <w:color w:val="000000" w:themeColor="text1"/>
                          <w:kern w:val="24"/>
                          <w:sz w:val="20"/>
                          <w:szCs w:val="20"/>
                        </w:rPr>
                        <w:tab/>
                        <w:t>Destigmatisation</w:t>
                      </w:r>
                    </w:p>
                    <w:p w:rsidR="00F675F1" w:rsidRDefault="00F675F1" w:rsidP="00F675F1">
                      <w:pPr>
                        <w:pStyle w:val="NormalWeb"/>
                        <w:tabs>
                          <w:tab w:val="left" w:pos="570"/>
                          <w:tab w:val="left" w:pos="5228"/>
                        </w:tabs>
                        <w:spacing w:before="0" w:beforeAutospacing="0" w:after="0" w:afterAutospacing="0" w:line="252" w:lineRule="auto"/>
                      </w:pPr>
                      <w:r>
                        <w:rPr>
                          <w:rFonts w:ascii="Arial" w:hAnsi="Arial" w:cs="Arial"/>
                          <w:color w:val="000000" w:themeColor="text1"/>
                          <w:kern w:val="24"/>
                          <w:sz w:val="20"/>
                          <w:szCs w:val="20"/>
                        </w:rPr>
                        <w:tab/>
                        <w:t>Achieve equity of access and outcomes</w:t>
                      </w:r>
                      <w:r>
                        <w:rPr>
                          <w:rFonts w:ascii="Arial" w:hAnsi="Arial" w:cs="Arial"/>
                          <w:color w:val="000000" w:themeColor="text1"/>
                          <w:kern w:val="24"/>
                          <w:sz w:val="20"/>
                          <w:szCs w:val="20"/>
                        </w:rPr>
                        <w:tab/>
                        <w:t>Collaborate to achieve a collective impact</w:t>
                      </w:r>
                    </w:p>
                    <w:p w:rsidR="00F675F1" w:rsidRDefault="00F675F1" w:rsidP="00F675F1">
                      <w:pPr>
                        <w:pStyle w:val="NormalWeb"/>
                        <w:tabs>
                          <w:tab w:val="left" w:pos="570"/>
                          <w:tab w:val="left" w:pos="5228"/>
                        </w:tabs>
                        <w:spacing w:before="0" w:beforeAutospacing="0" w:after="0" w:afterAutospacing="0" w:line="252" w:lineRule="auto"/>
                      </w:pPr>
                      <w:r>
                        <w:rPr>
                          <w:rFonts w:ascii="Arial" w:hAnsi="Arial" w:cs="Arial"/>
                          <w:color w:val="000000" w:themeColor="text1"/>
                          <w:kern w:val="24"/>
                          <w:sz w:val="20"/>
                          <w:szCs w:val="20"/>
                        </w:rPr>
                        <w:tab/>
                        <w:t>Focus on supporting families and whānau</w:t>
                      </w:r>
                      <w:r>
                        <w:rPr>
                          <w:rFonts w:ascii="Arial" w:hAnsi="Arial" w:cs="Arial"/>
                          <w:color w:val="000000" w:themeColor="text1"/>
                          <w:kern w:val="24"/>
                          <w:sz w:val="20"/>
                          <w:szCs w:val="20"/>
                        </w:rPr>
                        <w:tab/>
                        <w:t>Build on strengths</w:t>
                      </w:r>
                    </w:p>
                    <w:p w:rsidR="00F675F1" w:rsidRDefault="00F675F1" w:rsidP="00F675F1">
                      <w:pPr>
                        <w:pStyle w:val="NormalWeb"/>
                        <w:tabs>
                          <w:tab w:val="left" w:pos="570"/>
                          <w:tab w:val="left" w:pos="5228"/>
                        </w:tabs>
                        <w:spacing w:before="0" w:beforeAutospacing="0" w:after="0" w:afterAutospacing="0" w:line="252" w:lineRule="auto"/>
                      </w:pPr>
                      <w:r>
                        <w:rPr>
                          <w:rFonts w:ascii="Arial" w:hAnsi="Arial" w:cs="Arial"/>
                          <w:color w:val="000000" w:themeColor="text1"/>
                          <w:kern w:val="24"/>
                          <w:sz w:val="20"/>
                          <w:szCs w:val="20"/>
                        </w:rPr>
                        <w:tab/>
                        <w:t>Take a whole-of-government approach</w:t>
                      </w:r>
                      <w:r>
                        <w:rPr>
                          <w:rFonts w:ascii="Arial" w:hAnsi="Arial" w:cs="Arial"/>
                          <w:color w:val="000000" w:themeColor="text1"/>
                          <w:kern w:val="24"/>
                          <w:sz w:val="20"/>
                          <w:szCs w:val="20"/>
                        </w:rPr>
                        <w:tab/>
                        <w:t>Invest in sustained, systemic change</w:t>
                      </w:r>
                    </w:p>
                  </w:txbxContent>
                </v:textbox>
                <w10:wrap anchorx="margin"/>
              </v:shape>
            </w:pict>
          </mc:Fallback>
        </mc:AlternateContent>
      </w:r>
      <w:r w:rsidRPr="00B161AD">
        <w:rPr>
          <w:noProof/>
          <w:lang w:eastAsia="en-NZ"/>
        </w:rPr>
        <mc:AlternateContent>
          <mc:Choice Requires="wps">
            <w:drawing>
              <wp:anchor distT="0" distB="0" distL="114300" distR="114300" simplePos="0" relativeHeight="251643904" behindDoc="0" locked="0" layoutInCell="1" allowOverlap="1" wp14:anchorId="1032CCC5" wp14:editId="07E653C6">
                <wp:simplePos x="0" y="0"/>
                <wp:positionH relativeFrom="column">
                  <wp:posOffset>-89559</wp:posOffset>
                </wp:positionH>
                <wp:positionV relativeFrom="paragraph">
                  <wp:posOffset>57797</wp:posOffset>
                </wp:positionV>
                <wp:extent cx="6624736" cy="8308052"/>
                <wp:effectExtent l="0" t="0" r="5080" b="0"/>
                <wp:wrapNone/>
                <wp:docPr id="6" name="Rectangle 5"/>
                <wp:cNvGraphicFramePr/>
                <a:graphic xmlns:a="http://schemas.openxmlformats.org/drawingml/2006/main">
                  <a:graphicData uri="http://schemas.microsoft.com/office/word/2010/wordprocessingShape">
                    <wps:wsp>
                      <wps:cNvSpPr/>
                      <wps:spPr>
                        <a:xfrm>
                          <a:off x="0" y="0"/>
                          <a:ext cx="6624736" cy="8308052"/>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0FE34E4" id="Rectangle 5" o:spid="_x0000_s1026" style="position:absolute;margin-left:-7.05pt;margin-top:4.55pt;width:521.65pt;height:654.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" fillcolor="#a5a5a5 [2092]" stroked="f" strokeweight="2pt"/>
            </w:pict>
          </mc:Fallback>
        </mc:AlternateContent>
      </w:r>
    </w:p>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r w:rsidRPr="00B161AD">
        <w:rPr>
          <w:noProof/>
          <w:lang w:eastAsia="en-NZ"/>
        </w:rPr>
        <mc:AlternateContent>
          <mc:Choice Requires="wps">
            <w:drawing>
              <wp:anchor distT="0" distB="0" distL="114300" distR="114300" simplePos="0" relativeHeight="251682816" behindDoc="0" locked="0" layoutInCell="1" allowOverlap="1" wp14:anchorId="167C03A6" wp14:editId="2EA4C7C7">
                <wp:simplePos x="0" y="0"/>
                <wp:positionH relativeFrom="margin">
                  <wp:posOffset>62865</wp:posOffset>
                </wp:positionH>
                <wp:positionV relativeFrom="paragraph">
                  <wp:posOffset>167904</wp:posOffset>
                </wp:positionV>
                <wp:extent cx="6354445" cy="3160395"/>
                <wp:effectExtent l="0" t="0" r="0" b="0"/>
                <wp:wrapNone/>
                <wp:docPr id="11" name="TextBox 10"/>
                <wp:cNvGraphicFramePr/>
                <a:graphic xmlns:a="http://schemas.openxmlformats.org/drawingml/2006/main">
                  <a:graphicData uri="http://schemas.microsoft.com/office/word/2010/wordprocessingShape">
                    <wps:wsp>
                      <wps:cNvSpPr txBox="1"/>
                      <wps:spPr>
                        <a:xfrm>
                          <a:off x="0" y="0"/>
                          <a:ext cx="6354445" cy="3160395"/>
                        </a:xfrm>
                        <a:prstGeom prst="rect">
                          <a:avLst/>
                        </a:prstGeom>
                        <a:noFill/>
                      </wps:spPr>
                      <wps:txbx>
                        <w:txbxContent>
                          <w:p w:rsidR="00F675F1" w:rsidRDefault="00F675F1" w:rsidP="00F675F1">
                            <w:pPr>
                              <w:pStyle w:val="NormalWeb"/>
                              <w:spacing w:before="0" w:beforeAutospacing="0" w:after="0" w:afterAutospacing="0" w:line="252" w:lineRule="auto"/>
                              <w:jc w:val="center"/>
                            </w:pPr>
                            <w:r>
                              <w:rPr>
                                <w:rFonts w:ascii="Arial" w:hAnsi="Arial" w:cs="Arial"/>
                                <w:b/>
                                <w:bCs/>
                                <w:color w:val="7F7F7F" w:themeColor="text1" w:themeTint="80"/>
                                <w:kern w:val="24"/>
                                <w:sz w:val="28"/>
                                <w:szCs w:val="28"/>
                              </w:rPr>
                              <w:t>Priorities</w:t>
                            </w:r>
                          </w:p>
                          <w:p w:rsidR="00F675F1" w:rsidRDefault="00F675F1" w:rsidP="00F675F1">
                            <w:pPr>
                              <w:pStyle w:val="NormalWeb"/>
                              <w:spacing w:before="60" w:beforeAutospacing="0" w:after="0" w:afterAutospacing="0" w:line="252" w:lineRule="auto"/>
                              <w:jc w:val="center"/>
                            </w:pPr>
                            <w:r>
                              <w:rPr>
                                <w:rFonts w:ascii="Arial" w:hAnsi="Arial" w:cs="Arial"/>
                                <w:b/>
                                <w:bCs/>
                                <w:color w:val="000000" w:themeColor="text1"/>
                                <w:kern w:val="24"/>
                              </w:rPr>
                              <w:t>Prevention</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Families and whānau understand the risks of drinking during pregnancy</w:t>
                            </w:r>
                            <w:r>
                              <w:rPr>
                                <w:rFonts w:ascii="Arial" w:hAnsi="Arial" w:cs="Arial"/>
                                <w:color w:val="000000" w:themeColor="text1"/>
                                <w:kern w:val="24"/>
                                <w:sz w:val="20"/>
                                <w:szCs w:val="20"/>
                              </w:rPr>
                              <w:br/>
                              <w:t>and are supported to have healthy, alcohol-free pregnancies.</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Women with alcohol and drug issues are consistently receiving proactive, practical and non-judgemental support to improve their health and wellbeing and effectively reduce their risk of having a child with FASD.</w:t>
                            </w:r>
                          </w:p>
                          <w:p w:rsidR="00F675F1" w:rsidRDefault="00F675F1" w:rsidP="00F675F1">
                            <w:pPr>
                              <w:pStyle w:val="NormalWeb"/>
                              <w:spacing w:before="120" w:beforeAutospacing="0" w:after="0" w:afterAutospacing="0" w:line="252" w:lineRule="auto"/>
                              <w:jc w:val="center"/>
                            </w:pPr>
                            <w:r>
                              <w:rPr>
                                <w:rFonts w:ascii="Arial" w:hAnsi="Arial" w:cs="Arial"/>
                                <w:b/>
                                <w:bCs/>
                                <w:color w:val="000000" w:themeColor="text1"/>
                                <w:kern w:val="24"/>
                              </w:rPr>
                              <w:t>Early identification</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People with neurodevelopmental impairments are identified early and receive timely</w:t>
                            </w:r>
                            <w:r>
                              <w:rPr>
                                <w:rFonts w:ascii="Arial" w:hAnsi="Arial" w:cs="Arial"/>
                                <w:color w:val="000000" w:themeColor="text1"/>
                                <w:kern w:val="24"/>
                                <w:sz w:val="20"/>
                                <w:szCs w:val="20"/>
                              </w:rPr>
                              <w:br/>
                              <w:t>and effective assessments from FASD capable teams.</w:t>
                            </w:r>
                          </w:p>
                          <w:p w:rsidR="00F675F1" w:rsidRDefault="00F675F1" w:rsidP="00F675F1">
                            <w:pPr>
                              <w:pStyle w:val="NormalWeb"/>
                              <w:spacing w:before="120" w:beforeAutospacing="0" w:after="0" w:afterAutospacing="0" w:line="252" w:lineRule="auto"/>
                              <w:jc w:val="center"/>
                            </w:pPr>
                            <w:r>
                              <w:rPr>
                                <w:rFonts w:ascii="Arial" w:hAnsi="Arial" w:cs="Arial"/>
                                <w:b/>
                                <w:bCs/>
                                <w:color w:val="000000" w:themeColor="text1"/>
                                <w:kern w:val="24"/>
                              </w:rPr>
                              <w:t>Support</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People and their families, whānau and caregivers receive timely,</w:t>
                            </w:r>
                            <w:r>
                              <w:rPr>
                                <w:rFonts w:ascii="Arial" w:hAnsi="Arial" w:cs="Arial"/>
                                <w:color w:val="000000" w:themeColor="text1"/>
                                <w:kern w:val="24"/>
                                <w:sz w:val="20"/>
                                <w:szCs w:val="20"/>
                              </w:rPr>
                              <w:br/>
                              <w:t>joined up support tailored to their needs, strengths, age and stage.</w:t>
                            </w:r>
                          </w:p>
                          <w:p w:rsidR="00F675F1" w:rsidRDefault="00F675F1" w:rsidP="00F675F1">
                            <w:pPr>
                              <w:pStyle w:val="NormalWeb"/>
                              <w:spacing w:before="120" w:beforeAutospacing="0" w:after="0" w:afterAutospacing="0" w:line="252" w:lineRule="auto"/>
                              <w:jc w:val="center"/>
                            </w:pPr>
                            <w:r>
                              <w:rPr>
                                <w:rFonts w:ascii="Arial" w:hAnsi="Arial" w:cs="Arial"/>
                                <w:b/>
                                <w:bCs/>
                                <w:color w:val="000000" w:themeColor="text1"/>
                                <w:kern w:val="24"/>
                              </w:rPr>
                              <w:t>Evidence</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There is an improved New Zealand evidence base so we can make good decisions,</w:t>
                            </w:r>
                            <w:r>
                              <w:rPr>
                                <w:rFonts w:ascii="Arial" w:hAnsi="Arial" w:cs="Arial"/>
                                <w:color w:val="000000" w:themeColor="text1"/>
                                <w:kern w:val="24"/>
                                <w:sz w:val="20"/>
                                <w:szCs w:val="20"/>
                              </w:rPr>
                              <w:br/>
                              <w:t>effective investments and monitor outcomes and progress.</w:t>
                            </w:r>
                          </w:p>
                        </w:txbxContent>
                      </wps:txbx>
                      <wps:bodyPr wrap="square" rtlCol="0">
                        <a:spAutoFit/>
                      </wps:bodyPr>
                    </wps:wsp>
                  </a:graphicData>
                </a:graphic>
              </wp:anchor>
            </w:drawing>
          </mc:Choice>
          <mc:Fallback>
            <w:pict>
              <v:shape w14:anchorId="167C03A6" id="TextBox 10" o:spid="_x0000_s1028" type="#_x0000_t202" style="position:absolute;margin-left:4.95pt;margin-top:13.2pt;width:500.35pt;height:248.8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" filled="f" stroked="f">
                <v:textbox style="mso-fit-shape-to-text:t">
                  <w:txbxContent>
                    <w:p w:rsidR="00F675F1" w:rsidRDefault="00F675F1" w:rsidP="00F675F1">
                      <w:pPr>
                        <w:pStyle w:val="NormalWeb"/>
                        <w:spacing w:before="0" w:beforeAutospacing="0" w:after="0" w:afterAutospacing="0" w:line="252" w:lineRule="auto"/>
                        <w:jc w:val="center"/>
                      </w:pPr>
                      <w:r>
                        <w:rPr>
                          <w:rFonts w:ascii="Arial" w:hAnsi="Arial" w:cs="Arial"/>
                          <w:b/>
                          <w:bCs/>
                          <w:color w:val="7F7F7F" w:themeColor="text1" w:themeTint="80"/>
                          <w:kern w:val="24"/>
                          <w:sz w:val="28"/>
                          <w:szCs w:val="28"/>
                        </w:rPr>
                        <w:t>Priorities</w:t>
                      </w:r>
                    </w:p>
                    <w:p w:rsidR="00F675F1" w:rsidRDefault="00F675F1" w:rsidP="00F675F1">
                      <w:pPr>
                        <w:pStyle w:val="NormalWeb"/>
                        <w:spacing w:before="60" w:beforeAutospacing="0" w:after="0" w:afterAutospacing="0" w:line="252" w:lineRule="auto"/>
                        <w:jc w:val="center"/>
                      </w:pPr>
                      <w:r>
                        <w:rPr>
                          <w:rFonts w:ascii="Arial" w:hAnsi="Arial" w:cs="Arial"/>
                          <w:b/>
                          <w:bCs/>
                          <w:color w:val="000000" w:themeColor="text1"/>
                          <w:kern w:val="24"/>
                        </w:rPr>
                        <w:t>Prevention</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Families and whānau understand the risks of drinking during pregnancy</w:t>
                      </w:r>
                      <w:r>
                        <w:rPr>
                          <w:rFonts w:ascii="Arial" w:hAnsi="Arial" w:cs="Arial"/>
                          <w:color w:val="000000" w:themeColor="text1"/>
                          <w:kern w:val="24"/>
                          <w:sz w:val="20"/>
                          <w:szCs w:val="20"/>
                        </w:rPr>
                        <w:br/>
                        <w:t>and are supported to have healthy, alcohol-free pregnancies.</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Women with alcohol and drug issues are consistently receiving proactive, practical and non-judgemental support to improve their health and wellbeing and effectively reduce their risk of having a child with FASD.</w:t>
                      </w:r>
                    </w:p>
                    <w:p w:rsidR="00F675F1" w:rsidRDefault="00F675F1" w:rsidP="00F675F1">
                      <w:pPr>
                        <w:pStyle w:val="NormalWeb"/>
                        <w:spacing w:before="120" w:beforeAutospacing="0" w:after="0" w:afterAutospacing="0" w:line="252" w:lineRule="auto"/>
                        <w:jc w:val="center"/>
                      </w:pPr>
                      <w:r>
                        <w:rPr>
                          <w:rFonts w:ascii="Arial" w:hAnsi="Arial" w:cs="Arial"/>
                          <w:b/>
                          <w:bCs/>
                          <w:color w:val="000000" w:themeColor="text1"/>
                          <w:kern w:val="24"/>
                        </w:rPr>
                        <w:t>Early identification</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People with neurodevelopmental impairments are identified early and receive timely</w:t>
                      </w:r>
                      <w:r>
                        <w:rPr>
                          <w:rFonts w:ascii="Arial" w:hAnsi="Arial" w:cs="Arial"/>
                          <w:color w:val="000000" w:themeColor="text1"/>
                          <w:kern w:val="24"/>
                          <w:sz w:val="20"/>
                          <w:szCs w:val="20"/>
                        </w:rPr>
                        <w:br/>
                        <w:t>and effective assessments from FASD capable teams.</w:t>
                      </w:r>
                    </w:p>
                    <w:p w:rsidR="00F675F1" w:rsidRDefault="00F675F1" w:rsidP="00F675F1">
                      <w:pPr>
                        <w:pStyle w:val="NormalWeb"/>
                        <w:spacing w:before="120" w:beforeAutospacing="0" w:after="0" w:afterAutospacing="0" w:line="252" w:lineRule="auto"/>
                        <w:jc w:val="center"/>
                      </w:pPr>
                      <w:r>
                        <w:rPr>
                          <w:rFonts w:ascii="Arial" w:hAnsi="Arial" w:cs="Arial"/>
                          <w:b/>
                          <w:bCs/>
                          <w:color w:val="000000" w:themeColor="text1"/>
                          <w:kern w:val="24"/>
                        </w:rPr>
                        <w:t>Support</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People and their families, whānau and caregivers receive timely,</w:t>
                      </w:r>
                      <w:r>
                        <w:rPr>
                          <w:rFonts w:ascii="Arial" w:hAnsi="Arial" w:cs="Arial"/>
                          <w:color w:val="000000" w:themeColor="text1"/>
                          <w:kern w:val="24"/>
                          <w:sz w:val="20"/>
                          <w:szCs w:val="20"/>
                        </w:rPr>
                        <w:br/>
                        <w:t>joined up support tailored to their needs, strengths, age and stage.</w:t>
                      </w:r>
                    </w:p>
                    <w:p w:rsidR="00F675F1" w:rsidRDefault="00F675F1" w:rsidP="00F675F1">
                      <w:pPr>
                        <w:pStyle w:val="NormalWeb"/>
                        <w:spacing w:before="120" w:beforeAutospacing="0" w:after="0" w:afterAutospacing="0" w:line="252" w:lineRule="auto"/>
                        <w:jc w:val="center"/>
                      </w:pPr>
                      <w:r>
                        <w:rPr>
                          <w:rFonts w:ascii="Arial" w:hAnsi="Arial" w:cs="Arial"/>
                          <w:b/>
                          <w:bCs/>
                          <w:color w:val="000000" w:themeColor="text1"/>
                          <w:kern w:val="24"/>
                        </w:rPr>
                        <w:t>Evidence</w:t>
                      </w:r>
                    </w:p>
                    <w:p w:rsidR="00F675F1" w:rsidRDefault="00F675F1" w:rsidP="00F675F1">
                      <w:pPr>
                        <w:pStyle w:val="NormalWeb"/>
                        <w:spacing w:before="60" w:beforeAutospacing="0" w:after="0" w:afterAutospacing="0" w:line="252" w:lineRule="auto"/>
                        <w:jc w:val="center"/>
                      </w:pPr>
                      <w:r>
                        <w:rPr>
                          <w:rFonts w:ascii="Arial" w:hAnsi="Arial" w:cs="Arial"/>
                          <w:color w:val="000000" w:themeColor="text1"/>
                          <w:kern w:val="24"/>
                          <w:sz w:val="20"/>
                          <w:szCs w:val="20"/>
                        </w:rPr>
                        <w:t>There is an improved New Zealand evidence base so we can make good decisions,</w:t>
                      </w:r>
                      <w:r>
                        <w:rPr>
                          <w:rFonts w:ascii="Arial" w:hAnsi="Arial" w:cs="Arial"/>
                          <w:color w:val="000000" w:themeColor="text1"/>
                          <w:kern w:val="24"/>
                          <w:sz w:val="20"/>
                          <w:szCs w:val="20"/>
                        </w:rPr>
                        <w:br/>
                        <w:t>effective investments and monitor outcomes and progress.</w:t>
                      </w:r>
                    </w:p>
                  </w:txbxContent>
                </v:textbox>
                <w10:wrap anchorx="margin"/>
              </v:shape>
            </w:pict>
          </mc:Fallback>
        </mc:AlternateContent>
      </w:r>
      <w:r w:rsidRPr="00B161AD">
        <w:rPr>
          <w:noProof/>
          <w:lang w:eastAsia="en-NZ"/>
        </w:rPr>
        <mc:AlternateContent>
          <mc:Choice Requires="wps">
            <w:drawing>
              <wp:anchor distT="0" distB="0" distL="114300" distR="114300" simplePos="0" relativeHeight="251655168" behindDoc="0" locked="0" layoutInCell="1" allowOverlap="1" wp14:anchorId="67CC4D98" wp14:editId="23C9AE24">
                <wp:simplePos x="0" y="0"/>
                <wp:positionH relativeFrom="margin">
                  <wp:posOffset>39981</wp:posOffset>
                </wp:positionH>
                <wp:positionV relativeFrom="paragraph">
                  <wp:posOffset>35572</wp:posOffset>
                </wp:positionV>
                <wp:extent cx="6336704" cy="7120857"/>
                <wp:effectExtent l="0" t="0" r="6985" b="4445"/>
                <wp:wrapNone/>
                <wp:docPr id="7" name="Rectangle 6"/>
                <wp:cNvGraphicFramePr/>
                <a:graphic xmlns:a="http://schemas.openxmlformats.org/drawingml/2006/main">
                  <a:graphicData uri="http://schemas.microsoft.com/office/word/2010/wordprocessingShape">
                    <wps:wsp>
                      <wps:cNvSpPr/>
                      <wps:spPr>
                        <a:xfrm>
                          <a:off x="0" y="0"/>
                          <a:ext cx="6336704" cy="712085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958575" id="Rectangle 6" o:spid="_x0000_s1026" style="position:absolute;margin-left:3.15pt;margin-top:2.8pt;width:498.95pt;height:560.7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" fillcolor="#d8d8d8 [2732]" stroked="f" strokeweight="2pt">
                <w10:wrap anchorx="margin"/>
              </v:rect>
            </w:pict>
          </mc:Fallback>
        </mc:AlternateContent>
      </w:r>
    </w:p>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r w:rsidRPr="00B161AD">
        <w:rPr>
          <w:noProof/>
          <w:lang w:eastAsia="en-NZ"/>
        </w:rPr>
        <mc:AlternateContent>
          <mc:Choice Requires="wps">
            <w:drawing>
              <wp:anchor distT="0" distB="0" distL="114300" distR="114300" simplePos="0" relativeHeight="251663360" behindDoc="0" locked="0" layoutInCell="1" allowOverlap="1" wp14:anchorId="35C64D65" wp14:editId="1393EF8A">
                <wp:simplePos x="0" y="0"/>
                <wp:positionH relativeFrom="column">
                  <wp:posOffset>179046</wp:posOffset>
                </wp:positionH>
                <wp:positionV relativeFrom="paragraph">
                  <wp:posOffset>141617</wp:posOffset>
                </wp:positionV>
                <wp:extent cx="6048671" cy="3801041"/>
                <wp:effectExtent l="0" t="0" r="9525" b="0"/>
                <wp:wrapNone/>
                <wp:docPr id="12" name="TextBox 11"/>
                <wp:cNvGraphicFramePr/>
                <a:graphic xmlns:a="http://schemas.openxmlformats.org/drawingml/2006/main">
                  <a:graphicData uri="http://schemas.microsoft.com/office/word/2010/wordprocessingShape">
                    <wps:wsp>
                      <wps:cNvSpPr txBox="1"/>
                      <wps:spPr>
                        <a:xfrm>
                          <a:off x="0" y="0"/>
                          <a:ext cx="6048671" cy="3801041"/>
                        </a:xfrm>
                        <a:prstGeom prst="rect">
                          <a:avLst/>
                        </a:prstGeom>
                        <a:solidFill>
                          <a:schemeClr val="bg1"/>
                        </a:solidFill>
                      </wps:spPr>
                      <wps:txbx>
                        <w:txbxContent>
                          <w:p w:rsidR="00F675F1" w:rsidRDefault="00F675F1" w:rsidP="00F675F1">
                            <w:pPr>
                              <w:pStyle w:val="NormalWeb"/>
                              <w:spacing w:before="0" w:beforeAutospacing="0" w:after="0" w:afterAutospacing="0" w:line="264" w:lineRule="auto"/>
                              <w:jc w:val="center"/>
                            </w:pPr>
                            <w:r>
                              <w:rPr>
                                <w:rFonts w:ascii="Arial" w:hAnsi="Arial" w:cs="Arial"/>
                                <w:b/>
                                <w:bCs/>
                                <w:color w:val="7F7F7F" w:themeColor="text1" w:themeTint="80"/>
                                <w:kern w:val="24"/>
                                <w:sz w:val="28"/>
                                <w:szCs w:val="28"/>
                              </w:rPr>
                              <w:t>Action areas</w:t>
                            </w:r>
                          </w:p>
                          <w:p w:rsidR="00F675F1" w:rsidRDefault="00F675F1" w:rsidP="00F675F1">
                            <w:pPr>
                              <w:pStyle w:val="NormalWeb"/>
                              <w:spacing w:before="60" w:beforeAutospacing="0" w:after="0" w:afterAutospacing="0" w:line="264" w:lineRule="auto"/>
                              <w:ind w:left="576" w:hanging="576"/>
                            </w:pPr>
                            <w:r>
                              <w:rPr>
                                <w:rFonts w:ascii="Arial" w:hAnsi="Arial" w:cs="Arial"/>
                                <w:b/>
                                <w:bCs/>
                                <w:color w:val="7F7F7F" w:themeColor="text1" w:themeTint="80"/>
                                <w:kern w:val="24"/>
                              </w:rPr>
                              <w:t>1</w:t>
                            </w:r>
                            <w:r>
                              <w:rPr>
                                <w:rFonts w:ascii="Arial" w:hAnsi="Arial" w:cs="Arial"/>
                                <w:color w:val="000000" w:themeColor="text1"/>
                                <w:kern w:val="24"/>
                                <w:sz w:val="21"/>
                                <w:szCs w:val="21"/>
                              </w:rPr>
                              <w:tab/>
                            </w:r>
                            <w:r>
                              <w:rPr>
                                <w:rFonts w:ascii="Arial" w:hAnsi="Arial" w:cs="Arial"/>
                                <w:color w:val="000000" w:themeColor="text1"/>
                                <w:kern w:val="24"/>
                                <w:sz w:val="20"/>
                                <w:szCs w:val="20"/>
                              </w:rPr>
                              <w:t>Increase collaboration and coordination to better support the activities aimed at shifting New Zealand’s drinking culture and targeting harmful alcohol consumption.</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2</w:t>
                            </w:r>
                            <w:r>
                              <w:rPr>
                                <w:rFonts w:ascii="Arial" w:hAnsi="Arial" w:cs="Arial"/>
                                <w:color w:val="000000" w:themeColor="text1"/>
                                <w:kern w:val="24"/>
                                <w:sz w:val="21"/>
                                <w:szCs w:val="21"/>
                              </w:rPr>
                              <w:tab/>
                            </w:r>
                            <w:r>
                              <w:rPr>
                                <w:rFonts w:ascii="Arial" w:hAnsi="Arial" w:cs="Arial"/>
                                <w:color w:val="000000" w:themeColor="text1"/>
                                <w:kern w:val="24"/>
                                <w:sz w:val="20"/>
                                <w:szCs w:val="20"/>
                              </w:rPr>
                              <w:t>Develop and disseminate clear, unambiguous and consistent messages to increase the whole community’s awareness of the risks of drinking during pregnancy, including FASD.</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3</w:t>
                            </w:r>
                            <w:r>
                              <w:rPr>
                                <w:rFonts w:ascii="Arial" w:hAnsi="Arial" w:cs="Arial"/>
                                <w:color w:val="000000" w:themeColor="text1"/>
                                <w:kern w:val="24"/>
                                <w:sz w:val="20"/>
                                <w:szCs w:val="20"/>
                              </w:rPr>
                              <w:tab/>
                              <w:t>Support primary care to provide high-quality, responsive and equitable maternity care, including screening and brief intervention for alcohol.</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4</w:t>
                            </w:r>
                            <w:r>
                              <w:rPr>
                                <w:rFonts w:ascii="Arial" w:hAnsi="Arial" w:cs="Arial"/>
                                <w:color w:val="000000" w:themeColor="text1"/>
                                <w:kern w:val="24"/>
                                <w:sz w:val="20"/>
                                <w:szCs w:val="20"/>
                              </w:rPr>
                              <w:tab/>
                              <w:t>Increase access to equitable and culturally competent sexual and reproductive health care.</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5</w:t>
                            </w:r>
                            <w:r>
                              <w:rPr>
                                <w:rFonts w:ascii="Arial" w:hAnsi="Arial" w:cs="Arial"/>
                                <w:color w:val="000000" w:themeColor="text1"/>
                                <w:kern w:val="24"/>
                                <w:sz w:val="20"/>
                                <w:szCs w:val="20"/>
                              </w:rPr>
                              <w:tab/>
                              <w:t>Increase access to support and specialist services for women with alcohol and drug issues.</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6</w:t>
                            </w:r>
                            <w:r>
                              <w:rPr>
                                <w:rFonts w:ascii="Arial" w:hAnsi="Arial" w:cs="Arial"/>
                                <w:color w:val="000000" w:themeColor="text1"/>
                                <w:kern w:val="24"/>
                                <w:sz w:val="20"/>
                                <w:szCs w:val="20"/>
                              </w:rPr>
                              <w:tab/>
                              <w:t>Enhance the ability of frontline professionals to recognise and respond effectively and compassionately to people with FASD and other neurodevelopmental impairments.</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7</w:t>
                            </w:r>
                            <w:r>
                              <w:rPr>
                                <w:rFonts w:ascii="Arial" w:hAnsi="Arial" w:cs="Arial"/>
                                <w:color w:val="000000" w:themeColor="text1"/>
                                <w:kern w:val="24"/>
                                <w:sz w:val="20"/>
                                <w:szCs w:val="20"/>
                              </w:rPr>
                              <w:tab/>
                              <w:t>Improve the capability of clinicians to diagnose FASD.</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8</w:t>
                            </w:r>
                            <w:r>
                              <w:rPr>
                                <w:rFonts w:ascii="Arial" w:hAnsi="Arial" w:cs="Arial"/>
                                <w:color w:val="000000" w:themeColor="text1"/>
                                <w:kern w:val="24"/>
                                <w:sz w:val="20"/>
                                <w:szCs w:val="20"/>
                              </w:rPr>
                              <w:tab/>
                              <w:t>Improve cross-sector collaboration and capacity to provide effective assessments for people showing signs of significant neurodevelopmental impairment.</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9</w:t>
                            </w:r>
                            <w:r>
                              <w:rPr>
                                <w:rFonts w:ascii="Arial" w:hAnsi="Arial" w:cs="Arial"/>
                                <w:color w:val="000000" w:themeColor="text1"/>
                                <w:kern w:val="24"/>
                                <w:sz w:val="20"/>
                                <w:szCs w:val="20"/>
                              </w:rPr>
                              <w:tab/>
                              <w:t>Develop a coordinated, consistent, accessible and appropriately resourced pathway for supporting affected people and their families, whānau and caregivers.</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10</w:t>
                            </w:r>
                            <w:r>
                              <w:rPr>
                                <w:rFonts w:ascii="Arial" w:hAnsi="Arial" w:cs="Arial"/>
                                <w:color w:val="000000" w:themeColor="text1"/>
                                <w:kern w:val="24"/>
                                <w:sz w:val="20"/>
                                <w:szCs w:val="20"/>
                              </w:rPr>
                              <w:tab/>
                              <w:t>Conduct research into the incidence of FASD and other neurodevelopmental impairments in a New Zealand cohort.</w:t>
                            </w:r>
                          </w:p>
                        </w:txbxContent>
                      </wps:txbx>
                      <wps:bodyPr wrap="square" rtlCol="0">
                        <a:spAutoFit/>
                      </wps:bodyPr>
                    </wps:wsp>
                  </a:graphicData>
                </a:graphic>
              </wp:anchor>
            </w:drawing>
          </mc:Choice>
          <mc:Fallback>
            <w:pict>
              <v:shape w14:anchorId="35C64D65" id="TextBox 11" o:spid="_x0000_s1029" type="#_x0000_t202" style="position:absolute;margin-left:14.1pt;margin-top:11.15pt;width:476.25pt;height:299.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" fillcolor="white [3212]" stroked="f">
                <v:textbox style="mso-fit-shape-to-text:t">
                  <w:txbxContent>
                    <w:p w:rsidR="00F675F1" w:rsidRDefault="00F675F1" w:rsidP="00F675F1">
                      <w:pPr>
                        <w:pStyle w:val="NormalWeb"/>
                        <w:spacing w:before="0" w:beforeAutospacing="0" w:after="0" w:afterAutospacing="0" w:line="264" w:lineRule="auto"/>
                        <w:jc w:val="center"/>
                      </w:pPr>
                      <w:r>
                        <w:rPr>
                          <w:rFonts w:ascii="Arial" w:hAnsi="Arial" w:cs="Arial"/>
                          <w:b/>
                          <w:bCs/>
                          <w:color w:val="7F7F7F" w:themeColor="text1" w:themeTint="80"/>
                          <w:kern w:val="24"/>
                          <w:sz w:val="28"/>
                          <w:szCs w:val="28"/>
                        </w:rPr>
                        <w:t>Action areas</w:t>
                      </w:r>
                    </w:p>
                    <w:p w:rsidR="00F675F1" w:rsidRDefault="00F675F1" w:rsidP="00F675F1">
                      <w:pPr>
                        <w:pStyle w:val="NormalWeb"/>
                        <w:spacing w:before="60" w:beforeAutospacing="0" w:after="0" w:afterAutospacing="0" w:line="264" w:lineRule="auto"/>
                        <w:ind w:left="576" w:hanging="576"/>
                      </w:pPr>
                      <w:r>
                        <w:rPr>
                          <w:rFonts w:ascii="Arial" w:hAnsi="Arial" w:cs="Arial"/>
                          <w:b/>
                          <w:bCs/>
                          <w:color w:val="7F7F7F" w:themeColor="text1" w:themeTint="80"/>
                          <w:kern w:val="24"/>
                        </w:rPr>
                        <w:t>1</w:t>
                      </w:r>
                      <w:r>
                        <w:rPr>
                          <w:rFonts w:ascii="Arial" w:hAnsi="Arial" w:cs="Arial"/>
                          <w:color w:val="000000" w:themeColor="text1"/>
                          <w:kern w:val="24"/>
                          <w:sz w:val="21"/>
                          <w:szCs w:val="21"/>
                        </w:rPr>
                        <w:tab/>
                      </w:r>
                      <w:r>
                        <w:rPr>
                          <w:rFonts w:ascii="Arial" w:hAnsi="Arial" w:cs="Arial"/>
                          <w:color w:val="000000" w:themeColor="text1"/>
                          <w:kern w:val="24"/>
                          <w:sz w:val="20"/>
                          <w:szCs w:val="20"/>
                        </w:rPr>
                        <w:t>Increase collaboration and coordination to better support the activities aimed at shifting New Zealand’s drinking culture and targeting harmful alcohol consumption.</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2</w:t>
                      </w:r>
                      <w:r>
                        <w:rPr>
                          <w:rFonts w:ascii="Arial" w:hAnsi="Arial" w:cs="Arial"/>
                          <w:color w:val="000000" w:themeColor="text1"/>
                          <w:kern w:val="24"/>
                          <w:sz w:val="21"/>
                          <w:szCs w:val="21"/>
                        </w:rPr>
                        <w:tab/>
                      </w:r>
                      <w:r>
                        <w:rPr>
                          <w:rFonts w:ascii="Arial" w:hAnsi="Arial" w:cs="Arial"/>
                          <w:color w:val="000000" w:themeColor="text1"/>
                          <w:kern w:val="24"/>
                          <w:sz w:val="20"/>
                          <w:szCs w:val="20"/>
                        </w:rPr>
                        <w:t>Develop and disseminate clear, unambiguou</w:t>
                      </w:r>
                      <w:bookmarkStart w:id="15" w:name="_GoBack"/>
                      <w:bookmarkEnd w:id="15"/>
                      <w:r>
                        <w:rPr>
                          <w:rFonts w:ascii="Arial" w:hAnsi="Arial" w:cs="Arial"/>
                          <w:color w:val="000000" w:themeColor="text1"/>
                          <w:kern w:val="24"/>
                          <w:sz w:val="20"/>
                          <w:szCs w:val="20"/>
                        </w:rPr>
                        <w:t>s and consistent messages to increase the whole community’s awareness of the risks of drinking during pregnancy, including FASD.</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3</w:t>
                      </w:r>
                      <w:r>
                        <w:rPr>
                          <w:rFonts w:ascii="Arial" w:hAnsi="Arial" w:cs="Arial"/>
                          <w:color w:val="000000" w:themeColor="text1"/>
                          <w:kern w:val="24"/>
                          <w:sz w:val="20"/>
                          <w:szCs w:val="20"/>
                        </w:rPr>
                        <w:tab/>
                        <w:t>Support primary care to provide high-quality, responsive and equitable maternity care, including screening and brief intervention for alcohol.</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4</w:t>
                      </w:r>
                      <w:r>
                        <w:rPr>
                          <w:rFonts w:ascii="Arial" w:hAnsi="Arial" w:cs="Arial"/>
                          <w:color w:val="000000" w:themeColor="text1"/>
                          <w:kern w:val="24"/>
                          <w:sz w:val="20"/>
                          <w:szCs w:val="20"/>
                        </w:rPr>
                        <w:tab/>
                        <w:t>Increase access to equitable and culturally competent sexual and reproductive health care.</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5</w:t>
                      </w:r>
                      <w:r>
                        <w:rPr>
                          <w:rFonts w:ascii="Arial" w:hAnsi="Arial" w:cs="Arial"/>
                          <w:color w:val="000000" w:themeColor="text1"/>
                          <w:kern w:val="24"/>
                          <w:sz w:val="20"/>
                          <w:szCs w:val="20"/>
                        </w:rPr>
                        <w:tab/>
                        <w:t>Increase access to support and specialist services for women with alcohol and drug issues.</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6</w:t>
                      </w:r>
                      <w:r>
                        <w:rPr>
                          <w:rFonts w:ascii="Arial" w:hAnsi="Arial" w:cs="Arial"/>
                          <w:color w:val="000000" w:themeColor="text1"/>
                          <w:kern w:val="24"/>
                          <w:sz w:val="20"/>
                          <w:szCs w:val="20"/>
                        </w:rPr>
                        <w:tab/>
                        <w:t>Enhance the ability of frontline professionals to recognise and respond effectively and compassionately to people with FASD and other neurodevelopmental impairments.</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7</w:t>
                      </w:r>
                      <w:r>
                        <w:rPr>
                          <w:rFonts w:ascii="Arial" w:hAnsi="Arial" w:cs="Arial"/>
                          <w:color w:val="000000" w:themeColor="text1"/>
                          <w:kern w:val="24"/>
                          <w:sz w:val="20"/>
                          <w:szCs w:val="20"/>
                        </w:rPr>
                        <w:tab/>
                        <w:t>Improve the capability of clinicians to diagnose FASD.</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8</w:t>
                      </w:r>
                      <w:r>
                        <w:rPr>
                          <w:rFonts w:ascii="Arial" w:hAnsi="Arial" w:cs="Arial"/>
                          <w:color w:val="000000" w:themeColor="text1"/>
                          <w:kern w:val="24"/>
                          <w:sz w:val="20"/>
                          <w:szCs w:val="20"/>
                        </w:rPr>
                        <w:tab/>
                        <w:t>Improve cross-sector collaboration and capacity to provide effective assessments for people showing signs of significant neurodevelopmental impairment.</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9</w:t>
                      </w:r>
                      <w:r>
                        <w:rPr>
                          <w:rFonts w:ascii="Arial" w:hAnsi="Arial" w:cs="Arial"/>
                          <w:color w:val="000000" w:themeColor="text1"/>
                          <w:kern w:val="24"/>
                          <w:sz w:val="20"/>
                          <w:szCs w:val="20"/>
                        </w:rPr>
                        <w:tab/>
                        <w:t>Develop a coordinated, consistent, accessible and appropriately resourced pathway for supporting affected people and their families, whānau and caregivers.</w:t>
                      </w:r>
                    </w:p>
                    <w:p w:rsidR="00F675F1" w:rsidRDefault="00F675F1" w:rsidP="00F675F1">
                      <w:pPr>
                        <w:pStyle w:val="NormalWeb"/>
                        <w:spacing w:before="60" w:beforeAutospacing="0" w:after="0" w:afterAutospacing="0" w:line="252" w:lineRule="auto"/>
                        <w:ind w:left="576" w:hanging="576"/>
                      </w:pPr>
                      <w:r>
                        <w:rPr>
                          <w:rFonts w:ascii="Arial" w:hAnsi="Arial" w:cs="Arial"/>
                          <w:b/>
                          <w:bCs/>
                          <w:color w:val="7F7F7F" w:themeColor="text1" w:themeTint="80"/>
                          <w:kern w:val="24"/>
                        </w:rPr>
                        <w:t>10</w:t>
                      </w:r>
                      <w:r>
                        <w:rPr>
                          <w:rFonts w:ascii="Arial" w:hAnsi="Arial" w:cs="Arial"/>
                          <w:color w:val="000000" w:themeColor="text1"/>
                          <w:kern w:val="24"/>
                          <w:sz w:val="20"/>
                          <w:szCs w:val="20"/>
                        </w:rPr>
                        <w:tab/>
                        <w:t>Conduct research into the incidence of FASD and other neurodevelopmental impairments in a New Zealand cohort.</w:t>
                      </w:r>
                    </w:p>
                  </w:txbxContent>
                </v:textbox>
              </v:shape>
            </w:pict>
          </mc:Fallback>
        </mc:AlternateContent>
      </w:r>
    </w:p>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Pr="00B161AD" w:rsidRDefault="00F675F1" w:rsidP="00F675F1"/>
    <w:p w:rsidR="00F675F1" w:rsidRDefault="00F675F1" w:rsidP="00F675F1"/>
    <w:p w:rsidR="00F675F1" w:rsidRDefault="00F675F1" w:rsidP="00F675F1"/>
    <w:p w:rsidR="00F8659C" w:rsidRPr="0020265D" w:rsidRDefault="00F8659C" w:rsidP="00540FBA">
      <w:pPr>
        <w:pStyle w:val="Heading1"/>
        <w:rPr>
          <w:bCs/>
        </w:rPr>
      </w:pPr>
      <w:bookmarkStart w:id="11" w:name="_Toc459472392"/>
      <w:r w:rsidRPr="0020265D">
        <w:lastRenderedPageBreak/>
        <w:t>Goals and priorities</w:t>
      </w:r>
      <w:bookmarkEnd w:id="11"/>
    </w:p>
    <w:p w:rsidR="00540FBA" w:rsidRPr="0020265D" w:rsidRDefault="00540FBA" w:rsidP="00DA2DB0">
      <w:pPr>
        <w:pStyle w:val="Introductoryparagraph"/>
        <w:spacing w:after="240"/>
        <w:rPr>
          <w:rFonts w:cs="Arial"/>
        </w:rPr>
      </w:pPr>
      <w:r w:rsidRPr="0020265D">
        <w:t xml:space="preserve">The overall goals of this Action Plan are 1) that FASD is prevented and 2) that people with </w:t>
      </w:r>
      <w:r w:rsidRPr="00DA2DB0">
        <w:t>FASD and</w:t>
      </w:r>
      <w:r w:rsidR="00DA2DB0" w:rsidRPr="00DA2DB0">
        <w:t xml:space="preserve"> </w:t>
      </w:r>
      <w:r w:rsidRPr="00DA2DB0">
        <w:t>their</w:t>
      </w:r>
      <w:r w:rsidR="00DA2DB0" w:rsidRPr="00DA2DB0">
        <w:t xml:space="preserve"> </w:t>
      </w:r>
      <w:r w:rsidRPr="00DA2DB0">
        <w:t>family</w:t>
      </w:r>
      <w:r w:rsidRPr="0020265D">
        <w:t>/whānau live the best possible lives.</w:t>
      </w:r>
    </w:p>
    <w:p w:rsidR="00540FBA" w:rsidRPr="0020265D" w:rsidRDefault="00540FBA" w:rsidP="00540FBA">
      <w:pPr>
        <w:pStyle w:val="Introductoryparagraph"/>
      </w:pPr>
      <w:r w:rsidRPr="0020265D">
        <w:t xml:space="preserve">In order to achieve these goals, the Plan sets out four priorities: prevention, early </w:t>
      </w:r>
      <w:r w:rsidRPr="0020265D">
        <w:rPr>
          <w:rFonts w:cs="Arial"/>
        </w:rPr>
        <w:t>identifi</w:t>
      </w:r>
      <w:r>
        <w:rPr>
          <w:rFonts w:cs="Arial"/>
        </w:rPr>
        <w:t xml:space="preserve">cation, </w:t>
      </w:r>
      <w:r w:rsidRPr="0020265D">
        <w:rPr>
          <w:rFonts w:cs="Arial"/>
        </w:rPr>
        <w:t xml:space="preserve">support and evidence. This section looks at the priorities in further </w:t>
      </w:r>
      <w:r w:rsidRPr="0020265D">
        <w:t xml:space="preserve">detail; for each, it sets out </w:t>
      </w:r>
      <w:r>
        <w:t>‘</w:t>
      </w:r>
      <w:r w:rsidRPr="0020265D">
        <w:t>what success looks like</w:t>
      </w:r>
      <w:r>
        <w:t>’</w:t>
      </w:r>
      <w:r w:rsidRPr="0020265D">
        <w:t xml:space="preserve"> (that is, our vision of what we wish to achieve) and </w:t>
      </w:r>
      <w:r>
        <w:t>‘</w:t>
      </w:r>
      <w:r w:rsidRPr="0020265D">
        <w:t>indicators of success</w:t>
      </w:r>
      <w:r>
        <w:t>’</w:t>
      </w:r>
      <w:r w:rsidRPr="0020265D">
        <w:t xml:space="preserve"> (that is, our concrete goals for achievement by 1 July 2019).</w:t>
      </w:r>
    </w:p>
    <w:p w:rsidR="00DA2DB0" w:rsidRDefault="00DA2DB0" w:rsidP="00540FBA">
      <w:pPr>
        <w:pStyle w:val="Heading2"/>
        <w:sectPr w:rsidR="00DA2DB0" w:rsidSect="00EE706B">
          <w:type w:val="continuous"/>
          <w:pgSz w:w="11907" w:h="16834" w:code="9"/>
          <w:pgMar w:top="1701" w:right="851" w:bottom="1559" w:left="851" w:header="851" w:footer="567" w:gutter="0"/>
          <w:cols w:space="720"/>
        </w:sectPr>
      </w:pPr>
    </w:p>
    <w:p w:rsidR="00F8659C" w:rsidRPr="0020265D" w:rsidRDefault="00F8659C" w:rsidP="00935775">
      <w:pPr>
        <w:pStyle w:val="Heading2"/>
        <w:spacing w:before="120"/>
      </w:pPr>
      <w:bookmarkStart w:id="12" w:name="_Toc459472393"/>
      <w:r w:rsidRPr="0020265D">
        <w:lastRenderedPageBreak/>
        <w:t>Prevention</w:t>
      </w:r>
      <w:bookmarkEnd w:id="12"/>
    </w:p>
    <w:p w:rsidR="00F8659C" w:rsidRPr="009334CD" w:rsidRDefault="00F8659C" w:rsidP="00540FBA">
      <w:r w:rsidRPr="009334CD">
        <w:t>Current rates of alcohol consumption during pregnancy are higher than they should be, but research shows that women are already trying to reduce the risk to their unborn children from alcohol. We need to build on this effort by creating a more informed and supportive social context and an accessible and equitable continuum of care that is responsive to individual and family/whānau needs and circumstances. We need both universal and targeted prevention approaches. Abstinence is the ideal goal, but we must balance this with a harm</w:t>
      </w:r>
      <w:r w:rsidR="00540FBA">
        <w:t xml:space="preserve"> </w:t>
      </w:r>
      <w:r w:rsidRPr="009334CD">
        <w:t>reduction approach when appropriate.</w:t>
      </w:r>
    </w:p>
    <w:p w:rsidR="00F8659C" w:rsidRPr="0020265D" w:rsidRDefault="00F8659C" w:rsidP="00540FBA">
      <w:pPr>
        <w:pStyle w:val="Heading3"/>
      </w:pPr>
      <w:r w:rsidRPr="0020265D">
        <w:t>What does success look like?</w:t>
      </w:r>
    </w:p>
    <w:p w:rsidR="00F8659C" w:rsidRPr="009334CD" w:rsidRDefault="00F8659C" w:rsidP="00540FBA">
      <w:r w:rsidRPr="009334CD">
        <w:t>Families and whānau understand the risks of drinking during pregnancy and are supported to have healthy, alcohol-free pregnancies.</w:t>
      </w:r>
    </w:p>
    <w:p w:rsidR="00F8659C" w:rsidRPr="009334CD" w:rsidRDefault="00F8659C" w:rsidP="00540FBA">
      <w:r w:rsidRPr="009334CD">
        <w:t>Women with AOD issues consistently receive proactive, practical and non-judgemental support to improve their health and wellbeing and effectively reduce their risk of having a child with FASD.</w:t>
      </w:r>
    </w:p>
    <w:p w:rsidR="00F8659C" w:rsidRPr="0020265D" w:rsidRDefault="00F8659C" w:rsidP="00540FBA">
      <w:pPr>
        <w:pStyle w:val="Heading3"/>
      </w:pPr>
      <w:r w:rsidRPr="0020265D">
        <w:t>Indicators of success</w:t>
      </w:r>
    </w:p>
    <w:p w:rsidR="00F8659C" w:rsidRPr="009334CD" w:rsidRDefault="00F8659C" w:rsidP="00935775">
      <w:r w:rsidRPr="009334CD">
        <w:t>By 1 July 2019:</w:t>
      </w:r>
    </w:p>
    <w:p w:rsidR="00F8659C" w:rsidRPr="009334CD" w:rsidRDefault="00F8659C" w:rsidP="00540FBA">
      <w:pPr>
        <w:pStyle w:val="Bullet"/>
      </w:pPr>
      <w:r w:rsidRPr="009334CD">
        <w:t>rates of drinking during pregnancy, particularly among Māori women, have decreased (baseline: New Zealand Health Survey 2012/13)</w:t>
      </w:r>
    </w:p>
    <w:p w:rsidR="00F8659C" w:rsidRPr="009334CD" w:rsidRDefault="00F8659C" w:rsidP="00540FBA">
      <w:pPr>
        <w:pStyle w:val="Bullet"/>
      </w:pPr>
      <w:r w:rsidRPr="009334CD">
        <w:lastRenderedPageBreak/>
        <w:t>the number of pregnant women who have been advised not to drink by a health professional has increased (baseline: New Zealand Health Survey 2012/13)</w:t>
      </w:r>
    </w:p>
    <w:p w:rsidR="00F8659C" w:rsidRPr="009334CD" w:rsidRDefault="00F8659C" w:rsidP="00540FBA">
      <w:pPr>
        <w:pStyle w:val="Bullet"/>
      </w:pPr>
      <w:r w:rsidRPr="009334CD">
        <w:t>screening and brief interventions for alcohol are routine in primary maternity care</w:t>
      </w:r>
    </w:p>
    <w:p w:rsidR="00F8659C" w:rsidRPr="009334CD" w:rsidRDefault="00F8659C" w:rsidP="00540FBA">
      <w:pPr>
        <w:pStyle w:val="Bullet"/>
      </w:pPr>
      <w:r w:rsidRPr="009334CD">
        <w:t>schools have the resources to teach specific content that explicitly addresses the negative impact of alcohol use during pregnancy</w:t>
      </w:r>
    </w:p>
    <w:p w:rsidR="00F8659C" w:rsidRPr="009334CD" w:rsidRDefault="00F8659C" w:rsidP="00935775">
      <w:pPr>
        <w:pStyle w:val="Bullet"/>
        <w:spacing w:after="120"/>
      </w:pPr>
      <w:r w:rsidRPr="009334CD">
        <w:t>information on alcohol and pregnancy and FASD is included in relevant resources distributed by all agencies.</w:t>
      </w:r>
    </w:p>
    <w:tbl>
      <w:tblPr>
        <w:tblW w:w="4820" w:type="dxa"/>
        <w:tblInd w:w="108" w:type="dxa"/>
        <w:tblBorders>
          <w:top w:val="single" w:sz="36" w:space="0" w:color="FFFFFF"/>
          <w:bottom w:val="single" w:sz="36" w:space="0" w:color="FFFFFF"/>
          <w:insideH w:val="single" w:sz="36" w:space="0" w:color="FFFFFF"/>
        </w:tblBorders>
        <w:shd w:val="clear" w:color="auto" w:fill="D9D9D9"/>
        <w:tblLayout w:type="fixed"/>
        <w:tblLook w:val="04A0" w:firstRow="1" w:lastRow="0" w:firstColumn="1" w:lastColumn="0" w:noHBand="0" w:noVBand="1"/>
      </w:tblPr>
      <w:tblGrid>
        <w:gridCol w:w="4820"/>
      </w:tblGrid>
      <w:tr w:rsidR="00EE706B" w:rsidTr="00935775">
        <w:trPr>
          <w:cantSplit/>
        </w:trPr>
        <w:tc>
          <w:tcPr>
            <w:tcW w:w="4820" w:type="dxa"/>
            <w:shd w:val="clear" w:color="auto" w:fill="D9D9D9"/>
          </w:tcPr>
          <w:p w:rsidR="00540FBA" w:rsidRPr="000D3FB2" w:rsidRDefault="00540FBA" w:rsidP="00540FBA">
            <w:pPr>
              <w:pStyle w:val="TableText"/>
              <w:rPr>
                <w:rFonts w:eastAsia="Arial"/>
              </w:rPr>
            </w:pPr>
            <w:r w:rsidRPr="000D3FB2">
              <w:rPr>
                <w:rFonts w:eastAsia="Arial"/>
              </w:rPr>
              <w:t>‘I</w:t>
            </w:r>
            <w:r w:rsidRPr="000D3FB2">
              <w:rPr>
                <w:rFonts w:eastAsia="Arial"/>
                <w:spacing w:val="-10"/>
              </w:rPr>
              <w:t xml:space="preserve"> </w:t>
            </w:r>
            <w:r w:rsidRPr="000D3FB2">
              <w:rPr>
                <w:rFonts w:eastAsia="Arial"/>
              </w:rPr>
              <w:t>met</w:t>
            </w:r>
            <w:r w:rsidRPr="000D3FB2">
              <w:rPr>
                <w:rFonts w:eastAsia="Arial"/>
                <w:spacing w:val="-9"/>
              </w:rPr>
              <w:t xml:space="preserve"> </w:t>
            </w:r>
            <w:r w:rsidRPr="000D3FB2">
              <w:rPr>
                <w:rFonts w:eastAsia="Arial"/>
              </w:rPr>
              <w:t>with</w:t>
            </w:r>
            <w:r w:rsidRPr="000D3FB2">
              <w:rPr>
                <w:rFonts w:eastAsia="Arial"/>
                <w:spacing w:val="-9"/>
              </w:rPr>
              <w:t xml:space="preserve"> </w:t>
            </w:r>
            <w:r w:rsidRPr="000D3FB2">
              <w:rPr>
                <w:rFonts w:eastAsia="Arial"/>
              </w:rPr>
              <w:t>a</w:t>
            </w:r>
            <w:r w:rsidRPr="000D3FB2">
              <w:rPr>
                <w:rFonts w:eastAsia="Arial"/>
                <w:spacing w:val="-9"/>
              </w:rPr>
              <w:t xml:space="preserve"> </w:t>
            </w:r>
            <w:r w:rsidRPr="000D3FB2">
              <w:rPr>
                <w:rFonts w:eastAsia="Arial"/>
              </w:rPr>
              <w:t>young</w:t>
            </w:r>
            <w:r w:rsidRPr="000D3FB2">
              <w:rPr>
                <w:rFonts w:eastAsia="Arial"/>
                <w:spacing w:val="-9"/>
              </w:rPr>
              <w:t xml:space="preserve"> </w:t>
            </w:r>
            <w:r w:rsidRPr="000D3FB2">
              <w:rPr>
                <w:rFonts w:eastAsia="Arial"/>
              </w:rPr>
              <w:t>woman</w:t>
            </w:r>
            <w:r w:rsidRPr="000D3FB2">
              <w:rPr>
                <w:rFonts w:eastAsia="Arial"/>
                <w:spacing w:val="-9"/>
              </w:rPr>
              <w:t xml:space="preserve"> </w:t>
            </w:r>
            <w:r w:rsidRPr="000D3FB2">
              <w:rPr>
                <w:rFonts w:eastAsia="Arial"/>
              </w:rPr>
              <w:t>this</w:t>
            </w:r>
            <w:r w:rsidRPr="000D3FB2">
              <w:rPr>
                <w:rFonts w:eastAsia="Arial"/>
                <w:spacing w:val="-9"/>
              </w:rPr>
              <w:t xml:space="preserve"> </w:t>
            </w:r>
            <w:r w:rsidRPr="000D3FB2">
              <w:rPr>
                <w:rFonts w:eastAsia="Arial"/>
              </w:rPr>
              <w:t>week</w:t>
            </w:r>
            <w:r w:rsidRPr="000D3FB2">
              <w:rPr>
                <w:rFonts w:eastAsia="Arial"/>
                <w:spacing w:val="-9"/>
              </w:rPr>
              <w:t xml:space="preserve"> </w:t>
            </w:r>
            <w:r w:rsidRPr="000D3FB2">
              <w:rPr>
                <w:rFonts w:eastAsia="Arial"/>
              </w:rPr>
              <w:t>who</w:t>
            </w:r>
            <w:r w:rsidRPr="000D3FB2">
              <w:rPr>
                <w:rFonts w:eastAsia="Arial"/>
                <w:spacing w:val="-9"/>
              </w:rPr>
              <w:t xml:space="preserve"> </w:t>
            </w:r>
            <w:r w:rsidRPr="000D3FB2">
              <w:rPr>
                <w:rFonts w:eastAsia="Arial"/>
                <w:spacing w:val="-1"/>
              </w:rPr>
              <w:t>pr</w:t>
            </w:r>
            <w:r w:rsidRPr="000D3FB2">
              <w:rPr>
                <w:rFonts w:eastAsia="Arial"/>
                <w:spacing w:val="-2"/>
              </w:rPr>
              <w:t>oudly</w:t>
            </w:r>
            <w:r w:rsidRPr="000D3FB2">
              <w:rPr>
                <w:rFonts w:eastAsia="Arial"/>
                <w:spacing w:val="23"/>
                <w:w w:val="96"/>
              </w:rPr>
              <w:t xml:space="preserve"> </w:t>
            </w:r>
            <w:r w:rsidRPr="000D3FB2">
              <w:rPr>
                <w:rFonts w:eastAsia="Arial"/>
              </w:rPr>
              <w:t>told</w:t>
            </w:r>
            <w:r w:rsidRPr="000D3FB2">
              <w:rPr>
                <w:rFonts w:eastAsia="Arial"/>
                <w:spacing w:val="-13"/>
              </w:rPr>
              <w:t xml:space="preserve"> </w:t>
            </w:r>
            <w:r w:rsidRPr="000D3FB2">
              <w:rPr>
                <w:rFonts w:eastAsia="Arial"/>
              </w:rPr>
              <w:t>me</w:t>
            </w:r>
            <w:r w:rsidRPr="000D3FB2">
              <w:rPr>
                <w:rFonts w:eastAsia="Arial"/>
                <w:spacing w:val="-13"/>
              </w:rPr>
              <w:t xml:space="preserve"> </w:t>
            </w:r>
            <w:r w:rsidRPr="000D3FB2">
              <w:rPr>
                <w:rFonts w:eastAsia="Arial"/>
              </w:rPr>
              <w:t>she</w:t>
            </w:r>
            <w:r w:rsidRPr="000D3FB2">
              <w:rPr>
                <w:rFonts w:eastAsia="Arial"/>
                <w:spacing w:val="-12"/>
              </w:rPr>
              <w:t xml:space="preserve"> </w:t>
            </w:r>
            <w:r w:rsidRPr="000D3FB2">
              <w:rPr>
                <w:rFonts w:eastAsia="Arial"/>
              </w:rPr>
              <w:t>has</w:t>
            </w:r>
            <w:r w:rsidRPr="000D3FB2">
              <w:rPr>
                <w:rFonts w:eastAsia="Arial"/>
                <w:spacing w:val="-13"/>
              </w:rPr>
              <w:t xml:space="preserve"> </w:t>
            </w:r>
            <w:r w:rsidRPr="000D3FB2">
              <w:rPr>
                <w:rFonts w:eastAsia="Arial"/>
              </w:rPr>
              <w:t>given</w:t>
            </w:r>
            <w:r w:rsidRPr="000D3FB2">
              <w:rPr>
                <w:rFonts w:eastAsia="Arial"/>
                <w:spacing w:val="-13"/>
              </w:rPr>
              <w:t xml:space="preserve"> </w:t>
            </w:r>
            <w:r w:rsidRPr="000D3FB2">
              <w:rPr>
                <w:rFonts w:eastAsia="Arial"/>
              </w:rPr>
              <w:t>up</w:t>
            </w:r>
            <w:r w:rsidRPr="000D3FB2">
              <w:rPr>
                <w:rFonts w:eastAsia="Arial"/>
                <w:spacing w:val="-12"/>
              </w:rPr>
              <w:t xml:space="preserve"> </w:t>
            </w:r>
            <w:r w:rsidRPr="000D3FB2">
              <w:rPr>
                <w:rFonts w:eastAsia="Arial"/>
              </w:rPr>
              <w:t>drugs</w:t>
            </w:r>
            <w:r w:rsidRPr="000D3FB2">
              <w:rPr>
                <w:rFonts w:eastAsia="Arial"/>
                <w:spacing w:val="-13"/>
              </w:rPr>
              <w:t xml:space="preserve"> </w:t>
            </w:r>
            <w:r w:rsidRPr="000D3FB2">
              <w:rPr>
                <w:rFonts w:eastAsia="Arial"/>
              </w:rPr>
              <w:t>and</w:t>
            </w:r>
            <w:r w:rsidRPr="000D3FB2">
              <w:rPr>
                <w:rFonts w:eastAsia="Arial"/>
                <w:spacing w:val="-12"/>
              </w:rPr>
              <w:t xml:space="preserve"> </w:t>
            </w:r>
            <w:r w:rsidRPr="000D3FB2">
              <w:rPr>
                <w:rFonts w:eastAsia="Arial"/>
              </w:rPr>
              <w:t>now</w:t>
            </w:r>
            <w:r w:rsidRPr="000D3FB2">
              <w:rPr>
                <w:rFonts w:eastAsia="Arial"/>
                <w:spacing w:val="-13"/>
              </w:rPr>
              <w:t xml:space="preserve"> </w:t>
            </w:r>
            <w:r w:rsidRPr="000D3FB2">
              <w:rPr>
                <w:rFonts w:eastAsia="Arial"/>
              </w:rPr>
              <w:t>only</w:t>
            </w:r>
            <w:r w:rsidRPr="000D3FB2">
              <w:rPr>
                <w:rFonts w:eastAsia="Arial"/>
                <w:spacing w:val="-13"/>
              </w:rPr>
              <w:t xml:space="preserve"> </w:t>
            </w:r>
            <w:r w:rsidRPr="000D3FB2">
              <w:rPr>
                <w:rFonts w:eastAsia="Arial"/>
              </w:rPr>
              <w:t>drinks</w:t>
            </w:r>
            <w:r w:rsidRPr="000D3FB2">
              <w:rPr>
                <w:rFonts w:eastAsia="Arial"/>
                <w:w w:val="97"/>
              </w:rPr>
              <w:t xml:space="preserve"> </w:t>
            </w:r>
            <w:r w:rsidRPr="000D3FB2">
              <w:rPr>
                <w:rFonts w:eastAsia="Arial"/>
              </w:rPr>
              <w:t>alcohol</w:t>
            </w:r>
            <w:r w:rsidRPr="000D3FB2">
              <w:rPr>
                <w:rFonts w:eastAsia="Arial"/>
                <w:spacing w:val="-17"/>
              </w:rPr>
              <w:t xml:space="preserve"> </w:t>
            </w:r>
            <w:r w:rsidRPr="000D3FB2">
              <w:rPr>
                <w:rFonts w:eastAsia="Arial"/>
              </w:rPr>
              <w:t>as</w:t>
            </w:r>
            <w:r w:rsidRPr="000D3FB2">
              <w:rPr>
                <w:rFonts w:eastAsia="Arial"/>
                <w:spacing w:val="-17"/>
              </w:rPr>
              <w:t xml:space="preserve"> </w:t>
            </w:r>
            <w:r w:rsidRPr="000D3FB2">
              <w:rPr>
                <w:rFonts w:eastAsia="Arial"/>
              </w:rPr>
              <w:t>she</w:t>
            </w:r>
            <w:r w:rsidRPr="000D3FB2">
              <w:rPr>
                <w:rFonts w:eastAsia="Arial"/>
                <w:spacing w:val="-17"/>
              </w:rPr>
              <w:t xml:space="preserve"> </w:t>
            </w:r>
            <w:r w:rsidRPr="000D3FB2">
              <w:rPr>
                <w:rFonts w:eastAsia="Arial"/>
              </w:rPr>
              <w:t>is</w:t>
            </w:r>
            <w:r w:rsidRPr="000D3FB2">
              <w:rPr>
                <w:rFonts w:eastAsia="Arial"/>
                <w:spacing w:val="-17"/>
              </w:rPr>
              <w:t xml:space="preserve"> </w:t>
            </w:r>
            <w:r w:rsidRPr="000D3FB2">
              <w:rPr>
                <w:rFonts w:eastAsia="Arial"/>
                <w:spacing w:val="-1"/>
              </w:rPr>
              <w:t>pregnant.’</w:t>
            </w:r>
            <w:r w:rsidRPr="000D3FB2">
              <w:rPr>
                <w:rFonts w:eastAsia="Arial"/>
                <w:spacing w:val="-17"/>
              </w:rPr>
              <w:t xml:space="preserve"> </w:t>
            </w:r>
            <w:r w:rsidRPr="000D3FB2">
              <w:rPr>
                <w:rFonts w:eastAsia="Arial"/>
              </w:rPr>
              <w:t>–</w:t>
            </w:r>
            <w:r w:rsidRPr="000D3FB2">
              <w:rPr>
                <w:rFonts w:eastAsia="Arial"/>
                <w:spacing w:val="-17"/>
              </w:rPr>
              <w:t xml:space="preserve"> </w:t>
            </w:r>
            <w:r w:rsidRPr="000D3FB2">
              <w:rPr>
                <w:rFonts w:eastAsia="Arial"/>
              </w:rPr>
              <w:t>Social</w:t>
            </w:r>
            <w:r w:rsidRPr="000D3FB2">
              <w:rPr>
                <w:rFonts w:eastAsia="Arial"/>
                <w:spacing w:val="-16"/>
              </w:rPr>
              <w:t xml:space="preserve"> </w:t>
            </w:r>
            <w:r w:rsidRPr="000D3FB2">
              <w:rPr>
                <w:rFonts w:eastAsia="Arial"/>
              </w:rPr>
              <w:t>worker</w:t>
            </w:r>
          </w:p>
        </w:tc>
      </w:tr>
      <w:tr w:rsidR="00EE706B" w:rsidTr="00935775">
        <w:trPr>
          <w:cantSplit/>
        </w:trPr>
        <w:tc>
          <w:tcPr>
            <w:tcW w:w="4820" w:type="dxa"/>
            <w:shd w:val="clear" w:color="auto" w:fill="D9D9D9"/>
          </w:tcPr>
          <w:p w:rsidR="00540FBA" w:rsidRPr="000D3FB2" w:rsidRDefault="00540FBA" w:rsidP="00540FBA">
            <w:pPr>
              <w:pStyle w:val="TableText"/>
              <w:rPr>
                <w:rFonts w:eastAsia="Arial"/>
              </w:rPr>
            </w:pPr>
            <w:r>
              <w:t>‘</w:t>
            </w:r>
            <w:r w:rsidRPr="009334CD">
              <w:t>Alcohol</w:t>
            </w:r>
            <w:r w:rsidRPr="000D3FB2">
              <w:rPr>
                <w:spacing w:val="-14"/>
              </w:rPr>
              <w:t xml:space="preserve"> </w:t>
            </w:r>
            <w:r w:rsidRPr="009334CD">
              <w:t>does</w:t>
            </w:r>
            <w:r w:rsidRPr="000D3FB2">
              <w:rPr>
                <w:spacing w:val="-14"/>
              </w:rPr>
              <w:t xml:space="preserve"> </w:t>
            </w:r>
            <w:r w:rsidRPr="000D3FB2">
              <w:rPr>
                <w:spacing w:val="-1"/>
              </w:rPr>
              <w:t>mor</w:t>
            </w:r>
            <w:r w:rsidRPr="000D3FB2">
              <w:rPr>
                <w:spacing w:val="-2"/>
              </w:rPr>
              <w:t>e</w:t>
            </w:r>
            <w:r w:rsidRPr="000D3FB2">
              <w:rPr>
                <w:spacing w:val="-14"/>
              </w:rPr>
              <w:t xml:space="preserve"> </w:t>
            </w:r>
            <w:r w:rsidRPr="009334CD">
              <w:t>harm</w:t>
            </w:r>
            <w:r w:rsidRPr="000D3FB2">
              <w:rPr>
                <w:spacing w:val="-14"/>
              </w:rPr>
              <w:t xml:space="preserve"> </w:t>
            </w:r>
            <w:r w:rsidRPr="009334CD">
              <w:t>to</w:t>
            </w:r>
            <w:r w:rsidRPr="000D3FB2">
              <w:rPr>
                <w:spacing w:val="-14"/>
              </w:rPr>
              <w:t xml:space="preserve"> </w:t>
            </w:r>
            <w:r w:rsidRPr="009334CD">
              <w:t>an</w:t>
            </w:r>
            <w:r w:rsidRPr="000D3FB2">
              <w:rPr>
                <w:spacing w:val="-14"/>
              </w:rPr>
              <w:t xml:space="preserve"> </w:t>
            </w:r>
            <w:r w:rsidRPr="009334CD">
              <w:t>ill-informed</w:t>
            </w:r>
            <w:r w:rsidRPr="000D3FB2">
              <w:rPr>
                <w:spacing w:val="-14"/>
              </w:rPr>
              <w:t xml:space="preserve"> </w:t>
            </w:r>
            <w:r w:rsidRPr="009334CD">
              <w:t>public,</w:t>
            </w:r>
            <w:r w:rsidRPr="000D3FB2">
              <w:rPr>
                <w:spacing w:val="20"/>
                <w:w w:val="98"/>
              </w:rPr>
              <w:t xml:space="preserve"> </w:t>
            </w:r>
            <w:r w:rsidRPr="009334CD">
              <w:t>but</w:t>
            </w:r>
            <w:r w:rsidRPr="000D3FB2">
              <w:rPr>
                <w:spacing w:val="-12"/>
              </w:rPr>
              <w:t xml:space="preserve"> </w:t>
            </w:r>
            <w:r w:rsidRPr="009334CD">
              <w:t>education</w:t>
            </w:r>
            <w:r w:rsidRPr="000D3FB2">
              <w:rPr>
                <w:spacing w:val="-11"/>
              </w:rPr>
              <w:t xml:space="preserve"> </w:t>
            </w:r>
            <w:r w:rsidRPr="009334CD">
              <w:t>is</w:t>
            </w:r>
            <w:r w:rsidRPr="000D3FB2">
              <w:rPr>
                <w:spacing w:val="-12"/>
              </w:rPr>
              <w:t xml:space="preserve"> </w:t>
            </w:r>
            <w:r w:rsidRPr="009334CD">
              <w:t>insufficient</w:t>
            </w:r>
            <w:r w:rsidRPr="000D3FB2">
              <w:rPr>
                <w:spacing w:val="-11"/>
              </w:rPr>
              <w:t xml:space="preserve"> </w:t>
            </w:r>
            <w:r w:rsidRPr="009334CD">
              <w:t>on</w:t>
            </w:r>
            <w:r w:rsidRPr="000D3FB2">
              <w:rPr>
                <w:spacing w:val="-12"/>
              </w:rPr>
              <w:t xml:space="preserve"> </w:t>
            </w:r>
            <w:r w:rsidRPr="009334CD">
              <w:t>its</w:t>
            </w:r>
            <w:r w:rsidRPr="000D3FB2">
              <w:rPr>
                <w:spacing w:val="-11"/>
              </w:rPr>
              <w:t xml:space="preserve"> </w:t>
            </w:r>
            <w:r w:rsidRPr="009334CD">
              <w:t>own</w:t>
            </w:r>
            <w:r w:rsidRPr="000D3FB2">
              <w:rPr>
                <w:spacing w:val="-12"/>
              </w:rPr>
              <w:t xml:space="preserve"> </w:t>
            </w:r>
            <w:r w:rsidRPr="009334CD">
              <w:t>to</w:t>
            </w:r>
            <w:r w:rsidRPr="000D3FB2">
              <w:rPr>
                <w:spacing w:val="-11"/>
              </w:rPr>
              <w:t xml:space="preserve"> </w:t>
            </w:r>
            <w:r w:rsidRPr="000D3FB2">
              <w:rPr>
                <w:spacing w:val="-1"/>
              </w:rPr>
              <w:t>addr</w:t>
            </w:r>
            <w:r w:rsidRPr="000D3FB2">
              <w:rPr>
                <w:spacing w:val="-2"/>
              </w:rPr>
              <w:t>ess</w:t>
            </w:r>
            <w:r w:rsidRPr="000D3FB2">
              <w:rPr>
                <w:spacing w:val="23"/>
                <w:w w:val="95"/>
              </w:rPr>
              <w:t xml:space="preserve"> </w:t>
            </w:r>
            <w:r w:rsidRPr="009334CD">
              <w:t>our</w:t>
            </w:r>
            <w:r w:rsidRPr="000D3FB2">
              <w:rPr>
                <w:spacing w:val="-18"/>
              </w:rPr>
              <w:t xml:space="preserve"> </w:t>
            </w:r>
            <w:r w:rsidRPr="009334CD">
              <w:t>drinking</w:t>
            </w:r>
            <w:r w:rsidRPr="000D3FB2">
              <w:rPr>
                <w:spacing w:val="-18"/>
              </w:rPr>
              <w:t xml:space="preserve"> </w:t>
            </w:r>
            <w:r w:rsidRPr="000D3FB2">
              <w:rPr>
                <w:spacing w:val="-2"/>
              </w:rPr>
              <w:t>culture</w:t>
            </w:r>
            <w:r w:rsidRPr="000D3FB2">
              <w:rPr>
                <w:spacing w:val="-18"/>
              </w:rPr>
              <w:t xml:space="preserve"> </w:t>
            </w:r>
            <w:r w:rsidRPr="009334CD">
              <w:t>or</w:t>
            </w:r>
            <w:r w:rsidRPr="000D3FB2">
              <w:rPr>
                <w:spacing w:val="-17"/>
              </w:rPr>
              <w:t xml:space="preserve"> </w:t>
            </w:r>
            <w:r w:rsidRPr="000D3FB2">
              <w:rPr>
                <w:spacing w:val="-1"/>
              </w:rPr>
              <w:t>addr</w:t>
            </w:r>
            <w:r w:rsidRPr="000D3FB2">
              <w:rPr>
                <w:spacing w:val="-2"/>
              </w:rPr>
              <w:t>ess</w:t>
            </w:r>
            <w:r w:rsidRPr="000D3FB2">
              <w:rPr>
                <w:spacing w:val="-18"/>
              </w:rPr>
              <w:t xml:space="preserve"> </w:t>
            </w:r>
            <w:r w:rsidRPr="000D3FB2">
              <w:rPr>
                <w:spacing w:val="-3"/>
              </w:rPr>
              <w:t>F</w:t>
            </w:r>
            <w:r w:rsidRPr="000D3FB2">
              <w:rPr>
                <w:spacing w:val="-2"/>
              </w:rPr>
              <w:t xml:space="preserve">ASD.’ </w:t>
            </w:r>
            <w:r w:rsidRPr="000D3FB2">
              <w:rPr>
                <w:rFonts w:eastAsia="Arial"/>
              </w:rPr>
              <w:t>–</w:t>
            </w:r>
            <w:r w:rsidRPr="000D3FB2">
              <w:rPr>
                <w:rFonts w:eastAsia="Arial"/>
                <w:spacing w:val="-34"/>
              </w:rPr>
              <w:t xml:space="preserve"> </w:t>
            </w:r>
            <w:r w:rsidRPr="000D3FB2">
              <w:rPr>
                <w:rFonts w:eastAsia="Arial"/>
              </w:rPr>
              <w:t>NGO</w:t>
            </w:r>
          </w:p>
        </w:tc>
      </w:tr>
      <w:tr w:rsidR="00EE706B" w:rsidTr="00935775">
        <w:trPr>
          <w:cantSplit/>
        </w:trPr>
        <w:tc>
          <w:tcPr>
            <w:tcW w:w="4820" w:type="dxa"/>
            <w:shd w:val="clear" w:color="auto" w:fill="D9D9D9"/>
          </w:tcPr>
          <w:p w:rsidR="00540FBA" w:rsidRPr="000D3FB2" w:rsidRDefault="00540FBA" w:rsidP="00540FBA">
            <w:pPr>
              <w:pStyle w:val="TableText"/>
              <w:rPr>
                <w:rFonts w:eastAsia="Arial"/>
              </w:rPr>
            </w:pPr>
            <w:r w:rsidRPr="000D3FB2">
              <w:rPr>
                <w:rFonts w:eastAsia="Arial"/>
                <w:spacing w:val="-3"/>
              </w:rPr>
              <w:t>‘F</w:t>
            </w:r>
            <w:r w:rsidRPr="000D3FB2">
              <w:rPr>
                <w:rFonts w:eastAsia="Arial"/>
                <w:spacing w:val="-4"/>
              </w:rPr>
              <w:t>ASD</w:t>
            </w:r>
            <w:r w:rsidRPr="000D3FB2">
              <w:rPr>
                <w:rFonts w:eastAsia="Arial"/>
                <w:spacing w:val="-14"/>
              </w:rPr>
              <w:t xml:space="preserve"> </w:t>
            </w:r>
            <w:r w:rsidRPr="000D3FB2">
              <w:rPr>
                <w:rFonts w:eastAsia="Arial"/>
                <w:spacing w:val="-1"/>
              </w:rPr>
              <w:t>doesn’t</w:t>
            </w:r>
            <w:r w:rsidRPr="000D3FB2">
              <w:rPr>
                <w:rFonts w:eastAsia="Arial"/>
                <w:spacing w:val="-14"/>
              </w:rPr>
              <w:t xml:space="preserve"> </w:t>
            </w:r>
            <w:r w:rsidRPr="000D3FB2">
              <w:rPr>
                <w:rFonts w:eastAsia="Arial"/>
              </w:rPr>
              <w:t>occur</w:t>
            </w:r>
            <w:r w:rsidRPr="000D3FB2">
              <w:rPr>
                <w:rFonts w:eastAsia="Arial"/>
                <w:spacing w:val="-14"/>
              </w:rPr>
              <w:t xml:space="preserve"> </w:t>
            </w:r>
            <w:r w:rsidRPr="000D3FB2">
              <w:rPr>
                <w:rFonts w:eastAsia="Arial"/>
              </w:rPr>
              <w:t>in</w:t>
            </w:r>
            <w:r w:rsidRPr="000D3FB2">
              <w:rPr>
                <w:rFonts w:eastAsia="Arial"/>
                <w:spacing w:val="-13"/>
              </w:rPr>
              <w:t xml:space="preserve"> </w:t>
            </w:r>
            <w:r w:rsidRPr="000D3FB2">
              <w:rPr>
                <w:rFonts w:eastAsia="Arial"/>
              </w:rPr>
              <w:t>isolation,</w:t>
            </w:r>
            <w:r w:rsidRPr="000D3FB2">
              <w:rPr>
                <w:rFonts w:eastAsia="Arial"/>
                <w:spacing w:val="-14"/>
              </w:rPr>
              <w:t xml:space="preserve"> </w:t>
            </w:r>
            <w:r w:rsidRPr="000D3FB2">
              <w:rPr>
                <w:rFonts w:eastAsia="Arial"/>
              </w:rPr>
              <w:t>it</w:t>
            </w:r>
            <w:r w:rsidRPr="000D3FB2">
              <w:rPr>
                <w:rFonts w:eastAsia="Arial"/>
                <w:spacing w:val="-14"/>
              </w:rPr>
              <w:t xml:space="preserve"> </w:t>
            </w:r>
            <w:r w:rsidRPr="000D3FB2">
              <w:rPr>
                <w:rFonts w:eastAsia="Arial"/>
                <w:spacing w:val="-2"/>
              </w:rPr>
              <w:t>results</w:t>
            </w:r>
            <w:r w:rsidRPr="000D3FB2">
              <w:rPr>
                <w:rFonts w:eastAsia="Arial"/>
                <w:spacing w:val="-13"/>
              </w:rPr>
              <w:t xml:space="preserve"> </w:t>
            </w:r>
            <w:r w:rsidRPr="000D3FB2">
              <w:rPr>
                <w:rFonts w:eastAsia="Arial"/>
                <w:spacing w:val="-2"/>
              </w:rPr>
              <w:t>fr</w:t>
            </w:r>
            <w:r w:rsidRPr="000D3FB2">
              <w:rPr>
                <w:rFonts w:eastAsia="Arial"/>
                <w:spacing w:val="-1"/>
              </w:rPr>
              <w:t>om</w:t>
            </w:r>
            <w:r w:rsidRPr="000D3FB2">
              <w:rPr>
                <w:rFonts w:eastAsia="Arial"/>
                <w:spacing w:val="-14"/>
              </w:rPr>
              <w:t xml:space="preserve"> </w:t>
            </w:r>
            <w:r w:rsidRPr="000D3FB2">
              <w:rPr>
                <w:rFonts w:eastAsia="Arial"/>
              </w:rPr>
              <w:t>a</w:t>
            </w:r>
            <w:r w:rsidRPr="000D3FB2">
              <w:rPr>
                <w:rFonts w:eastAsia="Arial"/>
                <w:spacing w:val="21"/>
                <w:w w:val="93"/>
              </w:rPr>
              <w:t xml:space="preserve"> </w:t>
            </w:r>
            <w:r w:rsidRPr="000D3FB2">
              <w:rPr>
                <w:rFonts w:eastAsia="Arial"/>
              </w:rPr>
              <w:t>complex</w:t>
            </w:r>
            <w:r w:rsidRPr="000D3FB2">
              <w:rPr>
                <w:rFonts w:eastAsia="Arial"/>
                <w:spacing w:val="-31"/>
              </w:rPr>
              <w:t xml:space="preserve"> </w:t>
            </w:r>
            <w:r w:rsidRPr="000D3FB2">
              <w:rPr>
                <w:rFonts w:eastAsia="Arial"/>
                <w:spacing w:val="-2"/>
              </w:rPr>
              <w:t>relationship</w:t>
            </w:r>
            <w:r w:rsidRPr="000D3FB2">
              <w:rPr>
                <w:rFonts w:eastAsia="Arial"/>
                <w:spacing w:val="-30"/>
              </w:rPr>
              <w:t xml:space="preserve"> </w:t>
            </w:r>
            <w:r w:rsidRPr="000D3FB2">
              <w:rPr>
                <w:rFonts w:eastAsia="Arial"/>
              </w:rPr>
              <w:t>between</w:t>
            </w:r>
            <w:r w:rsidRPr="000D3FB2">
              <w:rPr>
                <w:rFonts w:eastAsia="Arial"/>
                <w:spacing w:val="-30"/>
              </w:rPr>
              <w:t xml:space="preserve"> </w:t>
            </w:r>
            <w:r w:rsidRPr="000D3FB2">
              <w:rPr>
                <w:rFonts w:eastAsia="Arial"/>
              </w:rPr>
              <w:t>biological,</w:t>
            </w:r>
            <w:r w:rsidRPr="000D3FB2">
              <w:rPr>
                <w:rFonts w:eastAsia="Arial"/>
                <w:spacing w:val="-31"/>
              </w:rPr>
              <w:t xml:space="preserve"> </w:t>
            </w:r>
            <w:r w:rsidRPr="000D3FB2">
              <w:rPr>
                <w:rFonts w:eastAsia="Arial"/>
              </w:rPr>
              <w:t>social,</w:t>
            </w:r>
            <w:r w:rsidRPr="000D3FB2">
              <w:rPr>
                <w:rFonts w:eastAsia="Arial"/>
                <w:spacing w:val="28"/>
                <w:w w:val="96"/>
              </w:rPr>
              <w:t xml:space="preserve"> </w:t>
            </w:r>
            <w:r w:rsidRPr="000D3FB2">
              <w:rPr>
                <w:rFonts w:eastAsia="Arial"/>
              </w:rPr>
              <w:t>psychological,</w:t>
            </w:r>
            <w:r w:rsidRPr="000D3FB2">
              <w:rPr>
                <w:rFonts w:eastAsia="Arial"/>
                <w:spacing w:val="-30"/>
              </w:rPr>
              <w:t xml:space="preserve"> </w:t>
            </w:r>
            <w:r w:rsidRPr="000D3FB2">
              <w:rPr>
                <w:rFonts w:eastAsia="Arial"/>
                <w:spacing w:val="-2"/>
              </w:rPr>
              <w:t>environmental</w:t>
            </w:r>
            <w:r w:rsidRPr="000D3FB2">
              <w:rPr>
                <w:rFonts w:eastAsia="Arial"/>
                <w:spacing w:val="-31"/>
              </w:rPr>
              <w:t xml:space="preserve"> </w:t>
            </w:r>
            <w:r w:rsidRPr="000D3FB2">
              <w:rPr>
                <w:rFonts w:eastAsia="Arial"/>
              </w:rPr>
              <w:t>and</w:t>
            </w:r>
            <w:r w:rsidRPr="000D3FB2">
              <w:rPr>
                <w:rFonts w:eastAsia="Arial"/>
                <w:spacing w:val="-30"/>
              </w:rPr>
              <w:t xml:space="preserve"> </w:t>
            </w:r>
            <w:r w:rsidRPr="000D3FB2">
              <w:rPr>
                <w:rFonts w:eastAsia="Arial"/>
              </w:rPr>
              <w:t>economic</w:t>
            </w:r>
            <w:r w:rsidRPr="000D3FB2">
              <w:rPr>
                <w:rFonts w:eastAsia="Arial"/>
                <w:spacing w:val="-30"/>
              </w:rPr>
              <w:t xml:space="preserve"> </w:t>
            </w:r>
            <w:r w:rsidRPr="000D3FB2">
              <w:rPr>
                <w:rFonts w:eastAsia="Arial"/>
              </w:rPr>
              <w:t>factors –</w:t>
            </w:r>
            <w:r w:rsidRPr="000D3FB2">
              <w:rPr>
                <w:rFonts w:eastAsia="Arial"/>
                <w:spacing w:val="-17"/>
              </w:rPr>
              <w:t xml:space="preserve"> </w:t>
            </w:r>
            <w:r w:rsidRPr="000D3FB2">
              <w:rPr>
                <w:rFonts w:eastAsia="Arial"/>
                <w:spacing w:val="-1"/>
              </w:rPr>
              <w:t>pr</w:t>
            </w:r>
            <w:r w:rsidRPr="000D3FB2">
              <w:rPr>
                <w:rFonts w:eastAsia="Arial"/>
                <w:spacing w:val="-2"/>
              </w:rPr>
              <w:t>eventing</w:t>
            </w:r>
            <w:r w:rsidRPr="000D3FB2">
              <w:rPr>
                <w:rFonts w:eastAsia="Arial"/>
                <w:spacing w:val="-17"/>
              </w:rPr>
              <w:t xml:space="preserve"> </w:t>
            </w:r>
            <w:r w:rsidRPr="000D3FB2">
              <w:rPr>
                <w:rFonts w:eastAsia="Arial"/>
                <w:spacing w:val="-4"/>
              </w:rPr>
              <w:t>FASD</w:t>
            </w:r>
            <w:r w:rsidRPr="000D3FB2">
              <w:rPr>
                <w:rFonts w:eastAsia="Arial"/>
                <w:spacing w:val="-17"/>
              </w:rPr>
              <w:t xml:space="preserve"> </w:t>
            </w:r>
            <w:r w:rsidRPr="000D3FB2">
              <w:rPr>
                <w:rFonts w:eastAsia="Arial"/>
              </w:rPr>
              <w:t>is</w:t>
            </w:r>
            <w:r w:rsidRPr="000D3FB2">
              <w:rPr>
                <w:rFonts w:eastAsia="Arial"/>
                <w:spacing w:val="-17"/>
              </w:rPr>
              <w:t xml:space="preserve"> </w:t>
            </w:r>
            <w:r w:rsidRPr="000D3FB2">
              <w:rPr>
                <w:rFonts w:eastAsia="Arial"/>
              </w:rPr>
              <w:t>not</w:t>
            </w:r>
            <w:r w:rsidRPr="000D3FB2">
              <w:rPr>
                <w:rFonts w:eastAsia="Arial"/>
                <w:spacing w:val="-17"/>
              </w:rPr>
              <w:t xml:space="preserve"> </w:t>
            </w:r>
            <w:r w:rsidRPr="000D3FB2">
              <w:rPr>
                <w:rFonts w:eastAsia="Arial"/>
              </w:rPr>
              <w:t>just</w:t>
            </w:r>
            <w:r w:rsidRPr="000D3FB2">
              <w:rPr>
                <w:rFonts w:eastAsia="Arial"/>
                <w:spacing w:val="-17"/>
              </w:rPr>
              <w:t xml:space="preserve"> </w:t>
            </w:r>
            <w:r w:rsidRPr="000D3FB2">
              <w:rPr>
                <w:rFonts w:eastAsia="Arial"/>
              </w:rPr>
              <w:t>a</w:t>
            </w:r>
            <w:r w:rsidRPr="000D3FB2">
              <w:rPr>
                <w:rFonts w:eastAsia="Arial"/>
                <w:spacing w:val="-16"/>
              </w:rPr>
              <w:t xml:space="preserve"> </w:t>
            </w:r>
            <w:r w:rsidRPr="000D3FB2">
              <w:rPr>
                <w:rFonts w:eastAsia="Arial"/>
              </w:rPr>
              <w:t>matter</w:t>
            </w:r>
            <w:r w:rsidRPr="000D3FB2">
              <w:rPr>
                <w:rFonts w:eastAsia="Arial"/>
                <w:spacing w:val="-17"/>
              </w:rPr>
              <w:t xml:space="preserve"> </w:t>
            </w:r>
            <w:r w:rsidRPr="000D3FB2">
              <w:rPr>
                <w:rFonts w:eastAsia="Arial"/>
              </w:rPr>
              <w:t>of</w:t>
            </w:r>
            <w:r w:rsidRPr="000D3FB2">
              <w:rPr>
                <w:rFonts w:eastAsia="Arial"/>
                <w:spacing w:val="-17"/>
              </w:rPr>
              <w:t xml:space="preserve"> </w:t>
            </w:r>
            <w:r w:rsidRPr="000D3FB2">
              <w:rPr>
                <w:rFonts w:eastAsia="Arial"/>
              </w:rPr>
              <w:t>personal</w:t>
            </w:r>
            <w:r w:rsidRPr="000D3FB2">
              <w:rPr>
                <w:rFonts w:eastAsia="Arial"/>
                <w:spacing w:val="27"/>
                <w:w w:val="96"/>
              </w:rPr>
              <w:t xml:space="preserve"> </w:t>
            </w:r>
            <w:r w:rsidRPr="000D3FB2">
              <w:rPr>
                <w:rFonts w:eastAsia="Arial"/>
                <w:spacing w:val="-2"/>
              </w:rPr>
              <w:t>responsibility</w:t>
            </w:r>
            <w:r w:rsidRPr="000D3FB2">
              <w:rPr>
                <w:rFonts w:eastAsia="Arial"/>
                <w:spacing w:val="-22"/>
              </w:rPr>
              <w:t xml:space="preserve"> </w:t>
            </w:r>
            <w:r w:rsidRPr="000D3FB2">
              <w:rPr>
                <w:rFonts w:eastAsia="Arial"/>
              </w:rPr>
              <w:t>and</w:t>
            </w:r>
            <w:r w:rsidRPr="000D3FB2">
              <w:rPr>
                <w:rFonts w:eastAsia="Arial"/>
                <w:spacing w:val="-21"/>
              </w:rPr>
              <w:t xml:space="preserve"> </w:t>
            </w:r>
            <w:r w:rsidRPr="000D3FB2">
              <w:rPr>
                <w:rFonts w:eastAsia="Arial"/>
              </w:rPr>
              <w:t>choice.’</w:t>
            </w:r>
            <w:r w:rsidRPr="000D3FB2">
              <w:rPr>
                <w:rFonts w:eastAsia="Arial"/>
                <w:spacing w:val="-21"/>
              </w:rPr>
              <w:t xml:space="preserve"> </w:t>
            </w:r>
            <w:r w:rsidRPr="000D3FB2">
              <w:rPr>
                <w:rFonts w:eastAsia="Arial"/>
              </w:rPr>
              <w:t>–</w:t>
            </w:r>
            <w:r w:rsidRPr="000D3FB2">
              <w:rPr>
                <w:rFonts w:eastAsia="Arial"/>
                <w:spacing w:val="-21"/>
              </w:rPr>
              <w:t xml:space="preserve"> </w:t>
            </w:r>
            <w:r w:rsidRPr="000D3FB2">
              <w:rPr>
                <w:rFonts w:eastAsia="Arial"/>
              </w:rPr>
              <w:t>NGO</w:t>
            </w:r>
          </w:p>
        </w:tc>
      </w:tr>
      <w:tr w:rsidR="00EE706B" w:rsidTr="00935775">
        <w:trPr>
          <w:cantSplit/>
        </w:trPr>
        <w:tc>
          <w:tcPr>
            <w:tcW w:w="4820" w:type="dxa"/>
            <w:shd w:val="clear" w:color="auto" w:fill="D9D9D9"/>
          </w:tcPr>
          <w:p w:rsidR="00540FBA" w:rsidRPr="000D3FB2" w:rsidRDefault="00540FBA" w:rsidP="00540FBA">
            <w:pPr>
              <w:pStyle w:val="TableText"/>
              <w:rPr>
                <w:rFonts w:eastAsia="Arial"/>
              </w:rPr>
            </w:pPr>
            <w:r w:rsidRPr="000D3FB2">
              <w:rPr>
                <w:spacing w:val="-2"/>
              </w:rPr>
              <w:t>‘W</w:t>
            </w:r>
            <w:r w:rsidRPr="000D3FB2">
              <w:rPr>
                <w:spacing w:val="-3"/>
              </w:rPr>
              <w:t>e</w:t>
            </w:r>
            <w:r w:rsidRPr="000D3FB2">
              <w:rPr>
                <w:spacing w:val="-15"/>
              </w:rPr>
              <w:t xml:space="preserve"> </w:t>
            </w:r>
            <w:r w:rsidRPr="009334CD">
              <w:t>believe</w:t>
            </w:r>
            <w:r w:rsidRPr="000D3FB2">
              <w:rPr>
                <w:spacing w:val="-15"/>
              </w:rPr>
              <w:t xml:space="preserve"> </w:t>
            </w:r>
            <w:r w:rsidRPr="000D3FB2">
              <w:rPr>
                <w:spacing w:val="-2"/>
              </w:rPr>
              <w:t>there</w:t>
            </w:r>
            <w:r w:rsidRPr="000D3FB2">
              <w:rPr>
                <w:spacing w:val="-15"/>
              </w:rPr>
              <w:t xml:space="preserve"> </w:t>
            </w:r>
            <w:r w:rsidRPr="009334CD">
              <w:t>is</w:t>
            </w:r>
            <w:r w:rsidRPr="000D3FB2">
              <w:rPr>
                <w:spacing w:val="-15"/>
              </w:rPr>
              <w:t xml:space="preserve"> </w:t>
            </w:r>
            <w:r w:rsidRPr="009334CD">
              <w:t>a</w:t>
            </w:r>
            <w:r w:rsidRPr="000D3FB2">
              <w:rPr>
                <w:spacing w:val="-15"/>
              </w:rPr>
              <w:t xml:space="preserve"> </w:t>
            </w:r>
            <w:r w:rsidRPr="000D3FB2">
              <w:rPr>
                <w:spacing w:val="-1"/>
              </w:rPr>
              <w:t>pr</w:t>
            </w:r>
            <w:r w:rsidRPr="000D3FB2">
              <w:rPr>
                <w:spacing w:val="-2"/>
              </w:rPr>
              <w:t>oblem</w:t>
            </w:r>
            <w:r w:rsidRPr="000D3FB2">
              <w:rPr>
                <w:spacing w:val="-15"/>
              </w:rPr>
              <w:t xml:space="preserve"> </w:t>
            </w:r>
            <w:r w:rsidRPr="009334CD">
              <w:t>of</w:t>
            </w:r>
            <w:r w:rsidRPr="000D3FB2">
              <w:rPr>
                <w:spacing w:val="-15"/>
              </w:rPr>
              <w:t xml:space="preserve"> </w:t>
            </w:r>
            <w:r w:rsidRPr="009334CD">
              <w:t>under</w:t>
            </w:r>
            <w:r w:rsidRPr="000D3FB2">
              <w:rPr>
                <w:spacing w:val="-14"/>
              </w:rPr>
              <w:t xml:space="preserve"> </w:t>
            </w:r>
            <w:r w:rsidRPr="000D3FB2">
              <w:rPr>
                <w:spacing w:val="-2"/>
              </w:rPr>
              <w:t>reporting</w:t>
            </w:r>
            <w:r w:rsidRPr="000D3FB2">
              <w:rPr>
                <w:spacing w:val="23"/>
                <w:w w:val="97"/>
              </w:rPr>
              <w:t xml:space="preserve"> </w:t>
            </w:r>
            <w:r w:rsidRPr="009334CD">
              <w:t>alcohol</w:t>
            </w:r>
            <w:r w:rsidRPr="000D3FB2">
              <w:rPr>
                <w:spacing w:val="-14"/>
              </w:rPr>
              <w:t xml:space="preserve"> </w:t>
            </w:r>
            <w:r w:rsidRPr="009334CD">
              <w:t>use</w:t>
            </w:r>
            <w:r w:rsidRPr="000D3FB2">
              <w:rPr>
                <w:spacing w:val="-14"/>
              </w:rPr>
              <w:t xml:space="preserve"> </w:t>
            </w:r>
            <w:r w:rsidRPr="009334CD">
              <w:t>during</w:t>
            </w:r>
            <w:r w:rsidRPr="000D3FB2">
              <w:rPr>
                <w:spacing w:val="-13"/>
              </w:rPr>
              <w:t xml:space="preserve"> </w:t>
            </w:r>
            <w:r w:rsidRPr="000D3FB2">
              <w:rPr>
                <w:spacing w:val="-1"/>
              </w:rPr>
              <w:t>pr</w:t>
            </w:r>
            <w:r w:rsidRPr="000D3FB2">
              <w:rPr>
                <w:spacing w:val="-2"/>
              </w:rPr>
              <w:t>egnancy</w:t>
            </w:r>
            <w:r w:rsidRPr="000D3FB2">
              <w:rPr>
                <w:spacing w:val="-14"/>
              </w:rPr>
              <w:t xml:space="preserve"> </w:t>
            </w:r>
            <w:r w:rsidRPr="009334CD">
              <w:t>due</w:t>
            </w:r>
            <w:r w:rsidRPr="000D3FB2">
              <w:rPr>
                <w:spacing w:val="-14"/>
              </w:rPr>
              <w:t xml:space="preserve"> </w:t>
            </w:r>
            <w:r w:rsidRPr="009334CD">
              <w:t>to</w:t>
            </w:r>
            <w:r w:rsidRPr="000D3FB2">
              <w:rPr>
                <w:spacing w:val="-13"/>
              </w:rPr>
              <w:t xml:space="preserve"> </w:t>
            </w:r>
            <w:r w:rsidRPr="009334CD">
              <w:t>the</w:t>
            </w:r>
            <w:r w:rsidRPr="000D3FB2">
              <w:rPr>
                <w:spacing w:val="-14"/>
              </w:rPr>
              <w:t xml:space="preserve"> </w:t>
            </w:r>
            <w:r w:rsidRPr="009334CD">
              <w:t>worry</w:t>
            </w:r>
            <w:r w:rsidRPr="000D3FB2">
              <w:rPr>
                <w:spacing w:val="-14"/>
              </w:rPr>
              <w:t xml:space="preserve"> </w:t>
            </w:r>
            <w:r w:rsidRPr="009334CD">
              <w:t>by</w:t>
            </w:r>
            <w:r w:rsidRPr="000D3FB2">
              <w:rPr>
                <w:spacing w:val="25"/>
                <w:w w:val="98"/>
              </w:rPr>
              <w:t xml:space="preserve"> </w:t>
            </w:r>
            <w:r w:rsidRPr="009334CD">
              <w:t>women</w:t>
            </w:r>
            <w:r w:rsidRPr="000D3FB2">
              <w:rPr>
                <w:spacing w:val="-13"/>
              </w:rPr>
              <w:t xml:space="preserve"> </w:t>
            </w:r>
            <w:r w:rsidRPr="009334CD">
              <w:t>that</w:t>
            </w:r>
            <w:r w:rsidRPr="000D3FB2">
              <w:rPr>
                <w:spacing w:val="-12"/>
              </w:rPr>
              <w:t xml:space="preserve"> </w:t>
            </w:r>
            <w:r w:rsidRPr="009334CD">
              <w:t>they</w:t>
            </w:r>
            <w:r w:rsidRPr="000D3FB2">
              <w:rPr>
                <w:spacing w:val="-12"/>
              </w:rPr>
              <w:t xml:space="preserve"> </w:t>
            </w:r>
            <w:r w:rsidRPr="009334CD">
              <w:t>will</w:t>
            </w:r>
            <w:r w:rsidRPr="000D3FB2">
              <w:rPr>
                <w:spacing w:val="-13"/>
              </w:rPr>
              <w:t xml:space="preserve"> </w:t>
            </w:r>
            <w:r w:rsidRPr="009334CD">
              <w:t>be</w:t>
            </w:r>
            <w:r w:rsidRPr="000D3FB2">
              <w:rPr>
                <w:spacing w:val="-12"/>
              </w:rPr>
              <w:t xml:space="preserve"> </w:t>
            </w:r>
            <w:r w:rsidRPr="009334CD">
              <w:t>judged</w:t>
            </w:r>
            <w:r w:rsidRPr="000D3FB2">
              <w:rPr>
                <w:spacing w:val="-12"/>
              </w:rPr>
              <w:t xml:space="preserve"> </w:t>
            </w:r>
            <w:r w:rsidRPr="009334CD">
              <w:t>and</w:t>
            </w:r>
            <w:r w:rsidRPr="000D3FB2">
              <w:rPr>
                <w:spacing w:val="-13"/>
              </w:rPr>
              <w:t xml:space="preserve"> </w:t>
            </w:r>
            <w:r w:rsidRPr="009334CD">
              <w:t>concern</w:t>
            </w:r>
            <w:r w:rsidRPr="000D3FB2">
              <w:rPr>
                <w:spacing w:val="-12"/>
              </w:rPr>
              <w:t xml:space="preserve"> </w:t>
            </w:r>
            <w:r w:rsidRPr="009334CD">
              <w:t>that</w:t>
            </w:r>
            <w:r w:rsidRPr="000D3FB2">
              <w:rPr>
                <w:spacing w:val="23"/>
                <w:w w:val="98"/>
              </w:rPr>
              <w:t xml:space="preserve"> </w:t>
            </w:r>
            <w:r w:rsidRPr="009334CD">
              <w:t>their</w:t>
            </w:r>
            <w:r w:rsidRPr="000D3FB2">
              <w:rPr>
                <w:spacing w:val="-15"/>
              </w:rPr>
              <w:t xml:space="preserve"> </w:t>
            </w:r>
            <w:r w:rsidRPr="000D3FB2">
              <w:rPr>
                <w:spacing w:val="-2"/>
              </w:rPr>
              <w:t>children</w:t>
            </w:r>
            <w:r w:rsidRPr="000D3FB2">
              <w:rPr>
                <w:spacing w:val="-15"/>
              </w:rPr>
              <w:t xml:space="preserve"> </w:t>
            </w:r>
            <w:r w:rsidRPr="009334CD">
              <w:t>will</w:t>
            </w:r>
            <w:r w:rsidRPr="000D3FB2">
              <w:rPr>
                <w:spacing w:val="-15"/>
              </w:rPr>
              <w:t xml:space="preserve"> </w:t>
            </w:r>
            <w:r w:rsidRPr="009334CD">
              <w:t>be</w:t>
            </w:r>
            <w:r w:rsidRPr="000D3FB2">
              <w:rPr>
                <w:spacing w:val="-14"/>
              </w:rPr>
              <w:t xml:space="preserve"> </w:t>
            </w:r>
            <w:r w:rsidRPr="000D3FB2">
              <w:rPr>
                <w:spacing w:val="-2"/>
              </w:rPr>
              <w:t>removed</w:t>
            </w:r>
            <w:r w:rsidRPr="000D3FB2">
              <w:rPr>
                <w:spacing w:val="-15"/>
              </w:rPr>
              <w:t xml:space="preserve"> </w:t>
            </w:r>
            <w:r w:rsidRPr="000D3FB2">
              <w:rPr>
                <w:spacing w:val="-2"/>
              </w:rPr>
              <w:t>fr</w:t>
            </w:r>
            <w:r w:rsidRPr="000D3FB2">
              <w:rPr>
                <w:spacing w:val="-1"/>
              </w:rPr>
              <w:t>om</w:t>
            </w:r>
            <w:r w:rsidRPr="000D3FB2">
              <w:rPr>
                <w:spacing w:val="-15"/>
              </w:rPr>
              <w:t xml:space="preserve"> </w:t>
            </w:r>
            <w:r w:rsidRPr="009334CD">
              <w:t>their</w:t>
            </w:r>
            <w:r w:rsidRPr="000D3FB2">
              <w:rPr>
                <w:spacing w:val="-14"/>
              </w:rPr>
              <w:t xml:space="preserve"> </w:t>
            </w:r>
            <w:r w:rsidRPr="000D3FB2">
              <w:rPr>
                <w:spacing w:val="-2"/>
              </w:rPr>
              <w:t>car</w:t>
            </w:r>
            <w:r w:rsidRPr="000D3FB2">
              <w:rPr>
                <w:spacing w:val="-1"/>
              </w:rPr>
              <w:t>e.’</w:t>
            </w:r>
            <w:r w:rsidRPr="000D3FB2">
              <w:rPr>
                <w:spacing w:val="-1"/>
              </w:rPr>
              <w:br/>
            </w:r>
            <w:r w:rsidRPr="000D3FB2">
              <w:rPr>
                <w:rFonts w:eastAsia="Arial"/>
              </w:rPr>
              <w:t>–</w:t>
            </w:r>
            <w:r w:rsidRPr="000D3FB2">
              <w:rPr>
                <w:rFonts w:eastAsia="Arial"/>
                <w:spacing w:val="-23"/>
              </w:rPr>
              <w:t xml:space="preserve"> </w:t>
            </w:r>
            <w:r w:rsidRPr="000D3FB2">
              <w:rPr>
                <w:rFonts w:eastAsia="Arial"/>
              </w:rPr>
              <w:t>Maternal</w:t>
            </w:r>
            <w:r w:rsidRPr="000D3FB2">
              <w:rPr>
                <w:rFonts w:eastAsia="Arial"/>
                <w:spacing w:val="-23"/>
              </w:rPr>
              <w:t xml:space="preserve"> </w:t>
            </w:r>
            <w:r w:rsidRPr="000D3FB2">
              <w:rPr>
                <w:rFonts w:eastAsia="Arial"/>
              </w:rPr>
              <w:t>and</w:t>
            </w:r>
            <w:r w:rsidRPr="000D3FB2">
              <w:rPr>
                <w:rFonts w:eastAsia="Arial"/>
                <w:spacing w:val="-23"/>
              </w:rPr>
              <w:t xml:space="preserve"> </w:t>
            </w:r>
            <w:r w:rsidRPr="000D3FB2">
              <w:rPr>
                <w:rFonts w:eastAsia="Arial"/>
              </w:rPr>
              <w:t>infant</w:t>
            </w:r>
            <w:r w:rsidRPr="000D3FB2">
              <w:rPr>
                <w:rFonts w:eastAsia="Arial"/>
                <w:spacing w:val="-23"/>
              </w:rPr>
              <w:t xml:space="preserve"> </w:t>
            </w:r>
            <w:r w:rsidRPr="000D3FB2">
              <w:rPr>
                <w:rFonts w:eastAsia="Arial"/>
              </w:rPr>
              <w:t>mental</w:t>
            </w:r>
            <w:r w:rsidRPr="000D3FB2">
              <w:rPr>
                <w:rFonts w:eastAsia="Arial"/>
                <w:spacing w:val="-22"/>
              </w:rPr>
              <w:t xml:space="preserve"> </w:t>
            </w:r>
            <w:r w:rsidRPr="000D3FB2">
              <w:rPr>
                <w:rFonts w:eastAsia="Arial"/>
              </w:rPr>
              <w:t>health</w:t>
            </w:r>
            <w:r w:rsidRPr="000D3FB2">
              <w:rPr>
                <w:rFonts w:eastAsia="Arial"/>
                <w:spacing w:val="-23"/>
              </w:rPr>
              <w:t xml:space="preserve"> </w:t>
            </w:r>
            <w:r w:rsidRPr="000D3FB2">
              <w:rPr>
                <w:rFonts w:eastAsia="Arial"/>
              </w:rPr>
              <w:t>worker</w:t>
            </w:r>
          </w:p>
        </w:tc>
      </w:tr>
    </w:tbl>
    <w:p w:rsidR="00F8659C" w:rsidRDefault="00F8659C" w:rsidP="00540FBA">
      <w:pPr>
        <w:pStyle w:val="Heading2"/>
      </w:pPr>
      <w:bookmarkStart w:id="13" w:name="Support_"/>
      <w:bookmarkStart w:id="14" w:name="Evidence"/>
      <w:bookmarkStart w:id="15" w:name="_bookmark4"/>
      <w:bookmarkStart w:id="16" w:name="_Toc459472394"/>
      <w:bookmarkEnd w:id="13"/>
      <w:bookmarkEnd w:id="14"/>
      <w:bookmarkEnd w:id="15"/>
      <w:r w:rsidRPr="0020265D">
        <w:lastRenderedPageBreak/>
        <w:t>Early identification</w:t>
      </w:r>
      <w:bookmarkEnd w:id="16"/>
    </w:p>
    <w:p w:rsidR="009107FD" w:rsidRPr="009334CD" w:rsidRDefault="009107FD" w:rsidP="009107FD">
      <w:r w:rsidRPr="009334CD">
        <w:t>Early identification of FASD allows us to take advantage of key developmental windows and increase the chance of positive outcomes for children with FASD and their families, whānau and caregivers. Early identification also helps us direct resources towards the mothers and families/whānau most in need of support and gives us the greatest chance of preventing future pregnancies from being exposed to alcohol.</w:t>
      </w:r>
    </w:p>
    <w:p w:rsidR="009107FD" w:rsidRPr="009334CD" w:rsidRDefault="009107FD" w:rsidP="009107FD">
      <w:r w:rsidRPr="009334CD">
        <w:t>Improving people’s ability to recognise and respond to signs of neurodevelopmental impairment, including FASD, is crucial. Tools and training should be available to a wide range of professionals, and there need to be clear pathways for referral.</w:t>
      </w:r>
    </w:p>
    <w:p w:rsidR="009107FD" w:rsidRPr="009334CD" w:rsidRDefault="009107FD" w:rsidP="009107FD">
      <w:r w:rsidRPr="009334CD">
        <w:t>There is evidence that multidisciplinary assessments are best practice for understanding people’s needs and strengths. Improving capacity and coordination within and across sectors will make multidisciplinary assessments more accessible.</w:t>
      </w:r>
    </w:p>
    <w:p w:rsidR="009107FD" w:rsidRPr="0020265D" w:rsidRDefault="009107FD" w:rsidP="009107FD">
      <w:pPr>
        <w:pStyle w:val="Heading3"/>
      </w:pPr>
      <w:r w:rsidRPr="0020265D">
        <w:t>What does success look like?</w:t>
      </w:r>
    </w:p>
    <w:p w:rsidR="009107FD" w:rsidRPr="009334CD" w:rsidRDefault="009107FD" w:rsidP="009107FD">
      <w:r w:rsidRPr="009334CD">
        <w:t>People with neurodevelopmental impairments are identified early and receive timely and effective assessments from FASD-capable teams.</w:t>
      </w:r>
    </w:p>
    <w:p w:rsidR="009107FD" w:rsidRPr="0020265D" w:rsidRDefault="009107FD" w:rsidP="009107FD">
      <w:pPr>
        <w:pStyle w:val="Heading3"/>
      </w:pPr>
      <w:r w:rsidRPr="0020265D">
        <w:t>Indicators of success</w:t>
      </w:r>
    </w:p>
    <w:p w:rsidR="009107FD" w:rsidRPr="009334CD" w:rsidRDefault="009107FD" w:rsidP="009107FD">
      <w:r w:rsidRPr="009334CD">
        <w:t>By 1 July 2019:</w:t>
      </w:r>
    </w:p>
    <w:p w:rsidR="009107FD" w:rsidRPr="009334CD" w:rsidRDefault="009107FD" w:rsidP="009107FD">
      <w:pPr>
        <w:pStyle w:val="Bullet"/>
      </w:pPr>
      <w:r w:rsidRPr="009334CD">
        <w:t>a minimum assessment for FASD has been developed, tested, endorsed and implemented</w:t>
      </w:r>
    </w:p>
    <w:p w:rsidR="009107FD" w:rsidRPr="009334CD" w:rsidRDefault="009107FD" w:rsidP="009107FD">
      <w:pPr>
        <w:pStyle w:val="Bullet"/>
      </w:pPr>
      <w:r w:rsidRPr="009334CD">
        <w:t>a clinical pathway for FASD has been developed, tested, endorsed and implemented in all DHBs</w:t>
      </w:r>
    </w:p>
    <w:p w:rsidR="009107FD" w:rsidRPr="009334CD" w:rsidRDefault="009107FD" w:rsidP="009107FD">
      <w:pPr>
        <w:pStyle w:val="Bullet"/>
      </w:pPr>
      <w:r w:rsidRPr="009334CD">
        <w:t>FASD diagnostic guidelines are embedded in clinical competencies</w:t>
      </w:r>
    </w:p>
    <w:p w:rsidR="009107FD" w:rsidRPr="009334CD" w:rsidRDefault="009107FD" w:rsidP="009107FD">
      <w:pPr>
        <w:pStyle w:val="Bullet"/>
      </w:pPr>
      <w:r w:rsidRPr="009334CD">
        <w:t>professionals working with children and young people are able to identify the potential signs of FASD, and know where to refer someone for assessment</w:t>
      </w:r>
    </w:p>
    <w:p w:rsidR="009107FD" w:rsidRPr="009334CD" w:rsidRDefault="009107FD" w:rsidP="009107FD">
      <w:pPr>
        <w:pStyle w:val="Bullet"/>
      </w:pPr>
      <w:r w:rsidRPr="009334CD">
        <w:t xml:space="preserve">there is an agreed ‘home’ for FASD assessments </w:t>
      </w:r>
      <w:r w:rsidRPr="009334CD">
        <w:rPr>
          <w:rFonts w:cs="Arial"/>
        </w:rPr>
        <w:t xml:space="preserve">across the life course, and sufficient capacity to </w:t>
      </w:r>
      <w:r w:rsidRPr="009334CD">
        <w:t>carry them out.</w:t>
      </w:r>
    </w:p>
    <w:tbl>
      <w:tblPr>
        <w:tblW w:w="4820" w:type="dxa"/>
        <w:tblInd w:w="108" w:type="dxa"/>
        <w:tblBorders>
          <w:top w:val="single" w:sz="36" w:space="0" w:color="FFFFFF"/>
          <w:bottom w:val="single" w:sz="36" w:space="0" w:color="FFFFFF"/>
          <w:insideH w:val="single" w:sz="36" w:space="0" w:color="FFFFFF"/>
        </w:tblBorders>
        <w:shd w:val="clear" w:color="auto" w:fill="D9D9D9"/>
        <w:tblLayout w:type="fixed"/>
        <w:tblLook w:val="04A0" w:firstRow="1" w:lastRow="0" w:firstColumn="1" w:lastColumn="0" w:noHBand="0" w:noVBand="1"/>
      </w:tblPr>
      <w:tblGrid>
        <w:gridCol w:w="4820"/>
      </w:tblGrid>
      <w:tr w:rsidR="009107FD" w:rsidRPr="009334CD" w:rsidTr="009107FD">
        <w:trPr>
          <w:cantSplit/>
        </w:trPr>
        <w:tc>
          <w:tcPr>
            <w:tcW w:w="4820" w:type="dxa"/>
            <w:tcBorders>
              <w:bottom w:val="nil"/>
            </w:tcBorders>
            <w:shd w:val="clear" w:color="auto" w:fill="auto"/>
          </w:tcPr>
          <w:p w:rsidR="009107FD" w:rsidRDefault="009107FD" w:rsidP="009107FD">
            <w:pPr>
              <w:pStyle w:val="TableText"/>
              <w:keepNext/>
              <w:spacing w:before="180" w:after="180"/>
            </w:pPr>
          </w:p>
        </w:tc>
      </w:tr>
      <w:tr w:rsidR="00EE706B" w:rsidRPr="009334CD" w:rsidTr="009107FD">
        <w:trPr>
          <w:cantSplit/>
        </w:trPr>
        <w:tc>
          <w:tcPr>
            <w:tcW w:w="4820" w:type="dxa"/>
            <w:tcBorders>
              <w:top w:val="nil"/>
            </w:tcBorders>
            <w:shd w:val="clear" w:color="auto" w:fill="D9D9D9"/>
          </w:tcPr>
          <w:p w:rsidR="00540FBA" w:rsidRPr="000D3FB2" w:rsidRDefault="00540FBA" w:rsidP="009107FD">
            <w:pPr>
              <w:pStyle w:val="TableText"/>
              <w:spacing w:before="180" w:after="180"/>
              <w:rPr>
                <w:rFonts w:eastAsia="Arial" w:cs="Arial"/>
                <w:szCs w:val="19"/>
              </w:rPr>
            </w:pPr>
            <w:r>
              <w:t>‘</w:t>
            </w:r>
            <w:r w:rsidRPr="009334CD">
              <w:t>Bolstering</w:t>
            </w:r>
            <w:r w:rsidRPr="000D3FB2">
              <w:rPr>
                <w:spacing w:val="-27"/>
              </w:rPr>
              <w:t xml:space="preserve"> </w:t>
            </w:r>
            <w:r w:rsidRPr="009334CD">
              <w:t>a</w:t>
            </w:r>
            <w:r w:rsidRPr="000D3FB2">
              <w:rPr>
                <w:spacing w:val="-27"/>
              </w:rPr>
              <w:t xml:space="preserve"> </w:t>
            </w:r>
            <w:r w:rsidRPr="009334CD">
              <w:t>diagnostically</w:t>
            </w:r>
            <w:r w:rsidRPr="000D3FB2">
              <w:rPr>
                <w:spacing w:val="-26"/>
              </w:rPr>
              <w:t xml:space="preserve"> </w:t>
            </w:r>
            <w:r w:rsidRPr="009334CD">
              <w:t>agnostic</w:t>
            </w:r>
            <w:r w:rsidRPr="000D3FB2">
              <w:rPr>
                <w:spacing w:val="-27"/>
              </w:rPr>
              <w:t xml:space="preserve"> </w:t>
            </w:r>
            <w:r w:rsidRPr="009334CD">
              <w:t>service</w:t>
            </w:r>
            <w:r w:rsidRPr="000D3FB2">
              <w:rPr>
                <w:spacing w:val="-27"/>
              </w:rPr>
              <w:t xml:space="preserve"> </w:t>
            </w:r>
            <w:r w:rsidRPr="009334CD">
              <w:t>for</w:t>
            </w:r>
            <w:r w:rsidRPr="000D3FB2">
              <w:rPr>
                <w:spacing w:val="-26"/>
              </w:rPr>
              <w:t xml:space="preserve"> </w:t>
            </w:r>
            <w:r w:rsidRPr="009334CD">
              <w:t>child</w:t>
            </w:r>
            <w:r w:rsidRPr="000D3FB2">
              <w:rPr>
                <w:w w:val="97"/>
              </w:rPr>
              <w:t xml:space="preserve"> </w:t>
            </w:r>
            <w:r w:rsidRPr="000D3FB2">
              <w:rPr>
                <w:spacing w:val="-2"/>
              </w:rPr>
              <w:t>neurodevelopmental</w:t>
            </w:r>
            <w:r w:rsidRPr="000D3FB2">
              <w:rPr>
                <w:spacing w:val="-35"/>
              </w:rPr>
              <w:t xml:space="preserve"> </w:t>
            </w:r>
            <w:r w:rsidRPr="009334CD">
              <w:t>services</w:t>
            </w:r>
            <w:r w:rsidRPr="000D3FB2">
              <w:rPr>
                <w:spacing w:val="-34"/>
              </w:rPr>
              <w:t xml:space="preserve"> </w:t>
            </w:r>
            <w:r w:rsidRPr="009334CD">
              <w:t>would</w:t>
            </w:r>
            <w:r w:rsidRPr="000D3FB2">
              <w:rPr>
                <w:spacing w:val="-34"/>
              </w:rPr>
              <w:t xml:space="preserve"> </w:t>
            </w:r>
            <w:r w:rsidRPr="009334CD">
              <w:t>benefit</w:t>
            </w:r>
            <w:r w:rsidRPr="000D3FB2">
              <w:rPr>
                <w:spacing w:val="-35"/>
              </w:rPr>
              <w:t xml:space="preserve"> </w:t>
            </w:r>
            <w:r w:rsidRPr="000D3FB2">
              <w:rPr>
                <w:spacing w:val="-1"/>
              </w:rPr>
              <w:t>mor</w:t>
            </w:r>
            <w:r w:rsidRPr="000D3FB2">
              <w:rPr>
                <w:spacing w:val="-2"/>
              </w:rPr>
              <w:t>e</w:t>
            </w:r>
            <w:r w:rsidRPr="000D3FB2">
              <w:rPr>
                <w:spacing w:val="29"/>
                <w:w w:val="93"/>
              </w:rPr>
              <w:t xml:space="preserve"> </w:t>
            </w:r>
            <w:r w:rsidRPr="000D3FB2">
              <w:rPr>
                <w:spacing w:val="-2"/>
              </w:rPr>
              <w:t>children.</w:t>
            </w:r>
            <w:r w:rsidRPr="000D3FB2">
              <w:rPr>
                <w:spacing w:val="-20"/>
              </w:rPr>
              <w:t xml:space="preserve"> </w:t>
            </w:r>
            <w:r w:rsidRPr="009334CD">
              <w:t>It</w:t>
            </w:r>
            <w:r w:rsidRPr="000D3FB2">
              <w:rPr>
                <w:spacing w:val="-19"/>
              </w:rPr>
              <w:t xml:space="preserve"> </w:t>
            </w:r>
            <w:r w:rsidRPr="009334CD">
              <w:t>might</w:t>
            </w:r>
            <w:r w:rsidRPr="000D3FB2">
              <w:rPr>
                <w:spacing w:val="-20"/>
              </w:rPr>
              <w:t xml:space="preserve"> </w:t>
            </w:r>
            <w:r w:rsidRPr="009334CD">
              <w:t>also</w:t>
            </w:r>
            <w:r w:rsidRPr="000D3FB2">
              <w:rPr>
                <w:spacing w:val="-19"/>
              </w:rPr>
              <w:t xml:space="preserve"> </w:t>
            </w:r>
            <w:r w:rsidRPr="000D3FB2">
              <w:rPr>
                <w:spacing w:val="-2"/>
              </w:rPr>
              <w:t>reduce</w:t>
            </w:r>
            <w:r w:rsidRPr="000D3FB2">
              <w:rPr>
                <w:spacing w:val="-19"/>
              </w:rPr>
              <w:t xml:space="preserve"> </w:t>
            </w:r>
            <w:r w:rsidRPr="009334CD">
              <w:t>stigma</w:t>
            </w:r>
            <w:r w:rsidRPr="000D3FB2">
              <w:rPr>
                <w:spacing w:val="-20"/>
              </w:rPr>
              <w:t xml:space="preserve"> </w:t>
            </w:r>
            <w:r w:rsidRPr="009334CD">
              <w:t>and</w:t>
            </w:r>
            <w:r w:rsidRPr="000D3FB2">
              <w:rPr>
                <w:spacing w:val="-19"/>
              </w:rPr>
              <w:t xml:space="preserve"> </w:t>
            </w:r>
            <w:r w:rsidRPr="009334CD">
              <w:t>encourage</w:t>
            </w:r>
            <w:r w:rsidRPr="000D3FB2">
              <w:rPr>
                <w:spacing w:val="28"/>
                <w:w w:val="96"/>
              </w:rPr>
              <w:t xml:space="preserve"> </w:t>
            </w:r>
            <w:r w:rsidRPr="009334CD">
              <w:t>early</w:t>
            </w:r>
            <w:r w:rsidRPr="000D3FB2">
              <w:rPr>
                <w:spacing w:val="-24"/>
              </w:rPr>
              <w:t xml:space="preserve"> </w:t>
            </w:r>
            <w:r w:rsidRPr="009334CD">
              <w:t>engagement.</w:t>
            </w:r>
            <w:r w:rsidRPr="000D3FB2">
              <w:rPr>
                <w:spacing w:val="-24"/>
              </w:rPr>
              <w:t xml:space="preserve"> </w:t>
            </w:r>
            <w:r w:rsidRPr="009334CD">
              <w:t>Even</w:t>
            </w:r>
            <w:r w:rsidRPr="000D3FB2">
              <w:rPr>
                <w:spacing w:val="-24"/>
              </w:rPr>
              <w:t xml:space="preserve"> </w:t>
            </w:r>
            <w:r w:rsidRPr="009334CD">
              <w:t>with</w:t>
            </w:r>
            <w:r w:rsidRPr="000D3FB2">
              <w:rPr>
                <w:spacing w:val="-24"/>
              </w:rPr>
              <w:t xml:space="preserve"> </w:t>
            </w:r>
            <w:r w:rsidRPr="009334CD">
              <w:t>a</w:t>
            </w:r>
            <w:r w:rsidRPr="000D3FB2">
              <w:rPr>
                <w:spacing w:val="-24"/>
              </w:rPr>
              <w:t xml:space="preserve"> </w:t>
            </w:r>
            <w:r w:rsidRPr="009334CD">
              <w:t>clear</w:t>
            </w:r>
            <w:r w:rsidRPr="000D3FB2">
              <w:rPr>
                <w:spacing w:val="-23"/>
              </w:rPr>
              <w:t xml:space="preserve"> </w:t>
            </w:r>
            <w:r w:rsidRPr="009334CD">
              <w:t>history</w:t>
            </w:r>
            <w:r w:rsidRPr="000D3FB2">
              <w:rPr>
                <w:spacing w:val="-24"/>
              </w:rPr>
              <w:t xml:space="preserve"> </w:t>
            </w:r>
            <w:r w:rsidRPr="009334CD">
              <w:t>of</w:t>
            </w:r>
            <w:r>
              <w:t xml:space="preserve"> </w:t>
            </w:r>
            <w:r w:rsidRPr="009334CD">
              <w:t>high-risk</w:t>
            </w:r>
            <w:r w:rsidRPr="000D3FB2">
              <w:rPr>
                <w:spacing w:val="-32"/>
              </w:rPr>
              <w:t xml:space="preserve"> </w:t>
            </w:r>
            <w:r w:rsidRPr="009334CD">
              <w:t>antenatal</w:t>
            </w:r>
            <w:r w:rsidRPr="000D3FB2">
              <w:rPr>
                <w:spacing w:val="-32"/>
              </w:rPr>
              <w:t xml:space="preserve"> </w:t>
            </w:r>
            <w:r w:rsidRPr="009334CD">
              <w:t>alcohol</w:t>
            </w:r>
            <w:r w:rsidRPr="000D3FB2">
              <w:rPr>
                <w:spacing w:val="-32"/>
              </w:rPr>
              <w:t xml:space="preserve"> </w:t>
            </w:r>
            <w:r w:rsidRPr="000D3FB2">
              <w:rPr>
                <w:spacing w:val="-2"/>
              </w:rPr>
              <w:t>exposure,</w:t>
            </w:r>
            <w:r w:rsidRPr="000D3FB2">
              <w:rPr>
                <w:spacing w:val="-32"/>
              </w:rPr>
              <w:t xml:space="preserve"> </w:t>
            </w:r>
            <w:r w:rsidRPr="009334CD">
              <w:t>the</w:t>
            </w:r>
            <w:r w:rsidRPr="000D3FB2">
              <w:rPr>
                <w:spacing w:val="-32"/>
              </w:rPr>
              <w:t xml:space="preserve"> </w:t>
            </w:r>
            <w:r w:rsidRPr="009334CD">
              <w:t>individual</w:t>
            </w:r>
            <w:r w:rsidRPr="000D3FB2">
              <w:rPr>
                <w:spacing w:val="25"/>
                <w:w w:val="94"/>
              </w:rPr>
              <w:t xml:space="preserve"> </w:t>
            </w:r>
            <w:r w:rsidRPr="009334CD">
              <w:t>outcome</w:t>
            </w:r>
            <w:r w:rsidRPr="000D3FB2">
              <w:rPr>
                <w:spacing w:val="-27"/>
              </w:rPr>
              <w:t xml:space="preserve"> </w:t>
            </w:r>
            <w:r w:rsidRPr="009334CD">
              <w:t>is</w:t>
            </w:r>
            <w:r w:rsidRPr="000D3FB2">
              <w:rPr>
                <w:spacing w:val="-26"/>
              </w:rPr>
              <w:t xml:space="preserve"> </w:t>
            </w:r>
            <w:r w:rsidRPr="009334CD">
              <w:t>multifactorial.</w:t>
            </w:r>
            <w:r>
              <w:t xml:space="preserve">’ </w:t>
            </w:r>
            <w:r w:rsidRPr="000D3FB2">
              <w:rPr>
                <w:rFonts w:eastAsia="Arial" w:cs="Arial"/>
                <w:szCs w:val="19"/>
              </w:rPr>
              <w:t>–</w:t>
            </w:r>
            <w:r w:rsidRPr="000D3FB2">
              <w:rPr>
                <w:rFonts w:eastAsia="Arial" w:cs="Arial"/>
                <w:spacing w:val="-24"/>
                <w:szCs w:val="19"/>
              </w:rPr>
              <w:t xml:space="preserve"> </w:t>
            </w:r>
            <w:r w:rsidRPr="000D3FB2">
              <w:rPr>
                <w:rFonts w:eastAsia="Arial" w:cs="Arial"/>
                <w:szCs w:val="19"/>
              </w:rPr>
              <w:t>DHB</w:t>
            </w:r>
          </w:p>
        </w:tc>
      </w:tr>
      <w:tr w:rsidR="00EE706B" w:rsidRPr="009334CD" w:rsidTr="00935775">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rsidRPr="000D3FB2">
              <w:rPr>
                <w:rFonts w:eastAsia="Arial" w:cs="Arial"/>
                <w:spacing w:val="-1"/>
                <w:szCs w:val="19"/>
              </w:rPr>
              <w:t>‘Ther</w:t>
            </w:r>
            <w:r w:rsidRPr="000D3FB2">
              <w:rPr>
                <w:rFonts w:eastAsia="Arial" w:cs="Arial"/>
                <w:spacing w:val="-2"/>
                <w:szCs w:val="19"/>
              </w:rPr>
              <w:t>e</w:t>
            </w:r>
            <w:r w:rsidRPr="000D3FB2">
              <w:rPr>
                <w:rFonts w:eastAsia="Arial" w:cs="Arial"/>
                <w:spacing w:val="-16"/>
                <w:szCs w:val="19"/>
              </w:rPr>
              <w:t xml:space="preserve"> </w:t>
            </w:r>
            <w:r w:rsidRPr="000D3FB2">
              <w:rPr>
                <w:rFonts w:eastAsia="Arial" w:cs="Arial"/>
                <w:szCs w:val="19"/>
              </w:rPr>
              <w:t>needs</w:t>
            </w:r>
            <w:r w:rsidRPr="000D3FB2">
              <w:rPr>
                <w:rFonts w:eastAsia="Arial" w:cs="Arial"/>
                <w:spacing w:val="-16"/>
                <w:szCs w:val="19"/>
              </w:rPr>
              <w:t xml:space="preserve"> </w:t>
            </w:r>
            <w:r w:rsidRPr="000D3FB2">
              <w:rPr>
                <w:rFonts w:eastAsia="Arial" w:cs="Arial"/>
                <w:szCs w:val="19"/>
              </w:rPr>
              <w:t>to</w:t>
            </w:r>
            <w:r w:rsidRPr="000D3FB2">
              <w:rPr>
                <w:rFonts w:eastAsia="Arial" w:cs="Arial"/>
                <w:spacing w:val="-15"/>
                <w:szCs w:val="19"/>
              </w:rPr>
              <w:t xml:space="preserve"> </w:t>
            </w:r>
            <w:r w:rsidRPr="000D3FB2">
              <w:rPr>
                <w:rFonts w:eastAsia="Arial" w:cs="Arial"/>
                <w:szCs w:val="19"/>
              </w:rPr>
              <w:t>be</w:t>
            </w:r>
            <w:r w:rsidRPr="000D3FB2">
              <w:rPr>
                <w:rFonts w:eastAsia="Arial" w:cs="Arial"/>
                <w:spacing w:val="-16"/>
                <w:szCs w:val="19"/>
              </w:rPr>
              <w:t xml:space="preserve"> </w:t>
            </w:r>
            <w:r w:rsidRPr="000D3FB2">
              <w:rPr>
                <w:rFonts w:eastAsia="Arial" w:cs="Arial"/>
                <w:szCs w:val="19"/>
              </w:rPr>
              <w:t>a</w:t>
            </w:r>
            <w:r w:rsidRPr="000D3FB2">
              <w:rPr>
                <w:rFonts w:eastAsia="Arial" w:cs="Arial"/>
                <w:spacing w:val="-15"/>
                <w:szCs w:val="19"/>
              </w:rPr>
              <w:t xml:space="preserve"> </w:t>
            </w:r>
            <w:r w:rsidRPr="000D3FB2">
              <w:rPr>
                <w:rFonts w:eastAsia="Arial" w:cs="Arial"/>
                <w:szCs w:val="19"/>
              </w:rPr>
              <w:t>shift</w:t>
            </w:r>
            <w:r w:rsidRPr="000D3FB2">
              <w:rPr>
                <w:rFonts w:eastAsia="Arial" w:cs="Arial"/>
                <w:spacing w:val="-16"/>
                <w:szCs w:val="19"/>
              </w:rPr>
              <w:t xml:space="preserve"> </w:t>
            </w:r>
            <w:r w:rsidRPr="000D3FB2">
              <w:rPr>
                <w:rFonts w:eastAsia="Arial" w:cs="Arial"/>
                <w:szCs w:val="19"/>
              </w:rPr>
              <w:t>in</w:t>
            </w:r>
            <w:r w:rsidRPr="000D3FB2">
              <w:rPr>
                <w:rFonts w:eastAsia="Arial" w:cs="Arial"/>
                <w:spacing w:val="-15"/>
                <w:szCs w:val="19"/>
              </w:rPr>
              <w:t xml:space="preserve"> </w:t>
            </w:r>
            <w:r w:rsidRPr="000D3FB2">
              <w:rPr>
                <w:rFonts w:eastAsia="Arial" w:cs="Arial"/>
                <w:szCs w:val="19"/>
              </w:rPr>
              <w:t>community</w:t>
            </w:r>
            <w:r w:rsidRPr="000D3FB2">
              <w:rPr>
                <w:rFonts w:eastAsia="Arial" w:cs="Arial"/>
                <w:spacing w:val="-16"/>
                <w:szCs w:val="19"/>
              </w:rPr>
              <w:t xml:space="preserve"> </w:t>
            </w:r>
            <w:r w:rsidRPr="000D3FB2">
              <w:rPr>
                <w:rFonts w:eastAsia="Arial" w:cs="Arial"/>
                <w:spacing w:val="-2"/>
                <w:szCs w:val="19"/>
              </w:rPr>
              <w:t>awareness</w:t>
            </w:r>
            <w:r w:rsidRPr="000D3FB2">
              <w:rPr>
                <w:rFonts w:eastAsia="Arial" w:cs="Arial"/>
                <w:spacing w:val="28"/>
                <w:w w:val="95"/>
                <w:szCs w:val="19"/>
              </w:rPr>
              <w:t xml:space="preserve"> </w:t>
            </w:r>
            <w:r w:rsidRPr="000D3FB2">
              <w:rPr>
                <w:rFonts w:eastAsia="Arial" w:cs="Arial"/>
                <w:szCs w:val="19"/>
              </w:rPr>
              <w:t>of</w:t>
            </w:r>
            <w:r w:rsidRPr="000D3FB2">
              <w:rPr>
                <w:rFonts w:eastAsia="Arial" w:cs="Arial"/>
                <w:spacing w:val="-30"/>
                <w:szCs w:val="19"/>
              </w:rPr>
              <w:t xml:space="preserve"> </w:t>
            </w:r>
            <w:r w:rsidRPr="000D3FB2">
              <w:rPr>
                <w:rFonts w:eastAsia="Arial" w:cs="Arial"/>
                <w:spacing w:val="-2"/>
                <w:szCs w:val="19"/>
              </w:rPr>
              <w:t>neurodevelopmental</w:t>
            </w:r>
            <w:r w:rsidRPr="000D3FB2">
              <w:rPr>
                <w:rFonts w:eastAsia="Arial" w:cs="Arial"/>
                <w:spacing w:val="-30"/>
                <w:szCs w:val="19"/>
              </w:rPr>
              <w:t xml:space="preserve"> </w:t>
            </w:r>
            <w:r w:rsidRPr="000D3FB2">
              <w:rPr>
                <w:rFonts w:eastAsia="Arial" w:cs="Arial"/>
                <w:szCs w:val="19"/>
              </w:rPr>
              <w:t>disabilities</w:t>
            </w:r>
            <w:r w:rsidRPr="000D3FB2">
              <w:rPr>
                <w:rFonts w:eastAsia="Arial" w:cs="Arial"/>
                <w:spacing w:val="-29"/>
                <w:szCs w:val="19"/>
              </w:rPr>
              <w:t xml:space="preserve"> </w:t>
            </w:r>
            <w:r w:rsidRPr="000D3FB2">
              <w:rPr>
                <w:rFonts w:eastAsia="Arial" w:cs="Arial"/>
                <w:szCs w:val="19"/>
              </w:rPr>
              <w:t>and</w:t>
            </w:r>
            <w:r w:rsidRPr="000D3FB2">
              <w:rPr>
                <w:rFonts w:eastAsia="Arial" w:cs="Arial"/>
                <w:spacing w:val="-30"/>
                <w:szCs w:val="19"/>
              </w:rPr>
              <w:t xml:space="preserve"> </w:t>
            </w:r>
            <w:r w:rsidRPr="000D3FB2">
              <w:rPr>
                <w:rFonts w:eastAsia="Arial" w:cs="Arial"/>
                <w:szCs w:val="19"/>
              </w:rPr>
              <w:t>in</w:t>
            </w:r>
            <w:r w:rsidRPr="000D3FB2">
              <w:rPr>
                <w:rFonts w:eastAsia="Arial" w:cs="Arial"/>
                <w:spacing w:val="-29"/>
                <w:szCs w:val="19"/>
              </w:rPr>
              <w:t xml:space="preserve"> </w:t>
            </w:r>
            <w:r w:rsidRPr="000D3FB2">
              <w:rPr>
                <w:rFonts w:eastAsia="Arial" w:cs="Arial"/>
                <w:spacing w:val="-2"/>
                <w:szCs w:val="19"/>
              </w:rPr>
              <w:t>culture</w:t>
            </w:r>
            <w:r w:rsidRPr="000D3FB2">
              <w:rPr>
                <w:rFonts w:eastAsia="Arial" w:cs="Arial"/>
                <w:spacing w:val="35"/>
                <w:w w:val="93"/>
                <w:szCs w:val="19"/>
              </w:rPr>
              <w:t xml:space="preserve"> </w:t>
            </w:r>
            <w:r w:rsidRPr="000D3FB2">
              <w:rPr>
                <w:rFonts w:eastAsia="Arial" w:cs="Arial"/>
                <w:szCs w:val="19"/>
              </w:rPr>
              <w:t>(both</w:t>
            </w:r>
            <w:r w:rsidRPr="000D3FB2">
              <w:rPr>
                <w:rFonts w:eastAsia="Arial" w:cs="Arial"/>
                <w:spacing w:val="-16"/>
                <w:szCs w:val="19"/>
              </w:rPr>
              <w:t xml:space="preserve"> </w:t>
            </w:r>
            <w:r w:rsidRPr="000D3FB2">
              <w:rPr>
                <w:rFonts w:eastAsia="Arial" w:cs="Arial"/>
                <w:spacing w:val="-2"/>
                <w:szCs w:val="19"/>
              </w:rPr>
              <w:t>fr</w:t>
            </w:r>
            <w:r w:rsidRPr="000D3FB2">
              <w:rPr>
                <w:rFonts w:eastAsia="Arial" w:cs="Arial"/>
                <w:spacing w:val="-1"/>
                <w:szCs w:val="19"/>
              </w:rPr>
              <w:t>om</w:t>
            </w:r>
            <w:r w:rsidRPr="000D3FB2">
              <w:rPr>
                <w:rFonts w:eastAsia="Arial" w:cs="Arial"/>
                <w:spacing w:val="-17"/>
                <w:szCs w:val="19"/>
              </w:rPr>
              <w:t xml:space="preserve"> </w:t>
            </w:r>
            <w:r w:rsidRPr="000D3FB2">
              <w:rPr>
                <w:rFonts w:eastAsia="Arial" w:cs="Arial"/>
                <w:szCs w:val="19"/>
              </w:rPr>
              <w:t>the</w:t>
            </w:r>
            <w:r w:rsidRPr="000D3FB2">
              <w:rPr>
                <w:rFonts w:eastAsia="Arial" w:cs="Arial"/>
                <w:spacing w:val="-16"/>
                <w:szCs w:val="19"/>
              </w:rPr>
              <w:t xml:space="preserve"> </w:t>
            </w:r>
            <w:r w:rsidRPr="000D3FB2">
              <w:rPr>
                <w:rFonts w:eastAsia="Arial" w:cs="Arial"/>
                <w:szCs w:val="19"/>
              </w:rPr>
              <w:t>community</w:t>
            </w:r>
            <w:r w:rsidRPr="000D3FB2">
              <w:rPr>
                <w:rFonts w:eastAsia="Arial" w:cs="Arial"/>
                <w:spacing w:val="-16"/>
                <w:szCs w:val="19"/>
              </w:rPr>
              <w:t xml:space="preserve"> </w:t>
            </w:r>
            <w:r w:rsidRPr="000D3FB2">
              <w:rPr>
                <w:rFonts w:eastAsia="Arial" w:cs="Arial"/>
                <w:szCs w:val="19"/>
              </w:rPr>
              <w:t>and</w:t>
            </w:r>
            <w:r w:rsidRPr="000D3FB2">
              <w:rPr>
                <w:rFonts w:eastAsia="Arial" w:cs="Arial"/>
                <w:spacing w:val="-16"/>
                <w:szCs w:val="19"/>
              </w:rPr>
              <w:t xml:space="preserve"> </w:t>
            </w:r>
            <w:r w:rsidRPr="000D3FB2">
              <w:rPr>
                <w:rFonts w:eastAsia="Arial" w:cs="Arial"/>
                <w:szCs w:val="19"/>
              </w:rPr>
              <w:t>the</w:t>
            </w:r>
            <w:r w:rsidRPr="000D3FB2">
              <w:rPr>
                <w:rFonts w:eastAsia="Arial" w:cs="Arial"/>
                <w:spacing w:val="-16"/>
                <w:szCs w:val="19"/>
              </w:rPr>
              <w:t xml:space="preserve"> </w:t>
            </w:r>
            <w:r w:rsidRPr="000D3FB2">
              <w:rPr>
                <w:rFonts w:eastAsia="Arial" w:cs="Arial"/>
                <w:szCs w:val="19"/>
              </w:rPr>
              <w:t>health/education/</w:t>
            </w:r>
            <w:r w:rsidRPr="000D3FB2">
              <w:rPr>
                <w:rFonts w:eastAsia="Arial" w:cs="Arial"/>
                <w:spacing w:val="-2"/>
                <w:szCs w:val="19"/>
              </w:rPr>
              <w:t>welfare</w:t>
            </w:r>
            <w:r w:rsidRPr="000D3FB2">
              <w:rPr>
                <w:rFonts w:eastAsia="Arial" w:cs="Arial"/>
                <w:spacing w:val="-25"/>
                <w:szCs w:val="19"/>
              </w:rPr>
              <w:t xml:space="preserve"> </w:t>
            </w:r>
            <w:r w:rsidRPr="000D3FB2">
              <w:rPr>
                <w:rFonts w:eastAsia="Arial" w:cs="Arial"/>
                <w:szCs w:val="19"/>
              </w:rPr>
              <w:t>community)</w:t>
            </w:r>
            <w:r w:rsidRPr="000D3FB2">
              <w:rPr>
                <w:rFonts w:eastAsia="Arial" w:cs="Arial"/>
                <w:spacing w:val="-24"/>
                <w:szCs w:val="19"/>
              </w:rPr>
              <w:t xml:space="preserve"> </w:t>
            </w:r>
            <w:r w:rsidRPr="000D3FB2">
              <w:rPr>
                <w:rFonts w:eastAsia="Arial" w:cs="Arial"/>
                <w:spacing w:val="-2"/>
                <w:szCs w:val="19"/>
              </w:rPr>
              <w:t>fr</w:t>
            </w:r>
            <w:r w:rsidRPr="000D3FB2">
              <w:rPr>
                <w:rFonts w:eastAsia="Arial" w:cs="Arial"/>
                <w:spacing w:val="-1"/>
                <w:szCs w:val="19"/>
              </w:rPr>
              <w:t>om</w:t>
            </w:r>
            <w:r w:rsidRPr="000D3FB2">
              <w:rPr>
                <w:rFonts w:eastAsia="Arial" w:cs="Arial"/>
                <w:spacing w:val="-24"/>
                <w:szCs w:val="19"/>
              </w:rPr>
              <w:t xml:space="preserve"> </w:t>
            </w:r>
            <w:r w:rsidRPr="000D3FB2">
              <w:rPr>
                <w:rFonts w:eastAsia="Arial" w:cs="Arial"/>
                <w:szCs w:val="19"/>
              </w:rPr>
              <w:t>assuming</w:t>
            </w:r>
            <w:r w:rsidRPr="000D3FB2">
              <w:rPr>
                <w:rFonts w:eastAsia="Arial" w:cs="Arial"/>
                <w:spacing w:val="-24"/>
                <w:szCs w:val="19"/>
              </w:rPr>
              <w:t xml:space="preserve"> </w:t>
            </w:r>
            <w:r w:rsidRPr="000D3FB2">
              <w:rPr>
                <w:rFonts w:eastAsia="Arial" w:cs="Arial"/>
                <w:szCs w:val="19"/>
              </w:rPr>
              <w:t>that</w:t>
            </w:r>
            <w:r w:rsidRPr="000D3FB2">
              <w:rPr>
                <w:rFonts w:eastAsia="Arial" w:cs="Arial"/>
                <w:spacing w:val="-24"/>
                <w:szCs w:val="19"/>
              </w:rPr>
              <w:t xml:space="preserve"> </w:t>
            </w:r>
            <w:r w:rsidRPr="000D3FB2">
              <w:rPr>
                <w:rFonts w:eastAsia="Arial" w:cs="Arial"/>
                <w:szCs w:val="19"/>
              </w:rPr>
              <w:t>someone</w:t>
            </w:r>
            <w:r w:rsidRPr="000D3FB2">
              <w:rPr>
                <w:rFonts w:eastAsia="Arial" w:cs="Arial"/>
                <w:spacing w:val="-24"/>
                <w:szCs w:val="19"/>
              </w:rPr>
              <w:t xml:space="preserve"> </w:t>
            </w:r>
            <w:r w:rsidRPr="000D3FB2">
              <w:rPr>
                <w:rFonts w:eastAsia="Arial" w:cs="Arial"/>
                <w:szCs w:val="19"/>
              </w:rPr>
              <w:t>is</w:t>
            </w:r>
            <w:r w:rsidRPr="000D3FB2">
              <w:rPr>
                <w:rFonts w:eastAsia="Arial" w:cs="Arial"/>
                <w:spacing w:val="24"/>
                <w:w w:val="92"/>
                <w:szCs w:val="19"/>
              </w:rPr>
              <w:t xml:space="preserve"> </w:t>
            </w:r>
            <w:r w:rsidRPr="000D3FB2">
              <w:rPr>
                <w:rFonts w:eastAsia="Arial" w:cs="Arial"/>
                <w:spacing w:val="-1"/>
                <w:szCs w:val="19"/>
              </w:rPr>
              <w:t>‘pr</w:t>
            </w:r>
            <w:r w:rsidRPr="000D3FB2">
              <w:rPr>
                <w:rFonts w:eastAsia="Arial" w:cs="Arial"/>
                <w:spacing w:val="-2"/>
                <w:szCs w:val="19"/>
              </w:rPr>
              <w:t>obably</w:t>
            </w:r>
            <w:r w:rsidRPr="000D3FB2">
              <w:rPr>
                <w:rFonts w:eastAsia="Arial" w:cs="Arial"/>
                <w:spacing w:val="-12"/>
                <w:szCs w:val="19"/>
              </w:rPr>
              <w:t xml:space="preserve"> </w:t>
            </w:r>
            <w:r w:rsidRPr="000D3FB2">
              <w:rPr>
                <w:rFonts w:eastAsia="Arial" w:cs="Arial"/>
                <w:szCs w:val="19"/>
              </w:rPr>
              <w:t>fine’</w:t>
            </w:r>
            <w:r w:rsidRPr="000D3FB2">
              <w:rPr>
                <w:rFonts w:eastAsia="Arial" w:cs="Arial"/>
                <w:spacing w:val="-12"/>
                <w:szCs w:val="19"/>
              </w:rPr>
              <w:t xml:space="preserve"> </w:t>
            </w:r>
            <w:r w:rsidRPr="000D3FB2">
              <w:rPr>
                <w:rFonts w:eastAsia="Arial" w:cs="Arial"/>
                <w:szCs w:val="19"/>
              </w:rPr>
              <w:t>to</w:t>
            </w:r>
            <w:r w:rsidRPr="000D3FB2">
              <w:rPr>
                <w:rFonts w:eastAsia="Arial" w:cs="Arial"/>
                <w:spacing w:val="-12"/>
                <w:szCs w:val="19"/>
              </w:rPr>
              <w:t xml:space="preserve"> </w:t>
            </w:r>
            <w:r w:rsidRPr="000D3FB2">
              <w:rPr>
                <w:rFonts w:eastAsia="Arial" w:cs="Arial"/>
                <w:szCs w:val="19"/>
              </w:rPr>
              <w:t>‘the</w:t>
            </w:r>
            <w:r w:rsidRPr="000D3FB2">
              <w:rPr>
                <w:rFonts w:eastAsia="Arial" w:cs="Arial"/>
                <w:spacing w:val="-12"/>
                <w:szCs w:val="19"/>
              </w:rPr>
              <w:t xml:space="preserve"> </w:t>
            </w:r>
            <w:r w:rsidRPr="000D3FB2">
              <w:rPr>
                <w:rFonts w:eastAsia="Arial" w:cs="Arial"/>
                <w:szCs w:val="19"/>
              </w:rPr>
              <w:t>question</w:t>
            </w:r>
            <w:r w:rsidRPr="000D3FB2">
              <w:rPr>
                <w:rFonts w:eastAsia="Arial" w:cs="Arial"/>
                <w:spacing w:val="-12"/>
                <w:szCs w:val="19"/>
              </w:rPr>
              <w:t xml:space="preserve"> </w:t>
            </w:r>
            <w:r w:rsidRPr="000D3FB2">
              <w:rPr>
                <w:rFonts w:eastAsia="Arial" w:cs="Arial"/>
                <w:szCs w:val="19"/>
              </w:rPr>
              <w:t>has</w:t>
            </w:r>
            <w:r w:rsidRPr="000D3FB2">
              <w:rPr>
                <w:rFonts w:eastAsia="Arial" w:cs="Arial"/>
                <w:spacing w:val="-12"/>
                <w:szCs w:val="19"/>
              </w:rPr>
              <w:t xml:space="preserve"> </w:t>
            </w:r>
            <w:r w:rsidRPr="000D3FB2">
              <w:rPr>
                <w:rFonts w:eastAsia="Arial" w:cs="Arial"/>
                <w:szCs w:val="19"/>
              </w:rPr>
              <w:t>been</w:t>
            </w:r>
            <w:r w:rsidRPr="000D3FB2">
              <w:rPr>
                <w:rFonts w:eastAsia="Arial" w:cs="Arial"/>
                <w:spacing w:val="-12"/>
                <w:szCs w:val="19"/>
              </w:rPr>
              <w:t xml:space="preserve"> </w:t>
            </w:r>
            <w:r w:rsidRPr="000D3FB2">
              <w:rPr>
                <w:rFonts w:eastAsia="Arial" w:cs="Arial"/>
                <w:szCs w:val="19"/>
              </w:rPr>
              <w:t>raised;</w:t>
            </w:r>
            <w:r w:rsidRPr="000D3FB2">
              <w:rPr>
                <w:rFonts w:eastAsia="Arial" w:cs="Arial"/>
                <w:spacing w:val="-12"/>
                <w:szCs w:val="19"/>
              </w:rPr>
              <w:t xml:space="preserve"> </w:t>
            </w:r>
            <w:r w:rsidRPr="000D3FB2">
              <w:rPr>
                <w:rFonts w:eastAsia="Arial" w:cs="Arial"/>
                <w:szCs w:val="19"/>
              </w:rPr>
              <w:t>we</w:t>
            </w:r>
            <w:r w:rsidRPr="000D3FB2">
              <w:rPr>
                <w:rFonts w:eastAsia="Arial" w:cs="Arial"/>
                <w:spacing w:val="25"/>
                <w:w w:val="98"/>
                <w:szCs w:val="19"/>
              </w:rPr>
              <w:t xml:space="preserve"> </w:t>
            </w:r>
            <w:r w:rsidRPr="000D3FB2">
              <w:rPr>
                <w:rFonts w:eastAsia="Arial" w:cs="Arial"/>
                <w:szCs w:val="19"/>
              </w:rPr>
              <w:t>had</w:t>
            </w:r>
            <w:r w:rsidRPr="000D3FB2">
              <w:rPr>
                <w:rFonts w:eastAsia="Arial" w:cs="Arial"/>
                <w:spacing w:val="-2"/>
                <w:szCs w:val="19"/>
              </w:rPr>
              <w:t xml:space="preserve"> </w:t>
            </w:r>
            <w:r w:rsidRPr="000D3FB2">
              <w:rPr>
                <w:rFonts w:eastAsia="Arial" w:cs="Arial"/>
                <w:szCs w:val="19"/>
              </w:rPr>
              <w:t>better</w:t>
            </w:r>
            <w:r w:rsidRPr="000D3FB2">
              <w:rPr>
                <w:rFonts w:eastAsia="Arial" w:cs="Arial"/>
                <w:spacing w:val="-1"/>
                <w:szCs w:val="19"/>
              </w:rPr>
              <w:t xml:space="preserve"> </w:t>
            </w:r>
            <w:r w:rsidRPr="000D3FB2">
              <w:rPr>
                <w:rFonts w:eastAsia="Arial" w:cs="Arial"/>
                <w:szCs w:val="19"/>
              </w:rPr>
              <w:t>check</w:t>
            </w:r>
            <w:r w:rsidRPr="000D3FB2">
              <w:rPr>
                <w:rFonts w:eastAsia="Arial" w:cs="Arial"/>
                <w:spacing w:val="-1"/>
                <w:szCs w:val="19"/>
              </w:rPr>
              <w:t xml:space="preserve"> </w:t>
            </w:r>
            <w:r w:rsidRPr="000D3FB2">
              <w:rPr>
                <w:rFonts w:eastAsia="Arial" w:cs="Arial"/>
                <w:szCs w:val="19"/>
              </w:rPr>
              <w:t>it</w:t>
            </w:r>
            <w:r w:rsidRPr="000D3FB2">
              <w:rPr>
                <w:rFonts w:eastAsia="Arial" w:cs="Arial"/>
                <w:spacing w:val="-1"/>
                <w:szCs w:val="19"/>
              </w:rPr>
              <w:t xml:space="preserve"> </w:t>
            </w:r>
            <w:r w:rsidRPr="000D3FB2">
              <w:rPr>
                <w:rFonts w:eastAsia="Arial" w:cs="Arial"/>
                <w:szCs w:val="19"/>
              </w:rPr>
              <w:t>out’.’ –</w:t>
            </w:r>
            <w:r w:rsidRPr="000D3FB2">
              <w:rPr>
                <w:rFonts w:eastAsia="Arial" w:cs="Arial"/>
                <w:spacing w:val="-24"/>
                <w:szCs w:val="19"/>
              </w:rPr>
              <w:t xml:space="preserve"> </w:t>
            </w:r>
            <w:r w:rsidRPr="000D3FB2">
              <w:rPr>
                <w:rFonts w:eastAsia="Arial" w:cs="Arial"/>
                <w:szCs w:val="19"/>
              </w:rPr>
              <w:t>DHB</w:t>
            </w:r>
          </w:p>
        </w:tc>
      </w:tr>
      <w:tr w:rsidR="00EE706B" w:rsidRPr="009334CD" w:rsidTr="00935775">
        <w:trPr>
          <w:cantSplit/>
        </w:trPr>
        <w:tc>
          <w:tcPr>
            <w:tcW w:w="4820" w:type="dxa"/>
            <w:shd w:val="clear" w:color="auto" w:fill="D9D9D9"/>
          </w:tcPr>
          <w:p w:rsidR="00540FBA" w:rsidRPr="000D3FB2" w:rsidRDefault="00540FBA" w:rsidP="009107FD">
            <w:pPr>
              <w:pStyle w:val="TableText"/>
              <w:spacing w:before="180" w:after="180"/>
              <w:rPr>
                <w:rFonts w:eastAsia="Arial"/>
              </w:rPr>
            </w:pPr>
            <w:r w:rsidRPr="000D3FB2">
              <w:rPr>
                <w:spacing w:val="-1"/>
              </w:rPr>
              <w:t>‘Childr</w:t>
            </w:r>
            <w:r w:rsidRPr="000D3FB2">
              <w:rPr>
                <w:spacing w:val="-2"/>
              </w:rPr>
              <w:t>en</w:t>
            </w:r>
            <w:r w:rsidRPr="000D3FB2">
              <w:rPr>
                <w:spacing w:val="-17"/>
              </w:rPr>
              <w:t xml:space="preserve"> </w:t>
            </w:r>
            <w:r w:rsidRPr="009334CD">
              <w:t>with</w:t>
            </w:r>
            <w:r w:rsidRPr="000D3FB2">
              <w:rPr>
                <w:spacing w:val="-16"/>
              </w:rPr>
              <w:t xml:space="preserve"> </w:t>
            </w:r>
            <w:r w:rsidRPr="009334CD">
              <w:t>difficulties</w:t>
            </w:r>
            <w:r w:rsidRPr="000D3FB2">
              <w:rPr>
                <w:spacing w:val="-17"/>
              </w:rPr>
              <w:t xml:space="preserve"> </w:t>
            </w:r>
            <w:r w:rsidRPr="009334CD">
              <w:t>of</w:t>
            </w:r>
            <w:r w:rsidRPr="000D3FB2">
              <w:rPr>
                <w:spacing w:val="-16"/>
              </w:rPr>
              <w:t xml:space="preserve"> </w:t>
            </w:r>
            <w:r w:rsidRPr="009334CD">
              <w:t>the</w:t>
            </w:r>
            <w:r w:rsidRPr="000D3FB2">
              <w:rPr>
                <w:spacing w:val="-17"/>
              </w:rPr>
              <w:t xml:space="preserve"> </w:t>
            </w:r>
            <w:r w:rsidRPr="000D3FB2">
              <w:rPr>
                <w:spacing w:val="-1"/>
              </w:rPr>
              <w:t>degr</w:t>
            </w:r>
            <w:r w:rsidRPr="000D3FB2">
              <w:rPr>
                <w:spacing w:val="-2"/>
              </w:rPr>
              <w:t>ee</w:t>
            </w:r>
            <w:r w:rsidRPr="000D3FB2">
              <w:rPr>
                <w:spacing w:val="-16"/>
              </w:rPr>
              <w:t xml:space="preserve"> </w:t>
            </w:r>
            <w:r w:rsidRPr="009334CD">
              <w:t>often</w:t>
            </w:r>
            <w:r w:rsidRPr="000D3FB2">
              <w:rPr>
                <w:spacing w:val="-17"/>
              </w:rPr>
              <w:t xml:space="preserve"> </w:t>
            </w:r>
            <w:r w:rsidRPr="009334CD">
              <w:t>posed</w:t>
            </w:r>
            <w:r w:rsidRPr="000D3FB2">
              <w:rPr>
                <w:spacing w:val="28"/>
                <w:w w:val="99"/>
              </w:rPr>
              <w:t xml:space="preserve"> </w:t>
            </w:r>
            <w:r w:rsidRPr="009334CD">
              <w:t>by</w:t>
            </w:r>
            <w:r w:rsidRPr="000D3FB2">
              <w:rPr>
                <w:spacing w:val="-23"/>
              </w:rPr>
              <w:t xml:space="preserve"> </w:t>
            </w:r>
            <w:r w:rsidRPr="000D3FB2">
              <w:rPr>
                <w:spacing w:val="-4"/>
              </w:rPr>
              <w:t>FASD</w:t>
            </w:r>
            <w:r w:rsidRPr="000D3FB2">
              <w:rPr>
                <w:spacing w:val="-23"/>
              </w:rPr>
              <w:t xml:space="preserve"> </w:t>
            </w:r>
            <w:r w:rsidRPr="009334CD">
              <w:t>deserve</w:t>
            </w:r>
            <w:r w:rsidRPr="000D3FB2">
              <w:rPr>
                <w:spacing w:val="-23"/>
              </w:rPr>
              <w:t xml:space="preserve"> </w:t>
            </w:r>
            <w:r w:rsidRPr="009334CD">
              <w:t>assistance.</w:t>
            </w:r>
            <w:r w:rsidRPr="000D3FB2">
              <w:rPr>
                <w:spacing w:val="-23"/>
              </w:rPr>
              <w:t xml:space="preserve"> </w:t>
            </w:r>
            <w:r w:rsidRPr="000D3FB2">
              <w:rPr>
                <w:spacing w:val="-2"/>
              </w:rPr>
              <w:t>There</w:t>
            </w:r>
            <w:r w:rsidRPr="000D3FB2">
              <w:rPr>
                <w:spacing w:val="-23"/>
              </w:rPr>
              <w:t xml:space="preserve"> </w:t>
            </w:r>
            <w:r w:rsidRPr="009334CD">
              <w:t>is</w:t>
            </w:r>
            <w:r w:rsidRPr="000D3FB2">
              <w:rPr>
                <w:spacing w:val="-22"/>
              </w:rPr>
              <w:t xml:space="preserve"> </w:t>
            </w:r>
            <w:r w:rsidRPr="009334CD">
              <w:t>a</w:t>
            </w:r>
            <w:r w:rsidRPr="000D3FB2">
              <w:rPr>
                <w:spacing w:val="-23"/>
              </w:rPr>
              <w:t xml:space="preserve"> </w:t>
            </w:r>
            <w:r w:rsidRPr="009334CD">
              <w:t>danger</w:t>
            </w:r>
            <w:r w:rsidRPr="000D3FB2">
              <w:rPr>
                <w:spacing w:val="-23"/>
              </w:rPr>
              <w:t xml:space="preserve"> </w:t>
            </w:r>
            <w:r w:rsidRPr="009334CD">
              <w:t>that</w:t>
            </w:r>
            <w:r w:rsidRPr="000D3FB2">
              <w:rPr>
                <w:spacing w:val="22"/>
                <w:w w:val="98"/>
              </w:rPr>
              <w:t xml:space="preserve"> </w:t>
            </w:r>
            <w:r w:rsidRPr="009334CD">
              <w:t>significantly</w:t>
            </w:r>
            <w:r w:rsidRPr="000D3FB2">
              <w:rPr>
                <w:spacing w:val="-28"/>
              </w:rPr>
              <w:t xml:space="preserve"> </w:t>
            </w:r>
            <w:r w:rsidRPr="000D3FB2">
              <w:rPr>
                <w:spacing w:val="-2"/>
              </w:rPr>
              <w:t>impair</w:t>
            </w:r>
            <w:r w:rsidRPr="000D3FB2">
              <w:rPr>
                <w:spacing w:val="-1"/>
              </w:rPr>
              <w:t>ed</w:t>
            </w:r>
            <w:r w:rsidRPr="000D3FB2">
              <w:rPr>
                <w:spacing w:val="-27"/>
              </w:rPr>
              <w:t xml:space="preserve"> </w:t>
            </w:r>
            <w:r w:rsidRPr="000D3FB2">
              <w:rPr>
                <w:spacing w:val="-2"/>
              </w:rPr>
              <w:t>children</w:t>
            </w:r>
            <w:r w:rsidRPr="000D3FB2">
              <w:rPr>
                <w:spacing w:val="-28"/>
              </w:rPr>
              <w:t xml:space="preserve"> </w:t>
            </w:r>
            <w:r w:rsidRPr="009334CD">
              <w:t>will</w:t>
            </w:r>
            <w:r w:rsidRPr="000D3FB2">
              <w:rPr>
                <w:spacing w:val="-27"/>
              </w:rPr>
              <w:t xml:space="preserve"> </w:t>
            </w:r>
            <w:r w:rsidRPr="009334CD">
              <w:t>not</w:t>
            </w:r>
            <w:r w:rsidRPr="000D3FB2">
              <w:rPr>
                <w:spacing w:val="-28"/>
              </w:rPr>
              <w:t xml:space="preserve"> </w:t>
            </w:r>
            <w:r w:rsidRPr="000D3FB2">
              <w:rPr>
                <w:spacing w:val="-2"/>
              </w:rPr>
              <w:t>receive</w:t>
            </w:r>
            <w:r w:rsidRPr="000D3FB2">
              <w:rPr>
                <w:spacing w:val="-27"/>
              </w:rPr>
              <w:t xml:space="preserve"> </w:t>
            </w:r>
            <w:r w:rsidRPr="009334CD">
              <w:t>such</w:t>
            </w:r>
            <w:r w:rsidRPr="000D3FB2">
              <w:rPr>
                <w:spacing w:val="23"/>
                <w:w w:val="98"/>
              </w:rPr>
              <w:t xml:space="preserve"> </w:t>
            </w:r>
            <w:r w:rsidRPr="009334CD">
              <w:t>supports</w:t>
            </w:r>
            <w:r w:rsidRPr="000D3FB2">
              <w:rPr>
                <w:spacing w:val="-15"/>
              </w:rPr>
              <w:t xml:space="preserve"> </w:t>
            </w:r>
            <w:r w:rsidRPr="009334CD">
              <w:t>if</w:t>
            </w:r>
            <w:r w:rsidRPr="000D3FB2">
              <w:rPr>
                <w:spacing w:val="-15"/>
              </w:rPr>
              <w:t xml:space="preserve"> </w:t>
            </w:r>
            <w:r w:rsidRPr="009334CD">
              <w:t>they</w:t>
            </w:r>
            <w:r w:rsidRPr="000D3FB2">
              <w:rPr>
                <w:spacing w:val="-15"/>
              </w:rPr>
              <w:t xml:space="preserve"> </w:t>
            </w:r>
            <w:r w:rsidRPr="009334CD">
              <w:t>do</w:t>
            </w:r>
            <w:r w:rsidRPr="000D3FB2">
              <w:rPr>
                <w:spacing w:val="-15"/>
              </w:rPr>
              <w:t xml:space="preserve"> </w:t>
            </w:r>
            <w:r w:rsidRPr="009334CD">
              <w:t>not</w:t>
            </w:r>
            <w:r w:rsidRPr="000D3FB2">
              <w:rPr>
                <w:spacing w:val="-15"/>
              </w:rPr>
              <w:t xml:space="preserve"> </w:t>
            </w:r>
            <w:r w:rsidRPr="009334CD">
              <w:t>have</w:t>
            </w:r>
            <w:r w:rsidRPr="000D3FB2">
              <w:rPr>
                <w:spacing w:val="-15"/>
              </w:rPr>
              <w:t xml:space="preserve"> </w:t>
            </w:r>
            <w:r w:rsidRPr="009334CD">
              <w:t>a</w:t>
            </w:r>
            <w:r w:rsidRPr="000D3FB2">
              <w:rPr>
                <w:spacing w:val="-15"/>
              </w:rPr>
              <w:t xml:space="preserve"> </w:t>
            </w:r>
            <w:r w:rsidRPr="009334CD">
              <w:t>diagnosis</w:t>
            </w:r>
            <w:r w:rsidRPr="000D3FB2">
              <w:rPr>
                <w:spacing w:val="-15"/>
              </w:rPr>
              <w:t xml:space="preserve"> </w:t>
            </w:r>
            <w:r w:rsidRPr="009334CD">
              <w:t>of</w:t>
            </w:r>
            <w:r w:rsidRPr="000D3FB2">
              <w:rPr>
                <w:spacing w:val="-15"/>
              </w:rPr>
              <w:t xml:space="preserve"> </w:t>
            </w:r>
            <w:r w:rsidRPr="000D3FB2">
              <w:rPr>
                <w:spacing w:val="-4"/>
              </w:rPr>
              <w:t>FASD,</w:t>
            </w:r>
            <w:r w:rsidRPr="000D3FB2">
              <w:rPr>
                <w:spacing w:val="24"/>
                <w:w w:val="95"/>
              </w:rPr>
              <w:t xml:space="preserve"> </w:t>
            </w:r>
            <w:r w:rsidRPr="009334CD">
              <w:t>even</w:t>
            </w:r>
            <w:r w:rsidRPr="000D3FB2">
              <w:rPr>
                <w:spacing w:val="-19"/>
              </w:rPr>
              <w:t xml:space="preserve"> </w:t>
            </w:r>
            <w:r w:rsidRPr="009334CD">
              <w:t>though</w:t>
            </w:r>
            <w:r w:rsidRPr="000D3FB2">
              <w:rPr>
                <w:spacing w:val="-18"/>
              </w:rPr>
              <w:t xml:space="preserve"> </w:t>
            </w:r>
            <w:r w:rsidRPr="000D3FB2">
              <w:rPr>
                <w:spacing w:val="-4"/>
              </w:rPr>
              <w:t>FASD</w:t>
            </w:r>
            <w:r w:rsidRPr="000D3FB2">
              <w:rPr>
                <w:spacing w:val="-19"/>
              </w:rPr>
              <w:t xml:space="preserve"> </w:t>
            </w:r>
            <w:r w:rsidRPr="009334CD">
              <w:t>is</w:t>
            </w:r>
            <w:r w:rsidRPr="000D3FB2">
              <w:rPr>
                <w:spacing w:val="-18"/>
              </w:rPr>
              <w:t xml:space="preserve"> </w:t>
            </w:r>
            <w:r w:rsidRPr="009334CD">
              <w:t>a</w:t>
            </w:r>
            <w:r w:rsidRPr="000D3FB2">
              <w:rPr>
                <w:spacing w:val="-19"/>
              </w:rPr>
              <w:t xml:space="preserve"> </w:t>
            </w:r>
            <w:r w:rsidRPr="009334CD">
              <w:t>diagnosis</w:t>
            </w:r>
            <w:r w:rsidRPr="000D3FB2">
              <w:rPr>
                <w:spacing w:val="-18"/>
              </w:rPr>
              <w:t xml:space="preserve"> </w:t>
            </w:r>
            <w:r w:rsidRPr="009334CD">
              <w:t>made</w:t>
            </w:r>
            <w:r w:rsidRPr="000D3FB2">
              <w:rPr>
                <w:spacing w:val="-19"/>
              </w:rPr>
              <w:t xml:space="preserve"> </w:t>
            </w:r>
            <w:r w:rsidRPr="009334CD">
              <w:t>on</w:t>
            </w:r>
            <w:r w:rsidRPr="000D3FB2">
              <w:rPr>
                <w:spacing w:val="-18"/>
              </w:rPr>
              <w:t xml:space="preserve"> </w:t>
            </w:r>
            <w:r w:rsidRPr="009334CD">
              <w:t>the</w:t>
            </w:r>
            <w:r w:rsidRPr="000D3FB2">
              <w:rPr>
                <w:spacing w:val="21"/>
                <w:w w:val="97"/>
              </w:rPr>
              <w:t xml:space="preserve"> </w:t>
            </w:r>
            <w:r w:rsidRPr="009334CD">
              <w:t>balance</w:t>
            </w:r>
            <w:r w:rsidRPr="000D3FB2">
              <w:rPr>
                <w:spacing w:val="-20"/>
              </w:rPr>
              <w:t xml:space="preserve"> </w:t>
            </w:r>
            <w:r w:rsidRPr="009334CD">
              <w:t>of</w:t>
            </w:r>
            <w:r w:rsidRPr="000D3FB2">
              <w:rPr>
                <w:spacing w:val="-20"/>
              </w:rPr>
              <w:t xml:space="preserve"> </w:t>
            </w:r>
            <w:r w:rsidRPr="000D3FB2">
              <w:rPr>
                <w:spacing w:val="-1"/>
              </w:rPr>
              <w:t>pr</w:t>
            </w:r>
            <w:r w:rsidRPr="000D3FB2">
              <w:rPr>
                <w:spacing w:val="-2"/>
              </w:rPr>
              <w:t>obabilities</w:t>
            </w:r>
            <w:r w:rsidRPr="000D3FB2">
              <w:rPr>
                <w:spacing w:val="-19"/>
              </w:rPr>
              <w:t xml:space="preserve"> </w:t>
            </w:r>
            <w:r w:rsidRPr="009334CD">
              <w:t>rather</w:t>
            </w:r>
            <w:r w:rsidRPr="000D3FB2">
              <w:rPr>
                <w:spacing w:val="-20"/>
              </w:rPr>
              <w:t xml:space="preserve"> </w:t>
            </w:r>
            <w:r w:rsidRPr="009334CD">
              <w:t>than</w:t>
            </w:r>
            <w:r w:rsidRPr="000D3FB2">
              <w:rPr>
                <w:spacing w:val="-19"/>
              </w:rPr>
              <w:t xml:space="preserve"> </w:t>
            </w:r>
            <w:r w:rsidRPr="000D3FB2">
              <w:rPr>
                <w:spacing w:val="-3"/>
              </w:rPr>
              <w:t>certainty</w:t>
            </w:r>
            <w:r w:rsidRPr="000D3FB2">
              <w:rPr>
                <w:spacing w:val="-2"/>
              </w:rPr>
              <w:t>.</w:t>
            </w:r>
            <w:r w:rsidRPr="000D3FB2">
              <w:rPr>
                <w:spacing w:val="-20"/>
              </w:rPr>
              <w:t xml:space="preserve"> </w:t>
            </w:r>
            <w:r w:rsidRPr="009334CD">
              <w:t>It</w:t>
            </w:r>
            <w:r w:rsidRPr="000D3FB2">
              <w:rPr>
                <w:spacing w:val="-19"/>
              </w:rPr>
              <w:t xml:space="preserve"> </w:t>
            </w:r>
            <w:r w:rsidRPr="009334CD">
              <w:t>is</w:t>
            </w:r>
            <w:r w:rsidRPr="000D3FB2">
              <w:rPr>
                <w:spacing w:val="23"/>
                <w:w w:val="92"/>
              </w:rPr>
              <w:t xml:space="preserve"> </w:t>
            </w:r>
            <w:r w:rsidRPr="009334CD">
              <w:t>also</w:t>
            </w:r>
            <w:r w:rsidRPr="000D3FB2">
              <w:rPr>
                <w:spacing w:val="-21"/>
              </w:rPr>
              <w:t xml:space="preserve"> </w:t>
            </w:r>
            <w:r w:rsidRPr="009334CD">
              <w:t>possible</w:t>
            </w:r>
            <w:r w:rsidRPr="000D3FB2">
              <w:rPr>
                <w:spacing w:val="-20"/>
              </w:rPr>
              <w:t xml:space="preserve"> </w:t>
            </w:r>
            <w:r w:rsidRPr="009334CD">
              <w:t>that</w:t>
            </w:r>
            <w:r w:rsidRPr="000D3FB2">
              <w:rPr>
                <w:spacing w:val="-21"/>
              </w:rPr>
              <w:t xml:space="preserve"> </w:t>
            </w:r>
            <w:r w:rsidRPr="009334CD">
              <w:t>valuable</w:t>
            </w:r>
            <w:r w:rsidRPr="000D3FB2">
              <w:rPr>
                <w:spacing w:val="-21"/>
              </w:rPr>
              <w:t xml:space="preserve"> </w:t>
            </w:r>
            <w:r w:rsidRPr="000D3FB2">
              <w:rPr>
                <w:spacing w:val="-2"/>
              </w:rPr>
              <w:t>resources</w:t>
            </w:r>
            <w:r w:rsidRPr="000D3FB2">
              <w:rPr>
                <w:spacing w:val="-20"/>
              </w:rPr>
              <w:t xml:space="preserve"> </w:t>
            </w:r>
            <w:r w:rsidRPr="009334CD">
              <w:t>will</w:t>
            </w:r>
            <w:r w:rsidRPr="000D3FB2">
              <w:rPr>
                <w:spacing w:val="-21"/>
              </w:rPr>
              <w:t xml:space="preserve"> </w:t>
            </w:r>
            <w:r w:rsidRPr="009334CD">
              <w:t>be</w:t>
            </w:r>
            <w:r w:rsidRPr="000D3FB2">
              <w:rPr>
                <w:spacing w:val="-20"/>
              </w:rPr>
              <w:t xml:space="preserve"> </w:t>
            </w:r>
            <w:r w:rsidRPr="009334CD">
              <w:t>spent</w:t>
            </w:r>
            <w:r w:rsidRPr="000D3FB2">
              <w:rPr>
                <w:spacing w:val="-21"/>
              </w:rPr>
              <w:t xml:space="preserve"> </w:t>
            </w:r>
            <w:r w:rsidRPr="009334CD">
              <w:t>in</w:t>
            </w:r>
            <w:r w:rsidRPr="000D3FB2">
              <w:rPr>
                <w:spacing w:val="22"/>
                <w:w w:val="92"/>
              </w:rPr>
              <w:t xml:space="preserve"> </w:t>
            </w:r>
            <w:r w:rsidRPr="009334CD">
              <w:t>clarifying</w:t>
            </w:r>
            <w:r w:rsidRPr="000D3FB2">
              <w:rPr>
                <w:spacing w:val="-26"/>
              </w:rPr>
              <w:t xml:space="preserve"> </w:t>
            </w:r>
            <w:r w:rsidRPr="009334CD">
              <w:t>whether</w:t>
            </w:r>
            <w:r w:rsidRPr="000D3FB2">
              <w:rPr>
                <w:spacing w:val="-26"/>
              </w:rPr>
              <w:t xml:space="preserve"> </w:t>
            </w:r>
            <w:r w:rsidRPr="009334CD">
              <w:t>or</w:t>
            </w:r>
            <w:r w:rsidRPr="000D3FB2">
              <w:rPr>
                <w:spacing w:val="-26"/>
              </w:rPr>
              <w:t xml:space="preserve"> </w:t>
            </w:r>
            <w:r w:rsidRPr="009334CD">
              <w:t>not</w:t>
            </w:r>
            <w:r w:rsidRPr="000D3FB2">
              <w:rPr>
                <w:spacing w:val="-25"/>
              </w:rPr>
              <w:t xml:space="preserve"> </w:t>
            </w:r>
            <w:r w:rsidRPr="000D3FB2">
              <w:rPr>
                <w:spacing w:val="-2"/>
              </w:rPr>
              <w:t>children</w:t>
            </w:r>
            <w:r w:rsidRPr="000D3FB2">
              <w:rPr>
                <w:spacing w:val="-26"/>
              </w:rPr>
              <w:t xml:space="preserve"> </w:t>
            </w:r>
            <w:r w:rsidRPr="009334CD">
              <w:t>have</w:t>
            </w:r>
            <w:r w:rsidRPr="000D3FB2">
              <w:rPr>
                <w:spacing w:val="-26"/>
              </w:rPr>
              <w:t xml:space="preserve"> </w:t>
            </w:r>
            <w:r w:rsidRPr="000D3FB2">
              <w:rPr>
                <w:spacing w:val="-4"/>
              </w:rPr>
              <w:t>FASD</w:t>
            </w:r>
            <w:r w:rsidRPr="000D3FB2">
              <w:rPr>
                <w:spacing w:val="-25"/>
              </w:rPr>
              <w:t xml:space="preserve"> </w:t>
            </w:r>
            <w:r w:rsidRPr="009334CD">
              <w:t>rather</w:t>
            </w:r>
            <w:r w:rsidRPr="000D3FB2">
              <w:rPr>
                <w:spacing w:val="25"/>
                <w:w w:val="95"/>
              </w:rPr>
              <w:t xml:space="preserve"> </w:t>
            </w:r>
            <w:r w:rsidRPr="009334CD">
              <w:t>than</w:t>
            </w:r>
            <w:r w:rsidRPr="000D3FB2">
              <w:rPr>
                <w:spacing w:val="-25"/>
              </w:rPr>
              <w:t xml:space="preserve"> </w:t>
            </w:r>
            <w:r w:rsidRPr="009334CD">
              <w:t>clarifying</w:t>
            </w:r>
            <w:r w:rsidRPr="000D3FB2">
              <w:rPr>
                <w:spacing w:val="-25"/>
              </w:rPr>
              <w:t xml:space="preserve"> </w:t>
            </w:r>
            <w:r w:rsidRPr="009334CD">
              <w:t>what</w:t>
            </w:r>
            <w:r w:rsidRPr="000D3FB2">
              <w:rPr>
                <w:spacing w:val="-25"/>
              </w:rPr>
              <w:t xml:space="preserve"> </w:t>
            </w:r>
            <w:r w:rsidRPr="009334CD">
              <w:t>actual</w:t>
            </w:r>
            <w:r w:rsidRPr="000D3FB2">
              <w:rPr>
                <w:spacing w:val="-24"/>
              </w:rPr>
              <w:t xml:space="preserve"> </w:t>
            </w:r>
            <w:r w:rsidRPr="009334CD">
              <w:t>difficulties</w:t>
            </w:r>
            <w:r w:rsidRPr="000D3FB2">
              <w:rPr>
                <w:spacing w:val="-25"/>
              </w:rPr>
              <w:t xml:space="preserve"> </w:t>
            </w:r>
            <w:r w:rsidRPr="009334CD">
              <w:t>they</w:t>
            </w:r>
            <w:r w:rsidRPr="000D3FB2">
              <w:rPr>
                <w:spacing w:val="-25"/>
              </w:rPr>
              <w:t xml:space="preserve"> </w:t>
            </w:r>
            <w:r w:rsidRPr="000D3FB2">
              <w:rPr>
                <w:spacing w:val="-3"/>
              </w:rPr>
              <w:t>are</w:t>
            </w:r>
            <w:r w:rsidRPr="000D3FB2">
              <w:rPr>
                <w:spacing w:val="-24"/>
              </w:rPr>
              <w:t xml:space="preserve"> </w:t>
            </w:r>
            <w:r w:rsidRPr="009334CD">
              <w:t>facing</w:t>
            </w:r>
            <w:r w:rsidRPr="000D3FB2">
              <w:rPr>
                <w:spacing w:val="22"/>
                <w:w w:val="96"/>
              </w:rPr>
              <w:t xml:space="preserve"> </w:t>
            </w:r>
            <w:r w:rsidRPr="009334CD">
              <w:t>and</w:t>
            </w:r>
            <w:r w:rsidRPr="000D3FB2">
              <w:rPr>
                <w:spacing w:val="-20"/>
              </w:rPr>
              <w:t xml:space="preserve"> </w:t>
            </w:r>
            <w:r w:rsidRPr="000D3FB2">
              <w:rPr>
                <w:spacing w:val="-1"/>
              </w:rPr>
              <w:t>str</w:t>
            </w:r>
            <w:r w:rsidRPr="000D3FB2">
              <w:rPr>
                <w:spacing w:val="-2"/>
              </w:rPr>
              <w:t>engths</w:t>
            </w:r>
            <w:r w:rsidRPr="000D3FB2">
              <w:rPr>
                <w:spacing w:val="-19"/>
              </w:rPr>
              <w:t xml:space="preserve"> </w:t>
            </w:r>
            <w:r w:rsidRPr="009334CD">
              <w:t>they</w:t>
            </w:r>
            <w:r w:rsidRPr="000D3FB2">
              <w:rPr>
                <w:spacing w:val="-19"/>
              </w:rPr>
              <w:t xml:space="preserve"> </w:t>
            </w:r>
            <w:r w:rsidRPr="009334CD">
              <w:t>have,</w:t>
            </w:r>
            <w:r w:rsidRPr="000D3FB2">
              <w:rPr>
                <w:spacing w:val="-20"/>
              </w:rPr>
              <w:t xml:space="preserve"> </w:t>
            </w:r>
            <w:r w:rsidRPr="009334CD">
              <w:t>and</w:t>
            </w:r>
            <w:r w:rsidRPr="000D3FB2">
              <w:rPr>
                <w:spacing w:val="-19"/>
              </w:rPr>
              <w:t xml:space="preserve"> </w:t>
            </w:r>
            <w:r w:rsidRPr="009334CD">
              <w:t>helping</w:t>
            </w:r>
            <w:r w:rsidRPr="000D3FB2">
              <w:rPr>
                <w:spacing w:val="-19"/>
              </w:rPr>
              <w:t xml:space="preserve"> </w:t>
            </w:r>
            <w:r w:rsidRPr="009334CD">
              <w:t>them</w:t>
            </w:r>
            <w:r w:rsidRPr="000D3FB2">
              <w:rPr>
                <w:spacing w:val="25"/>
                <w:w w:val="98"/>
              </w:rPr>
              <w:t xml:space="preserve"> </w:t>
            </w:r>
            <w:r w:rsidRPr="000D3FB2">
              <w:rPr>
                <w:spacing w:val="-2"/>
              </w:rPr>
              <w:t>appr</w:t>
            </w:r>
            <w:r w:rsidRPr="000D3FB2">
              <w:rPr>
                <w:spacing w:val="-3"/>
              </w:rPr>
              <w:t>opriately</w:t>
            </w:r>
            <w:r w:rsidRPr="000D3FB2">
              <w:rPr>
                <w:spacing w:val="-2"/>
              </w:rPr>
              <w:t xml:space="preserve">.’ </w:t>
            </w:r>
            <w:r w:rsidRPr="000D3FB2">
              <w:rPr>
                <w:rFonts w:eastAsia="Arial"/>
                <w:w w:val="95"/>
              </w:rPr>
              <w:t>–</w:t>
            </w:r>
            <w:r w:rsidRPr="000D3FB2">
              <w:rPr>
                <w:rFonts w:eastAsia="Arial"/>
                <w:spacing w:val="3"/>
                <w:w w:val="95"/>
              </w:rPr>
              <w:t xml:space="preserve"> </w:t>
            </w:r>
            <w:r w:rsidRPr="000D3FB2">
              <w:rPr>
                <w:rFonts w:eastAsia="Arial"/>
                <w:spacing w:val="-1"/>
                <w:w w:val="95"/>
              </w:rPr>
              <w:t>Professional</w:t>
            </w:r>
            <w:r w:rsidRPr="000D3FB2">
              <w:rPr>
                <w:rFonts w:eastAsia="Arial"/>
                <w:spacing w:val="4"/>
                <w:w w:val="95"/>
              </w:rPr>
              <w:t xml:space="preserve"> </w:t>
            </w:r>
            <w:r w:rsidRPr="000D3FB2">
              <w:rPr>
                <w:rFonts w:eastAsia="Arial"/>
                <w:w w:val="95"/>
              </w:rPr>
              <w:t>organisation</w:t>
            </w:r>
          </w:p>
        </w:tc>
      </w:tr>
      <w:tr w:rsidR="00EE706B" w:rsidRPr="009334CD" w:rsidTr="00935775">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t>‘</w:t>
            </w:r>
            <w:r w:rsidRPr="009334CD">
              <w:t>Whānau</w:t>
            </w:r>
            <w:r w:rsidRPr="000D3FB2">
              <w:rPr>
                <w:spacing w:val="-21"/>
              </w:rPr>
              <w:t xml:space="preserve"> </w:t>
            </w:r>
            <w:r w:rsidRPr="009334CD">
              <w:t>need</w:t>
            </w:r>
            <w:r w:rsidRPr="000D3FB2">
              <w:rPr>
                <w:spacing w:val="-20"/>
              </w:rPr>
              <w:t xml:space="preserve"> </w:t>
            </w:r>
            <w:r w:rsidRPr="009334CD">
              <w:t>to</w:t>
            </w:r>
            <w:r w:rsidRPr="000D3FB2">
              <w:rPr>
                <w:spacing w:val="-21"/>
              </w:rPr>
              <w:t xml:space="preserve"> </w:t>
            </w:r>
            <w:r w:rsidRPr="009334CD">
              <w:t>be</w:t>
            </w:r>
            <w:r w:rsidRPr="000D3FB2">
              <w:rPr>
                <w:spacing w:val="-20"/>
              </w:rPr>
              <w:t xml:space="preserve"> </w:t>
            </w:r>
            <w:r w:rsidRPr="009334CD">
              <w:t>involved</w:t>
            </w:r>
            <w:r w:rsidRPr="000D3FB2">
              <w:rPr>
                <w:spacing w:val="-20"/>
              </w:rPr>
              <w:t xml:space="preserve"> </w:t>
            </w:r>
            <w:r w:rsidRPr="009334CD">
              <w:t>in</w:t>
            </w:r>
            <w:r w:rsidRPr="000D3FB2">
              <w:rPr>
                <w:spacing w:val="-21"/>
              </w:rPr>
              <w:t xml:space="preserve"> </w:t>
            </w:r>
            <w:r w:rsidRPr="009334CD">
              <w:t>the</w:t>
            </w:r>
            <w:r w:rsidRPr="000D3FB2">
              <w:rPr>
                <w:spacing w:val="-20"/>
              </w:rPr>
              <w:t xml:space="preserve"> </w:t>
            </w:r>
            <w:r w:rsidRPr="009334CD">
              <w:t>assessment</w:t>
            </w:r>
            <w:r w:rsidRPr="000D3FB2">
              <w:rPr>
                <w:w w:val="96"/>
              </w:rPr>
              <w:t xml:space="preserve"> </w:t>
            </w:r>
            <w:r w:rsidRPr="000D3FB2">
              <w:rPr>
                <w:spacing w:val="-1"/>
              </w:rPr>
              <w:t>pr</w:t>
            </w:r>
            <w:r w:rsidRPr="000D3FB2">
              <w:rPr>
                <w:spacing w:val="-2"/>
              </w:rPr>
              <w:t>ocess</w:t>
            </w:r>
            <w:r w:rsidRPr="000D3FB2">
              <w:rPr>
                <w:spacing w:val="-12"/>
              </w:rPr>
              <w:t xml:space="preserve"> </w:t>
            </w:r>
            <w:r w:rsidRPr="009334CD">
              <w:t>in</w:t>
            </w:r>
            <w:r w:rsidRPr="000D3FB2">
              <w:rPr>
                <w:spacing w:val="-12"/>
              </w:rPr>
              <w:t xml:space="preserve"> </w:t>
            </w:r>
            <w:r w:rsidRPr="009334CD">
              <w:t>a</w:t>
            </w:r>
            <w:r w:rsidRPr="000D3FB2">
              <w:rPr>
                <w:spacing w:val="-12"/>
              </w:rPr>
              <w:t xml:space="preserve"> </w:t>
            </w:r>
            <w:r w:rsidRPr="009334CD">
              <w:t>way</w:t>
            </w:r>
            <w:r w:rsidRPr="000D3FB2">
              <w:rPr>
                <w:spacing w:val="-12"/>
              </w:rPr>
              <w:t xml:space="preserve"> </w:t>
            </w:r>
            <w:r w:rsidRPr="009334CD">
              <w:t>that</w:t>
            </w:r>
            <w:r w:rsidRPr="000D3FB2">
              <w:rPr>
                <w:spacing w:val="-12"/>
              </w:rPr>
              <w:t xml:space="preserve"> </w:t>
            </w:r>
            <w:r w:rsidRPr="009334CD">
              <w:t>empowers</w:t>
            </w:r>
            <w:r w:rsidRPr="000D3FB2">
              <w:rPr>
                <w:spacing w:val="-12"/>
              </w:rPr>
              <w:t xml:space="preserve"> </w:t>
            </w:r>
            <w:r w:rsidRPr="009334CD">
              <w:t>them</w:t>
            </w:r>
            <w:r w:rsidRPr="000D3FB2">
              <w:rPr>
                <w:spacing w:val="-12"/>
              </w:rPr>
              <w:t xml:space="preserve"> </w:t>
            </w:r>
            <w:r w:rsidRPr="009334CD">
              <w:t>and</w:t>
            </w:r>
            <w:r w:rsidRPr="000D3FB2">
              <w:rPr>
                <w:spacing w:val="-12"/>
              </w:rPr>
              <w:t xml:space="preserve"> </w:t>
            </w:r>
            <w:r w:rsidRPr="009334CD">
              <w:t>is</w:t>
            </w:r>
            <w:r w:rsidRPr="000D3FB2">
              <w:rPr>
                <w:spacing w:val="23"/>
                <w:w w:val="92"/>
              </w:rPr>
              <w:t xml:space="preserve"> </w:t>
            </w:r>
            <w:r w:rsidRPr="009334CD">
              <w:t>comfortable</w:t>
            </w:r>
            <w:r w:rsidRPr="000D3FB2">
              <w:rPr>
                <w:spacing w:val="-22"/>
              </w:rPr>
              <w:t xml:space="preserve"> </w:t>
            </w:r>
            <w:r w:rsidRPr="009334CD">
              <w:t>and</w:t>
            </w:r>
            <w:r w:rsidRPr="000D3FB2">
              <w:rPr>
                <w:spacing w:val="-21"/>
              </w:rPr>
              <w:t xml:space="preserve"> </w:t>
            </w:r>
            <w:r w:rsidRPr="009334CD">
              <w:t>manageable</w:t>
            </w:r>
            <w:r w:rsidRPr="000D3FB2">
              <w:rPr>
                <w:spacing w:val="-22"/>
              </w:rPr>
              <w:t xml:space="preserve"> </w:t>
            </w:r>
            <w:r w:rsidRPr="009334CD">
              <w:t>for</w:t>
            </w:r>
            <w:r w:rsidRPr="000D3FB2">
              <w:rPr>
                <w:spacing w:val="-21"/>
              </w:rPr>
              <w:t xml:space="preserve"> </w:t>
            </w:r>
            <w:r w:rsidRPr="009334CD">
              <w:t>them.</w:t>
            </w:r>
            <w:r>
              <w:t xml:space="preserve">’ </w:t>
            </w:r>
            <w:r w:rsidRPr="000D3FB2">
              <w:rPr>
                <w:rFonts w:eastAsia="Arial" w:cs="Arial"/>
                <w:szCs w:val="19"/>
              </w:rPr>
              <w:t>–</w:t>
            </w:r>
            <w:r w:rsidRPr="000D3FB2">
              <w:rPr>
                <w:rFonts w:eastAsia="Arial" w:cs="Arial"/>
                <w:spacing w:val="-26"/>
                <w:szCs w:val="19"/>
              </w:rPr>
              <w:t xml:space="preserve"> </w:t>
            </w:r>
            <w:r w:rsidRPr="000D3FB2">
              <w:rPr>
                <w:rFonts w:eastAsia="Arial" w:cs="Arial"/>
                <w:szCs w:val="19"/>
              </w:rPr>
              <w:t>Psychologists</w:t>
            </w:r>
            <w:r w:rsidRPr="000D3FB2">
              <w:rPr>
                <w:rFonts w:eastAsia="Arial" w:cs="Arial"/>
                <w:spacing w:val="-25"/>
                <w:szCs w:val="19"/>
              </w:rPr>
              <w:t xml:space="preserve"> </w:t>
            </w:r>
            <w:r w:rsidRPr="000D3FB2">
              <w:rPr>
                <w:rFonts w:eastAsia="Arial" w:cs="Arial"/>
                <w:szCs w:val="19"/>
              </w:rPr>
              <w:t>at</w:t>
            </w:r>
            <w:r w:rsidRPr="000D3FB2">
              <w:rPr>
                <w:rFonts w:eastAsia="Arial" w:cs="Arial"/>
                <w:spacing w:val="-25"/>
                <w:szCs w:val="19"/>
              </w:rPr>
              <w:t xml:space="preserve"> </w:t>
            </w:r>
            <w:r w:rsidRPr="000D3FB2">
              <w:rPr>
                <w:rFonts w:eastAsia="Arial" w:cs="Arial"/>
                <w:szCs w:val="19"/>
              </w:rPr>
              <w:t>a</w:t>
            </w:r>
            <w:r w:rsidRPr="000D3FB2">
              <w:rPr>
                <w:rFonts w:eastAsia="Arial" w:cs="Arial"/>
                <w:spacing w:val="-26"/>
                <w:szCs w:val="19"/>
              </w:rPr>
              <w:t xml:space="preserve"> </w:t>
            </w:r>
            <w:r w:rsidRPr="000D3FB2">
              <w:rPr>
                <w:rFonts w:eastAsia="Arial" w:cs="Arial"/>
                <w:spacing w:val="-5"/>
                <w:szCs w:val="19"/>
              </w:rPr>
              <w:t>Youth</w:t>
            </w:r>
            <w:r w:rsidRPr="000D3FB2">
              <w:rPr>
                <w:rFonts w:eastAsia="Arial" w:cs="Arial"/>
                <w:spacing w:val="-25"/>
                <w:szCs w:val="19"/>
              </w:rPr>
              <w:t xml:space="preserve"> </w:t>
            </w:r>
            <w:r w:rsidRPr="000D3FB2">
              <w:rPr>
                <w:rFonts w:eastAsia="Arial" w:cs="Arial"/>
                <w:spacing w:val="-2"/>
                <w:szCs w:val="19"/>
              </w:rPr>
              <w:t>Forensic</w:t>
            </w:r>
            <w:r w:rsidRPr="000D3FB2">
              <w:rPr>
                <w:rFonts w:eastAsia="Arial" w:cs="Arial"/>
                <w:spacing w:val="-25"/>
                <w:szCs w:val="19"/>
              </w:rPr>
              <w:t xml:space="preserve"> </w:t>
            </w:r>
            <w:r w:rsidRPr="000D3FB2">
              <w:rPr>
                <w:rFonts w:eastAsia="Arial" w:cs="Arial"/>
                <w:szCs w:val="19"/>
              </w:rPr>
              <w:t>Service</w:t>
            </w:r>
          </w:p>
        </w:tc>
      </w:tr>
      <w:tr w:rsidR="00EE706B" w:rsidRPr="009334CD" w:rsidTr="00935775">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t>‘</w:t>
            </w:r>
            <w:r w:rsidRPr="009334CD">
              <w:t>Courts</w:t>
            </w:r>
            <w:r w:rsidRPr="000D3FB2">
              <w:rPr>
                <w:spacing w:val="-14"/>
              </w:rPr>
              <w:t xml:space="preserve"> </w:t>
            </w:r>
            <w:r w:rsidRPr="009334CD">
              <w:t>need</w:t>
            </w:r>
            <w:r w:rsidRPr="000D3FB2">
              <w:rPr>
                <w:spacing w:val="-13"/>
              </w:rPr>
              <w:t xml:space="preserve"> </w:t>
            </w:r>
            <w:r w:rsidRPr="009334CD">
              <w:t>to</w:t>
            </w:r>
            <w:r w:rsidRPr="000D3FB2">
              <w:rPr>
                <w:spacing w:val="-13"/>
              </w:rPr>
              <w:t xml:space="preserve"> </w:t>
            </w:r>
            <w:r w:rsidRPr="000D3FB2">
              <w:rPr>
                <w:spacing w:val="-2"/>
              </w:rPr>
              <w:t>recognise</w:t>
            </w:r>
            <w:r w:rsidRPr="000D3FB2">
              <w:rPr>
                <w:spacing w:val="-13"/>
              </w:rPr>
              <w:t xml:space="preserve"> </w:t>
            </w:r>
            <w:r w:rsidRPr="009334CD">
              <w:t>people</w:t>
            </w:r>
            <w:r w:rsidRPr="000D3FB2">
              <w:rPr>
                <w:spacing w:val="-14"/>
              </w:rPr>
              <w:t xml:space="preserve"> </w:t>
            </w:r>
            <w:r w:rsidRPr="009334CD">
              <w:t>who</w:t>
            </w:r>
            <w:r w:rsidRPr="000D3FB2">
              <w:rPr>
                <w:spacing w:val="-13"/>
              </w:rPr>
              <w:t xml:space="preserve"> </w:t>
            </w:r>
            <w:r w:rsidRPr="009334CD">
              <w:t>have</w:t>
            </w:r>
            <w:r w:rsidRPr="000D3FB2">
              <w:rPr>
                <w:spacing w:val="-13"/>
              </w:rPr>
              <w:t xml:space="preserve"> </w:t>
            </w:r>
            <w:r w:rsidRPr="009334CD">
              <w:t>this</w:t>
            </w:r>
            <w:r w:rsidRPr="000D3FB2">
              <w:rPr>
                <w:spacing w:val="25"/>
                <w:w w:val="96"/>
              </w:rPr>
              <w:t xml:space="preserve"> </w:t>
            </w:r>
            <w:r w:rsidRPr="000D3FB2">
              <w:rPr>
                <w:spacing w:val="-2"/>
              </w:rPr>
              <w:t>disorder</w:t>
            </w:r>
            <w:r w:rsidRPr="000D3FB2">
              <w:rPr>
                <w:spacing w:val="-10"/>
              </w:rPr>
              <w:t xml:space="preserve"> </w:t>
            </w:r>
            <w:r w:rsidRPr="009334CD">
              <w:t>and</w:t>
            </w:r>
            <w:r w:rsidRPr="000D3FB2">
              <w:rPr>
                <w:spacing w:val="-10"/>
              </w:rPr>
              <w:t xml:space="preserve"> </w:t>
            </w:r>
            <w:r w:rsidRPr="009334CD">
              <w:t>give</w:t>
            </w:r>
            <w:r w:rsidRPr="000D3FB2">
              <w:rPr>
                <w:spacing w:val="-10"/>
              </w:rPr>
              <w:t xml:space="preserve"> </w:t>
            </w:r>
            <w:r w:rsidRPr="009334CD">
              <w:t>them</w:t>
            </w:r>
            <w:r w:rsidRPr="000D3FB2">
              <w:rPr>
                <w:spacing w:val="-10"/>
              </w:rPr>
              <w:t xml:space="preserve"> </w:t>
            </w:r>
            <w:r w:rsidRPr="009334CD">
              <w:t>the</w:t>
            </w:r>
            <w:r w:rsidRPr="000D3FB2">
              <w:rPr>
                <w:spacing w:val="-10"/>
              </w:rPr>
              <w:t xml:space="preserve"> </w:t>
            </w:r>
            <w:r w:rsidRPr="009334CD">
              <w:t>right</w:t>
            </w:r>
            <w:r w:rsidRPr="000D3FB2">
              <w:rPr>
                <w:spacing w:val="-10"/>
              </w:rPr>
              <w:t xml:space="preserve"> </w:t>
            </w:r>
            <w:r w:rsidRPr="009334CD">
              <w:t>support.</w:t>
            </w:r>
            <w:r>
              <w:t xml:space="preserve">’ </w:t>
            </w:r>
            <w:r w:rsidRPr="000D3FB2">
              <w:rPr>
                <w:rFonts w:eastAsia="Arial" w:cs="Arial"/>
                <w:w w:val="95"/>
                <w:szCs w:val="19"/>
              </w:rPr>
              <w:t>–</w:t>
            </w:r>
            <w:r w:rsidRPr="000D3FB2">
              <w:rPr>
                <w:rFonts w:eastAsia="Arial" w:cs="Arial"/>
                <w:spacing w:val="-1"/>
                <w:w w:val="95"/>
                <w:szCs w:val="19"/>
              </w:rPr>
              <w:t xml:space="preserve"> </w:t>
            </w:r>
            <w:r w:rsidRPr="000D3FB2">
              <w:rPr>
                <w:rFonts w:eastAsia="Arial" w:cs="Arial"/>
                <w:w w:val="95"/>
                <w:szCs w:val="19"/>
              </w:rPr>
              <w:t>NGO (Disabled Persons’</w:t>
            </w:r>
            <w:r w:rsidRPr="000D3FB2">
              <w:rPr>
                <w:rFonts w:eastAsia="Arial" w:cs="Arial"/>
                <w:spacing w:val="-1"/>
                <w:w w:val="95"/>
                <w:szCs w:val="19"/>
              </w:rPr>
              <w:t xml:space="preserve"> </w:t>
            </w:r>
            <w:r w:rsidRPr="000D3FB2">
              <w:rPr>
                <w:rFonts w:eastAsia="Arial" w:cs="Arial"/>
                <w:w w:val="95"/>
                <w:szCs w:val="19"/>
              </w:rPr>
              <w:t>Organisation)</w:t>
            </w:r>
          </w:p>
        </w:tc>
      </w:tr>
      <w:tr w:rsidR="00EE706B" w:rsidRPr="009334CD" w:rsidTr="00935775">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rsidRPr="000D3FB2">
              <w:rPr>
                <w:spacing w:val="-1"/>
              </w:rPr>
              <w:t>‘Pr</w:t>
            </w:r>
            <w:r w:rsidRPr="000D3FB2">
              <w:rPr>
                <w:spacing w:val="-2"/>
              </w:rPr>
              <w:t>ofessionals</w:t>
            </w:r>
            <w:r w:rsidRPr="000D3FB2">
              <w:rPr>
                <w:spacing w:val="-30"/>
              </w:rPr>
              <w:t xml:space="preserve"> </w:t>
            </w:r>
            <w:r w:rsidRPr="009334CD">
              <w:t>encountering</w:t>
            </w:r>
            <w:r w:rsidRPr="000D3FB2">
              <w:rPr>
                <w:spacing w:val="-30"/>
              </w:rPr>
              <w:t xml:space="preserve"> </w:t>
            </w:r>
            <w:r w:rsidRPr="009334CD">
              <w:t>people</w:t>
            </w:r>
            <w:r w:rsidRPr="000D3FB2">
              <w:rPr>
                <w:spacing w:val="-29"/>
              </w:rPr>
              <w:t xml:space="preserve"> </w:t>
            </w:r>
            <w:r w:rsidRPr="009334CD">
              <w:t>with</w:t>
            </w:r>
            <w:r w:rsidRPr="000D3FB2">
              <w:rPr>
                <w:spacing w:val="21"/>
                <w:w w:val="98"/>
              </w:rPr>
              <w:t xml:space="preserve"> </w:t>
            </w:r>
            <w:r w:rsidRPr="000D3FB2">
              <w:rPr>
                <w:spacing w:val="-1"/>
                <w:w w:val="95"/>
              </w:rPr>
              <w:t>neurodevelopmental</w:t>
            </w:r>
            <w:r w:rsidRPr="000D3FB2">
              <w:rPr>
                <w:spacing w:val="12"/>
                <w:w w:val="95"/>
              </w:rPr>
              <w:t xml:space="preserve"> </w:t>
            </w:r>
            <w:r w:rsidRPr="000D3FB2">
              <w:rPr>
                <w:spacing w:val="-1"/>
                <w:w w:val="95"/>
              </w:rPr>
              <w:t>disorders,</w:t>
            </w:r>
            <w:r w:rsidRPr="000D3FB2">
              <w:rPr>
                <w:spacing w:val="12"/>
                <w:w w:val="95"/>
              </w:rPr>
              <w:t xml:space="preserve"> </w:t>
            </w:r>
            <w:r w:rsidRPr="000D3FB2">
              <w:rPr>
                <w:w w:val="95"/>
              </w:rPr>
              <w:t>including</w:t>
            </w:r>
            <w:r w:rsidRPr="000D3FB2">
              <w:rPr>
                <w:spacing w:val="13"/>
                <w:w w:val="95"/>
              </w:rPr>
              <w:t xml:space="preserve"> </w:t>
            </w:r>
            <w:r w:rsidRPr="000D3FB2">
              <w:rPr>
                <w:spacing w:val="-4"/>
                <w:w w:val="95"/>
              </w:rPr>
              <w:t>F</w:t>
            </w:r>
            <w:r w:rsidRPr="000D3FB2">
              <w:rPr>
                <w:spacing w:val="-3"/>
                <w:w w:val="95"/>
              </w:rPr>
              <w:t>ASD,</w:t>
            </w:r>
            <w:r w:rsidRPr="000D3FB2">
              <w:rPr>
                <w:spacing w:val="49"/>
                <w:w w:val="95"/>
              </w:rPr>
              <w:t xml:space="preserve"> </w:t>
            </w:r>
            <w:r w:rsidRPr="009334CD">
              <w:t>must</w:t>
            </w:r>
            <w:r w:rsidRPr="000D3FB2">
              <w:rPr>
                <w:spacing w:val="-19"/>
              </w:rPr>
              <w:t xml:space="preserve"> </w:t>
            </w:r>
            <w:r w:rsidRPr="009334CD">
              <w:t>also</w:t>
            </w:r>
            <w:r w:rsidRPr="000D3FB2">
              <w:rPr>
                <w:spacing w:val="-19"/>
              </w:rPr>
              <w:t xml:space="preserve"> </w:t>
            </w:r>
            <w:r w:rsidRPr="009334CD">
              <w:t>have</w:t>
            </w:r>
            <w:r w:rsidRPr="000D3FB2">
              <w:rPr>
                <w:spacing w:val="-19"/>
              </w:rPr>
              <w:t xml:space="preserve"> </w:t>
            </w:r>
            <w:r w:rsidRPr="009334CD">
              <w:t>access</w:t>
            </w:r>
            <w:r w:rsidRPr="000D3FB2">
              <w:rPr>
                <w:spacing w:val="-18"/>
              </w:rPr>
              <w:t xml:space="preserve"> </w:t>
            </w:r>
            <w:r w:rsidRPr="009334CD">
              <w:t>to</w:t>
            </w:r>
            <w:r w:rsidRPr="000D3FB2">
              <w:rPr>
                <w:spacing w:val="-19"/>
              </w:rPr>
              <w:t xml:space="preserve"> </w:t>
            </w:r>
            <w:r w:rsidRPr="009334CD">
              <w:t>information</w:t>
            </w:r>
            <w:r w:rsidRPr="000D3FB2">
              <w:rPr>
                <w:spacing w:val="-19"/>
              </w:rPr>
              <w:t xml:space="preserve"> </w:t>
            </w:r>
            <w:r w:rsidRPr="000D3FB2">
              <w:rPr>
                <w:spacing w:val="-2"/>
              </w:rPr>
              <w:t>relevant</w:t>
            </w:r>
            <w:r w:rsidRPr="000D3FB2">
              <w:rPr>
                <w:spacing w:val="-19"/>
              </w:rPr>
              <w:t xml:space="preserve"> </w:t>
            </w:r>
            <w:r w:rsidRPr="009334CD">
              <w:t>to</w:t>
            </w:r>
            <w:r w:rsidRPr="000D3FB2">
              <w:rPr>
                <w:spacing w:val="24"/>
                <w:w w:val="102"/>
              </w:rPr>
              <w:t xml:space="preserve"> </w:t>
            </w:r>
            <w:r w:rsidRPr="009334CD">
              <w:t>their</w:t>
            </w:r>
            <w:r w:rsidRPr="000D3FB2">
              <w:rPr>
                <w:spacing w:val="-19"/>
              </w:rPr>
              <w:t xml:space="preserve"> </w:t>
            </w:r>
            <w:r w:rsidRPr="000D3FB2">
              <w:rPr>
                <w:spacing w:val="-1"/>
              </w:rPr>
              <w:t>pr</w:t>
            </w:r>
            <w:r w:rsidRPr="000D3FB2">
              <w:rPr>
                <w:spacing w:val="-2"/>
              </w:rPr>
              <w:t>ofession</w:t>
            </w:r>
            <w:r w:rsidRPr="000D3FB2">
              <w:rPr>
                <w:spacing w:val="-18"/>
              </w:rPr>
              <w:t xml:space="preserve"> </w:t>
            </w:r>
            <w:r w:rsidRPr="009334CD">
              <w:t>and</w:t>
            </w:r>
            <w:r w:rsidRPr="000D3FB2">
              <w:rPr>
                <w:spacing w:val="-19"/>
              </w:rPr>
              <w:t xml:space="preserve"> </w:t>
            </w:r>
            <w:r w:rsidRPr="009334CD">
              <w:t>practice.</w:t>
            </w:r>
            <w:r>
              <w:t xml:space="preserve">’ </w:t>
            </w:r>
            <w:r w:rsidRPr="000D3FB2">
              <w:rPr>
                <w:rFonts w:eastAsia="Arial" w:cs="Arial"/>
                <w:w w:val="95"/>
                <w:szCs w:val="19"/>
              </w:rPr>
              <w:t>–</w:t>
            </w:r>
            <w:r w:rsidRPr="000D3FB2">
              <w:rPr>
                <w:rFonts w:eastAsia="Arial" w:cs="Arial"/>
                <w:spacing w:val="3"/>
                <w:w w:val="95"/>
                <w:szCs w:val="19"/>
              </w:rPr>
              <w:t xml:space="preserve"> </w:t>
            </w:r>
            <w:r w:rsidRPr="000D3FB2">
              <w:rPr>
                <w:rFonts w:eastAsia="Arial" w:cs="Arial"/>
                <w:spacing w:val="-1"/>
                <w:w w:val="95"/>
                <w:szCs w:val="19"/>
              </w:rPr>
              <w:t>Professional</w:t>
            </w:r>
            <w:r w:rsidRPr="000D3FB2">
              <w:rPr>
                <w:rFonts w:eastAsia="Arial" w:cs="Arial"/>
                <w:spacing w:val="4"/>
                <w:w w:val="95"/>
                <w:szCs w:val="19"/>
              </w:rPr>
              <w:t xml:space="preserve"> </w:t>
            </w:r>
            <w:r w:rsidRPr="000D3FB2">
              <w:rPr>
                <w:rFonts w:eastAsia="Arial" w:cs="Arial"/>
                <w:w w:val="95"/>
                <w:szCs w:val="19"/>
              </w:rPr>
              <w:t>organisation</w:t>
            </w:r>
          </w:p>
        </w:tc>
      </w:tr>
    </w:tbl>
    <w:p w:rsidR="00F8659C" w:rsidRDefault="00F8659C" w:rsidP="009107FD">
      <w:pPr>
        <w:pStyle w:val="Heading2"/>
      </w:pPr>
      <w:bookmarkStart w:id="17" w:name="_Toc459472395"/>
      <w:r w:rsidRPr="0020265D">
        <w:lastRenderedPageBreak/>
        <w:t>Support</w:t>
      </w:r>
      <w:bookmarkEnd w:id="17"/>
    </w:p>
    <w:p w:rsidR="009107FD" w:rsidRPr="009334CD" w:rsidRDefault="009107FD" w:rsidP="009107FD">
      <w:pPr>
        <w:keepLines/>
      </w:pPr>
      <w:r w:rsidRPr="009334CD">
        <w:t>Fetal alcohol exposure affects everybody differently. We need to ensure that services and supports are responsive to need rather than diagnosis and flexible enough to adapt to changing age, stage and circumstance. We also need to help family members to understand FASD and to look after their own health and wellbeing.</w:t>
      </w:r>
    </w:p>
    <w:p w:rsidR="009107FD" w:rsidRPr="009334CD" w:rsidRDefault="009107FD" w:rsidP="009107FD">
      <w:pPr>
        <w:rPr>
          <w:rFonts w:cs="Arial"/>
        </w:rPr>
      </w:pPr>
      <w:r w:rsidRPr="009334CD">
        <w:t>Not all support needs to be resource-intensive. A little understanding (as long as it is evidence-informed) can go a long way. Support should build on a person or family’s natural resources and strengths and focus on developing and reinforcing essential skills and strategies. To be as effective as they can be, interventions need to be consistent across settings. Coordination between agencies and sectors and partnerships between individuals,</w:t>
      </w:r>
      <w:r>
        <w:t xml:space="preserve"> </w:t>
      </w:r>
      <w:r w:rsidRPr="009334CD">
        <w:t>families and whānau and professionals are essential.</w:t>
      </w:r>
    </w:p>
    <w:p w:rsidR="009107FD" w:rsidRPr="0020265D" w:rsidRDefault="009107FD" w:rsidP="009107FD">
      <w:pPr>
        <w:pStyle w:val="Heading3"/>
      </w:pPr>
      <w:r w:rsidRPr="0020265D">
        <w:t>What does success look like?</w:t>
      </w:r>
    </w:p>
    <w:p w:rsidR="009107FD" w:rsidRPr="009334CD" w:rsidRDefault="009107FD" w:rsidP="009107FD">
      <w:r w:rsidRPr="009334CD">
        <w:t>People and their families, whānau and caregivers receive timely, joined-up support tailored to their needs, strengths, age and stage.</w:t>
      </w:r>
    </w:p>
    <w:p w:rsidR="009107FD" w:rsidRPr="0020265D" w:rsidRDefault="009107FD" w:rsidP="009107FD">
      <w:pPr>
        <w:pStyle w:val="Heading3"/>
      </w:pPr>
      <w:r w:rsidRPr="0020265D">
        <w:t>Indicators of success</w:t>
      </w:r>
    </w:p>
    <w:p w:rsidR="009107FD" w:rsidRPr="009334CD" w:rsidRDefault="009107FD" w:rsidP="009107FD">
      <w:r w:rsidRPr="009334CD">
        <w:t>By 1 July 2019:</w:t>
      </w:r>
    </w:p>
    <w:p w:rsidR="009107FD" w:rsidRPr="009334CD" w:rsidRDefault="009107FD" w:rsidP="009107FD">
      <w:pPr>
        <w:pStyle w:val="Bullet"/>
      </w:pPr>
      <w:r w:rsidRPr="009334CD">
        <w:t>teachers report increased understanding of what FASD is and how they can support affected children and young people to achieve at school</w:t>
      </w:r>
    </w:p>
    <w:p w:rsidR="009107FD" w:rsidRPr="009334CD" w:rsidRDefault="009107FD" w:rsidP="009107FD">
      <w:pPr>
        <w:pStyle w:val="Bullet"/>
      </w:pPr>
      <w:r w:rsidRPr="009334CD">
        <w:t>youth justice professionals can adapt their approach to people with FASD and other neurodevelopmental impairments</w:t>
      </w:r>
    </w:p>
    <w:p w:rsidR="009107FD" w:rsidRPr="009334CD" w:rsidRDefault="009107FD" w:rsidP="009107FD">
      <w:pPr>
        <w:pStyle w:val="Bullet"/>
      </w:pPr>
      <w:r w:rsidRPr="009334CD">
        <w:t>a pathway of support is in place for people with FASD across agencies</w:t>
      </w:r>
    </w:p>
    <w:p w:rsidR="009107FD" w:rsidRPr="009334CD" w:rsidRDefault="009107FD" w:rsidP="009107FD">
      <w:pPr>
        <w:pStyle w:val="Bullet"/>
      </w:pPr>
      <w:r w:rsidRPr="009334CD">
        <w:t>people with neurodevelopmental impairments have improved access to child development services in the health and education sectors</w:t>
      </w:r>
    </w:p>
    <w:p w:rsidR="009107FD" w:rsidRPr="009334CD" w:rsidRDefault="009107FD" w:rsidP="009107FD">
      <w:pPr>
        <w:pStyle w:val="Bullet"/>
      </w:pPr>
      <w:r w:rsidRPr="009334CD">
        <w:t>a survey of families, whānau and caregivers shows improved support and family functioning.</w:t>
      </w:r>
    </w:p>
    <w:p w:rsidR="009107FD" w:rsidRPr="009107FD" w:rsidRDefault="009107FD" w:rsidP="009107FD"/>
    <w:tbl>
      <w:tblPr>
        <w:tblW w:w="4820" w:type="dxa"/>
        <w:tblInd w:w="108" w:type="dxa"/>
        <w:tblBorders>
          <w:top w:val="single" w:sz="36" w:space="0" w:color="FFFFFF"/>
          <w:bottom w:val="single" w:sz="36" w:space="0" w:color="FFFFFF"/>
          <w:insideH w:val="single" w:sz="36" w:space="0" w:color="FFFFFF"/>
        </w:tblBorders>
        <w:shd w:val="clear" w:color="auto" w:fill="D9D9D9"/>
        <w:tblLayout w:type="fixed"/>
        <w:tblLook w:val="04A0" w:firstRow="1" w:lastRow="0" w:firstColumn="1" w:lastColumn="0" w:noHBand="0" w:noVBand="1"/>
      </w:tblPr>
      <w:tblGrid>
        <w:gridCol w:w="4820"/>
      </w:tblGrid>
      <w:tr w:rsidR="009107FD" w:rsidRPr="009334CD" w:rsidTr="009107FD">
        <w:trPr>
          <w:cantSplit/>
        </w:trPr>
        <w:tc>
          <w:tcPr>
            <w:tcW w:w="4820" w:type="dxa"/>
            <w:tcBorders>
              <w:bottom w:val="nil"/>
            </w:tcBorders>
            <w:shd w:val="clear" w:color="auto" w:fill="auto"/>
          </w:tcPr>
          <w:p w:rsidR="009107FD" w:rsidRDefault="009107FD" w:rsidP="009107FD">
            <w:pPr>
              <w:pStyle w:val="TableText"/>
              <w:keepNext/>
              <w:spacing w:before="180" w:after="180"/>
            </w:pPr>
          </w:p>
        </w:tc>
      </w:tr>
      <w:tr w:rsidR="00EE706B" w:rsidRPr="009334CD" w:rsidTr="009107FD">
        <w:trPr>
          <w:cantSplit/>
        </w:trPr>
        <w:tc>
          <w:tcPr>
            <w:tcW w:w="4820" w:type="dxa"/>
            <w:tcBorders>
              <w:top w:val="nil"/>
            </w:tcBorders>
            <w:shd w:val="clear" w:color="auto" w:fill="D9D9D9"/>
          </w:tcPr>
          <w:p w:rsidR="00540FBA" w:rsidRPr="000D3FB2" w:rsidRDefault="00540FBA" w:rsidP="009107FD">
            <w:pPr>
              <w:pStyle w:val="TableText"/>
              <w:spacing w:before="180" w:after="180"/>
              <w:rPr>
                <w:rFonts w:eastAsia="Arial" w:cs="Arial"/>
                <w:szCs w:val="19"/>
              </w:rPr>
            </w:pPr>
            <w:r>
              <w:t>‘</w:t>
            </w:r>
            <w:r w:rsidRPr="009334CD">
              <w:t>It</w:t>
            </w:r>
            <w:r w:rsidRPr="000D3FB2">
              <w:rPr>
                <w:spacing w:val="-19"/>
              </w:rPr>
              <w:t xml:space="preserve"> </w:t>
            </w:r>
            <w:r w:rsidRPr="009334CD">
              <w:t>is</w:t>
            </w:r>
            <w:r w:rsidRPr="000D3FB2">
              <w:rPr>
                <w:spacing w:val="-19"/>
              </w:rPr>
              <w:t xml:space="preserve"> </w:t>
            </w:r>
            <w:r w:rsidRPr="009334CD">
              <w:t>easy</w:t>
            </w:r>
            <w:r w:rsidRPr="000D3FB2">
              <w:rPr>
                <w:spacing w:val="-19"/>
              </w:rPr>
              <w:t xml:space="preserve"> </w:t>
            </w:r>
            <w:r w:rsidRPr="009334CD">
              <w:t>to</w:t>
            </w:r>
            <w:r w:rsidRPr="000D3FB2">
              <w:rPr>
                <w:spacing w:val="-19"/>
              </w:rPr>
              <w:t xml:space="preserve"> </w:t>
            </w:r>
            <w:r w:rsidRPr="009334CD">
              <w:t>believe</w:t>
            </w:r>
            <w:r w:rsidRPr="000D3FB2">
              <w:rPr>
                <w:spacing w:val="-19"/>
              </w:rPr>
              <w:t xml:space="preserve"> </w:t>
            </w:r>
            <w:r w:rsidRPr="009334CD">
              <w:t>all</w:t>
            </w:r>
            <w:r w:rsidRPr="000D3FB2">
              <w:rPr>
                <w:spacing w:val="-19"/>
              </w:rPr>
              <w:t xml:space="preserve"> </w:t>
            </w:r>
            <w:r w:rsidRPr="009334CD">
              <w:t>these</w:t>
            </w:r>
            <w:r w:rsidRPr="000D3FB2">
              <w:rPr>
                <w:spacing w:val="-19"/>
              </w:rPr>
              <w:t xml:space="preserve"> </w:t>
            </w:r>
            <w:r w:rsidRPr="000D3FB2">
              <w:rPr>
                <w:spacing w:val="-2"/>
              </w:rPr>
              <w:t>children</w:t>
            </w:r>
            <w:r w:rsidRPr="000D3FB2">
              <w:rPr>
                <w:spacing w:val="-19"/>
              </w:rPr>
              <w:t xml:space="preserve"> </w:t>
            </w:r>
            <w:r w:rsidRPr="009334CD">
              <w:t>will</w:t>
            </w:r>
            <w:r w:rsidRPr="000D3FB2">
              <w:rPr>
                <w:spacing w:val="-19"/>
              </w:rPr>
              <w:t xml:space="preserve"> </w:t>
            </w:r>
            <w:r w:rsidRPr="009334CD">
              <w:t>fail;</w:t>
            </w:r>
            <w:r w:rsidRPr="000D3FB2">
              <w:rPr>
                <w:spacing w:val="-19"/>
              </w:rPr>
              <w:t xml:space="preserve"> </w:t>
            </w:r>
            <w:r w:rsidRPr="009334CD">
              <w:t>then</w:t>
            </w:r>
            <w:r w:rsidRPr="000D3FB2">
              <w:rPr>
                <w:spacing w:val="24"/>
                <w:w w:val="97"/>
              </w:rPr>
              <w:t xml:space="preserve"> </w:t>
            </w:r>
            <w:r w:rsidRPr="009334CD">
              <w:t>they</w:t>
            </w:r>
            <w:r w:rsidRPr="000D3FB2">
              <w:rPr>
                <w:spacing w:val="-21"/>
              </w:rPr>
              <w:t xml:space="preserve"> </w:t>
            </w:r>
            <w:r w:rsidRPr="009334CD">
              <w:t>will.</w:t>
            </w:r>
            <w:r w:rsidRPr="000D3FB2">
              <w:rPr>
                <w:spacing w:val="-20"/>
              </w:rPr>
              <w:t xml:space="preserve"> </w:t>
            </w:r>
            <w:r w:rsidRPr="000D3FB2">
              <w:rPr>
                <w:spacing w:val="-3"/>
              </w:rPr>
              <w:t>We</w:t>
            </w:r>
            <w:r w:rsidRPr="000D3FB2">
              <w:rPr>
                <w:spacing w:val="-20"/>
              </w:rPr>
              <w:t xml:space="preserve"> </w:t>
            </w:r>
            <w:r w:rsidRPr="009334CD">
              <w:t>need</w:t>
            </w:r>
            <w:r w:rsidRPr="000D3FB2">
              <w:rPr>
                <w:spacing w:val="-20"/>
              </w:rPr>
              <w:t xml:space="preserve"> </w:t>
            </w:r>
            <w:r w:rsidRPr="009334CD">
              <w:t>pathways</w:t>
            </w:r>
            <w:r w:rsidRPr="000D3FB2">
              <w:rPr>
                <w:spacing w:val="-20"/>
              </w:rPr>
              <w:t xml:space="preserve"> </w:t>
            </w:r>
            <w:r w:rsidRPr="009334CD">
              <w:t>of</w:t>
            </w:r>
            <w:r w:rsidRPr="000D3FB2">
              <w:rPr>
                <w:spacing w:val="-21"/>
              </w:rPr>
              <w:t xml:space="preserve"> </w:t>
            </w:r>
            <w:r w:rsidRPr="009334CD">
              <w:t>evidence-based</w:t>
            </w:r>
            <w:r w:rsidRPr="000D3FB2">
              <w:rPr>
                <w:spacing w:val="-20"/>
              </w:rPr>
              <w:t xml:space="preserve"> </w:t>
            </w:r>
            <w:r w:rsidRPr="009334CD">
              <w:t>and</w:t>
            </w:r>
            <w:r w:rsidRPr="000D3FB2">
              <w:rPr>
                <w:spacing w:val="20"/>
                <w:w w:val="97"/>
              </w:rPr>
              <w:t xml:space="preserve"> </w:t>
            </w:r>
            <w:r w:rsidRPr="009334CD">
              <w:t>aspirational</w:t>
            </w:r>
            <w:r w:rsidRPr="000D3FB2">
              <w:rPr>
                <w:spacing w:val="-22"/>
              </w:rPr>
              <w:t xml:space="preserve"> </w:t>
            </w:r>
            <w:r w:rsidRPr="000D3FB2">
              <w:rPr>
                <w:spacing w:val="-1"/>
              </w:rPr>
              <w:t>appr</w:t>
            </w:r>
            <w:r w:rsidRPr="000D3FB2">
              <w:rPr>
                <w:spacing w:val="-2"/>
              </w:rPr>
              <w:t>oaches</w:t>
            </w:r>
            <w:r w:rsidRPr="000D3FB2">
              <w:rPr>
                <w:spacing w:val="-22"/>
              </w:rPr>
              <w:t xml:space="preserve"> </w:t>
            </w:r>
            <w:r w:rsidRPr="009334CD">
              <w:t>to</w:t>
            </w:r>
            <w:r w:rsidRPr="000D3FB2">
              <w:rPr>
                <w:spacing w:val="-22"/>
              </w:rPr>
              <w:t xml:space="preserve"> </w:t>
            </w:r>
            <w:r w:rsidRPr="009334CD">
              <w:t>support</w:t>
            </w:r>
            <w:r w:rsidRPr="000D3FB2">
              <w:rPr>
                <w:spacing w:val="-22"/>
              </w:rPr>
              <w:t xml:space="preserve"> </w:t>
            </w:r>
            <w:r w:rsidRPr="009334CD">
              <w:t>these</w:t>
            </w:r>
            <w:r w:rsidRPr="000D3FB2">
              <w:rPr>
                <w:spacing w:val="-22"/>
              </w:rPr>
              <w:t xml:space="preserve"> </w:t>
            </w:r>
            <w:r w:rsidRPr="000D3FB2">
              <w:rPr>
                <w:spacing w:val="-2"/>
              </w:rPr>
              <w:t>children</w:t>
            </w:r>
            <w:r w:rsidRPr="000D3FB2">
              <w:rPr>
                <w:spacing w:val="21"/>
                <w:w w:val="94"/>
              </w:rPr>
              <w:t xml:space="preserve"> </w:t>
            </w:r>
            <w:r w:rsidRPr="009334CD">
              <w:t>and</w:t>
            </w:r>
            <w:r w:rsidRPr="000D3FB2">
              <w:rPr>
                <w:spacing w:val="-18"/>
              </w:rPr>
              <w:t xml:space="preserve"> </w:t>
            </w:r>
            <w:r w:rsidRPr="009334CD">
              <w:t>adults</w:t>
            </w:r>
            <w:r w:rsidRPr="000D3FB2">
              <w:rPr>
                <w:spacing w:val="-18"/>
              </w:rPr>
              <w:t xml:space="preserve"> </w:t>
            </w:r>
            <w:r w:rsidRPr="009334CD">
              <w:t>succeeding.</w:t>
            </w:r>
            <w:r>
              <w:t xml:space="preserve">’ </w:t>
            </w:r>
            <w:r w:rsidRPr="000D3FB2">
              <w:rPr>
                <w:rFonts w:eastAsia="Arial" w:cs="Arial"/>
                <w:szCs w:val="19"/>
              </w:rPr>
              <w:t>–</w:t>
            </w:r>
            <w:r w:rsidRPr="000D3FB2">
              <w:rPr>
                <w:rFonts w:eastAsia="Arial" w:cs="Arial"/>
                <w:spacing w:val="-21"/>
                <w:szCs w:val="19"/>
              </w:rPr>
              <w:t xml:space="preserve"> </w:t>
            </w:r>
            <w:r w:rsidRPr="000D3FB2">
              <w:rPr>
                <w:rFonts w:eastAsia="Arial" w:cs="Arial"/>
                <w:szCs w:val="19"/>
              </w:rPr>
              <w:t>Father</w:t>
            </w:r>
            <w:r w:rsidRPr="000D3FB2">
              <w:rPr>
                <w:rFonts w:eastAsia="Arial" w:cs="Arial"/>
                <w:spacing w:val="-20"/>
                <w:szCs w:val="19"/>
              </w:rPr>
              <w:t xml:space="preserve"> </w:t>
            </w:r>
            <w:r w:rsidRPr="000D3FB2">
              <w:rPr>
                <w:rFonts w:eastAsia="Arial" w:cs="Arial"/>
                <w:szCs w:val="19"/>
              </w:rPr>
              <w:t>of</w:t>
            </w:r>
            <w:r w:rsidRPr="000D3FB2">
              <w:rPr>
                <w:rFonts w:eastAsia="Arial" w:cs="Arial"/>
                <w:spacing w:val="-20"/>
                <w:szCs w:val="19"/>
              </w:rPr>
              <w:t xml:space="preserve"> </w:t>
            </w:r>
            <w:r w:rsidRPr="000D3FB2">
              <w:rPr>
                <w:rFonts w:eastAsia="Arial" w:cs="Arial"/>
                <w:szCs w:val="19"/>
              </w:rPr>
              <w:t>a</w:t>
            </w:r>
            <w:r w:rsidRPr="000D3FB2">
              <w:rPr>
                <w:rFonts w:eastAsia="Arial" w:cs="Arial"/>
                <w:spacing w:val="-20"/>
                <w:szCs w:val="19"/>
              </w:rPr>
              <w:t xml:space="preserve"> </w:t>
            </w:r>
            <w:r w:rsidRPr="000D3FB2">
              <w:rPr>
                <w:rFonts w:eastAsia="Arial" w:cs="Arial"/>
                <w:szCs w:val="19"/>
              </w:rPr>
              <w:t>daughter</w:t>
            </w:r>
            <w:r w:rsidRPr="000D3FB2">
              <w:rPr>
                <w:rFonts w:eastAsia="Arial" w:cs="Arial"/>
                <w:spacing w:val="-20"/>
                <w:szCs w:val="19"/>
              </w:rPr>
              <w:t xml:space="preserve"> </w:t>
            </w:r>
            <w:r w:rsidRPr="000D3FB2">
              <w:rPr>
                <w:rFonts w:eastAsia="Arial" w:cs="Arial"/>
                <w:szCs w:val="19"/>
              </w:rPr>
              <w:t>with</w:t>
            </w:r>
            <w:r w:rsidRPr="000D3FB2">
              <w:rPr>
                <w:rFonts w:eastAsia="Arial" w:cs="Arial"/>
                <w:spacing w:val="-20"/>
                <w:szCs w:val="19"/>
              </w:rPr>
              <w:t xml:space="preserve"> </w:t>
            </w:r>
            <w:r w:rsidRPr="000D3FB2">
              <w:rPr>
                <w:rFonts w:eastAsia="Arial" w:cs="Arial"/>
                <w:spacing w:val="-4"/>
                <w:szCs w:val="19"/>
              </w:rPr>
              <w:t>FASD</w:t>
            </w:r>
          </w:p>
        </w:tc>
      </w:tr>
      <w:tr w:rsidR="00EE706B" w:rsidRPr="009334CD" w:rsidTr="009107FD">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rsidRPr="000D3FB2">
              <w:rPr>
                <w:rFonts w:eastAsia="Arial" w:cs="Arial"/>
                <w:szCs w:val="19"/>
              </w:rPr>
              <w:t>‘I’m</w:t>
            </w:r>
            <w:r w:rsidRPr="000D3FB2">
              <w:rPr>
                <w:rFonts w:eastAsia="Arial" w:cs="Arial"/>
                <w:spacing w:val="-14"/>
                <w:szCs w:val="19"/>
              </w:rPr>
              <w:t xml:space="preserve"> </w:t>
            </w:r>
            <w:r w:rsidRPr="000D3FB2">
              <w:rPr>
                <w:rFonts w:eastAsia="Arial" w:cs="Arial"/>
                <w:szCs w:val="19"/>
              </w:rPr>
              <w:t>a</w:t>
            </w:r>
            <w:r w:rsidRPr="000D3FB2">
              <w:rPr>
                <w:rFonts w:eastAsia="Arial" w:cs="Arial"/>
                <w:spacing w:val="-13"/>
                <w:szCs w:val="19"/>
              </w:rPr>
              <w:t xml:space="preserve"> </w:t>
            </w:r>
            <w:r w:rsidRPr="000D3FB2">
              <w:rPr>
                <w:rFonts w:eastAsia="Arial" w:cs="Arial"/>
                <w:szCs w:val="19"/>
              </w:rPr>
              <w:t>normal</w:t>
            </w:r>
            <w:r w:rsidRPr="000D3FB2">
              <w:rPr>
                <w:rFonts w:eastAsia="Arial" w:cs="Arial"/>
                <w:spacing w:val="-14"/>
                <w:szCs w:val="19"/>
              </w:rPr>
              <w:t xml:space="preserve"> </w:t>
            </w:r>
            <w:r w:rsidRPr="000D3FB2">
              <w:rPr>
                <w:rFonts w:eastAsia="Arial" w:cs="Arial"/>
                <w:szCs w:val="19"/>
              </w:rPr>
              <w:t>person,</w:t>
            </w:r>
            <w:r w:rsidRPr="000D3FB2">
              <w:rPr>
                <w:rFonts w:eastAsia="Arial" w:cs="Arial"/>
                <w:spacing w:val="-13"/>
                <w:szCs w:val="19"/>
              </w:rPr>
              <w:t xml:space="preserve"> </w:t>
            </w:r>
            <w:r w:rsidRPr="000D3FB2">
              <w:rPr>
                <w:rFonts w:eastAsia="Arial" w:cs="Arial"/>
                <w:szCs w:val="19"/>
              </w:rPr>
              <w:t>but</w:t>
            </w:r>
            <w:r w:rsidRPr="000D3FB2">
              <w:rPr>
                <w:rFonts w:eastAsia="Arial" w:cs="Arial"/>
                <w:spacing w:val="-13"/>
                <w:szCs w:val="19"/>
              </w:rPr>
              <w:t xml:space="preserve"> </w:t>
            </w:r>
            <w:r w:rsidRPr="000D3FB2">
              <w:rPr>
                <w:rFonts w:eastAsia="Arial" w:cs="Arial"/>
                <w:szCs w:val="19"/>
              </w:rPr>
              <w:t>I</w:t>
            </w:r>
            <w:r w:rsidRPr="000D3FB2">
              <w:rPr>
                <w:rFonts w:eastAsia="Arial" w:cs="Arial"/>
                <w:spacing w:val="-14"/>
                <w:szCs w:val="19"/>
              </w:rPr>
              <w:t xml:space="preserve"> </w:t>
            </w:r>
            <w:r w:rsidRPr="000D3FB2">
              <w:rPr>
                <w:rFonts w:eastAsia="Arial" w:cs="Arial"/>
                <w:szCs w:val="19"/>
              </w:rPr>
              <w:t>just</w:t>
            </w:r>
            <w:r w:rsidRPr="000D3FB2">
              <w:rPr>
                <w:rFonts w:eastAsia="Arial" w:cs="Arial"/>
                <w:spacing w:val="-13"/>
                <w:szCs w:val="19"/>
              </w:rPr>
              <w:t xml:space="preserve"> </w:t>
            </w:r>
            <w:r w:rsidRPr="000D3FB2">
              <w:rPr>
                <w:rFonts w:eastAsia="Arial" w:cs="Arial"/>
                <w:szCs w:val="19"/>
              </w:rPr>
              <w:t>have</w:t>
            </w:r>
            <w:r w:rsidRPr="000D3FB2">
              <w:rPr>
                <w:rFonts w:eastAsia="Arial" w:cs="Arial"/>
                <w:spacing w:val="-13"/>
                <w:szCs w:val="19"/>
              </w:rPr>
              <w:t xml:space="preserve"> </w:t>
            </w:r>
            <w:r w:rsidRPr="000D3FB2">
              <w:rPr>
                <w:rFonts w:eastAsia="Arial" w:cs="Arial"/>
                <w:szCs w:val="19"/>
              </w:rPr>
              <w:t>these</w:t>
            </w:r>
            <w:r w:rsidRPr="000D3FB2">
              <w:rPr>
                <w:rFonts w:eastAsia="Arial" w:cs="Arial"/>
                <w:spacing w:val="-14"/>
                <w:szCs w:val="19"/>
              </w:rPr>
              <w:t xml:space="preserve"> </w:t>
            </w:r>
            <w:r w:rsidRPr="000D3FB2">
              <w:rPr>
                <w:rFonts w:eastAsia="Arial" w:cs="Arial"/>
                <w:spacing w:val="-2"/>
                <w:szCs w:val="19"/>
              </w:rPr>
              <w:t>hurdles</w:t>
            </w:r>
            <w:r w:rsidRPr="000D3FB2">
              <w:rPr>
                <w:rFonts w:eastAsia="Arial" w:cs="Arial"/>
                <w:spacing w:val="23"/>
                <w:w w:val="95"/>
                <w:szCs w:val="19"/>
              </w:rPr>
              <w:t xml:space="preserve"> </w:t>
            </w:r>
            <w:r w:rsidRPr="000D3FB2">
              <w:rPr>
                <w:rFonts w:eastAsia="Arial" w:cs="Arial"/>
                <w:szCs w:val="19"/>
              </w:rPr>
              <w:t>that</w:t>
            </w:r>
            <w:r w:rsidRPr="000D3FB2">
              <w:rPr>
                <w:rFonts w:eastAsia="Arial" w:cs="Arial"/>
                <w:spacing w:val="-16"/>
                <w:szCs w:val="19"/>
              </w:rPr>
              <w:t xml:space="preserve"> </w:t>
            </w:r>
            <w:r w:rsidRPr="000D3FB2">
              <w:rPr>
                <w:rFonts w:eastAsia="Arial" w:cs="Arial"/>
                <w:szCs w:val="19"/>
              </w:rPr>
              <w:t>other</w:t>
            </w:r>
            <w:r w:rsidRPr="000D3FB2">
              <w:rPr>
                <w:rFonts w:eastAsia="Arial" w:cs="Arial"/>
                <w:spacing w:val="-15"/>
                <w:szCs w:val="19"/>
              </w:rPr>
              <w:t xml:space="preserve"> </w:t>
            </w:r>
            <w:r w:rsidRPr="000D3FB2">
              <w:rPr>
                <w:rFonts w:eastAsia="Arial" w:cs="Arial"/>
                <w:szCs w:val="19"/>
              </w:rPr>
              <w:t>people</w:t>
            </w:r>
            <w:r w:rsidRPr="000D3FB2">
              <w:rPr>
                <w:rFonts w:eastAsia="Arial" w:cs="Arial"/>
                <w:spacing w:val="-15"/>
                <w:szCs w:val="19"/>
              </w:rPr>
              <w:t xml:space="preserve"> </w:t>
            </w:r>
            <w:r w:rsidRPr="000D3FB2">
              <w:rPr>
                <w:rFonts w:eastAsia="Arial" w:cs="Arial"/>
                <w:spacing w:val="-1"/>
                <w:szCs w:val="19"/>
              </w:rPr>
              <w:t>don’t</w:t>
            </w:r>
            <w:r w:rsidRPr="000D3FB2">
              <w:rPr>
                <w:rFonts w:eastAsia="Arial" w:cs="Arial"/>
                <w:spacing w:val="-15"/>
                <w:szCs w:val="19"/>
              </w:rPr>
              <w:t xml:space="preserve"> </w:t>
            </w:r>
            <w:r w:rsidRPr="000D3FB2">
              <w:rPr>
                <w:rFonts w:eastAsia="Arial" w:cs="Arial"/>
                <w:szCs w:val="19"/>
              </w:rPr>
              <w:t>have.</w:t>
            </w:r>
            <w:r w:rsidRPr="000D3FB2">
              <w:rPr>
                <w:rFonts w:eastAsia="Arial" w:cs="Arial"/>
                <w:spacing w:val="-15"/>
                <w:szCs w:val="19"/>
              </w:rPr>
              <w:t xml:space="preserve"> </w:t>
            </w:r>
            <w:r w:rsidRPr="000D3FB2">
              <w:rPr>
                <w:rFonts w:eastAsia="Arial" w:cs="Arial"/>
                <w:szCs w:val="19"/>
              </w:rPr>
              <w:t>What</w:t>
            </w:r>
            <w:r w:rsidRPr="000D3FB2">
              <w:rPr>
                <w:rFonts w:eastAsia="Arial" w:cs="Arial"/>
                <w:spacing w:val="-15"/>
                <w:szCs w:val="19"/>
              </w:rPr>
              <w:t xml:space="preserve"> </w:t>
            </w:r>
            <w:r w:rsidRPr="000D3FB2">
              <w:rPr>
                <w:rFonts w:eastAsia="Arial" w:cs="Arial"/>
                <w:szCs w:val="19"/>
              </w:rPr>
              <w:t>I</w:t>
            </w:r>
            <w:r w:rsidRPr="000D3FB2">
              <w:rPr>
                <w:rFonts w:eastAsia="Arial" w:cs="Arial"/>
                <w:spacing w:val="-15"/>
                <w:szCs w:val="19"/>
              </w:rPr>
              <w:t xml:space="preserve"> </w:t>
            </w:r>
            <w:r w:rsidRPr="000D3FB2">
              <w:rPr>
                <w:rFonts w:eastAsia="Arial" w:cs="Arial"/>
                <w:szCs w:val="19"/>
              </w:rPr>
              <w:t>find</w:t>
            </w:r>
            <w:r w:rsidRPr="000D3FB2">
              <w:rPr>
                <w:rFonts w:eastAsia="Arial" w:cs="Arial"/>
                <w:spacing w:val="-15"/>
                <w:szCs w:val="19"/>
              </w:rPr>
              <w:t xml:space="preserve"> </w:t>
            </w:r>
            <w:r w:rsidRPr="000D3FB2">
              <w:rPr>
                <w:rFonts w:eastAsia="Arial" w:cs="Arial"/>
                <w:szCs w:val="19"/>
              </w:rPr>
              <w:t>difficult,</w:t>
            </w:r>
            <w:r w:rsidRPr="000D3FB2">
              <w:rPr>
                <w:rFonts w:eastAsia="Arial" w:cs="Arial"/>
                <w:spacing w:val="21"/>
                <w:w w:val="96"/>
                <w:szCs w:val="19"/>
              </w:rPr>
              <w:t xml:space="preserve"> </w:t>
            </w:r>
            <w:r w:rsidRPr="000D3FB2">
              <w:rPr>
                <w:rFonts w:eastAsia="Arial" w:cs="Arial"/>
                <w:szCs w:val="19"/>
              </w:rPr>
              <w:t>others</w:t>
            </w:r>
            <w:r w:rsidRPr="000D3FB2">
              <w:rPr>
                <w:rFonts w:eastAsia="Arial" w:cs="Arial"/>
                <w:spacing w:val="-17"/>
                <w:szCs w:val="19"/>
              </w:rPr>
              <w:t xml:space="preserve"> </w:t>
            </w:r>
            <w:r w:rsidRPr="000D3FB2">
              <w:rPr>
                <w:rFonts w:eastAsia="Arial" w:cs="Arial"/>
                <w:szCs w:val="19"/>
              </w:rPr>
              <w:t>might</w:t>
            </w:r>
            <w:r w:rsidRPr="000D3FB2">
              <w:rPr>
                <w:rFonts w:eastAsia="Arial" w:cs="Arial"/>
                <w:spacing w:val="-16"/>
                <w:szCs w:val="19"/>
              </w:rPr>
              <w:t xml:space="preserve"> </w:t>
            </w:r>
            <w:r w:rsidRPr="000D3FB2">
              <w:rPr>
                <w:rFonts w:eastAsia="Arial" w:cs="Arial"/>
                <w:szCs w:val="19"/>
              </w:rPr>
              <w:t>find</w:t>
            </w:r>
            <w:r w:rsidRPr="000D3FB2">
              <w:rPr>
                <w:rFonts w:eastAsia="Arial" w:cs="Arial"/>
                <w:spacing w:val="-16"/>
                <w:szCs w:val="19"/>
              </w:rPr>
              <w:t xml:space="preserve"> </w:t>
            </w:r>
            <w:r w:rsidRPr="000D3FB2">
              <w:rPr>
                <w:rFonts w:eastAsia="Arial" w:cs="Arial"/>
                <w:spacing w:val="-5"/>
                <w:szCs w:val="19"/>
              </w:rPr>
              <w:t>easy</w:t>
            </w:r>
            <w:r w:rsidRPr="000D3FB2">
              <w:rPr>
                <w:rFonts w:eastAsia="Arial" w:cs="Arial"/>
                <w:spacing w:val="-4"/>
                <w:szCs w:val="19"/>
              </w:rPr>
              <w:t>.</w:t>
            </w:r>
            <w:r w:rsidRPr="000D3FB2">
              <w:rPr>
                <w:rFonts w:eastAsia="Arial" w:cs="Arial"/>
                <w:spacing w:val="-16"/>
                <w:szCs w:val="19"/>
              </w:rPr>
              <w:t xml:space="preserve"> </w:t>
            </w:r>
            <w:r w:rsidRPr="000D3FB2">
              <w:rPr>
                <w:rFonts w:eastAsia="Arial" w:cs="Arial"/>
                <w:szCs w:val="19"/>
              </w:rPr>
              <w:t>I</w:t>
            </w:r>
            <w:r w:rsidRPr="000D3FB2">
              <w:rPr>
                <w:rFonts w:eastAsia="Arial" w:cs="Arial"/>
                <w:spacing w:val="-16"/>
                <w:szCs w:val="19"/>
              </w:rPr>
              <w:t xml:space="preserve"> </w:t>
            </w:r>
            <w:r w:rsidRPr="000D3FB2">
              <w:rPr>
                <w:rFonts w:eastAsia="Arial" w:cs="Arial"/>
                <w:szCs w:val="19"/>
              </w:rPr>
              <w:t>think</w:t>
            </w:r>
            <w:r w:rsidRPr="000D3FB2">
              <w:rPr>
                <w:rFonts w:eastAsia="Arial" w:cs="Arial"/>
                <w:spacing w:val="-16"/>
                <w:szCs w:val="19"/>
              </w:rPr>
              <w:t xml:space="preserve"> </w:t>
            </w:r>
            <w:r w:rsidRPr="000D3FB2">
              <w:rPr>
                <w:rFonts w:eastAsia="Arial" w:cs="Arial"/>
                <w:szCs w:val="19"/>
              </w:rPr>
              <w:t>way</w:t>
            </w:r>
            <w:r w:rsidRPr="000D3FB2">
              <w:rPr>
                <w:rFonts w:eastAsia="Arial" w:cs="Arial"/>
                <w:spacing w:val="-16"/>
                <w:szCs w:val="19"/>
              </w:rPr>
              <w:t xml:space="preserve"> </w:t>
            </w:r>
            <w:r w:rsidRPr="000D3FB2">
              <w:rPr>
                <w:rFonts w:eastAsia="Arial" w:cs="Arial"/>
                <w:spacing w:val="-2"/>
                <w:szCs w:val="19"/>
              </w:rPr>
              <w:t>differently</w:t>
            </w:r>
            <w:r w:rsidRPr="000D3FB2">
              <w:rPr>
                <w:rFonts w:eastAsia="Arial" w:cs="Arial"/>
                <w:spacing w:val="-16"/>
                <w:szCs w:val="19"/>
              </w:rPr>
              <w:t xml:space="preserve"> </w:t>
            </w:r>
            <w:r w:rsidRPr="000D3FB2">
              <w:rPr>
                <w:rFonts w:eastAsia="Arial" w:cs="Arial"/>
                <w:szCs w:val="19"/>
              </w:rPr>
              <w:t>to</w:t>
            </w:r>
            <w:r w:rsidRPr="000D3FB2">
              <w:rPr>
                <w:rFonts w:eastAsia="Arial" w:cs="Arial"/>
                <w:spacing w:val="-16"/>
                <w:szCs w:val="19"/>
              </w:rPr>
              <w:t xml:space="preserve"> </w:t>
            </w:r>
            <w:r w:rsidRPr="000D3FB2">
              <w:rPr>
                <w:rFonts w:eastAsia="Arial" w:cs="Arial"/>
                <w:szCs w:val="19"/>
              </w:rPr>
              <w:t>other</w:t>
            </w:r>
            <w:r w:rsidRPr="000D3FB2">
              <w:rPr>
                <w:rFonts w:eastAsia="Arial" w:cs="Arial"/>
                <w:spacing w:val="26"/>
                <w:w w:val="97"/>
                <w:szCs w:val="19"/>
              </w:rPr>
              <w:t xml:space="preserve"> </w:t>
            </w:r>
            <w:r w:rsidRPr="000D3FB2">
              <w:rPr>
                <w:rFonts w:eastAsia="Arial" w:cs="Arial"/>
                <w:szCs w:val="19"/>
              </w:rPr>
              <w:t>people.</w:t>
            </w:r>
            <w:r w:rsidRPr="000D3FB2">
              <w:rPr>
                <w:rFonts w:eastAsia="Arial" w:cs="Arial"/>
                <w:spacing w:val="-17"/>
                <w:szCs w:val="19"/>
              </w:rPr>
              <w:t xml:space="preserve"> </w:t>
            </w:r>
            <w:r w:rsidRPr="000D3FB2">
              <w:rPr>
                <w:rFonts w:eastAsia="Arial" w:cs="Arial"/>
                <w:szCs w:val="19"/>
              </w:rPr>
              <w:t>I</w:t>
            </w:r>
            <w:r w:rsidRPr="000D3FB2">
              <w:rPr>
                <w:rFonts w:eastAsia="Arial" w:cs="Arial"/>
                <w:spacing w:val="-17"/>
                <w:szCs w:val="19"/>
              </w:rPr>
              <w:t xml:space="preserve"> </w:t>
            </w:r>
            <w:r w:rsidRPr="000D3FB2">
              <w:rPr>
                <w:rFonts w:eastAsia="Arial" w:cs="Arial"/>
                <w:spacing w:val="-1"/>
                <w:szCs w:val="19"/>
              </w:rPr>
              <w:t>don’t</w:t>
            </w:r>
            <w:r w:rsidRPr="000D3FB2">
              <w:rPr>
                <w:rFonts w:eastAsia="Arial" w:cs="Arial"/>
                <w:spacing w:val="-17"/>
                <w:szCs w:val="19"/>
              </w:rPr>
              <w:t xml:space="preserve"> </w:t>
            </w:r>
            <w:r w:rsidRPr="000D3FB2">
              <w:rPr>
                <w:rFonts w:eastAsia="Arial" w:cs="Arial"/>
                <w:spacing w:val="-2"/>
                <w:szCs w:val="19"/>
              </w:rPr>
              <w:t>really</w:t>
            </w:r>
            <w:r w:rsidRPr="000D3FB2">
              <w:rPr>
                <w:rFonts w:eastAsia="Arial" w:cs="Arial"/>
                <w:spacing w:val="-17"/>
                <w:szCs w:val="19"/>
              </w:rPr>
              <w:t xml:space="preserve"> </w:t>
            </w:r>
            <w:r w:rsidRPr="000D3FB2">
              <w:rPr>
                <w:rFonts w:eastAsia="Arial" w:cs="Arial"/>
                <w:szCs w:val="19"/>
              </w:rPr>
              <w:t>understand</w:t>
            </w:r>
            <w:r w:rsidRPr="000D3FB2">
              <w:rPr>
                <w:rFonts w:eastAsia="Arial" w:cs="Arial"/>
                <w:spacing w:val="-16"/>
                <w:szCs w:val="19"/>
              </w:rPr>
              <w:t xml:space="preserve"> </w:t>
            </w:r>
            <w:r w:rsidRPr="000D3FB2">
              <w:rPr>
                <w:rFonts w:eastAsia="Arial" w:cs="Arial"/>
                <w:szCs w:val="19"/>
              </w:rPr>
              <w:t>when</w:t>
            </w:r>
            <w:r w:rsidRPr="000D3FB2">
              <w:rPr>
                <w:rFonts w:eastAsia="Arial" w:cs="Arial"/>
                <w:spacing w:val="-17"/>
                <w:szCs w:val="19"/>
              </w:rPr>
              <w:t xml:space="preserve"> </w:t>
            </w:r>
            <w:r w:rsidRPr="000D3FB2">
              <w:rPr>
                <w:rFonts w:eastAsia="Arial" w:cs="Arial"/>
                <w:szCs w:val="19"/>
              </w:rPr>
              <w:t>you</w:t>
            </w:r>
            <w:r w:rsidRPr="000D3FB2">
              <w:rPr>
                <w:rFonts w:eastAsia="Arial" w:cs="Arial"/>
                <w:spacing w:val="-17"/>
                <w:szCs w:val="19"/>
              </w:rPr>
              <w:t xml:space="preserve"> </w:t>
            </w:r>
            <w:r w:rsidRPr="000D3FB2">
              <w:rPr>
                <w:rFonts w:eastAsia="Arial" w:cs="Arial"/>
                <w:szCs w:val="19"/>
              </w:rPr>
              <w:t>tell</w:t>
            </w:r>
            <w:r w:rsidRPr="000D3FB2">
              <w:rPr>
                <w:rFonts w:eastAsia="Arial" w:cs="Arial"/>
                <w:spacing w:val="-17"/>
                <w:szCs w:val="19"/>
              </w:rPr>
              <w:t xml:space="preserve"> </w:t>
            </w:r>
            <w:r w:rsidRPr="000D3FB2">
              <w:rPr>
                <w:rFonts w:eastAsia="Arial" w:cs="Arial"/>
                <w:szCs w:val="19"/>
              </w:rPr>
              <w:t>me</w:t>
            </w:r>
            <w:r w:rsidRPr="000D3FB2">
              <w:rPr>
                <w:rFonts w:eastAsia="Arial" w:cs="Arial"/>
                <w:spacing w:val="24"/>
                <w:w w:val="97"/>
                <w:szCs w:val="19"/>
              </w:rPr>
              <w:t xml:space="preserve"> </w:t>
            </w:r>
            <w:r w:rsidRPr="000D3FB2">
              <w:rPr>
                <w:rFonts w:eastAsia="Arial" w:cs="Arial"/>
                <w:szCs w:val="19"/>
              </w:rPr>
              <w:t>things,</w:t>
            </w:r>
            <w:r w:rsidRPr="000D3FB2">
              <w:rPr>
                <w:rFonts w:eastAsia="Arial" w:cs="Arial"/>
                <w:spacing w:val="-8"/>
                <w:szCs w:val="19"/>
              </w:rPr>
              <w:t xml:space="preserve"> </w:t>
            </w:r>
            <w:r w:rsidRPr="000D3FB2">
              <w:rPr>
                <w:rFonts w:eastAsia="Arial" w:cs="Arial"/>
                <w:szCs w:val="19"/>
              </w:rPr>
              <w:t>but</w:t>
            </w:r>
            <w:r w:rsidRPr="000D3FB2">
              <w:rPr>
                <w:rFonts w:eastAsia="Arial" w:cs="Arial"/>
                <w:spacing w:val="-8"/>
                <w:szCs w:val="19"/>
              </w:rPr>
              <w:t xml:space="preserve"> </w:t>
            </w:r>
            <w:r w:rsidRPr="000D3FB2">
              <w:rPr>
                <w:rFonts w:eastAsia="Arial" w:cs="Arial"/>
                <w:szCs w:val="19"/>
              </w:rPr>
              <w:t>if</w:t>
            </w:r>
            <w:r w:rsidRPr="000D3FB2">
              <w:rPr>
                <w:rFonts w:eastAsia="Arial" w:cs="Arial"/>
                <w:spacing w:val="-8"/>
                <w:szCs w:val="19"/>
              </w:rPr>
              <w:t xml:space="preserve"> </w:t>
            </w:r>
            <w:r w:rsidRPr="000D3FB2">
              <w:rPr>
                <w:rFonts w:eastAsia="Arial" w:cs="Arial"/>
                <w:szCs w:val="19"/>
              </w:rPr>
              <w:t>you</w:t>
            </w:r>
            <w:r w:rsidRPr="000D3FB2">
              <w:rPr>
                <w:rFonts w:eastAsia="Arial" w:cs="Arial"/>
                <w:spacing w:val="-7"/>
                <w:szCs w:val="19"/>
              </w:rPr>
              <w:t xml:space="preserve"> </w:t>
            </w:r>
            <w:r w:rsidRPr="000D3FB2">
              <w:rPr>
                <w:rFonts w:eastAsia="Arial" w:cs="Arial"/>
                <w:szCs w:val="19"/>
              </w:rPr>
              <w:t>show</w:t>
            </w:r>
            <w:r w:rsidRPr="000D3FB2">
              <w:rPr>
                <w:rFonts w:eastAsia="Arial" w:cs="Arial"/>
                <w:spacing w:val="-8"/>
                <w:szCs w:val="19"/>
              </w:rPr>
              <w:t xml:space="preserve"> </w:t>
            </w:r>
            <w:r w:rsidRPr="000D3FB2">
              <w:rPr>
                <w:rFonts w:eastAsia="Arial" w:cs="Arial"/>
                <w:szCs w:val="19"/>
              </w:rPr>
              <w:t>me,</w:t>
            </w:r>
            <w:r w:rsidRPr="000D3FB2">
              <w:rPr>
                <w:rFonts w:eastAsia="Arial" w:cs="Arial"/>
                <w:spacing w:val="-8"/>
                <w:szCs w:val="19"/>
              </w:rPr>
              <w:t xml:space="preserve"> </w:t>
            </w:r>
            <w:r w:rsidRPr="000D3FB2">
              <w:rPr>
                <w:rFonts w:eastAsia="Arial" w:cs="Arial"/>
                <w:szCs w:val="19"/>
              </w:rPr>
              <w:t>then</w:t>
            </w:r>
            <w:r w:rsidRPr="000D3FB2">
              <w:rPr>
                <w:rFonts w:eastAsia="Arial" w:cs="Arial"/>
                <w:spacing w:val="-8"/>
                <w:szCs w:val="19"/>
              </w:rPr>
              <w:t xml:space="preserve"> </w:t>
            </w:r>
            <w:r w:rsidRPr="000D3FB2">
              <w:rPr>
                <w:rFonts w:eastAsia="Arial" w:cs="Arial"/>
                <w:szCs w:val="19"/>
              </w:rPr>
              <w:t>I’ll</w:t>
            </w:r>
            <w:r w:rsidRPr="000D3FB2">
              <w:rPr>
                <w:rFonts w:eastAsia="Arial" w:cs="Arial"/>
                <w:spacing w:val="-7"/>
                <w:szCs w:val="19"/>
              </w:rPr>
              <w:t xml:space="preserve"> </w:t>
            </w:r>
            <w:r w:rsidRPr="000D3FB2">
              <w:rPr>
                <w:rFonts w:eastAsia="Arial" w:cs="Arial"/>
                <w:szCs w:val="19"/>
              </w:rPr>
              <w:t>get</w:t>
            </w:r>
            <w:r w:rsidRPr="000D3FB2">
              <w:rPr>
                <w:rFonts w:eastAsia="Arial" w:cs="Arial"/>
                <w:spacing w:val="-8"/>
                <w:szCs w:val="19"/>
              </w:rPr>
              <w:t xml:space="preserve"> </w:t>
            </w:r>
            <w:r w:rsidRPr="000D3FB2">
              <w:rPr>
                <w:rFonts w:eastAsia="Arial" w:cs="Arial"/>
                <w:szCs w:val="19"/>
              </w:rPr>
              <w:t>it.’ –</w:t>
            </w:r>
            <w:r w:rsidRPr="000D3FB2">
              <w:rPr>
                <w:rFonts w:eastAsia="Arial" w:cs="Arial"/>
                <w:spacing w:val="-20"/>
                <w:szCs w:val="19"/>
              </w:rPr>
              <w:t xml:space="preserve"> </w:t>
            </w:r>
            <w:r w:rsidRPr="000D3FB2">
              <w:rPr>
                <w:rFonts w:eastAsia="Arial" w:cs="Arial"/>
                <w:spacing w:val="-5"/>
                <w:szCs w:val="19"/>
              </w:rPr>
              <w:t>Young</w:t>
            </w:r>
            <w:r w:rsidRPr="000D3FB2">
              <w:rPr>
                <w:rFonts w:eastAsia="Arial" w:cs="Arial"/>
                <w:spacing w:val="-20"/>
                <w:szCs w:val="19"/>
              </w:rPr>
              <w:t xml:space="preserve"> </w:t>
            </w:r>
            <w:r w:rsidRPr="000D3FB2">
              <w:rPr>
                <w:rFonts w:eastAsia="Arial" w:cs="Arial"/>
                <w:szCs w:val="19"/>
              </w:rPr>
              <w:t>man</w:t>
            </w:r>
            <w:r w:rsidRPr="000D3FB2">
              <w:rPr>
                <w:rFonts w:eastAsia="Arial" w:cs="Arial"/>
                <w:spacing w:val="-20"/>
                <w:szCs w:val="19"/>
              </w:rPr>
              <w:t xml:space="preserve"> </w:t>
            </w:r>
            <w:r w:rsidRPr="000D3FB2">
              <w:rPr>
                <w:rFonts w:eastAsia="Arial" w:cs="Arial"/>
                <w:szCs w:val="19"/>
              </w:rPr>
              <w:t>with</w:t>
            </w:r>
            <w:r w:rsidRPr="000D3FB2">
              <w:rPr>
                <w:rFonts w:eastAsia="Arial" w:cs="Arial"/>
                <w:spacing w:val="-19"/>
                <w:szCs w:val="19"/>
              </w:rPr>
              <w:t xml:space="preserve"> </w:t>
            </w:r>
            <w:r w:rsidRPr="000D3FB2">
              <w:rPr>
                <w:rFonts w:eastAsia="Arial" w:cs="Arial"/>
                <w:spacing w:val="-4"/>
                <w:szCs w:val="19"/>
              </w:rPr>
              <w:t>FASD</w:t>
            </w:r>
          </w:p>
        </w:tc>
      </w:tr>
      <w:tr w:rsidR="00EE706B" w:rsidRPr="009334CD" w:rsidTr="009107FD">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rsidRPr="000D3FB2">
              <w:rPr>
                <w:rFonts w:eastAsia="Arial" w:cs="Arial"/>
                <w:szCs w:val="19"/>
              </w:rPr>
              <w:t>‘I</w:t>
            </w:r>
            <w:r w:rsidRPr="000D3FB2">
              <w:rPr>
                <w:rFonts w:eastAsia="Arial" w:cs="Arial"/>
                <w:spacing w:val="-14"/>
                <w:szCs w:val="19"/>
              </w:rPr>
              <w:t xml:space="preserve"> </w:t>
            </w:r>
            <w:r w:rsidRPr="000D3FB2">
              <w:rPr>
                <w:rFonts w:eastAsia="Arial" w:cs="Arial"/>
                <w:szCs w:val="19"/>
              </w:rPr>
              <w:t>know</w:t>
            </w:r>
            <w:r w:rsidRPr="000D3FB2">
              <w:rPr>
                <w:rFonts w:eastAsia="Arial" w:cs="Arial"/>
                <w:spacing w:val="-13"/>
                <w:szCs w:val="19"/>
              </w:rPr>
              <w:t xml:space="preserve"> </w:t>
            </w:r>
            <w:r w:rsidRPr="000D3FB2">
              <w:rPr>
                <w:rFonts w:eastAsia="Arial" w:cs="Arial"/>
                <w:szCs w:val="19"/>
              </w:rPr>
              <w:t>first</w:t>
            </w:r>
            <w:r w:rsidR="00361FE7">
              <w:rPr>
                <w:rFonts w:eastAsia="Arial" w:cs="Arial"/>
                <w:szCs w:val="19"/>
              </w:rPr>
              <w:t xml:space="preserve"> </w:t>
            </w:r>
            <w:r w:rsidRPr="000D3FB2">
              <w:rPr>
                <w:rFonts w:eastAsia="Arial" w:cs="Arial"/>
                <w:szCs w:val="19"/>
              </w:rPr>
              <w:t>hand</w:t>
            </w:r>
            <w:r w:rsidRPr="000D3FB2">
              <w:rPr>
                <w:rFonts w:eastAsia="Arial" w:cs="Arial"/>
                <w:spacing w:val="-13"/>
                <w:szCs w:val="19"/>
              </w:rPr>
              <w:t xml:space="preserve"> </w:t>
            </w:r>
            <w:r w:rsidRPr="000D3FB2">
              <w:rPr>
                <w:rFonts w:eastAsia="Arial" w:cs="Arial"/>
                <w:szCs w:val="19"/>
              </w:rPr>
              <w:t>how</w:t>
            </w:r>
            <w:r w:rsidRPr="000D3FB2">
              <w:rPr>
                <w:rFonts w:eastAsia="Arial" w:cs="Arial"/>
                <w:spacing w:val="-13"/>
                <w:szCs w:val="19"/>
              </w:rPr>
              <w:t xml:space="preserve"> </w:t>
            </w:r>
            <w:r w:rsidRPr="000D3FB2">
              <w:rPr>
                <w:rFonts w:eastAsia="Arial" w:cs="Arial"/>
                <w:szCs w:val="19"/>
              </w:rPr>
              <w:t>devastating</w:t>
            </w:r>
            <w:r w:rsidRPr="000D3FB2">
              <w:rPr>
                <w:rFonts w:eastAsia="Arial" w:cs="Arial"/>
                <w:spacing w:val="-14"/>
                <w:szCs w:val="19"/>
              </w:rPr>
              <w:t xml:space="preserve"> </w:t>
            </w:r>
            <w:r w:rsidRPr="000D3FB2">
              <w:rPr>
                <w:rFonts w:eastAsia="Arial" w:cs="Arial"/>
                <w:szCs w:val="19"/>
              </w:rPr>
              <w:t>the</w:t>
            </w:r>
            <w:r w:rsidRPr="000D3FB2">
              <w:rPr>
                <w:rFonts w:eastAsia="Arial" w:cs="Arial"/>
                <w:spacing w:val="-13"/>
                <w:szCs w:val="19"/>
              </w:rPr>
              <w:t xml:space="preserve"> </w:t>
            </w:r>
            <w:r w:rsidRPr="000D3FB2">
              <w:rPr>
                <w:rFonts w:eastAsia="Arial" w:cs="Arial"/>
                <w:spacing w:val="-2"/>
                <w:szCs w:val="19"/>
              </w:rPr>
              <w:t>ef</w:t>
            </w:r>
            <w:r w:rsidRPr="000D3FB2">
              <w:rPr>
                <w:rFonts w:eastAsia="Arial" w:cs="Arial"/>
                <w:spacing w:val="-1"/>
                <w:szCs w:val="19"/>
              </w:rPr>
              <w:t>fects</w:t>
            </w:r>
            <w:r w:rsidRPr="000D3FB2">
              <w:rPr>
                <w:rFonts w:eastAsia="Arial" w:cs="Arial"/>
                <w:spacing w:val="-13"/>
                <w:szCs w:val="19"/>
              </w:rPr>
              <w:t xml:space="preserve"> </w:t>
            </w:r>
            <w:r w:rsidRPr="000D3FB2">
              <w:rPr>
                <w:rFonts w:eastAsia="Arial" w:cs="Arial"/>
                <w:szCs w:val="19"/>
              </w:rPr>
              <w:t>of</w:t>
            </w:r>
            <w:r w:rsidRPr="000D3FB2">
              <w:rPr>
                <w:rFonts w:eastAsia="Arial" w:cs="Arial"/>
                <w:spacing w:val="23"/>
                <w:w w:val="97"/>
                <w:szCs w:val="19"/>
              </w:rPr>
              <w:t xml:space="preserve"> </w:t>
            </w:r>
            <w:r w:rsidRPr="000D3FB2">
              <w:rPr>
                <w:rFonts w:eastAsia="Arial" w:cs="Arial"/>
                <w:spacing w:val="-4"/>
                <w:szCs w:val="19"/>
              </w:rPr>
              <w:t>FASD</w:t>
            </w:r>
            <w:r w:rsidRPr="000D3FB2">
              <w:rPr>
                <w:rFonts w:eastAsia="Arial" w:cs="Arial"/>
                <w:spacing w:val="-19"/>
                <w:szCs w:val="19"/>
              </w:rPr>
              <w:t xml:space="preserve"> </w:t>
            </w:r>
            <w:r w:rsidRPr="000D3FB2">
              <w:rPr>
                <w:rFonts w:eastAsia="Arial" w:cs="Arial"/>
                <w:spacing w:val="-3"/>
                <w:szCs w:val="19"/>
              </w:rPr>
              <w:t>are</w:t>
            </w:r>
            <w:r w:rsidRPr="000D3FB2">
              <w:rPr>
                <w:rFonts w:eastAsia="Arial" w:cs="Arial"/>
                <w:spacing w:val="-18"/>
                <w:szCs w:val="19"/>
              </w:rPr>
              <w:t xml:space="preserve"> </w:t>
            </w:r>
            <w:r w:rsidRPr="000D3FB2">
              <w:rPr>
                <w:rFonts w:eastAsia="Arial" w:cs="Arial"/>
                <w:szCs w:val="19"/>
              </w:rPr>
              <w:t>and</w:t>
            </w:r>
            <w:r w:rsidRPr="000D3FB2">
              <w:rPr>
                <w:rFonts w:eastAsia="Arial" w:cs="Arial"/>
                <w:spacing w:val="-18"/>
                <w:szCs w:val="19"/>
              </w:rPr>
              <w:t xml:space="preserve"> </w:t>
            </w:r>
            <w:r w:rsidRPr="000D3FB2">
              <w:rPr>
                <w:rFonts w:eastAsia="Arial" w:cs="Arial"/>
                <w:szCs w:val="19"/>
              </w:rPr>
              <w:t>it</w:t>
            </w:r>
            <w:r w:rsidRPr="000D3FB2">
              <w:rPr>
                <w:rFonts w:eastAsia="Arial" w:cs="Arial"/>
                <w:spacing w:val="-18"/>
                <w:szCs w:val="19"/>
              </w:rPr>
              <w:t xml:space="preserve"> </w:t>
            </w:r>
            <w:r w:rsidRPr="000D3FB2">
              <w:rPr>
                <w:rFonts w:eastAsia="Arial" w:cs="Arial"/>
                <w:szCs w:val="19"/>
              </w:rPr>
              <w:t>needs</w:t>
            </w:r>
            <w:r w:rsidRPr="000D3FB2">
              <w:rPr>
                <w:rFonts w:eastAsia="Arial" w:cs="Arial"/>
                <w:spacing w:val="-18"/>
                <w:szCs w:val="19"/>
              </w:rPr>
              <w:t xml:space="preserve"> </w:t>
            </w:r>
            <w:r w:rsidRPr="000D3FB2">
              <w:rPr>
                <w:rFonts w:eastAsia="Arial" w:cs="Arial"/>
                <w:szCs w:val="19"/>
              </w:rPr>
              <w:t>a</w:t>
            </w:r>
            <w:r w:rsidRPr="000D3FB2">
              <w:rPr>
                <w:rFonts w:eastAsia="Arial" w:cs="Arial"/>
                <w:spacing w:val="-18"/>
                <w:szCs w:val="19"/>
              </w:rPr>
              <w:t xml:space="preserve"> </w:t>
            </w:r>
            <w:r w:rsidRPr="000D3FB2">
              <w:rPr>
                <w:rFonts w:eastAsia="Arial" w:cs="Arial"/>
                <w:spacing w:val="-1"/>
                <w:szCs w:val="19"/>
              </w:rPr>
              <w:t>thorough</w:t>
            </w:r>
            <w:r w:rsidRPr="000D3FB2">
              <w:rPr>
                <w:rFonts w:eastAsia="Arial" w:cs="Arial"/>
                <w:spacing w:val="-18"/>
                <w:szCs w:val="19"/>
              </w:rPr>
              <w:t xml:space="preserve"> </w:t>
            </w:r>
            <w:r w:rsidRPr="000D3FB2">
              <w:rPr>
                <w:rFonts w:eastAsia="Arial" w:cs="Arial"/>
                <w:szCs w:val="19"/>
              </w:rPr>
              <w:t>and</w:t>
            </w:r>
            <w:r w:rsidRPr="000D3FB2">
              <w:rPr>
                <w:rFonts w:eastAsia="Arial" w:cs="Arial"/>
                <w:spacing w:val="-18"/>
                <w:szCs w:val="19"/>
              </w:rPr>
              <w:t xml:space="preserve"> </w:t>
            </w:r>
            <w:r w:rsidRPr="000D3FB2">
              <w:rPr>
                <w:rFonts w:eastAsia="Arial" w:cs="Arial"/>
                <w:szCs w:val="19"/>
              </w:rPr>
              <w:t>therapeutic</w:t>
            </w:r>
            <w:r w:rsidRPr="000D3FB2">
              <w:rPr>
                <w:rFonts w:eastAsia="Arial" w:cs="Arial"/>
                <w:spacing w:val="28"/>
                <w:w w:val="97"/>
                <w:szCs w:val="19"/>
              </w:rPr>
              <w:t xml:space="preserve"> </w:t>
            </w:r>
            <w:r w:rsidRPr="000D3FB2">
              <w:rPr>
                <w:rFonts w:eastAsia="Arial" w:cs="Arial"/>
                <w:spacing w:val="-2"/>
                <w:szCs w:val="19"/>
              </w:rPr>
              <w:t>response</w:t>
            </w:r>
            <w:r w:rsidRPr="000D3FB2">
              <w:rPr>
                <w:rFonts w:eastAsia="Arial" w:cs="Arial"/>
                <w:spacing w:val="-22"/>
                <w:szCs w:val="19"/>
              </w:rPr>
              <w:t xml:space="preserve"> </w:t>
            </w:r>
            <w:r w:rsidRPr="000D3FB2">
              <w:rPr>
                <w:rFonts w:eastAsia="Arial" w:cs="Arial"/>
                <w:spacing w:val="-1"/>
                <w:szCs w:val="19"/>
              </w:rPr>
              <w:t>towards</w:t>
            </w:r>
            <w:r w:rsidRPr="000D3FB2">
              <w:rPr>
                <w:rFonts w:eastAsia="Arial" w:cs="Arial"/>
                <w:spacing w:val="-22"/>
                <w:szCs w:val="19"/>
              </w:rPr>
              <w:t xml:space="preserve"> </w:t>
            </w:r>
            <w:r w:rsidRPr="000D3FB2">
              <w:rPr>
                <w:rFonts w:eastAsia="Arial" w:cs="Arial"/>
                <w:szCs w:val="19"/>
              </w:rPr>
              <w:t>all</w:t>
            </w:r>
            <w:r w:rsidRPr="000D3FB2">
              <w:rPr>
                <w:rFonts w:eastAsia="Arial" w:cs="Arial"/>
                <w:spacing w:val="-22"/>
                <w:szCs w:val="19"/>
              </w:rPr>
              <w:t xml:space="preserve"> </w:t>
            </w:r>
            <w:r w:rsidRPr="000D3FB2">
              <w:rPr>
                <w:rFonts w:eastAsia="Arial" w:cs="Arial"/>
                <w:szCs w:val="19"/>
              </w:rPr>
              <w:t>involved</w:t>
            </w:r>
            <w:r w:rsidRPr="000D3FB2">
              <w:rPr>
                <w:rFonts w:eastAsia="Arial" w:cs="Arial"/>
                <w:spacing w:val="-22"/>
                <w:szCs w:val="19"/>
              </w:rPr>
              <w:t xml:space="preserve"> </w:t>
            </w:r>
            <w:r w:rsidRPr="000D3FB2">
              <w:rPr>
                <w:rFonts w:eastAsia="Arial" w:cs="Arial"/>
                <w:szCs w:val="19"/>
              </w:rPr>
              <w:t>–</w:t>
            </w:r>
            <w:r w:rsidRPr="000D3FB2">
              <w:rPr>
                <w:rFonts w:eastAsia="Arial" w:cs="Arial"/>
                <w:spacing w:val="-21"/>
                <w:szCs w:val="19"/>
              </w:rPr>
              <w:t xml:space="preserve"> </w:t>
            </w:r>
            <w:r w:rsidRPr="000D3FB2">
              <w:rPr>
                <w:rFonts w:eastAsia="Arial" w:cs="Arial"/>
                <w:spacing w:val="-1"/>
                <w:szCs w:val="19"/>
              </w:rPr>
              <w:t>pr</w:t>
            </w:r>
            <w:r w:rsidRPr="000D3FB2">
              <w:rPr>
                <w:rFonts w:eastAsia="Arial" w:cs="Arial"/>
                <w:spacing w:val="-2"/>
                <w:szCs w:val="19"/>
              </w:rPr>
              <w:t>egnant</w:t>
            </w:r>
            <w:r w:rsidRPr="000D3FB2">
              <w:rPr>
                <w:rFonts w:eastAsia="Arial" w:cs="Arial"/>
                <w:spacing w:val="-22"/>
                <w:szCs w:val="19"/>
              </w:rPr>
              <w:t xml:space="preserve"> </w:t>
            </w:r>
            <w:r w:rsidRPr="000D3FB2">
              <w:rPr>
                <w:rFonts w:eastAsia="Arial" w:cs="Arial"/>
                <w:szCs w:val="19"/>
              </w:rPr>
              <w:t>women,</w:t>
            </w:r>
            <w:r w:rsidRPr="000D3FB2">
              <w:rPr>
                <w:rFonts w:eastAsia="Arial" w:cs="Arial"/>
                <w:spacing w:val="23"/>
                <w:w w:val="98"/>
                <w:szCs w:val="19"/>
              </w:rPr>
              <w:t xml:space="preserve"> </w:t>
            </w:r>
            <w:r w:rsidRPr="000D3FB2">
              <w:rPr>
                <w:rFonts w:eastAsia="Arial" w:cs="Arial"/>
                <w:szCs w:val="19"/>
              </w:rPr>
              <w:t>people</w:t>
            </w:r>
            <w:r w:rsidRPr="000D3FB2">
              <w:rPr>
                <w:rFonts w:eastAsia="Arial" w:cs="Arial"/>
                <w:spacing w:val="-29"/>
                <w:szCs w:val="19"/>
              </w:rPr>
              <w:t xml:space="preserve"> </w:t>
            </w:r>
            <w:r w:rsidRPr="000D3FB2">
              <w:rPr>
                <w:rFonts w:eastAsia="Arial" w:cs="Arial"/>
                <w:szCs w:val="19"/>
              </w:rPr>
              <w:t>with</w:t>
            </w:r>
            <w:r w:rsidRPr="000D3FB2">
              <w:rPr>
                <w:rFonts w:eastAsia="Arial" w:cs="Arial"/>
                <w:spacing w:val="-29"/>
                <w:szCs w:val="19"/>
              </w:rPr>
              <w:t xml:space="preserve"> </w:t>
            </w:r>
            <w:r w:rsidRPr="000D3FB2">
              <w:rPr>
                <w:rFonts w:eastAsia="Arial" w:cs="Arial"/>
                <w:spacing w:val="-4"/>
                <w:szCs w:val="19"/>
              </w:rPr>
              <w:t>FASD</w:t>
            </w:r>
            <w:r w:rsidRPr="000D3FB2">
              <w:rPr>
                <w:rFonts w:eastAsia="Arial" w:cs="Arial"/>
                <w:spacing w:val="-29"/>
                <w:szCs w:val="19"/>
              </w:rPr>
              <w:t xml:space="preserve"> </w:t>
            </w:r>
            <w:r w:rsidRPr="000D3FB2">
              <w:rPr>
                <w:rFonts w:eastAsia="Arial" w:cs="Arial"/>
                <w:szCs w:val="19"/>
              </w:rPr>
              <w:t>and</w:t>
            </w:r>
            <w:r w:rsidRPr="000D3FB2">
              <w:rPr>
                <w:rFonts w:eastAsia="Arial" w:cs="Arial"/>
                <w:spacing w:val="-28"/>
                <w:szCs w:val="19"/>
              </w:rPr>
              <w:t xml:space="preserve"> </w:t>
            </w:r>
            <w:r w:rsidRPr="000D3FB2">
              <w:rPr>
                <w:rFonts w:eastAsia="Arial" w:cs="Arial"/>
                <w:szCs w:val="19"/>
              </w:rPr>
              <w:t>the</w:t>
            </w:r>
            <w:r w:rsidRPr="000D3FB2">
              <w:rPr>
                <w:rFonts w:eastAsia="Arial" w:cs="Arial"/>
                <w:spacing w:val="-29"/>
                <w:szCs w:val="19"/>
              </w:rPr>
              <w:t xml:space="preserve"> </w:t>
            </w:r>
            <w:r w:rsidRPr="000D3FB2">
              <w:rPr>
                <w:rFonts w:eastAsia="Arial" w:cs="Arial"/>
                <w:spacing w:val="-2"/>
                <w:szCs w:val="19"/>
              </w:rPr>
              <w:t>families/caregivers,</w:t>
            </w:r>
            <w:r w:rsidRPr="000D3FB2">
              <w:rPr>
                <w:rFonts w:eastAsia="Arial" w:cs="Arial"/>
                <w:spacing w:val="35"/>
                <w:w w:val="94"/>
                <w:szCs w:val="19"/>
              </w:rPr>
              <w:t xml:space="preserve"> </w:t>
            </w:r>
            <w:r w:rsidRPr="000D3FB2">
              <w:rPr>
                <w:rFonts w:eastAsia="Arial" w:cs="Arial"/>
                <w:szCs w:val="19"/>
              </w:rPr>
              <w:t>educators</w:t>
            </w:r>
            <w:r w:rsidRPr="000D3FB2">
              <w:rPr>
                <w:rFonts w:eastAsia="Arial" w:cs="Arial"/>
                <w:spacing w:val="-17"/>
                <w:szCs w:val="19"/>
              </w:rPr>
              <w:t xml:space="preserve"> </w:t>
            </w:r>
            <w:r w:rsidRPr="000D3FB2">
              <w:rPr>
                <w:rFonts w:eastAsia="Arial" w:cs="Arial"/>
                <w:szCs w:val="19"/>
              </w:rPr>
              <w:t>and</w:t>
            </w:r>
            <w:r w:rsidRPr="000D3FB2">
              <w:rPr>
                <w:rFonts w:eastAsia="Arial" w:cs="Arial"/>
                <w:spacing w:val="-16"/>
                <w:szCs w:val="19"/>
              </w:rPr>
              <w:t xml:space="preserve"> </w:t>
            </w:r>
            <w:r w:rsidRPr="000D3FB2">
              <w:rPr>
                <w:rFonts w:eastAsia="Arial" w:cs="Arial"/>
                <w:szCs w:val="19"/>
              </w:rPr>
              <w:t>community</w:t>
            </w:r>
            <w:r w:rsidRPr="000D3FB2">
              <w:rPr>
                <w:rFonts w:eastAsia="Arial" w:cs="Arial"/>
                <w:spacing w:val="-16"/>
                <w:szCs w:val="19"/>
              </w:rPr>
              <w:t xml:space="preserve"> </w:t>
            </w:r>
            <w:r w:rsidRPr="000D3FB2">
              <w:rPr>
                <w:rFonts w:eastAsia="Arial" w:cs="Arial"/>
                <w:spacing w:val="-2"/>
                <w:szCs w:val="19"/>
              </w:rPr>
              <w:t>surrounding</w:t>
            </w:r>
            <w:r w:rsidRPr="000D3FB2">
              <w:rPr>
                <w:rFonts w:eastAsia="Arial" w:cs="Arial"/>
                <w:spacing w:val="-17"/>
                <w:szCs w:val="19"/>
              </w:rPr>
              <w:t xml:space="preserve"> </w:t>
            </w:r>
            <w:r w:rsidRPr="000D3FB2">
              <w:rPr>
                <w:rFonts w:eastAsia="Arial" w:cs="Arial"/>
                <w:szCs w:val="19"/>
              </w:rPr>
              <w:t>them.’ –</w:t>
            </w:r>
            <w:r w:rsidRPr="000D3FB2">
              <w:rPr>
                <w:rFonts w:eastAsia="Arial" w:cs="Arial"/>
                <w:spacing w:val="-17"/>
                <w:szCs w:val="19"/>
              </w:rPr>
              <w:t xml:space="preserve"> </w:t>
            </w:r>
            <w:r w:rsidRPr="000D3FB2">
              <w:rPr>
                <w:rFonts w:eastAsia="Arial" w:cs="Arial"/>
                <w:szCs w:val="19"/>
              </w:rPr>
              <w:t>Foster</w:t>
            </w:r>
            <w:r w:rsidRPr="000D3FB2">
              <w:rPr>
                <w:rFonts w:eastAsia="Arial" w:cs="Arial"/>
                <w:spacing w:val="-16"/>
                <w:szCs w:val="19"/>
              </w:rPr>
              <w:t xml:space="preserve"> </w:t>
            </w:r>
            <w:r w:rsidRPr="000D3FB2">
              <w:rPr>
                <w:rFonts w:eastAsia="Arial" w:cs="Arial"/>
                <w:spacing w:val="-2"/>
                <w:szCs w:val="19"/>
              </w:rPr>
              <w:t>parent</w:t>
            </w:r>
            <w:r w:rsidRPr="000D3FB2">
              <w:rPr>
                <w:rFonts w:eastAsia="Arial" w:cs="Arial"/>
                <w:spacing w:val="-16"/>
                <w:szCs w:val="19"/>
              </w:rPr>
              <w:t xml:space="preserve"> </w:t>
            </w:r>
            <w:r w:rsidRPr="000D3FB2">
              <w:rPr>
                <w:rFonts w:eastAsia="Arial" w:cs="Arial"/>
                <w:szCs w:val="19"/>
              </w:rPr>
              <w:t>of</w:t>
            </w:r>
            <w:r w:rsidRPr="000D3FB2">
              <w:rPr>
                <w:rFonts w:eastAsia="Arial" w:cs="Arial"/>
                <w:spacing w:val="-17"/>
                <w:szCs w:val="19"/>
              </w:rPr>
              <w:t xml:space="preserve"> </w:t>
            </w:r>
            <w:r w:rsidRPr="000D3FB2">
              <w:rPr>
                <w:rFonts w:eastAsia="Arial" w:cs="Arial"/>
                <w:szCs w:val="19"/>
              </w:rPr>
              <w:t>a</w:t>
            </w:r>
            <w:r w:rsidRPr="000D3FB2">
              <w:rPr>
                <w:rFonts w:eastAsia="Arial" w:cs="Arial"/>
                <w:spacing w:val="-16"/>
                <w:szCs w:val="19"/>
              </w:rPr>
              <w:t xml:space="preserve"> </w:t>
            </w:r>
            <w:r w:rsidRPr="000D3FB2">
              <w:rPr>
                <w:rFonts w:eastAsia="Arial" w:cs="Arial"/>
                <w:szCs w:val="19"/>
              </w:rPr>
              <w:t>child</w:t>
            </w:r>
            <w:r w:rsidRPr="000D3FB2">
              <w:rPr>
                <w:rFonts w:eastAsia="Arial" w:cs="Arial"/>
                <w:spacing w:val="-16"/>
                <w:szCs w:val="19"/>
              </w:rPr>
              <w:t xml:space="preserve"> </w:t>
            </w:r>
            <w:r w:rsidRPr="000D3FB2">
              <w:rPr>
                <w:rFonts w:eastAsia="Arial" w:cs="Arial"/>
                <w:szCs w:val="19"/>
              </w:rPr>
              <w:t>with</w:t>
            </w:r>
            <w:r w:rsidRPr="000D3FB2">
              <w:rPr>
                <w:rFonts w:eastAsia="Arial" w:cs="Arial"/>
                <w:spacing w:val="-16"/>
                <w:szCs w:val="19"/>
              </w:rPr>
              <w:t xml:space="preserve"> </w:t>
            </w:r>
            <w:r w:rsidRPr="000D3FB2">
              <w:rPr>
                <w:rFonts w:eastAsia="Arial" w:cs="Arial"/>
                <w:spacing w:val="-4"/>
                <w:szCs w:val="19"/>
              </w:rPr>
              <w:t>FASD</w:t>
            </w:r>
          </w:p>
        </w:tc>
      </w:tr>
      <w:tr w:rsidR="00EE706B" w:rsidRPr="009334CD" w:rsidTr="009107FD">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t>‘</w:t>
            </w:r>
            <w:r w:rsidRPr="009334CD">
              <w:t>Those</w:t>
            </w:r>
            <w:r w:rsidRPr="000D3FB2">
              <w:rPr>
                <w:spacing w:val="-13"/>
              </w:rPr>
              <w:t xml:space="preserve"> </w:t>
            </w:r>
            <w:r w:rsidRPr="000D3FB2">
              <w:rPr>
                <w:spacing w:val="-2"/>
              </w:rPr>
              <w:t>af</w:t>
            </w:r>
            <w:r w:rsidRPr="000D3FB2">
              <w:rPr>
                <w:spacing w:val="-1"/>
              </w:rPr>
              <w:t>fected</w:t>
            </w:r>
            <w:r w:rsidRPr="000D3FB2">
              <w:rPr>
                <w:spacing w:val="-12"/>
              </w:rPr>
              <w:t xml:space="preserve"> </w:t>
            </w:r>
            <w:r w:rsidRPr="009334CD">
              <w:t>come</w:t>
            </w:r>
            <w:r w:rsidRPr="000D3FB2">
              <w:rPr>
                <w:spacing w:val="-13"/>
              </w:rPr>
              <w:t xml:space="preserve"> </w:t>
            </w:r>
            <w:r w:rsidRPr="009334CD">
              <w:t>in</w:t>
            </w:r>
            <w:r w:rsidRPr="000D3FB2">
              <w:rPr>
                <w:spacing w:val="-12"/>
              </w:rPr>
              <w:t xml:space="preserve"> </w:t>
            </w:r>
            <w:r w:rsidRPr="000D3FB2">
              <w:rPr>
                <w:spacing w:val="-1"/>
              </w:rPr>
              <w:t>through</w:t>
            </w:r>
            <w:r w:rsidRPr="000D3FB2">
              <w:rPr>
                <w:spacing w:val="-12"/>
              </w:rPr>
              <w:t xml:space="preserve"> </w:t>
            </w:r>
            <w:r w:rsidRPr="009334CD">
              <w:t>many</w:t>
            </w:r>
            <w:r w:rsidRPr="000D3FB2">
              <w:rPr>
                <w:spacing w:val="-13"/>
              </w:rPr>
              <w:t xml:space="preserve"> </w:t>
            </w:r>
            <w:r w:rsidRPr="009334CD">
              <w:t>doors,</w:t>
            </w:r>
            <w:r w:rsidRPr="000D3FB2">
              <w:rPr>
                <w:spacing w:val="-12"/>
              </w:rPr>
              <w:t xml:space="preserve"> </w:t>
            </w:r>
            <w:r w:rsidRPr="009334CD">
              <w:t>not</w:t>
            </w:r>
            <w:r w:rsidRPr="000D3FB2">
              <w:rPr>
                <w:spacing w:val="28"/>
                <w:w w:val="99"/>
              </w:rPr>
              <w:t xml:space="preserve"> </w:t>
            </w:r>
            <w:r w:rsidRPr="009334CD">
              <w:t>just</w:t>
            </w:r>
            <w:r w:rsidRPr="000D3FB2">
              <w:rPr>
                <w:spacing w:val="-25"/>
              </w:rPr>
              <w:t xml:space="preserve"> </w:t>
            </w:r>
            <w:r w:rsidRPr="009334CD">
              <w:t>health.</w:t>
            </w:r>
            <w:r w:rsidRPr="000D3FB2">
              <w:rPr>
                <w:spacing w:val="-25"/>
              </w:rPr>
              <w:t xml:space="preserve"> </w:t>
            </w:r>
            <w:r w:rsidRPr="009334CD">
              <w:t>The</w:t>
            </w:r>
            <w:r w:rsidRPr="000D3FB2">
              <w:rPr>
                <w:spacing w:val="-25"/>
              </w:rPr>
              <w:t xml:space="preserve"> </w:t>
            </w:r>
            <w:r w:rsidRPr="000D3FB2">
              <w:rPr>
                <w:spacing w:val="-4"/>
              </w:rPr>
              <w:t>FASD</w:t>
            </w:r>
            <w:r w:rsidRPr="000D3FB2">
              <w:rPr>
                <w:spacing w:val="-25"/>
              </w:rPr>
              <w:t xml:space="preserve"> </w:t>
            </w:r>
            <w:r w:rsidRPr="009334CD">
              <w:t>Action</w:t>
            </w:r>
            <w:r w:rsidRPr="000D3FB2">
              <w:rPr>
                <w:spacing w:val="-25"/>
              </w:rPr>
              <w:t xml:space="preserve"> </w:t>
            </w:r>
            <w:r w:rsidRPr="009334CD">
              <w:t>Plan</w:t>
            </w:r>
            <w:r w:rsidRPr="000D3FB2">
              <w:rPr>
                <w:spacing w:val="-25"/>
              </w:rPr>
              <w:t xml:space="preserve"> </w:t>
            </w:r>
            <w:r w:rsidRPr="009334CD">
              <w:t>needs</w:t>
            </w:r>
            <w:r w:rsidRPr="000D3FB2">
              <w:rPr>
                <w:spacing w:val="-25"/>
              </w:rPr>
              <w:t xml:space="preserve"> </w:t>
            </w:r>
            <w:r w:rsidRPr="009334CD">
              <w:t>to</w:t>
            </w:r>
            <w:r w:rsidRPr="000D3FB2">
              <w:rPr>
                <w:spacing w:val="-25"/>
              </w:rPr>
              <w:t xml:space="preserve"> </w:t>
            </w:r>
            <w:r w:rsidRPr="009334CD">
              <w:t>facilitate</w:t>
            </w:r>
            <w:r w:rsidRPr="000D3FB2">
              <w:rPr>
                <w:spacing w:val="21"/>
                <w:w w:val="94"/>
              </w:rPr>
              <w:t xml:space="preserve"> </w:t>
            </w:r>
            <w:r w:rsidRPr="009334CD">
              <w:t>and</w:t>
            </w:r>
            <w:r w:rsidRPr="000D3FB2">
              <w:rPr>
                <w:spacing w:val="-23"/>
              </w:rPr>
              <w:t xml:space="preserve"> </w:t>
            </w:r>
            <w:r w:rsidRPr="009334CD">
              <w:t>support</w:t>
            </w:r>
            <w:r w:rsidRPr="000D3FB2">
              <w:rPr>
                <w:spacing w:val="-23"/>
              </w:rPr>
              <w:t xml:space="preserve"> </w:t>
            </w:r>
            <w:r w:rsidRPr="009334CD">
              <w:t>an</w:t>
            </w:r>
            <w:r w:rsidRPr="000D3FB2">
              <w:rPr>
                <w:spacing w:val="-23"/>
              </w:rPr>
              <w:t xml:space="preserve"> </w:t>
            </w:r>
            <w:r w:rsidRPr="009334CD">
              <w:t>intersectoral</w:t>
            </w:r>
            <w:r w:rsidRPr="000D3FB2">
              <w:rPr>
                <w:spacing w:val="-23"/>
              </w:rPr>
              <w:t xml:space="preserve"> </w:t>
            </w:r>
            <w:r w:rsidRPr="000D3FB2">
              <w:rPr>
                <w:spacing w:val="-2"/>
              </w:rPr>
              <w:t>response,</w:t>
            </w:r>
            <w:r w:rsidRPr="000D3FB2">
              <w:rPr>
                <w:spacing w:val="-23"/>
              </w:rPr>
              <w:t xml:space="preserve"> </w:t>
            </w:r>
            <w:r w:rsidRPr="009334CD">
              <w:t>bringing</w:t>
            </w:r>
            <w:r w:rsidRPr="000D3FB2">
              <w:rPr>
                <w:spacing w:val="25"/>
                <w:w w:val="96"/>
              </w:rPr>
              <w:t xml:space="preserve"> </w:t>
            </w:r>
            <w:r w:rsidRPr="009334CD">
              <w:t>diverse</w:t>
            </w:r>
            <w:r w:rsidRPr="000D3FB2">
              <w:rPr>
                <w:spacing w:val="-17"/>
              </w:rPr>
              <w:t xml:space="preserve"> </w:t>
            </w:r>
            <w:r w:rsidRPr="009334CD">
              <w:t>sectors</w:t>
            </w:r>
            <w:r w:rsidRPr="000D3FB2">
              <w:rPr>
                <w:spacing w:val="-16"/>
              </w:rPr>
              <w:t xml:space="preserve"> </w:t>
            </w:r>
            <w:r w:rsidRPr="009334CD">
              <w:t>together</w:t>
            </w:r>
            <w:r w:rsidRPr="000D3FB2">
              <w:rPr>
                <w:spacing w:val="-17"/>
              </w:rPr>
              <w:t xml:space="preserve"> </w:t>
            </w:r>
            <w:r w:rsidRPr="009334CD">
              <w:t>with</w:t>
            </w:r>
            <w:r w:rsidRPr="000D3FB2">
              <w:rPr>
                <w:spacing w:val="-16"/>
              </w:rPr>
              <w:t xml:space="preserve"> </w:t>
            </w:r>
            <w:r w:rsidRPr="009334CD">
              <w:t>a</w:t>
            </w:r>
            <w:r w:rsidRPr="000D3FB2">
              <w:rPr>
                <w:spacing w:val="-17"/>
              </w:rPr>
              <w:t xml:space="preserve"> </w:t>
            </w:r>
            <w:r w:rsidRPr="009334CD">
              <w:t>common</w:t>
            </w:r>
            <w:r w:rsidRPr="000D3FB2">
              <w:rPr>
                <w:spacing w:val="-16"/>
              </w:rPr>
              <w:t xml:space="preserve"> </w:t>
            </w:r>
            <w:r w:rsidRPr="009334CD">
              <w:t>purpose,</w:t>
            </w:r>
            <w:r w:rsidRPr="000D3FB2">
              <w:rPr>
                <w:w w:val="98"/>
              </w:rPr>
              <w:t xml:space="preserve"> </w:t>
            </w:r>
            <w:r w:rsidRPr="009334CD">
              <w:t>common</w:t>
            </w:r>
            <w:r w:rsidRPr="000D3FB2">
              <w:rPr>
                <w:spacing w:val="-19"/>
              </w:rPr>
              <w:t xml:space="preserve"> </w:t>
            </w:r>
            <w:r w:rsidRPr="009334CD">
              <w:t>goals</w:t>
            </w:r>
            <w:r w:rsidRPr="000D3FB2">
              <w:rPr>
                <w:spacing w:val="-19"/>
              </w:rPr>
              <w:t xml:space="preserve"> </w:t>
            </w:r>
            <w:r w:rsidRPr="009334CD">
              <w:t>and</w:t>
            </w:r>
            <w:r w:rsidRPr="000D3FB2">
              <w:rPr>
                <w:spacing w:val="-18"/>
              </w:rPr>
              <w:t xml:space="preserve"> </w:t>
            </w:r>
            <w:r w:rsidRPr="009334CD">
              <w:t>systemic</w:t>
            </w:r>
            <w:r w:rsidRPr="000D3FB2">
              <w:rPr>
                <w:spacing w:val="-19"/>
              </w:rPr>
              <w:t xml:space="preserve"> </w:t>
            </w:r>
            <w:r w:rsidRPr="009334CD">
              <w:t>enablers.</w:t>
            </w:r>
            <w:r>
              <w:t xml:space="preserve">’ </w:t>
            </w:r>
            <w:r w:rsidRPr="000D3FB2">
              <w:rPr>
                <w:rFonts w:eastAsia="Arial" w:cs="Arial"/>
                <w:szCs w:val="19"/>
              </w:rPr>
              <w:t>–</w:t>
            </w:r>
            <w:r w:rsidRPr="000D3FB2">
              <w:rPr>
                <w:rFonts w:eastAsia="Arial" w:cs="Arial"/>
                <w:spacing w:val="-34"/>
                <w:szCs w:val="19"/>
              </w:rPr>
              <w:t xml:space="preserve"> </w:t>
            </w:r>
            <w:r w:rsidRPr="000D3FB2">
              <w:rPr>
                <w:rFonts w:eastAsia="Arial" w:cs="Arial"/>
                <w:szCs w:val="19"/>
              </w:rPr>
              <w:t>NGO</w:t>
            </w:r>
          </w:p>
        </w:tc>
      </w:tr>
      <w:tr w:rsidR="00EE706B" w:rsidRPr="009334CD" w:rsidTr="009107FD">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rsidRPr="000D3FB2">
              <w:rPr>
                <w:rFonts w:eastAsia="Arial" w:cs="Arial"/>
                <w:szCs w:val="19"/>
              </w:rPr>
              <w:t>‘His</w:t>
            </w:r>
            <w:r w:rsidRPr="000D3FB2">
              <w:rPr>
                <w:rFonts w:eastAsia="Arial" w:cs="Arial"/>
                <w:spacing w:val="-17"/>
                <w:szCs w:val="19"/>
              </w:rPr>
              <w:t xml:space="preserve"> </w:t>
            </w:r>
            <w:r w:rsidRPr="000D3FB2">
              <w:rPr>
                <w:rFonts w:eastAsia="Arial" w:cs="Arial"/>
                <w:szCs w:val="19"/>
              </w:rPr>
              <w:t>behaviour</w:t>
            </w:r>
            <w:r w:rsidRPr="000D3FB2">
              <w:rPr>
                <w:rFonts w:eastAsia="Arial" w:cs="Arial"/>
                <w:spacing w:val="-17"/>
                <w:szCs w:val="19"/>
              </w:rPr>
              <w:t xml:space="preserve"> </w:t>
            </w:r>
            <w:r w:rsidRPr="000D3FB2">
              <w:rPr>
                <w:rFonts w:eastAsia="Arial" w:cs="Arial"/>
                <w:szCs w:val="19"/>
              </w:rPr>
              <w:t>is</w:t>
            </w:r>
            <w:r w:rsidRPr="000D3FB2">
              <w:rPr>
                <w:rFonts w:eastAsia="Arial" w:cs="Arial"/>
                <w:spacing w:val="-17"/>
                <w:szCs w:val="19"/>
              </w:rPr>
              <w:t xml:space="preserve"> </w:t>
            </w:r>
            <w:r w:rsidRPr="000D3FB2">
              <w:rPr>
                <w:rFonts w:eastAsia="Arial" w:cs="Arial"/>
                <w:szCs w:val="19"/>
              </w:rPr>
              <w:t>very</w:t>
            </w:r>
            <w:r w:rsidRPr="000D3FB2">
              <w:rPr>
                <w:rFonts w:eastAsia="Arial" w:cs="Arial"/>
                <w:spacing w:val="-16"/>
                <w:szCs w:val="19"/>
              </w:rPr>
              <w:t xml:space="preserve"> </w:t>
            </w:r>
            <w:r w:rsidRPr="000D3FB2">
              <w:rPr>
                <w:rFonts w:eastAsia="Arial" w:cs="Arial"/>
                <w:szCs w:val="19"/>
              </w:rPr>
              <w:t>difficult</w:t>
            </w:r>
            <w:r w:rsidRPr="000D3FB2">
              <w:rPr>
                <w:rFonts w:eastAsia="Arial" w:cs="Arial"/>
                <w:spacing w:val="-17"/>
                <w:szCs w:val="19"/>
              </w:rPr>
              <w:t xml:space="preserve"> </w:t>
            </w:r>
            <w:r w:rsidRPr="000D3FB2">
              <w:rPr>
                <w:rFonts w:eastAsia="Arial" w:cs="Arial"/>
                <w:szCs w:val="19"/>
              </w:rPr>
              <w:t>and</w:t>
            </w:r>
            <w:r w:rsidRPr="000D3FB2">
              <w:rPr>
                <w:rFonts w:eastAsia="Arial" w:cs="Arial"/>
                <w:spacing w:val="-17"/>
                <w:szCs w:val="19"/>
              </w:rPr>
              <w:t xml:space="preserve"> </w:t>
            </w:r>
            <w:r w:rsidRPr="000D3FB2">
              <w:rPr>
                <w:rFonts w:eastAsia="Arial" w:cs="Arial"/>
                <w:szCs w:val="19"/>
              </w:rPr>
              <w:t>the</w:t>
            </w:r>
            <w:r w:rsidRPr="000D3FB2">
              <w:rPr>
                <w:rFonts w:eastAsia="Arial" w:cs="Arial"/>
                <w:spacing w:val="-16"/>
                <w:szCs w:val="19"/>
              </w:rPr>
              <w:t xml:space="preserve"> </w:t>
            </w:r>
            <w:r w:rsidRPr="000D3FB2">
              <w:rPr>
                <w:rFonts w:eastAsia="Arial" w:cs="Arial"/>
                <w:spacing w:val="-2"/>
                <w:szCs w:val="19"/>
              </w:rPr>
              <w:t>carers</w:t>
            </w:r>
            <w:r w:rsidRPr="000D3FB2">
              <w:rPr>
                <w:rFonts w:eastAsia="Arial" w:cs="Arial"/>
                <w:spacing w:val="-17"/>
                <w:szCs w:val="19"/>
              </w:rPr>
              <w:t xml:space="preserve"> </w:t>
            </w:r>
            <w:r w:rsidRPr="000D3FB2">
              <w:rPr>
                <w:rFonts w:eastAsia="Arial" w:cs="Arial"/>
                <w:szCs w:val="19"/>
              </w:rPr>
              <w:t>had</w:t>
            </w:r>
            <w:r w:rsidRPr="000D3FB2">
              <w:rPr>
                <w:rFonts w:eastAsia="Arial" w:cs="Arial"/>
                <w:spacing w:val="-17"/>
                <w:szCs w:val="19"/>
              </w:rPr>
              <w:t xml:space="preserve"> </w:t>
            </w:r>
            <w:r w:rsidRPr="000D3FB2">
              <w:rPr>
                <w:rFonts w:eastAsia="Arial" w:cs="Arial"/>
                <w:szCs w:val="19"/>
              </w:rPr>
              <w:t>no</w:t>
            </w:r>
            <w:r w:rsidRPr="000D3FB2">
              <w:rPr>
                <w:rFonts w:eastAsia="Arial" w:cs="Arial"/>
                <w:spacing w:val="22"/>
                <w:w w:val="98"/>
                <w:szCs w:val="19"/>
              </w:rPr>
              <w:t xml:space="preserve"> </w:t>
            </w:r>
            <w:r w:rsidRPr="000D3FB2">
              <w:rPr>
                <w:rFonts w:eastAsia="Arial" w:cs="Arial"/>
                <w:szCs w:val="19"/>
              </w:rPr>
              <w:t>training</w:t>
            </w:r>
            <w:r w:rsidRPr="000D3FB2">
              <w:rPr>
                <w:rFonts w:eastAsia="Arial" w:cs="Arial"/>
                <w:spacing w:val="-9"/>
                <w:szCs w:val="19"/>
              </w:rPr>
              <w:t xml:space="preserve"> </w:t>
            </w:r>
            <w:r w:rsidRPr="000D3FB2">
              <w:rPr>
                <w:rFonts w:eastAsia="Arial" w:cs="Arial"/>
                <w:szCs w:val="19"/>
              </w:rPr>
              <w:t>on</w:t>
            </w:r>
            <w:r w:rsidRPr="000D3FB2">
              <w:rPr>
                <w:rFonts w:eastAsia="Arial" w:cs="Arial"/>
                <w:spacing w:val="-9"/>
                <w:szCs w:val="19"/>
              </w:rPr>
              <w:t xml:space="preserve"> </w:t>
            </w:r>
            <w:r w:rsidRPr="000D3FB2">
              <w:rPr>
                <w:rFonts w:eastAsia="Arial" w:cs="Arial"/>
                <w:szCs w:val="19"/>
              </w:rPr>
              <w:t>how</w:t>
            </w:r>
            <w:r w:rsidRPr="000D3FB2">
              <w:rPr>
                <w:rFonts w:eastAsia="Arial" w:cs="Arial"/>
                <w:spacing w:val="-9"/>
                <w:szCs w:val="19"/>
              </w:rPr>
              <w:t xml:space="preserve"> </w:t>
            </w:r>
            <w:r w:rsidRPr="000D3FB2">
              <w:rPr>
                <w:rFonts w:eastAsia="Arial" w:cs="Arial"/>
                <w:szCs w:val="19"/>
              </w:rPr>
              <w:t>to</w:t>
            </w:r>
            <w:r w:rsidRPr="000D3FB2">
              <w:rPr>
                <w:rFonts w:eastAsia="Arial" w:cs="Arial"/>
                <w:spacing w:val="-9"/>
                <w:szCs w:val="19"/>
              </w:rPr>
              <w:t xml:space="preserve"> </w:t>
            </w:r>
            <w:r w:rsidRPr="000D3FB2">
              <w:rPr>
                <w:rFonts w:eastAsia="Arial" w:cs="Arial"/>
                <w:szCs w:val="19"/>
              </w:rPr>
              <w:t>deal</w:t>
            </w:r>
            <w:r w:rsidRPr="000D3FB2">
              <w:rPr>
                <w:rFonts w:eastAsia="Arial" w:cs="Arial"/>
                <w:spacing w:val="-9"/>
                <w:szCs w:val="19"/>
              </w:rPr>
              <w:t xml:space="preserve"> </w:t>
            </w:r>
            <w:r w:rsidRPr="000D3FB2">
              <w:rPr>
                <w:rFonts w:eastAsia="Arial" w:cs="Arial"/>
                <w:szCs w:val="19"/>
              </w:rPr>
              <w:t>with</w:t>
            </w:r>
            <w:r w:rsidRPr="000D3FB2">
              <w:rPr>
                <w:rFonts w:eastAsia="Arial" w:cs="Arial"/>
                <w:spacing w:val="-8"/>
                <w:szCs w:val="19"/>
              </w:rPr>
              <w:t xml:space="preserve"> </w:t>
            </w:r>
            <w:r w:rsidRPr="000D3FB2">
              <w:rPr>
                <w:rFonts w:eastAsia="Arial" w:cs="Arial"/>
                <w:szCs w:val="19"/>
              </w:rPr>
              <w:t>him.</w:t>
            </w:r>
            <w:r w:rsidRPr="000D3FB2">
              <w:rPr>
                <w:rFonts w:eastAsia="Arial" w:cs="Arial"/>
                <w:spacing w:val="-9"/>
                <w:szCs w:val="19"/>
              </w:rPr>
              <w:t xml:space="preserve"> </w:t>
            </w:r>
            <w:r w:rsidRPr="000D3FB2">
              <w:rPr>
                <w:rFonts w:eastAsia="Arial" w:cs="Arial"/>
                <w:szCs w:val="19"/>
              </w:rPr>
              <w:t>Most</w:t>
            </w:r>
            <w:r w:rsidRPr="000D3FB2">
              <w:rPr>
                <w:rFonts w:eastAsia="Arial" w:cs="Arial"/>
                <w:spacing w:val="-9"/>
                <w:szCs w:val="19"/>
              </w:rPr>
              <w:t xml:space="preserve"> </w:t>
            </w:r>
            <w:r w:rsidRPr="000D3FB2">
              <w:rPr>
                <w:rFonts w:eastAsia="Arial" w:cs="Arial"/>
                <w:spacing w:val="-1"/>
                <w:szCs w:val="19"/>
              </w:rPr>
              <w:t>didn’t</w:t>
            </w:r>
            <w:r w:rsidRPr="000D3FB2">
              <w:rPr>
                <w:rFonts w:eastAsia="Arial" w:cs="Arial"/>
                <w:spacing w:val="-9"/>
                <w:szCs w:val="19"/>
              </w:rPr>
              <w:t xml:space="preserve"> </w:t>
            </w:r>
            <w:r w:rsidRPr="000D3FB2">
              <w:rPr>
                <w:rFonts w:eastAsia="Arial" w:cs="Arial"/>
                <w:szCs w:val="19"/>
              </w:rPr>
              <w:t>last</w:t>
            </w:r>
            <w:r w:rsidRPr="000D3FB2">
              <w:rPr>
                <w:rFonts w:eastAsia="Arial" w:cs="Arial"/>
                <w:spacing w:val="22"/>
                <w:w w:val="95"/>
                <w:szCs w:val="19"/>
              </w:rPr>
              <w:t xml:space="preserve"> </w:t>
            </w:r>
            <w:r w:rsidRPr="000D3FB2">
              <w:rPr>
                <w:rFonts w:eastAsia="Arial" w:cs="Arial"/>
                <w:szCs w:val="19"/>
              </w:rPr>
              <w:t>long.</w:t>
            </w:r>
            <w:r w:rsidRPr="000D3FB2">
              <w:rPr>
                <w:rFonts w:eastAsia="Arial" w:cs="Arial"/>
                <w:spacing w:val="-20"/>
                <w:szCs w:val="19"/>
              </w:rPr>
              <w:t xml:space="preserve"> </w:t>
            </w:r>
            <w:r w:rsidRPr="000D3FB2">
              <w:rPr>
                <w:rFonts w:eastAsia="Arial" w:cs="Arial"/>
                <w:spacing w:val="-5"/>
                <w:szCs w:val="19"/>
              </w:rPr>
              <w:t>Teacher</w:t>
            </w:r>
            <w:r w:rsidRPr="000D3FB2">
              <w:rPr>
                <w:rFonts w:eastAsia="Arial" w:cs="Arial"/>
                <w:spacing w:val="-19"/>
                <w:szCs w:val="19"/>
              </w:rPr>
              <w:t xml:space="preserve"> </w:t>
            </w:r>
            <w:r w:rsidRPr="000D3FB2">
              <w:rPr>
                <w:rFonts w:eastAsia="Arial" w:cs="Arial"/>
                <w:szCs w:val="19"/>
              </w:rPr>
              <w:t>aides</w:t>
            </w:r>
            <w:r w:rsidRPr="000D3FB2">
              <w:rPr>
                <w:rFonts w:eastAsia="Arial" w:cs="Arial"/>
                <w:spacing w:val="-19"/>
                <w:szCs w:val="19"/>
              </w:rPr>
              <w:t xml:space="preserve"> </w:t>
            </w:r>
            <w:r w:rsidRPr="000D3FB2">
              <w:rPr>
                <w:rFonts w:eastAsia="Arial" w:cs="Arial"/>
                <w:szCs w:val="19"/>
              </w:rPr>
              <w:t>and</w:t>
            </w:r>
            <w:r w:rsidRPr="000D3FB2">
              <w:rPr>
                <w:rFonts w:eastAsia="Arial" w:cs="Arial"/>
                <w:spacing w:val="-19"/>
                <w:szCs w:val="19"/>
              </w:rPr>
              <w:t xml:space="preserve"> </w:t>
            </w:r>
            <w:r w:rsidRPr="000D3FB2">
              <w:rPr>
                <w:rFonts w:eastAsia="Arial" w:cs="Arial"/>
                <w:szCs w:val="19"/>
              </w:rPr>
              <w:t>support</w:t>
            </w:r>
            <w:r w:rsidRPr="000D3FB2">
              <w:rPr>
                <w:rFonts w:eastAsia="Arial" w:cs="Arial"/>
                <w:spacing w:val="-19"/>
                <w:szCs w:val="19"/>
              </w:rPr>
              <w:t xml:space="preserve"> </w:t>
            </w:r>
            <w:r w:rsidRPr="000D3FB2">
              <w:rPr>
                <w:rFonts w:eastAsia="Arial" w:cs="Arial"/>
                <w:szCs w:val="19"/>
              </w:rPr>
              <w:t>people</w:t>
            </w:r>
            <w:r w:rsidRPr="000D3FB2">
              <w:rPr>
                <w:rFonts w:eastAsia="Arial" w:cs="Arial"/>
                <w:spacing w:val="-19"/>
                <w:szCs w:val="19"/>
              </w:rPr>
              <w:t xml:space="preserve"> </w:t>
            </w:r>
            <w:r w:rsidRPr="000D3FB2">
              <w:rPr>
                <w:rFonts w:eastAsia="Arial" w:cs="Arial"/>
                <w:szCs w:val="19"/>
              </w:rPr>
              <w:t>need</w:t>
            </w:r>
            <w:r w:rsidRPr="000D3FB2">
              <w:rPr>
                <w:rFonts w:eastAsia="Arial" w:cs="Arial"/>
                <w:spacing w:val="-19"/>
                <w:szCs w:val="19"/>
              </w:rPr>
              <w:t xml:space="preserve"> </w:t>
            </w:r>
            <w:r w:rsidRPr="000D3FB2">
              <w:rPr>
                <w:rFonts w:eastAsia="Arial" w:cs="Arial"/>
                <w:spacing w:val="-1"/>
                <w:szCs w:val="19"/>
              </w:rPr>
              <w:t>proper</w:t>
            </w:r>
            <w:r w:rsidRPr="000D3FB2">
              <w:rPr>
                <w:rFonts w:eastAsia="Arial" w:cs="Arial"/>
                <w:spacing w:val="29"/>
                <w:w w:val="98"/>
                <w:szCs w:val="19"/>
              </w:rPr>
              <w:t xml:space="preserve"> </w:t>
            </w:r>
            <w:r w:rsidRPr="000D3FB2">
              <w:rPr>
                <w:rFonts w:eastAsia="Arial" w:cs="Arial"/>
                <w:szCs w:val="19"/>
              </w:rPr>
              <w:t>training</w:t>
            </w:r>
            <w:r w:rsidRPr="000D3FB2">
              <w:rPr>
                <w:rFonts w:eastAsia="Arial" w:cs="Arial"/>
                <w:spacing w:val="-18"/>
                <w:szCs w:val="19"/>
              </w:rPr>
              <w:t xml:space="preserve"> </w:t>
            </w:r>
            <w:r w:rsidRPr="000D3FB2">
              <w:rPr>
                <w:rFonts w:eastAsia="Arial" w:cs="Arial"/>
                <w:szCs w:val="19"/>
              </w:rPr>
              <w:t>so</w:t>
            </w:r>
            <w:r w:rsidRPr="000D3FB2">
              <w:rPr>
                <w:rFonts w:eastAsia="Arial" w:cs="Arial"/>
                <w:spacing w:val="-17"/>
                <w:szCs w:val="19"/>
              </w:rPr>
              <w:t xml:space="preserve"> </w:t>
            </w:r>
            <w:r w:rsidRPr="000D3FB2">
              <w:rPr>
                <w:rFonts w:eastAsia="Arial" w:cs="Arial"/>
                <w:szCs w:val="19"/>
              </w:rPr>
              <w:t>they</w:t>
            </w:r>
            <w:r w:rsidRPr="000D3FB2">
              <w:rPr>
                <w:rFonts w:eastAsia="Arial" w:cs="Arial"/>
                <w:spacing w:val="-18"/>
                <w:szCs w:val="19"/>
              </w:rPr>
              <w:t xml:space="preserve"> </w:t>
            </w:r>
            <w:r w:rsidRPr="000D3FB2">
              <w:rPr>
                <w:rFonts w:eastAsia="Arial" w:cs="Arial"/>
                <w:szCs w:val="19"/>
              </w:rPr>
              <w:t>can</w:t>
            </w:r>
            <w:r w:rsidRPr="000D3FB2">
              <w:rPr>
                <w:rFonts w:eastAsia="Arial" w:cs="Arial"/>
                <w:spacing w:val="-17"/>
                <w:szCs w:val="19"/>
              </w:rPr>
              <w:t xml:space="preserve"> </w:t>
            </w:r>
            <w:r w:rsidRPr="000D3FB2">
              <w:rPr>
                <w:rFonts w:eastAsia="Arial" w:cs="Arial"/>
                <w:szCs w:val="19"/>
              </w:rPr>
              <w:t>understand</w:t>
            </w:r>
            <w:r w:rsidRPr="000D3FB2">
              <w:rPr>
                <w:rFonts w:eastAsia="Arial" w:cs="Arial"/>
                <w:spacing w:val="-18"/>
                <w:szCs w:val="19"/>
              </w:rPr>
              <w:t xml:space="preserve"> </w:t>
            </w:r>
            <w:r w:rsidRPr="000D3FB2">
              <w:rPr>
                <w:rFonts w:eastAsia="Arial" w:cs="Arial"/>
                <w:szCs w:val="19"/>
              </w:rPr>
              <w:t>what</w:t>
            </w:r>
            <w:r w:rsidRPr="000D3FB2">
              <w:rPr>
                <w:rFonts w:eastAsia="Arial" w:cs="Arial"/>
                <w:spacing w:val="-17"/>
                <w:szCs w:val="19"/>
              </w:rPr>
              <w:t xml:space="preserve"> </w:t>
            </w:r>
            <w:r w:rsidRPr="000D3FB2">
              <w:rPr>
                <w:rFonts w:eastAsia="Arial" w:cs="Arial"/>
                <w:szCs w:val="19"/>
              </w:rPr>
              <w:t>they</w:t>
            </w:r>
            <w:r w:rsidRPr="000D3FB2">
              <w:rPr>
                <w:rFonts w:eastAsia="Arial" w:cs="Arial"/>
                <w:spacing w:val="-17"/>
                <w:szCs w:val="19"/>
              </w:rPr>
              <w:t xml:space="preserve"> </w:t>
            </w:r>
            <w:r w:rsidRPr="000D3FB2">
              <w:rPr>
                <w:rFonts w:eastAsia="Arial" w:cs="Arial"/>
                <w:spacing w:val="-3"/>
                <w:szCs w:val="19"/>
              </w:rPr>
              <w:t>are</w:t>
            </w:r>
            <w:r w:rsidRPr="000D3FB2">
              <w:rPr>
                <w:rFonts w:eastAsia="Arial" w:cs="Arial"/>
                <w:spacing w:val="22"/>
                <w:w w:val="93"/>
                <w:szCs w:val="19"/>
              </w:rPr>
              <w:t xml:space="preserve"> </w:t>
            </w:r>
            <w:r w:rsidRPr="000D3FB2">
              <w:rPr>
                <w:rFonts w:eastAsia="Arial" w:cs="Arial"/>
                <w:szCs w:val="19"/>
              </w:rPr>
              <w:t>dealing</w:t>
            </w:r>
            <w:r w:rsidRPr="000D3FB2">
              <w:rPr>
                <w:rFonts w:eastAsia="Arial" w:cs="Arial"/>
                <w:spacing w:val="-18"/>
                <w:szCs w:val="19"/>
              </w:rPr>
              <w:t xml:space="preserve"> </w:t>
            </w:r>
            <w:r w:rsidRPr="000D3FB2">
              <w:rPr>
                <w:rFonts w:eastAsia="Arial" w:cs="Arial"/>
                <w:szCs w:val="19"/>
              </w:rPr>
              <w:t>with.’ –</w:t>
            </w:r>
            <w:r w:rsidRPr="000D3FB2">
              <w:rPr>
                <w:rFonts w:eastAsia="Arial" w:cs="Arial"/>
                <w:spacing w:val="-18"/>
                <w:szCs w:val="19"/>
              </w:rPr>
              <w:t xml:space="preserve"> </w:t>
            </w:r>
            <w:r w:rsidRPr="000D3FB2">
              <w:rPr>
                <w:rFonts w:eastAsia="Arial" w:cs="Arial"/>
                <w:szCs w:val="19"/>
              </w:rPr>
              <w:t>Grandmother</w:t>
            </w:r>
            <w:r w:rsidRPr="000D3FB2">
              <w:rPr>
                <w:rFonts w:eastAsia="Arial" w:cs="Arial"/>
                <w:spacing w:val="-18"/>
                <w:szCs w:val="19"/>
              </w:rPr>
              <w:t xml:space="preserve"> </w:t>
            </w:r>
            <w:r w:rsidRPr="000D3FB2">
              <w:rPr>
                <w:rFonts w:eastAsia="Arial" w:cs="Arial"/>
                <w:szCs w:val="19"/>
              </w:rPr>
              <w:t>of</w:t>
            </w:r>
            <w:r w:rsidRPr="000D3FB2">
              <w:rPr>
                <w:rFonts w:eastAsia="Arial" w:cs="Arial"/>
                <w:spacing w:val="-18"/>
                <w:szCs w:val="19"/>
              </w:rPr>
              <w:t xml:space="preserve"> </w:t>
            </w:r>
            <w:r w:rsidRPr="000D3FB2">
              <w:rPr>
                <w:rFonts w:eastAsia="Arial" w:cs="Arial"/>
                <w:szCs w:val="19"/>
              </w:rPr>
              <w:t>a</w:t>
            </w:r>
            <w:r w:rsidRPr="000D3FB2">
              <w:rPr>
                <w:rFonts w:eastAsia="Arial" w:cs="Arial"/>
                <w:spacing w:val="-18"/>
                <w:szCs w:val="19"/>
              </w:rPr>
              <w:t xml:space="preserve"> </w:t>
            </w:r>
            <w:r w:rsidRPr="000D3FB2">
              <w:rPr>
                <w:rFonts w:eastAsia="Arial" w:cs="Arial"/>
                <w:szCs w:val="19"/>
              </w:rPr>
              <w:t>young</w:t>
            </w:r>
            <w:r w:rsidRPr="000D3FB2">
              <w:rPr>
                <w:rFonts w:eastAsia="Arial" w:cs="Arial"/>
                <w:spacing w:val="-18"/>
                <w:szCs w:val="19"/>
              </w:rPr>
              <w:t xml:space="preserve"> </w:t>
            </w:r>
            <w:r w:rsidRPr="000D3FB2">
              <w:rPr>
                <w:rFonts w:eastAsia="Arial" w:cs="Arial"/>
                <w:szCs w:val="19"/>
              </w:rPr>
              <w:t>man</w:t>
            </w:r>
            <w:r w:rsidRPr="000D3FB2">
              <w:rPr>
                <w:rFonts w:eastAsia="Arial" w:cs="Arial"/>
                <w:spacing w:val="-18"/>
                <w:szCs w:val="19"/>
              </w:rPr>
              <w:t xml:space="preserve"> </w:t>
            </w:r>
            <w:r w:rsidRPr="000D3FB2">
              <w:rPr>
                <w:rFonts w:eastAsia="Arial" w:cs="Arial"/>
                <w:szCs w:val="19"/>
              </w:rPr>
              <w:t>with</w:t>
            </w:r>
            <w:r w:rsidRPr="000D3FB2">
              <w:rPr>
                <w:rFonts w:eastAsia="Arial" w:cs="Arial"/>
                <w:spacing w:val="-18"/>
                <w:szCs w:val="19"/>
              </w:rPr>
              <w:t xml:space="preserve"> </w:t>
            </w:r>
            <w:r w:rsidRPr="000D3FB2">
              <w:rPr>
                <w:rFonts w:eastAsia="Arial" w:cs="Arial"/>
                <w:spacing w:val="-4"/>
                <w:szCs w:val="19"/>
              </w:rPr>
              <w:t>FASD</w:t>
            </w:r>
          </w:p>
        </w:tc>
      </w:tr>
      <w:tr w:rsidR="00EE706B" w:rsidRPr="009334CD" w:rsidTr="009107FD">
        <w:trPr>
          <w:cantSplit/>
        </w:trPr>
        <w:tc>
          <w:tcPr>
            <w:tcW w:w="4820" w:type="dxa"/>
            <w:shd w:val="clear" w:color="auto" w:fill="D9D9D9"/>
          </w:tcPr>
          <w:p w:rsidR="00540FBA" w:rsidRPr="000D3FB2" w:rsidRDefault="00540FBA" w:rsidP="009107FD">
            <w:pPr>
              <w:pStyle w:val="TableText"/>
              <w:spacing w:before="180" w:after="180"/>
              <w:rPr>
                <w:rFonts w:eastAsia="Arial" w:cs="Arial"/>
                <w:szCs w:val="19"/>
              </w:rPr>
            </w:pPr>
            <w:r>
              <w:t>‘</w:t>
            </w:r>
            <w:r w:rsidRPr="009334CD">
              <w:t>The</w:t>
            </w:r>
            <w:r w:rsidRPr="000D3FB2">
              <w:rPr>
                <w:spacing w:val="-20"/>
              </w:rPr>
              <w:t xml:space="preserve"> </w:t>
            </w:r>
            <w:r w:rsidRPr="009334CD">
              <w:t>Government</w:t>
            </w:r>
            <w:r w:rsidRPr="000D3FB2">
              <w:rPr>
                <w:spacing w:val="-19"/>
              </w:rPr>
              <w:t xml:space="preserve"> </w:t>
            </w:r>
            <w:r w:rsidRPr="009334CD">
              <w:t>needs</w:t>
            </w:r>
            <w:r w:rsidRPr="000D3FB2">
              <w:rPr>
                <w:spacing w:val="-19"/>
              </w:rPr>
              <w:t xml:space="preserve"> </w:t>
            </w:r>
            <w:r w:rsidRPr="009334CD">
              <w:t>to</w:t>
            </w:r>
            <w:r w:rsidRPr="000D3FB2">
              <w:rPr>
                <w:spacing w:val="-19"/>
              </w:rPr>
              <w:t xml:space="preserve"> </w:t>
            </w:r>
            <w:r w:rsidRPr="009334CD">
              <w:t>make</w:t>
            </w:r>
            <w:r w:rsidRPr="000D3FB2">
              <w:rPr>
                <w:spacing w:val="-19"/>
              </w:rPr>
              <w:t xml:space="preserve"> </w:t>
            </w:r>
            <w:r w:rsidRPr="000D3FB2">
              <w:rPr>
                <w:spacing w:val="-2"/>
              </w:rPr>
              <w:t>sure</w:t>
            </w:r>
            <w:r w:rsidRPr="000D3FB2">
              <w:rPr>
                <w:spacing w:val="-19"/>
              </w:rPr>
              <w:t xml:space="preserve"> </w:t>
            </w:r>
            <w:r w:rsidRPr="000D3FB2">
              <w:rPr>
                <w:spacing w:val="-2"/>
              </w:rPr>
              <w:t>children</w:t>
            </w:r>
            <w:r w:rsidRPr="000D3FB2">
              <w:rPr>
                <w:spacing w:val="-20"/>
              </w:rPr>
              <w:t xml:space="preserve"> </w:t>
            </w:r>
            <w:r w:rsidRPr="009334CD">
              <w:t>and</w:t>
            </w:r>
            <w:r w:rsidRPr="000D3FB2">
              <w:rPr>
                <w:spacing w:val="27"/>
                <w:w w:val="97"/>
              </w:rPr>
              <w:t xml:space="preserve"> </w:t>
            </w:r>
            <w:r w:rsidRPr="009334CD">
              <w:t>adults</w:t>
            </w:r>
            <w:r w:rsidRPr="000D3FB2">
              <w:rPr>
                <w:spacing w:val="-15"/>
              </w:rPr>
              <w:t xml:space="preserve"> </w:t>
            </w:r>
            <w:r w:rsidRPr="009334CD">
              <w:t>with</w:t>
            </w:r>
            <w:r w:rsidRPr="000D3FB2">
              <w:rPr>
                <w:spacing w:val="-14"/>
              </w:rPr>
              <w:t xml:space="preserve"> </w:t>
            </w:r>
            <w:r w:rsidRPr="000D3FB2">
              <w:rPr>
                <w:spacing w:val="-4"/>
              </w:rPr>
              <w:t>FASD</w:t>
            </w:r>
            <w:r w:rsidRPr="000D3FB2">
              <w:rPr>
                <w:spacing w:val="-14"/>
              </w:rPr>
              <w:t xml:space="preserve"> </w:t>
            </w:r>
            <w:r w:rsidRPr="009334CD">
              <w:t>get</w:t>
            </w:r>
            <w:r w:rsidRPr="000D3FB2">
              <w:rPr>
                <w:spacing w:val="-14"/>
              </w:rPr>
              <w:t xml:space="preserve"> </w:t>
            </w:r>
            <w:r w:rsidRPr="009334CD">
              <w:t>a</w:t>
            </w:r>
            <w:r w:rsidRPr="000D3FB2">
              <w:rPr>
                <w:spacing w:val="-14"/>
              </w:rPr>
              <w:t xml:space="preserve"> </w:t>
            </w:r>
            <w:r w:rsidRPr="009334CD">
              <w:t>better</w:t>
            </w:r>
            <w:r w:rsidRPr="000D3FB2">
              <w:rPr>
                <w:spacing w:val="-14"/>
              </w:rPr>
              <w:t xml:space="preserve"> </w:t>
            </w:r>
            <w:r w:rsidRPr="009334CD">
              <w:t>deal</w:t>
            </w:r>
            <w:r w:rsidRPr="000D3FB2">
              <w:rPr>
                <w:spacing w:val="-14"/>
              </w:rPr>
              <w:t xml:space="preserve"> </w:t>
            </w:r>
            <w:r w:rsidRPr="009334CD">
              <w:t>than</w:t>
            </w:r>
            <w:r w:rsidRPr="000D3FB2">
              <w:rPr>
                <w:spacing w:val="-14"/>
              </w:rPr>
              <w:t xml:space="preserve"> </w:t>
            </w:r>
            <w:r w:rsidRPr="009334CD">
              <w:t>I</w:t>
            </w:r>
            <w:r w:rsidRPr="000D3FB2">
              <w:rPr>
                <w:spacing w:val="-14"/>
              </w:rPr>
              <w:t xml:space="preserve"> </w:t>
            </w:r>
            <w:r w:rsidRPr="009334CD">
              <w:t>did.</w:t>
            </w:r>
            <w:r w:rsidRPr="000D3FB2">
              <w:rPr>
                <w:spacing w:val="-14"/>
              </w:rPr>
              <w:t xml:space="preserve"> </w:t>
            </w:r>
            <w:r w:rsidRPr="009334CD">
              <w:t>Make</w:t>
            </w:r>
            <w:r w:rsidRPr="000D3FB2">
              <w:rPr>
                <w:spacing w:val="21"/>
                <w:w w:val="96"/>
              </w:rPr>
              <w:t xml:space="preserve"> </w:t>
            </w:r>
            <w:r w:rsidRPr="000D3FB2">
              <w:rPr>
                <w:spacing w:val="-2"/>
              </w:rPr>
              <w:t>sure</w:t>
            </w:r>
            <w:r w:rsidRPr="000D3FB2">
              <w:rPr>
                <w:spacing w:val="-14"/>
              </w:rPr>
              <w:t xml:space="preserve"> </w:t>
            </w:r>
            <w:r w:rsidRPr="009334CD">
              <w:t>they</w:t>
            </w:r>
            <w:r w:rsidRPr="000D3FB2">
              <w:rPr>
                <w:spacing w:val="-13"/>
              </w:rPr>
              <w:t xml:space="preserve"> </w:t>
            </w:r>
            <w:r w:rsidRPr="009334CD">
              <w:t>have</w:t>
            </w:r>
            <w:r w:rsidRPr="000D3FB2">
              <w:rPr>
                <w:spacing w:val="-13"/>
              </w:rPr>
              <w:t xml:space="preserve"> </w:t>
            </w:r>
            <w:r w:rsidRPr="000D3FB2">
              <w:rPr>
                <w:spacing w:val="-1"/>
              </w:rPr>
              <w:t>mor</w:t>
            </w:r>
            <w:r w:rsidRPr="000D3FB2">
              <w:rPr>
                <w:spacing w:val="-2"/>
              </w:rPr>
              <w:t>e</w:t>
            </w:r>
            <w:r w:rsidRPr="000D3FB2">
              <w:rPr>
                <w:spacing w:val="-13"/>
              </w:rPr>
              <w:t xml:space="preserve"> </w:t>
            </w:r>
            <w:r w:rsidRPr="009334CD">
              <w:t>support</w:t>
            </w:r>
            <w:r w:rsidRPr="000D3FB2">
              <w:rPr>
                <w:spacing w:val="-14"/>
              </w:rPr>
              <w:t xml:space="preserve"> </w:t>
            </w:r>
            <w:r w:rsidRPr="009334CD">
              <w:t>at</w:t>
            </w:r>
            <w:r w:rsidRPr="000D3FB2">
              <w:rPr>
                <w:spacing w:val="-13"/>
              </w:rPr>
              <w:t xml:space="preserve"> </w:t>
            </w:r>
            <w:r w:rsidRPr="009334CD">
              <w:t>home</w:t>
            </w:r>
            <w:r w:rsidRPr="000D3FB2">
              <w:rPr>
                <w:spacing w:val="-13"/>
              </w:rPr>
              <w:t xml:space="preserve"> </w:t>
            </w:r>
            <w:r w:rsidRPr="009334CD">
              <w:t>and</w:t>
            </w:r>
            <w:r w:rsidRPr="000D3FB2">
              <w:rPr>
                <w:spacing w:val="-13"/>
              </w:rPr>
              <w:t xml:space="preserve"> </w:t>
            </w:r>
            <w:r w:rsidRPr="009334CD">
              <w:t>at</w:t>
            </w:r>
            <w:r w:rsidRPr="000D3FB2">
              <w:rPr>
                <w:spacing w:val="-14"/>
              </w:rPr>
              <w:t xml:space="preserve"> </w:t>
            </w:r>
            <w:r w:rsidRPr="009334CD">
              <w:t>school</w:t>
            </w:r>
            <w:r w:rsidRPr="000D3FB2">
              <w:rPr>
                <w:spacing w:val="21"/>
                <w:w w:val="98"/>
              </w:rPr>
              <w:t xml:space="preserve"> </w:t>
            </w:r>
            <w:r w:rsidRPr="009334CD">
              <w:t>and</w:t>
            </w:r>
            <w:r w:rsidRPr="000D3FB2">
              <w:rPr>
                <w:spacing w:val="-15"/>
              </w:rPr>
              <w:t xml:space="preserve"> </w:t>
            </w:r>
            <w:r w:rsidRPr="009334CD">
              <w:t>the</w:t>
            </w:r>
            <w:r w:rsidRPr="000D3FB2">
              <w:rPr>
                <w:spacing w:val="-15"/>
              </w:rPr>
              <w:t xml:space="preserve"> </w:t>
            </w:r>
            <w:r w:rsidRPr="009334CD">
              <w:t>right</w:t>
            </w:r>
            <w:r w:rsidRPr="000D3FB2">
              <w:rPr>
                <w:spacing w:val="-15"/>
              </w:rPr>
              <w:t xml:space="preserve"> </w:t>
            </w:r>
            <w:r w:rsidRPr="009334CD">
              <w:t>services</w:t>
            </w:r>
            <w:r w:rsidRPr="000D3FB2">
              <w:rPr>
                <w:spacing w:val="-15"/>
              </w:rPr>
              <w:t xml:space="preserve"> </w:t>
            </w:r>
            <w:r w:rsidRPr="009334CD">
              <w:t>for</w:t>
            </w:r>
            <w:r w:rsidRPr="000D3FB2">
              <w:rPr>
                <w:spacing w:val="-15"/>
              </w:rPr>
              <w:t xml:space="preserve"> </w:t>
            </w:r>
            <w:r w:rsidRPr="009334CD">
              <w:t>them.</w:t>
            </w:r>
            <w:r>
              <w:t xml:space="preserve">’ </w:t>
            </w:r>
            <w:r w:rsidRPr="000D3FB2">
              <w:rPr>
                <w:rFonts w:eastAsia="Arial" w:cs="Arial"/>
                <w:szCs w:val="19"/>
              </w:rPr>
              <w:t>–</w:t>
            </w:r>
            <w:r w:rsidRPr="000D3FB2">
              <w:rPr>
                <w:rFonts w:eastAsia="Arial" w:cs="Arial"/>
                <w:spacing w:val="-28"/>
                <w:szCs w:val="19"/>
              </w:rPr>
              <w:t xml:space="preserve"> </w:t>
            </w:r>
            <w:r w:rsidRPr="000D3FB2">
              <w:rPr>
                <w:rFonts w:eastAsia="Arial" w:cs="Arial"/>
                <w:szCs w:val="19"/>
              </w:rPr>
              <w:t>Person</w:t>
            </w:r>
            <w:r w:rsidRPr="000D3FB2">
              <w:rPr>
                <w:rFonts w:eastAsia="Arial" w:cs="Arial"/>
                <w:spacing w:val="-28"/>
                <w:szCs w:val="19"/>
              </w:rPr>
              <w:t xml:space="preserve"> </w:t>
            </w:r>
            <w:r w:rsidRPr="000D3FB2">
              <w:rPr>
                <w:rFonts w:eastAsia="Arial" w:cs="Arial"/>
                <w:szCs w:val="19"/>
              </w:rPr>
              <w:t>with</w:t>
            </w:r>
            <w:r w:rsidRPr="000D3FB2">
              <w:rPr>
                <w:rFonts w:eastAsia="Arial" w:cs="Arial"/>
                <w:spacing w:val="-27"/>
                <w:szCs w:val="19"/>
              </w:rPr>
              <w:t xml:space="preserve"> </w:t>
            </w:r>
            <w:r w:rsidRPr="000D3FB2">
              <w:rPr>
                <w:rFonts w:eastAsia="Arial" w:cs="Arial"/>
                <w:spacing w:val="-4"/>
                <w:szCs w:val="19"/>
              </w:rPr>
              <w:t>FASD</w:t>
            </w:r>
          </w:p>
        </w:tc>
      </w:tr>
    </w:tbl>
    <w:p w:rsidR="00F8659C" w:rsidRDefault="00F8659C" w:rsidP="00540FBA">
      <w:pPr>
        <w:pStyle w:val="Heading2"/>
      </w:pPr>
      <w:bookmarkStart w:id="18" w:name="Actions"/>
      <w:bookmarkStart w:id="19" w:name="_bookmark5"/>
      <w:bookmarkStart w:id="20" w:name="_Toc459472396"/>
      <w:bookmarkEnd w:id="18"/>
      <w:bookmarkEnd w:id="19"/>
      <w:r w:rsidRPr="0020265D">
        <w:t>Evidence</w:t>
      </w:r>
      <w:bookmarkEnd w:id="20"/>
    </w:p>
    <w:p w:rsidR="009107FD" w:rsidRPr="009334CD" w:rsidRDefault="009107FD" w:rsidP="00304ADC">
      <w:pPr>
        <w:keepNext/>
      </w:pPr>
      <w:r w:rsidRPr="009334CD">
        <w:t>There are significant gaps in the international knowledge base in terms of FASD, and very little New</w:t>
      </w:r>
      <w:r w:rsidR="00304ADC">
        <w:t> </w:t>
      </w:r>
      <w:r w:rsidRPr="009334CD">
        <w:t xml:space="preserve">Zealand-specific data exists. We need to base our policy and service development on robust data. </w:t>
      </w:r>
      <w:r w:rsidRPr="009334CD">
        <w:lastRenderedPageBreak/>
        <w:t>Baselines are also necessary for monitoring progress and the outcomes of this Plan.</w:t>
      </w:r>
    </w:p>
    <w:p w:rsidR="009107FD" w:rsidRPr="009334CD" w:rsidRDefault="009107FD" w:rsidP="009107FD">
      <w:r w:rsidRPr="009334CD">
        <w:t>We need to routinely collect and analyse key data, including on alcohol consumption during pregnancy, whether a pregnancy is planned or not and diagnoses of FASD. If we standardise our approach to data collection, we can ensure that the data effectively supports evaluation and monitoring.</w:t>
      </w:r>
    </w:p>
    <w:p w:rsidR="009107FD" w:rsidRPr="009334CD" w:rsidRDefault="009107FD" w:rsidP="009107FD">
      <w:r w:rsidRPr="009334CD">
        <w:t>We need to engage in and encourage research and evaluation to ensure that New Zealand’s approach is effective. We need to implement and monitor evidence-based interventions to improve outcomes and ensure value for money.</w:t>
      </w:r>
    </w:p>
    <w:p w:rsidR="009107FD" w:rsidRPr="0020265D" w:rsidRDefault="009107FD" w:rsidP="009107FD">
      <w:pPr>
        <w:pStyle w:val="Heading3"/>
      </w:pPr>
      <w:r w:rsidRPr="0020265D">
        <w:t>What does success look like?</w:t>
      </w:r>
    </w:p>
    <w:p w:rsidR="009107FD" w:rsidRPr="009334CD" w:rsidRDefault="009107FD" w:rsidP="009107FD">
      <w:r w:rsidRPr="009334CD">
        <w:t>An improved New Zealand evidence base allows us to make good decisions and effective investments, and monitor outcomes and progress.</w:t>
      </w:r>
    </w:p>
    <w:p w:rsidR="009107FD" w:rsidRPr="0020265D" w:rsidRDefault="009107FD" w:rsidP="009107FD">
      <w:pPr>
        <w:pStyle w:val="Heading3"/>
      </w:pPr>
      <w:r w:rsidRPr="0020265D">
        <w:t>Indicators of success</w:t>
      </w:r>
    </w:p>
    <w:p w:rsidR="009107FD" w:rsidRPr="009334CD" w:rsidRDefault="009107FD" w:rsidP="009107FD">
      <w:r w:rsidRPr="009334CD">
        <w:t>By 1 July 2019:</w:t>
      </w:r>
    </w:p>
    <w:p w:rsidR="009107FD" w:rsidRPr="009334CD" w:rsidRDefault="009107FD" w:rsidP="009107FD">
      <w:pPr>
        <w:pStyle w:val="Bullet"/>
      </w:pPr>
      <w:r w:rsidRPr="009334CD">
        <w:t>the Ministry of Health receives regular data on the use of alcohol during pregnancy and can break down this data by age, ethnicity and region</w:t>
      </w:r>
    </w:p>
    <w:p w:rsidR="009107FD" w:rsidRPr="009334CD" w:rsidRDefault="009107FD" w:rsidP="009107FD">
      <w:pPr>
        <w:pStyle w:val="Bullet"/>
      </w:pPr>
      <w:r w:rsidRPr="009334CD">
        <w:t>there is a standardised cross-agency data protocol for recording and reporting FASD diagnoses</w:t>
      </w:r>
    </w:p>
    <w:p w:rsidR="009107FD" w:rsidRDefault="009107FD" w:rsidP="009107FD">
      <w:pPr>
        <w:pStyle w:val="Bullet"/>
      </w:pPr>
      <w:r w:rsidRPr="009334CD">
        <w:t>New Zealand has a baseline for the incidence of FASD.</w:t>
      </w:r>
    </w:p>
    <w:p w:rsidR="00304ADC" w:rsidRPr="009334CD" w:rsidRDefault="00304ADC" w:rsidP="00304ADC">
      <w:pPr>
        <w:spacing w:after="240"/>
      </w:pPr>
      <w:r>
        <w:br w:type="column"/>
      </w:r>
    </w:p>
    <w:tbl>
      <w:tblPr>
        <w:tblW w:w="4820" w:type="dxa"/>
        <w:tblInd w:w="108" w:type="dxa"/>
        <w:tblBorders>
          <w:top w:val="single" w:sz="36" w:space="0" w:color="FFFFFF"/>
          <w:bottom w:val="single" w:sz="36" w:space="0" w:color="FFFFFF"/>
          <w:insideH w:val="single" w:sz="36" w:space="0" w:color="FFFFFF"/>
        </w:tblBorders>
        <w:shd w:val="clear" w:color="auto" w:fill="D9D9D9"/>
        <w:tblLayout w:type="fixed"/>
        <w:tblLook w:val="04A0" w:firstRow="1" w:lastRow="0" w:firstColumn="1" w:lastColumn="0" w:noHBand="0" w:noVBand="1"/>
      </w:tblPr>
      <w:tblGrid>
        <w:gridCol w:w="4820"/>
      </w:tblGrid>
      <w:tr w:rsidR="00EE706B" w:rsidRPr="009334CD" w:rsidTr="00304ADC">
        <w:trPr>
          <w:cantSplit/>
        </w:trPr>
        <w:tc>
          <w:tcPr>
            <w:tcW w:w="4820" w:type="dxa"/>
            <w:tcBorders>
              <w:top w:val="nil"/>
            </w:tcBorders>
            <w:shd w:val="clear" w:color="auto" w:fill="D9D9D9"/>
          </w:tcPr>
          <w:p w:rsidR="00540FBA" w:rsidRPr="000D3FB2" w:rsidRDefault="00540FBA" w:rsidP="00304ADC">
            <w:pPr>
              <w:pStyle w:val="TableText"/>
              <w:spacing w:before="180" w:after="180"/>
              <w:rPr>
                <w:rFonts w:eastAsia="Arial" w:cs="Arial"/>
                <w:szCs w:val="19"/>
              </w:rPr>
            </w:pPr>
            <w:r>
              <w:t>‘</w:t>
            </w:r>
            <w:r w:rsidRPr="009334CD">
              <w:t>It</w:t>
            </w:r>
            <w:r w:rsidRPr="000D3FB2">
              <w:rPr>
                <w:spacing w:val="-13"/>
              </w:rPr>
              <w:t xml:space="preserve"> </w:t>
            </w:r>
            <w:r w:rsidRPr="009334CD">
              <w:t>is</w:t>
            </w:r>
            <w:r w:rsidRPr="000D3FB2">
              <w:rPr>
                <w:spacing w:val="-13"/>
              </w:rPr>
              <w:t xml:space="preserve"> </w:t>
            </w:r>
            <w:r w:rsidRPr="009334CD">
              <w:t>imperative</w:t>
            </w:r>
            <w:r w:rsidRPr="000D3FB2">
              <w:rPr>
                <w:spacing w:val="-13"/>
              </w:rPr>
              <w:t xml:space="preserve"> </w:t>
            </w:r>
            <w:r w:rsidRPr="009334CD">
              <w:t>that</w:t>
            </w:r>
            <w:r w:rsidRPr="000D3FB2">
              <w:rPr>
                <w:spacing w:val="-13"/>
              </w:rPr>
              <w:t xml:space="preserve"> </w:t>
            </w:r>
            <w:r w:rsidRPr="009334CD">
              <w:t>we</w:t>
            </w:r>
            <w:r w:rsidRPr="000D3FB2">
              <w:rPr>
                <w:spacing w:val="-13"/>
              </w:rPr>
              <w:t xml:space="preserve"> </w:t>
            </w:r>
            <w:r w:rsidRPr="009334CD">
              <w:t>know</w:t>
            </w:r>
            <w:r w:rsidRPr="000D3FB2">
              <w:rPr>
                <w:spacing w:val="-13"/>
              </w:rPr>
              <w:t xml:space="preserve"> </w:t>
            </w:r>
            <w:r w:rsidRPr="009334CD">
              <w:t>how</w:t>
            </w:r>
            <w:r w:rsidRPr="000D3FB2">
              <w:rPr>
                <w:spacing w:val="-13"/>
              </w:rPr>
              <w:t xml:space="preserve"> </w:t>
            </w:r>
            <w:r w:rsidRPr="000D3FB2">
              <w:rPr>
                <w:spacing w:val="-4"/>
              </w:rPr>
              <w:t>FASD</w:t>
            </w:r>
            <w:r w:rsidRPr="000D3FB2">
              <w:rPr>
                <w:spacing w:val="-12"/>
              </w:rPr>
              <w:t xml:space="preserve"> </w:t>
            </w:r>
            <w:r w:rsidRPr="009334CD">
              <w:t>is</w:t>
            </w:r>
            <w:r w:rsidRPr="000D3FB2">
              <w:rPr>
                <w:spacing w:val="21"/>
                <w:w w:val="92"/>
              </w:rPr>
              <w:t xml:space="preserve"> </w:t>
            </w:r>
            <w:r w:rsidRPr="009334CD">
              <w:t>impacting</w:t>
            </w:r>
            <w:r w:rsidRPr="000D3FB2">
              <w:rPr>
                <w:spacing w:val="-23"/>
              </w:rPr>
              <w:t xml:space="preserve"> </w:t>
            </w:r>
            <w:r w:rsidRPr="000D3FB2">
              <w:rPr>
                <w:spacing w:val="-2"/>
              </w:rPr>
              <w:t>children</w:t>
            </w:r>
            <w:r w:rsidRPr="000D3FB2">
              <w:rPr>
                <w:spacing w:val="-23"/>
              </w:rPr>
              <w:t xml:space="preserve"> </w:t>
            </w:r>
            <w:r w:rsidRPr="009334CD">
              <w:t>and</w:t>
            </w:r>
            <w:r w:rsidRPr="000D3FB2">
              <w:rPr>
                <w:spacing w:val="-23"/>
              </w:rPr>
              <w:t xml:space="preserve"> </w:t>
            </w:r>
            <w:r w:rsidRPr="009334CD">
              <w:t>families</w:t>
            </w:r>
            <w:r w:rsidRPr="000D3FB2">
              <w:rPr>
                <w:spacing w:val="-23"/>
              </w:rPr>
              <w:t xml:space="preserve"> </w:t>
            </w:r>
            <w:r w:rsidRPr="009334CD">
              <w:t>beyond</w:t>
            </w:r>
            <w:r w:rsidRPr="000D3FB2">
              <w:rPr>
                <w:spacing w:val="-23"/>
              </w:rPr>
              <w:t xml:space="preserve"> </w:t>
            </w:r>
            <w:r w:rsidRPr="009334CD">
              <w:t>the</w:t>
            </w:r>
            <w:r w:rsidRPr="000D3FB2">
              <w:rPr>
                <w:spacing w:val="24"/>
                <w:w w:val="97"/>
              </w:rPr>
              <w:t xml:space="preserve"> </w:t>
            </w:r>
            <w:r w:rsidRPr="009334CD">
              <w:t>anecdotal</w:t>
            </w:r>
            <w:r w:rsidRPr="000D3FB2">
              <w:rPr>
                <w:spacing w:val="-25"/>
              </w:rPr>
              <w:t xml:space="preserve"> </w:t>
            </w:r>
            <w:r w:rsidRPr="009334CD">
              <w:t>and</w:t>
            </w:r>
            <w:r w:rsidRPr="000D3FB2">
              <w:rPr>
                <w:spacing w:val="-25"/>
              </w:rPr>
              <w:t xml:space="preserve"> </w:t>
            </w:r>
            <w:r w:rsidRPr="009334CD">
              <w:t>to</w:t>
            </w:r>
            <w:r w:rsidRPr="000D3FB2">
              <w:rPr>
                <w:spacing w:val="-25"/>
              </w:rPr>
              <w:t xml:space="preserve"> </w:t>
            </w:r>
            <w:r w:rsidRPr="009334CD">
              <w:t>accurately</w:t>
            </w:r>
            <w:r w:rsidRPr="000D3FB2">
              <w:rPr>
                <w:spacing w:val="-25"/>
              </w:rPr>
              <w:t xml:space="preserve"> </w:t>
            </w:r>
            <w:r w:rsidRPr="009334CD">
              <w:t>establish</w:t>
            </w:r>
            <w:r w:rsidRPr="000D3FB2">
              <w:rPr>
                <w:spacing w:val="-24"/>
              </w:rPr>
              <w:t xml:space="preserve"> </w:t>
            </w:r>
            <w:r w:rsidRPr="009334CD">
              <w:t>a</w:t>
            </w:r>
            <w:r w:rsidRPr="000D3FB2">
              <w:rPr>
                <w:spacing w:val="-25"/>
              </w:rPr>
              <w:t xml:space="preserve"> </w:t>
            </w:r>
            <w:r w:rsidRPr="009334CD">
              <w:t>likely</w:t>
            </w:r>
            <w:r w:rsidRPr="000D3FB2">
              <w:rPr>
                <w:w w:val="91"/>
              </w:rPr>
              <w:t xml:space="preserve"> </w:t>
            </w:r>
            <w:r w:rsidRPr="000D3FB2">
              <w:rPr>
                <w:spacing w:val="-1"/>
              </w:rPr>
              <w:t>pr</w:t>
            </w:r>
            <w:r w:rsidRPr="000D3FB2">
              <w:rPr>
                <w:spacing w:val="-2"/>
              </w:rPr>
              <w:t xml:space="preserve">evalence.’ </w:t>
            </w:r>
            <w:r w:rsidRPr="000D3FB2">
              <w:rPr>
                <w:rFonts w:eastAsia="Arial" w:cs="Arial"/>
                <w:szCs w:val="19"/>
              </w:rPr>
              <w:t>–</w:t>
            </w:r>
            <w:r w:rsidRPr="000D3FB2">
              <w:rPr>
                <w:rFonts w:eastAsia="Arial" w:cs="Arial"/>
                <w:spacing w:val="-34"/>
                <w:szCs w:val="19"/>
              </w:rPr>
              <w:t xml:space="preserve"> </w:t>
            </w:r>
            <w:r w:rsidRPr="000D3FB2">
              <w:rPr>
                <w:rFonts w:eastAsia="Arial" w:cs="Arial"/>
                <w:szCs w:val="19"/>
              </w:rPr>
              <w:t>NGO</w:t>
            </w:r>
          </w:p>
        </w:tc>
      </w:tr>
      <w:tr w:rsidR="00EE706B" w:rsidRPr="009334CD" w:rsidTr="00304ADC">
        <w:trPr>
          <w:cantSplit/>
        </w:trPr>
        <w:tc>
          <w:tcPr>
            <w:tcW w:w="4820" w:type="dxa"/>
            <w:shd w:val="clear" w:color="auto" w:fill="D9D9D9"/>
          </w:tcPr>
          <w:p w:rsidR="00540FBA" w:rsidRPr="000D3FB2" w:rsidRDefault="00540FBA" w:rsidP="00304ADC">
            <w:pPr>
              <w:pStyle w:val="TableText"/>
              <w:spacing w:before="180" w:after="180"/>
              <w:rPr>
                <w:rFonts w:eastAsia="Arial" w:cs="Arial"/>
                <w:szCs w:val="19"/>
              </w:rPr>
            </w:pPr>
            <w:r w:rsidRPr="000D3FB2">
              <w:rPr>
                <w:spacing w:val="-2"/>
              </w:rPr>
              <w:t>‘Resear</w:t>
            </w:r>
            <w:r w:rsidRPr="000D3FB2">
              <w:rPr>
                <w:spacing w:val="-1"/>
              </w:rPr>
              <w:t>ch</w:t>
            </w:r>
            <w:r w:rsidRPr="000D3FB2">
              <w:rPr>
                <w:spacing w:val="-21"/>
              </w:rPr>
              <w:t xml:space="preserve"> </w:t>
            </w:r>
            <w:r w:rsidRPr="009334CD">
              <w:t>into</w:t>
            </w:r>
            <w:r w:rsidRPr="000D3FB2">
              <w:rPr>
                <w:spacing w:val="-21"/>
              </w:rPr>
              <w:t xml:space="preserve"> </w:t>
            </w:r>
            <w:r w:rsidRPr="000D3FB2">
              <w:rPr>
                <w:spacing w:val="-4"/>
              </w:rPr>
              <w:t>FASD</w:t>
            </w:r>
            <w:r w:rsidRPr="000D3FB2">
              <w:rPr>
                <w:spacing w:val="-21"/>
              </w:rPr>
              <w:t xml:space="preserve"> </w:t>
            </w:r>
            <w:r w:rsidRPr="009334CD">
              <w:t>in</w:t>
            </w:r>
            <w:r w:rsidRPr="000D3FB2">
              <w:rPr>
                <w:spacing w:val="-21"/>
              </w:rPr>
              <w:t xml:space="preserve"> </w:t>
            </w:r>
            <w:r w:rsidRPr="009334CD">
              <w:t>New</w:t>
            </w:r>
            <w:r w:rsidRPr="000D3FB2">
              <w:rPr>
                <w:spacing w:val="-20"/>
              </w:rPr>
              <w:t xml:space="preserve"> </w:t>
            </w:r>
            <w:r w:rsidRPr="009334CD">
              <w:t>Zealand,</w:t>
            </w:r>
            <w:r w:rsidRPr="000D3FB2">
              <w:rPr>
                <w:spacing w:val="-21"/>
              </w:rPr>
              <w:t xml:space="preserve"> </w:t>
            </w:r>
            <w:r w:rsidRPr="009334CD">
              <w:t>notably</w:t>
            </w:r>
            <w:r w:rsidRPr="000D3FB2">
              <w:rPr>
                <w:spacing w:val="-21"/>
              </w:rPr>
              <w:t xml:space="preserve"> </w:t>
            </w:r>
            <w:r w:rsidRPr="009334CD">
              <w:t>the</w:t>
            </w:r>
            <w:r w:rsidRPr="000D3FB2">
              <w:rPr>
                <w:spacing w:val="26"/>
                <w:w w:val="97"/>
              </w:rPr>
              <w:t xml:space="preserve"> </w:t>
            </w:r>
            <w:r w:rsidRPr="000D3FB2">
              <w:rPr>
                <w:spacing w:val="-1"/>
              </w:rPr>
              <w:t>pr</w:t>
            </w:r>
            <w:r w:rsidRPr="000D3FB2">
              <w:rPr>
                <w:spacing w:val="-2"/>
              </w:rPr>
              <w:t>evalence</w:t>
            </w:r>
            <w:r w:rsidRPr="000D3FB2">
              <w:rPr>
                <w:spacing w:val="-16"/>
              </w:rPr>
              <w:t xml:space="preserve"> </w:t>
            </w:r>
            <w:r w:rsidRPr="009334CD">
              <w:t>and</w:t>
            </w:r>
            <w:r w:rsidRPr="000D3FB2">
              <w:rPr>
                <w:spacing w:val="-15"/>
              </w:rPr>
              <w:t xml:space="preserve"> </w:t>
            </w:r>
            <w:r w:rsidRPr="009334CD">
              <w:t>outcomes,</w:t>
            </w:r>
            <w:r w:rsidRPr="000D3FB2">
              <w:rPr>
                <w:spacing w:val="-16"/>
              </w:rPr>
              <w:t xml:space="preserve"> </w:t>
            </w:r>
            <w:r w:rsidRPr="009334CD">
              <w:t>needs</w:t>
            </w:r>
            <w:r w:rsidRPr="000D3FB2">
              <w:rPr>
                <w:spacing w:val="-15"/>
              </w:rPr>
              <w:t xml:space="preserve"> </w:t>
            </w:r>
            <w:r w:rsidRPr="009334CD">
              <w:t>to</w:t>
            </w:r>
            <w:r w:rsidRPr="000D3FB2">
              <w:rPr>
                <w:spacing w:val="-15"/>
              </w:rPr>
              <w:t xml:space="preserve"> </w:t>
            </w:r>
            <w:r w:rsidRPr="009334CD">
              <w:t>be</w:t>
            </w:r>
            <w:r w:rsidRPr="000D3FB2">
              <w:rPr>
                <w:spacing w:val="-16"/>
              </w:rPr>
              <w:t xml:space="preserve"> </w:t>
            </w:r>
            <w:r w:rsidRPr="009334CD">
              <w:t>prioritised</w:t>
            </w:r>
            <w:r w:rsidRPr="000D3FB2">
              <w:rPr>
                <w:spacing w:val="-15"/>
              </w:rPr>
              <w:t xml:space="preserve"> </w:t>
            </w:r>
            <w:r w:rsidRPr="009334CD">
              <w:t>to</w:t>
            </w:r>
            <w:r w:rsidRPr="000D3FB2">
              <w:rPr>
                <w:spacing w:val="26"/>
                <w:w w:val="102"/>
              </w:rPr>
              <w:t xml:space="preserve"> </w:t>
            </w:r>
            <w:r w:rsidRPr="009334CD">
              <w:t>inform</w:t>
            </w:r>
            <w:r w:rsidRPr="000D3FB2">
              <w:rPr>
                <w:spacing w:val="-27"/>
              </w:rPr>
              <w:t xml:space="preserve"> </w:t>
            </w:r>
            <w:r w:rsidRPr="009334CD">
              <w:t>evidence-based</w:t>
            </w:r>
            <w:r w:rsidRPr="000D3FB2">
              <w:rPr>
                <w:spacing w:val="-27"/>
              </w:rPr>
              <w:t xml:space="preserve"> </w:t>
            </w:r>
            <w:r w:rsidRPr="000D3FB2">
              <w:rPr>
                <w:spacing w:val="-4"/>
              </w:rPr>
              <w:t>policy</w:t>
            </w:r>
            <w:r w:rsidRPr="000D3FB2">
              <w:rPr>
                <w:spacing w:val="-3"/>
              </w:rPr>
              <w:t xml:space="preserve">.’ </w:t>
            </w:r>
            <w:r w:rsidRPr="000D3FB2">
              <w:rPr>
                <w:rFonts w:eastAsia="Arial" w:cs="Arial"/>
                <w:w w:val="95"/>
                <w:szCs w:val="19"/>
              </w:rPr>
              <w:t>–</w:t>
            </w:r>
            <w:r w:rsidRPr="000D3FB2">
              <w:rPr>
                <w:rFonts w:eastAsia="Arial" w:cs="Arial"/>
                <w:spacing w:val="3"/>
                <w:w w:val="95"/>
                <w:szCs w:val="19"/>
              </w:rPr>
              <w:t xml:space="preserve"> </w:t>
            </w:r>
            <w:r w:rsidRPr="000D3FB2">
              <w:rPr>
                <w:rFonts w:eastAsia="Arial" w:cs="Arial"/>
                <w:spacing w:val="-1"/>
                <w:w w:val="95"/>
                <w:szCs w:val="19"/>
              </w:rPr>
              <w:t>Professional</w:t>
            </w:r>
            <w:r w:rsidRPr="000D3FB2">
              <w:rPr>
                <w:rFonts w:eastAsia="Arial" w:cs="Arial"/>
                <w:spacing w:val="4"/>
                <w:w w:val="95"/>
                <w:szCs w:val="19"/>
              </w:rPr>
              <w:t xml:space="preserve"> </w:t>
            </w:r>
            <w:r w:rsidRPr="000D3FB2">
              <w:rPr>
                <w:rFonts w:eastAsia="Arial" w:cs="Arial"/>
                <w:w w:val="95"/>
                <w:szCs w:val="19"/>
              </w:rPr>
              <w:t>organisation</w:t>
            </w:r>
          </w:p>
        </w:tc>
      </w:tr>
      <w:tr w:rsidR="00EE706B" w:rsidRPr="009334CD" w:rsidTr="00304ADC">
        <w:trPr>
          <w:cantSplit/>
        </w:trPr>
        <w:tc>
          <w:tcPr>
            <w:tcW w:w="4820" w:type="dxa"/>
            <w:shd w:val="clear" w:color="auto" w:fill="D9D9D9"/>
          </w:tcPr>
          <w:p w:rsidR="00540FBA" w:rsidRPr="000D3FB2" w:rsidRDefault="00540FBA" w:rsidP="00304ADC">
            <w:pPr>
              <w:pStyle w:val="TableText"/>
              <w:spacing w:before="180" w:after="180"/>
              <w:rPr>
                <w:rFonts w:eastAsia="Arial" w:cs="Arial"/>
                <w:szCs w:val="19"/>
              </w:rPr>
            </w:pPr>
            <w:r w:rsidRPr="009334CD">
              <w:t>Without</w:t>
            </w:r>
            <w:r w:rsidRPr="000D3FB2">
              <w:rPr>
                <w:spacing w:val="-21"/>
              </w:rPr>
              <w:t xml:space="preserve"> </w:t>
            </w:r>
            <w:r w:rsidRPr="000D3FB2">
              <w:rPr>
                <w:spacing w:val="-1"/>
              </w:rPr>
              <w:t>compr</w:t>
            </w:r>
            <w:r w:rsidRPr="000D3FB2">
              <w:rPr>
                <w:spacing w:val="-2"/>
              </w:rPr>
              <w:t>ehensive</w:t>
            </w:r>
            <w:r w:rsidRPr="000D3FB2">
              <w:rPr>
                <w:spacing w:val="-20"/>
              </w:rPr>
              <w:t xml:space="preserve"> </w:t>
            </w:r>
            <w:r w:rsidRPr="009334CD">
              <w:t>data,</w:t>
            </w:r>
            <w:r w:rsidRPr="000D3FB2">
              <w:rPr>
                <w:spacing w:val="-20"/>
              </w:rPr>
              <w:t xml:space="preserve"> </w:t>
            </w:r>
            <w:r w:rsidRPr="009334CD">
              <w:t>it</w:t>
            </w:r>
            <w:r w:rsidRPr="000D3FB2">
              <w:rPr>
                <w:spacing w:val="-20"/>
              </w:rPr>
              <w:t xml:space="preserve"> </w:t>
            </w:r>
            <w:r w:rsidRPr="009334CD">
              <w:t>will</w:t>
            </w:r>
            <w:r w:rsidRPr="000D3FB2">
              <w:rPr>
                <w:spacing w:val="-21"/>
              </w:rPr>
              <w:t xml:space="preserve"> </w:t>
            </w:r>
            <w:r w:rsidRPr="009334CD">
              <w:t>be</w:t>
            </w:r>
            <w:r w:rsidRPr="000D3FB2">
              <w:rPr>
                <w:spacing w:val="-20"/>
              </w:rPr>
              <w:t xml:space="preserve"> </w:t>
            </w:r>
            <w:r w:rsidRPr="009334CD">
              <w:t>challenging</w:t>
            </w:r>
            <w:r w:rsidRPr="000D3FB2">
              <w:rPr>
                <w:spacing w:val="-20"/>
              </w:rPr>
              <w:t xml:space="preserve"> </w:t>
            </w:r>
            <w:r w:rsidRPr="009334CD">
              <w:t>to</w:t>
            </w:r>
            <w:r w:rsidRPr="000D3FB2">
              <w:rPr>
                <w:spacing w:val="26"/>
                <w:w w:val="102"/>
              </w:rPr>
              <w:t xml:space="preserve"> </w:t>
            </w:r>
            <w:r w:rsidRPr="009334CD">
              <w:t>implement</w:t>
            </w:r>
            <w:r w:rsidRPr="000D3FB2">
              <w:rPr>
                <w:spacing w:val="-18"/>
              </w:rPr>
              <w:t xml:space="preserve"> </w:t>
            </w:r>
            <w:r w:rsidRPr="009334CD">
              <w:t>the</w:t>
            </w:r>
            <w:r w:rsidRPr="000D3FB2">
              <w:rPr>
                <w:spacing w:val="-18"/>
              </w:rPr>
              <w:t xml:space="preserve"> </w:t>
            </w:r>
            <w:r w:rsidRPr="009334CD">
              <w:t>Action</w:t>
            </w:r>
            <w:r w:rsidRPr="000D3FB2">
              <w:rPr>
                <w:spacing w:val="-17"/>
              </w:rPr>
              <w:t xml:space="preserve"> </w:t>
            </w:r>
            <w:r w:rsidRPr="009334CD">
              <w:t>Plan:</w:t>
            </w:r>
            <w:r w:rsidRPr="000D3FB2">
              <w:rPr>
                <w:spacing w:val="-18"/>
              </w:rPr>
              <w:t xml:space="preserve"> </w:t>
            </w:r>
            <w:r w:rsidRPr="009334CD">
              <w:t>the</w:t>
            </w:r>
            <w:r w:rsidRPr="000D3FB2">
              <w:rPr>
                <w:spacing w:val="-18"/>
              </w:rPr>
              <w:t xml:space="preserve"> </w:t>
            </w:r>
            <w:r w:rsidRPr="009334CD">
              <w:t>magnitude</w:t>
            </w:r>
            <w:r w:rsidRPr="000D3FB2">
              <w:rPr>
                <w:spacing w:val="-17"/>
              </w:rPr>
              <w:t xml:space="preserve"> </w:t>
            </w:r>
            <w:r w:rsidRPr="009334CD">
              <w:t>of</w:t>
            </w:r>
            <w:r w:rsidRPr="000D3FB2">
              <w:rPr>
                <w:spacing w:val="-18"/>
              </w:rPr>
              <w:t xml:space="preserve"> </w:t>
            </w:r>
            <w:r w:rsidRPr="009334CD">
              <w:t>the</w:t>
            </w:r>
            <w:r w:rsidRPr="000D3FB2">
              <w:rPr>
                <w:w w:val="97"/>
              </w:rPr>
              <w:t xml:space="preserve"> </w:t>
            </w:r>
            <w:r w:rsidRPr="000D3FB2">
              <w:rPr>
                <w:spacing w:val="-1"/>
              </w:rPr>
              <w:t>pr</w:t>
            </w:r>
            <w:r w:rsidRPr="000D3FB2">
              <w:rPr>
                <w:spacing w:val="-2"/>
              </w:rPr>
              <w:t>oblems</w:t>
            </w:r>
            <w:r w:rsidRPr="000D3FB2">
              <w:rPr>
                <w:spacing w:val="-17"/>
              </w:rPr>
              <w:t xml:space="preserve"> </w:t>
            </w:r>
            <w:r w:rsidRPr="009334CD">
              <w:t>cannot</w:t>
            </w:r>
            <w:r w:rsidRPr="000D3FB2">
              <w:rPr>
                <w:spacing w:val="-17"/>
              </w:rPr>
              <w:t xml:space="preserve"> </w:t>
            </w:r>
            <w:r w:rsidRPr="009334CD">
              <w:t>be</w:t>
            </w:r>
            <w:r w:rsidRPr="000D3FB2">
              <w:rPr>
                <w:spacing w:val="-17"/>
              </w:rPr>
              <w:t xml:space="preserve"> </w:t>
            </w:r>
            <w:r w:rsidRPr="009334CD">
              <w:t>assessed,</w:t>
            </w:r>
            <w:r w:rsidRPr="000D3FB2">
              <w:rPr>
                <w:spacing w:val="-17"/>
              </w:rPr>
              <w:t xml:space="preserve"> </w:t>
            </w:r>
            <w:r w:rsidRPr="009334CD">
              <w:t>and</w:t>
            </w:r>
            <w:r w:rsidRPr="000D3FB2">
              <w:rPr>
                <w:spacing w:val="-17"/>
              </w:rPr>
              <w:t xml:space="preserve"> </w:t>
            </w:r>
            <w:r w:rsidRPr="009334CD">
              <w:t>neither</w:t>
            </w:r>
            <w:r w:rsidRPr="000D3FB2">
              <w:rPr>
                <w:spacing w:val="-17"/>
              </w:rPr>
              <w:t xml:space="preserve"> </w:t>
            </w:r>
            <w:r w:rsidRPr="009334CD">
              <w:t>can</w:t>
            </w:r>
            <w:r w:rsidRPr="000D3FB2">
              <w:rPr>
                <w:spacing w:val="-16"/>
              </w:rPr>
              <w:t xml:space="preserve"> </w:t>
            </w:r>
            <w:r w:rsidRPr="009334CD">
              <w:t>the</w:t>
            </w:r>
            <w:r w:rsidRPr="000D3FB2">
              <w:rPr>
                <w:spacing w:val="24"/>
                <w:w w:val="97"/>
              </w:rPr>
              <w:t xml:space="preserve"> </w:t>
            </w:r>
            <w:r w:rsidRPr="009334CD">
              <w:t>social</w:t>
            </w:r>
            <w:r w:rsidRPr="000D3FB2">
              <w:rPr>
                <w:spacing w:val="-16"/>
              </w:rPr>
              <w:t xml:space="preserve"> </w:t>
            </w:r>
            <w:r w:rsidRPr="009334CD">
              <w:t>or</w:t>
            </w:r>
            <w:r w:rsidRPr="000D3FB2">
              <w:rPr>
                <w:spacing w:val="-16"/>
              </w:rPr>
              <w:t xml:space="preserve"> </w:t>
            </w:r>
            <w:r w:rsidRPr="009334CD">
              <w:t>economic</w:t>
            </w:r>
            <w:r w:rsidRPr="000D3FB2">
              <w:rPr>
                <w:spacing w:val="-15"/>
              </w:rPr>
              <w:t xml:space="preserve"> </w:t>
            </w:r>
            <w:r w:rsidRPr="009334CD">
              <w:t>cost</w:t>
            </w:r>
            <w:r w:rsidRPr="000D3FB2">
              <w:rPr>
                <w:spacing w:val="-16"/>
              </w:rPr>
              <w:t xml:space="preserve"> </w:t>
            </w:r>
            <w:r w:rsidRPr="009334CD">
              <w:t>be</w:t>
            </w:r>
            <w:r w:rsidRPr="000D3FB2">
              <w:rPr>
                <w:spacing w:val="-15"/>
              </w:rPr>
              <w:t xml:space="preserve"> </w:t>
            </w:r>
            <w:r w:rsidRPr="009334CD">
              <w:t>quantified.</w:t>
            </w:r>
            <w:r w:rsidRPr="000D3FB2">
              <w:rPr>
                <w:spacing w:val="-16"/>
              </w:rPr>
              <w:t xml:space="preserve"> </w:t>
            </w:r>
            <w:r w:rsidRPr="009334CD">
              <w:t>It</w:t>
            </w:r>
            <w:r w:rsidRPr="000D3FB2">
              <w:rPr>
                <w:spacing w:val="-15"/>
              </w:rPr>
              <w:t xml:space="preserve"> </w:t>
            </w:r>
            <w:r w:rsidRPr="009334CD">
              <w:t>is</w:t>
            </w:r>
            <w:r w:rsidRPr="000D3FB2">
              <w:rPr>
                <w:spacing w:val="-16"/>
              </w:rPr>
              <w:t xml:space="preserve"> </w:t>
            </w:r>
            <w:r w:rsidRPr="009334CD">
              <w:t>also</w:t>
            </w:r>
            <w:r w:rsidRPr="000D3FB2">
              <w:rPr>
                <w:w w:val="94"/>
              </w:rPr>
              <w:t xml:space="preserve"> </w:t>
            </w:r>
            <w:r w:rsidRPr="009334CD">
              <w:t>unlikely</w:t>
            </w:r>
            <w:r w:rsidRPr="000D3FB2">
              <w:rPr>
                <w:spacing w:val="-28"/>
              </w:rPr>
              <w:t xml:space="preserve"> </w:t>
            </w:r>
            <w:r w:rsidRPr="009334CD">
              <w:t>that</w:t>
            </w:r>
            <w:r w:rsidRPr="000D3FB2">
              <w:rPr>
                <w:spacing w:val="-27"/>
              </w:rPr>
              <w:t xml:space="preserve"> </w:t>
            </w:r>
            <w:r w:rsidRPr="009334CD">
              <w:t>the</w:t>
            </w:r>
            <w:r w:rsidRPr="000D3FB2">
              <w:rPr>
                <w:spacing w:val="-27"/>
              </w:rPr>
              <w:t xml:space="preserve"> </w:t>
            </w:r>
            <w:r w:rsidRPr="009334CD">
              <w:t>government</w:t>
            </w:r>
            <w:r w:rsidRPr="000D3FB2">
              <w:rPr>
                <w:spacing w:val="-27"/>
              </w:rPr>
              <w:t xml:space="preserve"> </w:t>
            </w:r>
            <w:r w:rsidRPr="009334CD">
              <w:t>will</w:t>
            </w:r>
            <w:r w:rsidRPr="000D3FB2">
              <w:rPr>
                <w:spacing w:val="-27"/>
              </w:rPr>
              <w:t xml:space="preserve"> </w:t>
            </w:r>
            <w:r w:rsidRPr="009334CD">
              <w:t>invest</w:t>
            </w:r>
            <w:r w:rsidRPr="000D3FB2">
              <w:rPr>
                <w:spacing w:val="-28"/>
              </w:rPr>
              <w:t xml:space="preserve"> </w:t>
            </w:r>
            <w:r w:rsidRPr="009334CD">
              <w:t>in</w:t>
            </w:r>
            <w:r w:rsidRPr="000D3FB2">
              <w:rPr>
                <w:spacing w:val="-27"/>
              </w:rPr>
              <w:t xml:space="preserve"> </w:t>
            </w:r>
            <w:r w:rsidRPr="009334CD">
              <w:t>developing</w:t>
            </w:r>
            <w:r w:rsidRPr="000D3FB2">
              <w:rPr>
                <w:spacing w:val="23"/>
                <w:w w:val="96"/>
              </w:rPr>
              <w:t xml:space="preserve"> </w:t>
            </w:r>
            <w:r w:rsidRPr="009334CD">
              <w:t>services</w:t>
            </w:r>
            <w:r w:rsidRPr="000D3FB2">
              <w:rPr>
                <w:spacing w:val="-19"/>
              </w:rPr>
              <w:t xml:space="preserve"> </w:t>
            </w:r>
            <w:r w:rsidRPr="009334CD">
              <w:t>for</w:t>
            </w:r>
            <w:r w:rsidRPr="000D3FB2">
              <w:rPr>
                <w:spacing w:val="-18"/>
              </w:rPr>
              <w:t xml:space="preserve"> </w:t>
            </w:r>
            <w:r w:rsidRPr="000D3FB2">
              <w:rPr>
                <w:spacing w:val="-4"/>
              </w:rPr>
              <w:t>FASD</w:t>
            </w:r>
            <w:r w:rsidRPr="000D3FB2">
              <w:rPr>
                <w:spacing w:val="-19"/>
              </w:rPr>
              <w:t xml:space="preserve"> </w:t>
            </w:r>
            <w:r w:rsidRPr="009334CD">
              <w:t>if</w:t>
            </w:r>
            <w:r w:rsidRPr="000D3FB2">
              <w:rPr>
                <w:spacing w:val="-18"/>
              </w:rPr>
              <w:t xml:space="preserve"> </w:t>
            </w:r>
            <w:r w:rsidRPr="009334CD">
              <w:t>the</w:t>
            </w:r>
            <w:r w:rsidRPr="000D3FB2">
              <w:rPr>
                <w:spacing w:val="-18"/>
              </w:rPr>
              <w:t xml:space="preserve"> </w:t>
            </w:r>
            <w:r w:rsidRPr="009334CD">
              <w:t>complexity</w:t>
            </w:r>
            <w:r w:rsidRPr="000D3FB2">
              <w:rPr>
                <w:spacing w:val="-19"/>
              </w:rPr>
              <w:t xml:space="preserve"> </w:t>
            </w:r>
            <w:r w:rsidRPr="009334CD">
              <w:t>of</w:t>
            </w:r>
            <w:r w:rsidRPr="000D3FB2">
              <w:rPr>
                <w:spacing w:val="-18"/>
              </w:rPr>
              <w:t xml:space="preserve"> </w:t>
            </w:r>
            <w:r w:rsidRPr="009334CD">
              <w:t>the</w:t>
            </w:r>
            <w:r w:rsidRPr="000D3FB2">
              <w:rPr>
                <w:spacing w:val="-19"/>
              </w:rPr>
              <w:t xml:space="preserve"> </w:t>
            </w:r>
            <w:r w:rsidRPr="000D3FB2">
              <w:rPr>
                <w:spacing w:val="-1"/>
              </w:rPr>
              <w:t>pr</w:t>
            </w:r>
            <w:r w:rsidRPr="000D3FB2">
              <w:rPr>
                <w:spacing w:val="-2"/>
              </w:rPr>
              <w:t>oblem</w:t>
            </w:r>
            <w:r w:rsidRPr="000D3FB2">
              <w:rPr>
                <w:spacing w:val="-18"/>
              </w:rPr>
              <w:t xml:space="preserve"> </w:t>
            </w:r>
            <w:r w:rsidRPr="009334CD">
              <w:t>is</w:t>
            </w:r>
            <w:r w:rsidRPr="000D3FB2">
              <w:rPr>
                <w:spacing w:val="24"/>
                <w:w w:val="92"/>
              </w:rPr>
              <w:t xml:space="preserve"> </w:t>
            </w:r>
            <w:r w:rsidRPr="009334CD">
              <w:t>not</w:t>
            </w:r>
            <w:r w:rsidRPr="000D3FB2">
              <w:rPr>
                <w:spacing w:val="-17"/>
              </w:rPr>
              <w:t xml:space="preserve"> </w:t>
            </w:r>
            <w:r w:rsidRPr="009334CD">
              <w:t>known</w:t>
            </w:r>
            <w:r w:rsidRPr="000D3FB2">
              <w:rPr>
                <w:spacing w:val="-17"/>
              </w:rPr>
              <w:t xml:space="preserve"> </w:t>
            </w:r>
            <w:r w:rsidRPr="009334CD">
              <w:t>and</w:t>
            </w:r>
            <w:r w:rsidRPr="000D3FB2">
              <w:rPr>
                <w:spacing w:val="-17"/>
              </w:rPr>
              <w:t xml:space="preserve"> </w:t>
            </w:r>
            <w:r w:rsidRPr="009334CD">
              <w:t>if</w:t>
            </w:r>
            <w:r w:rsidRPr="000D3FB2">
              <w:rPr>
                <w:spacing w:val="-17"/>
              </w:rPr>
              <w:t xml:space="preserve"> </w:t>
            </w:r>
            <w:r w:rsidRPr="009334CD">
              <w:t>the</w:t>
            </w:r>
            <w:r w:rsidRPr="000D3FB2">
              <w:rPr>
                <w:spacing w:val="-17"/>
              </w:rPr>
              <w:t xml:space="preserve"> </w:t>
            </w:r>
            <w:r w:rsidRPr="009334CD">
              <w:t>mitigation</w:t>
            </w:r>
            <w:r w:rsidRPr="000D3FB2">
              <w:rPr>
                <w:spacing w:val="-17"/>
              </w:rPr>
              <w:t xml:space="preserve"> </w:t>
            </w:r>
            <w:r w:rsidRPr="009334CD">
              <w:t>strategies</w:t>
            </w:r>
            <w:r w:rsidRPr="000D3FB2">
              <w:rPr>
                <w:spacing w:val="-17"/>
              </w:rPr>
              <w:t xml:space="preserve"> </w:t>
            </w:r>
            <w:r w:rsidRPr="000D3FB2">
              <w:rPr>
                <w:spacing w:val="-3"/>
              </w:rPr>
              <w:t>are</w:t>
            </w:r>
            <w:r w:rsidRPr="000D3FB2">
              <w:rPr>
                <w:spacing w:val="22"/>
                <w:w w:val="93"/>
              </w:rPr>
              <w:t xml:space="preserve"> </w:t>
            </w:r>
            <w:r w:rsidRPr="009334CD">
              <w:t>supported</w:t>
            </w:r>
            <w:r w:rsidRPr="000D3FB2">
              <w:rPr>
                <w:spacing w:val="-23"/>
              </w:rPr>
              <w:t xml:space="preserve"> </w:t>
            </w:r>
            <w:r w:rsidRPr="009334CD">
              <w:t>by</w:t>
            </w:r>
            <w:r w:rsidRPr="000D3FB2">
              <w:rPr>
                <w:spacing w:val="-22"/>
              </w:rPr>
              <w:t xml:space="preserve"> </w:t>
            </w:r>
            <w:r w:rsidRPr="009334CD">
              <w:t>limited</w:t>
            </w:r>
            <w:r w:rsidRPr="000D3FB2">
              <w:rPr>
                <w:spacing w:val="-23"/>
              </w:rPr>
              <w:t xml:space="preserve"> </w:t>
            </w:r>
            <w:r w:rsidRPr="009334CD">
              <w:t>substantive</w:t>
            </w:r>
            <w:r w:rsidRPr="000D3FB2">
              <w:rPr>
                <w:spacing w:val="-22"/>
              </w:rPr>
              <w:t xml:space="preserve"> </w:t>
            </w:r>
            <w:r w:rsidRPr="009334CD">
              <w:t>evidence.</w:t>
            </w:r>
            <w:r>
              <w:t xml:space="preserve">’ </w:t>
            </w:r>
            <w:r w:rsidRPr="000D3FB2">
              <w:rPr>
                <w:rFonts w:eastAsia="Arial" w:cs="Arial"/>
                <w:w w:val="95"/>
                <w:szCs w:val="19"/>
              </w:rPr>
              <w:t>–</w:t>
            </w:r>
            <w:r w:rsidRPr="000D3FB2">
              <w:rPr>
                <w:rFonts w:eastAsia="Arial" w:cs="Arial"/>
                <w:spacing w:val="3"/>
                <w:w w:val="95"/>
                <w:szCs w:val="19"/>
              </w:rPr>
              <w:t xml:space="preserve"> </w:t>
            </w:r>
            <w:r w:rsidRPr="000D3FB2">
              <w:rPr>
                <w:rFonts w:eastAsia="Arial" w:cs="Arial"/>
                <w:spacing w:val="-1"/>
                <w:w w:val="95"/>
                <w:szCs w:val="19"/>
              </w:rPr>
              <w:t>Professional</w:t>
            </w:r>
            <w:r w:rsidRPr="000D3FB2">
              <w:rPr>
                <w:rFonts w:eastAsia="Arial" w:cs="Arial"/>
                <w:spacing w:val="4"/>
                <w:w w:val="95"/>
                <w:szCs w:val="19"/>
              </w:rPr>
              <w:t xml:space="preserve"> </w:t>
            </w:r>
            <w:r w:rsidRPr="000D3FB2">
              <w:rPr>
                <w:rFonts w:eastAsia="Arial" w:cs="Arial"/>
                <w:w w:val="95"/>
                <w:szCs w:val="19"/>
              </w:rPr>
              <w:t>organisation</w:t>
            </w:r>
          </w:p>
        </w:tc>
      </w:tr>
    </w:tbl>
    <w:p w:rsidR="00DA2DB0" w:rsidRDefault="00DA2DB0" w:rsidP="00416109">
      <w:pPr>
        <w:pStyle w:val="Heading1"/>
        <w:sectPr w:rsidR="00DA2DB0" w:rsidSect="00DA2DB0">
          <w:type w:val="continuous"/>
          <w:pgSz w:w="11907" w:h="16834" w:code="9"/>
          <w:pgMar w:top="1701" w:right="851" w:bottom="1559" w:left="851" w:header="851" w:footer="567" w:gutter="0"/>
          <w:cols w:num="2" w:space="567" w:equalWidth="0">
            <w:col w:w="4819" w:space="567"/>
            <w:col w:w="4819"/>
          </w:cols>
        </w:sectPr>
      </w:pPr>
    </w:p>
    <w:p w:rsidR="00F8659C" w:rsidRDefault="00F8659C" w:rsidP="00416109">
      <w:pPr>
        <w:pStyle w:val="Heading1"/>
      </w:pPr>
      <w:bookmarkStart w:id="21" w:name="_Toc459472397"/>
      <w:r w:rsidRPr="0020265D">
        <w:lastRenderedPageBreak/>
        <w:t>Actions</w:t>
      </w:r>
      <w:bookmarkEnd w:id="21"/>
    </w:p>
    <w:p w:rsidR="00416109" w:rsidRPr="0020265D" w:rsidRDefault="00416109" w:rsidP="00416109">
      <w:pPr>
        <w:pStyle w:val="Introductoryparagraph"/>
      </w:pPr>
      <w:r w:rsidRPr="0020265D">
        <w:t xml:space="preserve">There are many things we could be doing differently to achieve our goals. It is important to concentrate on those actions that are likely to have the biggest </w:t>
      </w:r>
      <w:r w:rsidRPr="0020265D">
        <w:rPr>
          <w:rFonts w:cs="Arial"/>
        </w:rPr>
        <w:t>impact. The fi</w:t>
      </w:r>
      <w:r>
        <w:rPr>
          <w:rFonts w:cs="Arial"/>
        </w:rPr>
        <w:t xml:space="preserve">rst </w:t>
      </w:r>
      <w:r w:rsidRPr="0020265D">
        <w:rPr>
          <w:rFonts w:cs="Arial"/>
        </w:rPr>
        <w:t xml:space="preserve">iteration of this Action Plan focuses on getting the building blocks </w:t>
      </w:r>
      <w:r w:rsidRPr="0020265D">
        <w:t>in place, to enable New Zealand</w:t>
      </w:r>
      <w:r>
        <w:t>’</w:t>
      </w:r>
      <w:r w:rsidRPr="0020265D">
        <w:t>s existing system to be more responsive, inclusive and supportive. We need to ensure that people have easy access to evidence-based information; that professionals have the knowledge, skills, resources and mandate to make a difference and that the infrastructure supports us all to learn as we go.</w:t>
      </w:r>
    </w:p>
    <w:p w:rsidR="003E29D6" w:rsidRDefault="003E29D6" w:rsidP="00416109">
      <w:pPr>
        <w:spacing w:after="600"/>
        <w:rPr>
          <w:rFonts w:cs="Arial"/>
        </w:rPr>
        <w:sectPr w:rsidR="003E29D6" w:rsidSect="00EE706B">
          <w:type w:val="continuous"/>
          <w:pgSz w:w="11907" w:h="16834" w:code="9"/>
          <w:pgMar w:top="1701" w:right="851" w:bottom="1559" w:left="851" w:header="851" w:footer="567" w:gutter="0"/>
          <w:cols w:space="720"/>
        </w:sectPr>
      </w:pPr>
    </w:p>
    <w:p w:rsidR="003E29D6" w:rsidRPr="009334CD" w:rsidRDefault="00F8659C" w:rsidP="00416109">
      <w:pPr>
        <w:spacing w:after="600"/>
      </w:pPr>
      <w:r w:rsidRPr="009334CD">
        <w:rPr>
          <w:rFonts w:cs="Arial"/>
        </w:rPr>
        <w:lastRenderedPageBreak/>
        <w:t xml:space="preserve">This section outlines the specific actions the </w:t>
      </w:r>
      <w:r w:rsidRPr="009334CD">
        <w:t xml:space="preserve">Government will take over the next three years to achieve the goals outlined above and the rationale for their inclusion here. Some of these actions will begin immediately. Immediate actions are concentrated in the </w:t>
      </w:r>
      <w:r w:rsidR="009334CD" w:rsidRPr="009334CD">
        <w:t>‘</w:t>
      </w:r>
      <w:r w:rsidRPr="009334CD">
        <w:t>prevention</w:t>
      </w:r>
      <w:r w:rsidR="009334CD" w:rsidRPr="009334CD">
        <w:t>’</w:t>
      </w:r>
      <w:r w:rsidRPr="009334CD">
        <w:t xml:space="preserve"> priority area as they</w:t>
      </w:r>
      <w:r w:rsidR="00416109">
        <w:t xml:space="preserve"> </w:t>
      </w:r>
      <w:r w:rsidRPr="009334CD">
        <w:t xml:space="preserve">build on existing </w:t>
      </w:r>
      <w:r w:rsidRPr="009334CD">
        <w:lastRenderedPageBreak/>
        <w:t>structures and initiatives. Actions aimed at improving assessment and support will take longer to carry out as they require more substantial changes, greater collaboration between agencies, workforce development and, potentially, additional funding.</w:t>
      </w:r>
    </w:p>
    <w:p w:rsidR="003E29D6" w:rsidRDefault="003E29D6" w:rsidP="000D3FB2">
      <w:pPr>
        <w:spacing w:before="120" w:after="120"/>
        <w:jc w:val="center"/>
        <w:rPr>
          <w:rFonts w:ascii="Georgia" w:eastAsia="Georgia" w:hAnsi="Georgia"/>
          <w:sz w:val="100"/>
          <w:szCs w:val="100"/>
        </w:rPr>
        <w:sectPr w:rsidR="003E29D6" w:rsidSect="003E29D6">
          <w:type w:val="continuous"/>
          <w:pgSz w:w="11907" w:h="16834" w:code="9"/>
          <w:pgMar w:top="1701" w:right="851" w:bottom="1559" w:left="851" w:header="851" w:footer="567" w:gutter="0"/>
          <w:cols w:num="2" w:space="567" w:equalWidth="0">
            <w:col w:w="4819" w:space="567"/>
            <w:col w:w="4819"/>
          </w:cols>
        </w:sectPr>
      </w:pPr>
    </w:p>
    <w:p w:rsidR="003E29D6" w:rsidRDefault="003E29D6">
      <w:pPr>
        <w:spacing w:before="0" w:line="240" w:lineRule="auto"/>
      </w:pPr>
      <w:r>
        <w:lastRenderedPageBreak/>
        <w:br w:type="page"/>
      </w:r>
    </w:p>
    <w:p w:rsidR="003E29D6" w:rsidRPr="003E29D6" w:rsidRDefault="003E29D6">
      <w:pPr>
        <w:rPr>
          <w:sz w:val="2"/>
          <w:szCs w:val="2"/>
        </w:rPr>
      </w:pPr>
    </w:p>
    <w:tbl>
      <w:tblPr>
        <w:tblW w:w="10206" w:type="dxa"/>
        <w:tblInd w:w="108" w:type="dxa"/>
        <w:tblLayout w:type="fixed"/>
        <w:tblLook w:val="04A0" w:firstRow="1" w:lastRow="0" w:firstColumn="1" w:lastColumn="0" w:noHBand="0" w:noVBand="1"/>
      </w:tblPr>
      <w:tblGrid>
        <w:gridCol w:w="1276"/>
        <w:gridCol w:w="8930"/>
      </w:tblGrid>
      <w:tr w:rsidR="003E7C42" w:rsidTr="009E1834">
        <w:trPr>
          <w:cantSplit/>
        </w:trPr>
        <w:tc>
          <w:tcPr>
            <w:tcW w:w="1276" w:type="dxa"/>
            <w:shd w:val="clear" w:color="auto" w:fill="D9D9D9"/>
          </w:tcPr>
          <w:p w:rsidR="00416109" w:rsidRPr="000D3FB2" w:rsidRDefault="00416109" w:rsidP="000D3FB2">
            <w:pPr>
              <w:spacing w:before="120" w:after="120"/>
              <w:jc w:val="center"/>
              <w:rPr>
                <w:rFonts w:ascii="Georgia" w:eastAsia="Georgia" w:hAnsi="Georgia"/>
                <w:sz w:val="100"/>
                <w:szCs w:val="100"/>
              </w:rPr>
            </w:pPr>
            <w:r w:rsidRPr="000D3FB2">
              <w:rPr>
                <w:rFonts w:ascii="Georgia" w:eastAsia="Georgia" w:hAnsi="Georgia"/>
                <w:sz w:val="100"/>
                <w:szCs w:val="100"/>
              </w:rPr>
              <w:t>1</w:t>
            </w:r>
          </w:p>
        </w:tc>
        <w:tc>
          <w:tcPr>
            <w:tcW w:w="8930" w:type="dxa"/>
            <w:shd w:val="clear" w:color="auto" w:fill="auto"/>
            <w:vAlign w:val="center"/>
          </w:tcPr>
          <w:p w:rsidR="00416109" w:rsidRPr="000D3FB2" w:rsidRDefault="00416109" w:rsidP="000D3FB2">
            <w:pPr>
              <w:spacing w:before="120" w:after="120"/>
              <w:rPr>
                <w:rFonts w:eastAsia="Georgia"/>
                <w:b/>
                <w:sz w:val="28"/>
                <w:szCs w:val="28"/>
              </w:rPr>
            </w:pPr>
            <w:r w:rsidRPr="000D3FB2">
              <w:rPr>
                <w:b/>
                <w:sz w:val="28"/>
                <w:szCs w:val="28"/>
              </w:rPr>
              <w:t>Increase collaboration and coordination to better support activities aimed at shifting New Zealand’s drinking culture and targeting harmful alcohol consumption</w:t>
            </w:r>
          </w:p>
        </w:tc>
      </w:tr>
      <w:tr w:rsidR="003E29D6" w:rsidTr="009E1834">
        <w:trPr>
          <w:cantSplit/>
        </w:trPr>
        <w:tc>
          <w:tcPr>
            <w:tcW w:w="10206" w:type="dxa"/>
            <w:gridSpan w:val="2"/>
            <w:shd w:val="clear" w:color="auto" w:fill="auto"/>
          </w:tcPr>
          <w:p w:rsidR="003E29D6" w:rsidRPr="000D3FB2" w:rsidRDefault="003E29D6" w:rsidP="003E29D6">
            <w:pPr>
              <w:pStyle w:val="TableText"/>
            </w:pPr>
          </w:p>
        </w:tc>
      </w:tr>
    </w:tbl>
    <w:p w:rsidR="003E29D6" w:rsidRDefault="003E29D6" w:rsidP="00416109">
      <w:pPr>
        <w:sectPr w:rsidR="003E29D6" w:rsidSect="00EE706B">
          <w:type w:val="continuous"/>
          <w:pgSz w:w="11907" w:h="16834" w:code="9"/>
          <w:pgMar w:top="1701" w:right="851" w:bottom="1559" w:left="851" w:header="851" w:footer="567" w:gutter="0"/>
          <w:cols w:space="720"/>
        </w:sectPr>
      </w:pPr>
    </w:p>
    <w:p w:rsidR="00F8659C" w:rsidRPr="009334CD" w:rsidRDefault="00F8659C" w:rsidP="00416109">
      <w:r w:rsidRPr="009334CD">
        <w:lastRenderedPageBreak/>
        <w:t>New Zealand research shows that women who drink more heavily or frequently before pregnancy are more likely to drink during pregnancy, to drink more during pregnancy and to continue drinking later into pregnancy.</w:t>
      </w:r>
    </w:p>
    <w:p w:rsidR="00F8659C" w:rsidRPr="009334CD" w:rsidRDefault="00F8659C" w:rsidP="00416109">
      <w:r w:rsidRPr="009334CD">
        <w:t>Women</w:t>
      </w:r>
      <w:r w:rsidR="009334CD" w:rsidRPr="009334CD">
        <w:t>’</w:t>
      </w:r>
      <w:r w:rsidRPr="009334CD">
        <w:t xml:space="preserve">s drinking does not happen in isolation. It is shaped by their social, environmental and cultural context. In New Zealand, this context includes the normalisation of alcohol consumption within our culture, particularly at social events. This works against our ability to support women and their </w:t>
      </w:r>
      <w:r w:rsidRPr="009334CD">
        <w:rPr>
          <w:rFonts w:cs="Arial"/>
        </w:rPr>
        <w:t xml:space="preserve">families and whānau to be alcohol-free during </w:t>
      </w:r>
      <w:r w:rsidRPr="009334CD">
        <w:t>pregnancy.</w:t>
      </w:r>
    </w:p>
    <w:p w:rsidR="00F8659C" w:rsidRPr="009334CD" w:rsidRDefault="00F8659C" w:rsidP="00416109">
      <w:r w:rsidRPr="009334CD">
        <w:t>Shifting New Zealand</w:t>
      </w:r>
      <w:r w:rsidR="009334CD" w:rsidRPr="009334CD">
        <w:t>’</w:t>
      </w:r>
      <w:r w:rsidRPr="009334CD">
        <w:t>s drinking culture to one of moderation requires sustained effort over time and a whole-of-government approach and commitment.</w:t>
      </w:r>
    </w:p>
    <w:p w:rsidR="00F8659C" w:rsidRPr="009334CD" w:rsidRDefault="00F8659C" w:rsidP="00416109">
      <w:r w:rsidRPr="009334CD">
        <w:lastRenderedPageBreak/>
        <w:t>It involves working together to support evidence- informed initiatives that are likely to nudge the culture in the right direction.</w:t>
      </w:r>
    </w:p>
    <w:p w:rsidR="00F8659C" w:rsidRPr="009334CD" w:rsidRDefault="00F8659C" w:rsidP="00416109">
      <w:r w:rsidRPr="009334CD">
        <w:t>The Government</w:t>
      </w:r>
      <w:r w:rsidR="009334CD" w:rsidRPr="009334CD">
        <w:t>’</w:t>
      </w:r>
      <w:r w:rsidRPr="009334CD">
        <w:t xml:space="preserve">s commitment to reducing harmful drinking and creating a more supportive social </w:t>
      </w:r>
      <w:r w:rsidRPr="009334CD">
        <w:rPr>
          <w:rFonts w:cs="Arial"/>
        </w:rPr>
        <w:t xml:space="preserve">context is reflected in policies such as the Sale and </w:t>
      </w:r>
      <w:r w:rsidRPr="009334CD">
        <w:t>Supply of Alcohol Act 2012 and the National Drug Policy (2015). One of the Government</w:t>
      </w:r>
      <w:r w:rsidR="009334CD" w:rsidRPr="009334CD">
        <w:t>’</w:t>
      </w:r>
      <w:r w:rsidRPr="009334CD">
        <w:t>s key strategies is to focus on supporting communities to identify and address local priorities relating to problematic drinking and alcohol-related harm.</w:t>
      </w:r>
    </w:p>
    <w:p w:rsidR="00F8659C" w:rsidRPr="009334CD" w:rsidRDefault="00F8659C" w:rsidP="00416109">
      <w:pPr>
        <w:spacing w:after="600"/>
      </w:pPr>
      <w:r w:rsidRPr="009334CD">
        <w:t>This action focuses on increasing collaboration between agencies to ensure that their work complements each other</w:t>
      </w:r>
      <w:r w:rsidR="009334CD" w:rsidRPr="009334CD">
        <w:t>’</w:t>
      </w:r>
      <w:r w:rsidRPr="009334CD">
        <w:t>s and supports collaboration and collective impact at a local level.</w:t>
      </w:r>
    </w:p>
    <w:p w:rsidR="003E29D6" w:rsidRDefault="003E29D6" w:rsidP="00416109">
      <w:pPr>
        <w:pStyle w:val="TableText"/>
        <w:rPr>
          <w:rFonts w:eastAsia="Arial"/>
          <w:b/>
        </w:rPr>
        <w:sectPr w:rsidR="003E29D6" w:rsidSect="003E29D6">
          <w:type w:val="continuous"/>
          <w:pgSz w:w="11907" w:h="16834" w:code="9"/>
          <w:pgMar w:top="1701" w:right="851" w:bottom="1559" w:left="851" w:header="851" w:footer="567" w:gutter="0"/>
          <w:cols w:num="2" w:space="567" w:equalWidth="0">
            <w:col w:w="4819" w:space="567"/>
            <w:col w:w="4819"/>
          </w:cols>
        </w:sectPr>
      </w:pPr>
    </w:p>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3E29D6">
        <w:trPr>
          <w:cantSplit/>
        </w:trPr>
        <w:tc>
          <w:tcPr>
            <w:tcW w:w="10206" w:type="dxa"/>
            <w:tcBorders>
              <w:top w:val="single" w:sz="4" w:space="0" w:color="D9D9D9"/>
              <w:bottom w:val="single" w:sz="4" w:space="0" w:color="auto"/>
            </w:tcBorders>
            <w:shd w:val="clear" w:color="auto" w:fill="D9D9D9"/>
          </w:tcPr>
          <w:p w:rsidR="00416109" w:rsidRPr="000D3FB2" w:rsidRDefault="00416109" w:rsidP="00416109">
            <w:pPr>
              <w:pStyle w:val="TableText"/>
              <w:rPr>
                <w:rFonts w:eastAsia="Arial"/>
                <w:b/>
              </w:rPr>
            </w:pPr>
            <w:r w:rsidRPr="000D3FB2">
              <w:rPr>
                <w:rFonts w:eastAsia="Arial"/>
                <w:b/>
              </w:rPr>
              <w:lastRenderedPageBreak/>
              <w:t>Activities</w:t>
            </w:r>
          </w:p>
        </w:tc>
      </w:tr>
      <w:tr w:rsidR="00416109" w:rsidTr="003E29D6">
        <w:trPr>
          <w:cantSplit/>
        </w:trPr>
        <w:tc>
          <w:tcPr>
            <w:tcW w:w="10206" w:type="dxa"/>
            <w:tcBorders>
              <w:top w:val="single" w:sz="4" w:space="0" w:color="auto"/>
            </w:tcBorders>
            <w:shd w:val="clear" w:color="auto" w:fill="auto"/>
          </w:tcPr>
          <w:p w:rsidR="00416109" w:rsidRPr="000D3FB2" w:rsidRDefault="00416109" w:rsidP="00416109">
            <w:pPr>
              <w:pStyle w:val="TableText"/>
              <w:rPr>
                <w:rFonts w:eastAsia="Arial"/>
              </w:rPr>
            </w:pPr>
            <w:r w:rsidRPr="000D3FB2">
              <w:rPr>
                <w:rFonts w:eastAsia="Arial"/>
              </w:rPr>
              <w:t>Establish an interagency group to develop, implement and monitor a collaborative approach aimed at shifting New Zealand’s drinking culture</w:t>
            </w:r>
          </w:p>
        </w:tc>
      </w:tr>
      <w:tr w:rsidR="00416109" w:rsidTr="003E29D6">
        <w:trPr>
          <w:cantSplit/>
        </w:trPr>
        <w:tc>
          <w:tcPr>
            <w:tcW w:w="10206" w:type="dxa"/>
            <w:shd w:val="clear" w:color="auto" w:fill="auto"/>
          </w:tcPr>
          <w:p w:rsidR="00416109" w:rsidRPr="000D3FB2" w:rsidRDefault="00416109" w:rsidP="00416109">
            <w:pPr>
              <w:pStyle w:val="TableText"/>
              <w:rPr>
                <w:rFonts w:eastAsia="Arial"/>
              </w:rPr>
            </w:pPr>
            <w:r w:rsidRPr="000D3FB2">
              <w:rPr>
                <w:rFonts w:eastAsia="Arial"/>
              </w:rPr>
              <w:t>Extend existing culture change campaigns, eg, the ‘Say Yeah/Nah’ campaign</w:t>
            </w:r>
          </w:p>
        </w:tc>
      </w:tr>
      <w:tr w:rsidR="00416109" w:rsidTr="003E29D6">
        <w:trPr>
          <w:cantSplit/>
        </w:trPr>
        <w:tc>
          <w:tcPr>
            <w:tcW w:w="10206" w:type="dxa"/>
            <w:shd w:val="clear" w:color="auto" w:fill="auto"/>
          </w:tcPr>
          <w:p w:rsidR="00416109" w:rsidRPr="000D3FB2" w:rsidRDefault="00416109" w:rsidP="00416109">
            <w:pPr>
              <w:pStyle w:val="TableText"/>
              <w:rPr>
                <w:rFonts w:eastAsia="Arial"/>
              </w:rPr>
            </w:pPr>
            <w:r w:rsidRPr="000D3FB2">
              <w:rPr>
                <w:rStyle w:val="TableTextChar"/>
                <w:rFonts w:eastAsia="Arial"/>
              </w:rPr>
              <w:t>Support the Healthy Families communities to focus on alcohol harm reduction</w:t>
            </w:r>
          </w:p>
        </w:tc>
      </w:tr>
      <w:tr w:rsidR="00416109" w:rsidTr="003E29D6">
        <w:trPr>
          <w:cantSplit/>
        </w:trPr>
        <w:tc>
          <w:tcPr>
            <w:tcW w:w="10206" w:type="dxa"/>
            <w:shd w:val="clear" w:color="auto" w:fill="auto"/>
          </w:tcPr>
          <w:p w:rsidR="00416109" w:rsidRPr="000D3FB2" w:rsidRDefault="00416109" w:rsidP="00416109">
            <w:pPr>
              <w:pStyle w:val="TableText"/>
              <w:rPr>
                <w:rFonts w:eastAsia="Arial"/>
              </w:rPr>
            </w:pPr>
            <w:r w:rsidRPr="000D3FB2">
              <w:rPr>
                <w:rStyle w:val="TableTextChar"/>
                <w:rFonts w:eastAsia="Arial"/>
              </w:rPr>
              <w:t>Review the Ministry of Health’s public health contracts and service specifications to ensure health promotion activities have a focus on preventing FASD and align with cross-agency priorities</w:t>
            </w:r>
          </w:p>
        </w:tc>
      </w:tr>
      <w:tr w:rsidR="00416109" w:rsidTr="003E29D6">
        <w:trPr>
          <w:cantSplit/>
        </w:trPr>
        <w:tc>
          <w:tcPr>
            <w:tcW w:w="10206" w:type="dxa"/>
            <w:shd w:val="clear" w:color="auto" w:fill="auto"/>
          </w:tcPr>
          <w:p w:rsidR="00416109" w:rsidRPr="000D3FB2" w:rsidRDefault="00416109" w:rsidP="00416109">
            <w:pPr>
              <w:pStyle w:val="TableText"/>
              <w:rPr>
                <w:rFonts w:eastAsia="Arial"/>
              </w:rPr>
            </w:pPr>
            <w:r w:rsidRPr="0020265D">
              <w:t>Investigate options for increasing alcohol and drug prevention activity in schools</w:t>
            </w:r>
          </w:p>
        </w:tc>
      </w:tr>
      <w:tr w:rsidR="00416109" w:rsidTr="003E29D6">
        <w:trPr>
          <w:cantSplit/>
        </w:trPr>
        <w:tc>
          <w:tcPr>
            <w:tcW w:w="10206" w:type="dxa"/>
            <w:shd w:val="clear" w:color="auto" w:fill="auto"/>
          </w:tcPr>
          <w:p w:rsidR="00416109" w:rsidRPr="000D3FB2" w:rsidRDefault="00416109" w:rsidP="00416109">
            <w:pPr>
              <w:pStyle w:val="TableText"/>
              <w:rPr>
                <w:rFonts w:eastAsia="Arial"/>
              </w:rPr>
            </w:pPr>
            <w:r w:rsidRPr="0020265D">
              <w:t>Encourage youth offending teams to consider the effects of alcohol on offending in their communities and incorporate strategies to reduce harmful use as part of their action plans</w:t>
            </w:r>
          </w:p>
        </w:tc>
      </w:tr>
    </w:tbl>
    <w:p w:rsidR="00F8659C" w:rsidRDefault="00F8659C" w:rsidP="00416109">
      <w:pPr>
        <w:rPr>
          <w:rFonts w:eastAsia="Arial"/>
        </w:rPr>
      </w:pPr>
    </w:p>
    <w:p w:rsidR="003E29D6" w:rsidRDefault="003E29D6">
      <w:pPr>
        <w:spacing w:before="0" w:line="240" w:lineRule="auto"/>
        <w:rPr>
          <w:rFonts w:eastAsia="Arial"/>
        </w:rPr>
      </w:pPr>
      <w:r>
        <w:rPr>
          <w:rFonts w:eastAsia="Arial"/>
        </w:rPr>
        <w:br w:type="page"/>
      </w:r>
    </w:p>
    <w:p w:rsidR="003E29D6" w:rsidRPr="003E29D6" w:rsidRDefault="003E29D6" w:rsidP="00416109">
      <w:pPr>
        <w:rPr>
          <w:rFonts w:eastAsia="Arial"/>
          <w:sz w:val="2"/>
          <w:szCs w:val="2"/>
        </w:rPr>
      </w:pPr>
    </w:p>
    <w:tbl>
      <w:tblPr>
        <w:tblW w:w="10206" w:type="dxa"/>
        <w:tblInd w:w="108" w:type="dxa"/>
        <w:tblLayout w:type="fixed"/>
        <w:tblLook w:val="04A0" w:firstRow="1" w:lastRow="0" w:firstColumn="1" w:lastColumn="0" w:noHBand="0" w:noVBand="1"/>
      </w:tblPr>
      <w:tblGrid>
        <w:gridCol w:w="1276"/>
        <w:gridCol w:w="8930"/>
      </w:tblGrid>
      <w:tr w:rsidR="003E7C42" w:rsidTr="009E1834">
        <w:trPr>
          <w:cantSplit/>
        </w:trPr>
        <w:tc>
          <w:tcPr>
            <w:tcW w:w="1276" w:type="dxa"/>
            <w:shd w:val="clear" w:color="auto" w:fill="D9D9D9"/>
          </w:tcPr>
          <w:p w:rsidR="00416109" w:rsidRPr="000D3FB2" w:rsidRDefault="00416109" w:rsidP="000D3FB2">
            <w:pPr>
              <w:spacing w:before="120" w:after="120"/>
              <w:jc w:val="center"/>
              <w:rPr>
                <w:rFonts w:ascii="Georgia" w:eastAsia="Georgia" w:hAnsi="Georgia"/>
                <w:sz w:val="100"/>
                <w:szCs w:val="100"/>
              </w:rPr>
            </w:pPr>
            <w:r w:rsidRPr="000D3FB2">
              <w:rPr>
                <w:rFonts w:ascii="Georgia" w:eastAsia="Georgia" w:hAnsi="Georgia"/>
                <w:sz w:val="100"/>
                <w:szCs w:val="100"/>
              </w:rPr>
              <w:t>2</w:t>
            </w:r>
          </w:p>
        </w:tc>
        <w:tc>
          <w:tcPr>
            <w:tcW w:w="8930" w:type="dxa"/>
            <w:shd w:val="clear" w:color="auto" w:fill="auto"/>
            <w:vAlign w:val="center"/>
          </w:tcPr>
          <w:p w:rsidR="00416109" w:rsidRPr="000D3FB2" w:rsidRDefault="00416109" w:rsidP="000D3FB2">
            <w:pPr>
              <w:spacing w:before="120" w:after="120"/>
              <w:rPr>
                <w:rFonts w:eastAsia="Georgia"/>
                <w:b/>
                <w:sz w:val="28"/>
                <w:szCs w:val="28"/>
              </w:rPr>
            </w:pPr>
            <w:r w:rsidRPr="000D3FB2">
              <w:rPr>
                <w:b/>
                <w:sz w:val="28"/>
                <w:szCs w:val="28"/>
              </w:rPr>
              <w:t>Develop and disseminate clear, unambiguous and consistent messages to increase the whole community’s awareness of the risks of drinking during pregnancy, including FASD</w:t>
            </w:r>
          </w:p>
        </w:tc>
      </w:tr>
      <w:tr w:rsidR="003E29D6" w:rsidTr="009E1834">
        <w:trPr>
          <w:cantSplit/>
        </w:trPr>
        <w:tc>
          <w:tcPr>
            <w:tcW w:w="10206" w:type="dxa"/>
            <w:gridSpan w:val="2"/>
            <w:shd w:val="clear" w:color="auto" w:fill="auto"/>
          </w:tcPr>
          <w:p w:rsidR="003E29D6" w:rsidRPr="000D3FB2" w:rsidRDefault="003E29D6" w:rsidP="003E29D6">
            <w:pPr>
              <w:pStyle w:val="TableText"/>
            </w:pPr>
          </w:p>
        </w:tc>
      </w:tr>
    </w:tbl>
    <w:p w:rsidR="003E29D6" w:rsidRDefault="003E29D6" w:rsidP="00416109">
      <w:pPr>
        <w:sectPr w:rsidR="003E29D6" w:rsidSect="00EE706B">
          <w:type w:val="continuous"/>
          <w:pgSz w:w="11907" w:h="16834" w:code="9"/>
          <w:pgMar w:top="1701" w:right="851" w:bottom="1559" w:left="851" w:header="851" w:footer="567" w:gutter="0"/>
          <w:cols w:space="720"/>
        </w:sectPr>
      </w:pPr>
    </w:p>
    <w:p w:rsidR="00F8659C" w:rsidRPr="009334CD" w:rsidRDefault="00F8659C" w:rsidP="00416109">
      <w:r w:rsidRPr="009334CD">
        <w:lastRenderedPageBreak/>
        <w:t>Women currently receive mixed messages about the risks of drinking during pregnancy. They are likely to listen to advice that conforms to their own drinking preferences.</w:t>
      </w:r>
    </w:p>
    <w:p w:rsidR="00F8659C" w:rsidRPr="009334CD" w:rsidRDefault="00F8659C" w:rsidP="00416109">
      <w:r w:rsidRPr="009334CD">
        <w:t>We need to focus on increasing community awareness and ensuring that the same messages are coming from every direction. This includes all health professionals (see also Action 3) and other key influencers such as friends, partners and whānau.</w:t>
      </w:r>
      <w:r w:rsidR="00416109">
        <w:t xml:space="preserve"> </w:t>
      </w:r>
      <w:r w:rsidRPr="009334CD">
        <w:t>The alcohol industry, including retailers, also has an important role to play.</w:t>
      </w:r>
    </w:p>
    <w:p w:rsidR="00F8659C" w:rsidRPr="009334CD" w:rsidRDefault="00F8659C" w:rsidP="00416109">
      <w:r w:rsidRPr="009334CD">
        <w:t>The Ministry of Health and the Health Promotion Agency will be the key agencies responsible for developing accessible, evidence-based resources on alcohol and pregnancy. Other agencies will use their networks to disseminate these messages as widely as possible.</w:t>
      </w:r>
    </w:p>
    <w:p w:rsidR="00F8659C" w:rsidRPr="009334CD" w:rsidRDefault="00F8659C" w:rsidP="00416109">
      <w:r w:rsidRPr="009334CD">
        <w:t>The Government will work in partnership with the alcohol industry to ensure that consumers receive clear, unambiguous and consistent messages about the risks of drinking in pregnancy through all channels.</w:t>
      </w:r>
    </w:p>
    <w:p w:rsidR="00F8659C" w:rsidRPr="00416109" w:rsidRDefault="00E30787" w:rsidP="00416109">
      <w:r>
        <w:br w:type="column"/>
      </w:r>
      <w:r w:rsidR="00F8659C" w:rsidRPr="009334CD">
        <w:lastRenderedPageBreak/>
        <w:t>Pregnancy warning labels on alcohol are covered by a trans-Tasman agreement that the Australian and</w:t>
      </w:r>
      <w:r w:rsidR="00416109">
        <w:t xml:space="preserve"> </w:t>
      </w:r>
      <w:r w:rsidR="00F8659C" w:rsidRPr="009334CD">
        <w:t xml:space="preserve">New Zealand governments are currently reviewing. While this review is under way, the Government will expect </w:t>
      </w:r>
      <w:r w:rsidR="00F8659C" w:rsidRPr="00416109">
        <w:t>industry to continue to increase the number of alcohol products that have messaging such</w:t>
      </w:r>
      <w:r w:rsidR="00416109" w:rsidRPr="00416109">
        <w:t xml:space="preserve"> </w:t>
      </w:r>
      <w:r w:rsidR="00F8659C" w:rsidRPr="00416109">
        <w:t>as the pictogram on the right. Government will work alongside industry to ensure that consumers understand that this symbol</w:t>
      </w:r>
      <w:r w:rsidR="00416109" w:rsidRPr="00416109">
        <w:t xml:space="preserve"> </w:t>
      </w:r>
      <w:r w:rsidR="00F8659C" w:rsidRPr="00416109">
        <w:t xml:space="preserve">means </w:t>
      </w:r>
      <w:r w:rsidR="009334CD" w:rsidRPr="00416109">
        <w:rPr>
          <w:rFonts w:eastAsia="Tahoma"/>
        </w:rPr>
        <w:t>‘</w:t>
      </w:r>
      <w:r w:rsidR="00F8659C" w:rsidRPr="00416109">
        <w:rPr>
          <w:rFonts w:eastAsia="Tahoma"/>
        </w:rPr>
        <w:t xml:space="preserve">Stop drinking alcohol if you could be </w:t>
      </w:r>
      <w:r w:rsidR="00F8659C" w:rsidRPr="00416109">
        <w:t xml:space="preserve">pregnant, are pregnant or are trying to get </w:t>
      </w:r>
      <w:r w:rsidR="00F8659C" w:rsidRPr="00416109">
        <w:rPr>
          <w:rFonts w:eastAsia="Tahoma"/>
        </w:rPr>
        <w:t xml:space="preserve">pregnant. There is no known safe level of alcohol </w:t>
      </w:r>
      <w:r w:rsidR="00F8659C" w:rsidRPr="00416109">
        <w:t>consumption during pregnancy.</w:t>
      </w:r>
      <w:r w:rsidR="009334CD" w:rsidRPr="00416109">
        <w:t>’</w:t>
      </w:r>
    </w:p>
    <w:p w:rsidR="00F8659C" w:rsidRPr="009334CD" w:rsidRDefault="00E30787" w:rsidP="00416109">
      <w:r>
        <w:rPr>
          <w:noProof/>
          <w:lang w:eastAsia="en-NZ"/>
        </w:rPr>
        <w:drawing>
          <wp:anchor distT="0" distB="0" distL="114300" distR="0" simplePos="0" relativeHeight="251696128" behindDoc="1" locked="0" layoutInCell="1" allowOverlap="1" wp14:anchorId="0905DE3C" wp14:editId="412B4D88">
            <wp:simplePos x="0" y="0"/>
            <wp:positionH relativeFrom="page">
              <wp:posOffset>6517005</wp:posOffset>
            </wp:positionH>
            <wp:positionV relativeFrom="paragraph">
              <wp:posOffset>381635</wp:posOffset>
            </wp:positionV>
            <wp:extent cx="489585" cy="492760"/>
            <wp:effectExtent l="0" t="0" r="5715" b="2540"/>
            <wp:wrapTight wrapText="left">
              <wp:wrapPolygon edited="0">
                <wp:start x="0" y="0"/>
                <wp:lineTo x="0" y="20876"/>
                <wp:lineTo x="21012" y="20876"/>
                <wp:lineTo x="21012" y="0"/>
                <wp:lineTo x="0" y="0"/>
              </wp:wrapPolygon>
            </wp:wrapTight>
            <wp:docPr id="14" name="Picture 149" descr="Diagram of pregnant women holding wine glass in a circle with line throug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iagram of pregnant women holding wine glass in a circle with line through it"/>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48958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59C" w:rsidRPr="009334CD">
        <w:t xml:space="preserve">The Government will look for opportunities at point of sale and through health promotion and education initiatives to clarify and promote the message to </w:t>
      </w:r>
      <w:r w:rsidR="009334CD" w:rsidRPr="009334CD">
        <w:t>‘</w:t>
      </w:r>
      <w:r w:rsidR="00F8659C" w:rsidRPr="009334CD">
        <w:t>stop drinking alcohol if you could be pregnant, are pregnant or are trying to get pregnant</w:t>
      </w:r>
      <w:r w:rsidR="009334CD" w:rsidRPr="009334CD">
        <w:t>’</w:t>
      </w:r>
      <w:r w:rsidR="00F8659C" w:rsidRPr="009334CD">
        <w:t>. It will also look to the alcohol industry to support evaluation of the impact and effectiveness of this approach.</w:t>
      </w:r>
    </w:p>
    <w:p w:rsidR="00F8659C" w:rsidRPr="009334CD" w:rsidRDefault="00F8659C" w:rsidP="00416109">
      <w:pPr>
        <w:spacing w:after="600"/>
      </w:pPr>
      <w:r w:rsidRPr="009334CD">
        <w:t>In developing these messages, we will be mindful of the stigma faced by women with AOD issues. We want to raise awareness and decrease acceptance of drinking during pregnancy, but we also want to ensure that women feel safe asking for help without fear of judgement or persecution.</w:t>
      </w:r>
    </w:p>
    <w:p w:rsidR="003E29D6" w:rsidRDefault="003E29D6" w:rsidP="00935775">
      <w:pPr>
        <w:pStyle w:val="TableText"/>
        <w:rPr>
          <w:rFonts w:eastAsia="Arial"/>
          <w:b/>
        </w:rPr>
        <w:sectPr w:rsidR="003E29D6" w:rsidSect="003E29D6">
          <w:type w:val="continuous"/>
          <w:pgSz w:w="11907" w:h="16834" w:code="9"/>
          <w:pgMar w:top="1701" w:right="851" w:bottom="1559" w:left="851" w:header="851" w:footer="567" w:gutter="0"/>
          <w:cols w:num="2" w:space="567"/>
        </w:sectPr>
      </w:pPr>
    </w:p>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E30787">
        <w:trPr>
          <w:cantSplit/>
        </w:trPr>
        <w:tc>
          <w:tcPr>
            <w:tcW w:w="10206" w:type="dxa"/>
            <w:tcBorders>
              <w:top w:val="single" w:sz="4" w:space="0" w:color="D9D9D9"/>
              <w:bottom w:val="single" w:sz="4" w:space="0" w:color="auto"/>
            </w:tcBorders>
            <w:shd w:val="clear" w:color="auto" w:fill="D9D9D9"/>
          </w:tcPr>
          <w:p w:rsidR="00416109" w:rsidRPr="000D3FB2" w:rsidRDefault="00416109" w:rsidP="00935775">
            <w:pPr>
              <w:pStyle w:val="TableText"/>
              <w:rPr>
                <w:rFonts w:eastAsia="Arial"/>
                <w:b/>
              </w:rPr>
            </w:pPr>
            <w:r w:rsidRPr="000D3FB2">
              <w:rPr>
                <w:rFonts w:eastAsia="Arial"/>
                <w:b/>
              </w:rPr>
              <w:lastRenderedPageBreak/>
              <w:t>Activities</w:t>
            </w:r>
          </w:p>
        </w:tc>
      </w:tr>
      <w:tr w:rsidR="00416109" w:rsidTr="00E30787">
        <w:trPr>
          <w:cantSplit/>
        </w:trPr>
        <w:tc>
          <w:tcPr>
            <w:tcW w:w="10206" w:type="dxa"/>
            <w:tcBorders>
              <w:top w:val="single" w:sz="4" w:space="0" w:color="auto"/>
            </w:tcBorders>
            <w:shd w:val="clear" w:color="auto" w:fill="auto"/>
          </w:tcPr>
          <w:p w:rsidR="00416109" w:rsidRPr="000D3FB2" w:rsidRDefault="00416109" w:rsidP="00935775">
            <w:pPr>
              <w:pStyle w:val="TableText"/>
              <w:rPr>
                <w:rFonts w:eastAsia="Arial"/>
              </w:rPr>
            </w:pPr>
            <w:r w:rsidRPr="000D3FB2">
              <w:rPr>
                <w:rFonts w:eastAsia="Arial"/>
              </w:rPr>
              <w:t>Produce two key resources on alcohol and pregnancy – one for consumers and one for professionals – and use them to update existing government resources and make it easy for others to build similar messages into their own resources</w:t>
            </w:r>
          </w:p>
        </w:tc>
      </w:tr>
      <w:tr w:rsidR="00416109" w:rsidTr="00E30787">
        <w:trPr>
          <w:cantSplit/>
        </w:trPr>
        <w:tc>
          <w:tcPr>
            <w:tcW w:w="10206" w:type="dxa"/>
            <w:shd w:val="clear" w:color="auto" w:fill="auto"/>
          </w:tcPr>
          <w:p w:rsidR="00416109" w:rsidRPr="000D3FB2" w:rsidRDefault="00416109" w:rsidP="00935775">
            <w:pPr>
              <w:pStyle w:val="TableText"/>
              <w:rPr>
                <w:rFonts w:eastAsia="Arial"/>
              </w:rPr>
            </w:pPr>
            <w:r w:rsidRPr="0020265D">
              <w:t>Extend the public education campaign on alcohol and pregnancy</w:t>
            </w:r>
          </w:p>
        </w:tc>
      </w:tr>
      <w:tr w:rsidR="00416109" w:rsidTr="00E30787">
        <w:trPr>
          <w:cantSplit/>
        </w:trPr>
        <w:tc>
          <w:tcPr>
            <w:tcW w:w="10206" w:type="dxa"/>
            <w:shd w:val="clear" w:color="auto" w:fill="auto"/>
          </w:tcPr>
          <w:p w:rsidR="00416109" w:rsidRPr="000D3FB2" w:rsidRDefault="00416109" w:rsidP="00935775">
            <w:pPr>
              <w:pStyle w:val="TableText"/>
              <w:rPr>
                <w:rFonts w:eastAsia="Arial"/>
              </w:rPr>
            </w:pPr>
            <w:r w:rsidRPr="0020265D">
              <w:t>Provide guidance on alcohol and pregnancy for schools as they develop and implement their own curriculum</w:t>
            </w:r>
          </w:p>
        </w:tc>
      </w:tr>
      <w:tr w:rsidR="00416109" w:rsidTr="00E30787">
        <w:trPr>
          <w:cantSplit/>
        </w:trPr>
        <w:tc>
          <w:tcPr>
            <w:tcW w:w="10206" w:type="dxa"/>
            <w:shd w:val="clear" w:color="auto" w:fill="auto"/>
          </w:tcPr>
          <w:p w:rsidR="00416109" w:rsidRPr="000D3FB2" w:rsidRDefault="00416109" w:rsidP="00935775">
            <w:pPr>
              <w:pStyle w:val="TableText"/>
              <w:rPr>
                <w:rFonts w:eastAsia="Arial"/>
              </w:rPr>
            </w:pPr>
            <w:r w:rsidRPr="0020265D">
              <w:t>Formally review the success of the coverage, consistency and effectiveness of the voluntary alcohol warning label initiative in both Australia and New Zealand</w:t>
            </w:r>
          </w:p>
        </w:tc>
      </w:tr>
      <w:tr w:rsidR="00416109" w:rsidTr="00E30787">
        <w:trPr>
          <w:cantSplit/>
        </w:trPr>
        <w:tc>
          <w:tcPr>
            <w:tcW w:w="10206" w:type="dxa"/>
            <w:shd w:val="clear" w:color="auto" w:fill="auto"/>
          </w:tcPr>
          <w:p w:rsidR="00416109" w:rsidRPr="000D3FB2" w:rsidRDefault="00416109" w:rsidP="00935775">
            <w:pPr>
              <w:pStyle w:val="TableText"/>
              <w:rPr>
                <w:rFonts w:eastAsia="Arial"/>
              </w:rPr>
            </w:pPr>
            <w:r w:rsidRPr="0020265D">
              <w:lastRenderedPageBreak/>
              <w:t>Work in partnership with the alcohol industry to ensure that consumers receive clear, unambiguous and consistent messages about the risks of drinking in pregnancy through all channels</w:t>
            </w:r>
          </w:p>
        </w:tc>
      </w:tr>
    </w:tbl>
    <w:p w:rsidR="00F8659C" w:rsidRPr="002E41D6" w:rsidRDefault="00F8659C" w:rsidP="00274D84">
      <w:pPr>
        <w:rPr>
          <w:sz w:val="2"/>
          <w:szCs w:val="2"/>
        </w:rPr>
      </w:pPr>
    </w:p>
    <w:tbl>
      <w:tblPr>
        <w:tblW w:w="10206" w:type="dxa"/>
        <w:tblInd w:w="108" w:type="dxa"/>
        <w:tblLayout w:type="fixed"/>
        <w:tblLook w:val="04A0" w:firstRow="1" w:lastRow="0" w:firstColumn="1" w:lastColumn="0" w:noHBand="0" w:noVBand="1"/>
      </w:tblPr>
      <w:tblGrid>
        <w:gridCol w:w="1276"/>
        <w:gridCol w:w="8930"/>
      </w:tblGrid>
      <w:tr w:rsidR="003E7C42" w:rsidTr="009E1834">
        <w:trPr>
          <w:cantSplit/>
        </w:trPr>
        <w:tc>
          <w:tcPr>
            <w:tcW w:w="1276" w:type="dxa"/>
            <w:shd w:val="clear" w:color="auto" w:fill="D9D9D9"/>
          </w:tcPr>
          <w:p w:rsidR="00274D84" w:rsidRPr="000D3FB2" w:rsidRDefault="00274D84" w:rsidP="000D3FB2">
            <w:pPr>
              <w:spacing w:before="120" w:after="120"/>
              <w:jc w:val="center"/>
              <w:rPr>
                <w:rFonts w:ascii="Georgia" w:eastAsia="Georgia" w:hAnsi="Georgia"/>
                <w:sz w:val="100"/>
                <w:szCs w:val="100"/>
              </w:rPr>
            </w:pPr>
            <w:r w:rsidRPr="000D3FB2">
              <w:rPr>
                <w:rFonts w:ascii="Georgia" w:eastAsia="Georgia" w:hAnsi="Georgia"/>
                <w:sz w:val="100"/>
                <w:szCs w:val="100"/>
              </w:rPr>
              <w:t>3</w:t>
            </w:r>
          </w:p>
        </w:tc>
        <w:tc>
          <w:tcPr>
            <w:tcW w:w="8930" w:type="dxa"/>
            <w:shd w:val="clear" w:color="auto" w:fill="auto"/>
            <w:vAlign w:val="center"/>
          </w:tcPr>
          <w:p w:rsidR="00274D84" w:rsidRPr="000D3FB2" w:rsidRDefault="00274D84" w:rsidP="000D3FB2">
            <w:pPr>
              <w:spacing w:before="120" w:after="120"/>
              <w:rPr>
                <w:rFonts w:eastAsia="Georgia"/>
                <w:b/>
                <w:sz w:val="28"/>
                <w:szCs w:val="28"/>
              </w:rPr>
            </w:pPr>
            <w:r w:rsidRPr="000D3FB2">
              <w:rPr>
                <w:b/>
                <w:sz w:val="28"/>
                <w:szCs w:val="28"/>
              </w:rPr>
              <w:t>Support primary care to provide high-quality, responsive and equitable maternity care, including screening and brief intervention for alcohol</w:t>
            </w:r>
          </w:p>
        </w:tc>
      </w:tr>
      <w:tr w:rsidR="002E41D6" w:rsidTr="009E1834">
        <w:trPr>
          <w:cantSplit/>
        </w:trPr>
        <w:tc>
          <w:tcPr>
            <w:tcW w:w="10206" w:type="dxa"/>
            <w:gridSpan w:val="2"/>
            <w:shd w:val="clear" w:color="auto" w:fill="auto"/>
          </w:tcPr>
          <w:p w:rsidR="002E41D6" w:rsidRPr="000D3FB2" w:rsidRDefault="002E41D6" w:rsidP="002E41D6">
            <w:pPr>
              <w:pStyle w:val="TableText"/>
            </w:pPr>
          </w:p>
        </w:tc>
      </w:tr>
    </w:tbl>
    <w:p w:rsidR="009E1834" w:rsidRDefault="009E1834" w:rsidP="00274D84">
      <w:pPr>
        <w:sectPr w:rsidR="009E1834" w:rsidSect="00EE706B">
          <w:type w:val="continuous"/>
          <w:pgSz w:w="11907" w:h="16834" w:code="9"/>
          <w:pgMar w:top="1701" w:right="851" w:bottom="1559" w:left="851" w:header="851" w:footer="567" w:gutter="0"/>
          <w:cols w:space="720"/>
        </w:sectPr>
      </w:pPr>
    </w:p>
    <w:p w:rsidR="00F8659C" w:rsidRPr="009334CD" w:rsidRDefault="00F8659C" w:rsidP="00274D84">
      <w:r w:rsidRPr="009334CD">
        <w:lastRenderedPageBreak/>
        <w:t>Timely, high-quality maternity care improves outcomes for mothers and babies. It is essential that everyone can access such care, and that those providing it have the capacity and capability to respond to individual need and circumstance.</w:t>
      </w:r>
    </w:p>
    <w:p w:rsidR="00F8659C" w:rsidRPr="009334CD" w:rsidRDefault="00F8659C" w:rsidP="00274D84">
      <w:r w:rsidRPr="009334CD">
        <w:t>Supporting primary care professionals to be more confident and effective agents of FASD prevention requires two things.</w:t>
      </w:r>
    </w:p>
    <w:p w:rsidR="00F8659C" w:rsidRPr="009334CD" w:rsidRDefault="00F8659C" w:rsidP="00274D84">
      <w:pPr>
        <w:rPr>
          <w:rFonts w:cs="Arial"/>
        </w:rPr>
      </w:pPr>
      <w:r w:rsidRPr="009334CD">
        <w:rPr>
          <w:rFonts w:cs="Arial"/>
        </w:rPr>
        <w:t xml:space="preserve">The first is to increase the ability of primary care </w:t>
      </w:r>
      <w:r w:rsidRPr="009334CD">
        <w:t>professionals to proactively engage with and respond to women who have more complex health and social needs. This is particularly important given the Government</w:t>
      </w:r>
      <w:r w:rsidR="009334CD" w:rsidRPr="009334CD">
        <w:t>’</w:t>
      </w:r>
      <w:r w:rsidRPr="009334CD">
        <w:t xml:space="preserve">s focus on vulnerable children. The Ministry of Health is reviewing the way it contracts and funds primary maternity services, to increase </w:t>
      </w:r>
      <w:r w:rsidRPr="009334CD">
        <w:rPr>
          <w:rFonts w:cs="Arial"/>
        </w:rPr>
        <w:t>flexibility and equity of access and outcomes – particularly for Māori and Pacific women.</w:t>
      </w:r>
    </w:p>
    <w:p w:rsidR="00F8659C" w:rsidRPr="009334CD" w:rsidRDefault="00F8659C" w:rsidP="00274D84">
      <w:r w:rsidRPr="009334CD">
        <w:lastRenderedPageBreak/>
        <w:t>The second is to support primary care professionals to take a more consistent approach to talking to women about their alcohol use before and during pregnancy, and providing brief interventions as required. While most primary care providers ask women about their alcohol consumption at least once during pregnancy, few are using validated screening tools or routinely providing referrals to specialist services, and there are barriers to initiating the necessary conversations and routinely collecting data.</w:t>
      </w:r>
    </w:p>
    <w:p w:rsidR="00F8659C" w:rsidRPr="009334CD" w:rsidRDefault="00F8659C" w:rsidP="00DB2F74">
      <w:pPr>
        <w:spacing w:after="600"/>
      </w:pPr>
      <w:r w:rsidRPr="009334CD">
        <w:t>We can support women to have alcohol-free pregnancies by raising awareness among primary care providers, training primary care professionals and getting evidence-based tools into primary practice. If we do this in conjunction with a funding review, we will have the opportunity to build data collection and reporting requirements into service contracts.</w:t>
      </w:r>
    </w:p>
    <w:p w:rsidR="009E1834" w:rsidRDefault="009E1834" w:rsidP="00935775">
      <w:pPr>
        <w:pStyle w:val="TableText"/>
        <w:rPr>
          <w:rFonts w:eastAsia="Arial"/>
          <w:b/>
        </w:rPr>
        <w:sectPr w:rsidR="009E1834" w:rsidSect="009E1834">
          <w:type w:val="continuous"/>
          <w:pgSz w:w="11907" w:h="16834" w:code="9"/>
          <w:pgMar w:top="1701" w:right="851" w:bottom="1559" w:left="851" w:header="851" w:footer="567" w:gutter="0"/>
          <w:cols w:num="2" w:space="567" w:equalWidth="0">
            <w:col w:w="4819" w:space="567"/>
            <w:col w:w="4819"/>
          </w:cols>
        </w:sectPr>
      </w:pPr>
    </w:p>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9E1834">
        <w:trPr>
          <w:cantSplit/>
        </w:trPr>
        <w:tc>
          <w:tcPr>
            <w:tcW w:w="10206" w:type="dxa"/>
            <w:tcBorders>
              <w:top w:val="single" w:sz="4" w:space="0" w:color="D9D9D9"/>
              <w:bottom w:val="single" w:sz="4" w:space="0" w:color="auto"/>
            </w:tcBorders>
            <w:shd w:val="clear" w:color="auto" w:fill="D9D9D9"/>
          </w:tcPr>
          <w:p w:rsidR="00DB2F74" w:rsidRPr="000D3FB2" w:rsidRDefault="00DB2F74" w:rsidP="00935775">
            <w:pPr>
              <w:pStyle w:val="TableText"/>
              <w:rPr>
                <w:rFonts w:eastAsia="Arial"/>
                <w:b/>
              </w:rPr>
            </w:pPr>
            <w:r w:rsidRPr="000D3FB2">
              <w:rPr>
                <w:rFonts w:eastAsia="Arial"/>
                <w:b/>
              </w:rPr>
              <w:lastRenderedPageBreak/>
              <w:t>Activities</w:t>
            </w:r>
          </w:p>
        </w:tc>
      </w:tr>
      <w:tr w:rsidR="00DB2F74" w:rsidTr="009E1834">
        <w:trPr>
          <w:cantSplit/>
        </w:trPr>
        <w:tc>
          <w:tcPr>
            <w:tcW w:w="10206" w:type="dxa"/>
            <w:tcBorders>
              <w:top w:val="single" w:sz="4" w:space="0" w:color="auto"/>
            </w:tcBorders>
            <w:shd w:val="clear" w:color="auto" w:fill="auto"/>
          </w:tcPr>
          <w:p w:rsidR="00DB2F74" w:rsidRPr="000D3FB2" w:rsidRDefault="00DB2F74" w:rsidP="00935775">
            <w:pPr>
              <w:pStyle w:val="TableText"/>
              <w:rPr>
                <w:rFonts w:eastAsia="Arial"/>
              </w:rPr>
            </w:pPr>
            <w:r w:rsidRPr="0020265D">
              <w:t>Work with professional colleges to update clinical guidelines on alcohol and pregnancy and embed evidence-based interventions and messages into core workforce competencies</w:t>
            </w:r>
          </w:p>
        </w:tc>
      </w:tr>
      <w:tr w:rsidR="00DB2F74" w:rsidTr="009E1834">
        <w:trPr>
          <w:cantSplit/>
        </w:trPr>
        <w:tc>
          <w:tcPr>
            <w:tcW w:w="10206" w:type="dxa"/>
            <w:shd w:val="clear" w:color="auto" w:fill="auto"/>
          </w:tcPr>
          <w:p w:rsidR="00DB2F74" w:rsidRPr="000D3FB2" w:rsidRDefault="00DB2F74" w:rsidP="00935775">
            <w:pPr>
              <w:pStyle w:val="TableText"/>
              <w:rPr>
                <w:rFonts w:eastAsia="Arial"/>
              </w:rPr>
            </w:pPr>
            <w:r w:rsidRPr="0020265D">
              <w:t>Review the current funding arrangements for primary maternity care to improve equity and flexibility and make alcohol screening, intervention and data collection routine</w:t>
            </w:r>
          </w:p>
        </w:tc>
      </w:tr>
      <w:tr w:rsidR="00DB2F74" w:rsidTr="009E1834">
        <w:trPr>
          <w:cantSplit/>
        </w:trPr>
        <w:tc>
          <w:tcPr>
            <w:tcW w:w="10206" w:type="dxa"/>
            <w:shd w:val="clear" w:color="auto" w:fill="auto"/>
          </w:tcPr>
          <w:p w:rsidR="00DB2F74" w:rsidRPr="000D3FB2" w:rsidRDefault="00DB2F74" w:rsidP="00935775">
            <w:pPr>
              <w:pStyle w:val="TableText"/>
              <w:rPr>
                <w:rFonts w:eastAsia="Arial"/>
              </w:rPr>
            </w:pPr>
            <w:r w:rsidRPr="0020265D">
              <w:t>Develop and promote an e-learning module that covers alcohol and pregnancy risks and the basics of FASD, which can be tailored for different professions and attract professional development credits</w:t>
            </w:r>
          </w:p>
        </w:tc>
      </w:tr>
      <w:tr w:rsidR="00DB2F74" w:rsidTr="009E1834">
        <w:trPr>
          <w:cantSplit/>
        </w:trPr>
        <w:tc>
          <w:tcPr>
            <w:tcW w:w="10206" w:type="dxa"/>
            <w:shd w:val="clear" w:color="auto" w:fill="auto"/>
          </w:tcPr>
          <w:p w:rsidR="00DB2F74" w:rsidRPr="000D3FB2" w:rsidRDefault="00DB2F74" w:rsidP="00DB2F74">
            <w:pPr>
              <w:pStyle w:val="TableText"/>
              <w:rPr>
                <w:rFonts w:eastAsia="Arial"/>
              </w:rPr>
            </w:pPr>
            <w:r w:rsidRPr="0020265D">
              <w:t>Improve the consistency of alcohol and pregnancy advice in existing clinical support tools</w:t>
            </w:r>
          </w:p>
        </w:tc>
      </w:tr>
      <w:tr w:rsidR="00DB2F74" w:rsidTr="009E1834">
        <w:trPr>
          <w:cantSplit/>
        </w:trPr>
        <w:tc>
          <w:tcPr>
            <w:tcW w:w="10206" w:type="dxa"/>
            <w:shd w:val="clear" w:color="auto" w:fill="auto"/>
          </w:tcPr>
          <w:p w:rsidR="00DB2F74" w:rsidRPr="0020265D" w:rsidRDefault="00DB2F74" w:rsidP="00DB2F74">
            <w:pPr>
              <w:pStyle w:val="TableText"/>
            </w:pPr>
            <w:r w:rsidRPr="0020265D">
              <w:t>Increase the uptake into practice of tools that embed alcohol screening early in all pregnancies</w:t>
            </w:r>
          </w:p>
        </w:tc>
      </w:tr>
    </w:tbl>
    <w:p w:rsidR="000F06EF" w:rsidRDefault="000F06EF" w:rsidP="00DB2F74"/>
    <w:p w:rsidR="000F06EF" w:rsidRDefault="000F06EF" w:rsidP="000F06EF">
      <w:r>
        <w:br w:type="page"/>
      </w:r>
    </w:p>
    <w:p w:rsidR="00DB2F74" w:rsidRPr="000F06EF" w:rsidRDefault="00DB2F74" w:rsidP="00DB2F74">
      <w:pPr>
        <w:rPr>
          <w:sz w:val="2"/>
          <w:szCs w:val="2"/>
        </w:rPr>
      </w:pPr>
    </w:p>
    <w:tbl>
      <w:tblPr>
        <w:tblW w:w="9571" w:type="dxa"/>
        <w:tblInd w:w="108" w:type="dxa"/>
        <w:tblLayout w:type="fixed"/>
        <w:tblLook w:val="04A0" w:firstRow="1" w:lastRow="0" w:firstColumn="1" w:lastColumn="0" w:noHBand="0" w:noVBand="1"/>
      </w:tblPr>
      <w:tblGrid>
        <w:gridCol w:w="1276"/>
        <w:gridCol w:w="8295"/>
      </w:tblGrid>
      <w:tr w:rsidR="003E7C42" w:rsidTr="000F06EF">
        <w:trPr>
          <w:cantSplit/>
        </w:trPr>
        <w:tc>
          <w:tcPr>
            <w:tcW w:w="1276" w:type="dxa"/>
            <w:shd w:val="clear" w:color="auto" w:fill="D9D9D9"/>
          </w:tcPr>
          <w:p w:rsidR="00DB2F74" w:rsidRPr="000D3FB2" w:rsidRDefault="00DB2F74" w:rsidP="000D3FB2">
            <w:pPr>
              <w:spacing w:before="120" w:after="120"/>
              <w:jc w:val="center"/>
              <w:rPr>
                <w:rFonts w:ascii="Georgia" w:eastAsia="Georgia" w:hAnsi="Georgia"/>
                <w:sz w:val="100"/>
                <w:szCs w:val="100"/>
              </w:rPr>
            </w:pPr>
            <w:r w:rsidRPr="000D3FB2">
              <w:rPr>
                <w:rFonts w:ascii="Georgia" w:eastAsia="Georgia" w:hAnsi="Georgia"/>
                <w:sz w:val="100"/>
                <w:szCs w:val="100"/>
              </w:rPr>
              <w:t>4</w:t>
            </w:r>
          </w:p>
        </w:tc>
        <w:tc>
          <w:tcPr>
            <w:tcW w:w="8295" w:type="dxa"/>
            <w:shd w:val="clear" w:color="auto" w:fill="auto"/>
            <w:vAlign w:val="center"/>
          </w:tcPr>
          <w:p w:rsidR="00DB2F74" w:rsidRPr="000D3FB2" w:rsidRDefault="00DB2F74" w:rsidP="000D3FB2">
            <w:pPr>
              <w:spacing w:before="120" w:after="120"/>
              <w:rPr>
                <w:rFonts w:eastAsia="Georgia"/>
                <w:b/>
                <w:sz w:val="28"/>
                <w:szCs w:val="28"/>
              </w:rPr>
            </w:pPr>
            <w:r w:rsidRPr="000D3FB2">
              <w:rPr>
                <w:b/>
                <w:sz w:val="28"/>
              </w:rPr>
              <w:t>Increase access to equitable and culturally competent sexual and reproductive health care</w:t>
            </w:r>
          </w:p>
        </w:tc>
      </w:tr>
      <w:tr w:rsidR="000F06EF" w:rsidTr="000F06EF">
        <w:trPr>
          <w:cantSplit/>
        </w:trPr>
        <w:tc>
          <w:tcPr>
            <w:tcW w:w="9571" w:type="dxa"/>
            <w:gridSpan w:val="2"/>
            <w:shd w:val="clear" w:color="auto" w:fill="auto"/>
          </w:tcPr>
          <w:p w:rsidR="000F06EF" w:rsidRPr="000D3FB2" w:rsidRDefault="000F06EF" w:rsidP="000F06EF">
            <w:pPr>
              <w:pStyle w:val="TableText"/>
            </w:pPr>
          </w:p>
        </w:tc>
      </w:tr>
    </w:tbl>
    <w:p w:rsidR="000F06EF" w:rsidRDefault="000F06EF" w:rsidP="00DB2F74">
      <w:pPr>
        <w:sectPr w:rsidR="000F06EF" w:rsidSect="00EE706B">
          <w:type w:val="continuous"/>
          <w:pgSz w:w="11907" w:h="16834" w:code="9"/>
          <w:pgMar w:top="1701" w:right="851" w:bottom="1559" w:left="851" w:header="851" w:footer="567" w:gutter="0"/>
          <w:cols w:space="720"/>
        </w:sectPr>
      </w:pPr>
    </w:p>
    <w:p w:rsidR="00F8659C" w:rsidRPr="009334CD" w:rsidRDefault="00F8659C" w:rsidP="00DB2F74">
      <w:r w:rsidRPr="009334CD">
        <w:lastRenderedPageBreak/>
        <w:t>Improving access to effective contraception and quality preconception advice and support is likely to help to reduce rates of FASD. Although the focus of sexual and reproductive health strategies has tended to be on younger women (particularly teenagers), the evidence shows that older women are also an important target population.</w:t>
      </w:r>
    </w:p>
    <w:p w:rsidR="00F8659C" w:rsidRPr="009334CD" w:rsidRDefault="00F8659C" w:rsidP="00DB2F74">
      <w:r w:rsidRPr="009334CD">
        <w:t>Design, delivery and funding of services need to account for barriers to accessing reproductive and sexual health services, including cost, vulnerabilities and cultural norms. We need to give consideration to individuals</w:t>
      </w:r>
      <w:r w:rsidR="009334CD" w:rsidRPr="009334CD">
        <w:t>’</w:t>
      </w:r>
      <w:r w:rsidRPr="009334CD">
        <w:t xml:space="preserve"> wider family and cultural context, and we need to encourage men to play a more active,</w:t>
      </w:r>
      <w:r w:rsidR="00DB2F74">
        <w:t xml:space="preserve"> </w:t>
      </w:r>
      <w:r w:rsidRPr="009334CD">
        <w:t>supportive role in contraception and pregnancy. Men</w:t>
      </w:r>
      <w:r w:rsidR="009334CD" w:rsidRPr="009334CD">
        <w:t>’</w:t>
      </w:r>
      <w:r w:rsidRPr="009334CD">
        <w:t>s involvement in preconception health tends to increase healthy preconception behaviour in female partners.</w:t>
      </w:r>
    </w:p>
    <w:p w:rsidR="00F8659C" w:rsidRPr="009334CD" w:rsidRDefault="000F06EF" w:rsidP="00DB2F74">
      <w:r>
        <w:br w:type="column"/>
      </w:r>
      <w:r w:rsidR="00F8659C" w:rsidRPr="009334CD">
        <w:lastRenderedPageBreak/>
        <w:t>The Government is working on a Sexual and Reproductive Health Action Plan (SRHAP) for</w:t>
      </w:r>
      <w:r>
        <w:br/>
      </w:r>
      <w:r w:rsidR="00F8659C" w:rsidRPr="009334CD">
        <w:t xml:space="preserve">2016–2026 in partnership with the sexual and reproductive health sector, professional bodies and district health boards (DHBs). Among other things, the SRHAP </w:t>
      </w:r>
      <w:r w:rsidR="00F8659C" w:rsidRPr="009334CD">
        <w:rPr>
          <w:rFonts w:cs="Arial"/>
        </w:rPr>
        <w:t>aims to increase people</w:t>
      </w:r>
      <w:r w:rsidR="009334CD" w:rsidRPr="009334CD">
        <w:rPr>
          <w:rFonts w:cs="Arial"/>
        </w:rPr>
        <w:t>’</w:t>
      </w:r>
      <w:r w:rsidR="00F8659C" w:rsidRPr="009334CD">
        <w:rPr>
          <w:rFonts w:cs="Arial"/>
        </w:rPr>
        <w:t>s access to confidential,</w:t>
      </w:r>
      <w:r w:rsidR="00DB2F74">
        <w:rPr>
          <w:rFonts w:cs="Arial"/>
        </w:rPr>
        <w:t xml:space="preserve"> </w:t>
      </w:r>
      <w:r w:rsidR="00F8659C" w:rsidRPr="009334CD">
        <w:t>safe, accessible, affordable and timely contraception, and to ensure that high-priority groups can access a range of culturally appropriate reproduction services.</w:t>
      </w:r>
    </w:p>
    <w:p w:rsidR="000F06EF" w:rsidRDefault="000F06EF" w:rsidP="00DB2F74">
      <w:pPr>
        <w:sectPr w:rsidR="000F06EF" w:rsidSect="000F06EF">
          <w:type w:val="continuous"/>
          <w:pgSz w:w="11907" w:h="16834" w:code="9"/>
          <w:pgMar w:top="1701" w:right="851" w:bottom="1559" w:left="851" w:header="851" w:footer="567" w:gutter="0"/>
          <w:cols w:num="2" w:space="567" w:equalWidth="0">
            <w:col w:w="4819" w:space="567"/>
            <w:col w:w="4819"/>
          </w:cols>
        </w:sectPr>
      </w:pPr>
    </w:p>
    <w:p w:rsidR="00F8659C" w:rsidRDefault="00F8659C" w:rsidP="00DB2F74"/>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0F06EF">
        <w:trPr>
          <w:cantSplit/>
        </w:trPr>
        <w:tc>
          <w:tcPr>
            <w:tcW w:w="10206" w:type="dxa"/>
            <w:tcBorders>
              <w:top w:val="single" w:sz="4" w:space="0" w:color="D9D9D9"/>
              <w:bottom w:val="single" w:sz="4" w:space="0" w:color="auto"/>
            </w:tcBorders>
            <w:shd w:val="clear" w:color="auto" w:fill="D9D9D9"/>
          </w:tcPr>
          <w:p w:rsidR="00DB2F74" w:rsidRPr="000D3FB2" w:rsidRDefault="00DB2F74" w:rsidP="00935775">
            <w:pPr>
              <w:pStyle w:val="TableText"/>
              <w:rPr>
                <w:rFonts w:eastAsia="Arial"/>
                <w:b/>
              </w:rPr>
            </w:pPr>
            <w:r w:rsidRPr="000D3FB2">
              <w:rPr>
                <w:rFonts w:eastAsia="Arial"/>
                <w:b/>
              </w:rPr>
              <w:t>Activities</w:t>
            </w:r>
          </w:p>
        </w:tc>
      </w:tr>
      <w:tr w:rsidR="00DB2F74" w:rsidRPr="0020265D" w:rsidTr="000F06EF">
        <w:trPr>
          <w:cantSplit/>
        </w:trPr>
        <w:tc>
          <w:tcPr>
            <w:tcW w:w="10206" w:type="dxa"/>
            <w:shd w:val="clear" w:color="auto" w:fill="auto"/>
          </w:tcPr>
          <w:p w:rsidR="00DB2F74" w:rsidRPr="0020265D" w:rsidRDefault="00DB2F74" w:rsidP="00935775">
            <w:pPr>
              <w:pStyle w:val="TableText"/>
            </w:pPr>
            <w:r w:rsidRPr="000D3FB2">
              <w:rPr>
                <w:rFonts w:eastAsia="Arial"/>
              </w:rPr>
              <w:t>Implement the Sexual and Reproductive Health Action Plan for 2016–2026</w:t>
            </w:r>
          </w:p>
        </w:tc>
      </w:tr>
    </w:tbl>
    <w:p w:rsidR="000F06EF" w:rsidRDefault="000F06EF" w:rsidP="00DB2F74"/>
    <w:p w:rsidR="000F06EF" w:rsidRDefault="000F06EF" w:rsidP="000F06EF">
      <w:r>
        <w:br w:type="page"/>
      </w:r>
    </w:p>
    <w:p w:rsidR="00DB2F74" w:rsidRPr="000F06EF" w:rsidRDefault="00DB2F74" w:rsidP="00DB2F74">
      <w:pPr>
        <w:rPr>
          <w:sz w:val="2"/>
          <w:szCs w:val="2"/>
        </w:rPr>
      </w:pPr>
    </w:p>
    <w:tbl>
      <w:tblPr>
        <w:tblW w:w="10206" w:type="dxa"/>
        <w:tblInd w:w="108" w:type="dxa"/>
        <w:tblLayout w:type="fixed"/>
        <w:tblLook w:val="04A0" w:firstRow="1" w:lastRow="0" w:firstColumn="1" w:lastColumn="0" w:noHBand="0" w:noVBand="1"/>
      </w:tblPr>
      <w:tblGrid>
        <w:gridCol w:w="1276"/>
        <w:gridCol w:w="8930"/>
      </w:tblGrid>
      <w:tr w:rsidR="003E7C42" w:rsidTr="000F06EF">
        <w:trPr>
          <w:cantSplit/>
        </w:trPr>
        <w:tc>
          <w:tcPr>
            <w:tcW w:w="1276" w:type="dxa"/>
            <w:shd w:val="clear" w:color="auto" w:fill="D9D9D9"/>
          </w:tcPr>
          <w:p w:rsidR="00DB2F74" w:rsidRPr="000D3FB2" w:rsidRDefault="00DB2F74" w:rsidP="000D3FB2">
            <w:pPr>
              <w:spacing w:before="120" w:after="120"/>
              <w:jc w:val="center"/>
              <w:rPr>
                <w:rFonts w:ascii="Georgia" w:eastAsia="Georgia" w:hAnsi="Georgia"/>
                <w:sz w:val="100"/>
                <w:szCs w:val="100"/>
              </w:rPr>
            </w:pPr>
            <w:r w:rsidRPr="000D3FB2">
              <w:rPr>
                <w:rFonts w:ascii="Georgia" w:eastAsia="Georgia" w:hAnsi="Georgia"/>
                <w:sz w:val="100"/>
                <w:szCs w:val="100"/>
              </w:rPr>
              <w:t>5</w:t>
            </w:r>
          </w:p>
        </w:tc>
        <w:tc>
          <w:tcPr>
            <w:tcW w:w="8930" w:type="dxa"/>
            <w:shd w:val="clear" w:color="auto" w:fill="auto"/>
            <w:vAlign w:val="center"/>
          </w:tcPr>
          <w:p w:rsidR="00DB2F74" w:rsidRPr="000D3FB2" w:rsidRDefault="00DB2F74" w:rsidP="000D3FB2">
            <w:pPr>
              <w:spacing w:before="120" w:after="120"/>
              <w:rPr>
                <w:rFonts w:eastAsia="Georgia"/>
                <w:b/>
                <w:sz w:val="28"/>
                <w:szCs w:val="28"/>
              </w:rPr>
            </w:pPr>
            <w:r w:rsidRPr="000D3FB2">
              <w:rPr>
                <w:b/>
                <w:sz w:val="28"/>
              </w:rPr>
              <w:t>Increase access to support and specialist services for women with alcohol and drug issues</w:t>
            </w:r>
          </w:p>
        </w:tc>
      </w:tr>
      <w:tr w:rsidR="000F06EF" w:rsidTr="000F06EF">
        <w:trPr>
          <w:cantSplit/>
        </w:trPr>
        <w:tc>
          <w:tcPr>
            <w:tcW w:w="10206" w:type="dxa"/>
            <w:gridSpan w:val="2"/>
            <w:shd w:val="clear" w:color="auto" w:fill="auto"/>
          </w:tcPr>
          <w:p w:rsidR="000F06EF" w:rsidRPr="000D3FB2" w:rsidRDefault="000F06EF" w:rsidP="000F06EF">
            <w:pPr>
              <w:pStyle w:val="TableText"/>
            </w:pPr>
          </w:p>
        </w:tc>
      </w:tr>
    </w:tbl>
    <w:p w:rsidR="000F06EF" w:rsidRDefault="000F06EF" w:rsidP="00DB2F74">
      <w:pPr>
        <w:sectPr w:rsidR="000F06EF" w:rsidSect="00EE706B">
          <w:type w:val="continuous"/>
          <w:pgSz w:w="11907" w:h="16834" w:code="9"/>
          <w:pgMar w:top="1701" w:right="851" w:bottom="1559" w:left="851" w:header="851" w:footer="567" w:gutter="0"/>
          <w:cols w:space="720"/>
        </w:sectPr>
      </w:pPr>
    </w:p>
    <w:p w:rsidR="00F8659C" w:rsidRPr="009334CD" w:rsidRDefault="00F8659C" w:rsidP="00DB2F74">
      <w:r w:rsidRPr="009334CD">
        <w:lastRenderedPageBreak/>
        <w:t>Some women need help to cease or reduce their alcohol consumption when they are pregnant or planning pregnancy. We must ensure that women who need treatment can and do access it but also that we can meet their unique treatment needs. The New Zealand Health Strategy includes a commitment to increasing support for pregnant and postpartum women experiencing AOD issues.</w:t>
      </w:r>
    </w:p>
    <w:p w:rsidR="00F8659C" w:rsidRPr="009334CD" w:rsidRDefault="00F8659C" w:rsidP="00DB2F74">
      <w:r w:rsidRPr="009334CD">
        <w:t>Some current initiatives are already supporting a</w:t>
      </w:r>
      <w:r w:rsidR="009334CD" w:rsidRPr="009334CD">
        <w:t xml:space="preserve"> </w:t>
      </w:r>
      <w:r w:rsidRPr="009334CD">
        <w:t xml:space="preserve">more coordinated and intensive service response to pregnant women with AOD issues and address some of the barriers they face in accessing help. An example is the </w:t>
      </w:r>
      <w:r w:rsidRPr="009334CD">
        <w:rPr>
          <w:i/>
        </w:rPr>
        <w:t xml:space="preserve">Supporting Parents, Healthy Children </w:t>
      </w:r>
      <w:r w:rsidRPr="009334CD">
        <w:t>guidelines, which help mental health and addiction services to support parents with mental illness or addiction and their children. District health boards will implement these guidelines across the mental health and addiction sectors over the next five years. The Ministry of Health expects that, in this way, DHBs will help us achieve the systematic change we need. The</w:t>
      </w:r>
      <w:r w:rsidR="00DB2F74">
        <w:t xml:space="preserve"> </w:t>
      </w:r>
      <w:r w:rsidRPr="009334CD">
        <w:t>guidelines provide clear direction on improving coordination of care and providing focused support to pregnant and postpartum women.</w:t>
      </w:r>
    </w:p>
    <w:p w:rsidR="00F8659C" w:rsidRPr="009334CD" w:rsidRDefault="000F06EF" w:rsidP="00DB2F74">
      <w:r>
        <w:br w:type="column"/>
      </w:r>
      <w:r w:rsidR="00F8659C" w:rsidRPr="009334CD">
        <w:lastRenderedPageBreak/>
        <w:t>The Ministry of Health will monitor the implementation of the guidelines and will continue to work with the sector to enhance its responsiveness to the diverse needs of pregnant women. This includes ensuring that pregnant women who are identified as having AOD issues have a clear pathway into effective and accessible treatment services.</w:t>
      </w:r>
    </w:p>
    <w:p w:rsidR="00F8659C" w:rsidRPr="009334CD" w:rsidRDefault="00F8659C" w:rsidP="00DB2F74">
      <w:r w:rsidRPr="009334CD">
        <w:t>The Government has committed funding to increase service provision for women with significant AOD issues and high and complex needs. Such women have the highest risk of having a child with FASD but face significant barriers to accessing and remaining engaged in more traditional services. The Ministry of Health will work with key stakeholders to identify regions that would most benefit from increased service capacity and will roll out and evaluate an intensive case-management service in those areas.</w:t>
      </w:r>
    </w:p>
    <w:p w:rsidR="000F06EF" w:rsidRDefault="000F06EF" w:rsidP="00DB2F74">
      <w:pPr>
        <w:sectPr w:rsidR="000F06EF" w:rsidSect="000F06EF">
          <w:type w:val="continuous"/>
          <w:pgSz w:w="11907" w:h="16834" w:code="9"/>
          <w:pgMar w:top="1701" w:right="851" w:bottom="1559" w:left="851" w:header="851" w:footer="567" w:gutter="0"/>
          <w:cols w:num="2" w:space="567"/>
        </w:sectPr>
      </w:pPr>
    </w:p>
    <w:p w:rsidR="00F8659C" w:rsidRPr="0020265D" w:rsidRDefault="00F8659C" w:rsidP="00DB2F74"/>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0F06EF">
        <w:trPr>
          <w:cantSplit/>
        </w:trPr>
        <w:tc>
          <w:tcPr>
            <w:tcW w:w="10206" w:type="dxa"/>
            <w:tcBorders>
              <w:top w:val="single" w:sz="4" w:space="0" w:color="D9D9D9"/>
              <w:bottom w:val="single" w:sz="4" w:space="0" w:color="auto"/>
            </w:tcBorders>
            <w:shd w:val="clear" w:color="auto" w:fill="D9D9D9"/>
          </w:tcPr>
          <w:p w:rsidR="00DB2F74" w:rsidRPr="000D3FB2" w:rsidRDefault="00DB2F74" w:rsidP="00935775">
            <w:pPr>
              <w:pStyle w:val="TableText"/>
              <w:rPr>
                <w:rFonts w:eastAsia="Arial"/>
                <w:b/>
              </w:rPr>
            </w:pPr>
            <w:r w:rsidRPr="000D3FB2">
              <w:rPr>
                <w:rFonts w:eastAsia="Arial"/>
                <w:b/>
              </w:rPr>
              <w:t>Activities</w:t>
            </w:r>
          </w:p>
        </w:tc>
      </w:tr>
      <w:tr w:rsidR="00DB2F74" w:rsidTr="000F06EF">
        <w:trPr>
          <w:cantSplit/>
        </w:trPr>
        <w:tc>
          <w:tcPr>
            <w:tcW w:w="10206" w:type="dxa"/>
            <w:tcBorders>
              <w:top w:val="single" w:sz="4" w:space="0" w:color="auto"/>
            </w:tcBorders>
            <w:shd w:val="clear" w:color="auto" w:fill="auto"/>
          </w:tcPr>
          <w:p w:rsidR="00DB2F74" w:rsidRPr="000D3FB2" w:rsidRDefault="00DB2F74" w:rsidP="00935775">
            <w:pPr>
              <w:pStyle w:val="TableText"/>
              <w:rPr>
                <w:rFonts w:eastAsia="Arial"/>
              </w:rPr>
            </w:pPr>
            <w:r w:rsidRPr="0020265D">
              <w:t>Increase support for pregnant and postpartum women experiencing AOD issues</w:t>
            </w:r>
          </w:p>
        </w:tc>
      </w:tr>
      <w:tr w:rsidR="00DB2F74" w:rsidTr="000F06EF">
        <w:trPr>
          <w:cantSplit/>
        </w:trPr>
        <w:tc>
          <w:tcPr>
            <w:tcW w:w="10206" w:type="dxa"/>
            <w:shd w:val="clear" w:color="auto" w:fill="auto"/>
          </w:tcPr>
          <w:p w:rsidR="00DB2F74" w:rsidRPr="000D3FB2" w:rsidRDefault="00DB2F74" w:rsidP="00935775">
            <w:pPr>
              <w:pStyle w:val="TableText"/>
              <w:rPr>
                <w:rFonts w:eastAsia="Arial"/>
              </w:rPr>
            </w:pPr>
            <w:r w:rsidRPr="0020265D">
              <w:t xml:space="preserve">Work with AOD workforce centres to monitor the implementation of the </w:t>
            </w:r>
            <w:r w:rsidRPr="000D3FB2">
              <w:rPr>
                <w:i/>
              </w:rPr>
              <w:t xml:space="preserve">Supporting Parents, Healthy Children </w:t>
            </w:r>
            <w:r w:rsidRPr="0020265D">
              <w:t>guidelines and ensure that women of childbearing age coming into contact with AOD services are routinely asked about the possibility of pregnancy and connected with maternity and sexual and reproductive health services</w:t>
            </w:r>
          </w:p>
        </w:tc>
      </w:tr>
      <w:tr w:rsidR="00DB2F74" w:rsidRPr="0020265D" w:rsidTr="000F06EF">
        <w:trPr>
          <w:cantSplit/>
        </w:trPr>
        <w:tc>
          <w:tcPr>
            <w:tcW w:w="10206" w:type="dxa"/>
            <w:shd w:val="clear" w:color="auto" w:fill="auto"/>
          </w:tcPr>
          <w:p w:rsidR="00DB2F74" w:rsidRPr="000D3FB2" w:rsidRDefault="00DB2F74" w:rsidP="00935775">
            <w:pPr>
              <w:pStyle w:val="TableText"/>
              <w:rPr>
                <w:rFonts w:eastAsia="Arial"/>
              </w:rPr>
            </w:pPr>
            <w:r w:rsidRPr="0020265D">
              <w:t>Implement and evaluate an intensive wraparound service for pregnant women with AOD issues and complex needs in three areas</w:t>
            </w:r>
          </w:p>
        </w:tc>
      </w:tr>
    </w:tbl>
    <w:p w:rsidR="000F06EF" w:rsidRDefault="000F06EF" w:rsidP="00DB2F74">
      <w:pPr>
        <w:rPr>
          <w:rFonts w:eastAsia="Arial"/>
        </w:rPr>
      </w:pPr>
    </w:p>
    <w:p w:rsidR="000F06EF" w:rsidRDefault="000F06EF" w:rsidP="000F06EF">
      <w:pPr>
        <w:rPr>
          <w:rFonts w:eastAsia="Arial"/>
        </w:rPr>
      </w:pPr>
      <w:r>
        <w:rPr>
          <w:rFonts w:eastAsia="Arial"/>
        </w:rPr>
        <w:br w:type="page"/>
      </w:r>
    </w:p>
    <w:p w:rsidR="00F8659C" w:rsidRPr="000F06EF" w:rsidRDefault="00F8659C" w:rsidP="00DB2F74">
      <w:pPr>
        <w:rPr>
          <w:rFonts w:eastAsia="Arial"/>
          <w:sz w:val="2"/>
          <w:szCs w:val="2"/>
        </w:rPr>
      </w:pPr>
    </w:p>
    <w:tbl>
      <w:tblPr>
        <w:tblW w:w="10206" w:type="dxa"/>
        <w:tblInd w:w="108" w:type="dxa"/>
        <w:tblLayout w:type="fixed"/>
        <w:tblLook w:val="04A0" w:firstRow="1" w:lastRow="0" w:firstColumn="1" w:lastColumn="0" w:noHBand="0" w:noVBand="1"/>
      </w:tblPr>
      <w:tblGrid>
        <w:gridCol w:w="1276"/>
        <w:gridCol w:w="8930"/>
      </w:tblGrid>
      <w:tr w:rsidR="003E7C42" w:rsidTr="006549AB">
        <w:trPr>
          <w:cantSplit/>
        </w:trPr>
        <w:tc>
          <w:tcPr>
            <w:tcW w:w="1276" w:type="dxa"/>
            <w:shd w:val="clear" w:color="auto" w:fill="D9D9D9"/>
          </w:tcPr>
          <w:p w:rsidR="00DB2F74" w:rsidRPr="000D3FB2" w:rsidRDefault="00DB2F74" w:rsidP="000D3FB2">
            <w:pPr>
              <w:spacing w:before="120" w:after="120"/>
              <w:jc w:val="center"/>
              <w:rPr>
                <w:rFonts w:ascii="Georgia" w:eastAsia="Georgia" w:hAnsi="Georgia"/>
                <w:sz w:val="100"/>
                <w:szCs w:val="100"/>
              </w:rPr>
            </w:pPr>
            <w:r w:rsidRPr="000D3FB2">
              <w:rPr>
                <w:rFonts w:ascii="Georgia" w:eastAsia="Georgia" w:hAnsi="Georgia"/>
                <w:sz w:val="100"/>
                <w:szCs w:val="100"/>
              </w:rPr>
              <w:t>6</w:t>
            </w:r>
          </w:p>
        </w:tc>
        <w:tc>
          <w:tcPr>
            <w:tcW w:w="8930" w:type="dxa"/>
            <w:shd w:val="clear" w:color="auto" w:fill="auto"/>
            <w:vAlign w:val="center"/>
          </w:tcPr>
          <w:p w:rsidR="00DB2F74" w:rsidRPr="000D3FB2" w:rsidRDefault="00DB2F74" w:rsidP="000D3FB2">
            <w:pPr>
              <w:spacing w:before="120" w:after="120"/>
              <w:rPr>
                <w:rFonts w:eastAsia="Georgia"/>
                <w:b/>
                <w:sz w:val="28"/>
                <w:szCs w:val="28"/>
              </w:rPr>
            </w:pPr>
            <w:r w:rsidRPr="000D3FB2">
              <w:rPr>
                <w:b/>
                <w:sz w:val="28"/>
              </w:rPr>
              <w:t>Enhance the ability of frontline professionals to recognise and respond effectively and compassionately to people with FASD and other neurodevelopmental impairments</w:t>
            </w:r>
          </w:p>
        </w:tc>
      </w:tr>
      <w:tr w:rsidR="006549AB" w:rsidTr="006549AB">
        <w:trPr>
          <w:cantSplit/>
        </w:trPr>
        <w:tc>
          <w:tcPr>
            <w:tcW w:w="10206" w:type="dxa"/>
            <w:gridSpan w:val="2"/>
            <w:shd w:val="clear" w:color="auto" w:fill="auto"/>
          </w:tcPr>
          <w:p w:rsidR="006549AB" w:rsidRPr="000D3FB2" w:rsidRDefault="006549AB" w:rsidP="006549AB">
            <w:pPr>
              <w:pStyle w:val="TableText"/>
            </w:pPr>
          </w:p>
        </w:tc>
      </w:tr>
    </w:tbl>
    <w:p w:rsidR="000F06EF" w:rsidRDefault="000F06EF" w:rsidP="00DB2F74">
      <w:pPr>
        <w:sectPr w:rsidR="000F06EF" w:rsidSect="00EE706B">
          <w:type w:val="continuous"/>
          <w:pgSz w:w="11907" w:h="16834" w:code="9"/>
          <w:pgMar w:top="1701" w:right="851" w:bottom="1559" w:left="851" w:header="851" w:footer="567" w:gutter="0"/>
          <w:cols w:space="720"/>
        </w:sectPr>
      </w:pPr>
    </w:p>
    <w:p w:rsidR="00F8659C" w:rsidRPr="009334CD" w:rsidRDefault="00F8659C" w:rsidP="00DB2F74">
      <w:r w:rsidRPr="009334CD">
        <w:lastRenderedPageBreak/>
        <w:t>Professionals who work directly with people affected by FASD have expressed a need for more accessible information, education and tools to support them to recognise and respond effectively to people with FASD. There is a general desire for training to be cross-agency, to ensure that all frontline professionals have the same knowledge, use the same language and give the same advice about FASD.</w:t>
      </w:r>
    </w:p>
    <w:p w:rsidR="00F8659C" w:rsidRPr="009334CD" w:rsidRDefault="00F8659C" w:rsidP="00DB2F74">
      <w:r w:rsidRPr="009334CD">
        <w:t>Initially, a generic set of training modules will be developed. These will cover the basics, such as understanding FASD, alcohol and pregnancy and how to recognise and work with people with neurodevelopmental impairments. The training modules will be made widely available, and agencies will look for opportunities to embed them into existing workforce development programmes and resources (eg, Children</w:t>
      </w:r>
      <w:r w:rsidR="009334CD" w:rsidRPr="009334CD">
        <w:t>’</w:t>
      </w:r>
      <w:r w:rsidRPr="009334CD">
        <w:t>s Teams training and the new vulnerable children</w:t>
      </w:r>
      <w:r w:rsidR="009334CD" w:rsidRPr="009334CD">
        <w:t>’</w:t>
      </w:r>
      <w:r w:rsidRPr="009334CD">
        <w:t>s practice framework).</w:t>
      </w:r>
    </w:p>
    <w:p w:rsidR="00F8659C" w:rsidRPr="009334CD" w:rsidRDefault="00F8659C" w:rsidP="00DB2F74">
      <w:r w:rsidRPr="009334CD">
        <w:t>The Ministry of Health will also test how well existing service tools, such as PEDS, and the Well Child / Tamariki Ora (WCTO) programme are able to identify children who have FASD or other neurodevelopmental impairments.</w:t>
      </w:r>
    </w:p>
    <w:p w:rsidR="00F8659C" w:rsidRPr="009334CD" w:rsidRDefault="000F06EF" w:rsidP="00DB2F74">
      <w:r>
        <w:br w:type="column"/>
      </w:r>
      <w:r w:rsidR="00F8659C" w:rsidRPr="009334CD">
        <w:lastRenderedPageBreak/>
        <w:t>Not all children with FASD will be detected before they start school, even with robust and effective</w:t>
      </w:r>
      <w:r w:rsidR="00DB2F74">
        <w:t xml:space="preserve"> </w:t>
      </w:r>
      <w:r w:rsidR="00F8659C" w:rsidRPr="009334CD">
        <w:t>systems in place. Teachers are ideally placed to pick up on issues resulting from FASD as they become more obvious and have a key role in supporting children with FASD and their families. We need to make sure that teachers have a basic understanding of FASD, and that they have access to practical, evidence-based strategies for teaching people with FASD and managing complex behaviour when it is</w:t>
      </w:r>
      <w:r w:rsidR="009334CD" w:rsidRPr="009334CD">
        <w:t xml:space="preserve"> </w:t>
      </w:r>
      <w:r w:rsidR="00F8659C" w:rsidRPr="009334CD">
        <w:t>the result of neurodevelopmental impairment. In addition, teachers need to know where to go for more help and to access support and assessment. The Ministry of Education is developing a comprehensive resource to educate teachers about FASD and about what they can do to support affected children and young people to stay engaged in education.</w:t>
      </w:r>
    </w:p>
    <w:p w:rsidR="00F8659C" w:rsidRPr="000F06EF" w:rsidRDefault="00F8659C" w:rsidP="000F06EF">
      <w:pPr>
        <w:ind w:right="-57"/>
        <w:rPr>
          <w:spacing w:val="-2"/>
        </w:rPr>
      </w:pPr>
      <w:r w:rsidRPr="000F06EF">
        <w:rPr>
          <w:spacing w:val="-2"/>
        </w:rPr>
        <w:t xml:space="preserve">People with FASD and other neurodevelopmental impairments are likely to be overrepresented in our youth justice system. Given this overrepresentation, and the consequences of these issues not being </w:t>
      </w:r>
      <w:r w:rsidRPr="000F06EF">
        <w:rPr>
          <w:rFonts w:cs="Arial"/>
          <w:spacing w:val="-2"/>
        </w:rPr>
        <w:t xml:space="preserve">recognised for what they are in this setting, specific </w:t>
      </w:r>
      <w:r w:rsidRPr="000F06EF">
        <w:rPr>
          <w:spacing w:val="-2"/>
        </w:rPr>
        <w:t>guidance is required for professionals working in the youth justice sector. This aligns with the Youth Crime Action Plan</w:t>
      </w:r>
      <w:r w:rsidR="009334CD" w:rsidRPr="000F06EF">
        <w:rPr>
          <w:spacing w:val="-2"/>
        </w:rPr>
        <w:t>’</w:t>
      </w:r>
      <w:r w:rsidRPr="000F06EF">
        <w:rPr>
          <w:spacing w:val="-2"/>
        </w:rPr>
        <w:t>s goal of ensuring that the underlying causes of youth offending are understood and addressed.</w:t>
      </w:r>
    </w:p>
    <w:p w:rsidR="000F06EF" w:rsidRDefault="000F06EF" w:rsidP="00DB2F74">
      <w:pPr>
        <w:sectPr w:rsidR="000F06EF" w:rsidSect="000F06EF">
          <w:type w:val="continuous"/>
          <w:pgSz w:w="11907" w:h="16834" w:code="9"/>
          <w:pgMar w:top="1701" w:right="851" w:bottom="1559" w:left="851" w:header="851" w:footer="567" w:gutter="0"/>
          <w:cols w:num="2" w:space="567" w:equalWidth="0">
            <w:col w:w="4819" w:space="567"/>
            <w:col w:w="4819"/>
          </w:cols>
        </w:sectPr>
      </w:pPr>
    </w:p>
    <w:p w:rsidR="00F8659C" w:rsidRDefault="00F8659C" w:rsidP="00DB2F74"/>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0F06EF">
        <w:trPr>
          <w:cantSplit/>
        </w:trPr>
        <w:tc>
          <w:tcPr>
            <w:tcW w:w="10206" w:type="dxa"/>
            <w:tcBorders>
              <w:top w:val="single" w:sz="4" w:space="0" w:color="D9D9D9"/>
              <w:bottom w:val="single" w:sz="4" w:space="0" w:color="auto"/>
            </w:tcBorders>
            <w:shd w:val="clear" w:color="auto" w:fill="D9D9D9"/>
          </w:tcPr>
          <w:p w:rsidR="00DB2F74" w:rsidRPr="000D3FB2" w:rsidRDefault="00DB2F74" w:rsidP="00935775">
            <w:pPr>
              <w:pStyle w:val="TableText"/>
              <w:rPr>
                <w:rFonts w:eastAsia="Arial"/>
                <w:b/>
              </w:rPr>
            </w:pPr>
            <w:r w:rsidRPr="000D3FB2">
              <w:rPr>
                <w:rFonts w:eastAsia="Arial"/>
                <w:b/>
              </w:rPr>
              <w:t>Activities</w:t>
            </w:r>
          </w:p>
        </w:tc>
      </w:tr>
      <w:tr w:rsidR="00DB2F74" w:rsidTr="000F06EF">
        <w:trPr>
          <w:cantSplit/>
        </w:trPr>
        <w:tc>
          <w:tcPr>
            <w:tcW w:w="10206" w:type="dxa"/>
            <w:tcBorders>
              <w:top w:val="single" w:sz="4" w:space="0" w:color="auto"/>
            </w:tcBorders>
            <w:shd w:val="clear" w:color="auto" w:fill="auto"/>
          </w:tcPr>
          <w:p w:rsidR="00DB2F74" w:rsidRPr="000D3FB2" w:rsidRDefault="00DB2F74" w:rsidP="00935775">
            <w:pPr>
              <w:pStyle w:val="TableText"/>
              <w:rPr>
                <w:rFonts w:eastAsia="Arial"/>
              </w:rPr>
            </w:pPr>
            <w:r w:rsidRPr="0020265D">
              <w:t>Conduct a stocktake and gap analysis of current frontline and allied health workforce competencies for preventing, identifying and responding to FASD</w:t>
            </w:r>
          </w:p>
        </w:tc>
      </w:tr>
      <w:tr w:rsidR="00DB2F74" w:rsidTr="000F06EF">
        <w:trPr>
          <w:cantSplit/>
        </w:trPr>
        <w:tc>
          <w:tcPr>
            <w:tcW w:w="10206" w:type="dxa"/>
            <w:shd w:val="clear" w:color="auto" w:fill="auto"/>
          </w:tcPr>
          <w:p w:rsidR="00DB2F74" w:rsidRPr="000D3FB2" w:rsidRDefault="00DB2F74" w:rsidP="00935775">
            <w:pPr>
              <w:pStyle w:val="TableText"/>
              <w:rPr>
                <w:rFonts w:eastAsia="Arial"/>
              </w:rPr>
            </w:pPr>
            <w:r w:rsidRPr="0020265D">
              <w:t>Develop generic modules (eg, a module on working with people with neurodevelopmental impairments and alcohol and pregnancy) for use in training and resources for a range of professionals</w:t>
            </w:r>
          </w:p>
        </w:tc>
      </w:tr>
      <w:tr w:rsidR="00DB2F74" w:rsidTr="000F06EF">
        <w:trPr>
          <w:cantSplit/>
        </w:trPr>
        <w:tc>
          <w:tcPr>
            <w:tcW w:w="10206" w:type="dxa"/>
            <w:shd w:val="clear" w:color="auto" w:fill="auto"/>
          </w:tcPr>
          <w:p w:rsidR="00DB2F74" w:rsidRPr="000D3FB2" w:rsidRDefault="00DB2F74" w:rsidP="00935775">
            <w:pPr>
              <w:pStyle w:val="TableText"/>
              <w:rPr>
                <w:rFonts w:eastAsia="Arial"/>
              </w:rPr>
            </w:pPr>
            <w:r w:rsidRPr="0020265D">
              <w:t>Test the ability of the B4 School Check / WCTO screens to identify children with FASD and other neurodevelopmental impairments</w:t>
            </w:r>
          </w:p>
        </w:tc>
      </w:tr>
      <w:tr w:rsidR="00DB2F74" w:rsidTr="000F06EF">
        <w:trPr>
          <w:cantSplit/>
        </w:trPr>
        <w:tc>
          <w:tcPr>
            <w:tcW w:w="10206" w:type="dxa"/>
            <w:shd w:val="clear" w:color="auto" w:fill="auto"/>
          </w:tcPr>
          <w:p w:rsidR="00DB2F74" w:rsidRPr="000D3FB2" w:rsidRDefault="00DB2F74" w:rsidP="00935775">
            <w:pPr>
              <w:pStyle w:val="TableText"/>
              <w:rPr>
                <w:rFonts w:eastAsia="Arial"/>
              </w:rPr>
            </w:pPr>
            <w:r w:rsidRPr="0020265D">
              <w:t>Develop a resource for teachers, to improve their knowledge and practice regarding FASD</w:t>
            </w:r>
          </w:p>
        </w:tc>
      </w:tr>
      <w:tr w:rsidR="00DB2F74" w:rsidTr="000F06EF">
        <w:trPr>
          <w:cantSplit/>
        </w:trPr>
        <w:tc>
          <w:tcPr>
            <w:tcW w:w="10206" w:type="dxa"/>
            <w:shd w:val="clear" w:color="auto" w:fill="auto"/>
          </w:tcPr>
          <w:p w:rsidR="00DB2F74" w:rsidRPr="000D3FB2" w:rsidRDefault="00DB2F74" w:rsidP="00935775">
            <w:pPr>
              <w:pStyle w:val="TableText"/>
              <w:rPr>
                <w:rFonts w:eastAsia="Arial"/>
              </w:rPr>
            </w:pPr>
            <w:r w:rsidRPr="0020265D">
              <w:t>Develop guidance for people working in the youth justice system, to increase their awareness of and ability to respond effectively to people with FASD and other neurodevelopmental impairments</w:t>
            </w:r>
          </w:p>
        </w:tc>
      </w:tr>
      <w:tr w:rsidR="00DB2F74" w:rsidTr="000F06EF">
        <w:trPr>
          <w:cantSplit/>
        </w:trPr>
        <w:tc>
          <w:tcPr>
            <w:tcW w:w="10206" w:type="dxa"/>
            <w:shd w:val="clear" w:color="auto" w:fill="auto"/>
          </w:tcPr>
          <w:p w:rsidR="00DB2F74" w:rsidRPr="000D3FB2" w:rsidRDefault="00DB2F74" w:rsidP="00935775">
            <w:pPr>
              <w:pStyle w:val="TableText"/>
              <w:rPr>
                <w:rFonts w:eastAsia="Arial"/>
              </w:rPr>
            </w:pPr>
            <w:r w:rsidRPr="0020265D">
              <w:lastRenderedPageBreak/>
              <w:t>Liaise with Australian researchers around the development and testing of a screen for FASD in youth justice settings</w:t>
            </w:r>
          </w:p>
        </w:tc>
      </w:tr>
    </w:tbl>
    <w:p w:rsidR="00DB2F74" w:rsidRPr="00845A67" w:rsidRDefault="00DB2F74" w:rsidP="00845A67">
      <w:pPr>
        <w:keepNext/>
        <w:rPr>
          <w:sz w:val="2"/>
          <w:szCs w:val="2"/>
        </w:rPr>
      </w:pPr>
    </w:p>
    <w:tbl>
      <w:tblPr>
        <w:tblW w:w="10206" w:type="dxa"/>
        <w:tblInd w:w="108" w:type="dxa"/>
        <w:tblLayout w:type="fixed"/>
        <w:tblLook w:val="04A0" w:firstRow="1" w:lastRow="0" w:firstColumn="1" w:lastColumn="0" w:noHBand="0" w:noVBand="1"/>
      </w:tblPr>
      <w:tblGrid>
        <w:gridCol w:w="1276"/>
        <w:gridCol w:w="8930"/>
      </w:tblGrid>
      <w:tr w:rsidR="003E7C42" w:rsidTr="006549AB">
        <w:trPr>
          <w:cantSplit/>
        </w:trPr>
        <w:tc>
          <w:tcPr>
            <w:tcW w:w="1276" w:type="dxa"/>
            <w:shd w:val="clear" w:color="auto" w:fill="D9D9D9"/>
          </w:tcPr>
          <w:p w:rsidR="00DB2F74" w:rsidRPr="000D3FB2" w:rsidRDefault="00DB2F74" w:rsidP="000D3FB2">
            <w:pPr>
              <w:spacing w:before="120" w:after="120"/>
              <w:jc w:val="center"/>
              <w:rPr>
                <w:rFonts w:ascii="Georgia" w:eastAsia="Georgia" w:hAnsi="Georgia"/>
                <w:sz w:val="100"/>
                <w:szCs w:val="100"/>
              </w:rPr>
            </w:pPr>
            <w:r w:rsidRPr="000D3FB2">
              <w:rPr>
                <w:rFonts w:ascii="Georgia" w:eastAsia="Georgia" w:hAnsi="Georgia"/>
                <w:sz w:val="100"/>
                <w:szCs w:val="100"/>
              </w:rPr>
              <w:t>7</w:t>
            </w:r>
          </w:p>
        </w:tc>
        <w:tc>
          <w:tcPr>
            <w:tcW w:w="8930" w:type="dxa"/>
            <w:shd w:val="clear" w:color="auto" w:fill="auto"/>
            <w:vAlign w:val="center"/>
          </w:tcPr>
          <w:p w:rsidR="00DB2F74" w:rsidRPr="000D3FB2" w:rsidRDefault="00DB2F74" w:rsidP="000D3FB2">
            <w:pPr>
              <w:spacing w:before="120" w:after="120"/>
              <w:rPr>
                <w:rFonts w:eastAsia="Georgia"/>
                <w:b/>
                <w:sz w:val="28"/>
                <w:szCs w:val="28"/>
              </w:rPr>
            </w:pPr>
            <w:r w:rsidRPr="000D3FB2">
              <w:rPr>
                <w:b/>
                <w:sz w:val="28"/>
              </w:rPr>
              <w:t>Improve the capability of clinicians to diagnose FASD</w:t>
            </w:r>
          </w:p>
        </w:tc>
      </w:tr>
      <w:tr w:rsidR="006549AB" w:rsidTr="006549AB">
        <w:trPr>
          <w:cantSplit/>
        </w:trPr>
        <w:tc>
          <w:tcPr>
            <w:tcW w:w="10206" w:type="dxa"/>
            <w:gridSpan w:val="2"/>
            <w:shd w:val="clear" w:color="auto" w:fill="auto"/>
          </w:tcPr>
          <w:p w:rsidR="006549AB" w:rsidRPr="000D3FB2" w:rsidRDefault="006549AB" w:rsidP="006549AB">
            <w:pPr>
              <w:pStyle w:val="TableText"/>
            </w:pPr>
          </w:p>
        </w:tc>
      </w:tr>
    </w:tbl>
    <w:p w:rsidR="00845A67" w:rsidRDefault="00845A67" w:rsidP="00DB2F74">
      <w:pPr>
        <w:sectPr w:rsidR="00845A67" w:rsidSect="00EE706B">
          <w:type w:val="continuous"/>
          <w:pgSz w:w="11907" w:h="16834" w:code="9"/>
          <w:pgMar w:top="1701" w:right="851" w:bottom="1559" w:left="851" w:header="851" w:footer="567" w:gutter="0"/>
          <w:cols w:space="720"/>
        </w:sectPr>
      </w:pPr>
    </w:p>
    <w:p w:rsidR="00F8659C" w:rsidRPr="009334CD" w:rsidRDefault="00F8659C" w:rsidP="00DB2F74">
      <w:r w:rsidRPr="009334CD">
        <w:lastRenderedPageBreak/>
        <w:t xml:space="preserve">Fetal alcohol spectrum disorder is often described as an </w:t>
      </w:r>
      <w:r w:rsidR="009334CD" w:rsidRPr="009334CD">
        <w:t>‘</w:t>
      </w:r>
      <w:r w:rsidRPr="009334CD">
        <w:t>invisible</w:t>
      </w:r>
      <w:r w:rsidR="009334CD" w:rsidRPr="009334CD">
        <w:t>’</w:t>
      </w:r>
      <w:r w:rsidRPr="009334CD">
        <w:t xml:space="preserve"> disability, because the damage resulting from antenatal alcohol exposure is often </w:t>
      </w:r>
      <w:r w:rsidR="009334CD" w:rsidRPr="009334CD">
        <w:t>‘</w:t>
      </w:r>
      <w:r w:rsidRPr="009334CD">
        <w:t>hidden</w:t>
      </w:r>
      <w:r w:rsidR="009334CD" w:rsidRPr="009334CD">
        <w:t>’</w:t>
      </w:r>
      <w:r w:rsidRPr="009334CD">
        <w:t xml:space="preserve"> in the brain. While some people present with visible signs of alcohol exposure, others present with a range of neurodevelopmental impairments that can </w:t>
      </w:r>
      <w:r w:rsidRPr="009334CD">
        <w:rPr>
          <w:rFonts w:cs="Arial"/>
        </w:rPr>
        <w:t>be difficult to attribute to a specific cause.</w:t>
      </w:r>
      <w:r w:rsidR="00DB2F74">
        <w:rPr>
          <w:rFonts w:cs="Arial"/>
        </w:rPr>
        <w:t xml:space="preserve"> </w:t>
      </w:r>
      <w:r w:rsidRPr="009334CD">
        <w:t>Sometimes the issues people present with are common to a number of disorders as well as FASD; some people will meet the criteria for multiple diagnoses.</w:t>
      </w:r>
    </w:p>
    <w:p w:rsidR="00F8659C" w:rsidRPr="009334CD" w:rsidRDefault="00F8659C" w:rsidP="00DB2F74">
      <w:r w:rsidRPr="009334CD">
        <w:t>A diagnosis of FASD is not always easy to achieve, but it can be beneficial. During consultation, families explained how it has made a huge difference to them to know what was actually happening with their child</w:t>
      </w:r>
      <w:r w:rsidR="00DB2F74">
        <w:t xml:space="preserve"> </w:t>
      </w:r>
      <w:r w:rsidRPr="009334CD">
        <w:rPr>
          <w:rFonts w:cs="Arial"/>
        </w:rPr>
        <w:t xml:space="preserve">– even if it was a difficult diagnosis to accept. An </w:t>
      </w:r>
      <w:r w:rsidRPr="009334CD">
        <w:t>FASD diagnosis can alert professionals and family members that the birth mother, the family and (potentially) other siblings are in need of support. Ultimately, a diagnosis of FASD is about understanding an individual</w:t>
      </w:r>
      <w:r w:rsidR="009334CD" w:rsidRPr="009334CD">
        <w:t>’</w:t>
      </w:r>
      <w:r w:rsidRPr="009334CD">
        <w:t xml:space="preserve">s unique pattern of strengths and impairments, which in turn can facilitate communication between health </w:t>
      </w:r>
      <w:r w:rsidRPr="009334CD">
        <w:rPr>
          <w:rFonts w:cs="Arial"/>
        </w:rPr>
        <w:t xml:space="preserve">professionals, educators, families, whānau and </w:t>
      </w:r>
      <w:r w:rsidRPr="009334CD">
        <w:t>carers on effective interventions and appropriate support.</w:t>
      </w:r>
    </w:p>
    <w:p w:rsidR="00F8659C" w:rsidRPr="009334CD" w:rsidRDefault="00F8659C" w:rsidP="00DB2F74">
      <w:r w:rsidRPr="009334CD">
        <w:lastRenderedPageBreak/>
        <w:t>In September 2015, the Ministry of Health surveyed a wide range of clinicians about their confidence in diagnosing FASD. The survey found that those clinicians who felt extremely confident about this diagnosis were definitely in the minority. This is not surprising, given that there is no international consensus on how to diagnose the full spectrum.</w:t>
      </w:r>
    </w:p>
    <w:p w:rsidR="00F8659C" w:rsidRPr="009334CD" w:rsidRDefault="00F8659C" w:rsidP="00DB2F74">
      <w:r w:rsidRPr="009334CD">
        <w:t>The survey found that clinicians were using a range</w:t>
      </w:r>
      <w:r w:rsidR="009334CD" w:rsidRPr="009334CD">
        <w:t xml:space="preserve"> </w:t>
      </w:r>
      <w:r w:rsidRPr="009334CD">
        <w:t>of different guidelines to support their diagnoses. This is not ideal; New Zealand needs a standard approach, to improve the consistency of diagnostic practice and allow us to collect and monitor comparable data over time.</w:t>
      </w:r>
    </w:p>
    <w:p w:rsidR="00F8659C" w:rsidRPr="009334CD" w:rsidRDefault="00F8659C" w:rsidP="00DB2F74">
      <w:r w:rsidRPr="009334CD">
        <w:t>The Ministry of Health has created a clinical reference group made up of local and international clinicians representing a range of sectors. The Ministry will work with these clinicians, and with professional colleges, to develop and test tools to support a diagnosis of FASD, including standardised diagnostic guidelines and protocols for data collection. Once we have developed these tools, we will investigate the most user-friendly and cost-effective ways to upskill existing clinicians and embed the tools into routine practice.</w:t>
      </w:r>
    </w:p>
    <w:p w:rsidR="00845A67" w:rsidRDefault="00845A67" w:rsidP="00DB2F74">
      <w:pPr>
        <w:sectPr w:rsidR="00845A67" w:rsidSect="00845A67">
          <w:type w:val="continuous"/>
          <w:pgSz w:w="11907" w:h="16834" w:code="9"/>
          <w:pgMar w:top="1701" w:right="851" w:bottom="1559" w:left="851" w:header="851" w:footer="567" w:gutter="0"/>
          <w:cols w:num="2" w:space="567" w:equalWidth="0">
            <w:col w:w="4819" w:space="567"/>
            <w:col w:w="4819"/>
          </w:cols>
        </w:sectPr>
      </w:pPr>
    </w:p>
    <w:p w:rsidR="00F8659C" w:rsidRDefault="00F8659C" w:rsidP="00DB2F74"/>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845A67">
        <w:trPr>
          <w:cantSplit/>
        </w:trPr>
        <w:tc>
          <w:tcPr>
            <w:tcW w:w="10206" w:type="dxa"/>
            <w:tcBorders>
              <w:top w:val="single" w:sz="4" w:space="0" w:color="D9D9D9"/>
              <w:bottom w:val="single" w:sz="4" w:space="0" w:color="auto"/>
            </w:tcBorders>
            <w:shd w:val="clear" w:color="auto" w:fill="D9D9D9"/>
          </w:tcPr>
          <w:p w:rsidR="00DB2F74" w:rsidRPr="000D3FB2" w:rsidRDefault="00DB2F74" w:rsidP="00935775">
            <w:pPr>
              <w:pStyle w:val="TableText"/>
              <w:rPr>
                <w:rFonts w:eastAsia="Arial"/>
                <w:b/>
              </w:rPr>
            </w:pPr>
            <w:r w:rsidRPr="000D3FB2">
              <w:rPr>
                <w:rFonts w:eastAsia="Arial"/>
                <w:b/>
              </w:rPr>
              <w:t>Activities</w:t>
            </w:r>
          </w:p>
        </w:tc>
      </w:tr>
      <w:tr w:rsidR="00DB2F74" w:rsidTr="00845A67">
        <w:trPr>
          <w:cantSplit/>
        </w:trPr>
        <w:tc>
          <w:tcPr>
            <w:tcW w:w="10206" w:type="dxa"/>
            <w:tcBorders>
              <w:top w:val="single" w:sz="4" w:space="0" w:color="auto"/>
            </w:tcBorders>
            <w:shd w:val="clear" w:color="auto" w:fill="auto"/>
          </w:tcPr>
          <w:p w:rsidR="00DB2F74" w:rsidRPr="000D3FB2" w:rsidRDefault="00DB2F74" w:rsidP="00935775">
            <w:pPr>
              <w:pStyle w:val="TableText"/>
              <w:rPr>
                <w:rFonts w:eastAsia="Arial"/>
              </w:rPr>
            </w:pPr>
            <w:r w:rsidRPr="0020265D">
              <w:t>Conduct a stocktake and gap analysis of current clinical workforce competencies for formally assessing, diagnosing and managing FASD</w:t>
            </w:r>
          </w:p>
        </w:tc>
      </w:tr>
      <w:tr w:rsidR="00DB2F74" w:rsidTr="00845A67">
        <w:trPr>
          <w:cantSplit/>
        </w:trPr>
        <w:tc>
          <w:tcPr>
            <w:tcW w:w="10206" w:type="dxa"/>
            <w:shd w:val="clear" w:color="auto" w:fill="auto"/>
          </w:tcPr>
          <w:p w:rsidR="00DB2F74" w:rsidRPr="000D3FB2" w:rsidRDefault="00DB2F74" w:rsidP="00935775">
            <w:pPr>
              <w:pStyle w:val="TableText"/>
              <w:rPr>
                <w:rFonts w:eastAsia="Arial"/>
              </w:rPr>
            </w:pPr>
            <w:r w:rsidRPr="0020265D">
              <w:t>Develop and test a clinical pathway for FASD / suspected FASD, including protocols for collecting standardised data Develop and test a minimum assessment protocol for FASD</w:t>
            </w:r>
          </w:p>
        </w:tc>
      </w:tr>
      <w:tr w:rsidR="00DB2F74" w:rsidTr="00845A67">
        <w:trPr>
          <w:cantSplit/>
        </w:trPr>
        <w:tc>
          <w:tcPr>
            <w:tcW w:w="10206" w:type="dxa"/>
            <w:shd w:val="clear" w:color="auto" w:fill="auto"/>
          </w:tcPr>
          <w:p w:rsidR="00DB2F74" w:rsidRPr="000D3FB2" w:rsidRDefault="00DB2F74" w:rsidP="00935775">
            <w:pPr>
              <w:pStyle w:val="TableText"/>
              <w:rPr>
                <w:rFonts w:eastAsia="Arial"/>
              </w:rPr>
            </w:pPr>
            <w:r w:rsidRPr="0020265D">
              <w:t>Test the accuracy and usability of facial screening software for FASD in a New Zealand cohort</w:t>
            </w:r>
          </w:p>
        </w:tc>
      </w:tr>
      <w:tr w:rsidR="00DB2F74" w:rsidTr="00845A67">
        <w:trPr>
          <w:cantSplit/>
        </w:trPr>
        <w:tc>
          <w:tcPr>
            <w:tcW w:w="10206" w:type="dxa"/>
            <w:shd w:val="clear" w:color="auto" w:fill="auto"/>
          </w:tcPr>
          <w:p w:rsidR="00DB2F74" w:rsidRPr="000D3FB2" w:rsidRDefault="00DB2F74" w:rsidP="00935775">
            <w:pPr>
              <w:pStyle w:val="TableText"/>
              <w:rPr>
                <w:rFonts w:eastAsia="Arial"/>
              </w:rPr>
            </w:pPr>
            <w:r w:rsidRPr="0020265D">
              <w:t>Work with professional colleges to support the implementation of consistent diagnostic guidelines for FASD in New Zealand, and embed them into core training</w:t>
            </w:r>
          </w:p>
        </w:tc>
      </w:tr>
    </w:tbl>
    <w:p w:rsidR="00845A67" w:rsidRDefault="00845A67" w:rsidP="00DB2F74"/>
    <w:p w:rsidR="00800B3F" w:rsidRDefault="00800B3F">
      <w:pPr>
        <w:spacing w:before="0" w:line="240" w:lineRule="auto"/>
      </w:pPr>
      <w:r>
        <w:br w:type="page"/>
      </w:r>
    </w:p>
    <w:p w:rsidR="00800B3F" w:rsidRPr="00845A67" w:rsidRDefault="00800B3F" w:rsidP="00800B3F">
      <w:pPr>
        <w:keepNext/>
        <w:rPr>
          <w:sz w:val="2"/>
          <w:szCs w:val="2"/>
        </w:rPr>
      </w:pPr>
    </w:p>
    <w:tbl>
      <w:tblPr>
        <w:tblW w:w="10206" w:type="dxa"/>
        <w:tblInd w:w="108" w:type="dxa"/>
        <w:tblLayout w:type="fixed"/>
        <w:tblLook w:val="04A0" w:firstRow="1" w:lastRow="0" w:firstColumn="1" w:lastColumn="0" w:noHBand="0" w:noVBand="1"/>
      </w:tblPr>
      <w:tblGrid>
        <w:gridCol w:w="1276"/>
        <w:gridCol w:w="8930"/>
      </w:tblGrid>
      <w:tr w:rsidR="00800B3F" w:rsidTr="00FF2260">
        <w:trPr>
          <w:cantSplit/>
        </w:trPr>
        <w:tc>
          <w:tcPr>
            <w:tcW w:w="1276" w:type="dxa"/>
            <w:shd w:val="clear" w:color="auto" w:fill="D9D9D9"/>
          </w:tcPr>
          <w:p w:rsidR="00800B3F" w:rsidRPr="000D3FB2" w:rsidRDefault="00800B3F" w:rsidP="00FF2260">
            <w:pPr>
              <w:spacing w:before="120" w:after="120"/>
              <w:jc w:val="center"/>
              <w:rPr>
                <w:rFonts w:ascii="Georgia" w:eastAsia="Georgia" w:hAnsi="Georgia"/>
                <w:sz w:val="100"/>
                <w:szCs w:val="100"/>
              </w:rPr>
            </w:pPr>
            <w:r>
              <w:rPr>
                <w:rFonts w:ascii="Georgia" w:eastAsia="Georgia" w:hAnsi="Georgia"/>
                <w:sz w:val="100"/>
                <w:szCs w:val="100"/>
              </w:rPr>
              <w:t>8</w:t>
            </w:r>
          </w:p>
        </w:tc>
        <w:tc>
          <w:tcPr>
            <w:tcW w:w="8930" w:type="dxa"/>
            <w:shd w:val="clear" w:color="auto" w:fill="auto"/>
            <w:vAlign w:val="center"/>
          </w:tcPr>
          <w:p w:rsidR="00800B3F" w:rsidRPr="000D3FB2" w:rsidRDefault="00800B3F" w:rsidP="00FF2260">
            <w:pPr>
              <w:spacing w:before="120" w:after="120"/>
              <w:rPr>
                <w:rFonts w:eastAsia="Georgia"/>
                <w:b/>
                <w:sz w:val="28"/>
                <w:szCs w:val="28"/>
              </w:rPr>
            </w:pPr>
            <w:r w:rsidRPr="000D3FB2">
              <w:rPr>
                <w:b/>
                <w:sz w:val="28"/>
                <w:szCs w:val="28"/>
              </w:rPr>
              <w:t>Improve cross-sector collaboration and capacity to provide effective assessments for people showing signs of significant neurodevelopmental impairment</w:t>
            </w:r>
          </w:p>
        </w:tc>
      </w:tr>
      <w:tr w:rsidR="00800B3F" w:rsidTr="00FF2260">
        <w:trPr>
          <w:cantSplit/>
        </w:trPr>
        <w:tc>
          <w:tcPr>
            <w:tcW w:w="10206" w:type="dxa"/>
            <w:gridSpan w:val="2"/>
            <w:shd w:val="clear" w:color="auto" w:fill="auto"/>
          </w:tcPr>
          <w:p w:rsidR="00800B3F" w:rsidRPr="000D3FB2" w:rsidRDefault="00800B3F" w:rsidP="00FF2260">
            <w:pPr>
              <w:pStyle w:val="TableText"/>
            </w:pPr>
          </w:p>
        </w:tc>
      </w:tr>
    </w:tbl>
    <w:p w:rsidR="00800B3F" w:rsidRDefault="00800B3F" w:rsidP="00800B3F">
      <w:pPr>
        <w:sectPr w:rsidR="00800B3F" w:rsidSect="00EE706B">
          <w:type w:val="continuous"/>
          <w:pgSz w:w="11907" w:h="16834" w:code="9"/>
          <w:pgMar w:top="1701" w:right="851" w:bottom="1559" w:left="851" w:header="851" w:footer="567" w:gutter="0"/>
          <w:cols w:space="720"/>
        </w:sectPr>
      </w:pPr>
    </w:p>
    <w:p w:rsidR="0008374F" w:rsidRDefault="00833501" w:rsidP="00E432F1">
      <w:r w:rsidRPr="009334CD">
        <w:lastRenderedPageBreak/>
        <w:t xml:space="preserve">To fully understand the impact of alcohol on an individual’s neurodevelopment, a multidisciplinary assessment is necessary. </w:t>
      </w:r>
      <w:r w:rsidR="00305EBB" w:rsidRPr="009334CD">
        <w:t xml:space="preserve">Such assessment tends to focus on a range of factors, including how a person’s brain works, the range of life skills they have, signs of </w:t>
      </w:r>
      <w:r w:rsidR="00305EBB" w:rsidRPr="009334CD">
        <w:rPr>
          <w:rFonts w:cs="Arial"/>
        </w:rPr>
        <w:t xml:space="preserve">physical abnormalities and specific needs and </w:t>
      </w:r>
      <w:r w:rsidR="00305EBB" w:rsidRPr="009334CD">
        <w:t xml:space="preserve">strengths. </w:t>
      </w:r>
      <w:r w:rsidR="009B2E86" w:rsidRPr="009334CD">
        <w:t xml:space="preserve">A clinician may consider a FASD diagnosis as a result of this assessment. </w:t>
      </w:r>
      <w:r w:rsidR="0008374F" w:rsidRPr="009334CD">
        <w:t xml:space="preserve">The ultimate aim of </w:t>
      </w:r>
      <w:r w:rsidR="0008374F" w:rsidRPr="009334CD">
        <w:rPr>
          <w:rFonts w:cs="Arial"/>
        </w:rPr>
        <w:t xml:space="preserve">assessment is to create an individualised profile that </w:t>
      </w:r>
      <w:r w:rsidR="0008374F" w:rsidRPr="009334CD">
        <w:t>helps people to understand their strengths and needs and provides guidance to their caregivers and relevant professionals.</w:t>
      </w:r>
    </w:p>
    <w:p w:rsidR="00E432F1" w:rsidRPr="009334CD" w:rsidRDefault="00E432F1" w:rsidP="00E432F1">
      <w:r w:rsidRPr="009334CD">
        <w:t>Assessment for FASD needs to be comprehensive. It requires input from educators, social workers and a range of professionals. It should also include information from family, whānau and caregivers, as well as the individual being assessed. An accurate diagnosis of FASD is only one aspect of a comprehensive assessment.</w:t>
      </w:r>
    </w:p>
    <w:p w:rsidR="00F773B9" w:rsidRDefault="00F773B9" w:rsidP="00694704">
      <w:pPr>
        <w:keepLines/>
      </w:pPr>
      <w:r w:rsidRPr="009334CD">
        <w:lastRenderedPageBreak/>
        <w:t>Given the broad range of presentations associated with FASD, and the need for equity, assessments should be available across the board to any child or</w:t>
      </w:r>
      <w:r>
        <w:t xml:space="preserve"> </w:t>
      </w:r>
      <w:r w:rsidRPr="009334CD">
        <w:t>young person showing signs of significant neurodevelopmental impairment, including persistent behavioural problems, regardless of the setting they present in.</w:t>
      </w:r>
    </w:p>
    <w:p w:rsidR="00E432F1" w:rsidRPr="009334CD" w:rsidRDefault="00E432F1" w:rsidP="00E432F1">
      <w:r w:rsidRPr="009334CD">
        <w:t>The Ministries of Health and Education and CYF will work together with key stakeholders to ensure effective, equitable assessment for people affected by FASD. Drawing on the expertise of the clinical reference group (see Action</w:t>
      </w:r>
      <w:r>
        <w:t> </w:t>
      </w:r>
      <w:r w:rsidRPr="009334CD">
        <w:t>7) and the results of the research outlined in Action 10, these agencies will establish how to make the best use of existing resources and where we need to fill gaps in capacity to support assessments.</w:t>
      </w:r>
    </w:p>
    <w:p w:rsidR="00800B3F" w:rsidRPr="00E432F1" w:rsidRDefault="00E432F1" w:rsidP="00800B3F">
      <w:r w:rsidRPr="009334CD">
        <w:t>We will also develop common practice principles to guide these assessments and subsequent support plans, including expectations around their timing. We will develop a clear process for initiating and prioritising assessments. This process is likely to be shaped by the priorities of the Government’s vulnerable children work streams, including Investing in New Zealand’s Children and Their Families</w:t>
      </w:r>
      <w:r>
        <w:t>.</w:t>
      </w:r>
      <w:r>
        <w:rPr>
          <w:vertAlign w:val="superscript"/>
        </w:rPr>
        <w:t>2</w:t>
      </w:r>
    </w:p>
    <w:p w:rsidR="00800B3F" w:rsidRDefault="00800B3F" w:rsidP="00800B3F">
      <w:pPr>
        <w:sectPr w:rsidR="00800B3F" w:rsidSect="00845A67">
          <w:type w:val="continuous"/>
          <w:pgSz w:w="11907" w:h="16834" w:code="9"/>
          <w:pgMar w:top="1701" w:right="851" w:bottom="1559" w:left="851" w:header="851" w:footer="567" w:gutter="0"/>
          <w:cols w:num="2" w:space="567" w:equalWidth="0">
            <w:col w:w="4819" w:space="567"/>
            <w:col w:w="4819"/>
          </w:cols>
        </w:sectPr>
      </w:pPr>
    </w:p>
    <w:p w:rsidR="00800B3F" w:rsidRDefault="00800B3F" w:rsidP="00800B3F"/>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800B3F" w:rsidRPr="00416109" w:rsidTr="00FF2260">
        <w:trPr>
          <w:cantSplit/>
        </w:trPr>
        <w:tc>
          <w:tcPr>
            <w:tcW w:w="10206" w:type="dxa"/>
            <w:tcBorders>
              <w:top w:val="single" w:sz="4" w:space="0" w:color="D9D9D9"/>
              <w:bottom w:val="single" w:sz="4" w:space="0" w:color="auto"/>
            </w:tcBorders>
            <w:shd w:val="clear" w:color="auto" w:fill="D9D9D9"/>
          </w:tcPr>
          <w:p w:rsidR="00800B3F" w:rsidRPr="000D3FB2" w:rsidRDefault="00800B3F" w:rsidP="00FF2260">
            <w:pPr>
              <w:pStyle w:val="TableText"/>
              <w:rPr>
                <w:rFonts w:eastAsia="Arial"/>
                <w:b/>
              </w:rPr>
            </w:pPr>
            <w:r w:rsidRPr="000D3FB2">
              <w:rPr>
                <w:rFonts w:eastAsia="Arial"/>
                <w:b/>
              </w:rPr>
              <w:t>Activities</w:t>
            </w:r>
          </w:p>
        </w:tc>
      </w:tr>
      <w:tr w:rsidR="00800B3F" w:rsidTr="00FF2260">
        <w:trPr>
          <w:cantSplit/>
        </w:trPr>
        <w:tc>
          <w:tcPr>
            <w:tcW w:w="10206" w:type="dxa"/>
            <w:tcBorders>
              <w:top w:val="single" w:sz="4" w:space="0" w:color="auto"/>
            </w:tcBorders>
            <w:shd w:val="clear" w:color="auto" w:fill="auto"/>
          </w:tcPr>
          <w:p w:rsidR="00800B3F" w:rsidRPr="000D3FB2" w:rsidRDefault="00800B3F" w:rsidP="00FF2260">
            <w:pPr>
              <w:pStyle w:val="TableText"/>
              <w:rPr>
                <w:rFonts w:eastAsia="Arial"/>
              </w:rPr>
            </w:pPr>
            <w:r w:rsidRPr="0020265D">
              <w:t>Undertake policy and co-design work on the make-up and mandate of an appropriate multidisciplinary assessment team for FASD, the resourcing it will require and its ideal location/s</w:t>
            </w:r>
          </w:p>
        </w:tc>
      </w:tr>
      <w:tr w:rsidR="00800B3F" w:rsidTr="00FF2260">
        <w:trPr>
          <w:cantSplit/>
        </w:trPr>
        <w:tc>
          <w:tcPr>
            <w:tcW w:w="10206" w:type="dxa"/>
            <w:shd w:val="clear" w:color="auto" w:fill="auto"/>
          </w:tcPr>
          <w:p w:rsidR="00800B3F" w:rsidRPr="000D3FB2" w:rsidRDefault="00800B3F" w:rsidP="00FF2260">
            <w:pPr>
              <w:pStyle w:val="TableText"/>
              <w:rPr>
                <w:rFonts w:eastAsia="Arial"/>
              </w:rPr>
            </w:pPr>
            <w:r w:rsidRPr="0020265D">
              <w:t>Place a greater emphasis on neurodevelopmental need in the review of Child Development Services</w:t>
            </w:r>
          </w:p>
        </w:tc>
      </w:tr>
    </w:tbl>
    <w:p w:rsidR="00694704" w:rsidRPr="00694704" w:rsidRDefault="00694704" w:rsidP="00845A67">
      <w:pPr>
        <w:rPr>
          <w:vanish/>
        </w:rPr>
      </w:pPr>
      <w:r w:rsidRPr="00694704">
        <w:rPr>
          <w:rStyle w:val="FootnoteReference"/>
          <w:vanish/>
        </w:rPr>
        <w:footnoteReference w:id="2"/>
      </w:r>
    </w:p>
    <w:p w:rsidR="00845A67" w:rsidRDefault="00845A67" w:rsidP="00845A67">
      <w:r>
        <w:br w:type="page"/>
      </w:r>
    </w:p>
    <w:p w:rsidR="00845A67" w:rsidRPr="00845A67" w:rsidRDefault="00845A67" w:rsidP="000D09BD">
      <w:pPr>
        <w:rPr>
          <w:sz w:val="2"/>
          <w:szCs w:val="2"/>
        </w:rPr>
      </w:pPr>
    </w:p>
    <w:tbl>
      <w:tblPr>
        <w:tblW w:w="9571" w:type="dxa"/>
        <w:tblInd w:w="108" w:type="dxa"/>
        <w:tblLayout w:type="fixed"/>
        <w:tblLook w:val="04A0" w:firstRow="1" w:lastRow="0" w:firstColumn="1" w:lastColumn="0" w:noHBand="0" w:noVBand="1"/>
      </w:tblPr>
      <w:tblGrid>
        <w:gridCol w:w="1276"/>
        <w:gridCol w:w="8295"/>
      </w:tblGrid>
      <w:tr w:rsidR="003E7C42" w:rsidTr="006549AB">
        <w:trPr>
          <w:cantSplit/>
        </w:trPr>
        <w:tc>
          <w:tcPr>
            <w:tcW w:w="1276" w:type="dxa"/>
            <w:shd w:val="clear" w:color="auto" w:fill="D9D9D9"/>
          </w:tcPr>
          <w:p w:rsidR="000D09BD" w:rsidRPr="000D3FB2" w:rsidRDefault="000D09BD" w:rsidP="000D3FB2">
            <w:pPr>
              <w:spacing w:before="120" w:after="120"/>
              <w:jc w:val="center"/>
              <w:rPr>
                <w:rFonts w:ascii="Georgia" w:eastAsia="Georgia" w:hAnsi="Georgia"/>
                <w:sz w:val="100"/>
                <w:szCs w:val="100"/>
              </w:rPr>
            </w:pPr>
            <w:r w:rsidRPr="000D3FB2">
              <w:rPr>
                <w:rFonts w:ascii="Georgia" w:eastAsia="Georgia" w:hAnsi="Georgia"/>
                <w:sz w:val="100"/>
                <w:szCs w:val="100"/>
              </w:rPr>
              <w:t>9</w:t>
            </w:r>
          </w:p>
        </w:tc>
        <w:tc>
          <w:tcPr>
            <w:tcW w:w="8295" w:type="dxa"/>
            <w:shd w:val="clear" w:color="auto" w:fill="auto"/>
            <w:vAlign w:val="center"/>
          </w:tcPr>
          <w:p w:rsidR="000D09BD" w:rsidRPr="000D3FB2" w:rsidRDefault="000D09BD" w:rsidP="000D3FB2">
            <w:pPr>
              <w:spacing w:before="120" w:after="120"/>
              <w:rPr>
                <w:rFonts w:eastAsia="Georgia"/>
                <w:b/>
                <w:sz w:val="28"/>
                <w:szCs w:val="28"/>
              </w:rPr>
            </w:pPr>
            <w:r w:rsidRPr="000D3FB2">
              <w:rPr>
                <w:b/>
                <w:sz w:val="28"/>
              </w:rPr>
              <w:t>Develop a coordinated, consistent, accessible and appropriately resourced pathway for supporting affected people and their families, whānau and caregivers</w:t>
            </w:r>
          </w:p>
        </w:tc>
      </w:tr>
      <w:tr w:rsidR="006549AB" w:rsidTr="006549AB">
        <w:trPr>
          <w:cantSplit/>
        </w:trPr>
        <w:tc>
          <w:tcPr>
            <w:tcW w:w="9571" w:type="dxa"/>
            <w:gridSpan w:val="2"/>
            <w:shd w:val="clear" w:color="auto" w:fill="auto"/>
          </w:tcPr>
          <w:p w:rsidR="006549AB" w:rsidRPr="000D3FB2" w:rsidRDefault="006549AB" w:rsidP="006549AB">
            <w:pPr>
              <w:pStyle w:val="TableText"/>
            </w:pPr>
          </w:p>
        </w:tc>
      </w:tr>
    </w:tbl>
    <w:p w:rsidR="006549AB" w:rsidRDefault="006549AB" w:rsidP="000D09BD">
      <w:pPr>
        <w:sectPr w:rsidR="006549AB" w:rsidSect="00EE706B">
          <w:type w:val="continuous"/>
          <w:pgSz w:w="11907" w:h="16834" w:code="9"/>
          <w:pgMar w:top="1701" w:right="851" w:bottom="1559" w:left="851" w:header="851" w:footer="567" w:gutter="0"/>
          <w:cols w:space="720"/>
        </w:sectPr>
      </w:pPr>
    </w:p>
    <w:p w:rsidR="00F8659C" w:rsidRPr="009334CD" w:rsidRDefault="00F8659C" w:rsidP="000D09BD">
      <w:r w:rsidRPr="009334CD">
        <w:lastRenderedPageBreak/>
        <w:t>Services need to cater for the wide range of needs of people with FASD. We need to ensure that we can adapt universally available services for someone whose brain works differently, and we need to make specialist support services, like supported living or respite care, more accessible.</w:t>
      </w:r>
    </w:p>
    <w:p w:rsidR="00F8659C" w:rsidRPr="009334CD" w:rsidRDefault="00F8659C" w:rsidP="000D09BD">
      <w:r w:rsidRPr="009334CD">
        <w:rPr>
          <w:rFonts w:cs="Arial"/>
        </w:rPr>
        <w:t xml:space="preserve">Three significant projects likely to make a difference </w:t>
      </w:r>
      <w:r w:rsidRPr="009334CD">
        <w:t xml:space="preserve">to people with FASD and their families are already under way. First, the Ministry of Education is currently redesigning its special education system to reduce </w:t>
      </w:r>
      <w:r w:rsidRPr="009334CD">
        <w:rPr>
          <w:rFonts w:cs="Arial"/>
        </w:rPr>
        <w:t xml:space="preserve">fragmentation and inflexibility and remove barriers to </w:t>
      </w:r>
      <w:r w:rsidRPr="009334CD">
        <w:t xml:space="preserve">access. Second, the Ministries of Health, Social Development and Education, as well as the Police, are working on an initiative designed to improve services and support available to children and young people with conduct problems. Third, as part of the </w:t>
      </w:r>
      <w:r w:rsidR="009334CD" w:rsidRPr="009334CD">
        <w:t>‘</w:t>
      </w:r>
      <w:r w:rsidRPr="009334CD">
        <w:t>A Good Start in Life</w:t>
      </w:r>
      <w:r w:rsidR="009334CD" w:rsidRPr="009334CD">
        <w:t>’</w:t>
      </w:r>
      <w:r w:rsidRPr="009334CD">
        <w:t xml:space="preserve"> project, the Ministries of Health, Social Development and Education are working with NGOs to investigate options for more effectively integrating early intervention and support services for </w:t>
      </w:r>
      <w:r w:rsidRPr="009334CD">
        <w:rPr>
          <w:rFonts w:cs="Arial"/>
        </w:rPr>
        <w:t xml:space="preserve">children with a disability. While not specifically aimed </w:t>
      </w:r>
      <w:r w:rsidRPr="009334CD">
        <w:t>at people with FASD, all these projects are now taking FASD into account.</w:t>
      </w:r>
    </w:p>
    <w:p w:rsidR="00F8659C" w:rsidRPr="009334CD" w:rsidRDefault="00F8659C" w:rsidP="006549AB">
      <w:pPr>
        <w:keepLines/>
      </w:pPr>
      <w:r w:rsidRPr="009334CD">
        <w:lastRenderedPageBreak/>
        <w:t>A planned stocktake on FASD interventions will support this work. It will examine what the evidence suggests is best practice for supporting affected people and their families, whānau and caregivers and</w:t>
      </w:r>
      <w:r w:rsidR="000D09BD">
        <w:t xml:space="preserve"> </w:t>
      </w:r>
      <w:r w:rsidRPr="009334CD">
        <w:t>compare it with what is available now. The Ministry of Education has already started this process within its own sector. Other agencies will follow suit.</w:t>
      </w:r>
    </w:p>
    <w:p w:rsidR="00F8659C" w:rsidRPr="009334CD" w:rsidRDefault="00F8659C" w:rsidP="000D09BD">
      <w:r w:rsidRPr="009334CD">
        <w:t>Drawing on the information provided by the stocktake and the research outlined in Action 10, agencies will work together to conduct a social investment analysis of the options for providing support that are likely to make the biggest difference to outcomes.</w:t>
      </w:r>
    </w:p>
    <w:p w:rsidR="00F8659C" w:rsidRPr="009334CD" w:rsidRDefault="00F8659C" w:rsidP="000D09BD">
      <w:r w:rsidRPr="009334CD">
        <w:t>A cross-agency team will work across sectors and with affected individuals, families, service providers, clinicians and care coordinators to work out how best to resource and roll out a coordinated multiagency pathway of care for people affected by FASD across the life course. The pathway will focus on ensuring seamless transitions between child, youth and adult services.</w:t>
      </w:r>
    </w:p>
    <w:p w:rsidR="00F8659C" w:rsidRPr="009334CD" w:rsidRDefault="00F8659C" w:rsidP="000D09BD">
      <w:r w:rsidRPr="009334CD">
        <w:t>Not everyone with FASD will be able to be diagnosed. While we will apply an FASD lens to identify and fill gaps in services and supports, in order to ensure equity, we need to make sure that access to support is based on need, not solely diagnosis. This means focusing on neurodevelopmental impairment more broadly, while ensuring that government-funded resources are directed towards those who need the most support.</w:t>
      </w:r>
    </w:p>
    <w:p w:rsidR="006549AB" w:rsidRDefault="006549AB" w:rsidP="000D09BD">
      <w:pPr>
        <w:sectPr w:rsidR="006549AB" w:rsidSect="006549AB">
          <w:type w:val="continuous"/>
          <w:pgSz w:w="11907" w:h="16834" w:code="9"/>
          <w:pgMar w:top="1701" w:right="851" w:bottom="1559" w:left="851" w:header="851" w:footer="567" w:gutter="0"/>
          <w:cols w:num="2" w:space="567" w:equalWidth="0">
            <w:col w:w="4819" w:space="567"/>
            <w:col w:w="4819"/>
          </w:cols>
        </w:sectPr>
      </w:pPr>
    </w:p>
    <w:p w:rsidR="00F8659C" w:rsidRDefault="00F8659C" w:rsidP="000D09BD"/>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6549AB">
        <w:trPr>
          <w:cantSplit/>
        </w:trPr>
        <w:tc>
          <w:tcPr>
            <w:tcW w:w="10206" w:type="dxa"/>
            <w:tcBorders>
              <w:top w:val="single" w:sz="4" w:space="0" w:color="D9D9D9"/>
              <w:bottom w:val="single" w:sz="4" w:space="0" w:color="auto"/>
            </w:tcBorders>
            <w:shd w:val="clear" w:color="auto" w:fill="D9D9D9"/>
          </w:tcPr>
          <w:p w:rsidR="000D09BD" w:rsidRPr="000D3FB2" w:rsidRDefault="000D09BD" w:rsidP="00935775">
            <w:pPr>
              <w:pStyle w:val="TableText"/>
              <w:rPr>
                <w:rFonts w:eastAsia="Arial"/>
                <w:b/>
              </w:rPr>
            </w:pPr>
            <w:r w:rsidRPr="000D3FB2">
              <w:rPr>
                <w:rFonts w:eastAsia="Arial"/>
                <w:b/>
              </w:rPr>
              <w:t>Activities</w:t>
            </w:r>
          </w:p>
        </w:tc>
      </w:tr>
      <w:tr w:rsidR="000D09BD" w:rsidTr="006549AB">
        <w:trPr>
          <w:cantSplit/>
        </w:trPr>
        <w:tc>
          <w:tcPr>
            <w:tcW w:w="10206" w:type="dxa"/>
            <w:tcBorders>
              <w:top w:val="single" w:sz="4" w:space="0" w:color="auto"/>
            </w:tcBorders>
            <w:shd w:val="clear" w:color="auto" w:fill="auto"/>
          </w:tcPr>
          <w:p w:rsidR="000D09BD" w:rsidRPr="000D3FB2" w:rsidRDefault="000D09BD" w:rsidP="00935775">
            <w:pPr>
              <w:pStyle w:val="TableText"/>
              <w:rPr>
                <w:rFonts w:eastAsia="Arial"/>
              </w:rPr>
            </w:pPr>
            <w:r w:rsidRPr="0020265D">
              <w:t>Undertake a stocktake and gap analysis of FASD interventions, services and supports</w:t>
            </w:r>
          </w:p>
        </w:tc>
      </w:tr>
      <w:tr w:rsidR="000D09BD" w:rsidTr="006549AB">
        <w:trPr>
          <w:cantSplit/>
        </w:trPr>
        <w:tc>
          <w:tcPr>
            <w:tcW w:w="10206" w:type="dxa"/>
            <w:shd w:val="clear" w:color="auto" w:fill="auto"/>
          </w:tcPr>
          <w:p w:rsidR="000D09BD" w:rsidRPr="000D3FB2" w:rsidRDefault="000D09BD" w:rsidP="00935775">
            <w:pPr>
              <w:pStyle w:val="TableText"/>
              <w:rPr>
                <w:rFonts w:eastAsia="Arial"/>
              </w:rPr>
            </w:pPr>
            <w:r w:rsidRPr="0020265D">
              <w:t>Undertake social investment analysis and co-design work to develop pathways and target investment for multiagency support for people affected by FASD across the life course</w:t>
            </w:r>
          </w:p>
        </w:tc>
      </w:tr>
      <w:tr w:rsidR="000D09BD" w:rsidTr="006549AB">
        <w:trPr>
          <w:cantSplit/>
        </w:trPr>
        <w:tc>
          <w:tcPr>
            <w:tcW w:w="10206" w:type="dxa"/>
            <w:shd w:val="clear" w:color="auto" w:fill="auto"/>
          </w:tcPr>
          <w:p w:rsidR="000D09BD" w:rsidRPr="000D3FB2" w:rsidRDefault="000D09BD" w:rsidP="000D09BD">
            <w:pPr>
              <w:pStyle w:val="TableText"/>
              <w:rPr>
                <w:rFonts w:eastAsia="Arial"/>
              </w:rPr>
            </w:pPr>
            <w:r w:rsidRPr="0020265D">
              <w:t>Apply a neurodisabilities lens to the Cross-agency Conduct Problems project</w:t>
            </w:r>
          </w:p>
        </w:tc>
      </w:tr>
      <w:tr w:rsidR="000D09BD" w:rsidTr="006549AB">
        <w:trPr>
          <w:cantSplit/>
        </w:trPr>
        <w:tc>
          <w:tcPr>
            <w:tcW w:w="10206" w:type="dxa"/>
            <w:shd w:val="clear" w:color="auto" w:fill="auto"/>
          </w:tcPr>
          <w:p w:rsidR="000D09BD" w:rsidRPr="000D3FB2" w:rsidRDefault="000D09BD" w:rsidP="000D09BD">
            <w:pPr>
              <w:pStyle w:val="TableText"/>
              <w:rPr>
                <w:rFonts w:eastAsia="Arial"/>
              </w:rPr>
            </w:pPr>
            <w:r w:rsidRPr="0020265D">
              <w:t>Focus on neurodevelopmental need within the Special Education Update</w:t>
            </w:r>
          </w:p>
        </w:tc>
      </w:tr>
      <w:tr w:rsidR="000D09BD" w:rsidTr="006549AB">
        <w:trPr>
          <w:cantSplit/>
        </w:trPr>
        <w:tc>
          <w:tcPr>
            <w:tcW w:w="10206" w:type="dxa"/>
            <w:shd w:val="clear" w:color="auto" w:fill="auto"/>
          </w:tcPr>
          <w:p w:rsidR="000D09BD" w:rsidRPr="0020265D" w:rsidRDefault="000D09BD" w:rsidP="000D09BD">
            <w:pPr>
              <w:pStyle w:val="TableText"/>
            </w:pPr>
            <w:r w:rsidRPr="0020265D">
              <w:lastRenderedPageBreak/>
              <w:t>Build on the A Good Start in Life project</w:t>
            </w:r>
          </w:p>
        </w:tc>
      </w:tr>
    </w:tbl>
    <w:p w:rsidR="006549AB" w:rsidRPr="00AC07C5" w:rsidRDefault="006549AB" w:rsidP="00AC07C5">
      <w:pPr>
        <w:keepNext/>
        <w:rPr>
          <w:sz w:val="2"/>
          <w:szCs w:val="2"/>
        </w:rPr>
      </w:pPr>
    </w:p>
    <w:tbl>
      <w:tblPr>
        <w:tblW w:w="0" w:type="auto"/>
        <w:tblInd w:w="108" w:type="dxa"/>
        <w:tblLayout w:type="fixed"/>
        <w:tblLook w:val="04A0" w:firstRow="1" w:lastRow="0" w:firstColumn="1" w:lastColumn="0" w:noHBand="0" w:noVBand="1"/>
      </w:tblPr>
      <w:tblGrid>
        <w:gridCol w:w="1276"/>
        <w:gridCol w:w="8930"/>
      </w:tblGrid>
      <w:tr w:rsidR="003E7C42" w:rsidTr="002A42F9">
        <w:trPr>
          <w:cantSplit/>
        </w:trPr>
        <w:tc>
          <w:tcPr>
            <w:tcW w:w="1276" w:type="dxa"/>
            <w:shd w:val="clear" w:color="auto" w:fill="D9D9D9"/>
          </w:tcPr>
          <w:p w:rsidR="000D09BD" w:rsidRPr="000D3FB2" w:rsidRDefault="000D09BD" w:rsidP="000D3FB2">
            <w:pPr>
              <w:spacing w:before="120" w:after="120"/>
              <w:jc w:val="center"/>
              <w:rPr>
                <w:rFonts w:ascii="Georgia" w:eastAsia="Georgia" w:hAnsi="Georgia"/>
                <w:sz w:val="100"/>
                <w:szCs w:val="100"/>
              </w:rPr>
            </w:pPr>
            <w:r w:rsidRPr="000D3FB2">
              <w:rPr>
                <w:rFonts w:ascii="Georgia" w:eastAsia="Georgia" w:hAnsi="Georgia"/>
                <w:sz w:val="100"/>
                <w:szCs w:val="100"/>
              </w:rPr>
              <w:t>10</w:t>
            </w:r>
          </w:p>
        </w:tc>
        <w:tc>
          <w:tcPr>
            <w:tcW w:w="8930" w:type="dxa"/>
            <w:shd w:val="clear" w:color="auto" w:fill="auto"/>
            <w:vAlign w:val="center"/>
          </w:tcPr>
          <w:p w:rsidR="000D09BD" w:rsidRPr="000D3FB2" w:rsidRDefault="000D09BD" w:rsidP="000D3FB2">
            <w:pPr>
              <w:spacing w:before="120" w:after="120"/>
              <w:rPr>
                <w:rFonts w:eastAsia="Georgia"/>
                <w:b/>
                <w:sz w:val="28"/>
                <w:szCs w:val="28"/>
              </w:rPr>
            </w:pPr>
            <w:r w:rsidRPr="000D3FB2">
              <w:rPr>
                <w:b/>
                <w:sz w:val="28"/>
                <w:szCs w:val="28"/>
              </w:rPr>
              <w:t>Conduct research into the incidence of FASD and other neurodevelopmental impairments in a New Zealand cohort</w:t>
            </w:r>
          </w:p>
        </w:tc>
      </w:tr>
      <w:tr w:rsidR="006549AB" w:rsidTr="002A42F9">
        <w:trPr>
          <w:cantSplit/>
        </w:trPr>
        <w:tc>
          <w:tcPr>
            <w:tcW w:w="10206" w:type="dxa"/>
            <w:gridSpan w:val="2"/>
            <w:shd w:val="clear" w:color="auto" w:fill="auto"/>
          </w:tcPr>
          <w:p w:rsidR="006549AB" w:rsidRPr="000D3FB2" w:rsidRDefault="006549AB" w:rsidP="006549AB">
            <w:pPr>
              <w:pStyle w:val="TableText"/>
            </w:pPr>
          </w:p>
        </w:tc>
      </w:tr>
    </w:tbl>
    <w:p w:rsidR="006549AB" w:rsidRDefault="006549AB" w:rsidP="000D09BD">
      <w:pPr>
        <w:sectPr w:rsidR="006549AB" w:rsidSect="00EE706B">
          <w:type w:val="continuous"/>
          <w:pgSz w:w="11907" w:h="16834" w:code="9"/>
          <w:pgMar w:top="1701" w:right="851" w:bottom="1559" w:left="851" w:header="851" w:footer="567" w:gutter="0"/>
          <w:cols w:space="720"/>
        </w:sectPr>
      </w:pPr>
    </w:p>
    <w:p w:rsidR="00F8659C" w:rsidRPr="009334CD" w:rsidRDefault="00F8659C" w:rsidP="000D09BD">
      <w:r w:rsidRPr="009334CD">
        <w:lastRenderedPageBreak/>
        <w:t>One of the biggest gaps in our current knowledge base is the number of New Zealanders affected by FASD. To address this, the Government has invested in a three-year research project looking at the incidence of FASD in a representative cohort of</w:t>
      </w:r>
      <w:r w:rsidR="000D09BD">
        <w:t xml:space="preserve"> </w:t>
      </w:r>
      <w:r w:rsidRPr="009334CD">
        <w:t>eight-year-olds. The Ministry of Health is leading this project, with support from Superu and a clinical reference group including representatives from other agencies (see Action 7).</w:t>
      </w:r>
    </w:p>
    <w:p w:rsidR="00F8659C" w:rsidRPr="009334CD" w:rsidRDefault="00F8659C" w:rsidP="000D09BD">
      <w:r w:rsidRPr="009334CD">
        <w:lastRenderedPageBreak/>
        <w:t>As well as improving New Zealand</w:t>
      </w:r>
      <w:r w:rsidR="009334CD" w:rsidRPr="009334CD">
        <w:t>’</w:t>
      </w:r>
      <w:r w:rsidRPr="009334CD">
        <w:t>s understanding of the local incidence and experience of FASD, this research will test screening and assessment protocols, clinical pathways and basic support packages. Information from this study will inform many of the other actions in this plan, particularly those aimed at improving clinical capacity and support for affected individuals and families.</w:t>
      </w:r>
    </w:p>
    <w:p w:rsidR="006549AB" w:rsidRDefault="006549AB" w:rsidP="000D09BD">
      <w:pPr>
        <w:sectPr w:rsidR="006549AB" w:rsidSect="006549AB">
          <w:type w:val="continuous"/>
          <w:pgSz w:w="11907" w:h="16834" w:code="9"/>
          <w:pgMar w:top="1701" w:right="851" w:bottom="1559" w:left="851" w:header="851" w:footer="567" w:gutter="0"/>
          <w:cols w:num="2" w:space="567" w:equalWidth="0">
            <w:col w:w="4819" w:space="567"/>
            <w:col w:w="4819"/>
          </w:cols>
        </w:sectPr>
      </w:pPr>
    </w:p>
    <w:p w:rsidR="000D09BD" w:rsidRPr="0020265D" w:rsidRDefault="000D09BD" w:rsidP="000D09BD"/>
    <w:tbl>
      <w:tblPr>
        <w:tblW w:w="0" w:type="auto"/>
        <w:tblInd w:w="108" w:type="dxa"/>
        <w:tblBorders>
          <w:bottom w:val="single" w:sz="12" w:space="0" w:color="auto"/>
          <w:insideH w:val="single" w:sz="4" w:space="0" w:color="auto"/>
        </w:tblBorders>
        <w:tblLayout w:type="fixed"/>
        <w:tblLook w:val="04A0" w:firstRow="1" w:lastRow="0" w:firstColumn="1" w:lastColumn="0" w:noHBand="0" w:noVBand="1"/>
      </w:tblPr>
      <w:tblGrid>
        <w:gridCol w:w="10206"/>
      </w:tblGrid>
      <w:tr w:rsidR="00EE706B" w:rsidRPr="00416109" w:rsidTr="002A42F9">
        <w:trPr>
          <w:cantSplit/>
        </w:trPr>
        <w:tc>
          <w:tcPr>
            <w:tcW w:w="10206" w:type="dxa"/>
            <w:tcBorders>
              <w:top w:val="single" w:sz="4" w:space="0" w:color="D9D9D9"/>
              <w:bottom w:val="single" w:sz="4" w:space="0" w:color="auto"/>
            </w:tcBorders>
            <w:shd w:val="clear" w:color="auto" w:fill="D9D9D9"/>
          </w:tcPr>
          <w:p w:rsidR="000D09BD" w:rsidRPr="000D3FB2" w:rsidRDefault="000D09BD" w:rsidP="00935775">
            <w:pPr>
              <w:pStyle w:val="TableText"/>
              <w:rPr>
                <w:rFonts w:eastAsia="Arial"/>
                <w:b/>
              </w:rPr>
            </w:pPr>
            <w:r w:rsidRPr="000D3FB2">
              <w:rPr>
                <w:rFonts w:eastAsia="Arial"/>
                <w:b/>
              </w:rPr>
              <w:t>Activities</w:t>
            </w:r>
          </w:p>
        </w:tc>
      </w:tr>
      <w:tr w:rsidR="000D09BD" w:rsidTr="002A42F9">
        <w:trPr>
          <w:cantSplit/>
        </w:trPr>
        <w:tc>
          <w:tcPr>
            <w:tcW w:w="10206" w:type="dxa"/>
            <w:tcBorders>
              <w:top w:val="single" w:sz="4" w:space="0" w:color="auto"/>
            </w:tcBorders>
            <w:shd w:val="clear" w:color="auto" w:fill="auto"/>
          </w:tcPr>
          <w:p w:rsidR="000D09BD" w:rsidRPr="000D3FB2" w:rsidRDefault="000D09BD" w:rsidP="00935775">
            <w:pPr>
              <w:pStyle w:val="TableText"/>
              <w:rPr>
                <w:rFonts w:eastAsia="Arial"/>
              </w:rPr>
            </w:pPr>
            <w:r w:rsidRPr="0020265D">
              <w:t>Work with the clinical reference group to develop research, screening and assessment protocols Carry out screening and assessment with the Growing Up in New Zealand cohort</w:t>
            </w:r>
          </w:p>
        </w:tc>
      </w:tr>
      <w:tr w:rsidR="000D09BD" w:rsidTr="002A42F9">
        <w:trPr>
          <w:cantSplit/>
        </w:trPr>
        <w:tc>
          <w:tcPr>
            <w:tcW w:w="10206" w:type="dxa"/>
            <w:shd w:val="clear" w:color="auto" w:fill="auto"/>
          </w:tcPr>
          <w:p w:rsidR="000D09BD" w:rsidRPr="000D3FB2" w:rsidRDefault="000D09BD" w:rsidP="00935775">
            <w:pPr>
              <w:pStyle w:val="TableText"/>
              <w:rPr>
                <w:rFonts w:eastAsia="Arial"/>
              </w:rPr>
            </w:pPr>
            <w:r w:rsidRPr="0020265D">
              <w:t>Develop and test a basic support package</w:t>
            </w:r>
          </w:p>
        </w:tc>
      </w:tr>
      <w:tr w:rsidR="000D09BD" w:rsidRPr="0020265D" w:rsidTr="002A42F9">
        <w:trPr>
          <w:cantSplit/>
        </w:trPr>
        <w:tc>
          <w:tcPr>
            <w:tcW w:w="10206" w:type="dxa"/>
            <w:shd w:val="clear" w:color="auto" w:fill="auto"/>
          </w:tcPr>
          <w:p w:rsidR="000D09BD" w:rsidRPr="000D3FB2" w:rsidRDefault="000D09BD" w:rsidP="000D09BD">
            <w:pPr>
              <w:pStyle w:val="TableText"/>
              <w:rPr>
                <w:rFonts w:eastAsia="Arial" w:cs="Arial"/>
                <w:szCs w:val="18"/>
              </w:rPr>
            </w:pPr>
            <w:r w:rsidRPr="0020265D">
              <w:t>Analyse information from the study to investigate:</w:t>
            </w:r>
          </w:p>
          <w:p w:rsidR="000D09BD" w:rsidRPr="000D3FB2" w:rsidRDefault="000D09BD" w:rsidP="000D09BD">
            <w:pPr>
              <w:pStyle w:val="TableBullet"/>
              <w:rPr>
                <w:rFonts w:eastAsia="Arial" w:cs="Arial"/>
                <w:szCs w:val="18"/>
              </w:rPr>
            </w:pPr>
            <w:r w:rsidRPr="0020265D">
              <w:t>the relationship between alcohol use and neurodevelopmental outcomes</w:t>
            </w:r>
          </w:p>
          <w:p w:rsidR="000D09BD" w:rsidRPr="000D3FB2" w:rsidRDefault="000D09BD" w:rsidP="000D09BD">
            <w:pPr>
              <w:pStyle w:val="TableBullet"/>
              <w:rPr>
                <w:rFonts w:eastAsia="Arial" w:cs="Arial"/>
                <w:szCs w:val="18"/>
              </w:rPr>
            </w:pPr>
            <w:r w:rsidRPr="0020265D">
              <w:t>the association between FASD and other neurodevelopmental outcomes in early childhood</w:t>
            </w:r>
          </w:p>
          <w:p w:rsidR="000D09BD" w:rsidRPr="0020265D" w:rsidRDefault="000D09BD" w:rsidP="000D09BD">
            <w:pPr>
              <w:pStyle w:val="TableBullet"/>
            </w:pPr>
            <w:r w:rsidRPr="0020265D">
              <w:t>the relationship between other antenatal exposures (eg, smoking, nutrition) and neurodevelopmental outcomes</w:t>
            </w:r>
          </w:p>
        </w:tc>
      </w:tr>
    </w:tbl>
    <w:p w:rsidR="00F8659C" w:rsidRPr="0020265D" w:rsidRDefault="00F8659C" w:rsidP="000D09BD">
      <w:pPr>
        <w:rPr>
          <w:rFonts w:eastAsia="Arial"/>
        </w:rPr>
      </w:pPr>
      <w:bookmarkStart w:id="22" w:name="_GoBack"/>
      <w:bookmarkEnd w:id="22"/>
    </w:p>
    <w:sectPr w:rsidR="00F8659C" w:rsidRPr="0020265D" w:rsidSect="00EE706B">
      <w:type w:val="continuous"/>
      <w:pgSz w:w="11907" w:h="16834" w:code="9"/>
      <w:pgMar w:top="1701" w:right="851" w:bottom="1559" w:left="851" w:header="85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CF4" w:rsidRDefault="008E6CF4">
      <w:pPr>
        <w:spacing w:line="240" w:lineRule="auto"/>
      </w:pPr>
      <w:r>
        <w:separator/>
      </w:r>
    </w:p>
    <w:p w:rsidR="008E6CF4" w:rsidRDefault="008E6CF4"/>
  </w:endnote>
  <w:endnote w:type="continuationSeparator" w:id="0">
    <w:p w:rsidR="008E6CF4" w:rsidRDefault="008E6CF4">
      <w:pPr>
        <w:spacing w:line="240" w:lineRule="auto"/>
      </w:pPr>
      <w:r>
        <w:continuationSeparator/>
      </w:r>
    </w:p>
    <w:p w:rsidR="008E6CF4" w:rsidRDefault="008E6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Pr="005913A1" w:rsidRDefault="00935775" w:rsidP="005913A1">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567" w:type="dxa"/>
      <w:tblLayout w:type="fixed"/>
      <w:tblCellMar>
        <w:left w:w="0" w:type="dxa"/>
        <w:right w:w="0" w:type="dxa"/>
      </w:tblCellMar>
      <w:tblLook w:val="04A0" w:firstRow="1" w:lastRow="0" w:firstColumn="1" w:lastColumn="0" w:noHBand="0" w:noVBand="1"/>
    </w:tblPr>
    <w:tblGrid>
      <w:gridCol w:w="1418"/>
      <w:gridCol w:w="8647"/>
    </w:tblGrid>
    <w:tr w:rsidR="00935775" w:rsidTr="000D3FB2">
      <w:trPr>
        <w:cantSplit/>
      </w:trPr>
      <w:tc>
        <w:tcPr>
          <w:tcW w:w="1418" w:type="dxa"/>
          <w:shd w:val="clear" w:color="auto" w:fill="auto"/>
        </w:tcPr>
        <w:p w:rsidR="00935775" w:rsidRPr="000D3FB2" w:rsidRDefault="00935775" w:rsidP="000D3FB2">
          <w:pPr>
            <w:spacing w:before="240"/>
            <w:ind w:right="567"/>
            <w:rPr>
              <w:sz w:val="18"/>
              <w:szCs w:val="18"/>
            </w:rPr>
          </w:pPr>
          <w:r>
            <w:rPr>
              <w:b/>
              <w:noProof/>
              <w:sz w:val="18"/>
              <w:szCs w:val="18"/>
              <w:lang w:eastAsia="en-NZ"/>
            </w:rPr>
            <w:drawing>
              <wp:inline distT="0" distB="0" distL="0" distR="0">
                <wp:extent cx="806450" cy="282575"/>
                <wp:effectExtent l="0" t="0" r="0" b="3175"/>
                <wp:docPr id="9"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282575"/>
                        </a:xfrm>
                        <a:prstGeom prst="rect">
                          <a:avLst/>
                        </a:prstGeom>
                        <a:noFill/>
                        <a:ln>
                          <a:noFill/>
                        </a:ln>
                      </pic:spPr>
                    </pic:pic>
                  </a:graphicData>
                </a:graphic>
              </wp:inline>
            </w:drawing>
          </w:r>
        </w:p>
      </w:tc>
      <w:tc>
        <w:tcPr>
          <w:tcW w:w="8647" w:type="dxa"/>
          <w:shd w:val="clear" w:color="auto" w:fill="auto"/>
        </w:tcPr>
        <w:p w:rsidR="00935775" w:rsidRPr="000D3FB2" w:rsidRDefault="00935775" w:rsidP="000D3FB2">
          <w:pPr>
            <w:spacing w:before="240"/>
            <w:rPr>
              <w:sz w:val="17"/>
              <w:szCs w:val="17"/>
            </w:rPr>
          </w:pPr>
          <w:r w:rsidRPr="000D3FB2">
            <w:rPr>
              <w:sz w:val="17"/>
              <w:szCs w:val="17"/>
            </w:rPr>
            <w:t xml:space="preserve">This work is licensed under the Creative Commons Attribution 4.0 International licence. In essence, </w:t>
          </w:r>
          <w:r w:rsidRPr="000D3FB2">
            <w:rPr>
              <w:bCs/>
              <w:sz w:val="17"/>
              <w:szCs w:val="17"/>
            </w:rPr>
            <w:t xml:space="preserve">you are free to: </w:t>
          </w:r>
          <w:r w:rsidRPr="000D3FB2">
            <w:rPr>
              <w:sz w:val="17"/>
              <w:szCs w:val="17"/>
            </w:rPr>
            <w:t xml:space="preserve">share ie, copy and redistribute the material in any medium or format; adapt ie, remix, transform and build upon the material. </w:t>
          </w:r>
          <w:r w:rsidRPr="000D3FB2">
            <w:rPr>
              <w:bCs/>
              <w:sz w:val="17"/>
              <w:szCs w:val="17"/>
            </w:rPr>
            <w:t>You must give appropriate credit, provide a link to the licence and indicate if changes were made.</w:t>
          </w:r>
        </w:p>
      </w:tc>
    </w:tr>
  </w:tbl>
  <w:p w:rsidR="00935775" w:rsidRPr="0014427C" w:rsidRDefault="00935775" w:rsidP="000D3FB2">
    <w:pPr>
      <w:pStyle w:val="Footer"/>
      <w:pBdr>
        <w:bottom w:val="single" w:sz="36" w:space="1" w:color="BFBFBF"/>
      </w:pBdr>
      <w:spacing w:before="0" w:line="240" w:lineRule="auto"/>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Default="009357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Pr="00F8659C" w:rsidRDefault="00935775" w:rsidP="000D3FB2">
    <w:pPr>
      <w:pStyle w:val="VersoFooter"/>
      <w:pBdr>
        <w:top w:val="single" w:sz="24" w:space="10" w:color="BFBFBF"/>
      </w:pBdr>
      <w:rPr>
        <w:b/>
      </w:rPr>
    </w:pPr>
    <w:r>
      <w:rPr>
        <w:rStyle w:val="PageNumber"/>
      </w:rPr>
      <w:tab/>
    </w: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32E74">
      <w:rPr>
        <w:rStyle w:val="PageNumber"/>
        <w:noProof/>
      </w:rPr>
      <w:t>iv</w:t>
    </w:r>
    <w:r w:rsidRPr="00FC46E7">
      <w:rPr>
        <w:rStyle w:val="PageNumber"/>
      </w:rPr>
      <w:fldChar w:fldCharType="end"/>
    </w:r>
    <w:r>
      <w:tab/>
    </w:r>
    <w:r w:rsidRPr="00B05A56">
      <w:rPr>
        <w:b/>
      </w:rPr>
      <w:t>Taking Action on Fetal Alcohol Spectrum Disorder</w:t>
    </w:r>
    <w:r>
      <w:rPr>
        <w:b/>
      </w:rPr>
      <w:t>: 2016–2019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Default="00935775" w:rsidP="000D3FB2">
    <w:pPr>
      <w:pStyle w:val="RectoFooter"/>
      <w:pBdr>
        <w:top w:val="single" w:sz="24" w:space="10" w:color="BFBFBF"/>
      </w:pBdr>
    </w:pPr>
    <w:r>
      <w:tab/>
    </w:r>
    <w:r w:rsidRPr="00B05A56">
      <w:rPr>
        <w:b/>
      </w:rPr>
      <w:t>Taking Action on Fetal Alcohol Spectrum Disorder</w:t>
    </w:r>
    <w:r>
      <w:rPr>
        <w:b/>
      </w:rPr>
      <w:t>: 2016–2019</w:t>
    </w:r>
    <w:r>
      <w:tab/>
    </w:r>
    <w:r>
      <w:rPr>
        <w:rStyle w:val="PageNumber"/>
      </w:rPr>
      <w:fldChar w:fldCharType="begin"/>
    </w:r>
    <w:r>
      <w:rPr>
        <w:rStyle w:val="PageNumber"/>
      </w:rPr>
      <w:instrText xml:space="preserve"> PAGE </w:instrText>
    </w:r>
    <w:r>
      <w:rPr>
        <w:rStyle w:val="PageNumber"/>
      </w:rPr>
      <w:fldChar w:fldCharType="separate"/>
    </w:r>
    <w:r w:rsidR="00032E74">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Pr="00275D08" w:rsidRDefault="00935775" w:rsidP="000D3FB2">
    <w:pPr>
      <w:pStyle w:val="VersoFooter"/>
      <w:pBdr>
        <w:top w:val="single" w:sz="24" w:space="10" w:color="BFBFBF"/>
      </w:pBdr>
      <w:rPr>
        <w:b/>
      </w:rPr>
    </w:pPr>
    <w:r>
      <w:rPr>
        <w:rStyle w:val="PageNumber"/>
      </w:rPr>
      <w:tab/>
    </w: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32E74">
      <w:rPr>
        <w:rStyle w:val="PageNumber"/>
        <w:noProof/>
      </w:rPr>
      <w:t>16</w:t>
    </w:r>
    <w:r w:rsidRPr="00FC46E7">
      <w:rPr>
        <w:rStyle w:val="PageNumber"/>
      </w:rPr>
      <w:fldChar w:fldCharType="end"/>
    </w:r>
    <w:r>
      <w:tab/>
    </w:r>
    <w:r w:rsidRPr="00B05A56">
      <w:rPr>
        <w:b/>
      </w:rPr>
      <w:t>Taking Action on Fetal Alcohol Spectrum Disorder</w:t>
    </w:r>
    <w:r>
      <w:rPr>
        <w:b/>
      </w:rPr>
      <w:t>: 2016–2019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CF4" w:rsidRDefault="008E6CF4" w:rsidP="00EB759E">
      <w:pPr>
        <w:spacing w:before="0" w:line="240" w:lineRule="auto"/>
      </w:pPr>
      <w:r>
        <w:separator/>
      </w:r>
    </w:p>
  </w:footnote>
  <w:footnote w:type="continuationSeparator" w:id="0">
    <w:p w:rsidR="008E6CF4" w:rsidRDefault="008E6CF4">
      <w:pPr>
        <w:spacing w:line="240" w:lineRule="auto"/>
      </w:pPr>
      <w:r>
        <w:continuationSeparator/>
      </w:r>
    </w:p>
    <w:p w:rsidR="008E6CF4" w:rsidRDefault="008E6CF4"/>
  </w:footnote>
  <w:footnote w:id="1">
    <w:p w:rsidR="00935775" w:rsidRDefault="00935775" w:rsidP="00EB759E">
      <w:pPr>
        <w:pStyle w:val="FootnoteText"/>
      </w:pPr>
      <w:r>
        <w:rPr>
          <w:rStyle w:val="FootnoteReference"/>
        </w:rPr>
        <w:footnoteRef/>
      </w:r>
      <w:r>
        <w:tab/>
      </w:r>
      <w:r w:rsidRPr="0020265D">
        <w:t>This project arose from the Modernising Child, Youth and Family review.</w:t>
      </w:r>
    </w:p>
  </w:footnote>
  <w:footnote w:id="2">
    <w:p w:rsidR="00694704" w:rsidRDefault="00694704">
      <w:pPr>
        <w:pStyle w:val="FootnoteText"/>
      </w:pPr>
      <w:r>
        <w:rPr>
          <w:rStyle w:val="FootnoteReference"/>
        </w:rPr>
        <w:footnoteRef/>
      </w:r>
      <w:r>
        <w:tab/>
      </w:r>
      <w:r w:rsidRPr="0020265D">
        <w:t>This project arose from the Modernising Child, Youth and Family review</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Default="00935775" w:rsidP="000D3FB2">
    <w:pPr>
      <w:pStyle w:val="Header"/>
      <w:pBdr>
        <w:top w:val="single" w:sz="36" w:space="1" w:color="BFBFBF"/>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Default="00935775" w:rsidP="009216CC">
    <w:pPr>
      <w:pStyle w:val="Header"/>
      <w:ind w:left="-15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Default="00935775" w:rsidP="000D3FB2">
    <w:pPr>
      <w:pStyle w:val="Header"/>
      <w:pBdr>
        <w:top w:val="single" w:sz="36" w:space="1" w:color="BFBFBF"/>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75" w:rsidRDefault="00935775" w:rsidP="000D3FB2">
    <w:pPr>
      <w:pStyle w:val="Header"/>
      <w:pBdr>
        <w:top w:val="single" w:sz="36" w:space="1" w:color="BFBFBF"/>
      </w:pBdr>
      <w:ind w:left="-851" w:righ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387762F"/>
    <w:multiLevelType w:val="hybridMultilevel"/>
    <w:tmpl w:val="599E9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3FF6BFE"/>
    <w:multiLevelType w:val="hybridMultilevel"/>
    <w:tmpl w:val="67C0A454"/>
    <w:lvl w:ilvl="0" w:tplc="95C0948E">
      <w:start w:val="1"/>
      <w:numFmt w:val="bullet"/>
      <w:lvlText w:val="•"/>
      <w:lvlJc w:val="left"/>
      <w:pPr>
        <w:ind w:left="1644" w:hanging="227"/>
      </w:pPr>
      <w:rPr>
        <w:rFonts w:ascii="Arial" w:eastAsia="Arial" w:hAnsi="Arial" w:hint="default"/>
        <w:w w:val="142"/>
        <w:sz w:val="20"/>
        <w:szCs w:val="20"/>
      </w:rPr>
    </w:lvl>
    <w:lvl w:ilvl="1" w:tplc="924E3192">
      <w:start w:val="1"/>
      <w:numFmt w:val="bullet"/>
      <w:lvlText w:val="•"/>
      <w:lvlJc w:val="left"/>
      <w:pPr>
        <w:ind w:left="2070" w:hanging="227"/>
      </w:pPr>
      <w:rPr>
        <w:rFonts w:hint="default"/>
      </w:rPr>
    </w:lvl>
    <w:lvl w:ilvl="2" w:tplc="2F16D2C4">
      <w:start w:val="1"/>
      <w:numFmt w:val="bullet"/>
      <w:lvlText w:val="•"/>
      <w:lvlJc w:val="left"/>
      <w:pPr>
        <w:ind w:left="2496" w:hanging="227"/>
      </w:pPr>
      <w:rPr>
        <w:rFonts w:hint="default"/>
      </w:rPr>
    </w:lvl>
    <w:lvl w:ilvl="3" w:tplc="229E57B4">
      <w:start w:val="1"/>
      <w:numFmt w:val="bullet"/>
      <w:lvlText w:val="•"/>
      <w:lvlJc w:val="left"/>
      <w:pPr>
        <w:ind w:left="2922" w:hanging="227"/>
      </w:pPr>
      <w:rPr>
        <w:rFonts w:hint="default"/>
      </w:rPr>
    </w:lvl>
    <w:lvl w:ilvl="4" w:tplc="01F0A73A">
      <w:start w:val="1"/>
      <w:numFmt w:val="bullet"/>
      <w:lvlText w:val="•"/>
      <w:lvlJc w:val="left"/>
      <w:pPr>
        <w:ind w:left="3348" w:hanging="227"/>
      </w:pPr>
      <w:rPr>
        <w:rFonts w:hint="default"/>
      </w:rPr>
    </w:lvl>
    <w:lvl w:ilvl="5" w:tplc="EE140818">
      <w:start w:val="1"/>
      <w:numFmt w:val="bullet"/>
      <w:lvlText w:val="•"/>
      <w:lvlJc w:val="left"/>
      <w:pPr>
        <w:ind w:left="3773" w:hanging="227"/>
      </w:pPr>
      <w:rPr>
        <w:rFonts w:hint="default"/>
      </w:rPr>
    </w:lvl>
    <w:lvl w:ilvl="6" w:tplc="D0BA1DDA">
      <w:start w:val="1"/>
      <w:numFmt w:val="bullet"/>
      <w:lvlText w:val="•"/>
      <w:lvlJc w:val="left"/>
      <w:pPr>
        <w:ind w:left="4199" w:hanging="227"/>
      </w:pPr>
      <w:rPr>
        <w:rFonts w:hint="default"/>
      </w:rPr>
    </w:lvl>
    <w:lvl w:ilvl="7" w:tplc="B7B05E98">
      <w:start w:val="1"/>
      <w:numFmt w:val="bullet"/>
      <w:lvlText w:val="•"/>
      <w:lvlJc w:val="left"/>
      <w:pPr>
        <w:ind w:left="4625" w:hanging="227"/>
      </w:pPr>
      <w:rPr>
        <w:rFonts w:hint="default"/>
      </w:rPr>
    </w:lvl>
    <w:lvl w:ilvl="8" w:tplc="42AAE950">
      <w:start w:val="1"/>
      <w:numFmt w:val="bullet"/>
      <w:lvlText w:val="•"/>
      <w:lvlJc w:val="left"/>
      <w:pPr>
        <w:ind w:left="5051" w:hanging="227"/>
      </w:pPr>
      <w:rPr>
        <w:rFonts w:hint="default"/>
      </w:rPr>
    </w:lvl>
  </w:abstractNum>
  <w:abstractNum w:abstractNumId="3">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nsid w:val="076C7578"/>
    <w:multiLevelType w:val="hybridMultilevel"/>
    <w:tmpl w:val="9B72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9477B"/>
    <w:multiLevelType w:val="hybridMultilevel"/>
    <w:tmpl w:val="DD627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B946474"/>
    <w:multiLevelType w:val="hybridMultilevel"/>
    <w:tmpl w:val="19924B98"/>
    <w:lvl w:ilvl="0" w:tplc="625A6B7E">
      <w:start w:val="1"/>
      <w:numFmt w:val="decimal"/>
      <w:lvlText w:val="%1."/>
      <w:lvlJc w:val="left"/>
      <w:pPr>
        <w:ind w:left="1077" w:hanging="227"/>
        <w:jc w:val="right"/>
      </w:pPr>
      <w:rPr>
        <w:rFonts w:ascii="Arial" w:eastAsia="Arial" w:hAnsi="Arial" w:hint="default"/>
        <w:sz w:val="14"/>
        <w:szCs w:val="14"/>
      </w:rPr>
    </w:lvl>
    <w:lvl w:ilvl="1" w:tplc="3C144424">
      <w:start w:val="1"/>
      <w:numFmt w:val="bullet"/>
      <w:lvlText w:val="•"/>
      <w:lvlJc w:val="left"/>
      <w:pPr>
        <w:ind w:left="1644" w:hanging="227"/>
      </w:pPr>
      <w:rPr>
        <w:rFonts w:ascii="Arial" w:eastAsia="Arial" w:hAnsi="Arial" w:hint="default"/>
        <w:w w:val="142"/>
        <w:sz w:val="20"/>
        <w:szCs w:val="20"/>
      </w:rPr>
    </w:lvl>
    <w:lvl w:ilvl="2" w:tplc="A508D4B6">
      <w:start w:val="1"/>
      <w:numFmt w:val="bullet"/>
      <w:lvlText w:val="•"/>
      <w:lvlJc w:val="left"/>
      <w:pPr>
        <w:ind w:left="2115" w:hanging="227"/>
      </w:pPr>
      <w:rPr>
        <w:rFonts w:hint="default"/>
      </w:rPr>
    </w:lvl>
    <w:lvl w:ilvl="3" w:tplc="F47003E8">
      <w:start w:val="1"/>
      <w:numFmt w:val="bullet"/>
      <w:lvlText w:val="•"/>
      <w:lvlJc w:val="left"/>
      <w:pPr>
        <w:ind w:left="2587" w:hanging="227"/>
      </w:pPr>
      <w:rPr>
        <w:rFonts w:hint="default"/>
      </w:rPr>
    </w:lvl>
    <w:lvl w:ilvl="4" w:tplc="562E8FDE">
      <w:start w:val="1"/>
      <w:numFmt w:val="bullet"/>
      <w:lvlText w:val="•"/>
      <w:lvlJc w:val="left"/>
      <w:pPr>
        <w:ind w:left="3059" w:hanging="227"/>
      </w:pPr>
      <w:rPr>
        <w:rFonts w:hint="default"/>
      </w:rPr>
    </w:lvl>
    <w:lvl w:ilvl="5" w:tplc="CE60C0AE">
      <w:start w:val="1"/>
      <w:numFmt w:val="bullet"/>
      <w:lvlText w:val="•"/>
      <w:lvlJc w:val="left"/>
      <w:pPr>
        <w:ind w:left="3530" w:hanging="227"/>
      </w:pPr>
      <w:rPr>
        <w:rFonts w:hint="default"/>
      </w:rPr>
    </w:lvl>
    <w:lvl w:ilvl="6" w:tplc="5914CC4C">
      <w:start w:val="1"/>
      <w:numFmt w:val="bullet"/>
      <w:lvlText w:val="•"/>
      <w:lvlJc w:val="left"/>
      <w:pPr>
        <w:ind w:left="4002" w:hanging="227"/>
      </w:pPr>
      <w:rPr>
        <w:rFonts w:hint="default"/>
      </w:rPr>
    </w:lvl>
    <w:lvl w:ilvl="7" w:tplc="F656FC68">
      <w:start w:val="1"/>
      <w:numFmt w:val="bullet"/>
      <w:lvlText w:val="•"/>
      <w:lvlJc w:val="left"/>
      <w:pPr>
        <w:ind w:left="4473" w:hanging="227"/>
      </w:pPr>
      <w:rPr>
        <w:rFonts w:hint="default"/>
      </w:rPr>
    </w:lvl>
    <w:lvl w:ilvl="8" w:tplc="A94A2F00">
      <w:start w:val="1"/>
      <w:numFmt w:val="bullet"/>
      <w:lvlText w:val="•"/>
      <w:lvlJc w:val="left"/>
      <w:pPr>
        <w:ind w:left="4945" w:hanging="227"/>
      </w:pPr>
      <w:rPr>
        <w:rFonts w:hint="default"/>
      </w:rPr>
    </w:lvl>
  </w:abstractNum>
  <w:abstractNum w:abstractNumId="7">
    <w:nsid w:val="109568E3"/>
    <w:multiLevelType w:val="hybridMultilevel"/>
    <w:tmpl w:val="11122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A77A7E"/>
    <w:multiLevelType w:val="hybridMultilevel"/>
    <w:tmpl w:val="7D6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1FED72D4"/>
    <w:multiLevelType w:val="hybridMultilevel"/>
    <w:tmpl w:val="085E7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10F71B6"/>
    <w:multiLevelType w:val="hybridMultilevel"/>
    <w:tmpl w:val="48F67DE0"/>
    <w:lvl w:ilvl="0" w:tplc="8730E1EC">
      <w:start w:val="1"/>
      <w:numFmt w:val="bullet"/>
      <w:lvlText w:val="•"/>
      <w:lvlJc w:val="left"/>
      <w:pPr>
        <w:ind w:left="1700" w:hanging="227"/>
      </w:pPr>
      <w:rPr>
        <w:rFonts w:ascii="Arial" w:eastAsia="Arial" w:hAnsi="Arial" w:hint="default"/>
        <w:w w:val="142"/>
        <w:sz w:val="18"/>
        <w:szCs w:val="18"/>
      </w:rPr>
    </w:lvl>
    <w:lvl w:ilvl="1" w:tplc="D0307C76">
      <w:start w:val="1"/>
      <w:numFmt w:val="bullet"/>
      <w:lvlText w:val="•"/>
      <w:lvlJc w:val="left"/>
      <w:pPr>
        <w:ind w:left="2721" w:hanging="227"/>
      </w:pPr>
      <w:rPr>
        <w:rFonts w:hint="default"/>
      </w:rPr>
    </w:lvl>
    <w:lvl w:ilvl="2" w:tplc="5496975E">
      <w:start w:val="1"/>
      <w:numFmt w:val="bullet"/>
      <w:lvlText w:val="•"/>
      <w:lvlJc w:val="left"/>
      <w:pPr>
        <w:ind w:left="3741" w:hanging="227"/>
      </w:pPr>
      <w:rPr>
        <w:rFonts w:hint="default"/>
      </w:rPr>
    </w:lvl>
    <w:lvl w:ilvl="3" w:tplc="686C84A2">
      <w:start w:val="1"/>
      <w:numFmt w:val="bullet"/>
      <w:lvlText w:val="•"/>
      <w:lvlJc w:val="left"/>
      <w:pPr>
        <w:ind w:left="4762" w:hanging="227"/>
      </w:pPr>
      <w:rPr>
        <w:rFonts w:hint="default"/>
      </w:rPr>
    </w:lvl>
    <w:lvl w:ilvl="4" w:tplc="AC1A0B6E">
      <w:start w:val="1"/>
      <w:numFmt w:val="bullet"/>
      <w:lvlText w:val="•"/>
      <w:lvlJc w:val="left"/>
      <w:pPr>
        <w:ind w:left="5782" w:hanging="227"/>
      </w:pPr>
      <w:rPr>
        <w:rFonts w:hint="default"/>
      </w:rPr>
    </w:lvl>
    <w:lvl w:ilvl="5" w:tplc="E0A817CC">
      <w:start w:val="1"/>
      <w:numFmt w:val="bullet"/>
      <w:lvlText w:val="•"/>
      <w:lvlJc w:val="left"/>
      <w:pPr>
        <w:ind w:left="6803" w:hanging="227"/>
      </w:pPr>
      <w:rPr>
        <w:rFonts w:hint="default"/>
      </w:rPr>
    </w:lvl>
    <w:lvl w:ilvl="6" w:tplc="621AE294">
      <w:start w:val="1"/>
      <w:numFmt w:val="bullet"/>
      <w:lvlText w:val="•"/>
      <w:lvlJc w:val="left"/>
      <w:pPr>
        <w:ind w:left="7823" w:hanging="227"/>
      </w:pPr>
      <w:rPr>
        <w:rFonts w:hint="default"/>
      </w:rPr>
    </w:lvl>
    <w:lvl w:ilvl="7" w:tplc="0AD4E472">
      <w:start w:val="1"/>
      <w:numFmt w:val="bullet"/>
      <w:lvlText w:val="•"/>
      <w:lvlJc w:val="left"/>
      <w:pPr>
        <w:ind w:left="8844" w:hanging="227"/>
      </w:pPr>
      <w:rPr>
        <w:rFonts w:hint="default"/>
      </w:rPr>
    </w:lvl>
    <w:lvl w:ilvl="8" w:tplc="75D2828E">
      <w:start w:val="1"/>
      <w:numFmt w:val="bullet"/>
      <w:lvlText w:val="•"/>
      <w:lvlJc w:val="left"/>
      <w:pPr>
        <w:ind w:left="9864" w:hanging="227"/>
      </w:pPr>
      <w:rPr>
        <w:rFonts w:hint="default"/>
      </w:rPr>
    </w:lvl>
  </w:abstractNum>
  <w:abstractNum w:abstractNumId="14">
    <w:nsid w:val="24657745"/>
    <w:multiLevelType w:val="hybridMultilevel"/>
    <w:tmpl w:val="A748E43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4F44FD4"/>
    <w:multiLevelType w:val="hybridMultilevel"/>
    <w:tmpl w:val="900C9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5515AC6"/>
    <w:multiLevelType w:val="hybridMultilevel"/>
    <w:tmpl w:val="48C8A1C2"/>
    <w:lvl w:ilvl="0" w:tplc="0414DB5E">
      <w:start w:val="1"/>
      <w:numFmt w:val="bullet"/>
      <w:lvlText w:val="•"/>
      <w:lvlJc w:val="left"/>
      <w:pPr>
        <w:ind w:left="802" w:hanging="227"/>
      </w:pPr>
      <w:rPr>
        <w:rFonts w:ascii="Arial" w:eastAsia="Arial" w:hAnsi="Arial" w:hint="default"/>
        <w:w w:val="142"/>
        <w:sz w:val="20"/>
        <w:szCs w:val="20"/>
      </w:rPr>
    </w:lvl>
    <w:lvl w:ilvl="1" w:tplc="3382859C">
      <w:start w:val="1"/>
      <w:numFmt w:val="bullet"/>
      <w:lvlText w:val="•"/>
      <w:lvlJc w:val="left"/>
      <w:pPr>
        <w:ind w:left="1077" w:hanging="227"/>
      </w:pPr>
      <w:rPr>
        <w:rFonts w:ascii="Arial" w:eastAsia="Arial" w:hAnsi="Arial" w:hint="default"/>
        <w:w w:val="142"/>
        <w:sz w:val="20"/>
        <w:szCs w:val="20"/>
      </w:rPr>
    </w:lvl>
    <w:lvl w:ilvl="2" w:tplc="22E05A10">
      <w:start w:val="1"/>
      <w:numFmt w:val="bullet"/>
      <w:lvlText w:val="•"/>
      <w:lvlJc w:val="left"/>
      <w:pPr>
        <w:ind w:left="1644" w:hanging="227"/>
      </w:pPr>
      <w:rPr>
        <w:rFonts w:ascii="Arial" w:eastAsia="Arial" w:hAnsi="Arial" w:hint="default"/>
        <w:w w:val="142"/>
        <w:sz w:val="20"/>
        <w:szCs w:val="20"/>
      </w:rPr>
    </w:lvl>
    <w:lvl w:ilvl="3" w:tplc="8C143DE2">
      <w:start w:val="1"/>
      <w:numFmt w:val="bullet"/>
      <w:lvlText w:val="•"/>
      <w:lvlJc w:val="left"/>
      <w:pPr>
        <w:ind w:left="2183" w:hanging="227"/>
      </w:pPr>
      <w:rPr>
        <w:rFonts w:hint="default"/>
      </w:rPr>
    </w:lvl>
    <w:lvl w:ilvl="4" w:tplc="9C74A40A">
      <w:start w:val="1"/>
      <w:numFmt w:val="bullet"/>
      <w:lvlText w:val="•"/>
      <w:lvlJc w:val="left"/>
      <w:pPr>
        <w:ind w:left="2723" w:hanging="227"/>
      </w:pPr>
      <w:rPr>
        <w:rFonts w:hint="default"/>
      </w:rPr>
    </w:lvl>
    <w:lvl w:ilvl="5" w:tplc="A976C13E">
      <w:start w:val="1"/>
      <w:numFmt w:val="bullet"/>
      <w:lvlText w:val="•"/>
      <w:lvlJc w:val="left"/>
      <w:pPr>
        <w:ind w:left="3263" w:hanging="227"/>
      </w:pPr>
      <w:rPr>
        <w:rFonts w:hint="default"/>
      </w:rPr>
    </w:lvl>
    <w:lvl w:ilvl="6" w:tplc="F8743A42">
      <w:start w:val="1"/>
      <w:numFmt w:val="bullet"/>
      <w:lvlText w:val="•"/>
      <w:lvlJc w:val="left"/>
      <w:pPr>
        <w:ind w:left="3802" w:hanging="227"/>
      </w:pPr>
      <w:rPr>
        <w:rFonts w:hint="default"/>
      </w:rPr>
    </w:lvl>
    <w:lvl w:ilvl="7" w:tplc="62AA7FB4">
      <w:start w:val="1"/>
      <w:numFmt w:val="bullet"/>
      <w:lvlText w:val="•"/>
      <w:lvlJc w:val="left"/>
      <w:pPr>
        <w:ind w:left="4342" w:hanging="227"/>
      </w:pPr>
      <w:rPr>
        <w:rFonts w:hint="default"/>
      </w:rPr>
    </w:lvl>
    <w:lvl w:ilvl="8" w:tplc="A89604A6">
      <w:start w:val="1"/>
      <w:numFmt w:val="bullet"/>
      <w:lvlText w:val="•"/>
      <w:lvlJc w:val="left"/>
      <w:pPr>
        <w:ind w:left="4882" w:hanging="227"/>
      </w:pPr>
      <w:rPr>
        <w:rFonts w:hint="default"/>
      </w:rPr>
    </w:lvl>
  </w:abstractNum>
  <w:abstractNum w:abstractNumId="17">
    <w:nsid w:val="27E81BFF"/>
    <w:multiLevelType w:val="hybridMultilevel"/>
    <w:tmpl w:val="69460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A496CF7"/>
    <w:multiLevelType w:val="hybridMultilevel"/>
    <w:tmpl w:val="3BEE9D7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4AF6E23"/>
    <w:multiLevelType w:val="hybridMultilevel"/>
    <w:tmpl w:val="21A4EA2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4C65A97"/>
    <w:multiLevelType w:val="hybridMultilevel"/>
    <w:tmpl w:val="3F202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BFA1E60"/>
    <w:multiLevelType w:val="hybridMultilevel"/>
    <w:tmpl w:val="F4A61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44AA6EB3"/>
    <w:multiLevelType w:val="hybridMultilevel"/>
    <w:tmpl w:val="49CEB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A211058"/>
    <w:multiLevelType w:val="multilevel"/>
    <w:tmpl w:val="1FAEC5DA"/>
    <w:lvl w:ilvl="0">
      <w:start w:val="1"/>
      <w:numFmt w:val="decimal"/>
      <w:lvlText w:val="%1."/>
      <w:lvlJc w:val="left"/>
      <w:pPr>
        <w:ind w:left="1134" w:hanging="567"/>
      </w:pPr>
      <w:rPr>
        <w:rFonts w:hint="default"/>
        <w:b w:val="0"/>
        <w:i w:val="0"/>
      </w:rPr>
    </w:lvl>
    <w:lvl w:ilvl="1">
      <w:start w:val="1"/>
      <w:numFmt w:val="bullet"/>
      <w:lvlText w:val="○"/>
      <w:lvlJc w:val="left"/>
      <w:pPr>
        <w:tabs>
          <w:tab w:val="num" w:pos="1134"/>
        </w:tabs>
        <w:ind w:left="1701" w:hanging="567"/>
      </w:pPr>
      <w:rPr>
        <w:rFonts w:ascii="Arial" w:hAnsi="Arial" w:hint="default"/>
      </w:rPr>
    </w:lvl>
    <w:lvl w:ilvl="2">
      <w:start w:val="1"/>
      <w:numFmt w:val="none"/>
      <w:lvlRestart w:val="0"/>
      <w:lvlText w:val=""/>
      <w:lvlJc w:val="left"/>
      <w:pPr>
        <w:tabs>
          <w:tab w:val="num" w:pos="1134"/>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4DF572E8"/>
    <w:multiLevelType w:val="hybridMultilevel"/>
    <w:tmpl w:val="570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384474"/>
    <w:multiLevelType w:val="hybridMultilevel"/>
    <w:tmpl w:val="36AAA7E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0AF1E9C"/>
    <w:multiLevelType w:val="hybridMultilevel"/>
    <w:tmpl w:val="1E368214"/>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nsid w:val="55D50AEC"/>
    <w:multiLevelType w:val="hybridMultilevel"/>
    <w:tmpl w:val="4538C4EE"/>
    <w:lvl w:ilvl="0" w:tplc="60F63C28">
      <w:start w:val="1"/>
      <w:numFmt w:val="decimal"/>
      <w:lvlText w:val="%1"/>
      <w:lvlJc w:val="left"/>
      <w:pPr>
        <w:ind w:left="427" w:hanging="199"/>
        <w:jc w:val="right"/>
      </w:pPr>
      <w:rPr>
        <w:rFonts w:ascii="Arial" w:eastAsia="Arial" w:hAnsi="Arial" w:hint="default"/>
        <w:color w:val="008043"/>
        <w:w w:val="103"/>
        <w:sz w:val="21"/>
        <w:szCs w:val="21"/>
      </w:rPr>
    </w:lvl>
    <w:lvl w:ilvl="1" w:tplc="1B10865E">
      <w:start w:val="1"/>
      <w:numFmt w:val="bullet"/>
      <w:lvlText w:val="•"/>
      <w:lvlJc w:val="left"/>
      <w:pPr>
        <w:ind w:left="1204" w:hanging="199"/>
      </w:pPr>
      <w:rPr>
        <w:rFonts w:hint="default"/>
      </w:rPr>
    </w:lvl>
    <w:lvl w:ilvl="2" w:tplc="269A28BC">
      <w:start w:val="1"/>
      <w:numFmt w:val="bullet"/>
      <w:lvlText w:val="•"/>
      <w:lvlJc w:val="left"/>
      <w:pPr>
        <w:ind w:left="1980" w:hanging="199"/>
      </w:pPr>
      <w:rPr>
        <w:rFonts w:hint="default"/>
      </w:rPr>
    </w:lvl>
    <w:lvl w:ilvl="3" w:tplc="41A0EDCC">
      <w:start w:val="1"/>
      <w:numFmt w:val="bullet"/>
      <w:lvlText w:val="•"/>
      <w:lvlJc w:val="left"/>
      <w:pPr>
        <w:ind w:left="2757" w:hanging="199"/>
      </w:pPr>
      <w:rPr>
        <w:rFonts w:hint="default"/>
      </w:rPr>
    </w:lvl>
    <w:lvl w:ilvl="4" w:tplc="42704598">
      <w:start w:val="1"/>
      <w:numFmt w:val="bullet"/>
      <w:lvlText w:val="•"/>
      <w:lvlJc w:val="left"/>
      <w:pPr>
        <w:ind w:left="3534" w:hanging="199"/>
      </w:pPr>
      <w:rPr>
        <w:rFonts w:hint="default"/>
      </w:rPr>
    </w:lvl>
    <w:lvl w:ilvl="5" w:tplc="47BA321A">
      <w:start w:val="1"/>
      <w:numFmt w:val="bullet"/>
      <w:lvlText w:val="•"/>
      <w:lvlJc w:val="left"/>
      <w:pPr>
        <w:ind w:left="4311" w:hanging="199"/>
      </w:pPr>
      <w:rPr>
        <w:rFonts w:hint="default"/>
      </w:rPr>
    </w:lvl>
    <w:lvl w:ilvl="6" w:tplc="82569BEC">
      <w:start w:val="1"/>
      <w:numFmt w:val="bullet"/>
      <w:lvlText w:val="•"/>
      <w:lvlJc w:val="left"/>
      <w:pPr>
        <w:ind w:left="5087" w:hanging="199"/>
      </w:pPr>
      <w:rPr>
        <w:rFonts w:hint="default"/>
      </w:rPr>
    </w:lvl>
    <w:lvl w:ilvl="7" w:tplc="4D2058BA">
      <w:start w:val="1"/>
      <w:numFmt w:val="bullet"/>
      <w:lvlText w:val="•"/>
      <w:lvlJc w:val="left"/>
      <w:pPr>
        <w:ind w:left="5864" w:hanging="199"/>
      </w:pPr>
      <w:rPr>
        <w:rFonts w:hint="default"/>
      </w:rPr>
    </w:lvl>
    <w:lvl w:ilvl="8" w:tplc="30BACA9A">
      <w:start w:val="1"/>
      <w:numFmt w:val="bullet"/>
      <w:lvlText w:val="•"/>
      <w:lvlJc w:val="left"/>
      <w:pPr>
        <w:ind w:left="6641" w:hanging="199"/>
      </w:pPr>
      <w:rPr>
        <w:rFonts w:hint="default"/>
      </w:rPr>
    </w:lvl>
  </w:abstractNum>
  <w:abstractNum w:abstractNumId="31">
    <w:nsid w:val="560B1A07"/>
    <w:multiLevelType w:val="hybridMultilevel"/>
    <w:tmpl w:val="D24436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4">
    <w:nsid w:val="6DC15C76"/>
    <w:multiLevelType w:val="hybridMultilevel"/>
    <w:tmpl w:val="A46AEFDC"/>
    <w:lvl w:ilvl="0" w:tplc="793ED732">
      <w:start w:val="29"/>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E8C398E"/>
    <w:multiLevelType w:val="hybridMultilevel"/>
    <w:tmpl w:val="641A994A"/>
    <w:lvl w:ilvl="0" w:tplc="793ED732">
      <w:start w:val="29"/>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1BE612B"/>
    <w:multiLevelType w:val="hybridMultilevel"/>
    <w:tmpl w:val="EF923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9">
    <w:nsid w:val="7E5848F6"/>
    <w:multiLevelType w:val="hybridMultilevel"/>
    <w:tmpl w:val="8A04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596FFF"/>
    <w:multiLevelType w:val="hybridMultilevel"/>
    <w:tmpl w:val="B2480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22"/>
  </w:num>
  <w:num w:numId="4">
    <w:abstractNumId w:val="23"/>
  </w:num>
  <w:num w:numId="5">
    <w:abstractNumId w:val="3"/>
  </w:num>
  <w:num w:numId="6">
    <w:abstractNumId w:val="32"/>
  </w:num>
  <w:num w:numId="7">
    <w:abstractNumId w:val="10"/>
  </w:num>
  <w:num w:numId="8">
    <w:abstractNumId w:val="37"/>
  </w:num>
  <w:num w:numId="9">
    <w:abstractNumId w:val="9"/>
  </w:num>
  <w:num w:numId="10">
    <w:abstractNumId w:val="12"/>
  </w:num>
  <w:num w:numId="11">
    <w:abstractNumId w:val="24"/>
  </w:num>
  <w:num w:numId="12">
    <w:abstractNumId w:val="0"/>
  </w:num>
  <w:num w:numId="13">
    <w:abstractNumId w:val="4"/>
  </w:num>
  <w:num w:numId="14">
    <w:abstractNumId w:val="39"/>
  </w:num>
  <w:num w:numId="15">
    <w:abstractNumId w:val="21"/>
  </w:num>
  <w:num w:numId="16">
    <w:abstractNumId w:val="27"/>
  </w:num>
  <w:num w:numId="17">
    <w:abstractNumId w:val="26"/>
  </w:num>
  <w:num w:numId="18">
    <w:abstractNumId w:val="18"/>
  </w:num>
  <w:num w:numId="19">
    <w:abstractNumId w:val="17"/>
  </w:num>
  <w:num w:numId="20">
    <w:abstractNumId w:val="19"/>
  </w:num>
  <w:num w:numId="21">
    <w:abstractNumId w:val="29"/>
  </w:num>
  <w:num w:numId="22">
    <w:abstractNumId w:val="11"/>
  </w:num>
  <w:num w:numId="23">
    <w:abstractNumId w:val="7"/>
  </w:num>
  <w:num w:numId="24">
    <w:abstractNumId w:val="28"/>
  </w:num>
  <w:num w:numId="25">
    <w:abstractNumId w:val="8"/>
  </w:num>
  <w:num w:numId="26">
    <w:abstractNumId w:val="31"/>
  </w:num>
  <w:num w:numId="27">
    <w:abstractNumId w:val="14"/>
  </w:num>
  <w:num w:numId="28">
    <w:abstractNumId w:val="1"/>
  </w:num>
  <w:num w:numId="29">
    <w:abstractNumId w:val="20"/>
  </w:num>
  <w:num w:numId="30">
    <w:abstractNumId w:val="36"/>
  </w:num>
  <w:num w:numId="31">
    <w:abstractNumId w:val="5"/>
  </w:num>
  <w:num w:numId="32">
    <w:abstractNumId w:val="35"/>
  </w:num>
  <w:num w:numId="33">
    <w:abstractNumId w:val="34"/>
  </w:num>
  <w:num w:numId="34">
    <w:abstractNumId w:val="40"/>
  </w:num>
  <w:num w:numId="35">
    <w:abstractNumId w:val="15"/>
  </w:num>
  <w:num w:numId="36">
    <w:abstractNumId w:val="25"/>
  </w:num>
  <w:num w:numId="37">
    <w:abstractNumId w:val="13"/>
  </w:num>
  <w:num w:numId="38">
    <w:abstractNumId w:val="2"/>
  </w:num>
  <w:num w:numId="39">
    <w:abstractNumId w:val="16"/>
  </w:num>
  <w:num w:numId="40">
    <w:abstractNumId w:val="30"/>
  </w:num>
  <w:num w:numId="4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2E74"/>
    <w:rsid w:val="00035AFE"/>
    <w:rsid w:val="0006228D"/>
    <w:rsid w:val="00072BD6"/>
    <w:rsid w:val="00075B78"/>
    <w:rsid w:val="00082CD6"/>
    <w:rsid w:val="0008374F"/>
    <w:rsid w:val="00085AFE"/>
    <w:rsid w:val="000A37DF"/>
    <w:rsid w:val="000B0730"/>
    <w:rsid w:val="000B7FC7"/>
    <w:rsid w:val="000D09BD"/>
    <w:rsid w:val="000D3FB2"/>
    <w:rsid w:val="000E012D"/>
    <w:rsid w:val="000E1BBD"/>
    <w:rsid w:val="000E7E38"/>
    <w:rsid w:val="000F06EF"/>
    <w:rsid w:val="000F2AE2"/>
    <w:rsid w:val="0010001C"/>
    <w:rsid w:val="00102063"/>
    <w:rsid w:val="0010541C"/>
    <w:rsid w:val="00106F93"/>
    <w:rsid w:val="0011173C"/>
    <w:rsid w:val="00111D50"/>
    <w:rsid w:val="00113B8E"/>
    <w:rsid w:val="001342C7"/>
    <w:rsid w:val="0013585C"/>
    <w:rsid w:val="00142954"/>
    <w:rsid w:val="0014427C"/>
    <w:rsid w:val="001460E0"/>
    <w:rsid w:val="00147F71"/>
    <w:rsid w:val="00150A6E"/>
    <w:rsid w:val="0016468A"/>
    <w:rsid w:val="00187E56"/>
    <w:rsid w:val="001A5CF5"/>
    <w:rsid w:val="001B39D2"/>
    <w:rsid w:val="001B4BF8"/>
    <w:rsid w:val="001C4326"/>
    <w:rsid w:val="001D3541"/>
    <w:rsid w:val="00201A01"/>
    <w:rsid w:val="0020265D"/>
    <w:rsid w:val="002104D3"/>
    <w:rsid w:val="00213A33"/>
    <w:rsid w:val="0021763B"/>
    <w:rsid w:val="00246DB1"/>
    <w:rsid w:val="002476B5"/>
    <w:rsid w:val="00253ECF"/>
    <w:rsid w:val="002546A1"/>
    <w:rsid w:val="00274D84"/>
    <w:rsid w:val="00275D08"/>
    <w:rsid w:val="0028293C"/>
    <w:rsid w:val="00283F9D"/>
    <w:rsid w:val="002858E3"/>
    <w:rsid w:val="0029190A"/>
    <w:rsid w:val="00292C5A"/>
    <w:rsid w:val="00295241"/>
    <w:rsid w:val="002A42F9"/>
    <w:rsid w:val="002B047D"/>
    <w:rsid w:val="002B732B"/>
    <w:rsid w:val="002C0746"/>
    <w:rsid w:val="002C2219"/>
    <w:rsid w:val="002D0DF2"/>
    <w:rsid w:val="002D23BD"/>
    <w:rsid w:val="002E0B47"/>
    <w:rsid w:val="002E41D6"/>
    <w:rsid w:val="002F7213"/>
    <w:rsid w:val="0030382F"/>
    <w:rsid w:val="0030408D"/>
    <w:rsid w:val="00304ADC"/>
    <w:rsid w:val="00305EBB"/>
    <w:rsid w:val="003060E4"/>
    <w:rsid w:val="003160E7"/>
    <w:rsid w:val="0031739E"/>
    <w:rsid w:val="003325AB"/>
    <w:rsid w:val="0033412B"/>
    <w:rsid w:val="00343365"/>
    <w:rsid w:val="00353501"/>
    <w:rsid w:val="0035387E"/>
    <w:rsid w:val="003606F8"/>
    <w:rsid w:val="00361FE7"/>
    <w:rsid w:val="003648EF"/>
    <w:rsid w:val="003673E6"/>
    <w:rsid w:val="00377264"/>
    <w:rsid w:val="003A26A5"/>
    <w:rsid w:val="003A3761"/>
    <w:rsid w:val="003A5FEA"/>
    <w:rsid w:val="003B1D10"/>
    <w:rsid w:val="003C76D4"/>
    <w:rsid w:val="003D2CC5"/>
    <w:rsid w:val="003E29D6"/>
    <w:rsid w:val="003E7C42"/>
    <w:rsid w:val="003E7C46"/>
    <w:rsid w:val="003F52A7"/>
    <w:rsid w:val="0040240C"/>
    <w:rsid w:val="00413021"/>
    <w:rsid w:val="00416109"/>
    <w:rsid w:val="00440BE0"/>
    <w:rsid w:val="00442C1C"/>
    <w:rsid w:val="0044584B"/>
    <w:rsid w:val="00447CB7"/>
    <w:rsid w:val="00460826"/>
    <w:rsid w:val="00460EA7"/>
    <w:rsid w:val="0046195B"/>
    <w:rsid w:val="0046596D"/>
    <w:rsid w:val="00472CEB"/>
    <w:rsid w:val="00487C04"/>
    <w:rsid w:val="004907E1"/>
    <w:rsid w:val="00491D46"/>
    <w:rsid w:val="004A035B"/>
    <w:rsid w:val="004A38D7"/>
    <w:rsid w:val="004A778C"/>
    <w:rsid w:val="004C2E6A"/>
    <w:rsid w:val="004C64B8"/>
    <w:rsid w:val="004D112E"/>
    <w:rsid w:val="004D2A2D"/>
    <w:rsid w:val="004D6689"/>
    <w:rsid w:val="004E1D1D"/>
    <w:rsid w:val="004E7AC8"/>
    <w:rsid w:val="004F0C94"/>
    <w:rsid w:val="005019AE"/>
    <w:rsid w:val="00503749"/>
    <w:rsid w:val="00504CF4"/>
    <w:rsid w:val="0050635B"/>
    <w:rsid w:val="0053199F"/>
    <w:rsid w:val="00533B90"/>
    <w:rsid w:val="00540FBA"/>
    <w:rsid w:val="005410F8"/>
    <w:rsid w:val="005448EC"/>
    <w:rsid w:val="00545963"/>
    <w:rsid w:val="00550256"/>
    <w:rsid w:val="00553958"/>
    <w:rsid w:val="0055763D"/>
    <w:rsid w:val="005621F2"/>
    <w:rsid w:val="00567B58"/>
    <w:rsid w:val="005763E0"/>
    <w:rsid w:val="00581136"/>
    <w:rsid w:val="005913A1"/>
    <w:rsid w:val="0059277C"/>
    <w:rsid w:val="005A27CA"/>
    <w:rsid w:val="005A43BD"/>
    <w:rsid w:val="005A7C33"/>
    <w:rsid w:val="005E226E"/>
    <w:rsid w:val="005F4DE8"/>
    <w:rsid w:val="006015D7"/>
    <w:rsid w:val="00601B21"/>
    <w:rsid w:val="00605283"/>
    <w:rsid w:val="0060575B"/>
    <w:rsid w:val="00626CF8"/>
    <w:rsid w:val="00636D7D"/>
    <w:rsid w:val="00637408"/>
    <w:rsid w:val="00642868"/>
    <w:rsid w:val="00647AFE"/>
    <w:rsid w:val="006512BC"/>
    <w:rsid w:val="00653A5A"/>
    <w:rsid w:val="006549AB"/>
    <w:rsid w:val="006575F4"/>
    <w:rsid w:val="006579E6"/>
    <w:rsid w:val="00663EDC"/>
    <w:rsid w:val="00671078"/>
    <w:rsid w:val="00680A04"/>
    <w:rsid w:val="00686D80"/>
    <w:rsid w:val="00694704"/>
    <w:rsid w:val="00694895"/>
    <w:rsid w:val="00697E2E"/>
    <w:rsid w:val="006A25A2"/>
    <w:rsid w:val="006B0E73"/>
    <w:rsid w:val="006B451F"/>
    <w:rsid w:val="006B4A4D"/>
    <w:rsid w:val="006B5695"/>
    <w:rsid w:val="006C4CFA"/>
    <w:rsid w:val="006C78EB"/>
    <w:rsid w:val="006D1660"/>
    <w:rsid w:val="006F1B67"/>
    <w:rsid w:val="006F480B"/>
    <w:rsid w:val="0070091D"/>
    <w:rsid w:val="00702854"/>
    <w:rsid w:val="00712404"/>
    <w:rsid w:val="0071741C"/>
    <w:rsid w:val="00726BA8"/>
    <w:rsid w:val="00742B90"/>
    <w:rsid w:val="0074434D"/>
    <w:rsid w:val="00751702"/>
    <w:rsid w:val="00767884"/>
    <w:rsid w:val="00771B1E"/>
    <w:rsid w:val="00773C95"/>
    <w:rsid w:val="00774058"/>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0B3F"/>
    <w:rsid w:val="0080155C"/>
    <w:rsid w:val="008052E1"/>
    <w:rsid w:val="00822F2C"/>
    <w:rsid w:val="008267D3"/>
    <w:rsid w:val="008305E8"/>
    <w:rsid w:val="008331D6"/>
    <w:rsid w:val="00833501"/>
    <w:rsid w:val="00845A67"/>
    <w:rsid w:val="00856F3D"/>
    <w:rsid w:val="00860826"/>
    <w:rsid w:val="00860E21"/>
    <w:rsid w:val="00863117"/>
    <w:rsid w:val="0086388B"/>
    <w:rsid w:val="008642E5"/>
    <w:rsid w:val="00865A99"/>
    <w:rsid w:val="00872D93"/>
    <w:rsid w:val="00877F61"/>
    <w:rsid w:val="00880470"/>
    <w:rsid w:val="00880D94"/>
    <w:rsid w:val="008924DE"/>
    <w:rsid w:val="00892775"/>
    <w:rsid w:val="008A156A"/>
    <w:rsid w:val="008A3755"/>
    <w:rsid w:val="008B264F"/>
    <w:rsid w:val="008B6F83"/>
    <w:rsid w:val="008B7FD8"/>
    <w:rsid w:val="008C2973"/>
    <w:rsid w:val="008C64C4"/>
    <w:rsid w:val="008D744A"/>
    <w:rsid w:val="008D74D5"/>
    <w:rsid w:val="008E6CF4"/>
    <w:rsid w:val="008F29BE"/>
    <w:rsid w:val="008F4AE5"/>
    <w:rsid w:val="008F51EB"/>
    <w:rsid w:val="00900197"/>
    <w:rsid w:val="00902F55"/>
    <w:rsid w:val="0090582B"/>
    <w:rsid w:val="009060C0"/>
    <w:rsid w:val="009107FD"/>
    <w:rsid w:val="009133F5"/>
    <w:rsid w:val="00920A27"/>
    <w:rsid w:val="00921216"/>
    <w:rsid w:val="009216CC"/>
    <w:rsid w:val="00922D19"/>
    <w:rsid w:val="00932D69"/>
    <w:rsid w:val="009334CD"/>
    <w:rsid w:val="00935775"/>
    <w:rsid w:val="00944647"/>
    <w:rsid w:val="00977B8A"/>
    <w:rsid w:val="00982971"/>
    <w:rsid w:val="009845AD"/>
    <w:rsid w:val="00991F10"/>
    <w:rsid w:val="00995BA0"/>
    <w:rsid w:val="009A418B"/>
    <w:rsid w:val="009A4473"/>
    <w:rsid w:val="009B2E86"/>
    <w:rsid w:val="009C151C"/>
    <w:rsid w:val="009C3883"/>
    <w:rsid w:val="009D5125"/>
    <w:rsid w:val="009D60B8"/>
    <w:rsid w:val="009D7D4B"/>
    <w:rsid w:val="009E1834"/>
    <w:rsid w:val="009E36ED"/>
    <w:rsid w:val="009E3C8C"/>
    <w:rsid w:val="009E6B77"/>
    <w:rsid w:val="009F460A"/>
    <w:rsid w:val="00A043FB"/>
    <w:rsid w:val="00A0729C"/>
    <w:rsid w:val="00A07779"/>
    <w:rsid w:val="00A20B2E"/>
    <w:rsid w:val="00A3068F"/>
    <w:rsid w:val="00A3145B"/>
    <w:rsid w:val="00A339D0"/>
    <w:rsid w:val="00A41002"/>
    <w:rsid w:val="00A415EF"/>
    <w:rsid w:val="00A4201A"/>
    <w:rsid w:val="00A553CE"/>
    <w:rsid w:val="00A5677A"/>
    <w:rsid w:val="00A6490D"/>
    <w:rsid w:val="00A80363"/>
    <w:rsid w:val="00A84EB5"/>
    <w:rsid w:val="00A9169D"/>
    <w:rsid w:val="00AA240C"/>
    <w:rsid w:val="00AC07C5"/>
    <w:rsid w:val="00AC101C"/>
    <w:rsid w:val="00AD0FB7"/>
    <w:rsid w:val="00AD4CF1"/>
    <w:rsid w:val="00AD5988"/>
    <w:rsid w:val="00AF7800"/>
    <w:rsid w:val="00B05A56"/>
    <w:rsid w:val="00B072E0"/>
    <w:rsid w:val="00B12FD7"/>
    <w:rsid w:val="00B15BE4"/>
    <w:rsid w:val="00B253F6"/>
    <w:rsid w:val="00B332F8"/>
    <w:rsid w:val="00B3492B"/>
    <w:rsid w:val="00B4646F"/>
    <w:rsid w:val="00B55C7D"/>
    <w:rsid w:val="00B63038"/>
    <w:rsid w:val="00B64BD8"/>
    <w:rsid w:val="00B701D1"/>
    <w:rsid w:val="00B73AF2"/>
    <w:rsid w:val="00B7551A"/>
    <w:rsid w:val="00BA454F"/>
    <w:rsid w:val="00BC59F1"/>
    <w:rsid w:val="00BD4869"/>
    <w:rsid w:val="00BF3DE1"/>
    <w:rsid w:val="00BF4843"/>
    <w:rsid w:val="00BF5205"/>
    <w:rsid w:val="00C063FE"/>
    <w:rsid w:val="00C12508"/>
    <w:rsid w:val="00C45AA2"/>
    <w:rsid w:val="00C60538"/>
    <w:rsid w:val="00C66296"/>
    <w:rsid w:val="00C77282"/>
    <w:rsid w:val="00C84DE5"/>
    <w:rsid w:val="00C86248"/>
    <w:rsid w:val="00CA4C33"/>
    <w:rsid w:val="00CA5BFE"/>
    <w:rsid w:val="00CA6F4A"/>
    <w:rsid w:val="00CD128A"/>
    <w:rsid w:val="00CD2119"/>
    <w:rsid w:val="00CD237A"/>
    <w:rsid w:val="00CD36AC"/>
    <w:rsid w:val="00CE75CD"/>
    <w:rsid w:val="00CF1747"/>
    <w:rsid w:val="00D23323"/>
    <w:rsid w:val="00D2392A"/>
    <w:rsid w:val="00D25FFE"/>
    <w:rsid w:val="00D4476F"/>
    <w:rsid w:val="00D54D50"/>
    <w:rsid w:val="00D62308"/>
    <w:rsid w:val="00D66797"/>
    <w:rsid w:val="00D7087C"/>
    <w:rsid w:val="00D70C3C"/>
    <w:rsid w:val="00D72BE5"/>
    <w:rsid w:val="00D82F26"/>
    <w:rsid w:val="00D863D0"/>
    <w:rsid w:val="00D87C87"/>
    <w:rsid w:val="00DA2DB0"/>
    <w:rsid w:val="00DB2F74"/>
    <w:rsid w:val="00DB39CF"/>
    <w:rsid w:val="00DD447A"/>
    <w:rsid w:val="00DE3B20"/>
    <w:rsid w:val="00DE6C94"/>
    <w:rsid w:val="00DE6FD7"/>
    <w:rsid w:val="00E05D35"/>
    <w:rsid w:val="00E23271"/>
    <w:rsid w:val="00E24F80"/>
    <w:rsid w:val="00E259F3"/>
    <w:rsid w:val="00E30787"/>
    <w:rsid w:val="00E33238"/>
    <w:rsid w:val="00E432F1"/>
    <w:rsid w:val="00E4486C"/>
    <w:rsid w:val="00E460B6"/>
    <w:rsid w:val="00E511D5"/>
    <w:rsid w:val="00E60249"/>
    <w:rsid w:val="00E65269"/>
    <w:rsid w:val="00E76D66"/>
    <w:rsid w:val="00E852A0"/>
    <w:rsid w:val="00EA796A"/>
    <w:rsid w:val="00EB1856"/>
    <w:rsid w:val="00EB759E"/>
    <w:rsid w:val="00EC50CE"/>
    <w:rsid w:val="00EC5B34"/>
    <w:rsid w:val="00EE4ADE"/>
    <w:rsid w:val="00EE5CB7"/>
    <w:rsid w:val="00EE706B"/>
    <w:rsid w:val="00F024FE"/>
    <w:rsid w:val="00F05AD4"/>
    <w:rsid w:val="00F25970"/>
    <w:rsid w:val="00F26952"/>
    <w:rsid w:val="00F5180D"/>
    <w:rsid w:val="00F67496"/>
    <w:rsid w:val="00F675F1"/>
    <w:rsid w:val="00F773B9"/>
    <w:rsid w:val="00F801BA"/>
    <w:rsid w:val="00F8659C"/>
    <w:rsid w:val="00F9366A"/>
    <w:rsid w:val="00F946C9"/>
    <w:rsid w:val="00FA74EE"/>
    <w:rsid w:val="00FC3711"/>
    <w:rsid w:val="00FC46E7"/>
    <w:rsid w:val="00FC5D25"/>
    <w:rsid w:val="00FC7536"/>
    <w:rsid w:val="00FD0D7E"/>
    <w:rsid w:val="00FD6264"/>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DA786A-6222-4C39-96A0-8A123D2F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44A"/>
    <w:pPr>
      <w:spacing w:before="180" w:line="252" w:lineRule="auto"/>
    </w:pPr>
    <w:rPr>
      <w:rFonts w:ascii="Arial" w:hAnsi="Arial"/>
      <w:lang w:eastAsia="en-GB"/>
    </w:rPr>
  </w:style>
  <w:style w:type="paragraph" w:styleId="Heading1">
    <w:name w:val="heading 1"/>
    <w:basedOn w:val="Normal"/>
    <w:next w:val="Normal"/>
    <w:link w:val="Heading1Char"/>
    <w:uiPriority w:val="1"/>
    <w:qFormat/>
    <w:rsid w:val="00EB759E"/>
    <w:pPr>
      <w:pageBreakBefore/>
      <w:spacing w:before="0" w:after="480"/>
      <w:outlineLvl w:val="0"/>
    </w:pPr>
    <w:rPr>
      <w:rFonts w:ascii="Times New Roman" w:hAnsi="Times New Roman"/>
      <w:b/>
      <w:spacing w:val="-10"/>
      <w:sz w:val="96"/>
    </w:rPr>
  </w:style>
  <w:style w:type="paragraph" w:styleId="Heading2">
    <w:name w:val="heading 2"/>
    <w:basedOn w:val="Normal"/>
    <w:next w:val="Normal"/>
    <w:link w:val="Heading2Char"/>
    <w:uiPriority w:val="1"/>
    <w:qFormat/>
    <w:rsid w:val="00935775"/>
    <w:pPr>
      <w:keepNext/>
      <w:spacing w:before="480" w:after="120"/>
      <w:outlineLvl w:val="1"/>
    </w:pPr>
    <w:rPr>
      <w:sz w:val="44"/>
    </w:rPr>
  </w:style>
  <w:style w:type="paragraph" w:styleId="Heading3">
    <w:name w:val="heading 3"/>
    <w:basedOn w:val="Normal"/>
    <w:next w:val="Normal"/>
    <w:link w:val="Heading3Char"/>
    <w:uiPriority w:val="1"/>
    <w:qFormat/>
    <w:rsid w:val="00935775"/>
    <w:pPr>
      <w:keepNext/>
      <w:spacing w:before="420" w:after="120"/>
      <w:outlineLvl w:val="2"/>
    </w:pPr>
    <w:rPr>
      <w:sz w:val="32"/>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uiPriority w:val="1"/>
    <w:qFormat/>
    <w:rsid w:val="0013585C"/>
    <w:pPr>
      <w:keepNext/>
      <w:spacing w:before="120" w:after="120"/>
      <w:outlineLvl w:val="4"/>
    </w:pPr>
    <w:rPr>
      <w:u w:val="single"/>
    </w:rPr>
  </w:style>
  <w:style w:type="paragraph" w:styleId="Heading6">
    <w:name w:val="heading 6"/>
    <w:basedOn w:val="Normal"/>
    <w:next w:val="Normal"/>
    <w:link w:val="Heading6Char"/>
    <w:uiPriority w:val="1"/>
    <w:unhideWhenUsed/>
    <w:qFormat/>
    <w:rsid w:val="00F8659C"/>
    <w:pPr>
      <w:keepNext/>
      <w:keepLines/>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8D744A"/>
    <w:pPr>
      <w:pBdr>
        <w:top w:val="single" w:sz="12" w:space="12" w:color="BFBFBF"/>
      </w:pBdr>
      <w:tabs>
        <w:tab w:val="right" w:pos="10206"/>
      </w:tabs>
      <w:spacing w:before="480" w:after="120"/>
    </w:pPr>
    <w:rPr>
      <w:sz w:val="28"/>
    </w:rPr>
  </w:style>
  <w:style w:type="paragraph" w:styleId="TOC2">
    <w:name w:val="toc 2"/>
    <w:basedOn w:val="Normal"/>
    <w:next w:val="Normal"/>
    <w:uiPriority w:val="1"/>
    <w:qFormat/>
    <w:rsid w:val="008D744A"/>
    <w:pPr>
      <w:tabs>
        <w:tab w:val="right" w:pos="10206"/>
      </w:tabs>
      <w:spacing w:before="12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8D744A"/>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8D744A"/>
    <w:pPr>
      <w:spacing w:before="60"/>
      <w:ind w:left="284" w:hanging="284"/>
    </w:pPr>
    <w:rPr>
      <w:sz w:val="16"/>
    </w:rPr>
  </w:style>
  <w:style w:type="paragraph" w:styleId="Header">
    <w:name w:val="header"/>
    <w:basedOn w:val="Normal"/>
    <w:link w:val="HeaderChar"/>
    <w:uiPriority w:val="99"/>
    <w:qFormat/>
    <w:rsid w:val="00892775"/>
    <w:pPr>
      <w:spacing w:before="0" w:line="240" w:lineRule="auto"/>
      <w:ind w:left="-1134" w:right="-851"/>
    </w:pPr>
  </w:style>
  <w:style w:type="paragraph" w:styleId="Title">
    <w:name w:val="Title"/>
    <w:basedOn w:val="Normal"/>
    <w:next w:val="Normal"/>
    <w:qFormat/>
    <w:rsid w:val="00922D19"/>
    <w:pPr>
      <w:spacing w:before="0"/>
    </w:pPr>
    <w:rPr>
      <w:sz w:val="80"/>
    </w:rPr>
  </w:style>
  <w:style w:type="paragraph" w:customStyle="1" w:styleId="Imprint">
    <w:name w:val="Imprint"/>
    <w:basedOn w:val="Normal"/>
    <w:next w:val="Normal"/>
    <w:qFormat/>
    <w:rsid w:val="008331D6"/>
    <w:pPr>
      <w:spacing w:after="240"/>
      <w:jc w:val="center"/>
    </w:pPr>
  </w:style>
  <w:style w:type="paragraph" w:styleId="Footer">
    <w:name w:val="footer"/>
    <w:basedOn w:val="Normal"/>
    <w:link w:val="FooterChar"/>
    <w:uiPriority w:val="99"/>
    <w:qFormat/>
    <w:rsid w:val="00283F9D"/>
    <w:pPr>
      <w:pBdr>
        <w:bottom w:val="single" w:sz="36" w:space="4" w:color="AFECEB"/>
      </w:pBdr>
    </w:pPr>
  </w:style>
  <w:style w:type="character" w:styleId="PageNumber">
    <w:name w:val="page number"/>
    <w:rsid w:val="008D74D5"/>
    <w:rPr>
      <w:rFonts w:ascii="Georgia" w:hAnsi="Georgia"/>
      <w:b/>
      <w:sz w:val="22"/>
    </w:rPr>
  </w:style>
  <w:style w:type="paragraph" w:customStyle="1" w:styleId="VersoFooter">
    <w:name w:val="Verso Footer"/>
    <w:basedOn w:val="Footer"/>
    <w:rsid w:val="00EB759E"/>
    <w:pPr>
      <w:pBdr>
        <w:top w:val="single" w:sz="24" w:space="10" w:color="AFECEB"/>
        <w:bottom w:val="none" w:sz="0" w:space="0" w:color="auto"/>
      </w:pBdr>
      <w:tabs>
        <w:tab w:val="left" w:pos="0"/>
        <w:tab w:val="left" w:pos="851"/>
      </w:tabs>
      <w:spacing w:before="0"/>
      <w:ind w:left="-1134" w:right="-851"/>
    </w:pPr>
    <w:rPr>
      <w:rFonts w:ascii="Cambria" w:hAnsi="Cambria"/>
      <w:sz w:val="22"/>
    </w:rPr>
  </w:style>
  <w:style w:type="paragraph" w:customStyle="1" w:styleId="RectoFooter">
    <w:name w:val="Recto Footer"/>
    <w:basedOn w:val="Footer"/>
    <w:rsid w:val="00EE706B"/>
    <w:pPr>
      <w:pBdr>
        <w:top w:val="single" w:sz="24" w:space="10" w:color="AFECEB"/>
        <w:bottom w:val="none" w:sz="0" w:space="0" w:color="auto"/>
      </w:pBdr>
      <w:tabs>
        <w:tab w:val="right" w:pos="9356"/>
        <w:tab w:val="right" w:pos="10206"/>
      </w:tabs>
      <w:spacing w:before="0" w:line="240" w:lineRule="auto"/>
      <w:ind w:left="-851" w:right="-1134"/>
    </w:pPr>
    <w:rPr>
      <w:rFonts w:ascii="Cambria" w:hAnsi="Cambria"/>
      <w:sz w:val="22"/>
    </w:rPr>
  </w:style>
  <w:style w:type="paragraph" w:customStyle="1" w:styleId="Figure">
    <w:name w:val="Figure"/>
    <w:basedOn w:val="Normal"/>
    <w:next w:val="Normal"/>
    <w:qFormat/>
    <w:rsid w:val="009133F5"/>
    <w:pPr>
      <w:keepNext/>
      <w:spacing w:before="120" w:after="120"/>
    </w:pPr>
    <w:rPr>
      <w:b/>
    </w:rPr>
  </w:style>
  <w:style w:type="character" w:styleId="FootnoteReference">
    <w:name w:val="footnote reference"/>
    <w:uiPriority w:val="99"/>
    <w:rPr>
      <w:vertAlign w:val="superscript"/>
    </w:rPr>
  </w:style>
  <w:style w:type="paragraph" w:customStyle="1" w:styleId="Table">
    <w:name w:val="Table"/>
    <w:basedOn w:val="Figure"/>
    <w:qFormat/>
    <w:rsid w:val="006C4CFA"/>
    <w:pPr>
      <w:spacing w:before="360"/>
    </w:pPr>
    <w:rPr>
      <w:sz w:val="22"/>
    </w:r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540FBA"/>
    <w:pPr>
      <w:spacing w:before="120" w:after="120" w:line="240" w:lineRule="auto"/>
    </w:p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rPr>
  </w:style>
  <w:style w:type="paragraph" w:customStyle="1" w:styleId="BoxBullet">
    <w:name w:val="BoxBullet"/>
    <w:basedOn w:val="Box"/>
    <w:qFormat/>
    <w:rsid w:val="00BD4869"/>
    <w:pPr>
      <w:numPr>
        <w:numId w:val="2"/>
      </w:numPr>
      <w:tabs>
        <w:tab w:val="clear" w:pos="360"/>
      </w:tabs>
      <w:ind w:left="568"/>
    </w:pPr>
  </w:style>
  <w:style w:type="paragraph" w:customStyle="1" w:styleId="IntroHead">
    <w:name w:val="IntroHead"/>
    <w:basedOn w:val="Heading1"/>
    <w:next w:val="Normal"/>
    <w:qFormat/>
    <w:rsid w:val="00EB759E"/>
    <w:pPr>
      <w:spacing w:after="840"/>
      <w:outlineLvl w:val="9"/>
    </w:pPr>
    <w:rPr>
      <w:rFonts w:ascii="Georgia" w:hAnsi="Georgia"/>
      <w:sz w:val="84"/>
    </w:rPr>
  </w:style>
  <w:style w:type="paragraph" w:customStyle="1" w:styleId="Source">
    <w:name w:val="Source"/>
    <w:basedOn w:val="Note"/>
    <w:next w:val="Normal"/>
    <w:qFormat/>
    <w:rsid w:val="00712404"/>
  </w:style>
  <w:style w:type="paragraph" w:customStyle="1" w:styleId="Note">
    <w:name w:val="Note"/>
    <w:basedOn w:val="Normal"/>
    <w:next w:val="Normal"/>
    <w:link w:val="NoteChar"/>
    <w:qFormat/>
    <w:rsid w:val="00712404"/>
    <w:pPr>
      <w:pBdr>
        <w:bottom w:val="single" w:sz="4" w:space="6" w:color="auto"/>
      </w:pBdr>
      <w:spacing w:before="80"/>
    </w:pPr>
    <w:rPr>
      <w:sz w:val="18"/>
    </w:rPr>
  </w:style>
  <w:style w:type="paragraph" w:customStyle="1" w:styleId="Subhead">
    <w:name w:val="Subhead"/>
    <w:basedOn w:val="Normal"/>
    <w:next w:val="Normal"/>
    <w:qFormat/>
    <w:rsid w:val="00343365"/>
    <w:pPr>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after="0"/>
    </w:pPr>
    <w:rPr>
      <w:szCs w:val="22"/>
    </w:rPr>
  </w:style>
  <w:style w:type="character" w:customStyle="1" w:styleId="NoteChar">
    <w:name w:val="Note Char"/>
    <w:link w:val="Note"/>
    <w:rsid w:val="00712404"/>
    <w:rPr>
      <w:rFonts w:ascii="Arial" w:hAnsi="Arial"/>
      <w:sz w:val="18"/>
      <w:lang w:eastAsia="en-GB"/>
    </w:rPr>
  </w:style>
  <w:style w:type="character" w:customStyle="1" w:styleId="FootnoteTextChar">
    <w:name w:val="Footnote Text Char"/>
    <w:link w:val="FootnoteText"/>
    <w:uiPriority w:val="99"/>
    <w:rsid w:val="008D744A"/>
    <w:rPr>
      <w:rFonts w:ascii="Arial" w:hAnsi="Arial"/>
      <w:sz w:val="16"/>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92775"/>
    <w:rPr>
      <w:rFonts w:ascii="Arial" w:hAnsi="Arial"/>
      <w:sz w:val="22"/>
      <w:lang w:eastAsia="en-GB"/>
    </w:rPr>
  </w:style>
  <w:style w:type="character" w:customStyle="1" w:styleId="FooterChar">
    <w:name w:val="Footer Char"/>
    <w:link w:val="Footer"/>
    <w:uiPriority w:val="99"/>
    <w:rsid w:val="00283F9D"/>
    <w:rPr>
      <w:rFonts w:ascii="Georgia" w:hAnsi="Georgia"/>
      <w:sz w:val="22"/>
      <w:lang w:eastAsia="en-GB"/>
    </w:rPr>
  </w:style>
  <w:style w:type="character" w:customStyle="1" w:styleId="Heading1Char">
    <w:name w:val="Heading 1 Char"/>
    <w:link w:val="Heading1"/>
    <w:uiPriority w:val="1"/>
    <w:rsid w:val="00EB759E"/>
    <w:rPr>
      <w:b/>
      <w:spacing w:val="-10"/>
      <w:sz w:val="96"/>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1"/>
    <w:rsid w:val="00935775"/>
    <w:rPr>
      <w:rFonts w:ascii="Arial" w:hAnsi="Arial"/>
      <w:sz w:val="44"/>
      <w:lang w:eastAsia="en-GB"/>
    </w:rPr>
  </w:style>
  <w:style w:type="character" w:customStyle="1" w:styleId="Heading3Char">
    <w:name w:val="Heading 3 Char"/>
    <w:link w:val="Heading3"/>
    <w:uiPriority w:val="1"/>
    <w:rsid w:val="00935775"/>
    <w:rPr>
      <w:rFonts w:ascii="Arial" w:hAnsi="Arial"/>
      <w:sz w:val="32"/>
      <w:lang w:eastAsia="en-GB"/>
    </w:rPr>
  </w:style>
  <w:style w:type="character" w:customStyle="1" w:styleId="BulletChar">
    <w:name w:val="Bullet Char"/>
    <w:link w:val="Bullet"/>
    <w:locked/>
    <w:rsid w:val="008D744A"/>
    <w:rPr>
      <w:rFonts w:ascii="Arial" w:hAnsi="Arial"/>
      <w:lang w:eastAsia="en-GB"/>
    </w:rPr>
  </w:style>
  <w:style w:type="character" w:customStyle="1" w:styleId="QuoteChar">
    <w:name w:val="Quote Char"/>
    <w:link w:val="Quote"/>
    <w:uiPriority w:val="29"/>
    <w:rsid w:val="00712404"/>
    <w:rPr>
      <w:rFonts w:ascii="Georgia" w:hAnsi="Georgia"/>
      <w:sz w:val="22"/>
      <w:lang w:eastAsia="en-GB"/>
    </w:rPr>
  </w:style>
  <w:style w:type="paragraph" w:customStyle="1" w:styleId="Year">
    <w:name w:val="Year"/>
    <w:basedOn w:val="Subhead"/>
    <w:next w:val="Subhead"/>
    <w:qFormat/>
    <w:rsid w:val="00712404"/>
    <w:pPr>
      <w:pBdr>
        <w:bottom w:val="single" w:sz="48" w:space="6" w:color="auto"/>
      </w:pBdr>
    </w:pPr>
    <w:rPr>
      <w:sz w:val="56"/>
    </w:rPr>
  </w:style>
  <w:style w:type="character" w:customStyle="1" w:styleId="TableTextChar">
    <w:name w:val="TableText Char"/>
    <w:link w:val="TableText"/>
    <w:rsid w:val="00540FBA"/>
    <w:rPr>
      <w:rFonts w:ascii="Arial" w:hAnsi="Arial"/>
      <w:lang w:eastAsia="en-GB"/>
    </w:rPr>
  </w:style>
  <w:style w:type="paragraph" w:customStyle="1" w:styleId="Introductoryparagraph">
    <w:name w:val="Introductory paragraph"/>
    <w:basedOn w:val="Normal"/>
    <w:next w:val="Normal"/>
    <w:qFormat/>
    <w:rsid w:val="00EB759E"/>
    <w:pPr>
      <w:pBdr>
        <w:top w:val="single" w:sz="12" w:space="12" w:color="BFBFBF"/>
        <w:bottom w:val="single" w:sz="12" w:space="12" w:color="BFBFBF"/>
      </w:pBdr>
      <w:spacing w:before="0" w:after="360"/>
    </w:pPr>
    <w:rPr>
      <w:sz w:val="27"/>
    </w:rPr>
  </w:style>
  <w:style w:type="character" w:customStyle="1" w:styleId="Heading6Char">
    <w:name w:val="Heading 6 Char"/>
    <w:link w:val="Heading6"/>
    <w:uiPriority w:val="9"/>
    <w:semiHidden/>
    <w:rsid w:val="00F8659C"/>
    <w:rPr>
      <w:rFonts w:ascii="Cambria" w:eastAsia="Times New Roman" w:hAnsi="Cambria" w:cs="Times New Roman"/>
      <w:i/>
      <w:iCs/>
      <w:color w:val="243F60"/>
      <w:sz w:val="22"/>
      <w:lang w:eastAsia="en-GB"/>
    </w:rPr>
  </w:style>
  <w:style w:type="paragraph" w:styleId="NormalWeb">
    <w:name w:val="Normal (Web)"/>
    <w:basedOn w:val="Normal"/>
    <w:uiPriority w:val="99"/>
    <w:semiHidden/>
    <w:unhideWhenUsed/>
    <w:rsid w:val="00F675F1"/>
    <w:pPr>
      <w:spacing w:before="100" w:beforeAutospacing="1" w:after="100" w:afterAutospacing="1" w:line="240" w:lineRule="auto"/>
    </w:pPr>
    <w:rPr>
      <w:rFonts w:ascii="Times New Roman" w:eastAsiaTheme="minorEastAsia"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sd-can.org.nz/"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D6D1-6C4E-46B2-B765-3E38E269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25</Pages>
  <Words>7716</Words>
  <Characters>43366</Characters>
  <Application>Microsoft Office Word</Application>
  <DocSecurity>0</DocSecurity>
  <Lines>1204</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Jane Adam</cp:lastModifiedBy>
  <cp:revision>2</cp:revision>
  <cp:lastPrinted>2015-11-17T05:02:00Z</cp:lastPrinted>
  <dcterms:created xsi:type="dcterms:W3CDTF">2016-08-23T20:45:00Z</dcterms:created>
  <dcterms:modified xsi:type="dcterms:W3CDTF">2016-08-23T20:45:00Z</dcterms:modified>
</cp:coreProperties>
</file>