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B33AD" w14:textId="77777777" w:rsidR="00C86248" w:rsidRPr="00D54D50" w:rsidRDefault="00CA761D" w:rsidP="00D54D50">
      <w:pPr>
        <w:pStyle w:val="Title"/>
      </w:pPr>
      <w:r>
        <w:t>Suicide Facts</w:t>
      </w:r>
    </w:p>
    <w:p w14:paraId="2D3A46DF" w14:textId="77777777" w:rsidR="00C86248" w:rsidRDefault="00CA761D" w:rsidP="00343365">
      <w:pPr>
        <w:pStyle w:val="Subhead"/>
      </w:pPr>
      <w:r>
        <w:t>Deaths and intentional self</w:t>
      </w:r>
      <w:r>
        <w:noBreakHyphen/>
        <w:t>harm hospitalisations</w:t>
      </w:r>
    </w:p>
    <w:p w14:paraId="2FBD9661" w14:textId="77777777" w:rsidR="00CA761D" w:rsidRPr="00CA761D" w:rsidRDefault="00CA761D" w:rsidP="00CA761D">
      <w:pPr>
        <w:pStyle w:val="Subhead"/>
        <w:pBdr>
          <w:top w:val="single" w:sz="48" w:space="12" w:color="auto"/>
        </w:pBdr>
      </w:pPr>
      <w:r>
        <w:t>2013</w:t>
      </w:r>
    </w:p>
    <w:p w14:paraId="173ED804" w14:textId="77777777"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14:paraId="60F1BD96" w14:textId="77777777" w:rsidR="00A80363" w:rsidRPr="00442C1C" w:rsidRDefault="00A80363">
      <w:pPr>
        <w:pStyle w:val="Imprint"/>
      </w:pPr>
      <w:r>
        <w:lastRenderedPageBreak/>
        <w:t xml:space="preserve">Citation: </w:t>
      </w:r>
      <w:r w:rsidR="00442C1C">
        <w:t xml:space="preserve">Ministry of Health. </w:t>
      </w:r>
      <w:r w:rsidR="003C3204">
        <w:t>2016</w:t>
      </w:r>
      <w:r w:rsidR="00442C1C">
        <w:t xml:space="preserve">. </w:t>
      </w:r>
      <w:r w:rsidR="003C3204">
        <w:rPr>
          <w:i/>
        </w:rPr>
        <w:t>Suicide Facts</w:t>
      </w:r>
      <w:r w:rsidR="00DE3B20">
        <w:rPr>
          <w:i/>
        </w:rPr>
        <w:t xml:space="preserve">: </w:t>
      </w:r>
      <w:r w:rsidR="003C3204">
        <w:rPr>
          <w:i/>
        </w:rPr>
        <w:t>Deaths and intentional self-harm hospitalisations: 2013</w:t>
      </w:r>
      <w:r w:rsidR="00442C1C">
        <w:t>. Wellington: Ministry of Health.</w:t>
      </w:r>
    </w:p>
    <w:p w14:paraId="3502FCCF" w14:textId="4A81AC33" w:rsidR="00C86248" w:rsidRDefault="00C86248">
      <w:pPr>
        <w:pStyle w:val="Imprint"/>
      </w:pPr>
      <w:r>
        <w:t xml:space="preserve">Published in </w:t>
      </w:r>
      <w:r w:rsidR="00364C7C">
        <w:t>November</w:t>
      </w:r>
      <w:r w:rsidR="003C3204">
        <w:t xml:space="preserve"> 2016</w:t>
      </w:r>
      <w:r w:rsidR="005019AE">
        <w:br/>
      </w:r>
      <w:r>
        <w:t>by the</w:t>
      </w:r>
      <w:r w:rsidR="00442C1C">
        <w:t xml:space="preserve"> </w:t>
      </w:r>
      <w:r>
        <w:t>Ministry of Health</w:t>
      </w:r>
      <w:r>
        <w:br/>
        <w:t>PO Box 5013, Wellington</w:t>
      </w:r>
      <w:r w:rsidR="00A80363">
        <w:t xml:space="preserve"> 614</w:t>
      </w:r>
      <w:r w:rsidR="006041F0">
        <w:t>0</w:t>
      </w:r>
      <w:r>
        <w:t>, New Zealand</w:t>
      </w:r>
    </w:p>
    <w:p w14:paraId="4EA95875" w14:textId="77777777" w:rsidR="00082CD6" w:rsidRPr="009C0F2D" w:rsidRDefault="00D863D0" w:rsidP="00082CD6">
      <w:pPr>
        <w:pStyle w:val="Imprint"/>
      </w:pPr>
      <w:r>
        <w:t>ISBN</w:t>
      </w:r>
      <w:r w:rsidR="003C3204">
        <w:t>:</w:t>
      </w:r>
      <w:r w:rsidR="00442C1C">
        <w:t xml:space="preserve"> </w:t>
      </w:r>
      <w:r w:rsidR="00477564" w:rsidRPr="00477564">
        <w:rPr>
          <w:lang w:val="en-US"/>
        </w:rPr>
        <w:t>978-0-947515-70-6</w:t>
      </w:r>
      <w:r w:rsidR="00442C1C">
        <w:t xml:space="preserve"> </w:t>
      </w:r>
      <w:r>
        <w:t>(</w:t>
      </w:r>
      <w:r w:rsidR="00442C1C">
        <w:t>online</w:t>
      </w:r>
      <w:r>
        <w:t>)</w:t>
      </w:r>
      <w:r w:rsidR="00082CD6">
        <w:br/>
      </w:r>
      <w:r w:rsidR="00082CD6" w:rsidRPr="009C0F2D">
        <w:t xml:space="preserve">HP </w:t>
      </w:r>
      <w:r w:rsidR="00477564">
        <w:t>6498</w:t>
      </w:r>
    </w:p>
    <w:p w14:paraId="51B35060" w14:textId="77777777" w:rsidR="00C86248" w:rsidRDefault="00C86248">
      <w:pPr>
        <w:pStyle w:val="Imprint"/>
      </w:pPr>
      <w:r>
        <w:t xml:space="preserve">This document is available </w:t>
      </w:r>
      <w:r w:rsidR="0071741C">
        <w:t xml:space="preserve">at </w:t>
      </w:r>
      <w:r>
        <w:t>h</w:t>
      </w:r>
      <w:r w:rsidR="00A80363">
        <w:t>ealth</w:t>
      </w:r>
      <w:r>
        <w:t>.govt.nz</w:t>
      </w:r>
    </w:p>
    <w:p w14:paraId="671F64D7" w14:textId="77777777" w:rsidR="00C86248" w:rsidRDefault="008C64C4">
      <w:pPr>
        <w:jc w:val="center"/>
      </w:pPr>
      <w:r>
        <w:rPr>
          <w:noProof/>
          <w:lang w:eastAsia="en-NZ"/>
        </w:rPr>
        <w:drawing>
          <wp:inline distT="0" distB="0" distL="0" distR="0" wp14:anchorId="6654E921" wp14:editId="62808A9A">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3A6C7083" w14:textId="77777777" w:rsidR="007E74F1" w:rsidRPr="001F45A7" w:rsidRDefault="007E74F1" w:rsidP="001F45A7">
      <w:pPr>
        <w:spacing w:before="240"/>
        <w:ind w:right="-851"/>
        <w:rPr>
          <w:sz w:val="18"/>
          <w:szCs w:val="18"/>
        </w:rPr>
      </w:pPr>
      <w:r w:rsidRPr="001F45A7">
        <w:rPr>
          <w:b/>
          <w:noProof/>
          <w:sz w:val="18"/>
          <w:szCs w:val="18"/>
          <w:lang w:eastAsia="en-NZ"/>
        </w:rPr>
        <w:drawing>
          <wp:inline distT="0" distB="0" distL="0" distR="0" wp14:anchorId="78521A32" wp14:editId="00C3F1B8">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ie, copy and redistribute the material in any medium or format; adapt ie, remix, transform and build upon the material. </w:t>
      </w:r>
      <w:r w:rsidRPr="001F45A7">
        <w:rPr>
          <w:bCs/>
          <w:sz w:val="18"/>
          <w:szCs w:val="18"/>
        </w:rPr>
        <w:t>You must give appropriate credit, provide a link to the licence and indicate if changes were made.</w:t>
      </w:r>
    </w:p>
    <w:p w14:paraId="6D251459" w14:textId="77777777"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14:paraId="428A9477" w14:textId="77777777" w:rsidR="00C86248" w:rsidRDefault="00C86248">
      <w:pPr>
        <w:pStyle w:val="IntroHead"/>
      </w:pPr>
      <w:bookmarkStart w:id="0" w:name="_Toc405792991"/>
      <w:bookmarkStart w:id="1" w:name="_Toc405793224"/>
      <w:r>
        <w:lastRenderedPageBreak/>
        <w:t>Contents</w:t>
      </w:r>
      <w:bookmarkEnd w:id="0"/>
      <w:bookmarkEnd w:id="1"/>
    </w:p>
    <w:p w14:paraId="596E7611" w14:textId="77777777" w:rsidR="008A58B6"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8A58B6">
        <w:rPr>
          <w:noProof/>
        </w:rPr>
        <w:t>Key points</w:t>
      </w:r>
      <w:r w:rsidR="008A58B6">
        <w:rPr>
          <w:noProof/>
        </w:rPr>
        <w:tab/>
      </w:r>
      <w:r w:rsidR="008A58B6">
        <w:rPr>
          <w:noProof/>
        </w:rPr>
        <w:fldChar w:fldCharType="begin"/>
      </w:r>
      <w:r w:rsidR="008A58B6">
        <w:rPr>
          <w:noProof/>
        </w:rPr>
        <w:instrText xml:space="preserve"> PAGEREF _Toc462517399 \h </w:instrText>
      </w:r>
      <w:r w:rsidR="008A58B6">
        <w:rPr>
          <w:noProof/>
        </w:rPr>
      </w:r>
      <w:r w:rsidR="008A58B6">
        <w:rPr>
          <w:noProof/>
        </w:rPr>
        <w:fldChar w:fldCharType="separate"/>
      </w:r>
      <w:r w:rsidR="00D42E2C">
        <w:rPr>
          <w:noProof/>
        </w:rPr>
        <w:t>1</w:t>
      </w:r>
      <w:r w:rsidR="008A58B6">
        <w:rPr>
          <w:noProof/>
        </w:rPr>
        <w:fldChar w:fldCharType="end"/>
      </w:r>
    </w:p>
    <w:p w14:paraId="7DB44609" w14:textId="77777777" w:rsidR="008A58B6" w:rsidRDefault="008A58B6">
      <w:pPr>
        <w:pStyle w:val="TOC2"/>
        <w:rPr>
          <w:rFonts w:asciiTheme="minorHAnsi" w:eastAsiaTheme="minorEastAsia" w:hAnsiTheme="minorHAnsi" w:cstheme="minorBidi"/>
          <w:noProof/>
          <w:szCs w:val="22"/>
          <w:lang w:eastAsia="en-NZ"/>
        </w:rPr>
      </w:pPr>
      <w:r>
        <w:rPr>
          <w:noProof/>
        </w:rPr>
        <w:t>Suicide 2013</w:t>
      </w:r>
      <w:r>
        <w:rPr>
          <w:noProof/>
        </w:rPr>
        <w:tab/>
      </w:r>
      <w:r>
        <w:rPr>
          <w:noProof/>
        </w:rPr>
        <w:fldChar w:fldCharType="begin"/>
      </w:r>
      <w:r>
        <w:rPr>
          <w:noProof/>
        </w:rPr>
        <w:instrText xml:space="preserve"> PAGEREF _Toc462517400 \h </w:instrText>
      </w:r>
      <w:r>
        <w:rPr>
          <w:noProof/>
        </w:rPr>
      </w:r>
      <w:r>
        <w:rPr>
          <w:noProof/>
        </w:rPr>
        <w:fldChar w:fldCharType="separate"/>
      </w:r>
      <w:r w:rsidR="00D42E2C">
        <w:rPr>
          <w:noProof/>
        </w:rPr>
        <w:t>1</w:t>
      </w:r>
      <w:r>
        <w:rPr>
          <w:noProof/>
        </w:rPr>
        <w:fldChar w:fldCharType="end"/>
      </w:r>
    </w:p>
    <w:p w14:paraId="07EFBBA3" w14:textId="77777777" w:rsidR="008A58B6" w:rsidRDefault="008A58B6">
      <w:pPr>
        <w:pStyle w:val="TOC2"/>
        <w:rPr>
          <w:rFonts w:asciiTheme="minorHAnsi" w:eastAsiaTheme="minorEastAsia" w:hAnsiTheme="minorHAnsi" w:cstheme="minorBidi"/>
          <w:noProof/>
          <w:szCs w:val="22"/>
          <w:lang w:eastAsia="en-NZ"/>
        </w:rPr>
      </w:pPr>
      <w:r>
        <w:rPr>
          <w:noProof/>
        </w:rPr>
        <w:t>Intentional self-harm hospitalisations 2013</w:t>
      </w:r>
      <w:r>
        <w:rPr>
          <w:noProof/>
        </w:rPr>
        <w:tab/>
      </w:r>
      <w:r>
        <w:rPr>
          <w:noProof/>
        </w:rPr>
        <w:fldChar w:fldCharType="begin"/>
      </w:r>
      <w:r>
        <w:rPr>
          <w:noProof/>
        </w:rPr>
        <w:instrText xml:space="preserve"> PAGEREF _Toc462517401 \h </w:instrText>
      </w:r>
      <w:r>
        <w:rPr>
          <w:noProof/>
        </w:rPr>
      </w:r>
      <w:r>
        <w:rPr>
          <w:noProof/>
        </w:rPr>
        <w:fldChar w:fldCharType="separate"/>
      </w:r>
      <w:r w:rsidR="00D42E2C">
        <w:rPr>
          <w:noProof/>
        </w:rPr>
        <w:t>2</w:t>
      </w:r>
      <w:r>
        <w:rPr>
          <w:noProof/>
        </w:rPr>
        <w:fldChar w:fldCharType="end"/>
      </w:r>
    </w:p>
    <w:p w14:paraId="12FE1324" w14:textId="77777777" w:rsidR="008A58B6" w:rsidRDefault="008A58B6">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_Toc462517402 \h </w:instrText>
      </w:r>
      <w:r>
        <w:rPr>
          <w:noProof/>
        </w:rPr>
      </w:r>
      <w:r>
        <w:rPr>
          <w:noProof/>
        </w:rPr>
        <w:fldChar w:fldCharType="separate"/>
      </w:r>
      <w:r w:rsidR="00D42E2C">
        <w:rPr>
          <w:noProof/>
        </w:rPr>
        <w:t>4</w:t>
      </w:r>
      <w:r>
        <w:rPr>
          <w:noProof/>
        </w:rPr>
        <w:fldChar w:fldCharType="end"/>
      </w:r>
    </w:p>
    <w:p w14:paraId="38310506" w14:textId="77777777" w:rsidR="008A58B6" w:rsidRDefault="008A58B6">
      <w:pPr>
        <w:pStyle w:val="TOC1"/>
        <w:rPr>
          <w:rFonts w:asciiTheme="minorHAnsi" w:eastAsiaTheme="minorEastAsia" w:hAnsiTheme="minorHAnsi" w:cstheme="minorBidi"/>
          <w:b w:val="0"/>
          <w:noProof/>
          <w:szCs w:val="22"/>
          <w:lang w:eastAsia="en-NZ"/>
        </w:rPr>
      </w:pPr>
      <w:r>
        <w:rPr>
          <w:noProof/>
        </w:rPr>
        <w:t>Suicide deaths</w:t>
      </w:r>
      <w:r>
        <w:rPr>
          <w:noProof/>
        </w:rPr>
        <w:tab/>
      </w:r>
      <w:r>
        <w:rPr>
          <w:noProof/>
        </w:rPr>
        <w:fldChar w:fldCharType="begin"/>
      </w:r>
      <w:r>
        <w:rPr>
          <w:noProof/>
        </w:rPr>
        <w:instrText xml:space="preserve"> PAGEREF _Toc462517403 \h </w:instrText>
      </w:r>
      <w:r>
        <w:rPr>
          <w:noProof/>
        </w:rPr>
      </w:r>
      <w:r>
        <w:rPr>
          <w:noProof/>
        </w:rPr>
        <w:fldChar w:fldCharType="separate"/>
      </w:r>
      <w:r w:rsidR="00D42E2C">
        <w:rPr>
          <w:noProof/>
        </w:rPr>
        <w:t>5</w:t>
      </w:r>
      <w:r>
        <w:rPr>
          <w:noProof/>
        </w:rPr>
        <w:fldChar w:fldCharType="end"/>
      </w:r>
    </w:p>
    <w:p w14:paraId="4B9A92D1" w14:textId="77777777" w:rsidR="008A58B6" w:rsidRDefault="008A58B6">
      <w:pPr>
        <w:pStyle w:val="TOC2"/>
        <w:rPr>
          <w:rFonts w:asciiTheme="minorHAnsi" w:eastAsiaTheme="minorEastAsia" w:hAnsiTheme="minorHAnsi" w:cstheme="minorBidi"/>
          <w:noProof/>
          <w:szCs w:val="22"/>
          <w:lang w:eastAsia="en-NZ"/>
        </w:rPr>
      </w:pPr>
      <w:r>
        <w:rPr>
          <w:noProof/>
        </w:rPr>
        <w:t>Overview</w:t>
      </w:r>
      <w:r>
        <w:rPr>
          <w:noProof/>
        </w:rPr>
        <w:tab/>
      </w:r>
      <w:r>
        <w:rPr>
          <w:noProof/>
        </w:rPr>
        <w:fldChar w:fldCharType="begin"/>
      </w:r>
      <w:r>
        <w:rPr>
          <w:noProof/>
        </w:rPr>
        <w:instrText xml:space="preserve"> PAGEREF _Toc462517404 \h </w:instrText>
      </w:r>
      <w:r>
        <w:rPr>
          <w:noProof/>
        </w:rPr>
      </w:r>
      <w:r>
        <w:rPr>
          <w:noProof/>
        </w:rPr>
        <w:fldChar w:fldCharType="separate"/>
      </w:r>
      <w:r w:rsidR="00D42E2C">
        <w:rPr>
          <w:noProof/>
        </w:rPr>
        <w:t>5</w:t>
      </w:r>
      <w:r>
        <w:rPr>
          <w:noProof/>
        </w:rPr>
        <w:fldChar w:fldCharType="end"/>
      </w:r>
    </w:p>
    <w:p w14:paraId="03FF3B63" w14:textId="77777777" w:rsidR="008A58B6" w:rsidRDefault="008A58B6">
      <w:pPr>
        <w:pStyle w:val="TOC2"/>
        <w:rPr>
          <w:rFonts w:asciiTheme="minorHAnsi" w:eastAsiaTheme="minorEastAsia" w:hAnsiTheme="minorHAnsi" w:cstheme="minorBidi"/>
          <w:noProof/>
          <w:szCs w:val="22"/>
          <w:lang w:eastAsia="en-NZ"/>
        </w:rPr>
      </w:pPr>
      <w:r>
        <w:rPr>
          <w:noProof/>
        </w:rPr>
        <w:t>Sex</w:t>
      </w:r>
      <w:r>
        <w:rPr>
          <w:noProof/>
        </w:rPr>
        <w:tab/>
      </w:r>
      <w:r>
        <w:rPr>
          <w:noProof/>
        </w:rPr>
        <w:fldChar w:fldCharType="begin"/>
      </w:r>
      <w:r>
        <w:rPr>
          <w:noProof/>
        </w:rPr>
        <w:instrText xml:space="preserve"> PAGEREF _Toc462517405 \h </w:instrText>
      </w:r>
      <w:r>
        <w:rPr>
          <w:noProof/>
        </w:rPr>
      </w:r>
      <w:r>
        <w:rPr>
          <w:noProof/>
        </w:rPr>
        <w:fldChar w:fldCharType="separate"/>
      </w:r>
      <w:r w:rsidR="00D42E2C">
        <w:rPr>
          <w:noProof/>
        </w:rPr>
        <w:t>5</w:t>
      </w:r>
      <w:r>
        <w:rPr>
          <w:noProof/>
        </w:rPr>
        <w:fldChar w:fldCharType="end"/>
      </w:r>
    </w:p>
    <w:p w14:paraId="7196082C" w14:textId="77777777" w:rsidR="008A58B6" w:rsidRDefault="008A58B6">
      <w:pPr>
        <w:pStyle w:val="TOC2"/>
        <w:rPr>
          <w:rFonts w:asciiTheme="minorHAnsi" w:eastAsiaTheme="minorEastAsia" w:hAnsiTheme="minorHAnsi" w:cstheme="minorBidi"/>
          <w:noProof/>
          <w:szCs w:val="22"/>
          <w:lang w:eastAsia="en-NZ"/>
        </w:rPr>
      </w:pPr>
      <w:r>
        <w:rPr>
          <w:noProof/>
        </w:rPr>
        <w:t>Age</w:t>
      </w:r>
      <w:r>
        <w:rPr>
          <w:noProof/>
        </w:rPr>
        <w:tab/>
      </w:r>
      <w:r>
        <w:rPr>
          <w:noProof/>
        </w:rPr>
        <w:fldChar w:fldCharType="begin"/>
      </w:r>
      <w:r>
        <w:rPr>
          <w:noProof/>
        </w:rPr>
        <w:instrText xml:space="preserve"> PAGEREF _Toc462517406 \h </w:instrText>
      </w:r>
      <w:r>
        <w:rPr>
          <w:noProof/>
        </w:rPr>
      </w:r>
      <w:r>
        <w:rPr>
          <w:noProof/>
        </w:rPr>
        <w:fldChar w:fldCharType="separate"/>
      </w:r>
      <w:r w:rsidR="00D42E2C">
        <w:rPr>
          <w:noProof/>
        </w:rPr>
        <w:t>8</w:t>
      </w:r>
      <w:r>
        <w:rPr>
          <w:noProof/>
        </w:rPr>
        <w:fldChar w:fldCharType="end"/>
      </w:r>
    </w:p>
    <w:p w14:paraId="23C47D91" w14:textId="77777777" w:rsidR="008A58B6" w:rsidRDefault="008A58B6">
      <w:pPr>
        <w:pStyle w:val="TOC2"/>
        <w:rPr>
          <w:rFonts w:asciiTheme="minorHAnsi" w:eastAsiaTheme="minorEastAsia" w:hAnsiTheme="minorHAnsi" w:cstheme="minorBidi"/>
          <w:noProof/>
          <w:szCs w:val="22"/>
          <w:lang w:eastAsia="en-NZ"/>
        </w:rPr>
      </w:pPr>
      <w:r>
        <w:rPr>
          <w:noProof/>
        </w:rPr>
        <w:t>Ethnicity</w:t>
      </w:r>
      <w:r>
        <w:rPr>
          <w:noProof/>
        </w:rPr>
        <w:tab/>
      </w:r>
      <w:r>
        <w:rPr>
          <w:noProof/>
        </w:rPr>
        <w:fldChar w:fldCharType="begin"/>
      </w:r>
      <w:r>
        <w:rPr>
          <w:noProof/>
        </w:rPr>
        <w:instrText xml:space="preserve"> PAGEREF _Toc462517407 \h </w:instrText>
      </w:r>
      <w:r>
        <w:rPr>
          <w:noProof/>
        </w:rPr>
      </w:r>
      <w:r>
        <w:rPr>
          <w:noProof/>
        </w:rPr>
        <w:fldChar w:fldCharType="separate"/>
      </w:r>
      <w:r w:rsidR="00D42E2C">
        <w:rPr>
          <w:noProof/>
        </w:rPr>
        <w:t>14</w:t>
      </w:r>
      <w:r>
        <w:rPr>
          <w:noProof/>
        </w:rPr>
        <w:fldChar w:fldCharType="end"/>
      </w:r>
    </w:p>
    <w:p w14:paraId="4411E7A3" w14:textId="77777777" w:rsidR="008A58B6" w:rsidRDefault="008A58B6">
      <w:pPr>
        <w:pStyle w:val="TOC2"/>
        <w:rPr>
          <w:rFonts w:asciiTheme="minorHAnsi" w:eastAsiaTheme="minorEastAsia" w:hAnsiTheme="minorHAnsi" w:cstheme="minorBidi"/>
          <w:noProof/>
          <w:szCs w:val="22"/>
          <w:lang w:eastAsia="en-NZ"/>
        </w:rPr>
      </w:pPr>
      <w:r>
        <w:rPr>
          <w:noProof/>
        </w:rPr>
        <w:t>Deprivation</w:t>
      </w:r>
      <w:r>
        <w:rPr>
          <w:noProof/>
        </w:rPr>
        <w:tab/>
      </w:r>
      <w:r>
        <w:rPr>
          <w:noProof/>
        </w:rPr>
        <w:fldChar w:fldCharType="begin"/>
      </w:r>
      <w:r>
        <w:rPr>
          <w:noProof/>
        </w:rPr>
        <w:instrText xml:space="preserve"> PAGEREF _Toc462517408 \h </w:instrText>
      </w:r>
      <w:r>
        <w:rPr>
          <w:noProof/>
        </w:rPr>
      </w:r>
      <w:r>
        <w:rPr>
          <w:noProof/>
        </w:rPr>
        <w:fldChar w:fldCharType="separate"/>
      </w:r>
      <w:r w:rsidR="00D42E2C">
        <w:rPr>
          <w:noProof/>
        </w:rPr>
        <w:t>19</w:t>
      </w:r>
      <w:r>
        <w:rPr>
          <w:noProof/>
        </w:rPr>
        <w:fldChar w:fldCharType="end"/>
      </w:r>
    </w:p>
    <w:p w14:paraId="7DF02862" w14:textId="77777777" w:rsidR="008A58B6" w:rsidRDefault="008A58B6">
      <w:pPr>
        <w:pStyle w:val="TOC2"/>
        <w:rPr>
          <w:rFonts w:asciiTheme="minorHAnsi" w:eastAsiaTheme="minorEastAsia" w:hAnsiTheme="minorHAnsi" w:cstheme="minorBidi"/>
          <w:noProof/>
          <w:szCs w:val="22"/>
          <w:lang w:eastAsia="en-NZ"/>
        </w:rPr>
      </w:pPr>
      <w:r>
        <w:rPr>
          <w:noProof/>
        </w:rPr>
        <w:t>Urban and rural suicide rates</w:t>
      </w:r>
      <w:r>
        <w:rPr>
          <w:noProof/>
        </w:rPr>
        <w:tab/>
      </w:r>
      <w:r>
        <w:rPr>
          <w:noProof/>
        </w:rPr>
        <w:fldChar w:fldCharType="begin"/>
      </w:r>
      <w:r>
        <w:rPr>
          <w:noProof/>
        </w:rPr>
        <w:instrText xml:space="preserve"> PAGEREF _Toc462517409 \h </w:instrText>
      </w:r>
      <w:r>
        <w:rPr>
          <w:noProof/>
        </w:rPr>
      </w:r>
      <w:r>
        <w:rPr>
          <w:noProof/>
        </w:rPr>
        <w:fldChar w:fldCharType="separate"/>
      </w:r>
      <w:r w:rsidR="00D42E2C">
        <w:rPr>
          <w:noProof/>
        </w:rPr>
        <w:t>22</w:t>
      </w:r>
      <w:r>
        <w:rPr>
          <w:noProof/>
        </w:rPr>
        <w:fldChar w:fldCharType="end"/>
      </w:r>
    </w:p>
    <w:p w14:paraId="014A4572" w14:textId="77777777" w:rsidR="008A58B6" w:rsidRDefault="008A58B6">
      <w:pPr>
        <w:pStyle w:val="TOC2"/>
        <w:rPr>
          <w:rFonts w:asciiTheme="minorHAnsi" w:eastAsiaTheme="minorEastAsia" w:hAnsiTheme="minorHAnsi" w:cstheme="minorBidi"/>
          <w:noProof/>
          <w:szCs w:val="22"/>
          <w:lang w:eastAsia="en-NZ"/>
        </w:rPr>
      </w:pPr>
      <w:r>
        <w:rPr>
          <w:noProof/>
        </w:rPr>
        <w:t>District health board region</w:t>
      </w:r>
      <w:r>
        <w:rPr>
          <w:noProof/>
        </w:rPr>
        <w:tab/>
      </w:r>
      <w:r>
        <w:rPr>
          <w:noProof/>
        </w:rPr>
        <w:fldChar w:fldCharType="begin"/>
      </w:r>
      <w:r>
        <w:rPr>
          <w:noProof/>
        </w:rPr>
        <w:instrText xml:space="preserve"> PAGEREF _Toc462517410 \h </w:instrText>
      </w:r>
      <w:r>
        <w:rPr>
          <w:noProof/>
        </w:rPr>
      </w:r>
      <w:r>
        <w:rPr>
          <w:noProof/>
        </w:rPr>
        <w:fldChar w:fldCharType="separate"/>
      </w:r>
      <w:r w:rsidR="00D42E2C">
        <w:rPr>
          <w:noProof/>
        </w:rPr>
        <w:t>24</w:t>
      </w:r>
      <w:r>
        <w:rPr>
          <w:noProof/>
        </w:rPr>
        <w:fldChar w:fldCharType="end"/>
      </w:r>
    </w:p>
    <w:p w14:paraId="1956D40C" w14:textId="77777777" w:rsidR="008A58B6" w:rsidRDefault="008A58B6">
      <w:pPr>
        <w:pStyle w:val="TOC2"/>
        <w:rPr>
          <w:rFonts w:asciiTheme="minorHAnsi" w:eastAsiaTheme="minorEastAsia" w:hAnsiTheme="minorHAnsi" w:cstheme="minorBidi"/>
          <w:noProof/>
          <w:szCs w:val="22"/>
          <w:lang w:eastAsia="en-NZ"/>
        </w:rPr>
      </w:pPr>
      <w:r>
        <w:rPr>
          <w:noProof/>
        </w:rPr>
        <w:t>Methods of suicide</w:t>
      </w:r>
      <w:r>
        <w:rPr>
          <w:noProof/>
        </w:rPr>
        <w:tab/>
      </w:r>
      <w:r>
        <w:rPr>
          <w:noProof/>
        </w:rPr>
        <w:fldChar w:fldCharType="begin"/>
      </w:r>
      <w:r>
        <w:rPr>
          <w:noProof/>
        </w:rPr>
        <w:instrText xml:space="preserve"> PAGEREF _Toc462517411 \h </w:instrText>
      </w:r>
      <w:r>
        <w:rPr>
          <w:noProof/>
        </w:rPr>
      </w:r>
      <w:r>
        <w:rPr>
          <w:noProof/>
        </w:rPr>
        <w:fldChar w:fldCharType="separate"/>
      </w:r>
      <w:r w:rsidR="00D42E2C">
        <w:rPr>
          <w:noProof/>
        </w:rPr>
        <w:t>27</w:t>
      </w:r>
      <w:r>
        <w:rPr>
          <w:noProof/>
        </w:rPr>
        <w:fldChar w:fldCharType="end"/>
      </w:r>
    </w:p>
    <w:p w14:paraId="33119B97" w14:textId="77777777" w:rsidR="008A58B6" w:rsidRDefault="008A58B6">
      <w:pPr>
        <w:pStyle w:val="TOC2"/>
        <w:rPr>
          <w:rFonts w:asciiTheme="minorHAnsi" w:eastAsiaTheme="minorEastAsia" w:hAnsiTheme="minorHAnsi" w:cstheme="minorBidi"/>
          <w:noProof/>
          <w:szCs w:val="22"/>
          <w:lang w:eastAsia="en-NZ"/>
        </w:rPr>
      </w:pPr>
      <w:r>
        <w:rPr>
          <w:noProof/>
        </w:rPr>
        <w:t>International comparisons</w:t>
      </w:r>
      <w:r>
        <w:rPr>
          <w:noProof/>
        </w:rPr>
        <w:tab/>
      </w:r>
      <w:r>
        <w:rPr>
          <w:noProof/>
        </w:rPr>
        <w:fldChar w:fldCharType="begin"/>
      </w:r>
      <w:r>
        <w:rPr>
          <w:noProof/>
        </w:rPr>
        <w:instrText xml:space="preserve"> PAGEREF _Toc462517412 \h </w:instrText>
      </w:r>
      <w:r>
        <w:rPr>
          <w:noProof/>
        </w:rPr>
      </w:r>
      <w:r>
        <w:rPr>
          <w:noProof/>
        </w:rPr>
        <w:fldChar w:fldCharType="separate"/>
      </w:r>
      <w:r w:rsidR="00D42E2C">
        <w:rPr>
          <w:noProof/>
        </w:rPr>
        <w:t>30</w:t>
      </w:r>
      <w:r>
        <w:rPr>
          <w:noProof/>
        </w:rPr>
        <w:fldChar w:fldCharType="end"/>
      </w:r>
    </w:p>
    <w:p w14:paraId="458ABCEB" w14:textId="77777777" w:rsidR="008A58B6" w:rsidRDefault="008A58B6">
      <w:pPr>
        <w:pStyle w:val="TOC1"/>
        <w:rPr>
          <w:rFonts w:asciiTheme="minorHAnsi" w:eastAsiaTheme="minorEastAsia" w:hAnsiTheme="minorHAnsi" w:cstheme="minorBidi"/>
          <w:b w:val="0"/>
          <w:noProof/>
          <w:szCs w:val="22"/>
          <w:lang w:eastAsia="en-NZ"/>
        </w:rPr>
      </w:pPr>
      <w:r>
        <w:rPr>
          <w:noProof/>
        </w:rPr>
        <w:t>Intentional self-harm hospitalisations</w:t>
      </w:r>
      <w:r>
        <w:rPr>
          <w:noProof/>
        </w:rPr>
        <w:tab/>
      </w:r>
      <w:r>
        <w:rPr>
          <w:noProof/>
        </w:rPr>
        <w:fldChar w:fldCharType="begin"/>
      </w:r>
      <w:r>
        <w:rPr>
          <w:noProof/>
        </w:rPr>
        <w:instrText xml:space="preserve"> PAGEREF _Toc462517413 \h </w:instrText>
      </w:r>
      <w:r>
        <w:rPr>
          <w:noProof/>
        </w:rPr>
      </w:r>
      <w:r>
        <w:rPr>
          <w:noProof/>
        </w:rPr>
        <w:fldChar w:fldCharType="separate"/>
      </w:r>
      <w:r w:rsidR="00D42E2C">
        <w:rPr>
          <w:noProof/>
        </w:rPr>
        <w:t>32</w:t>
      </w:r>
      <w:r>
        <w:rPr>
          <w:noProof/>
        </w:rPr>
        <w:fldChar w:fldCharType="end"/>
      </w:r>
    </w:p>
    <w:p w14:paraId="767E6962" w14:textId="77777777" w:rsidR="008A58B6" w:rsidRDefault="008A58B6">
      <w:pPr>
        <w:pStyle w:val="TOC2"/>
        <w:rPr>
          <w:rFonts w:asciiTheme="minorHAnsi" w:eastAsiaTheme="minorEastAsia" w:hAnsiTheme="minorHAnsi" w:cstheme="minorBidi"/>
          <w:noProof/>
          <w:szCs w:val="22"/>
          <w:lang w:eastAsia="en-NZ"/>
        </w:rPr>
      </w:pPr>
      <w:r>
        <w:rPr>
          <w:noProof/>
        </w:rPr>
        <w:t>Overview</w:t>
      </w:r>
      <w:r>
        <w:rPr>
          <w:noProof/>
        </w:rPr>
        <w:tab/>
      </w:r>
      <w:r>
        <w:rPr>
          <w:noProof/>
        </w:rPr>
        <w:fldChar w:fldCharType="begin"/>
      </w:r>
      <w:r>
        <w:rPr>
          <w:noProof/>
        </w:rPr>
        <w:instrText xml:space="preserve"> PAGEREF _Toc462517414 \h </w:instrText>
      </w:r>
      <w:r>
        <w:rPr>
          <w:noProof/>
        </w:rPr>
      </w:r>
      <w:r>
        <w:rPr>
          <w:noProof/>
        </w:rPr>
        <w:fldChar w:fldCharType="separate"/>
      </w:r>
      <w:r w:rsidR="00D42E2C">
        <w:rPr>
          <w:noProof/>
        </w:rPr>
        <w:t>33</w:t>
      </w:r>
      <w:r>
        <w:rPr>
          <w:noProof/>
        </w:rPr>
        <w:fldChar w:fldCharType="end"/>
      </w:r>
    </w:p>
    <w:p w14:paraId="6A9DCD3C" w14:textId="77777777" w:rsidR="008A58B6" w:rsidRDefault="008A58B6">
      <w:pPr>
        <w:pStyle w:val="TOC2"/>
        <w:rPr>
          <w:rFonts w:asciiTheme="minorHAnsi" w:eastAsiaTheme="minorEastAsia" w:hAnsiTheme="minorHAnsi" w:cstheme="minorBidi"/>
          <w:noProof/>
          <w:szCs w:val="22"/>
          <w:lang w:eastAsia="en-NZ"/>
        </w:rPr>
      </w:pPr>
      <w:r>
        <w:rPr>
          <w:noProof/>
        </w:rPr>
        <w:t>Age and sex</w:t>
      </w:r>
      <w:r>
        <w:rPr>
          <w:noProof/>
        </w:rPr>
        <w:tab/>
      </w:r>
      <w:r>
        <w:rPr>
          <w:noProof/>
        </w:rPr>
        <w:fldChar w:fldCharType="begin"/>
      </w:r>
      <w:r>
        <w:rPr>
          <w:noProof/>
        </w:rPr>
        <w:instrText xml:space="preserve"> PAGEREF _Toc462517415 \h </w:instrText>
      </w:r>
      <w:r>
        <w:rPr>
          <w:noProof/>
        </w:rPr>
      </w:r>
      <w:r>
        <w:rPr>
          <w:noProof/>
        </w:rPr>
        <w:fldChar w:fldCharType="separate"/>
      </w:r>
      <w:r w:rsidR="00D42E2C">
        <w:rPr>
          <w:noProof/>
        </w:rPr>
        <w:t>34</w:t>
      </w:r>
      <w:r>
        <w:rPr>
          <w:noProof/>
        </w:rPr>
        <w:fldChar w:fldCharType="end"/>
      </w:r>
    </w:p>
    <w:p w14:paraId="42D761B8" w14:textId="77777777" w:rsidR="008A58B6" w:rsidRDefault="008A58B6">
      <w:pPr>
        <w:pStyle w:val="TOC2"/>
        <w:rPr>
          <w:rFonts w:asciiTheme="minorHAnsi" w:eastAsiaTheme="minorEastAsia" w:hAnsiTheme="minorHAnsi" w:cstheme="minorBidi"/>
          <w:noProof/>
          <w:szCs w:val="22"/>
          <w:lang w:eastAsia="en-NZ"/>
        </w:rPr>
      </w:pPr>
      <w:r>
        <w:rPr>
          <w:noProof/>
        </w:rPr>
        <w:t>Ethnicity</w:t>
      </w:r>
      <w:r>
        <w:rPr>
          <w:noProof/>
        </w:rPr>
        <w:tab/>
      </w:r>
      <w:r>
        <w:rPr>
          <w:noProof/>
        </w:rPr>
        <w:fldChar w:fldCharType="begin"/>
      </w:r>
      <w:r>
        <w:rPr>
          <w:noProof/>
        </w:rPr>
        <w:instrText xml:space="preserve"> PAGEREF _Toc462517416 \h </w:instrText>
      </w:r>
      <w:r>
        <w:rPr>
          <w:noProof/>
        </w:rPr>
      </w:r>
      <w:r>
        <w:rPr>
          <w:noProof/>
        </w:rPr>
        <w:fldChar w:fldCharType="separate"/>
      </w:r>
      <w:r w:rsidR="00D42E2C">
        <w:rPr>
          <w:noProof/>
        </w:rPr>
        <w:t>36</w:t>
      </w:r>
      <w:r>
        <w:rPr>
          <w:noProof/>
        </w:rPr>
        <w:fldChar w:fldCharType="end"/>
      </w:r>
    </w:p>
    <w:p w14:paraId="5BCCB166" w14:textId="77777777" w:rsidR="008A58B6" w:rsidRDefault="008A58B6">
      <w:pPr>
        <w:pStyle w:val="TOC2"/>
        <w:rPr>
          <w:rFonts w:asciiTheme="minorHAnsi" w:eastAsiaTheme="minorEastAsia" w:hAnsiTheme="minorHAnsi" w:cstheme="minorBidi"/>
          <w:noProof/>
          <w:szCs w:val="22"/>
          <w:lang w:eastAsia="en-NZ"/>
        </w:rPr>
      </w:pPr>
      <w:r>
        <w:rPr>
          <w:noProof/>
        </w:rPr>
        <w:t>Deprivation</w:t>
      </w:r>
      <w:r>
        <w:rPr>
          <w:noProof/>
        </w:rPr>
        <w:tab/>
      </w:r>
      <w:r>
        <w:rPr>
          <w:noProof/>
        </w:rPr>
        <w:fldChar w:fldCharType="begin"/>
      </w:r>
      <w:r>
        <w:rPr>
          <w:noProof/>
        </w:rPr>
        <w:instrText xml:space="preserve"> PAGEREF _Toc462517417 \h </w:instrText>
      </w:r>
      <w:r>
        <w:rPr>
          <w:noProof/>
        </w:rPr>
      </w:r>
      <w:r>
        <w:rPr>
          <w:noProof/>
        </w:rPr>
        <w:fldChar w:fldCharType="separate"/>
      </w:r>
      <w:r w:rsidR="00D42E2C">
        <w:rPr>
          <w:noProof/>
        </w:rPr>
        <w:t>39</w:t>
      </w:r>
      <w:r>
        <w:rPr>
          <w:noProof/>
        </w:rPr>
        <w:fldChar w:fldCharType="end"/>
      </w:r>
    </w:p>
    <w:p w14:paraId="56BE82ED" w14:textId="77777777" w:rsidR="008A58B6" w:rsidRDefault="008A58B6">
      <w:pPr>
        <w:pStyle w:val="TOC2"/>
        <w:rPr>
          <w:rFonts w:asciiTheme="minorHAnsi" w:eastAsiaTheme="minorEastAsia" w:hAnsiTheme="minorHAnsi" w:cstheme="minorBidi"/>
          <w:noProof/>
          <w:szCs w:val="22"/>
          <w:lang w:eastAsia="en-NZ"/>
        </w:rPr>
      </w:pPr>
      <w:r>
        <w:rPr>
          <w:noProof/>
        </w:rPr>
        <w:t>District health board region</w:t>
      </w:r>
      <w:r>
        <w:rPr>
          <w:noProof/>
        </w:rPr>
        <w:tab/>
      </w:r>
      <w:r>
        <w:rPr>
          <w:noProof/>
        </w:rPr>
        <w:fldChar w:fldCharType="begin"/>
      </w:r>
      <w:r>
        <w:rPr>
          <w:noProof/>
        </w:rPr>
        <w:instrText xml:space="preserve"> PAGEREF _Toc462517418 \h </w:instrText>
      </w:r>
      <w:r>
        <w:rPr>
          <w:noProof/>
        </w:rPr>
      </w:r>
      <w:r>
        <w:rPr>
          <w:noProof/>
        </w:rPr>
        <w:fldChar w:fldCharType="separate"/>
      </w:r>
      <w:r w:rsidR="00D42E2C">
        <w:rPr>
          <w:noProof/>
        </w:rPr>
        <w:t>40</w:t>
      </w:r>
      <w:r>
        <w:rPr>
          <w:noProof/>
        </w:rPr>
        <w:fldChar w:fldCharType="end"/>
      </w:r>
    </w:p>
    <w:p w14:paraId="65B19503" w14:textId="77777777" w:rsidR="008A58B6" w:rsidRDefault="008A58B6">
      <w:pPr>
        <w:pStyle w:val="TOC2"/>
        <w:rPr>
          <w:rFonts w:asciiTheme="minorHAnsi" w:eastAsiaTheme="minorEastAsia" w:hAnsiTheme="minorHAnsi" w:cstheme="minorBidi"/>
          <w:noProof/>
          <w:szCs w:val="22"/>
          <w:lang w:eastAsia="en-NZ"/>
        </w:rPr>
      </w:pPr>
      <w:r>
        <w:rPr>
          <w:noProof/>
        </w:rPr>
        <w:t>Trends over time</w:t>
      </w:r>
      <w:r>
        <w:rPr>
          <w:noProof/>
        </w:rPr>
        <w:tab/>
      </w:r>
      <w:r>
        <w:rPr>
          <w:noProof/>
        </w:rPr>
        <w:fldChar w:fldCharType="begin"/>
      </w:r>
      <w:r>
        <w:rPr>
          <w:noProof/>
        </w:rPr>
        <w:instrText xml:space="preserve"> PAGEREF _Toc462517419 \h </w:instrText>
      </w:r>
      <w:r>
        <w:rPr>
          <w:noProof/>
        </w:rPr>
      </w:r>
      <w:r>
        <w:rPr>
          <w:noProof/>
        </w:rPr>
        <w:fldChar w:fldCharType="separate"/>
      </w:r>
      <w:r w:rsidR="00D42E2C">
        <w:rPr>
          <w:noProof/>
        </w:rPr>
        <w:t>44</w:t>
      </w:r>
      <w:r>
        <w:rPr>
          <w:noProof/>
        </w:rPr>
        <w:fldChar w:fldCharType="end"/>
      </w:r>
    </w:p>
    <w:p w14:paraId="68AE88E7" w14:textId="77777777" w:rsidR="008A58B6" w:rsidRDefault="008A58B6">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_Toc462517420 \h </w:instrText>
      </w:r>
      <w:r>
        <w:rPr>
          <w:noProof/>
        </w:rPr>
      </w:r>
      <w:r>
        <w:rPr>
          <w:noProof/>
        </w:rPr>
        <w:fldChar w:fldCharType="separate"/>
      </w:r>
      <w:r w:rsidR="00D42E2C">
        <w:rPr>
          <w:noProof/>
        </w:rPr>
        <w:t>53</w:t>
      </w:r>
      <w:r>
        <w:rPr>
          <w:noProof/>
        </w:rPr>
        <w:fldChar w:fldCharType="end"/>
      </w:r>
    </w:p>
    <w:p w14:paraId="0AC6E694" w14:textId="77777777" w:rsidR="008A58B6" w:rsidRDefault="008A58B6">
      <w:pPr>
        <w:pStyle w:val="TOC1"/>
        <w:rPr>
          <w:rFonts w:asciiTheme="minorHAnsi" w:eastAsiaTheme="minorEastAsia" w:hAnsiTheme="minorHAnsi" w:cstheme="minorBidi"/>
          <w:b w:val="0"/>
          <w:noProof/>
          <w:szCs w:val="22"/>
          <w:lang w:eastAsia="en-NZ"/>
        </w:rPr>
      </w:pPr>
      <w:r>
        <w:rPr>
          <w:noProof/>
        </w:rPr>
        <w:t>Appendices</w:t>
      </w:r>
      <w:r>
        <w:rPr>
          <w:noProof/>
        </w:rPr>
        <w:tab/>
      </w:r>
      <w:r>
        <w:rPr>
          <w:noProof/>
        </w:rPr>
        <w:fldChar w:fldCharType="begin"/>
      </w:r>
      <w:r>
        <w:rPr>
          <w:noProof/>
        </w:rPr>
        <w:instrText xml:space="preserve"> PAGEREF _Toc462517421 \h </w:instrText>
      </w:r>
      <w:r>
        <w:rPr>
          <w:noProof/>
        </w:rPr>
      </w:r>
      <w:r>
        <w:rPr>
          <w:noProof/>
        </w:rPr>
        <w:fldChar w:fldCharType="separate"/>
      </w:r>
      <w:r w:rsidR="00D42E2C">
        <w:rPr>
          <w:noProof/>
        </w:rPr>
        <w:t>54</w:t>
      </w:r>
      <w:r>
        <w:rPr>
          <w:noProof/>
        </w:rPr>
        <w:fldChar w:fldCharType="end"/>
      </w:r>
    </w:p>
    <w:p w14:paraId="0B887B62" w14:textId="77777777" w:rsidR="008A58B6" w:rsidRDefault="008A58B6">
      <w:pPr>
        <w:pStyle w:val="TOC2"/>
        <w:rPr>
          <w:rFonts w:asciiTheme="minorHAnsi" w:eastAsiaTheme="minorEastAsia" w:hAnsiTheme="minorHAnsi" w:cstheme="minorBidi"/>
          <w:noProof/>
          <w:szCs w:val="22"/>
          <w:lang w:eastAsia="en-NZ"/>
        </w:rPr>
      </w:pPr>
      <w:r>
        <w:rPr>
          <w:noProof/>
        </w:rPr>
        <w:t>Appendix 1: Technical notes</w:t>
      </w:r>
      <w:r>
        <w:rPr>
          <w:noProof/>
        </w:rPr>
        <w:tab/>
      </w:r>
      <w:r>
        <w:rPr>
          <w:noProof/>
        </w:rPr>
        <w:fldChar w:fldCharType="begin"/>
      </w:r>
      <w:r>
        <w:rPr>
          <w:noProof/>
        </w:rPr>
        <w:instrText xml:space="preserve"> PAGEREF _Toc462517422 \h </w:instrText>
      </w:r>
      <w:r>
        <w:rPr>
          <w:noProof/>
        </w:rPr>
      </w:r>
      <w:r>
        <w:rPr>
          <w:noProof/>
        </w:rPr>
        <w:fldChar w:fldCharType="separate"/>
      </w:r>
      <w:r w:rsidR="00D42E2C">
        <w:rPr>
          <w:noProof/>
        </w:rPr>
        <w:t>54</w:t>
      </w:r>
      <w:r>
        <w:rPr>
          <w:noProof/>
        </w:rPr>
        <w:fldChar w:fldCharType="end"/>
      </w:r>
    </w:p>
    <w:p w14:paraId="0DF21A3F" w14:textId="77777777" w:rsidR="008A58B6" w:rsidRDefault="008A58B6">
      <w:pPr>
        <w:pStyle w:val="TOC2"/>
        <w:rPr>
          <w:rFonts w:asciiTheme="minorHAnsi" w:eastAsiaTheme="minorEastAsia" w:hAnsiTheme="minorHAnsi" w:cstheme="minorBidi"/>
          <w:noProof/>
          <w:szCs w:val="22"/>
          <w:lang w:eastAsia="en-NZ"/>
        </w:rPr>
      </w:pPr>
      <w:r>
        <w:rPr>
          <w:noProof/>
        </w:rPr>
        <w:t>Appendix 2: Definitions</w:t>
      </w:r>
      <w:r>
        <w:rPr>
          <w:noProof/>
        </w:rPr>
        <w:tab/>
      </w:r>
      <w:r>
        <w:rPr>
          <w:noProof/>
        </w:rPr>
        <w:fldChar w:fldCharType="begin"/>
      </w:r>
      <w:r>
        <w:rPr>
          <w:noProof/>
        </w:rPr>
        <w:instrText xml:space="preserve"> PAGEREF _Toc462517423 \h </w:instrText>
      </w:r>
      <w:r>
        <w:rPr>
          <w:noProof/>
        </w:rPr>
      </w:r>
      <w:r>
        <w:rPr>
          <w:noProof/>
        </w:rPr>
        <w:fldChar w:fldCharType="separate"/>
      </w:r>
      <w:r w:rsidR="00D42E2C">
        <w:rPr>
          <w:noProof/>
        </w:rPr>
        <w:t>59</w:t>
      </w:r>
      <w:r>
        <w:rPr>
          <w:noProof/>
        </w:rPr>
        <w:fldChar w:fldCharType="end"/>
      </w:r>
    </w:p>
    <w:p w14:paraId="1BE5ACD8" w14:textId="77777777" w:rsidR="008A58B6" w:rsidRDefault="008A58B6">
      <w:pPr>
        <w:pStyle w:val="TOC2"/>
        <w:rPr>
          <w:rFonts w:asciiTheme="minorHAnsi" w:eastAsiaTheme="minorEastAsia" w:hAnsiTheme="minorHAnsi" w:cstheme="minorBidi"/>
          <w:noProof/>
          <w:szCs w:val="22"/>
          <w:lang w:eastAsia="en-NZ"/>
        </w:rPr>
      </w:pPr>
      <w:r>
        <w:rPr>
          <w:noProof/>
        </w:rPr>
        <w:t>Appendix 3: Further tables</w:t>
      </w:r>
      <w:r>
        <w:rPr>
          <w:noProof/>
        </w:rPr>
        <w:tab/>
      </w:r>
      <w:r>
        <w:rPr>
          <w:noProof/>
        </w:rPr>
        <w:fldChar w:fldCharType="begin"/>
      </w:r>
      <w:r>
        <w:rPr>
          <w:noProof/>
        </w:rPr>
        <w:instrText xml:space="preserve"> PAGEREF _Toc462517424 \h </w:instrText>
      </w:r>
      <w:r>
        <w:rPr>
          <w:noProof/>
        </w:rPr>
      </w:r>
      <w:r>
        <w:rPr>
          <w:noProof/>
        </w:rPr>
        <w:fldChar w:fldCharType="separate"/>
      </w:r>
      <w:r w:rsidR="00D42E2C">
        <w:rPr>
          <w:noProof/>
        </w:rPr>
        <w:t>64</w:t>
      </w:r>
      <w:r>
        <w:rPr>
          <w:noProof/>
        </w:rPr>
        <w:fldChar w:fldCharType="end"/>
      </w:r>
    </w:p>
    <w:p w14:paraId="552498A9" w14:textId="77777777" w:rsidR="008A58B6" w:rsidRDefault="008A58B6">
      <w:pPr>
        <w:pStyle w:val="TOC1"/>
        <w:rPr>
          <w:rFonts w:asciiTheme="minorHAnsi" w:eastAsiaTheme="minorEastAsia" w:hAnsiTheme="minorHAnsi" w:cstheme="minorBidi"/>
          <w:b w:val="0"/>
          <w:noProof/>
          <w:szCs w:val="22"/>
          <w:lang w:eastAsia="en-NZ"/>
        </w:rPr>
      </w:pPr>
      <w:r>
        <w:rPr>
          <w:noProof/>
        </w:rPr>
        <w:t>Further information</w:t>
      </w:r>
      <w:r>
        <w:rPr>
          <w:noProof/>
        </w:rPr>
        <w:tab/>
      </w:r>
      <w:r>
        <w:rPr>
          <w:noProof/>
        </w:rPr>
        <w:fldChar w:fldCharType="begin"/>
      </w:r>
      <w:r>
        <w:rPr>
          <w:noProof/>
        </w:rPr>
        <w:instrText xml:space="preserve"> PAGEREF _Toc462517425 \h </w:instrText>
      </w:r>
      <w:r>
        <w:rPr>
          <w:noProof/>
        </w:rPr>
      </w:r>
      <w:r>
        <w:rPr>
          <w:noProof/>
        </w:rPr>
        <w:fldChar w:fldCharType="separate"/>
      </w:r>
      <w:r w:rsidR="00D42E2C">
        <w:rPr>
          <w:noProof/>
        </w:rPr>
        <w:t>68</w:t>
      </w:r>
      <w:r>
        <w:rPr>
          <w:noProof/>
        </w:rPr>
        <w:fldChar w:fldCharType="end"/>
      </w:r>
    </w:p>
    <w:p w14:paraId="78015C17" w14:textId="77777777" w:rsidR="00C86248" w:rsidRDefault="00C86248">
      <w:r>
        <w:rPr>
          <w:b/>
        </w:rPr>
        <w:fldChar w:fldCharType="end"/>
      </w:r>
    </w:p>
    <w:p w14:paraId="6736D03F" w14:textId="77777777" w:rsidR="00C86248" w:rsidRDefault="00C86248"/>
    <w:p w14:paraId="3CDFDE53" w14:textId="77777777" w:rsidR="00C86248" w:rsidRDefault="00C86248" w:rsidP="003B1D10">
      <w:pPr>
        <w:pStyle w:val="TOC1"/>
        <w:keepNext/>
      </w:pPr>
      <w:r>
        <w:lastRenderedPageBreak/>
        <w:t>List of Tables</w:t>
      </w:r>
    </w:p>
    <w:p w14:paraId="7360DD08" w14:textId="77777777" w:rsidR="008A58B6" w:rsidRDefault="00C86248" w:rsidP="008A58B6">
      <w:pPr>
        <w:pStyle w:val="TOC3"/>
        <w:keepNext/>
        <w:rPr>
          <w:rFonts w:asciiTheme="minorHAnsi" w:eastAsiaTheme="minorEastAsia" w:hAnsiTheme="minorHAnsi" w:cstheme="minorBidi"/>
          <w:noProof/>
          <w:szCs w:val="22"/>
          <w:lang w:eastAsia="en-NZ"/>
        </w:rPr>
      </w:pPr>
      <w:r>
        <w:rPr>
          <w:sz w:val="20"/>
        </w:rPr>
        <w:fldChar w:fldCharType="begin"/>
      </w:r>
      <w:r>
        <w:instrText xml:space="preserve"> TOC \t "Table,3" </w:instrText>
      </w:r>
      <w:r>
        <w:rPr>
          <w:sz w:val="20"/>
        </w:rPr>
        <w:fldChar w:fldCharType="separate"/>
      </w:r>
      <w:r w:rsidR="008A58B6">
        <w:rPr>
          <w:noProof/>
        </w:rPr>
        <w:t>Table 1:</w:t>
      </w:r>
      <w:r w:rsidR="008A58B6">
        <w:rPr>
          <w:noProof/>
        </w:rPr>
        <w:tab/>
        <w:t>Number of suicide deaths and age-standardised suicide rate, by sex,</w:t>
      </w:r>
      <w:r w:rsidR="008A58B6">
        <w:rPr>
          <w:noProof/>
        </w:rPr>
        <w:br/>
        <w:t>2004–2013</w:t>
      </w:r>
      <w:r w:rsidR="008A58B6">
        <w:rPr>
          <w:noProof/>
        </w:rPr>
        <w:tab/>
      </w:r>
      <w:r w:rsidR="008A58B6">
        <w:rPr>
          <w:noProof/>
        </w:rPr>
        <w:fldChar w:fldCharType="begin"/>
      </w:r>
      <w:r w:rsidR="008A58B6">
        <w:rPr>
          <w:noProof/>
        </w:rPr>
        <w:instrText xml:space="preserve"> PAGEREF _Toc462517426 \h </w:instrText>
      </w:r>
      <w:r w:rsidR="008A58B6">
        <w:rPr>
          <w:noProof/>
        </w:rPr>
      </w:r>
      <w:r w:rsidR="008A58B6">
        <w:rPr>
          <w:noProof/>
        </w:rPr>
        <w:fldChar w:fldCharType="separate"/>
      </w:r>
      <w:r w:rsidR="00D42E2C">
        <w:rPr>
          <w:noProof/>
        </w:rPr>
        <w:t>7</w:t>
      </w:r>
      <w:r w:rsidR="008A58B6">
        <w:rPr>
          <w:noProof/>
        </w:rPr>
        <w:fldChar w:fldCharType="end"/>
      </w:r>
    </w:p>
    <w:p w14:paraId="660C75AA" w14:textId="77777777" w:rsidR="008A58B6" w:rsidRDefault="008A58B6" w:rsidP="008A58B6">
      <w:pPr>
        <w:pStyle w:val="TOC3"/>
        <w:keepNext/>
        <w:rPr>
          <w:rFonts w:asciiTheme="minorHAnsi" w:eastAsiaTheme="minorEastAsia" w:hAnsiTheme="minorHAnsi" w:cstheme="minorBidi"/>
          <w:noProof/>
          <w:szCs w:val="22"/>
          <w:lang w:eastAsia="en-NZ"/>
        </w:rPr>
      </w:pPr>
      <w:r>
        <w:rPr>
          <w:noProof/>
        </w:rPr>
        <w:t>Table 2:</w:t>
      </w:r>
      <w:r>
        <w:rPr>
          <w:noProof/>
        </w:rPr>
        <w:tab/>
        <w:t>Number of suicide deaths, age-specific suicide rates and suicides as a percentage of all deaths, by five-year age group and sex, 2013</w:t>
      </w:r>
      <w:r>
        <w:rPr>
          <w:noProof/>
        </w:rPr>
        <w:tab/>
      </w:r>
      <w:r>
        <w:rPr>
          <w:noProof/>
        </w:rPr>
        <w:fldChar w:fldCharType="begin"/>
      </w:r>
      <w:r>
        <w:rPr>
          <w:noProof/>
        </w:rPr>
        <w:instrText xml:space="preserve"> PAGEREF _Toc462517427 \h </w:instrText>
      </w:r>
      <w:r>
        <w:rPr>
          <w:noProof/>
        </w:rPr>
      </w:r>
      <w:r>
        <w:rPr>
          <w:noProof/>
        </w:rPr>
        <w:fldChar w:fldCharType="separate"/>
      </w:r>
      <w:r w:rsidR="00D42E2C">
        <w:rPr>
          <w:noProof/>
        </w:rPr>
        <w:t>9</w:t>
      </w:r>
      <w:r>
        <w:rPr>
          <w:noProof/>
        </w:rPr>
        <w:fldChar w:fldCharType="end"/>
      </w:r>
    </w:p>
    <w:p w14:paraId="070ADB0B" w14:textId="77777777" w:rsidR="008A58B6" w:rsidRDefault="008A58B6" w:rsidP="008A58B6">
      <w:pPr>
        <w:pStyle w:val="TOC3"/>
        <w:keepNext/>
        <w:rPr>
          <w:rFonts w:asciiTheme="minorHAnsi" w:eastAsiaTheme="minorEastAsia" w:hAnsiTheme="minorHAnsi" w:cstheme="minorBidi"/>
          <w:noProof/>
          <w:szCs w:val="22"/>
          <w:lang w:eastAsia="en-NZ"/>
        </w:rPr>
      </w:pPr>
      <w:r>
        <w:rPr>
          <w:noProof/>
        </w:rPr>
        <w:t>Table 3:</w:t>
      </w:r>
      <w:r>
        <w:rPr>
          <w:noProof/>
        </w:rPr>
        <w:tab/>
        <w:t>Age-specific suicide rates, by life-stage age group, 2013</w:t>
      </w:r>
      <w:r>
        <w:rPr>
          <w:noProof/>
        </w:rPr>
        <w:tab/>
      </w:r>
      <w:r>
        <w:rPr>
          <w:noProof/>
        </w:rPr>
        <w:fldChar w:fldCharType="begin"/>
      </w:r>
      <w:r>
        <w:rPr>
          <w:noProof/>
        </w:rPr>
        <w:instrText xml:space="preserve"> PAGEREF _Toc462517428 \h </w:instrText>
      </w:r>
      <w:r>
        <w:rPr>
          <w:noProof/>
        </w:rPr>
      </w:r>
      <w:r>
        <w:rPr>
          <w:noProof/>
        </w:rPr>
        <w:fldChar w:fldCharType="separate"/>
      </w:r>
      <w:r w:rsidR="00D42E2C">
        <w:rPr>
          <w:noProof/>
        </w:rPr>
        <w:t>9</w:t>
      </w:r>
      <w:r>
        <w:rPr>
          <w:noProof/>
        </w:rPr>
        <w:fldChar w:fldCharType="end"/>
      </w:r>
    </w:p>
    <w:p w14:paraId="4681F822" w14:textId="77777777" w:rsidR="008A58B6" w:rsidRDefault="008A58B6">
      <w:pPr>
        <w:pStyle w:val="TOC3"/>
        <w:rPr>
          <w:rFonts w:asciiTheme="minorHAnsi" w:eastAsiaTheme="minorEastAsia" w:hAnsiTheme="minorHAnsi" w:cstheme="minorBidi"/>
          <w:noProof/>
          <w:szCs w:val="22"/>
          <w:lang w:eastAsia="en-NZ"/>
        </w:rPr>
      </w:pPr>
      <w:r>
        <w:rPr>
          <w:noProof/>
        </w:rPr>
        <w:t>Table 4:</w:t>
      </w:r>
      <w:r>
        <w:rPr>
          <w:noProof/>
        </w:rPr>
        <w:tab/>
        <w:t>Age-specific suicide rates for youth (15–24 years), by sex, 2004–2013</w:t>
      </w:r>
      <w:r>
        <w:rPr>
          <w:noProof/>
        </w:rPr>
        <w:tab/>
      </w:r>
      <w:r>
        <w:rPr>
          <w:noProof/>
        </w:rPr>
        <w:fldChar w:fldCharType="begin"/>
      </w:r>
      <w:r>
        <w:rPr>
          <w:noProof/>
        </w:rPr>
        <w:instrText xml:space="preserve"> PAGEREF _Toc462517429 \h </w:instrText>
      </w:r>
      <w:r>
        <w:rPr>
          <w:noProof/>
        </w:rPr>
      </w:r>
      <w:r>
        <w:rPr>
          <w:noProof/>
        </w:rPr>
        <w:fldChar w:fldCharType="separate"/>
      </w:r>
      <w:r w:rsidR="00D42E2C">
        <w:rPr>
          <w:noProof/>
        </w:rPr>
        <w:t>11</w:t>
      </w:r>
      <w:r>
        <w:rPr>
          <w:noProof/>
        </w:rPr>
        <w:fldChar w:fldCharType="end"/>
      </w:r>
    </w:p>
    <w:p w14:paraId="0319009B" w14:textId="77777777" w:rsidR="008A58B6" w:rsidRDefault="008A58B6">
      <w:pPr>
        <w:pStyle w:val="TOC3"/>
        <w:rPr>
          <w:rFonts w:asciiTheme="minorHAnsi" w:eastAsiaTheme="minorEastAsia" w:hAnsiTheme="minorHAnsi" w:cstheme="minorBidi"/>
          <w:noProof/>
          <w:szCs w:val="22"/>
          <w:lang w:eastAsia="en-NZ"/>
        </w:rPr>
      </w:pPr>
      <w:r>
        <w:rPr>
          <w:noProof/>
        </w:rPr>
        <w:t>Table 5:</w:t>
      </w:r>
      <w:r>
        <w:rPr>
          <w:noProof/>
        </w:rPr>
        <w:tab/>
        <w:t>Suicide rates by ethnic group, life-stage group and sex, 2009–2013</w:t>
      </w:r>
      <w:r>
        <w:rPr>
          <w:noProof/>
        </w:rPr>
        <w:tab/>
      </w:r>
      <w:r>
        <w:rPr>
          <w:noProof/>
        </w:rPr>
        <w:fldChar w:fldCharType="begin"/>
      </w:r>
      <w:r>
        <w:rPr>
          <w:noProof/>
        </w:rPr>
        <w:instrText xml:space="preserve"> PAGEREF _Toc462517430 \h </w:instrText>
      </w:r>
      <w:r>
        <w:rPr>
          <w:noProof/>
        </w:rPr>
      </w:r>
      <w:r>
        <w:rPr>
          <w:noProof/>
        </w:rPr>
        <w:fldChar w:fldCharType="separate"/>
      </w:r>
      <w:r w:rsidR="00D42E2C">
        <w:rPr>
          <w:noProof/>
        </w:rPr>
        <w:t>15</w:t>
      </w:r>
      <w:r>
        <w:rPr>
          <w:noProof/>
        </w:rPr>
        <w:fldChar w:fldCharType="end"/>
      </w:r>
    </w:p>
    <w:p w14:paraId="7138DC06" w14:textId="77777777" w:rsidR="008A58B6" w:rsidRDefault="008A58B6">
      <w:pPr>
        <w:pStyle w:val="TOC3"/>
        <w:rPr>
          <w:rFonts w:asciiTheme="minorHAnsi" w:eastAsiaTheme="minorEastAsia" w:hAnsiTheme="minorHAnsi" w:cstheme="minorBidi"/>
          <w:noProof/>
          <w:szCs w:val="22"/>
          <w:lang w:eastAsia="en-NZ"/>
        </w:rPr>
      </w:pPr>
      <w:r>
        <w:rPr>
          <w:noProof/>
        </w:rPr>
        <w:t>Table 6:</w:t>
      </w:r>
      <w:r>
        <w:rPr>
          <w:noProof/>
        </w:rPr>
        <w:tab/>
        <w:t>Suicide deaths and age-standardised rates, Māori and non-Māori, by sex, 2004–2013</w:t>
      </w:r>
      <w:r>
        <w:rPr>
          <w:noProof/>
        </w:rPr>
        <w:tab/>
      </w:r>
      <w:r>
        <w:rPr>
          <w:noProof/>
        </w:rPr>
        <w:fldChar w:fldCharType="begin"/>
      </w:r>
      <w:r>
        <w:rPr>
          <w:noProof/>
        </w:rPr>
        <w:instrText xml:space="preserve"> PAGEREF _Toc462517431 \h </w:instrText>
      </w:r>
      <w:r>
        <w:rPr>
          <w:noProof/>
        </w:rPr>
      </w:r>
      <w:r>
        <w:rPr>
          <w:noProof/>
        </w:rPr>
        <w:fldChar w:fldCharType="separate"/>
      </w:r>
      <w:r w:rsidR="00D42E2C">
        <w:rPr>
          <w:noProof/>
        </w:rPr>
        <w:t>17</w:t>
      </w:r>
      <w:r>
        <w:rPr>
          <w:noProof/>
        </w:rPr>
        <w:fldChar w:fldCharType="end"/>
      </w:r>
    </w:p>
    <w:p w14:paraId="2D5DC858" w14:textId="77777777" w:rsidR="008A58B6" w:rsidRDefault="008A58B6">
      <w:pPr>
        <w:pStyle w:val="TOC3"/>
        <w:rPr>
          <w:rFonts w:asciiTheme="minorHAnsi" w:eastAsiaTheme="minorEastAsia" w:hAnsiTheme="minorHAnsi" w:cstheme="minorBidi"/>
          <w:noProof/>
          <w:szCs w:val="22"/>
          <w:lang w:eastAsia="en-NZ"/>
        </w:rPr>
      </w:pPr>
      <w:r>
        <w:rPr>
          <w:noProof/>
        </w:rPr>
        <w:t>Table 7:</w:t>
      </w:r>
      <w:r>
        <w:rPr>
          <w:noProof/>
        </w:rPr>
        <w:tab/>
        <w:t>Youth suicide deaths and age-specific rates, Māori and non-Māori, by sex, 2004–2013</w:t>
      </w:r>
      <w:r>
        <w:rPr>
          <w:noProof/>
        </w:rPr>
        <w:tab/>
      </w:r>
      <w:r>
        <w:rPr>
          <w:noProof/>
        </w:rPr>
        <w:fldChar w:fldCharType="begin"/>
      </w:r>
      <w:r>
        <w:rPr>
          <w:noProof/>
        </w:rPr>
        <w:instrText xml:space="preserve"> PAGEREF _Toc462517432 \h </w:instrText>
      </w:r>
      <w:r>
        <w:rPr>
          <w:noProof/>
        </w:rPr>
      </w:r>
      <w:r>
        <w:rPr>
          <w:noProof/>
        </w:rPr>
        <w:fldChar w:fldCharType="separate"/>
      </w:r>
      <w:r w:rsidR="00D42E2C">
        <w:rPr>
          <w:noProof/>
        </w:rPr>
        <w:t>18</w:t>
      </w:r>
      <w:r>
        <w:rPr>
          <w:noProof/>
        </w:rPr>
        <w:fldChar w:fldCharType="end"/>
      </w:r>
    </w:p>
    <w:p w14:paraId="01DBB39C" w14:textId="77777777" w:rsidR="008A58B6" w:rsidRDefault="008A58B6">
      <w:pPr>
        <w:pStyle w:val="TOC3"/>
        <w:rPr>
          <w:rFonts w:asciiTheme="minorHAnsi" w:eastAsiaTheme="minorEastAsia" w:hAnsiTheme="minorHAnsi" w:cstheme="minorBidi"/>
          <w:noProof/>
          <w:szCs w:val="22"/>
          <w:lang w:eastAsia="en-NZ"/>
        </w:rPr>
      </w:pPr>
      <w:r>
        <w:rPr>
          <w:noProof/>
        </w:rPr>
        <w:t>Table 8:</w:t>
      </w:r>
      <w:r>
        <w:rPr>
          <w:noProof/>
        </w:rPr>
        <w:tab/>
        <w:t>Suicide deaths and age-standardised rates, by deprivation quintile and sex, 2013</w:t>
      </w:r>
      <w:r>
        <w:rPr>
          <w:noProof/>
        </w:rPr>
        <w:tab/>
      </w:r>
      <w:r>
        <w:rPr>
          <w:noProof/>
        </w:rPr>
        <w:fldChar w:fldCharType="begin"/>
      </w:r>
      <w:r>
        <w:rPr>
          <w:noProof/>
        </w:rPr>
        <w:instrText xml:space="preserve"> PAGEREF _Toc462517433 \h </w:instrText>
      </w:r>
      <w:r>
        <w:rPr>
          <w:noProof/>
        </w:rPr>
      </w:r>
      <w:r>
        <w:rPr>
          <w:noProof/>
        </w:rPr>
        <w:fldChar w:fldCharType="separate"/>
      </w:r>
      <w:r w:rsidR="00D42E2C">
        <w:rPr>
          <w:noProof/>
        </w:rPr>
        <w:t>21</w:t>
      </w:r>
      <w:r>
        <w:rPr>
          <w:noProof/>
        </w:rPr>
        <w:fldChar w:fldCharType="end"/>
      </w:r>
    </w:p>
    <w:p w14:paraId="648620C4" w14:textId="77777777" w:rsidR="008A58B6" w:rsidRDefault="008A58B6">
      <w:pPr>
        <w:pStyle w:val="TOC3"/>
        <w:rPr>
          <w:rFonts w:asciiTheme="minorHAnsi" w:eastAsiaTheme="minorEastAsia" w:hAnsiTheme="minorHAnsi" w:cstheme="minorBidi"/>
          <w:noProof/>
          <w:szCs w:val="22"/>
          <w:lang w:eastAsia="en-NZ"/>
        </w:rPr>
      </w:pPr>
      <w:r>
        <w:rPr>
          <w:noProof/>
        </w:rPr>
        <w:t>Table 9:</w:t>
      </w:r>
      <w:r>
        <w:rPr>
          <w:noProof/>
        </w:rPr>
        <w:tab/>
        <w:t>Suicide deaths and rates, by urban/rural profile, life-stage age group and sex, 2013</w:t>
      </w:r>
      <w:r>
        <w:rPr>
          <w:noProof/>
        </w:rPr>
        <w:tab/>
      </w:r>
      <w:r>
        <w:rPr>
          <w:noProof/>
        </w:rPr>
        <w:fldChar w:fldCharType="begin"/>
      </w:r>
      <w:r>
        <w:rPr>
          <w:noProof/>
        </w:rPr>
        <w:instrText xml:space="preserve"> PAGEREF _Toc462517434 \h </w:instrText>
      </w:r>
      <w:r>
        <w:rPr>
          <w:noProof/>
        </w:rPr>
      </w:r>
      <w:r>
        <w:rPr>
          <w:noProof/>
        </w:rPr>
        <w:fldChar w:fldCharType="separate"/>
      </w:r>
      <w:r w:rsidR="00D42E2C">
        <w:rPr>
          <w:noProof/>
        </w:rPr>
        <w:t>23</w:t>
      </w:r>
      <w:r>
        <w:rPr>
          <w:noProof/>
        </w:rPr>
        <w:fldChar w:fldCharType="end"/>
      </w:r>
    </w:p>
    <w:p w14:paraId="08A3E8C8" w14:textId="77777777" w:rsidR="008A58B6" w:rsidRDefault="008A58B6">
      <w:pPr>
        <w:pStyle w:val="TOC3"/>
        <w:rPr>
          <w:rFonts w:asciiTheme="minorHAnsi" w:eastAsiaTheme="minorEastAsia" w:hAnsiTheme="minorHAnsi" w:cstheme="minorBidi"/>
          <w:noProof/>
          <w:szCs w:val="22"/>
          <w:lang w:eastAsia="en-NZ"/>
        </w:rPr>
      </w:pPr>
      <w:r>
        <w:rPr>
          <w:noProof/>
        </w:rPr>
        <w:t>Table 10:</w:t>
      </w:r>
      <w:r>
        <w:rPr>
          <w:noProof/>
        </w:rPr>
        <w:tab/>
        <w:t>Number and distribution of suicide deaths by method used, 2004–2013</w:t>
      </w:r>
      <w:r>
        <w:rPr>
          <w:noProof/>
        </w:rPr>
        <w:tab/>
      </w:r>
      <w:r>
        <w:rPr>
          <w:noProof/>
        </w:rPr>
        <w:fldChar w:fldCharType="begin"/>
      </w:r>
      <w:r>
        <w:rPr>
          <w:noProof/>
        </w:rPr>
        <w:instrText xml:space="preserve"> PAGEREF _Toc462517435 \h </w:instrText>
      </w:r>
      <w:r>
        <w:rPr>
          <w:noProof/>
        </w:rPr>
      </w:r>
      <w:r>
        <w:rPr>
          <w:noProof/>
        </w:rPr>
        <w:fldChar w:fldCharType="separate"/>
      </w:r>
      <w:r w:rsidR="00D42E2C">
        <w:rPr>
          <w:noProof/>
        </w:rPr>
        <w:t>28</w:t>
      </w:r>
      <w:r>
        <w:rPr>
          <w:noProof/>
        </w:rPr>
        <w:fldChar w:fldCharType="end"/>
      </w:r>
    </w:p>
    <w:p w14:paraId="13260884" w14:textId="77777777" w:rsidR="008A58B6" w:rsidRDefault="008A58B6">
      <w:pPr>
        <w:pStyle w:val="TOC3"/>
        <w:rPr>
          <w:rFonts w:asciiTheme="minorHAnsi" w:eastAsiaTheme="minorEastAsia" w:hAnsiTheme="minorHAnsi" w:cstheme="minorBidi"/>
          <w:noProof/>
          <w:szCs w:val="22"/>
          <w:lang w:eastAsia="en-NZ"/>
        </w:rPr>
      </w:pPr>
      <w:r>
        <w:rPr>
          <w:noProof/>
        </w:rPr>
        <w:t>Table 11:</w:t>
      </w:r>
      <w:r>
        <w:rPr>
          <w:noProof/>
        </w:rPr>
        <w:tab/>
        <w:t>Number and rate of intentional self-harm hospitalisations, by sex and five</w:t>
      </w:r>
      <w:r>
        <w:rPr>
          <w:noProof/>
        </w:rPr>
        <w:noBreakHyphen/>
        <w:t>year age group, 2013</w:t>
      </w:r>
      <w:r>
        <w:rPr>
          <w:noProof/>
        </w:rPr>
        <w:tab/>
      </w:r>
      <w:r>
        <w:rPr>
          <w:noProof/>
        </w:rPr>
        <w:fldChar w:fldCharType="begin"/>
      </w:r>
      <w:r>
        <w:rPr>
          <w:noProof/>
        </w:rPr>
        <w:instrText xml:space="preserve"> PAGEREF _Toc462517436 \h </w:instrText>
      </w:r>
      <w:r>
        <w:rPr>
          <w:noProof/>
        </w:rPr>
      </w:r>
      <w:r>
        <w:rPr>
          <w:noProof/>
        </w:rPr>
        <w:fldChar w:fldCharType="separate"/>
      </w:r>
      <w:r w:rsidR="00D42E2C">
        <w:rPr>
          <w:noProof/>
        </w:rPr>
        <w:t>35</w:t>
      </w:r>
      <w:r>
        <w:rPr>
          <w:noProof/>
        </w:rPr>
        <w:fldChar w:fldCharType="end"/>
      </w:r>
    </w:p>
    <w:p w14:paraId="35216AD9" w14:textId="77777777" w:rsidR="008A58B6" w:rsidRDefault="008A58B6">
      <w:pPr>
        <w:pStyle w:val="TOC3"/>
        <w:rPr>
          <w:rFonts w:asciiTheme="minorHAnsi" w:eastAsiaTheme="minorEastAsia" w:hAnsiTheme="minorHAnsi" w:cstheme="minorBidi"/>
          <w:noProof/>
          <w:szCs w:val="22"/>
          <w:lang w:eastAsia="en-NZ"/>
        </w:rPr>
      </w:pPr>
      <w:r>
        <w:rPr>
          <w:noProof/>
        </w:rPr>
        <w:t>Table 12:</w:t>
      </w:r>
      <w:r>
        <w:rPr>
          <w:noProof/>
        </w:rPr>
        <w:tab/>
        <w:t>Number and rate of intentional self-harm hospitalisations, by ethnic group and sex, 2013</w:t>
      </w:r>
      <w:r>
        <w:rPr>
          <w:noProof/>
        </w:rPr>
        <w:tab/>
      </w:r>
      <w:r>
        <w:rPr>
          <w:noProof/>
        </w:rPr>
        <w:fldChar w:fldCharType="begin"/>
      </w:r>
      <w:r>
        <w:rPr>
          <w:noProof/>
        </w:rPr>
        <w:instrText xml:space="preserve"> PAGEREF _Toc462517437 \h </w:instrText>
      </w:r>
      <w:r>
        <w:rPr>
          <w:noProof/>
        </w:rPr>
      </w:r>
      <w:r>
        <w:rPr>
          <w:noProof/>
        </w:rPr>
        <w:fldChar w:fldCharType="separate"/>
      </w:r>
      <w:r w:rsidR="00D42E2C">
        <w:rPr>
          <w:noProof/>
        </w:rPr>
        <w:t>37</w:t>
      </w:r>
      <w:r>
        <w:rPr>
          <w:noProof/>
        </w:rPr>
        <w:fldChar w:fldCharType="end"/>
      </w:r>
    </w:p>
    <w:p w14:paraId="5E0CD7D4" w14:textId="77777777" w:rsidR="008A58B6" w:rsidRDefault="008A58B6">
      <w:pPr>
        <w:pStyle w:val="TOC3"/>
        <w:rPr>
          <w:rFonts w:asciiTheme="minorHAnsi" w:eastAsiaTheme="minorEastAsia" w:hAnsiTheme="minorHAnsi" w:cstheme="minorBidi"/>
          <w:noProof/>
          <w:szCs w:val="22"/>
          <w:lang w:eastAsia="en-NZ"/>
        </w:rPr>
      </w:pPr>
      <w:r>
        <w:rPr>
          <w:noProof/>
        </w:rPr>
        <w:t>Table 13:</w:t>
      </w:r>
      <w:r>
        <w:rPr>
          <w:noProof/>
        </w:rPr>
        <w:tab/>
        <w:t>Number and rate of intentional self-harm hospitalisations, by sex, all ages and youth, Māori and non-Māori, 2013</w:t>
      </w:r>
      <w:r>
        <w:rPr>
          <w:noProof/>
        </w:rPr>
        <w:tab/>
      </w:r>
      <w:r>
        <w:rPr>
          <w:noProof/>
        </w:rPr>
        <w:fldChar w:fldCharType="begin"/>
      </w:r>
      <w:r>
        <w:rPr>
          <w:noProof/>
        </w:rPr>
        <w:instrText xml:space="preserve"> PAGEREF _Toc462517438 \h </w:instrText>
      </w:r>
      <w:r>
        <w:rPr>
          <w:noProof/>
        </w:rPr>
      </w:r>
      <w:r>
        <w:rPr>
          <w:noProof/>
        </w:rPr>
        <w:fldChar w:fldCharType="separate"/>
      </w:r>
      <w:r w:rsidR="00D42E2C">
        <w:rPr>
          <w:noProof/>
        </w:rPr>
        <w:t>38</w:t>
      </w:r>
      <w:r>
        <w:rPr>
          <w:noProof/>
        </w:rPr>
        <w:fldChar w:fldCharType="end"/>
      </w:r>
    </w:p>
    <w:p w14:paraId="2DC0C76B" w14:textId="77777777" w:rsidR="008A58B6" w:rsidRDefault="008A58B6">
      <w:pPr>
        <w:pStyle w:val="TOC3"/>
        <w:rPr>
          <w:rFonts w:asciiTheme="minorHAnsi" w:eastAsiaTheme="minorEastAsia" w:hAnsiTheme="minorHAnsi" w:cstheme="minorBidi"/>
          <w:noProof/>
          <w:szCs w:val="22"/>
          <w:lang w:eastAsia="en-NZ"/>
        </w:rPr>
      </w:pPr>
      <w:r>
        <w:rPr>
          <w:noProof/>
        </w:rPr>
        <w:t>Table 14:</w:t>
      </w:r>
      <w:r>
        <w:rPr>
          <w:noProof/>
        </w:rPr>
        <w:tab/>
        <w:t>Number and age-standardised rate of intentional self-harm hospitalisations, by deprivation quintile and sex, 2013</w:t>
      </w:r>
      <w:r>
        <w:rPr>
          <w:noProof/>
        </w:rPr>
        <w:tab/>
      </w:r>
      <w:r>
        <w:rPr>
          <w:noProof/>
        </w:rPr>
        <w:fldChar w:fldCharType="begin"/>
      </w:r>
      <w:r>
        <w:rPr>
          <w:noProof/>
        </w:rPr>
        <w:instrText xml:space="preserve"> PAGEREF _Toc462517439 \h </w:instrText>
      </w:r>
      <w:r>
        <w:rPr>
          <w:noProof/>
        </w:rPr>
      </w:r>
      <w:r>
        <w:rPr>
          <w:noProof/>
        </w:rPr>
        <w:fldChar w:fldCharType="separate"/>
      </w:r>
      <w:r w:rsidR="00D42E2C">
        <w:rPr>
          <w:noProof/>
        </w:rPr>
        <w:t>40</w:t>
      </w:r>
      <w:r>
        <w:rPr>
          <w:noProof/>
        </w:rPr>
        <w:fldChar w:fldCharType="end"/>
      </w:r>
    </w:p>
    <w:p w14:paraId="57AF20D2" w14:textId="77777777" w:rsidR="008A58B6" w:rsidRDefault="008A58B6">
      <w:pPr>
        <w:pStyle w:val="TOC3"/>
        <w:rPr>
          <w:rFonts w:asciiTheme="minorHAnsi" w:eastAsiaTheme="minorEastAsia" w:hAnsiTheme="minorHAnsi" w:cstheme="minorBidi"/>
          <w:noProof/>
          <w:szCs w:val="22"/>
          <w:lang w:eastAsia="en-NZ"/>
        </w:rPr>
      </w:pPr>
      <w:r>
        <w:rPr>
          <w:noProof/>
        </w:rPr>
        <w:t>Table 15:</w:t>
      </w:r>
      <w:r>
        <w:rPr>
          <w:noProof/>
        </w:rPr>
        <w:tab/>
        <w:t>Number and age-standardised rate of intentional self-harm hospitalisations, by sex, 2004–2013</w:t>
      </w:r>
      <w:r>
        <w:rPr>
          <w:noProof/>
        </w:rPr>
        <w:tab/>
      </w:r>
      <w:r>
        <w:rPr>
          <w:noProof/>
        </w:rPr>
        <w:fldChar w:fldCharType="begin"/>
      </w:r>
      <w:r>
        <w:rPr>
          <w:noProof/>
        </w:rPr>
        <w:instrText xml:space="preserve"> PAGEREF _Toc462517440 \h </w:instrText>
      </w:r>
      <w:r>
        <w:rPr>
          <w:noProof/>
        </w:rPr>
      </w:r>
      <w:r>
        <w:rPr>
          <w:noProof/>
        </w:rPr>
        <w:fldChar w:fldCharType="separate"/>
      </w:r>
      <w:r w:rsidR="00D42E2C">
        <w:rPr>
          <w:noProof/>
        </w:rPr>
        <w:t>45</w:t>
      </w:r>
      <w:r>
        <w:rPr>
          <w:noProof/>
        </w:rPr>
        <w:fldChar w:fldCharType="end"/>
      </w:r>
    </w:p>
    <w:p w14:paraId="748B0708" w14:textId="77777777" w:rsidR="008A58B6" w:rsidRDefault="008A58B6">
      <w:pPr>
        <w:pStyle w:val="TOC3"/>
        <w:rPr>
          <w:rFonts w:asciiTheme="minorHAnsi" w:eastAsiaTheme="minorEastAsia" w:hAnsiTheme="minorHAnsi" w:cstheme="minorBidi"/>
          <w:noProof/>
          <w:szCs w:val="22"/>
          <w:lang w:eastAsia="en-NZ"/>
        </w:rPr>
      </w:pPr>
      <w:r>
        <w:rPr>
          <w:noProof/>
        </w:rPr>
        <w:t>Table 16:</w:t>
      </w:r>
      <w:r>
        <w:rPr>
          <w:noProof/>
        </w:rPr>
        <w:tab/>
        <w:t>Number and age-specific rate of intentional self-harm hospitalisations, youth and total, 2004–2013</w:t>
      </w:r>
      <w:r>
        <w:rPr>
          <w:noProof/>
        </w:rPr>
        <w:tab/>
      </w:r>
      <w:r>
        <w:rPr>
          <w:noProof/>
        </w:rPr>
        <w:fldChar w:fldCharType="begin"/>
      </w:r>
      <w:r>
        <w:rPr>
          <w:noProof/>
        </w:rPr>
        <w:instrText xml:space="preserve"> PAGEREF _Toc462517441 \h </w:instrText>
      </w:r>
      <w:r>
        <w:rPr>
          <w:noProof/>
        </w:rPr>
      </w:r>
      <w:r>
        <w:rPr>
          <w:noProof/>
        </w:rPr>
        <w:fldChar w:fldCharType="separate"/>
      </w:r>
      <w:r w:rsidR="00D42E2C">
        <w:rPr>
          <w:noProof/>
        </w:rPr>
        <w:t>47</w:t>
      </w:r>
      <w:r>
        <w:rPr>
          <w:noProof/>
        </w:rPr>
        <w:fldChar w:fldCharType="end"/>
      </w:r>
    </w:p>
    <w:p w14:paraId="1499A995" w14:textId="77777777" w:rsidR="008A58B6" w:rsidRDefault="008A58B6">
      <w:pPr>
        <w:pStyle w:val="TOC3"/>
        <w:rPr>
          <w:rFonts w:asciiTheme="minorHAnsi" w:eastAsiaTheme="minorEastAsia" w:hAnsiTheme="minorHAnsi" w:cstheme="minorBidi"/>
          <w:noProof/>
          <w:szCs w:val="22"/>
          <w:lang w:eastAsia="en-NZ"/>
        </w:rPr>
      </w:pPr>
      <w:r>
        <w:rPr>
          <w:noProof/>
        </w:rPr>
        <w:t>Table 17:</w:t>
      </w:r>
      <w:r>
        <w:rPr>
          <w:noProof/>
        </w:rPr>
        <w:tab/>
        <w:t>Number and age-specific rate of youth (15–24 years) intentional self-harm hospitalisations, by sex, 2004–2013</w:t>
      </w:r>
      <w:r>
        <w:rPr>
          <w:noProof/>
        </w:rPr>
        <w:tab/>
      </w:r>
      <w:r>
        <w:rPr>
          <w:noProof/>
        </w:rPr>
        <w:fldChar w:fldCharType="begin"/>
      </w:r>
      <w:r>
        <w:rPr>
          <w:noProof/>
        </w:rPr>
        <w:instrText xml:space="preserve"> PAGEREF _Toc462517442 \h </w:instrText>
      </w:r>
      <w:r>
        <w:rPr>
          <w:noProof/>
        </w:rPr>
      </w:r>
      <w:r>
        <w:rPr>
          <w:noProof/>
        </w:rPr>
        <w:fldChar w:fldCharType="separate"/>
      </w:r>
      <w:r w:rsidR="00D42E2C">
        <w:rPr>
          <w:noProof/>
        </w:rPr>
        <w:t>48</w:t>
      </w:r>
      <w:r>
        <w:rPr>
          <w:noProof/>
        </w:rPr>
        <w:fldChar w:fldCharType="end"/>
      </w:r>
    </w:p>
    <w:p w14:paraId="660B6D5A" w14:textId="77777777" w:rsidR="008A58B6" w:rsidRDefault="008A58B6">
      <w:pPr>
        <w:pStyle w:val="TOC3"/>
        <w:rPr>
          <w:rFonts w:asciiTheme="minorHAnsi" w:eastAsiaTheme="minorEastAsia" w:hAnsiTheme="minorHAnsi" w:cstheme="minorBidi"/>
          <w:noProof/>
          <w:szCs w:val="22"/>
          <w:lang w:eastAsia="en-NZ"/>
        </w:rPr>
      </w:pPr>
      <w:r>
        <w:rPr>
          <w:noProof/>
        </w:rPr>
        <w:t>Table 18:</w:t>
      </w:r>
      <w:r>
        <w:rPr>
          <w:noProof/>
        </w:rPr>
        <w:tab/>
        <w:t>Number and age-specific rate of youth intentional self-harm hospitalisations, Māori and non-Māori, by sex, 2004–2013</w:t>
      </w:r>
      <w:r>
        <w:rPr>
          <w:noProof/>
        </w:rPr>
        <w:tab/>
      </w:r>
      <w:r>
        <w:rPr>
          <w:noProof/>
        </w:rPr>
        <w:fldChar w:fldCharType="begin"/>
      </w:r>
      <w:r>
        <w:rPr>
          <w:noProof/>
        </w:rPr>
        <w:instrText xml:space="preserve"> PAGEREF _Toc462517443 \h </w:instrText>
      </w:r>
      <w:r>
        <w:rPr>
          <w:noProof/>
        </w:rPr>
      </w:r>
      <w:r>
        <w:rPr>
          <w:noProof/>
        </w:rPr>
        <w:fldChar w:fldCharType="separate"/>
      </w:r>
      <w:r w:rsidR="00D42E2C">
        <w:rPr>
          <w:noProof/>
        </w:rPr>
        <w:t>52</w:t>
      </w:r>
      <w:r>
        <w:rPr>
          <w:noProof/>
        </w:rPr>
        <w:fldChar w:fldCharType="end"/>
      </w:r>
    </w:p>
    <w:p w14:paraId="5F6F06B0" w14:textId="77777777" w:rsidR="008A58B6" w:rsidRDefault="008A58B6">
      <w:pPr>
        <w:pStyle w:val="TOC3"/>
        <w:rPr>
          <w:rFonts w:asciiTheme="minorHAnsi" w:eastAsiaTheme="minorEastAsia" w:hAnsiTheme="minorHAnsi" w:cstheme="minorBidi"/>
          <w:noProof/>
          <w:szCs w:val="22"/>
          <w:lang w:eastAsia="en-NZ"/>
        </w:rPr>
      </w:pPr>
      <w:r>
        <w:rPr>
          <w:noProof/>
        </w:rPr>
        <w:t>Table A1:</w:t>
      </w:r>
      <w:r>
        <w:rPr>
          <w:noProof/>
        </w:rPr>
        <w:tab/>
        <w:t>Intentional self-harm categories and ICD-10-AM codes</w:t>
      </w:r>
      <w:r>
        <w:rPr>
          <w:noProof/>
        </w:rPr>
        <w:tab/>
      </w:r>
      <w:r>
        <w:rPr>
          <w:noProof/>
        </w:rPr>
        <w:fldChar w:fldCharType="begin"/>
      </w:r>
      <w:r>
        <w:rPr>
          <w:noProof/>
        </w:rPr>
        <w:instrText xml:space="preserve"> PAGEREF _Toc462517444 \h </w:instrText>
      </w:r>
      <w:r>
        <w:rPr>
          <w:noProof/>
        </w:rPr>
      </w:r>
      <w:r>
        <w:rPr>
          <w:noProof/>
        </w:rPr>
        <w:fldChar w:fldCharType="separate"/>
      </w:r>
      <w:r w:rsidR="00D42E2C">
        <w:rPr>
          <w:noProof/>
        </w:rPr>
        <w:t>59</w:t>
      </w:r>
      <w:r>
        <w:rPr>
          <w:noProof/>
        </w:rPr>
        <w:fldChar w:fldCharType="end"/>
      </w:r>
    </w:p>
    <w:p w14:paraId="4160647B" w14:textId="77777777" w:rsidR="008A58B6" w:rsidRDefault="008A58B6">
      <w:pPr>
        <w:pStyle w:val="TOC3"/>
        <w:rPr>
          <w:rFonts w:asciiTheme="minorHAnsi" w:eastAsiaTheme="minorEastAsia" w:hAnsiTheme="minorHAnsi" w:cstheme="minorBidi"/>
          <w:noProof/>
          <w:szCs w:val="22"/>
          <w:lang w:eastAsia="en-NZ"/>
        </w:rPr>
      </w:pPr>
      <w:r>
        <w:rPr>
          <w:noProof/>
        </w:rPr>
        <w:t>Table A2:</w:t>
      </w:r>
      <w:r>
        <w:rPr>
          <w:noProof/>
        </w:rPr>
        <w:tab/>
        <w:t>WHO World Standard Population</w:t>
      </w:r>
      <w:r>
        <w:rPr>
          <w:noProof/>
        </w:rPr>
        <w:tab/>
      </w:r>
      <w:r>
        <w:rPr>
          <w:noProof/>
        </w:rPr>
        <w:fldChar w:fldCharType="begin"/>
      </w:r>
      <w:r>
        <w:rPr>
          <w:noProof/>
        </w:rPr>
        <w:instrText xml:space="preserve"> PAGEREF _Toc462517445 \h </w:instrText>
      </w:r>
      <w:r>
        <w:rPr>
          <w:noProof/>
        </w:rPr>
      </w:r>
      <w:r>
        <w:rPr>
          <w:noProof/>
        </w:rPr>
        <w:fldChar w:fldCharType="separate"/>
      </w:r>
      <w:r w:rsidR="00D42E2C">
        <w:rPr>
          <w:noProof/>
        </w:rPr>
        <w:t>61</w:t>
      </w:r>
      <w:r>
        <w:rPr>
          <w:noProof/>
        </w:rPr>
        <w:fldChar w:fldCharType="end"/>
      </w:r>
    </w:p>
    <w:p w14:paraId="29FB94A8" w14:textId="77777777" w:rsidR="008A58B6" w:rsidRDefault="008A58B6">
      <w:pPr>
        <w:pStyle w:val="TOC3"/>
        <w:rPr>
          <w:rFonts w:asciiTheme="minorHAnsi" w:eastAsiaTheme="minorEastAsia" w:hAnsiTheme="minorHAnsi" w:cstheme="minorBidi"/>
          <w:noProof/>
          <w:szCs w:val="22"/>
          <w:lang w:eastAsia="en-NZ"/>
        </w:rPr>
      </w:pPr>
      <w:r>
        <w:rPr>
          <w:noProof/>
        </w:rPr>
        <w:t>Table A3:</w:t>
      </w:r>
      <w:r>
        <w:rPr>
          <w:noProof/>
        </w:rPr>
        <w:tab/>
        <w:t>Suicide age-standardised rates, by DHB regions, 2009–2013</w:t>
      </w:r>
      <w:r>
        <w:rPr>
          <w:noProof/>
        </w:rPr>
        <w:tab/>
      </w:r>
      <w:r>
        <w:rPr>
          <w:noProof/>
        </w:rPr>
        <w:fldChar w:fldCharType="begin"/>
      </w:r>
      <w:r>
        <w:rPr>
          <w:noProof/>
        </w:rPr>
        <w:instrText xml:space="preserve"> PAGEREF _Toc462517446 \h </w:instrText>
      </w:r>
      <w:r>
        <w:rPr>
          <w:noProof/>
        </w:rPr>
      </w:r>
      <w:r>
        <w:rPr>
          <w:noProof/>
        </w:rPr>
        <w:fldChar w:fldCharType="separate"/>
      </w:r>
      <w:r w:rsidR="00D42E2C">
        <w:rPr>
          <w:noProof/>
        </w:rPr>
        <w:t>64</w:t>
      </w:r>
      <w:r>
        <w:rPr>
          <w:noProof/>
        </w:rPr>
        <w:fldChar w:fldCharType="end"/>
      </w:r>
    </w:p>
    <w:p w14:paraId="3382BFEF" w14:textId="77777777" w:rsidR="008A58B6" w:rsidRDefault="008A58B6">
      <w:pPr>
        <w:pStyle w:val="TOC3"/>
        <w:rPr>
          <w:rFonts w:asciiTheme="minorHAnsi" w:eastAsiaTheme="minorEastAsia" w:hAnsiTheme="minorHAnsi" w:cstheme="minorBidi"/>
          <w:noProof/>
          <w:szCs w:val="22"/>
          <w:lang w:eastAsia="en-NZ"/>
        </w:rPr>
      </w:pPr>
      <w:r>
        <w:rPr>
          <w:noProof/>
        </w:rPr>
        <w:t>Table A4:</w:t>
      </w:r>
      <w:r>
        <w:rPr>
          <w:noProof/>
        </w:rPr>
        <w:tab/>
        <w:t>Intentional self-harm hospitalisation age-standardised rates, by DHB of domicile and sex, 2011–2013</w:t>
      </w:r>
      <w:r>
        <w:rPr>
          <w:noProof/>
        </w:rPr>
        <w:tab/>
      </w:r>
      <w:r>
        <w:rPr>
          <w:noProof/>
        </w:rPr>
        <w:fldChar w:fldCharType="begin"/>
      </w:r>
      <w:r>
        <w:rPr>
          <w:noProof/>
        </w:rPr>
        <w:instrText xml:space="preserve"> PAGEREF _Toc462517447 \h </w:instrText>
      </w:r>
      <w:r>
        <w:rPr>
          <w:noProof/>
        </w:rPr>
      </w:r>
      <w:r>
        <w:rPr>
          <w:noProof/>
        </w:rPr>
        <w:fldChar w:fldCharType="separate"/>
      </w:r>
      <w:r w:rsidR="00D42E2C">
        <w:rPr>
          <w:noProof/>
        </w:rPr>
        <w:t>65</w:t>
      </w:r>
      <w:r>
        <w:rPr>
          <w:noProof/>
        </w:rPr>
        <w:fldChar w:fldCharType="end"/>
      </w:r>
    </w:p>
    <w:p w14:paraId="3A09F191" w14:textId="77777777" w:rsidR="008A58B6" w:rsidRDefault="008A58B6">
      <w:pPr>
        <w:pStyle w:val="TOC3"/>
        <w:rPr>
          <w:rFonts w:asciiTheme="minorHAnsi" w:eastAsiaTheme="minorEastAsia" w:hAnsiTheme="minorHAnsi" w:cstheme="minorBidi"/>
          <w:noProof/>
          <w:szCs w:val="22"/>
          <w:lang w:eastAsia="en-NZ"/>
        </w:rPr>
      </w:pPr>
      <w:r>
        <w:rPr>
          <w:noProof/>
        </w:rPr>
        <w:t>Table A5:</w:t>
      </w:r>
      <w:r>
        <w:rPr>
          <w:noProof/>
        </w:rPr>
        <w:tab/>
        <w:t>Intentional self-harm short stay ED hospitalisations, by DHB of domicile, 2004–2013</w:t>
      </w:r>
      <w:r>
        <w:rPr>
          <w:noProof/>
        </w:rPr>
        <w:tab/>
      </w:r>
      <w:r>
        <w:rPr>
          <w:noProof/>
        </w:rPr>
        <w:fldChar w:fldCharType="begin"/>
      </w:r>
      <w:r>
        <w:rPr>
          <w:noProof/>
        </w:rPr>
        <w:instrText xml:space="preserve"> PAGEREF _Toc462517448 \h </w:instrText>
      </w:r>
      <w:r>
        <w:rPr>
          <w:noProof/>
        </w:rPr>
      </w:r>
      <w:r>
        <w:rPr>
          <w:noProof/>
        </w:rPr>
        <w:fldChar w:fldCharType="separate"/>
      </w:r>
      <w:r w:rsidR="00D42E2C">
        <w:rPr>
          <w:noProof/>
        </w:rPr>
        <w:t>66</w:t>
      </w:r>
      <w:r>
        <w:rPr>
          <w:noProof/>
        </w:rPr>
        <w:fldChar w:fldCharType="end"/>
      </w:r>
    </w:p>
    <w:p w14:paraId="2A8514EE" w14:textId="77777777" w:rsidR="008A58B6" w:rsidRDefault="008A58B6">
      <w:pPr>
        <w:pStyle w:val="TOC3"/>
        <w:rPr>
          <w:rFonts w:asciiTheme="minorHAnsi" w:eastAsiaTheme="minorEastAsia" w:hAnsiTheme="minorHAnsi" w:cstheme="minorBidi"/>
          <w:noProof/>
          <w:szCs w:val="22"/>
          <w:lang w:eastAsia="en-NZ"/>
        </w:rPr>
      </w:pPr>
      <w:r>
        <w:rPr>
          <w:noProof/>
        </w:rPr>
        <w:t>Table A6:</w:t>
      </w:r>
      <w:r>
        <w:rPr>
          <w:noProof/>
        </w:rPr>
        <w:tab/>
        <w:t>Intentional self-harm hospitalisations within two days of a previous intentional self-harm hospitalisation, by DHB of domicile, 2004–2013</w:t>
      </w:r>
      <w:r>
        <w:rPr>
          <w:noProof/>
        </w:rPr>
        <w:tab/>
      </w:r>
      <w:r>
        <w:rPr>
          <w:noProof/>
        </w:rPr>
        <w:fldChar w:fldCharType="begin"/>
      </w:r>
      <w:r>
        <w:rPr>
          <w:noProof/>
        </w:rPr>
        <w:instrText xml:space="preserve"> PAGEREF _Toc462517449 \h </w:instrText>
      </w:r>
      <w:r>
        <w:rPr>
          <w:noProof/>
        </w:rPr>
      </w:r>
      <w:r>
        <w:rPr>
          <w:noProof/>
        </w:rPr>
        <w:fldChar w:fldCharType="separate"/>
      </w:r>
      <w:r w:rsidR="00D42E2C">
        <w:rPr>
          <w:noProof/>
        </w:rPr>
        <w:t>67</w:t>
      </w:r>
      <w:r>
        <w:rPr>
          <w:noProof/>
        </w:rPr>
        <w:fldChar w:fldCharType="end"/>
      </w:r>
    </w:p>
    <w:p w14:paraId="4E80AC5A" w14:textId="77777777" w:rsidR="00C86248" w:rsidRDefault="00C86248" w:rsidP="0030382F">
      <w:r>
        <w:fldChar w:fldCharType="end"/>
      </w:r>
    </w:p>
    <w:p w14:paraId="3960D3E2" w14:textId="77777777" w:rsidR="003A5FEA" w:rsidRDefault="003A5FEA" w:rsidP="003A5FEA">
      <w:pPr>
        <w:pStyle w:val="TOC1"/>
      </w:pPr>
      <w:r>
        <w:lastRenderedPageBreak/>
        <w:t>List of Figures</w:t>
      </w:r>
    </w:p>
    <w:p w14:paraId="52AD611D" w14:textId="77777777" w:rsidR="008A58B6" w:rsidRDefault="003A5FEA">
      <w:pPr>
        <w:pStyle w:val="TOC3"/>
        <w:rPr>
          <w:rFonts w:asciiTheme="minorHAnsi" w:eastAsiaTheme="minorEastAsia" w:hAnsiTheme="minorHAnsi" w:cstheme="minorBidi"/>
          <w:noProof/>
          <w:szCs w:val="22"/>
          <w:lang w:eastAsia="en-NZ"/>
        </w:rPr>
      </w:pPr>
      <w:r>
        <w:fldChar w:fldCharType="begin"/>
      </w:r>
      <w:r>
        <w:instrText xml:space="preserve"> TOC \t "Figure,3" </w:instrText>
      </w:r>
      <w:r>
        <w:fldChar w:fldCharType="separate"/>
      </w:r>
      <w:r w:rsidR="008A58B6">
        <w:rPr>
          <w:noProof/>
        </w:rPr>
        <w:t>Figure 1:</w:t>
      </w:r>
      <w:r w:rsidR="008A58B6">
        <w:rPr>
          <w:noProof/>
        </w:rPr>
        <w:tab/>
        <w:t>Age-standardised suicide rates, 1948–2013</w:t>
      </w:r>
      <w:r w:rsidR="008A58B6">
        <w:rPr>
          <w:noProof/>
        </w:rPr>
        <w:tab/>
      </w:r>
      <w:r w:rsidR="008A58B6">
        <w:rPr>
          <w:noProof/>
        </w:rPr>
        <w:fldChar w:fldCharType="begin"/>
      </w:r>
      <w:r w:rsidR="008A58B6">
        <w:rPr>
          <w:noProof/>
        </w:rPr>
        <w:instrText xml:space="preserve"> PAGEREF _Toc462517457 \h </w:instrText>
      </w:r>
      <w:r w:rsidR="008A58B6">
        <w:rPr>
          <w:noProof/>
        </w:rPr>
      </w:r>
      <w:r w:rsidR="008A58B6">
        <w:rPr>
          <w:noProof/>
        </w:rPr>
        <w:fldChar w:fldCharType="separate"/>
      </w:r>
      <w:r w:rsidR="00D42E2C">
        <w:rPr>
          <w:noProof/>
        </w:rPr>
        <w:t>6</w:t>
      </w:r>
      <w:r w:rsidR="008A58B6">
        <w:rPr>
          <w:noProof/>
        </w:rPr>
        <w:fldChar w:fldCharType="end"/>
      </w:r>
    </w:p>
    <w:p w14:paraId="60737178" w14:textId="77777777" w:rsidR="008A58B6" w:rsidRDefault="008A58B6">
      <w:pPr>
        <w:pStyle w:val="TOC3"/>
        <w:rPr>
          <w:rFonts w:asciiTheme="minorHAnsi" w:eastAsiaTheme="minorEastAsia" w:hAnsiTheme="minorHAnsi" w:cstheme="minorBidi"/>
          <w:noProof/>
          <w:szCs w:val="22"/>
          <w:lang w:eastAsia="en-NZ"/>
        </w:rPr>
      </w:pPr>
      <w:r>
        <w:rPr>
          <w:noProof/>
        </w:rPr>
        <w:t>Figure 2:</w:t>
      </w:r>
      <w:r>
        <w:rPr>
          <w:noProof/>
        </w:rPr>
        <w:tab/>
        <w:t>Age-standardised suicide rates, by sex, 1948–2013</w:t>
      </w:r>
      <w:r>
        <w:rPr>
          <w:noProof/>
        </w:rPr>
        <w:tab/>
      </w:r>
      <w:r>
        <w:rPr>
          <w:noProof/>
        </w:rPr>
        <w:fldChar w:fldCharType="begin"/>
      </w:r>
      <w:r>
        <w:rPr>
          <w:noProof/>
        </w:rPr>
        <w:instrText xml:space="preserve"> PAGEREF _Toc462517458 \h </w:instrText>
      </w:r>
      <w:r>
        <w:rPr>
          <w:noProof/>
        </w:rPr>
      </w:r>
      <w:r>
        <w:rPr>
          <w:noProof/>
        </w:rPr>
        <w:fldChar w:fldCharType="separate"/>
      </w:r>
      <w:r w:rsidR="00D42E2C">
        <w:rPr>
          <w:noProof/>
        </w:rPr>
        <w:t>6</w:t>
      </w:r>
      <w:r>
        <w:rPr>
          <w:noProof/>
        </w:rPr>
        <w:fldChar w:fldCharType="end"/>
      </w:r>
    </w:p>
    <w:p w14:paraId="47D503ED" w14:textId="77777777" w:rsidR="008A58B6" w:rsidRDefault="008A58B6">
      <w:pPr>
        <w:pStyle w:val="TOC3"/>
        <w:rPr>
          <w:rFonts w:asciiTheme="minorHAnsi" w:eastAsiaTheme="minorEastAsia" w:hAnsiTheme="minorHAnsi" w:cstheme="minorBidi"/>
          <w:noProof/>
          <w:szCs w:val="22"/>
          <w:lang w:eastAsia="en-NZ"/>
        </w:rPr>
      </w:pPr>
      <w:r>
        <w:rPr>
          <w:noProof/>
        </w:rPr>
        <w:t>Figure 3:</w:t>
      </w:r>
      <w:r>
        <w:rPr>
          <w:noProof/>
        </w:rPr>
        <w:tab/>
        <w:t>Suicide as a percentage of all deaths, by age group and sex, 2013</w:t>
      </w:r>
      <w:r>
        <w:rPr>
          <w:noProof/>
        </w:rPr>
        <w:tab/>
      </w:r>
      <w:r>
        <w:rPr>
          <w:noProof/>
        </w:rPr>
        <w:fldChar w:fldCharType="begin"/>
      </w:r>
      <w:r>
        <w:rPr>
          <w:noProof/>
        </w:rPr>
        <w:instrText xml:space="preserve"> PAGEREF _Toc462517459 \h </w:instrText>
      </w:r>
      <w:r>
        <w:rPr>
          <w:noProof/>
        </w:rPr>
      </w:r>
      <w:r>
        <w:rPr>
          <w:noProof/>
        </w:rPr>
        <w:fldChar w:fldCharType="separate"/>
      </w:r>
      <w:r w:rsidR="00D42E2C">
        <w:rPr>
          <w:noProof/>
        </w:rPr>
        <w:t>8</w:t>
      </w:r>
      <w:r>
        <w:rPr>
          <w:noProof/>
        </w:rPr>
        <w:fldChar w:fldCharType="end"/>
      </w:r>
    </w:p>
    <w:p w14:paraId="52047430" w14:textId="77777777" w:rsidR="008A58B6" w:rsidRDefault="008A58B6">
      <w:pPr>
        <w:pStyle w:val="TOC3"/>
        <w:rPr>
          <w:rFonts w:asciiTheme="minorHAnsi" w:eastAsiaTheme="minorEastAsia" w:hAnsiTheme="minorHAnsi" w:cstheme="minorBidi"/>
          <w:noProof/>
          <w:szCs w:val="22"/>
          <w:lang w:eastAsia="en-NZ"/>
        </w:rPr>
      </w:pPr>
      <w:r>
        <w:rPr>
          <w:noProof/>
        </w:rPr>
        <w:t>Figure 4:</w:t>
      </w:r>
      <w:r>
        <w:rPr>
          <w:noProof/>
        </w:rPr>
        <w:tab/>
        <w:t>Age-specific suicide rates, by five-year age group and sex, 2013</w:t>
      </w:r>
      <w:r>
        <w:rPr>
          <w:noProof/>
        </w:rPr>
        <w:tab/>
      </w:r>
      <w:r>
        <w:rPr>
          <w:noProof/>
        </w:rPr>
        <w:fldChar w:fldCharType="begin"/>
      </w:r>
      <w:r>
        <w:rPr>
          <w:noProof/>
        </w:rPr>
        <w:instrText xml:space="preserve"> PAGEREF _Toc462517460 \h </w:instrText>
      </w:r>
      <w:r>
        <w:rPr>
          <w:noProof/>
        </w:rPr>
      </w:r>
      <w:r>
        <w:rPr>
          <w:noProof/>
        </w:rPr>
        <w:fldChar w:fldCharType="separate"/>
      </w:r>
      <w:r w:rsidR="00D42E2C">
        <w:rPr>
          <w:noProof/>
        </w:rPr>
        <w:t>8</w:t>
      </w:r>
      <w:r>
        <w:rPr>
          <w:noProof/>
        </w:rPr>
        <w:fldChar w:fldCharType="end"/>
      </w:r>
    </w:p>
    <w:p w14:paraId="0FEA2E28" w14:textId="77777777" w:rsidR="008A58B6" w:rsidRDefault="008A58B6">
      <w:pPr>
        <w:pStyle w:val="TOC3"/>
        <w:rPr>
          <w:rFonts w:asciiTheme="minorHAnsi" w:eastAsiaTheme="minorEastAsia" w:hAnsiTheme="minorHAnsi" w:cstheme="minorBidi"/>
          <w:noProof/>
          <w:szCs w:val="22"/>
          <w:lang w:eastAsia="en-NZ"/>
        </w:rPr>
      </w:pPr>
      <w:r>
        <w:rPr>
          <w:noProof/>
        </w:rPr>
        <w:t>Figure 5:</w:t>
      </w:r>
      <w:r>
        <w:rPr>
          <w:noProof/>
        </w:rPr>
        <w:tab/>
        <w:t>Age-specific suicide rate, by life-stage age group, 1948–2013</w:t>
      </w:r>
      <w:r>
        <w:rPr>
          <w:noProof/>
        </w:rPr>
        <w:tab/>
      </w:r>
      <w:r>
        <w:rPr>
          <w:noProof/>
        </w:rPr>
        <w:fldChar w:fldCharType="begin"/>
      </w:r>
      <w:r>
        <w:rPr>
          <w:noProof/>
        </w:rPr>
        <w:instrText xml:space="preserve"> PAGEREF _Toc462517461 \h </w:instrText>
      </w:r>
      <w:r>
        <w:rPr>
          <w:noProof/>
        </w:rPr>
      </w:r>
      <w:r>
        <w:rPr>
          <w:noProof/>
        </w:rPr>
        <w:fldChar w:fldCharType="separate"/>
      </w:r>
      <w:r w:rsidR="00D42E2C">
        <w:rPr>
          <w:noProof/>
        </w:rPr>
        <w:t>10</w:t>
      </w:r>
      <w:r>
        <w:rPr>
          <w:noProof/>
        </w:rPr>
        <w:fldChar w:fldCharType="end"/>
      </w:r>
    </w:p>
    <w:p w14:paraId="25F96A68" w14:textId="77777777" w:rsidR="008A58B6" w:rsidRDefault="008A58B6">
      <w:pPr>
        <w:pStyle w:val="TOC3"/>
        <w:rPr>
          <w:rFonts w:asciiTheme="minorHAnsi" w:eastAsiaTheme="minorEastAsia" w:hAnsiTheme="minorHAnsi" w:cstheme="minorBidi"/>
          <w:noProof/>
          <w:szCs w:val="22"/>
          <w:lang w:eastAsia="en-NZ"/>
        </w:rPr>
      </w:pPr>
      <w:r>
        <w:rPr>
          <w:noProof/>
        </w:rPr>
        <w:t>Figure 6:</w:t>
      </w:r>
      <w:r>
        <w:rPr>
          <w:noProof/>
        </w:rPr>
        <w:tab/>
        <w:t>Age-specific suicide rates for youth (15–24 years), by sex, 1948–2013</w:t>
      </w:r>
      <w:r>
        <w:rPr>
          <w:noProof/>
        </w:rPr>
        <w:tab/>
      </w:r>
      <w:r>
        <w:rPr>
          <w:noProof/>
        </w:rPr>
        <w:fldChar w:fldCharType="begin"/>
      </w:r>
      <w:r>
        <w:rPr>
          <w:noProof/>
        </w:rPr>
        <w:instrText xml:space="preserve"> PAGEREF _Toc462517462 \h </w:instrText>
      </w:r>
      <w:r>
        <w:rPr>
          <w:noProof/>
        </w:rPr>
      </w:r>
      <w:r>
        <w:rPr>
          <w:noProof/>
        </w:rPr>
        <w:fldChar w:fldCharType="separate"/>
      </w:r>
      <w:r w:rsidR="00D42E2C">
        <w:rPr>
          <w:noProof/>
        </w:rPr>
        <w:t>11</w:t>
      </w:r>
      <w:r>
        <w:rPr>
          <w:noProof/>
        </w:rPr>
        <w:fldChar w:fldCharType="end"/>
      </w:r>
    </w:p>
    <w:p w14:paraId="6C73E242" w14:textId="77777777" w:rsidR="008A58B6" w:rsidRDefault="008A58B6">
      <w:pPr>
        <w:pStyle w:val="TOC3"/>
        <w:rPr>
          <w:rFonts w:asciiTheme="minorHAnsi" w:eastAsiaTheme="minorEastAsia" w:hAnsiTheme="minorHAnsi" w:cstheme="minorBidi"/>
          <w:noProof/>
          <w:szCs w:val="22"/>
          <w:lang w:eastAsia="en-NZ"/>
        </w:rPr>
      </w:pPr>
      <w:r>
        <w:rPr>
          <w:noProof/>
        </w:rPr>
        <w:t>Figure 7:</w:t>
      </w:r>
      <w:r>
        <w:rPr>
          <w:noProof/>
        </w:rPr>
        <w:tab/>
        <w:t>Age-specific suicide rates for adults (25–44 years), by sex, 1948–2013</w:t>
      </w:r>
      <w:r>
        <w:rPr>
          <w:noProof/>
        </w:rPr>
        <w:tab/>
      </w:r>
      <w:r>
        <w:rPr>
          <w:noProof/>
        </w:rPr>
        <w:fldChar w:fldCharType="begin"/>
      </w:r>
      <w:r>
        <w:rPr>
          <w:noProof/>
        </w:rPr>
        <w:instrText xml:space="preserve"> PAGEREF _Toc462517463 \h </w:instrText>
      </w:r>
      <w:r>
        <w:rPr>
          <w:noProof/>
        </w:rPr>
      </w:r>
      <w:r>
        <w:rPr>
          <w:noProof/>
        </w:rPr>
        <w:fldChar w:fldCharType="separate"/>
      </w:r>
      <w:r w:rsidR="00D42E2C">
        <w:rPr>
          <w:noProof/>
        </w:rPr>
        <w:t>12</w:t>
      </w:r>
      <w:r>
        <w:rPr>
          <w:noProof/>
        </w:rPr>
        <w:fldChar w:fldCharType="end"/>
      </w:r>
    </w:p>
    <w:p w14:paraId="34BBECF2" w14:textId="77777777" w:rsidR="008A58B6" w:rsidRDefault="008A58B6">
      <w:pPr>
        <w:pStyle w:val="TOC3"/>
        <w:rPr>
          <w:rFonts w:asciiTheme="minorHAnsi" w:eastAsiaTheme="minorEastAsia" w:hAnsiTheme="minorHAnsi" w:cstheme="minorBidi"/>
          <w:noProof/>
          <w:szCs w:val="22"/>
          <w:lang w:eastAsia="en-NZ"/>
        </w:rPr>
      </w:pPr>
      <w:r>
        <w:rPr>
          <w:noProof/>
        </w:rPr>
        <w:t>Figure 8:</w:t>
      </w:r>
      <w:r>
        <w:rPr>
          <w:noProof/>
        </w:rPr>
        <w:tab/>
        <w:t>Age-specific suicide rates for adults (45–64 years), by sex, 1948–2013</w:t>
      </w:r>
      <w:r>
        <w:rPr>
          <w:noProof/>
        </w:rPr>
        <w:tab/>
      </w:r>
      <w:r>
        <w:rPr>
          <w:noProof/>
        </w:rPr>
        <w:fldChar w:fldCharType="begin"/>
      </w:r>
      <w:r>
        <w:rPr>
          <w:noProof/>
        </w:rPr>
        <w:instrText xml:space="preserve"> PAGEREF _Toc462517464 \h </w:instrText>
      </w:r>
      <w:r>
        <w:rPr>
          <w:noProof/>
        </w:rPr>
      </w:r>
      <w:r>
        <w:rPr>
          <w:noProof/>
        </w:rPr>
        <w:fldChar w:fldCharType="separate"/>
      </w:r>
      <w:r w:rsidR="00D42E2C">
        <w:rPr>
          <w:noProof/>
        </w:rPr>
        <w:t>13</w:t>
      </w:r>
      <w:r>
        <w:rPr>
          <w:noProof/>
        </w:rPr>
        <w:fldChar w:fldCharType="end"/>
      </w:r>
    </w:p>
    <w:p w14:paraId="287DDA34" w14:textId="77777777" w:rsidR="008A58B6" w:rsidRDefault="008A58B6">
      <w:pPr>
        <w:pStyle w:val="TOC3"/>
        <w:rPr>
          <w:rFonts w:asciiTheme="minorHAnsi" w:eastAsiaTheme="minorEastAsia" w:hAnsiTheme="minorHAnsi" w:cstheme="minorBidi"/>
          <w:noProof/>
          <w:szCs w:val="22"/>
          <w:lang w:eastAsia="en-NZ"/>
        </w:rPr>
      </w:pPr>
      <w:r>
        <w:rPr>
          <w:noProof/>
        </w:rPr>
        <w:t>Figure 9:</w:t>
      </w:r>
      <w:r>
        <w:rPr>
          <w:noProof/>
        </w:rPr>
        <w:tab/>
        <w:t>Age-specific suicide rates for adults (65 years and over), by sex, 1948–2013</w:t>
      </w:r>
      <w:r>
        <w:rPr>
          <w:noProof/>
        </w:rPr>
        <w:tab/>
      </w:r>
      <w:r>
        <w:rPr>
          <w:noProof/>
        </w:rPr>
        <w:fldChar w:fldCharType="begin"/>
      </w:r>
      <w:r>
        <w:rPr>
          <w:noProof/>
        </w:rPr>
        <w:instrText xml:space="preserve"> PAGEREF _Toc462517465 \h </w:instrText>
      </w:r>
      <w:r>
        <w:rPr>
          <w:noProof/>
        </w:rPr>
      </w:r>
      <w:r>
        <w:rPr>
          <w:noProof/>
        </w:rPr>
        <w:fldChar w:fldCharType="separate"/>
      </w:r>
      <w:r w:rsidR="00D42E2C">
        <w:rPr>
          <w:noProof/>
        </w:rPr>
        <w:t>13</w:t>
      </w:r>
      <w:r>
        <w:rPr>
          <w:noProof/>
        </w:rPr>
        <w:fldChar w:fldCharType="end"/>
      </w:r>
    </w:p>
    <w:p w14:paraId="7F28D201" w14:textId="77777777" w:rsidR="008A58B6" w:rsidRDefault="008A58B6">
      <w:pPr>
        <w:pStyle w:val="TOC3"/>
        <w:rPr>
          <w:rFonts w:asciiTheme="minorHAnsi" w:eastAsiaTheme="minorEastAsia" w:hAnsiTheme="minorHAnsi" w:cstheme="minorBidi"/>
          <w:noProof/>
          <w:szCs w:val="22"/>
          <w:lang w:eastAsia="en-NZ"/>
        </w:rPr>
      </w:pPr>
      <w:r>
        <w:rPr>
          <w:noProof/>
        </w:rPr>
        <w:t>Figure 10:</w:t>
      </w:r>
      <w:r>
        <w:rPr>
          <w:noProof/>
        </w:rPr>
        <w:tab/>
        <w:t>Age-standardised suicide rates, by ethnic group, 2009–2013</w:t>
      </w:r>
      <w:r>
        <w:rPr>
          <w:noProof/>
        </w:rPr>
        <w:tab/>
      </w:r>
      <w:r>
        <w:rPr>
          <w:noProof/>
        </w:rPr>
        <w:fldChar w:fldCharType="begin"/>
      </w:r>
      <w:r>
        <w:rPr>
          <w:noProof/>
        </w:rPr>
        <w:instrText xml:space="preserve"> PAGEREF _Toc462517466 \h </w:instrText>
      </w:r>
      <w:r>
        <w:rPr>
          <w:noProof/>
        </w:rPr>
      </w:r>
      <w:r>
        <w:rPr>
          <w:noProof/>
        </w:rPr>
        <w:fldChar w:fldCharType="separate"/>
      </w:r>
      <w:r w:rsidR="00D42E2C">
        <w:rPr>
          <w:noProof/>
        </w:rPr>
        <w:t>14</w:t>
      </w:r>
      <w:r>
        <w:rPr>
          <w:noProof/>
        </w:rPr>
        <w:fldChar w:fldCharType="end"/>
      </w:r>
    </w:p>
    <w:p w14:paraId="5C0D7DC0" w14:textId="77777777" w:rsidR="008A58B6" w:rsidRDefault="008A58B6">
      <w:pPr>
        <w:pStyle w:val="TOC3"/>
        <w:rPr>
          <w:rFonts w:asciiTheme="minorHAnsi" w:eastAsiaTheme="minorEastAsia" w:hAnsiTheme="minorHAnsi" w:cstheme="minorBidi"/>
          <w:noProof/>
          <w:szCs w:val="22"/>
          <w:lang w:eastAsia="en-NZ"/>
        </w:rPr>
      </w:pPr>
      <w:r>
        <w:rPr>
          <w:noProof/>
        </w:rPr>
        <w:t>Figure 11:</w:t>
      </w:r>
      <w:r>
        <w:rPr>
          <w:noProof/>
        </w:rPr>
        <w:tab/>
        <w:t>Age-standardised suicide rates for Māori and non-Māori, 2004–2013</w:t>
      </w:r>
      <w:r>
        <w:rPr>
          <w:noProof/>
        </w:rPr>
        <w:tab/>
      </w:r>
      <w:r>
        <w:rPr>
          <w:noProof/>
        </w:rPr>
        <w:fldChar w:fldCharType="begin"/>
      </w:r>
      <w:r>
        <w:rPr>
          <w:noProof/>
        </w:rPr>
        <w:instrText xml:space="preserve"> PAGEREF _Toc462517467 \h </w:instrText>
      </w:r>
      <w:r>
        <w:rPr>
          <w:noProof/>
        </w:rPr>
      </w:r>
      <w:r>
        <w:rPr>
          <w:noProof/>
        </w:rPr>
        <w:fldChar w:fldCharType="separate"/>
      </w:r>
      <w:r w:rsidR="00D42E2C">
        <w:rPr>
          <w:noProof/>
        </w:rPr>
        <w:t>16</w:t>
      </w:r>
      <w:r>
        <w:rPr>
          <w:noProof/>
        </w:rPr>
        <w:fldChar w:fldCharType="end"/>
      </w:r>
    </w:p>
    <w:p w14:paraId="0C9E25AA" w14:textId="77777777" w:rsidR="008A58B6" w:rsidRDefault="008A58B6">
      <w:pPr>
        <w:pStyle w:val="TOC3"/>
        <w:rPr>
          <w:rFonts w:asciiTheme="minorHAnsi" w:eastAsiaTheme="minorEastAsia" w:hAnsiTheme="minorHAnsi" w:cstheme="minorBidi"/>
          <w:noProof/>
          <w:szCs w:val="22"/>
          <w:lang w:eastAsia="en-NZ"/>
        </w:rPr>
      </w:pPr>
      <w:r>
        <w:rPr>
          <w:noProof/>
        </w:rPr>
        <w:t>Figure 12:</w:t>
      </w:r>
      <w:r>
        <w:rPr>
          <w:noProof/>
        </w:rPr>
        <w:tab/>
        <w:t>Age-standardised suicide rates, Māori and non-Māori, by sex, 2004–2013</w:t>
      </w:r>
      <w:r>
        <w:rPr>
          <w:noProof/>
        </w:rPr>
        <w:tab/>
      </w:r>
      <w:r>
        <w:rPr>
          <w:noProof/>
        </w:rPr>
        <w:fldChar w:fldCharType="begin"/>
      </w:r>
      <w:r>
        <w:rPr>
          <w:noProof/>
        </w:rPr>
        <w:instrText xml:space="preserve"> PAGEREF _Toc462517468 \h </w:instrText>
      </w:r>
      <w:r>
        <w:rPr>
          <w:noProof/>
        </w:rPr>
      </w:r>
      <w:r>
        <w:rPr>
          <w:noProof/>
        </w:rPr>
        <w:fldChar w:fldCharType="separate"/>
      </w:r>
      <w:r w:rsidR="00D42E2C">
        <w:rPr>
          <w:noProof/>
        </w:rPr>
        <w:t>16</w:t>
      </w:r>
      <w:r>
        <w:rPr>
          <w:noProof/>
        </w:rPr>
        <w:fldChar w:fldCharType="end"/>
      </w:r>
    </w:p>
    <w:p w14:paraId="2A17A85A" w14:textId="77777777" w:rsidR="008A58B6" w:rsidRDefault="008A58B6">
      <w:pPr>
        <w:pStyle w:val="TOC3"/>
        <w:rPr>
          <w:rFonts w:asciiTheme="minorHAnsi" w:eastAsiaTheme="minorEastAsia" w:hAnsiTheme="minorHAnsi" w:cstheme="minorBidi"/>
          <w:noProof/>
          <w:szCs w:val="22"/>
          <w:lang w:eastAsia="en-NZ"/>
        </w:rPr>
      </w:pPr>
      <w:r>
        <w:rPr>
          <w:noProof/>
        </w:rPr>
        <w:t>Figure 13:</w:t>
      </w:r>
      <w:r>
        <w:rPr>
          <w:noProof/>
        </w:rPr>
        <w:tab/>
        <w:t>Age-specific youth suicide rates, Māori and non-Māori, 2004–2013</w:t>
      </w:r>
      <w:r>
        <w:rPr>
          <w:noProof/>
        </w:rPr>
        <w:tab/>
      </w:r>
      <w:r>
        <w:rPr>
          <w:noProof/>
        </w:rPr>
        <w:fldChar w:fldCharType="begin"/>
      </w:r>
      <w:r>
        <w:rPr>
          <w:noProof/>
        </w:rPr>
        <w:instrText xml:space="preserve"> PAGEREF _Toc462517469 \h </w:instrText>
      </w:r>
      <w:r>
        <w:rPr>
          <w:noProof/>
        </w:rPr>
      </w:r>
      <w:r>
        <w:rPr>
          <w:noProof/>
        </w:rPr>
        <w:fldChar w:fldCharType="separate"/>
      </w:r>
      <w:r w:rsidR="00D42E2C">
        <w:rPr>
          <w:noProof/>
        </w:rPr>
        <w:t>17</w:t>
      </w:r>
      <w:r>
        <w:rPr>
          <w:noProof/>
        </w:rPr>
        <w:fldChar w:fldCharType="end"/>
      </w:r>
    </w:p>
    <w:p w14:paraId="68A24402" w14:textId="77777777" w:rsidR="008A58B6" w:rsidRDefault="008A58B6">
      <w:pPr>
        <w:pStyle w:val="TOC3"/>
        <w:rPr>
          <w:rFonts w:asciiTheme="minorHAnsi" w:eastAsiaTheme="minorEastAsia" w:hAnsiTheme="minorHAnsi" w:cstheme="minorBidi"/>
          <w:noProof/>
          <w:szCs w:val="22"/>
          <w:lang w:eastAsia="en-NZ"/>
        </w:rPr>
      </w:pPr>
      <w:r>
        <w:rPr>
          <w:noProof/>
        </w:rPr>
        <w:t>Figure 14:</w:t>
      </w:r>
      <w:r>
        <w:rPr>
          <w:noProof/>
        </w:rPr>
        <w:tab/>
        <w:t>Age-specific youth suicide rates, Māori and non-Māori, by sex, 2004–2013</w:t>
      </w:r>
      <w:r>
        <w:rPr>
          <w:noProof/>
        </w:rPr>
        <w:tab/>
      </w:r>
      <w:r>
        <w:rPr>
          <w:noProof/>
        </w:rPr>
        <w:fldChar w:fldCharType="begin"/>
      </w:r>
      <w:r>
        <w:rPr>
          <w:noProof/>
        </w:rPr>
        <w:instrText xml:space="preserve"> PAGEREF _Toc462517470 \h </w:instrText>
      </w:r>
      <w:r>
        <w:rPr>
          <w:noProof/>
        </w:rPr>
      </w:r>
      <w:r>
        <w:rPr>
          <w:noProof/>
        </w:rPr>
        <w:fldChar w:fldCharType="separate"/>
      </w:r>
      <w:r w:rsidR="00D42E2C">
        <w:rPr>
          <w:noProof/>
        </w:rPr>
        <w:t>18</w:t>
      </w:r>
      <w:r>
        <w:rPr>
          <w:noProof/>
        </w:rPr>
        <w:fldChar w:fldCharType="end"/>
      </w:r>
    </w:p>
    <w:p w14:paraId="3417ED39" w14:textId="77777777" w:rsidR="008A58B6" w:rsidRDefault="008A58B6">
      <w:pPr>
        <w:pStyle w:val="TOC3"/>
        <w:rPr>
          <w:rFonts w:asciiTheme="minorHAnsi" w:eastAsiaTheme="minorEastAsia" w:hAnsiTheme="minorHAnsi" w:cstheme="minorBidi"/>
          <w:noProof/>
          <w:szCs w:val="22"/>
          <w:lang w:eastAsia="en-NZ"/>
        </w:rPr>
      </w:pPr>
      <w:r>
        <w:rPr>
          <w:noProof/>
        </w:rPr>
        <w:t>Figure 15:</w:t>
      </w:r>
      <w:r>
        <w:rPr>
          <w:noProof/>
        </w:rPr>
        <w:tab/>
        <w:t>Age-standardised suicide rates, by deprivation quintile, 2013</w:t>
      </w:r>
      <w:r>
        <w:rPr>
          <w:noProof/>
        </w:rPr>
        <w:tab/>
      </w:r>
      <w:r>
        <w:rPr>
          <w:noProof/>
        </w:rPr>
        <w:fldChar w:fldCharType="begin"/>
      </w:r>
      <w:r>
        <w:rPr>
          <w:noProof/>
        </w:rPr>
        <w:instrText xml:space="preserve"> PAGEREF _Toc462517471 \h </w:instrText>
      </w:r>
      <w:r>
        <w:rPr>
          <w:noProof/>
        </w:rPr>
      </w:r>
      <w:r>
        <w:rPr>
          <w:noProof/>
        </w:rPr>
        <w:fldChar w:fldCharType="separate"/>
      </w:r>
      <w:r w:rsidR="00D42E2C">
        <w:rPr>
          <w:noProof/>
        </w:rPr>
        <w:t>19</w:t>
      </w:r>
      <w:r>
        <w:rPr>
          <w:noProof/>
        </w:rPr>
        <w:fldChar w:fldCharType="end"/>
      </w:r>
    </w:p>
    <w:p w14:paraId="14F47E26" w14:textId="77777777" w:rsidR="008A58B6" w:rsidRDefault="008A58B6">
      <w:pPr>
        <w:pStyle w:val="TOC3"/>
        <w:rPr>
          <w:rFonts w:asciiTheme="minorHAnsi" w:eastAsiaTheme="minorEastAsia" w:hAnsiTheme="minorHAnsi" w:cstheme="minorBidi"/>
          <w:noProof/>
          <w:szCs w:val="22"/>
          <w:lang w:eastAsia="en-NZ"/>
        </w:rPr>
      </w:pPr>
      <w:r>
        <w:rPr>
          <w:noProof/>
        </w:rPr>
        <w:t>Figure 16:</w:t>
      </w:r>
      <w:r>
        <w:rPr>
          <w:noProof/>
        </w:rPr>
        <w:tab/>
        <w:t>Age-standardised suicide rates, by deprivation quintile and sex, 2013</w:t>
      </w:r>
      <w:r>
        <w:rPr>
          <w:noProof/>
        </w:rPr>
        <w:tab/>
      </w:r>
      <w:r>
        <w:rPr>
          <w:noProof/>
        </w:rPr>
        <w:fldChar w:fldCharType="begin"/>
      </w:r>
      <w:r>
        <w:rPr>
          <w:noProof/>
        </w:rPr>
        <w:instrText xml:space="preserve"> PAGEREF _Toc462517472 \h </w:instrText>
      </w:r>
      <w:r>
        <w:rPr>
          <w:noProof/>
        </w:rPr>
      </w:r>
      <w:r>
        <w:rPr>
          <w:noProof/>
        </w:rPr>
        <w:fldChar w:fldCharType="separate"/>
      </w:r>
      <w:r w:rsidR="00D42E2C">
        <w:rPr>
          <w:noProof/>
        </w:rPr>
        <w:t>20</w:t>
      </w:r>
      <w:r>
        <w:rPr>
          <w:noProof/>
        </w:rPr>
        <w:fldChar w:fldCharType="end"/>
      </w:r>
    </w:p>
    <w:p w14:paraId="02983480" w14:textId="77777777" w:rsidR="008A58B6" w:rsidRDefault="008A58B6">
      <w:pPr>
        <w:pStyle w:val="TOC3"/>
        <w:rPr>
          <w:rFonts w:asciiTheme="minorHAnsi" w:eastAsiaTheme="minorEastAsia" w:hAnsiTheme="minorHAnsi" w:cstheme="minorBidi"/>
          <w:noProof/>
          <w:szCs w:val="22"/>
          <w:lang w:eastAsia="en-NZ"/>
        </w:rPr>
      </w:pPr>
      <w:r>
        <w:rPr>
          <w:noProof/>
        </w:rPr>
        <w:t>Figure 17:</w:t>
      </w:r>
      <w:r>
        <w:rPr>
          <w:noProof/>
        </w:rPr>
        <w:tab/>
        <w:t>Distribution of suicides by deprivation quintile and life-stage age group, 2013</w:t>
      </w:r>
      <w:r>
        <w:rPr>
          <w:noProof/>
        </w:rPr>
        <w:tab/>
      </w:r>
      <w:r>
        <w:rPr>
          <w:noProof/>
        </w:rPr>
        <w:fldChar w:fldCharType="begin"/>
      </w:r>
      <w:r>
        <w:rPr>
          <w:noProof/>
        </w:rPr>
        <w:instrText xml:space="preserve"> PAGEREF _Toc462517473 \h </w:instrText>
      </w:r>
      <w:r>
        <w:rPr>
          <w:noProof/>
        </w:rPr>
      </w:r>
      <w:r>
        <w:rPr>
          <w:noProof/>
        </w:rPr>
        <w:fldChar w:fldCharType="separate"/>
      </w:r>
      <w:r w:rsidR="00D42E2C">
        <w:rPr>
          <w:noProof/>
        </w:rPr>
        <w:t>20</w:t>
      </w:r>
      <w:r>
        <w:rPr>
          <w:noProof/>
        </w:rPr>
        <w:fldChar w:fldCharType="end"/>
      </w:r>
    </w:p>
    <w:p w14:paraId="2422CAEC" w14:textId="77777777" w:rsidR="008A58B6" w:rsidRDefault="008A58B6">
      <w:pPr>
        <w:pStyle w:val="TOC3"/>
        <w:rPr>
          <w:rFonts w:asciiTheme="minorHAnsi" w:eastAsiaTheme="minorEastAsia" w:hAnsiTheme="minorHAnsi" w:cstheme="minorBidi"/>
          <w:noProof/>
          <w:szCs w:val="22"/>
          <w:lang w:eastAsia="en-NZ"/>
        </w:rPr>
      </w:pPr>
      <w:r>
        <w:rPr>
          <w:noProof/>
        </w:rPr>
        <w:t>Figure 18:</w:t>
      </w:r>
      <w:r>
        <w:rPr>
          <w:noProof/>
        </w:rPr>
        <w:tab/>
        <w:t>Rate of suicide, by urban/rural profile and sex, 2013</w:t>
      </w:r>
      <w:r>
        <w:rPr>
          <w:noProof/>
        </w:rPr>
        <w:tab/>
      </w:r>
      <w:r>
        <w:rPr>
          <w:noProof/>
        </w:rPr>
        <w:fldChar w:fldCharType="begin"/>
      </w:r>
      <w:r>
        <w:rPr>
          <w:noProof/>
        </w:rPr>
        <w:instrText xml:space="preserve"> PAGEREF _Toc462517474 \h </w:instrText>
      </w:r>
      <w:r>
        <w:rPr>
          <w:noProof/>
        </w:rPr>
      </w:r>
      <w:r>
        <w:rPr>
          <w:noProof/>
        </w:rPr>
        <w:fldChar w:fldCharType="separate"/>
      </w:r>
      <w:r w:rsidR="00D42E2C">
        <w:rPr>
          <w:noProof/>
        </w:rPr>
        <w:t>22</w:t>
      </w:r>
      <w:r>
        <w:rPr>
          <w:noProof/>
        </w:rPr>
        <w:fldChar w:fldCharType="end"/>
      </w:r>
    </w:p>
    <w:p w14:paraId="65CF90F5" w14:textId="77777777" w:rsidR="008A58B6" w:rsidRDefault="008A58B6">
      <w:pPr>
        <w:pStyle w:val="TOC3"/>
        <w:rPr>
          <w:rFonts w:asciiTheme="minorHAnsi" w:eastAsiaTheme="minorEastAsia" w:hAnsiTheme="minorHAnsi" w:cstheme="minorBidi"/>
          <w:noProof/>
          <w:szCs w:val="22"/>
          <w:lang w:eastAsia="en-NZ"/>
        </w:rPr>
      </w:pPr>
      <w:r>
        <w:rPr>
          <w:noProof/>
        </w:rPr>
        <w:t>Figure 19:</w:t>
      </w:r>
      <w:r>
        <w:rPr>
          <w:noProof/>
        </w:rPr>
        <w:tab/>
        <w:t>Rate of suicide, by urban/rural profile and life-stage age group, 2013</w:t>
      </w:r>
      <w:r>
        <w:rPr>
          <w:noProof/>
        </w:rPr>
        <w:tab/>
      </w:r>
      <w:r>
        <w:rPr>
          <w:noProof/>
        </w:rPr>
        <w:fldChar w:fldCharType="begin"/>
      </w:r>
      <w:r>
        <w:rPr>
          <w:noProof/>
        </w:rPr>
        <w:instrText xml:space="preserve"> PAGEREF _Toc462517475 \h </w:instrText>
      </w:r>
      <w:r>
        <w:rPr>
          <w:noProof/>
        </w:rPr>
      </w:r>
      <w:r>
        <w:rPr>
          <w:noProof/>
        </w:rPr>
        <w:fldChar w:fldCharType="separate"/>
      </w:r>
      <w:r w:rsidR="00D42E2C">
        <w:rPr>
          <w:noProof/>
        </w:rPr>
        <w:t>23</w:t>
      </w:r>
      <w:r>
        <w:rPr>
          <w:noProof/>
        </w:rPr>
        <w:fldChar w:fldCharType="end"/>
      </w:r>
    </w:p>
    <w:p w14:paraId="66F8F3F3" w14:textId="77777777" w:rsidR="008A58B6" w:rsidRDefault="008A58B6">
      <w:pPr>
        <w:pStyle w:val="TOC3"/>
        <w:rPr>
          <w:rFonts w:asciiTheme="minorHAnsi" w:eastAsiaTheme="minorEastAsia" w:hAnsiTheme="minorHAnsi" w:cstheme="minorBidi"/>
          <w:noProof/>
          <w:szCs w:val="22"/>
          <w:lang w:eastAsia="en-NZ"/>
        </w:rPr>
      </w:pPr>
      <w:r>
        <w:rPr>
          <w:noProof/>
        </w:rPr>
        <w:t>Figure 20:</w:t>
      </w:r>
      <w:r>
        <w:rPr>
          <w:noProof/>
        </w:rPr>
        <w:tab/>
        <w:t>Age-standardised suicide rates, by DHB, 2009–2013</w:t>
      </w:r>
      <w:r>
        <w:rPr>
          <w:noProof/>
        </w:rPr>
        <w:tab/>
      </w:r>
      <w:r>
        <w:rPr>
          <w:noProof/>
        </w:rPr>
        <w:fldChar w:fldCharType="begin"/>
      </w:r>
      <w:r>
        <w:rPr>
          <w:noProof/>
        </w:rPr>
        <w:instrText xml:space="preserve"> PAGEREF _Toc462517476 \h </w:instrText>
      </w:r>
      <w:r>
        <w:rPr>
          <w:noProof/>
        </w:rPr>
      </w:r>
      <w:r>
        <w:rPr>
          <w:noProof/>
        </w:rPr>
        <w:fldChar w:fldCharType="separate"/>
      </w:r>
      <w:r w:rsidR="00D42E2C">
        <w:rPr>
          <w:noProof/>
        </w:rPr>
        <w:t>24</w:t>
      </w:r>
      <w:r>
        <w:rPr>
          <w:noProof/>
        </w:rPr>
        <w:fldChar w:fldCharType="end"/>
      </w:r>
    </w:p>
    <w:p w14:paraId="77B38F29" w14:textId="77777777" w:rsidR="008A58B6" w:rsidRDefault="008A58B6">
      <w:pPr>
        <w:pStyle w:val="TOC3"/>
        <w:rPr>
          <w:rFonts w:asciiTheme="minorHAnsi" w:eastAsiaTheme="minorEastAsia" w:hAnsiTheme="minorHAnsi" w:cstheme="minorBidi"/>
          <w:noProof/>
          <w:szCs w:val="22"/>
          <w:lang w:eastAsia="en-NZ"/>
        </w:rPr>
      </w:pPr>
      <w:r>
        <w:rPr>
          <w:noProof/>
        </w:rPr>
        <w:t>Figure 21:</w:t>
      </w:r>
      <w:r>
        <w:rPr>
          <w:noProof/>
        </w:rPr>
        <w:tab/>
        <w:t>Age-specific youth suicide rates, by DHB regions, 2009–2013</w:t>
      </w:r>
      <w:r>
        <w:rPr>
          <w:noProof/>
        </w:rPr>
        <w:tab/>
      </w:r>
      <w:r>
        <w:rPr>
          <w:noProof/>
        </w:rPr>
        <w:fldChar w:fldCharType="begin"/>
      </w:r>
      <w:r>
        <w:rPr>
          <w:noProof/>
        </w:rPr>
        <w:instrText xml:space="preserve"> PAGEREF _Toc462517477 \h </w:instrText>
      </w:r>
      <w:r>
        <w:rPr>
          <w:noProof/>
        </w:rPr>
      </w:r>
      <w:r>
        <w:rPr>
          <w:noProof/>
        </w:rPr>
        <w:fldChar w:fldCharType="separate"/>
      </w:r>
      <w:r w:rsidR="00D42E2C">
        <w:rPr>
          <w:noProof/>
        </w:rPr>
        <w:t>25</w:t>
      </w:r>
      <w:r>
        <w:rPr>
          <w:noProof/>
        </w:rPr>
        <w:fldChar w:fldCharType="end"/>
      </w:r>
    </w:p>
    <w:p w14:paraId="3E880896" w14:textId="77777777" w:rsidR="008A58B6" w:rsidRDefault="008A58B6">
      <w:pPr>
        <w:pStyle w:val="TOC3"/>
        <w:rPr>
          <w:rFonts w:asciiTheme="minorHAnsi" w:eastAsiaTheme="minorEastAsia" w:hAnsiTheme="minorHAnsi" w:cstheme="minorBidi"/>
          <w:noProof/>
          <w:szCs w:val="22"/>
          <w:lang w:eastAsia="en-NZ"/>
        </w:rPr>
      </w:pPr>
      <w:r>
        <w:rPr>
          <w:noProof/>
        </w:rPr>
        <w:t>Figure 22:</w:t>
      </w:r>
      <w:r>
        <w:rPr>
          <w:noProof/>
        </w:rPr>
        <w:tab/>
        <w:t>Comparison of DHB region suicide rates with the national rate, 2009–2013</w:t>
      </w:r>
      <w:r>
        <w:rPr>
          <w:noProof/>
        </w:rPr>
        <w:tab/>
      </w:r>
      <w:r>
        <w:rPr>
          <w:noProof/>
        </w:rPr>
        <w:fldChar w:fldCharType="begin"/>
      </w:r>
      <w:r>
        <w:rPr>
          <w:noProof/>
        </w:rPr>
        <w:instrText xml:space="preserve"> PAGEREF _Toc462517478 \h </w:instrText>
      </w:r>
      <w:r>
        <w:rPr>
          <w:noProof/>
        </w:rPr>
      </w:r>
      <w:r>
        <w:rPr>
          <w:noProof/>
        </w:rPr>
        <w:fldChar w:fldCharType="separate"/>
      </w:r>
      <w:r w:rsidR="00D42E2C">
        <w:rPr>
          <w:noProof/>
        </w:rPr>
        <w:t>26</w:t>
      </w:r>
      <w:r>
        <w:rPr>
          <w:noProof/>
        </w:rPr>
        <w:fldChar w:fldCharType="end"/>
      </w:r>
    </w:p>
    <w:p w14:paraId="03BE4387" w14:textId="77777777" w:rsidR="008A58B6" w:rsidRDefault="008A58B6">
      <w:pPr>
        <w:pStyle w:val="TOC3"/>
        <w:rPr>
          <w:rFonts w:asciiTheme="minorHAnsi" w:eastAsiaTheme="minorEastAsia" w:hAnsiTheme="minorHAnsi" w:cstheme="minorBidi"/>
          <w:noProof/>
          <w:szCs w:val="22"/>
          <w:lang w:eastAsia="en-NZ"/>
        </w:rPr>
      </w:pPr>
      <w:r>
        <w:rPr>
          <w:noProof/>
        </w:rPr>
        <w:t>Figure 23:</w:t>
      </w:r>
      <w:r>
        <w:rPr>
          <w:noProof/>
        </w:rPr>
        <w:tab/>
        <w:t>Distribution of suicide deaths by sex and method used, 2013</w:t>
      </w:r>
      <w:r>
        <w:rPr>
          <w:noProof/>
        </w:rPr>
        <w:tab/>
      </w:r>
      <w:r>
        <w:rPr>
          <w:noProof/>
        </w:rPr>
        <w:fldChar w:fldCharType="begin"/>
      </w:r>
      <w:r>
        <w:rPr>
          <w:noProof/>
        </w:rPr>
        <w:instrText xml:space="preserve"> PAGEREF _Toc462517479 \h </w:instrText>
      </w:r>
      <w:r>
        <w:rPr>
          <w:noProof/>
        </w:rPr>
      </w:r>
      <w:r>
        <w:rPr>
          <w:noProof/>
        </w:rPr>
        <w:fldChar w:fldCharType="separate"/>
      </w:r>
      <w:r w:rsidR="00D42E2C">
        <w:rPr>
          <w:noProof/>
        </w:rPr>
        <w:t>27</w:t>
      </w:r>
      <w:r>
        <w:rPr>
          <w:noProof/>
        </w:rPr>
        <w:fldChar w:fldCharType="end"/>
      </w:r>
    </w:p>
    <w:p w14:paraId="35314E23" w14:textId="77777777" w:rsidR="008A58B6" w:rsidRDefault="008A58B6">
      <w:pPr>
        <w:pStyle w:val="TOC3"/>
        <w:rPr>
          <w:rFonts w:asciiTheme="minorHAnsi" w:eastAsiaTheme="minorEastAsia" w:hAnsiTheme="minorHAnsi" w:cstheme="minorBidi"/>
          <w:noProof/>
          <w:szCs w:val="22"/>
          <w:lang w:eastAsia="en-NZ"/>
        </w:rPr>
      </w:pPr>
      <w:r>
        <w:rPr>
          <w:noProof/>
        </w:rPr>
        <w:t>Figure 24:</w:t>
      </w:r>
      <w:r>
        <w:rPr>
          <w:noProof/>
        </w:rPr>
        <w:tab/>
        <w:t>Distribution of suicide deaths by method used, 2004–2013</w:t>
      </w:r>
      <w:r>
        <w:rPr>
          <w:noProof/>
        </w:rPr>
        <w:tab/>
      </w:r>
      <w:r>
        <w:rPr>
          <w:noProof/>
        </w:rPr>
        <w:fldChar w:fldCharType="begin"/>
      </w:r>
      <w:r>
        <w:rPr>
          <w:noProof/>
        </w:rPr>
        <w:instrText xml:space="preserve"> PAGEREF _Toc462517480 \h </w:instrText>
      </w:r>
      <w:r>
        <w:rPr>
          <w:noProof/>
        </w:rPr>
      </w:r>
      <w:r>
        <w:rPr>
          <w:noProof/>
        </w:rPr>
        <w:fldChar w:fldCharType="separate"/>
      </w:r>
      <w:r w:rsidR="00D42E2C">
        <w:rPr>
          <w:noProof/>
        </w:rPr>
        <w:t>28</w:t>
      </w:r>
      <w:r>
        <w:rPr>
          <w:noProof/>
        </w:rPr>
        <w:fldChar w:fldCharType="end"/>
      </w:r>
    </w:p>
    <w:p w14:paraId="3F8F621E" w14:textId="77777777" w:rsidR="008A58B6" w:rsidRDefault="008A58B6">
      <w:pPr>
        <w:pStyle w:val="TOC3"/>
        <w:rPr>
          <w:rFonts w:asciiTheme="minorHAnsi" w:eastAsiaTheme="minorEastAsia" w:hAnsiTheme="minorHAnsi" w:cstheme="minorBidi"/>
          <w:noProof/>
          <w:szCs w:val="22"/>
          <w:lang w:eastAsia="en-NZ"/>
        </w:rPr>
      </w:pPr>
      <w:r>
        <w:rPr>
          <w:noProof/>
        </w:rPr>
        <w:t>Figure 25:</w:t>
      </w:r>
      <w:r>
        <w:rPr>
          <w:noProof/>
        </w:rPr>
        <w:tab/>
        <w:t>Distribution of suicide deaths by method used, sex and life-stage age group, 2013</w:t>
      </w:r>
      <w:r>
        <w:rPr>
          <w:noProof/>
        </w:rPr>
        <w:tab/>
      </w:r>
      <w:r>
        <w:rPr>
          <w:noProof/>
        </w:rPr>
        <w:fldChar w:fldCharType="begin"/>
      </w:r>
      <w:r>
        <w:rPr>
          <w:noProof/>
        </w:rPr>
        <w:instrText xml:space="preserve"> PAGEREF _Toc462517481 \h </w:instrText>
      </w:r>
      <w:r>
        <w:rPr>
          <w:noProof/>
        </w:rPr>
      </w:r>
      <w:r>
        <w:rPr>
          <w:noProof/>
        </w:rPr>
        <w:fldChar w:fldCharType="separate"/>
      </w:r>
      <w:r w:rsidR="00D42E2C">
        <w:rPr>
          <w:noProof/>
        </w:rPr>
        <w:t>29</w:t>
      </w:r>
      <w:r>
        <w:rPr>
          <w:noProof/>
        </w:rPr>
        <w:fldChar w:fldCharType="end"/>
      </w:r>
    </w:p>
    <w:p w14:paraId="7AB3E4B9" w14:textId="77777777" w:rsidR="008A58B6" w:rsidRDefault="008A58B6">
      <w:pPr>
        <w:pStyle w:val="TOC3"/>
        <w:rPr>
          <w:rFonts w:asciiTheme="minorHAnsi" w:eastAsiaTheme="minorEastAsia" w:hAnsiTheme="minorHAnsi" w:cstheme="minorBidi"/>
          <w:noProof/>
          <w:szCs w:val="22"/>
          <w:lang w:eastAsia="en-NZ"/>
        </w:rPr>
      </w:pPr>
      <w:r>
        <w:rPr>
          <w:noProof/>
        </w:rPr>
        <w:t>Figure 26:</w:t>
      </w:r>
      <w:r>
        <w:rPr>
          <w:noProof/>
        </w:rPr>
        <w:tab/>
        <w:t>Suicide age-standardised rates for OECD countries,</w:t>
      </w:r>
      <w:r>
        <w:rPr>
          <w:noProof/>
          <w:lang w:eastAsia="en-NZ"/>
        </w:rPr>
        <w:t xml:space="preserve"> by sex</w:t>
      </w:r>
      <w:r>
        <w:rPr>
          <w:noProof/>
        </w:rPr>
        <w:tab/>
      </w:r>
      <w:r>
        <w:rPr>
          <w:noProof/>
        </w:rPr>
        <w:fldChar w:fldCharType="begin"/>
      </w:r>
      <w:r>
        <w:rPr>
          <w:noProof/>
        </w:rPr>
        <w:instrText xml:space="preserve"> PAGEREF _Toc462517482 \h </w:instrText>
      </w:r>
      <w:r>
        <w:rPr>
          <w:noProof/>
        </w:rPr>
      </w:r>
      <w:r>
        <w:rPr>
          <w:noProof/>
        </w:rPr>
        <w:fldChar w:fldCharType="separate"/>
      </w:r>
      <w:r w:rsidR="00D42E2C">
        <w:rPr>
          <w:noProof/>
        </w:rPr>
        <w:t>30</w:t>
      </w:r>
      <w:r>
        <w:rPr>
          <w:noProof/>
        </w:rPr>
        <w:fldChar w:fldCharType="end"/>
      </w:r>
    </w:p>
    <w:p w14:paraId="625A8684" w14:textId="77777777" w:rsidR="008A58B6" w:rsidRDefault="008A58B6">
      <w:pPr>
        <w:pStyle w:val="TOC3"/>
        <w:rPr>
          <w:rFonts w:asciiTheme="minorHAnsi" w:eastAsiaTheme="minorEastAsia" w:hAnsiTheme="minorHAnsi" w:cstheme="minorBidi"/>
          <w:noProof/>
          <w:szCs w:val="22"/>
          <w:lang w:eastAsia="en-NZ"/>
        </w:rPr>
      </w:pPr>
      <w:r>
        <w:rPr>
          <w:noProof/>
        </w:rPr>
        <w:t>Figure 27:</w:t>
      </w:r>
      <w:r>
        <w:rPr>
          <w:noProof/>
        </w:rPr>
        <w:tab/>
        <w:t>Youth (15–24 years) suicide age-specific rates for OECD countries, by sex</w:t>
      </w:r>
      <w:r>
        <w:rPr>
          <w:noProof/>
        </w:rPr>
        <w:tab/>
      </w:r>
      <w:r>
        <w:rPr>
          <w:noProof/>
        </w:rPr>
        <w:fldChar w:fldCharType="begin"/>
      </w:r>
      <w:r>
        <w:rPr>
          <w:noProof/>
        </w:rPr>
        <w:instrText xml:space="preserve"> PAGEREF _Toc462517483 \h </w:instrText>
      </w:r>
      <w:r>
        <w:rPr>
          <w:noProof/>
        </w:rPr>
      </w:r>
      <w:r>
        <w:rPr>
          <w:noProof/>
        </w:rPr>
        <w:fldChar w:fldCharType="separate"/>
      </w:r>
      <w:r w:rsidR="00D42E2C">
        <w:rPr>
          <w:noProof/>
        </w:rPr>
        <w:t>31</w:t>
      </w:r>
      <w:r>
        <w:rPr>
          <w:noProof/>
        </w:rPr>
        <w:fldChar w:fldCharType="end"/>
      </w:r>
    </w:p>
    <w:p w14:paraId="45E752CA" w14:textId="77777777" w:rsidR="008A58B6" w:rsidRDefault="008A58B6">
      <w:pPr>
        <w:pStyle w:val="TOC3"/>
        <w:rPr>
          <w:rFonts w:asciiTheme="minorHAnsi" w:eastAsiaTheme="minorEastAsia" w:hAnsiTheme="minorHAnsi" w:cstheme="minorBidi"/>
          <w:noProof/>
          <w:szCs w:val="22"/>
          <w:lang w:eastAsia="en-NZ"/>
        </w:rPr>
      </w:pPr>
      <w:r>
        <w:rPr>
          <w:noProof/>
        </w:rPr>
        <w:t>Figure 28:</w:t>
      </w:r>
      <w:r>
        <w:rPr>
          <w:noProof/>
        </w:rPr>
        <w:tab/>
        <w:t>Age-specific rate of intentional self-harm hospitalisations, by age group and sex, 2013</w:t>
      </w:r>
      <w:r>
        <w:rPr>
          <w:noProof/>
        </w:rPr>
        <w:tab/>
      </w:r>
      <w:r>
        <w:rPr>
          <w:noProof/>
        </w:rPr>
        <w:fldChar w:fldCharType="begin"/>
      </w:r>
      <w:r>
        <w:rPr>
          <w:noProof/>
        </w:rPr>
        <w:instrText xml:space="preserve"> PAGEREF _Toc462517484 \h </w:instrText>
      </w:r>
      <w:r>
        <w:rPr>
          <w:noProof/>
        </w:rPr>
      </w:r>
      <w:r>
        <w:rPr>
          <w:noProof/>
        </w:rPr>
        <w:fldChar w:fldCharType="separate"/>
      </w:r>
      <w:r w:rsidR="00D42E2C">
        <w:rPr>
          <w:noProof/>
        </w:rPr>
        <w:t>34</w:t>
      </w:r>
      <w:r>
        <w:rPr>
          <w:noProof/>
        </w:rPr>
        <w:fldChar w:fldCharType="end"/>
      </w:r>
    </w:p>
    <w:p w14:paraId="565FEB3E" w14:textId="77777777" w:rsidR="008A58B6" w:rsidRDefault="008A58B6">
      <w:pPr>
        <w:pStyle w:val="TOC3"/>
        <w:rPr>
          <w:rFonts w:asciiTheme="minorHAnsi" w:eastAsiaTheme="minorEastAsia" w:hAnsiTheme="minorHAnsi" w:cstheme="minorBidi"/>
          <w:noProof/>
          <w:szCs w:val="22"/>
          <w:lang w:eastAsia="en-NZ"/>
        </w:rPr>
      </w:pPr>
      <w:r>
        <w:rPr>
          <w:noProof/>
        </w:rPr>
        <w:t>Figure 29:</w:t>
      </w:r>
      <w:r>
        <w:rPr>
          <w:noProof/>
        </w:rPr>
        <w:tab/>
        <w:t>Age-standardised rate of intentional self-harm hospitalisations, by sex and ethnic group, 2013</w:t>
      </w:r>
      <w:r>
        <w:rPr>
          <w:noProof/>
        </w:rPr>
        <w:tab/>
      </w:r>
      <w:r>
        <w:rPr>
          <w:noProof/>
        </w:rPr>
        <w:fldChar w:fldCharType="begin"/>
      </w:r>
      <w:r>
        <w:rPr>
          <w:noProof/>
        </w:rPr>
        <w:instrText xml:space="preserve"> PAGEREF _Toc462517485 \h </w:instrText>
      </w:r>
      <w:r>
        <w:rPr>
          <w:noProof/>
        </w:rPr>
      </w:r>
      <w:r>
        <w:rPr>
          <w:noProof/>
        </w:rPr>
        <w:fldChar w:fldCharType="separate"/>
      </w:r>
      <w:r w:rsidR="00D42E2C">
        <w:rPr>
          <w:noProof/>
        </w:rPr>
        <w:t>36</w:t>
      </w:r>
      <w:r>
        <w:rPr>
          <w:noProof/>
        </w:rPr>
        <w:fldChar w:fldCharType="end"/>
      </w:r>
    </w:p>
    <w:p w14:paraId="38D09DE3" w14:textId="77777777" w:rsidR="008A58B6" w:rsidRDefault="008A58B6">
      <w:pPr>
        <w:pStyle w:val="TOC3"/>
        <w:rPr>
          <w:rFonts w:asciiTheme="minorHAnsi" w:eastAsiaTheme="minorEastAsia" w:hAnsiTheme="minorHAnsi" w:cstheme="minorBidi"/>
          <w:noProof/>
          <w:szCs w:val="22"/>
          <w:lang w:eastAsia="en-NZ"/>
        </w:rPr>
      </w:pPr>
      <w:r>
        <w:rPr>
          <w:noProof/>
        </w:rPr>
        <w:t>Figure 30:</w:t>
      </w:r>
      <w:r>
        <w:rPr>
          <w:noProof/>
        </w:rPr>
        <w:tab/>
        <w:t>Distribution of intentional self-harm hospitalisations, by ethnic group and life</w:t>
      </w:r>
      <w:r>
        <w:rPr>
          <w:noProof/>
        </w:rPr>
        <w:noBreakHyphen/>
        <w:t>stage age group, 2013</w:t>
      </w:r>
      <w:r>
        <w:rPr>
          <w:noProof/>
        </w:rPr>
        <w:tab/>
      </w:r>
      <w:r>
        <w:rPr>
          <w:noProof/>
        </w:rPr>
        <w:fldChar w:fldCharType="begin"/>
      </w:r>
      <w:r>
        <w:rPr>
          <w:noProof/>
        </w:rPr>
        <w:instrText xml:space="preserve"> PAGEREF _Toc462517486 \h </w:instrText>
      </w:r>
      <w:r>
        <w:rPr>
          <w:noProof/>
        </w:rPr>
      </w:r>
      <w:r>
        <w:rPr>
          <w:noProof/>
        </w:rPr>
        <w:fldChar w:fldCharType="separate"/>
      </w:r>
      <w:r w:rsidR="00D42E2C">
        <w:rPr>
          <w:noProof/>
        </w:rPr>
        <w:t>37</w:t>
      </w:r>
      <w:r>
        <w:rPr>
          <w:noProof/>
        </w:rPr>
        <w:fldChar w:fldCharType="end"/>
      </w:r>
    </w:p>
    <w:p w14:paraId="3645EAAD" w14:textId="77777777" w:rsidR="008A58B6" w:rsidRDefault="008A58B6">
      <w:pPr>
        <w:pStyle w:val="TOC3"/>
        <w:rPr>
          <w:rFonts w:asciiTheme="minorHAnsi" w:eastAsiaTheme="minorEastAsia" w:hAnsiTheme="minorHAnsi" w:cstheme="minorBidi"/>
          <w:noProof/>
          <w:szCs w:val="22"/>
          <w:lang w:eastAsia="en-NZ"/>
        </w:rPr>
      </w:pPr>
      <w:r>
        <w:rPr>
          <w:noProof/>
        </w:rPr>
        <w:t>Figure 31:</w:t>
      </w:r>
      <w:r>
        <w:rPr>
          <w:noProof/>
        </w:rPr>
        <w:tab/>
        <w:t>Age-standardised rate of intentional self-harm hospitalisations, by deprivation quintile and sex, 2013</w:t>
      </w:r>
      <w:r>
        <w:rPr>
          <w:noProof/>
        </w:rPr>
        <w:tab/>
      </w:r>
      <w:r>
        <w:rPr>
          <w:noProof/>
        </w:rPr>
        <w:fldChar w:fldCharType="begin"/>
      </w:r>
      <w:r>
        <w:rPr>
          <w:noProof/>
        </w:rPr>
        <w:instrText xml:space="preserve"> PAGEREF _Toc462517487 \h </w:instrText>
      </w:r>
      <w:r>
        <w:rPr>
          <w:noProof/>
        </w:rPr>
      </w:r>
      <w:r>
        <w:rPr>
          <w:noProof/>
        </w:rPr>
        <w:fldChar w:fldCharType="separate"/>
      </w:r>
      <w:r w:rsidR="00D42E2C">
        <w:rPr>
          <w:noProof/>
        </w:rPr>
        <w:t>39</w:t>
      </w:r>
      <w:r>
        <w:rPr>
          <w:noProof/>
        </w:rPr>
        <w:fldChar w:fldCharType="end"/>
      </w:r>
    </w:p>
    <w:p w14:paraId="3348C730" w14:textId="77777777" w:rsidR="008A58B6" w:rsidRDefault="008A58B6">
      <w:pPr>
        <w:pStyle w:val="TOC3"/>
        <w:rPr>
          <w:rFonts w:asciiTheme="minorHAnsi" w:eastAsiaTheme="minorEastAsia" w:hAnsiTheme="minorHAnsi" w:cstheme="minorBidi"/>
          <w:noProof/>
          <w:szCs w:val="22"/>
          <w:lang w:eastAsia="en-NZ"/>
        </w:rPr>
      </w:pPr>
      <w:r>
        <w:rPr>
          <w:noProof/>
        </w:rPr>
        <w:lastRenderedPageBreak/>
        <w:t>Figure 32:</w:t>
      </w:r>
      <w:r>
        <w:rPr>
          <w:noProof/>
        </w:rPr>
        <w:tab/>
        <w:t>Age-standardised rate of intentional self-harm hospitalisations, by DHB, 2011–2013</w:t>
      </w:r>
      <w:r>
        <w:rPr>
          <w:noProof/>
        </w:rPr>
        <w:tab/>
      </w:r>
      <w:r>
        <w:rPr>
          <w:noProof/>
        </w:rPr>
        <w:fldChar w:fldCharType="begin"/>
      </w:r>
      <w:r>
        <w:rPr>
          <w:noProof/>
        </w:rPr>
        <w:instrText xml:space="preserve"> PAGEREF _Toc462517488 \h </w:instrText>
      </w:r>
      <w:r>
        <w:rPr>
          <w:noProof/>
        </w:rPr>
      </w:r>
      <w:r>
        <w:rPr>
          <w:noProof/>
        </w:rPr>
        <w:fldChar w:fldCharType="separate"/>
      </w:r>
      <w:r w:rsidR="00D42E2C">
        <w:rPr>
          <w:noProof/>
        </w:rPr>
        <w:t>41</w:t>
      </w:r>
      <w:r>
        <w:rPr>
          <w:noProof/>
        </w:rPr>
        <w:fldChar w:fldCharType="end"/>
      </w:r>
    </w:p>
    <w:p w14:paraId="0A0E5C33" w14:textId="77777777" w:rsidR="008A58B6" w:rsidRDefault="008A58B6">
      <w:pPr>
        <w:pStyle w:val="TOC3"/>
        <w:rPr>
          <w:rFonts w:asciiTheme="minorHAnsi" w:eastAsiaTheme="minorEastAsia" w:hAnsiTheme="minorHAnsi" w:cstheme="minorBidi"/>
          <w:noProof/>
          <w:szCs w:val="22"/>
          <w:lang w:eastAsia="en-NZ"/>
        </w:rPr>
      </w:pPr>
      <w:r>
        <w:rPr>
          <w:noProof/>
        </w:rPr>
        <w:t>Figure 33:</w:t>
      </w:r>
      <w:r>
        <w:rPr>
          <w:noProof/>
        </w:rPr>
        <w:tab/>
        <w:t>Comparison of DHB region intentional self-harm hospitalisation rates with national rate, all ages and youth, 2011–2013</w:t>
      </w:r>
      <w:r>
        <w:rPr>
          <w:noProof/>
        </w:rPr>
        <w:tab/>
      </w:r>
      <w:r>
        <w:rPr>
          <w:noProof/>
        </w:rPr>
        <w:fldChar w:fldCharType="begin"/>
      </w:r>
      <w:r>
        <w:rPr>
          <w:noProof/>
        </w:rPr>
        <w:instrText xml:space="preserve"> PAGEREF _Toc462517489 \h </w:instrText>
      </w:r>
      <w:r>
        <w:rPr>
          <w:noProof/>
        </w:rPr>
      </w:r>
      <w:r>
        <w:rPr>
          <w:noProof/>
        </w:rPr>
        <w:fldChar w:fldCharType="separate"/>
      </w:r>
      <w:r w:rsidR="00D42E2C">
        <w:rPr>
          <w:noProof/>
        </w:rPr>
        <w:t>42</w:t>
      </w:r>
      <w:r>
        <w:rPr>
          <w:noProof/>
        </w:rPr>
        <w:fldChar w:fldCharType="end"/>
      </w:r>
    </w:p>
    <w:p w14:paraId="63F3C93F" w14:textId="77777777" w:rsidR="008A58B6" w:rsidRDefault="008A58B6">
      <w:pPr>
        <w:pStyle w:val="TOC3"/>
        <w:rPr>
          <w:rFonts w:asciiTheme="minorHAnsi" w:eastAsiaTheme="minorEastAsia" w:hAnsiTheme="minorHAnsi" w:cstheme="minorBidi"/>
          <w:noProof/>
          <w:szCs w:val="22"/>
          <w:lang w:eastAsia="en-NZ"/>
        </w:rPr>
      </w:pPr>
      <w:r>
        <w:rPr>
          <w:noProof/>
        </w:rPr>
        <w:t>Figure 34:</w:t>
      </w:r>
      <w:r>
        <w:rPr>
          <w:noProof/>
        </w:rPr>
        <w:tab/>
        <w:t>Age-standardised rate of intentional self-harm hospitalisations for males, by DHB, Māori and non-Māori, 2011–2013 (aggregated data)</w:t>
      </w:r>
      <w:r>
        <w:rPr>
          <w:noProof/>
        </w:rPr>
        <w:tab/>
      </w:r>
      <w:r>
        <w:rPr>
          <w:noProof/>
        </w:rPr>
        <w:fldChar w:fldCharType="begin"/>
      </w:r>
      <w:r>
        <w:rPr>
          <w:noProof/>
        </w:rPr>
        <w:instrText xml:space="preserve"> PAGEREF _Toc462517490 \h </w:instrText>
      </w:r>
      <w:r>
        <w:rPr>
          <w:noProof/>
        </w:rPr>
      </w:r>
      <w:r>
        <w:rPr>
          <w:noProof/>
        </w:rPr>
        <w:fldChar w:fldCharType="separate"/>
      </w:r>
      <w:r w:rsidR="00D42E2C">
        <w:rPr>
          <w:noProof/>
        </w:rPr>
        <w:t>43</w:t>
      </w:r>
      <w:r>
        <w:rPr>
          <w:noProof/>
        </w:rPr>
        <w:fldChar w:fldCharType="end"/>
      </w:r>
    </w:p>
    <w:p w14:paraId="1A7C62FC" w14:textId="77777777" w:rsidR="008A58B6" w:rsidRDefault="008A58B6">
      <w:pPr>
        <w:pStyle w:val="TOC3"/>
        <w:rPr>
          <w:rFonts w:asciiTheme="minorHAnsi" w:eastAsiaTheme="minorEastAsia" w:hAnsiTheme="minorHAnsi" w:cstheme="minorBidi"/>
          <w:noProof/>
          <w:szCs w:val="22"/>
          <w:lang w:eastAsia="en-NZ"/>
        </w:rPr>
      </w:pPr>
      <w:r>
        <w:rPr>
          <w:noProof/>
        </w:rPr>
        <w:t>Figure 35:</w:t>
      </w:r>
      <w:r>
        <w:rPr>
          <w:noProof/>
        </w:rPr>
        <w:tab/>
        <w:t>Age-standardised rate of intentional self-harm hospitalisations for females, Māori and non-Māori, by DHB, 2011–2013 (aggregated data)</w:t>
      </w:r>
      <w:r>
        <w:rPr>
          <w:noProof/>
        </w:rPr>
        <w:tab/>
      </w:r>
      <w:r>
        <w:rPr>
          <w:noProof/>
        </w:rPr>
        <w:fldChar w:fldCharType="begin"/>
      </w:r>
      <w:r>
        <w:rPr>
          <w:noProof/>
        </w:rPr>
        <w:instrText xml:space="preserve"> PAGEREF _Toc462517491 \h </w:instrText>
      </w:r>
      <w:r>
        <w:rPr>
          <w:noProof/>
        </w:rPr>
      </w:r>
      <w:r>
        <w:rPr>
          <w:noProof/>
        </w:rPr>
        <w:fldChar w:fldCharType="separate"/>
      </w:r>
      <w:r w:rsidR="00D42E2C">
        <w:rPr>
          <w:noProof/>
        </w:rPr>
        <w:t>43</w:t>
      </w:r>
      <w:r>
        <w:rPr>
          <w:noProof/>
        </w:rPr>
        <w:fldChar w:fldCharType="end"/>
      </w:r>
    </w:p>
    <w:p w14:paraId="30EE2302" w14:textId="77777777" w:rsidR="008A58B6" w:rsidRDefault="008A58B6">
      <w:pPr>
        <w:pStyle w:val="TOC3"/>
        <w:rPr>
          <w:rFonts w:asciiTheme="minorHAnsi" w:eastAsiaTheme="minorEastAsia" w:hAnsiTheme="minorHAnsi" w:cstheme="minorBidi"/>
          <w:noProof/>
          <w:szCs w:val="22"/>
          <w:lang w:eastAsia="en-NZ"/>
        </w:rPr>
      </w:pPr>
      <w:r>
        <w:rPr>
          <w:noProof/>
        </w:rPr>
        <w:t>Figure 36:</w:t>
      </w:r>
      <w:r>
        <w:rPr>
          <w:noProof/>
        </w:rPr>
        <w:tab/>
        <w:t>Age-standardised rate of intentional self-harm hospitalisations, 2004–2013</w:t>
      </w:r>
      <w:r>
        <w:rPr>
          <w:noProof/>
        </w:rPr>
        <w:tab/>
      </w:r>
      <w:r>
        <w:rPr>
          <w:noProof/>
        </w:rPr>
        <w:fldChar w:fldCharType="begin"/>
      </w:r>
      <w:r>
        <w:rPr>
          <w:noProof/>
        </w:rPr>
        <w:instrText xml:space="preserve"> PAGEREF _Toc462517492 \h </w:instrText>
      </w:r>
      <w:r>
        <w:rPr>
          <w:noProof/>
        </w:rPr>
      </w:r>
      <w:r>
        <w:rPr>
          <w:noProof/>
        </w:rPr>
        <w:fldChar w:fldCharType="separate"/>
      </w:r>
      <w:r w:rsidR="00D42E2C">
        <w:rPr>
          <w:noProof/>
        </w:rPr>
        <w:t>44</w:t>
      </w:r>
      <w:r>
        <w:rPr>
          <w:noProof/>
        </w:rPr>
        <w:fldChar w:fldCharType="end"/>
      </w:r>
    </w:p>
    <w:p w14:paraId="3AC1C5D0" w14:textId="77777777" w:rsidR="008A58B6" w:rsidRDefault="008A58B6">
      <w:pPr>
        <w:pStyle w:val="TOC3"/>
        <w:rPr>
          <w:rFonts w:asciiTheme="minorHAnsi" w:eastAsiaTheme="minorEastAsia" w:hAnsiTheme="minorHAnsi" w:cstheme="minorBidi"/>
          <w:noProof/>
          <w:szCs w:val="22"/>
          <w:lang w:eastAsia="en-NZ"/>
        </w:rPr>
      </w:pPr>
      <w:r>
        <w:rPr>
          <w:noProof/>
        </w:rPr>
        <w:t>Figure 37:</w:t>
      </w:r>
      <w:r>
        <w:rPr>
          <w:noProof/>
        </w:rPr>
        <w:tab/>
        <w:t>Age-standardised rate of intentional self-harm hospitalisations, by sex, 2004–2013</w:t>
      </w:r>
      <w:r>
        <w:rPr>
          <w:noProof/>
        </w:rPr>
        <w:tab/>
      </w:r>
      <w:r>
        <w:rPr>
          <w:noProof/>
        </w:rPr>
        <w:fldChar w:fldCharType="begin"/>
      </w:r>
      <w:r>
        <w:rPr>
          <w:noProof/>
        </w:rPr>
        <w:instrText xml:space="preserve"> PAGEREF _Toc462517493 \h </w:instrText>
      </w:r>
      <w:r>
        <w:rPr>
          <w:noProof/>
        </w:rPr>
      </w:r>
      <w:r>
        <w:rPr>
          <w:noProof/>
        </w:rPr>
        <w:fldChar w:fldCharType="separate"/>
      </w:r>
      <w:r w:rsidR="00D42E2C">
        <w:rPr>
          <w:noProof/>
        </w:rPr>
        <w:t>45</w:t>
      </w:r>
      <w:r>
        <w:rPr>
          <w:noProof/>
        </w:rPr>
        <w:fldChar w:fldCharType="end"/>
      </w:r>
    </w:p>
    <w:p w14:paraId="36CE9E58" w14:textId="77777777" w:rsidR="008A58B6" w:rsidRDefault="008A58B6">
      <w:pPr>
        <w:pStyle w:val="TOC3"/>
        <w:rPr>
          <w:rFonts w:asciiTheme="minorHAnsi" w:eastAsiaTheme="minorEastAsia" w:hAnsiTheme="minorHAnsi" w:cstheme="minorBidi"/>
          <w:noProof/>
          <w:szCs w:val="22"/>
          <w:lang w:eastAsia="en-NZ"/>
        </w:rPr>
      </w:pPr>
      <w:r>
        <w:rPr>
          <w:noProof/>
        </w:rPr>
        <w:t>Figure 38:</w:t>
      </w:r>
      <w:r>
        <w:rPr>
          <w:noProof/>
        </w:rPr>
        <w:tab/>
        <w:t>Age-standardised rate of intentional self-harm hospitalisations, for youth (15–24 years), 2004–2013</w:t>
      </w:r>
      <w:r>
        <w:rPr>
          <w:noProof/>
        </w:rPr>
        <w:tab/>
      </w:r>
      <w:r>
        <w:rPr>
          <w:noProof/>
        </w:rPr>
        <w:fldChar w:fldCharType="begin"/>
      </w:r>
      <w:r>
        <w:rPr>
          <w:noProof/>
        </w:rPr>
        <w:instrText xml:space="preserve"> PAGEREF _Toc462517494 \h </w:instrText>
      </w:r>
      <w:r>
        <w:rPr>
          <w:noProof/>
        </w:rPr>
      </w:r>
      <w:r>
        <w:rPr>
          <w:noProof/>
        </w:rPr>
        <w:fldChar w:fldCharType="separate"/>
      </w:r>
      <w:r w:rsidR="00D42E2C">
        <w:rPr>
          <w:noProof/>
        </w:rPr>
        <w:t>46</w:t>
      </w:r>
      <w:r>
        <w:rPr>
          <w:noProof/>
        </w:rPr>
        <w:fldChar w:fldCharType="end"/>
      </w:r>
    </w:p>
    <w:p w14:paraId="2F9D7162" w14:textId="77777777" w:rsidR="008A58B6" w:rsidRDefault="008A58B6">
      <w:pPr>
        <w:pStyle w:val="TOC3"/>
        <w:rPr>
          <w:rFonts w:asciiTheme="minorHAnsi" w:eastAsiaTheme="minorEastAsia" w:hAnsiTheme="minorHAnsi" w:cstheme="minorBidi"/>
          <w:noProof/>
          <w:szCs w:val="22"/>
          <w:lang w:eastAsia="en-NZ"/>
        </w:rPr>
      </w:pPr>
      <w:r>
        <w:rPr>
          <w:noProof/>
        </w:rPr>
        <w:t>Figure 39:</w:t>
      </w:r>
      <w:r>
        <w:rPr>
          <w:noProof/>
        </w:rPr>
        <w:tab/>
        <w:t>Age-specific rate of youth (15–24 years) intentional self-harm hospitalisations, by sex, 2004–2013</w:t>
      </w:r>
      <w:r>
        <w:rPr>
          <w:noProof/>
        </w:rPr>
        <w:tab/>
      </w:r>
      <w:r>
        <w:rPr>
          <w:noProof/>
        </w:rPr>
        <w:fldChar w:fldCharType="begin"/>
      </w:r>
      <w:r>
        <w:rPr>
          <w:noProof/>
        </w:rPr>
        <w:instrText xml:space="preserve"> PAGEREF _Toc462517495 \h </w:instrText>
      </w:r>
      <w:r>
        <w:rPr>
          <w:noProof/>
        </w:rPr>
      </w:r>
      <w:r>
        <w:rPr>
          <w:noProof/>
        </w:rPr>
        <w:fldChar w:fldCharType="separate"/>
      </w:r>
      <w:r w:rsidR="00D42E2C">
        <w:rPr>
          <w:noProof/>
        </w:rPr>
        <w:t>47</w:t>
      </w:r>
      <w:r>
        <w:rPr>
          <w:noProof/>
        </w:rPr>
        <w:fldChar w:fldCharType="end"/>
      </w:r>
    </w:p>
    <w:p w14:paraId="46138728" w14:textId="77777777" w:rsidR="008A58B6" w:rsidRDefault="008A58B6">
      <w:pPr>
        <w:pStyle w:val="TOC3"/>
        <w:rPr>
          <w:rFonts w:asciiTheme="minorHAnsi" w:eastAsiaTheme="minorEastAsia" w:hAnsiTheme="minorHAnsi" w:cstheme="minorBidi"/>
          <w:noProof/>
          <w:szCs w:val="22"/>
          <w:lang w:eastAsia="en-NZ"/>
        </w:rPr>
      </w:pPr>
      <w:r>
        <w:rPr>
          <w:noProof/>
        </w:rPr>
        <w:t>Figure 40:</w:t>
      </w:r>
      <w:r>
        <w:rPr>
          <w:noProof/>
        </w:rPr>
        <w:tab/>
        <w:t>Age-standardised rate of intentional self-harm hospitalisations, by ethnic group, 2009–2013</w:t>
      </w:r>
      <w:r>
        <w:rPr>
          <w:noProof/>
        </w:rPr>
        <w:tab/>
      </w:r>
      <w:r>
        <w:rPr>
          <w:noProof/>
        </w:rPr>
        <w:fldChar w:fldCharType="begin"/>
      </w:r>
      <w:r>
        <w:rPr>
          <w:noProof/>
        </w:rPr>
        <w:instrText xml:space="preserve"> PAGEREF _Toc462517496 \h </w:instrText>
      </w:r>
      <w:r>
        <w:rPr>
          <w:noProof/>
        </w:rPr>
      </w:r>
      <w:r>
        <w:rPr>
          <w:noProof/>
        </w:rPr>
        <w:fldChar w:fldCharType="separate"/>
      </w:r>
      <w:r w:rsidR="00D42E2C">
        <w:rPr>
          <w:noProof/>
        </w:rPr>
        <w:t>48</w:t>
      </w:r>
      <w:r>
        <w:rPr>
          <w:noProof/>
        </w:rPr>
        <w:fldChar w:fldCharType="end"/>
      </w:r>
    </w:p>
    <w:p w14:paraId="7634D91A" w14:textId="77777777" w:rsidR="008A58B6" w:rsidRDefault="008A58B6">
      <w:pPr>
        <w:pStyle w:val="TOC3"/>
        <w:rPr>
          <w:rFonts w:asciiTheme="minorHAnsi" w:eastAsiaTheme="minorEastAsia" w:hAnsiTheme="minorHAnsi" w:cstheme="minorBidi"/>
          <w:noProof/>
          <w:szCs w:val="22"/>
          <w:lang w:eastAsia="en-NZ"/>
        </w:rPr>
      </w:pPr>
      <w:r>
        <w:rPr>
          <w:noProof/>
        </w:rPr>
        <w:t>Figure 41:</w:t>
      </w:r>
      <w:r>
        <w:rPr>
          <w:noProof/>
        </w:rPr>
        <w:tab/>
        <w:t>Age-standardised rate of intentional self-harm hospitalisations, Māori and non</w:t>
      </w:r>
      <w:r>
        <w:rPr>
          <w:noProof/>
        </w:rPr>
        <w:noBreakHyphen/>
        <w:t>Māori, 2004–2013</w:t>
      </w:r>
      <w:r>
        <w:rPr>
          <w:noProof/>
        </w:rPr>
        <w:tab/>
      </w:r>
      <w:r>
        <w:rPr>
          <w:noProof/>
        </w:rPr>
        <w:fldChar w:fldCharType="begin"/>
      </w:r>
      <w:r>
        <w:rPr>
          <w:noProof/>
        </w:rPr>
        <w:instrText xml:space="preserve"> PAGEREF _Toc462517497 \h </w:instrText>
      </w:r>
      <w:r>
        <w:rPr>
          <w:noProof/>
        </w:rPr>
      </w:r>
      <w:r>
        <w:rPr>
          <w:noProof/>
        </w:rPr>
        <w:fldChar w:fldCharType="separate"/>
      </w:r>
      <w:r w:rsidR="00D42E2C">
        <w:rPr>
          <w:noProof/>
        </w:rPr>
        <w:t>49</w:t>
      </w:r>
      <w:r>
        <w:rPr>
          <w:noProof/>
        </w:rPr>
        <w:fldChar w:fldCharType="end"/>
      </w:r>
    </w:p>
    <w:p w14:paraId="6479B6E6" w14:textId="77777777" w:rsidR="008A58B6" w:rsidRDefault="008A58B6">
      <w:pPr>
        <w:pStyle w:val="TOC3"/>
        <w:rPr>
          <w:rFonts w:asciiTheme="minorHAnsi" w:eastAsiaTheme="minorEastAsia" w:hAnsiTheme="minorHAnsi" w:cstheme="minorBidi"/>
          <w:noProof/>
          <w:szCs w:val="22"/>
          <w:lang w:eastAsia="en-NZ"/>
        </w:rPr>
      </w:pPr>
      <w:r>
        <w:rPr>
          <w:noProof/>
        </w:rPr>
        <w:t>Figure 42:</w:t>
      </w:r>
      <w:r>
        <w:rPr>
          <w:noProof/>
        </w:rPr>
        <w:tab/>
        <w:t>Age-standardised rate of intentional self-harm hospitalisations for Māori and non-Māori, by sex, 2004–2013</w:t>
      </w:r>
      <w:r>
        <w:rPr>
          <w:noProof/>
        </w:rPr>
        <w:tab/>
      </w:r>
      <w:r>
        <w:rPr>
          <w:noProof/>
        </w:rPr>
        <w:fldChar w:fldCharType="begin"/>
      </w:r>
      <w:r>
        <w:rPr>
          <w:noProof/>
        </w:rPr>
        <w:instrText xml:space="preserve"> PAGEREF _Toc462517498 \h </w:instrText>
      </w:r>
      <w:r>
        <w:rPr>
          <w:noProof/>
        </w:rPr>
      </w:r>
      <w:r>
        <w:rPr>
          <w:noProof/>
        </w:rPr>
        <w:fldChar w:fldCharType="separate"/>
      </w:r>
      <w:r w:rsidR="00D42E2C">
        <w:rPr>
          <w:noProof/>
        </w:rPr>
        <w:t>50</w:t>
      </w:r>
      <w:r>
        <w:rPr>
          <w:noProof/>
        </w:rPr>
        <w:fldChar w:fldCharType="end"/>
      </w:r>
    </w:p>
    <w:p w14:paraId="2C6A8A85" w14:textId="77777777" w:rsidR="008A58B6" w:rsidRDefault="008A58B6">
      <w:pPr>
        <w:pStyle w:val="TOC3"/>
        <w:rPr>
          <w:rFonts w:asciiTheme="minorHAnsi" w:eastAsiaTheme="minorEastAsia" w:hAnsiTheme="minorHAnsi" w:cstheme="minorBidi"/>
          <w:noProof/>
          <w:szCs w:val="22"/>
          <w:lang w:eastAsia="en-NZ"/>
        </w:rPr>
      </w:pPr>
      <w:r>
        <w:rPr>
          <w:noProof/>
        </w:rPr>
        <w:t>Figure 43:</w:t>
      </w:r>
      <w:r>
        <w:rPr>
          <w:noProof/>
        </w:rPr>
        <w:tab/>
        <w:t xml:space="preserve">Age-specific rate of youth (15–24 years) </w:t>
      </w:r>
      <w:r w:rsidRPr="00AB1836">
        <w:rPr>
          <w:bCs/>
          <w:noProof/>
        </w:rPr>
        <w:t>intentional self-harm hospitalisations</w:t>
      </w:r>
      <w:r>
        <w:rPr>
          <w:noProof/>
        </w:rPr>
        <w:t>, Māori and non-Māori, 2004–2013</w:t>
      </w:r>
      <w:r>
        <w:rPr>
          <w:noProof/>
        </w:rPr>
        <w:tab/>
      </w:r>
      <w:r>
        <w:rPr>
          <w:noProof/>
        </w:rPr>
        <w:fldChar w:fldCharType="begin"/>
      </w:r>
      <w:r>
        <w:rPr>
          <w:noProof/>
        </w:rPr>
        <w:instrText xml:space="preserve"> PAGEREF _Toc462517499 \h </w:instrText>
      </w:r>
      <w:r>
        <w:rPr>
          <w:noProof/>
        </w:rPr>
      </w:r>
      <w:r>
        <w:rPr>
          <w:noProof/>
        </w:rPr>
        <w:fldChar w:fldCharType="separate"/>
      </w:r>
      <w:r w:rsidR="00D42E2C">
        <w:rPr>
          <w:noProof/>
        </w:rPr>
        <w:t>51</w:t>
      </w:r>
      <w:r>
        <w:rPr>
          <w:noProof/>
        </w:rPr>
        <w:fldChar w:fldCharType="end"/>
      </w:r>
    </w:p>
    <w:p w14:paraId="0E50D88D" w14:textId="77777777" w:rsidR="008A58B6" w:rsidRDefault="008A58B6">
      <w:pPr>
        <w:pStyle w:val="TOC3"/>
        <w:rPr>
          <w:rFonts w:asciiTheme="minorHAnsi" w:eastAsiaTheme="minorEastAsia" w:hAnsiTheme="minorHAnsi" w:cstheme="minorBidi"/>
          <w:noProof/>
          <w:szCs w:val="22"/>
          <w:lang w:eastAsia="en-NZ"/>
        </w:rPr>
      </w:pPr>
      <w:r>
        <w:rPr>
          <w:noProof/>
        </w:rPr>
        <w:t>Figure 44:</w:t>
      </w:r>
      <w:r>
        <w:rPr>
          <w:noProof/>
        </w:rPr>
        <w:tab/>
        <w:t xml:space="preserve">Age-specific rates of youth (15–24 years) </w:t>
      </w:r>
      <w:r w:rsidRPr="00AB1836">
        <w:rPr>
          <w:bCs/>
          <w:noProof/>
        </w:rPr>
        <w:t>intentional self-harm hospitalisations</w:t>
      </w:r>
      <w:r>
        <w:rPr>
          <w:noProof/>
        </w:rPr>
        <w:t>, Māori and non-Māori, by sex, 2004–2013</w:t>
      </w:r>
      <w:r>
        <w:rPr>
          <w:noProof/>
        </w:rPr>
        <w:tab/>
      </w:r>
      <w:r>
        <w:rPr>
          <w:noProof/>
        </w:rPr>
        <w:fldChar w:fldCharType="begin"/>
      </w:r>
      <w:r>
        <w:rPr>
          <w:noProof/>
        </w:rPr>
        <w:instrText xml:space="preserve"> PAGEREF _Toc462517500 \h </w:instrText>
      </w:r>
      <w:r>
        <w:rPr>
          <w:noProof/>
        </w:rPr>
      </w:r>
      <w:r>
        <w:rPr>
          <w:noProof/>
        </w:rPr>
        <w:fldChar w:fldCharType="separate"/>
      </w:r>
      <w:r w:rsidR="00D42E2C">
        <w:rPr>
          <w:noProof/>
        </w:rPr>
        <w:t>51</w:t>
      </w:r>
      <w:r>
        <w:rPr>
          <w:noProof/>
        </w:rPr>
        <w:fldChar w:fldCharType="end"/>
      </w:r>
    </w:p>
    <w:p w14:paraId="4E905098" w14:textId="77777777" w:rsidR="003A5FEA" w:rsidRDefault="003A5FEA" w:rsidP="003A5FEA">
      <w:r>
        <w:fldChar w:fldCharType="end"/>
      </w:r>
    </w:p>
    <w:p w14:paraId="1170B9FA" w14:textId="77777777" w:rsidR="00C86248" w:rsidRDefault="00C86248" w:rsidP="0086388B"/>
    <w:p w14:paraId="2C9B6EBC" w14:textId="77777777" w:rsidR="00C86248" w:rsidRDefault="00C86248">
      <w:pPr>
        <w:sectPr w:rsidR="00C86248"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14:paraId="61F3DDA3" w14:textId="77777777" w:rsidR="008C2973" w:rsidRDefault="003C3204" w:rsidP="0086388B">
      <w:pPr>
        <w:pStyle w:val="Heading1"/>
      </w:pPr>
      <w:bookmarkStart w:id="2" w:name="_Toc462517399"/>
      <w:r>
        <w:lastRenderedPageBreak/>
        <w:t>Key points</w:t>
      </w:r>
      <w:bookmarkEnd w:id="2"/>
    </w:p>
    <w:p w14:paraId="638AB105" w14:textId="77777777" w:rsidR="003C3204" w:rsidRDefault="003C3204" w:rsidP="00DD03F2">
      <w:pPr>
        <w:pStyle w:val="Heading2"/>
      </w:pPr>
      <w:bookmarkStart w:id="3" w:name="_Toc213746891"/>
      <w:bookmarkStart w:id="4" w:name="_Toc276046516"/>
      <w:bookmarkStart w:id="5" w:name="_Toc316554047"/>
      <w:bookmarkStart w:id="6" w:name="_Toc323799743"/>
      <w:bookmarkStart w:id="7" w:name="_Toc324857336"/>
      <w:bookmarkStart w:id="8" w:name="_Toc371949589"/>
      <w:bookmarkStart w:id="9" w:name="_Toc462312930"/>
      <w:bookmarkStart w:id="10" w:name="_Toc462517400"/>
      <w:r w:rsidRPr="004B465F">
        <w:t>Suicide</w:t>
      </w:r>
      <w:bookmarkEnd w:id="3"/>
      <w:bookmarkEnd w:id="4"/>
      <w:bookmarkEnd w:id="5"/>
      <w:bookmarkEnd w:id="6"/>
      <w:bookmarkEnd w:id="7"/>
      <w:bookmarkEnd w:id="8"/>
      <w:r>
        <w:t xml:space="preserve"> 2013</w:t>
      </w:r>
      <w:bookmarkEnd w:id="9"/>
      <w:bookmarkEnd w:id="10"/>
    </w:p>
    <w:p w14:paraId="5AB601DA" w14:textId="77777777" w:rsidR="003C3204" w:rsidRPr="0027617B" w:rsidRDefault="003C3204" w:rsidP="00DD03F2">
      <w:pPr>
        <w:pStyle w:val="Heading3"/>
      </w:pPr>
      <w:r>
        <w:t>Overview</w:t>
      </w:r>
    </w:p>
    <w:p w14:paraId="1371FDC3" w14:textId="77777777" w:rsidR="003C3204" w:rsidRPr="00954A29" w:rsidRDefault="003C3204" w:rsidP="00DD03F2">
      <w:pPr>
        <w:pStyle w:val="Bullet"/>
      </w:pPr>
      <w:r w:rsidRPr="00954A29">
        <w:t xml:space="preserve">A total of 508 people died by suicide in New Zealand in 2013, </w:t>
      </w:r>
      <w:r>
        <w:t>accounting for 1.7% of all deaths.</w:t>
      </w:r>
    </w:p>
    <w:p w14:paraId="1720D518" w14:textId="77777777" w:rsidR="003C3204" w:rsidRDefault="003C3204" w:rsidP="00DD03F2">
      <w:pPr>
        <w:pStyle w:val="Bullet"/>
      </w:pPr>
      <w:r w:rsidRPr="00954A29">
        <w:t>In 2013, the highest rates of suicide were for males, M</w:t>
      </w:r>
      <w:r>
        <w:t>ā</w:t>
      </w:r>
      <w:r w:rsidRPr="00954A29">
        <w:t>ori</w:t>
      </w:r>
      <w:r>
        <w:t xml:space="preserve"> (especially Māori youth), youth aged 15</w:t>
      </w:r>
      <w:r w:rsidRPr="00954A29">
        <w:t>–</w:t>
      </w:r>
      <w:r>
        <w:t xml:space="preserve">24 years </w:t>
      </w:r>
      <w:r w:rsidRPr="00954A29">
        <w:t>and those living in the most deprived areas.</w:t>
      </w:r>
    </w:p>
    <w:p w14:paraId="619BB67C" w14:textId="77777777" w:rsidR="003C3204" w:rsidRPr="00954A29" w:rsidRDefault="003C3204" w:rsidP="00DD03F2">
      <w:pPr>
        <w:pStyle w:val="Bullet"/>
      </w:pPr>
      <w:r w:rsidRPr="00954A29">
        <w:t xml:space="preserve">The age-standardised suicide rate </w:t>
      </w:r>
      <w:r>
        <w:t xml:space="preserve">has </w:t>
      </w:r>
      <w:r w:rsidRPr="00954A29">
        <w:t>decreased by 27</w:t>
      </w:r>
      <w:r>
        <w:t>.4</w:t>
      </w:r>
      <w:r w:rsidRPr="00954A29">
        <w:t>% from the peak rate of 15.1 deaths per 100,000 population in 1998 to 11.0 deaths per 100,000 population in 2013.</w:t>
      </w:r>
    </w:p>
    <w:p w14:paraId="2DB498CD" w14:textId="77777777" w:rsidR="003C3204" w:rsidRPr="00EE1C24" w:rsidRDefault="003C3204" w:rsidP="00DD03F2"/>
    <w:p w14:paraId="0456BD94" w14:textId="77777777" w:rsidR="003C3204" w:rsidRDefault="003C3204" w:rsidP="00DD03F2">
      <w:pPr>
        <w:pStyle w:val="Heading3"/>
      </w:pPr>
      <w:r>
        <w:t>Sex</w:t>
      </w:r>
    </w:p>
    <w:p w14:paraId="0EB386B9" w14:textId="77777777" w:rsidR="003C3204" w:rsidRPr="00954A29" w:rsidRDefault="003C3204" w:rsidP="00DD03F2">
      <w:pPr>
        <w:pStyle w:val="Bullet"/>
      </w:pPr>
      <w:r w:rsidRPr="00954A29">
        <w:t>There were 365 male suicides (16.o per 100,000</w:t>
      </w:r>
      <w:r>
        <w:t xml:space="preserve"> males</w:t>
      </w:r>
      <w:r w:rsidRPr="00954A29">
        <w:t>) and 143 female suicides (6.3 per 100,000</w:t>
      </w:r>
      <w:r>
        <w:t xml:space="preserve"> females</w:t>
      </w:r>
      <w:r w:rsidRPr="00954A29">
        <w:t>) in 2013.</w:t>
      </w:r>
    </w:p>
    <w:p w14:paraId="18442447" w14:textId="77777777" w:rsidR="003C3204" w:rsidRPr="00954A29" w:rsidRDefault="003C3204" w:rsidP="00DD03F2">
      <w:pPr>
        <w:pStyle w:val="Bullet"/>
      </w:pPr>
      <w:r w:rsidRPr="00954A29">
        <w:t>For every female suicide</w:t>
      </w:r>
      <w:r>
        <w:t>,</w:t>
      </w:r>
      <w:r w:rsidRPr="00954A29">
        <w:t xml:space="preserve"> there were 2.5 male suicides.</w:t>
      </w:r>
    </w:p>
    <w:p w14:paraId="09306CB2" w14:textId="77777777" w:rsidR="003C3204" w:rsidRPr="00954A29" w:rsidRDefault="003C3204" w:rsidP="00DD03F2">
      <w:pPr>
        <w:pStyle w:val="Bullet"/>
      </w:pPr>
      <w:r w:rsidRPr="00954A29">
        <w:t xml:space="preserve">Over time, the suicide rate for females has remained relatively stable while the male suicide rate </w:t>
      </w:r>
      <w:r>
        <w:t>has fluctuated. In</w:t>
      </w:r>
      <w:r w:rsidRPr="00954A29">
        <w:t xml:space="preserve"> 2013</w:t>
      </w:r>
      <w:r>
        <w:t>,</w:t>
      </w:r>
      <w:r w:rsidRPr="00954A29">
        <w:t xml:space="preserve"> the male rate was </w:t>
      </w:r>
      <w:r>
        <w:t>33.2</w:t>
      </w:r>
      <w:r w:rsidRPr="00954A29">
        <w:t>% lower than its highest rate in 1995.</w:t>
      </w:r>
    </w:p>
    <w:p w14:paraId="21C6A549" w14:textId="77777777" w:rsidR="003C3204" w:rsidRPr="00954A29" w:rsidRDefault="003C3204" w:rsidP="00DD03F2"/>
    <w:p w14:paraId="5CBF92F9" w14:textId="77777777" w:rsidR="003C3204" w:rsidRPr="00954A29" w:rsidRDefault="003C3204" w:rsidP="00DD03F2">
      <w:pPr>
        <w:pStyle w:val="Heading3"/>
      </w:pPr>
      <w:r w:rsidRPr="00954A29">
        <w:t>Age</w:t>
      </w:r>
    </w:p>
    <w:p w14:paraId="3C762FCD" w14:textId="77777777" w:rsidR="003C3204" w:rsidRPr="00954A29" w:rsidRDefault="003C3204" w:rsidP="00DD03F2">
      <w:pPr>
        <w:pStyle w:val="Bullet"/>
      </w:pPr>
      <w:r w:rsidRPr="00954A29">
        <w:t>The highest rate of suicide in 2013 was in the youth age group (15–24 years)</w:t>
      </w:r>
      <w:r>
        <w:t>,</w:t>
      </w:r>
      <w:r w:rsidRPr="00954A29">
        <w:t xml:space="preserve"> </w:t>
      </w:r>
      <w:r>
        <w:t xml:space="preserve">and the lowest rate was in </w:t>
      </w:r>
      <w:r>
        <w:rPr>
          <w:szCs w:val="22"/>
        </w:rPr>
        <w:t>adults aged 65 years and over.</w:t>
      </w:r>
    </w:p>
    <w:p w14:paraId="1D14A10B" w14:textId="77777777" w:rsidR="003C3204" w:rsidRPr="00954A29" w:rsidRDefault="003C3204" w:rsidP="00DD03F2">
      <w:pPr>
        <w:pStyle w:val="Bullet"/>
      </w:pPr>
      <w:r w:rsidRPr="00954A29">
        <w:t>Over recent years</w:t>
      </w:r>
      <w:r>
        <w:t>,</w:t>
      </w:r>
      <w:r w:rsidRPr="00954A29">
        <w:t xml:space="preserve"> the </w:t>
      </w:r>
      <w:r>
        <w:t xml:space="preserve">suicide </w:t>
      </w:r>
      <w:r w:rsidRPr="00954A29">
        <w:t>rate for adults aged 45–64 years has increased</w:t>
      </w:r>
      <w:r>
        <w:t>,</w:t>
      </w:r>
      <w:r w:rsidRPr="00954A29">
        <w:t xml:space="preserve"> while the rate for adults aged 25–44 </w:t>
      </w:r>
      <w:r>
        <w:t xml:space="preserve">years </w:t>
      </w:r>
      <w:r w:rsidRPr="00954A29">
        <w:t>has decreased, closing the gap between these two age groups.</w:t>
      </w:r>
    </w:p>
    <w:p w14:paraId="3B72E71B" w14:textId="77777777" w:rsidR="003C3204" w:rsidRPr="00954A29" w:rsidRDefault="003C3204" w:rsidP="00DD03F2"/>
    <w:p w14:paraId="4218D4EB" w14:textId="77777777" w:rsidR="003C3204" w:rsidRPr="00954A29" w:rsidRDefault="003C3204" w:rsidP="00DD03F2">
      <w:pPr>
        <w:pStyle w:val="Heading3"/>
      </w:pPr>
      <w:r w:rsidRPr="00954A29">
        <w:t>Youth (15–24 years)</w:t>
      </w:r>
    </w:p>
    <w:p w14:paraId="4DAD1A9B" w14:textId="77777777" w:rsidR="003C3204" w:rsidRDefault="003C3204" w:rsidP="00DD03F2">
      <w:pPr>
        <w:pStyle w:val="Bullet"/>
      </w:pPr>
      <w:r w:rsidRPr="00954A29">
        <w:t>In 2013, the youth suicide rate was 18.0 deaths per 100,000.</w:t>
      </w:r>
    </w:p>
    <w:p w14:paraId="04E280FB" w14:textId="4189F6D0" w:rsidR="003C3204" w:rsidRPr="00954A29" w:rsidRDefault="003C3204" w:rsidP="00DD03F2">
      <w:pPr>
        <w:pStyle w:val="Bullet"/>
      </w:pPr>
      <w:r w:rsidRPr="00954A29">
        <w:t xml:space="preserve">There were twice as many male youth suicides </w:t>
      </w:r>
      <w:r w:rsidR="00BA56B2">
        <w:t xml:space="preserve">as </w:t>
      </w:r>
      <w:r w:rsidRPr="00954A29">
        <w:t>female youth suicides in 2013.</w:t>
      </w:r>
    </w:p>
    <w:p w14:paraId="007ADA67" w14:textId="77777777" w:rsidR="003C3204" w:rsidRDefault="003C3204" w:rsidP="00DD03F2">
      <w:pPr>
        <w:pStyle w:val="Bullet"/>
      </w:pPr>
      <w:r w:rsidRPr="00954A29">
        <w:t xml:space="preserve">Suicide rates in 2013 showed a marked difference between Māori and non-Māori youth, a trend </w:t>
      </w:r>
      <w:r>
        <w:t>consistent with previous years</w:t>
      </w:r>
      <w:r w:rsidRPr="00954A29">
        <w:t>.</w:t>
      </w:r>
    </w:p>
    <w:p w14:paraId="04196442" w14:textId="77777777" w:rsidR="003C3204" w:rsidRDefault="003C3204" w:rsidP="00DD03F2">
      <w:pPr>
        <w:pStyle w:val="Bullet"/>
      </w:pPr>
      <w:r>
        <w:t xml:space="preserve">Over time, </w:t>
      </w:r>
      <w:r w:rsidRPr="00787095">
        <w:t>youth suicide rates</w:t>
      </w:r>
      <w:r>
        <w:t xml:space="preserve"> for males and </w:t>
      </w:r>
      <w:r w:rsidRPr="00BB4197">
        <w:t>female</w:t>
      </w:r>
      <w:r>
        <w:t>s of M</w:t>
      </w:r>
      <w:r w:rsidRPr="00954A29">
        <w:t>ā</w:t>
      </w:r>
      <w:r>
        <w:t>ori ethnicity,</w:t>
      </w:r>
      <w:r w:rsidRPr="00BB4197">
        <w:t xml:space="preserve"> </w:t>
      </w:r>
      <w:r>
        <w:t xml:space="preserve">have been </w:t>
      </w:r>
      <w:r w:rsidRPr="00787095">
        <w:t xml:space="preserve">consistently higher than </w:t>
      </w:r>
      <w:r>
        <w:t xml:space="preserve">rates for </w:t>
      </w:r>
      <w:r w:rsidRPr="00787095">
        <w:t>their non-Māori counterparts.</w:t>
      </w:r>
    </w:p>
    <w:p w14:paraId="5D27EC5A" w14:textId="77777777" w:rsidR="003C3204" w:rsidRPr="00632D30" w:rsidRDefault="003C3204" w:rsidP="00DD03F2"/>
    <w:p w14:paraId="5FA31CC1" w14:textId="77777777" w:rsidR="003C3204" w:rsidRPr="00954A29" w:rsidRDefault="003C3204" w:rsidP="00DD03F2">
      <w:pPr>
        <w:pStyle w:val="Heading3"/>
      </w:pPr>
      <w:r w:rsidRPr="00954A29">
        <w:t>Ethnicity</w:t>
      </w:r>
    </w:p>
    <w:p w14:paraId="0F9313D3" w14:textId="77777777" w:rsidR="003C3204" w:rsidRDefault="003C3204" w:rsidP="00DD03F2">
      <w:pPr>
        <w:pStyle w:val="Bullet"/>
      </w:pPr>
      <w:r>
        <w:t>For the period 2009</w:t>
      </w:r>
      <w:r w:rsidRPr="00954A29">
        <w:t>–</w:t>
      </w:r>
      <w:r>
        <w:t>2013 (aggregated), the highest rate of suicide was in the Māori ethnic group (16.0</w:t>
      </w:r>
      <w:r w:rsidRPr="00DF1979">
        <w:t xml:space="preserve"> per 100,000 </w:t>
      </w:r>
      <w:r>
        <w:t>Māori), followed by European and Other (11.5</w:t>
      </w:r>
      <w:r w:rsidRPr="00DF1979">
        <w:t xml:space="preserve"> per 100,000</w:t>
      </w:r>
      <w:r>
        <w:t xml:space="preserve"> Europeans and Others).</w:t>
      </w:r>
    </w:p>
    <w:p w14:paraId="186C34DC" w14:textId="77777777" w:rsidR="003C3204" w:rsidRDefault="003C3204" w:rsidP="00DD03F2">
      <w:pPr>
        <w:pStyle w:val="Bullet"/>
      </w:pPr>
      <w:r>
        <w:t xml:space="preserve">Among males, the </w:t>
      </w:r>
      <w:r w:rsidRPr="00DF1979">
        <w:t>Māori</w:t>
      </w:r>
      <w:r>
        <w:t xml:space="preserve"> suicide rate was nearly twice that for Pacific and more than three times that for the Asian ethnic group.</w:t>
      </w:r>
    </w:p>
    <w:p w14:paraId="0A34A009" w14:textId="77777777" w:rsidR="003C3204" w:rsidRDefault="003C3204" w:rsidP="00DD03F2">
      <w:pPr>
        <w:pStyle w:val="Bullet"/>
      </w:pPr>
      <w:r>
        <w:t xml:space="preserve">From 2004 to 2013, </w:t>
      </w:r>
      <w:r w:rsidRPr="00954A29">
        <w:t>Māori</w:t>
      </w:r>
      <w:r>
        <w:t xml:space="preserve"> suicide rates were consistently higher (at least 1.2 times) than </w:t>
      </w:r>
      <w:r w:rsidRPr="00954A29">
        <w:t>non-Māori</w:t>
      </w:r>
      <w:r>
        <w:t xml:space="preserve"> rates each year.</w:t>
      </w:r>
    </w:p>
    <w:p w14:paraId="1FEC3105" w14:textId="77777777" w:rsidR="003C3204" w:rsidRPr="00954A29" w:rsidRDefault="003C3204" w:rsidP="00DD03F2">
      <w:pPr>
        <w:pStyle w:val="Heading3"/>
        <w:spacing w:before="360"/>
      </w:pPr>
      <w:r w:rsidRPr="00954A29">
        <w:lastRenderedPageBreak/>
        <w:t>Deprivation</w:t>
      </w:r>
    </w:p>
    <w:p w14:paraId="432145B0" w14:textId="77777777" w:rsidR="003C3204" w:rsidRDefault="003C3204" w:rsidP="00DD03F2">
      <w:pPr>
        <w:pStyle w:val="Bullet"/>
      </w:pPr>
      <w:r w:rsidRPr="00954A29">
        <w:t xml:space="preserve">In 2013, the suicide rate increased with each level of neighbourhood </w:t>
      </w:r>
      <w:r>
        <w:t>deprivation; t</w:t>
      </w:r>
      <w:r w:rsidRPr="00954A29">
        <w:t>he rate of suicide in the most deprived areas (quintile 5) was twice the rate in the least deprived areas (quintile 1).</w:t>
      </w:r>
    </w:p>
    <w:p w14:paraId="6E7B459B" w14:textId="77777777" w:rsidR="003C3204" w:rsidRPr="00954A29" w:rsidRDefault="003C3204" w:rsidP="00DD03F2">
      <w:pPr>
        <w:pStyle w:val="Bullet"/>
      </w:pPr>
      <w:r>
        <w:t>For</w:t>
      </w:r>
      <w:r w:rsidRPr="00954A29">
        <w:t xml:space="preserve"> youth aged 15–24 years</w:t>
      </w:r>
      <w:r>
        <w:t>,</w:t>
      </w:r>
      <w:r w:rsidRPr="00954A29">
        <w:t xml:space="preserve"> </w:t>
      </w:r>
      <w:r>
        <w:t xml:space="preserve">the number of suicides was </w:t>
      </w:r>
      <w:r w:rsidRPr="00954A29">
        <w:t>four times as high</w:t>
      </w:r>
      <w:r>
        <w:t xml:space="preserve"> in the most deprived areas compared with the rate in the least deprived areas</w:t>
      </w:r>
      <w:r w:rsidRPr="00954A29">
        <w:t>.</w:t>
      </w:r>
    </w:p>
    <w:p w14:paraId="0A2A2EE4" w14:textId="77777777" w:rsidR="003C3204" w:rsidRPr="00954A29" w:rsidRDefault="003C3204" w:rsidP="00DD03F2"/>
    <w:p w14:paraId="0F55A3BE" w14:textId="77777777" w:rsidR="003C3204" w:rsidRPr="00954A29" w:rsidRDefault="003C3204" w:rsidP="00DD03F2">
      <w:pPr>
        <w:pStyle w:val="Heading3"/>
      </w:pPr>
      <w:r w:rsidRPr="00954A29">
        <w:t>Urban/rural profile</w:t>
      </w:r>
    </w:p>
    <w:p w14:paraId="63776B5D" w14:textId="77777777" w:rsidR="003C3204" w:rsidRDefault="003C3204" w:rsidP="00DD03F2">
      <w:pPr>
        <w:pStyle w:val="Bullet"/>
      </w:pPr>
      <w:r w:rsidRPr="00954A29">
        <w:t xml:space="preserve">The suicide rate was </w:t>
      </w:r>
      <w:r>
        <w:t>slightly higher in the rural areas (</w:t>
      </w:r>
      <w:r w:rsidRPr="00954A29">
        <w:t>12.5 per 100,000</w:t>
      </w:r>
      <w:r>
        <w:t xml:space="preserve"> rural population) than in the urban areas (</w:t>
      </w:r>
      <w:r w:rsidRPr="00954A29">
        <w:t xml:space="preserve">10.8 </w:t>
      </w:r>
      <w:r>
        <w:t>per 100,000 urban population).</w:t>
      </w:r>
    </w:p>
    <w:p w14:paraId="775EC997" w14:textId="77777777" w:rsidR="003C3204" w:rsidRDefault="003C3204" w:rsidP="00DD03F2"/>
    <w:p w14:paraId="0A689AE6" w14:textId="77777777" w:rsidR="003C3204" w:rsidRPr="00954A29" w:rsidRDefault="003C3204" w:rsidP="00DD03F2">
      <w:pPr>
        <w:pStyle w:val="Heading3"/>
      </w:pPr>
      <w:r w:rsidRPr="00954A29">
        <w:t>District health board (DHB) region</w:t>
      </w:r>
    </w:p>
    <w:p w14:paraId="6A0B128A" w14:textId="77777777" w:rsidR="003C3204" w:rsidRPr="00954A29" w:rsidRDefault="003C3204" w:rsidP="00DD03F2">
      <w:pPr>
        <w:pStyle w:val="Bullet"/>
      </w:pPr>
      <w:r>
        <w:t>During</w:t>
      </w:r>
      <w:r w:rsidRPr="00954A29">
        <w:t xml:space="preserve"> </w:t>
      </w:r>
      <w:r>
        <w:t xml:space="preserve">the period </w:t>
      </w:r>
      <w:r w:rsidRPr="00954A29">
        <w:t>2009–2013</w:t>
      </w:r>
      <w:r>
        <w:t xml:space="preserve"> (aggregated)</w:t>
      </w:r>
      <w:r w:rsidRPr="00954A29">
        <w:t xml:space="preserve">, Lakes, </w:t>
      </w:r>
      <w:r>
        <w:t xml:space="preserve">Bay of Plenty, </w:t>
      </w:r>
      <w:r w:rsidRPr="00954A29">
        <w:t xml:space="preserve">MidCentral </w:t>
      </w:r>
      <w:r>
        <w:t xml:space="preserve">and South Canterbury </w:t>
      </w:r>
      <w:r w:rsidRPr="00954A29">
        <w:t>DHBs had significantly higher suicide rates than the national rate.</w:t>
      </w:r>
    </w:p>
    <w:p w14:paraId="45D31FAF" w14:textId="77777777" w:rsidR="003C3204" w:rsidRPr="00954A29" w:rsidRDefault="003C3204" w:rsidP="00DD03F2">
      <w:pPr>
        <w:pStyle w:val="Bullet"/>
      </w:pPr>
      <w:r w:rsidRPr="00954A29">
        <w:t>For youth aged 15–24 years, Bay of Plenty and South Canterbury DHBs</w:t>
      </w:r>
      <w:r w:rsidRPr="00C13DF2">
        <w:t xml:space="preserve"> </w:t>
      </w:r>
      <w:r>
        <w:t xml:space="preserve">had </w:t>
      </w:r>
      <w:r w:rsidRPr="00954A29">
        <w:t xml:space="preserve">significantly higher </w:t>
      </w:r>
      <w:r>
        <w:t xml:space="preserve">rates than the national average, while Waitemata and Auckland DHBs had </w:t>
      </w:r>
      <w:r w:rsidRPr="00954A29">
        <w:t>si</w:t>
      </w:r>
      <w:r>
        <w:t>gnificantly lower rates.</w:t>
      </w:r>
    </w:p>
    <w:p w14:paraId="4F735776" w14:textId="77777777" w:rsidR="003C3204" w:rsidRDefault="003C3204" w:rsidP="00DD03F2"/>
    <w:p w14:paraId="16EF305F" w14:textId="77777777" w:rsidR="003C3204" w:rsidRDefault="003C3204" w:rsidP="00DD03F2">
      <w:pPr>
        <w:pStyle w:val="Heading2"/>
      </w:pPr>
      <w:bookmarkStart w:id="11" w:name="_Toc213746893"/>
      <w:bookmarkStart w:id="12" w:name="_Toc276046517"/>
      <w:bookmarkStart w:id="13" w:name="_Toc316554048"/>
      <w:bookmarkStart w:id="14" w:name="_Toc323799744"/>
      <w:bookmarkStart w:id="15" w:name="_Toc324857337"/>
      <w:bookmarkStart w:id="16" w:name="_Toc371949590"/>
      <w:bookmarkStart w:id="17" w:name="_Toc462312931"/>
      <w:bookmarkStart w:id="18" w:name="_Toc462517401"/>
      <w:r w:rsidRPr="00045866">
        <w:t>Intentional self-harm hospitalisation</w:t>
      </w:r>
      <w:bookmarkEnd w:id="11"/>
      <w:bookmarkEnd w:id="12"/>
      <w:bookmarkEnd w:id="13"/>
      <w:bookmarkEnd w:id="14"/>
      <w:bookmarkEnd w:id="15"/>
      <w:bookmarkEnd w:id="16"/>
      <w:r>
        <w:t>s 2013</w:t>
      </w:r>
      <w:bookmarkEnd w:id="17"/>
      <w:bookmarkEnd w:id="18"/>
    </w:p>
    <w:p w14:paraId="711F7291" w14:textId="77777777" w:rsidR="003C3204" w:rsidRDefault="003C3204" w:rsidP="00DD03F2">
      <w:pPr>
        <w:pStyle w:val="Heading3"/>
      </w:pPr>
      <w:r>
        <w:t>2013 (including short-stay ED events)</w:t>
      </w:r>
    </w:p>
    <w:p w14:paraId="5E7B1E82" w14:textId="77777777" w:rsidR="003C3204" w:rsidRDefault="003C3204" w:rsidP="00DD03F2">
      <w:pPr>
        <w:pStyle w:val="Bullet"/>
      </w:pPr>
      <w:r>
        <w:t>There were 7267 intentional self-harm hospitalisations in New Zealand in 2013, equating to a rate of 176.7 per 100,000 population.</w:t>
      </w:r>
    </w:p>
    <w:p w14:paraId="344E488E" w14:textId="77777777" w:rsidR="003C3204" w:rsidRDefault="003C3204" w:rsidP="00DD03F2">
      <w:pPr>
        <w:pStyle w:val="Bullet"/>
      </w:pPr>
      <w:r>
        <w:t>The female rate of intentional self-harm hospitalisation was more than twice the male rate (246.9 per 100,000 females compared with 107.1 per 100,000 males).</w:t>
      </w:r>
    </w:p>
    <w:p w14:paraId="3A423592" w14:textId="77777777" w:rsidR="003C3204" w:rsidRDefault="003C3204" w:rsidP="00DD03F2">
      <w:pPr>
        <w:pStyle w:val="Bullet"/>
      </w:pPr>
      <w:r>
        <w:t>The highest rate of intentional self-harm hospitalisations for females was in the 15–19 years age group (912.6 per 100,000), and for males, the highest rate was in the 20–24 years age group (229.8 per 100,000).</w:t>
      </w:r>
    </w:p>
    <w:p w14:paraId="190DEE8B" w14:textId="77777777" w:rsidR="003C3204" w:rsidRDefault="003C3204" w:rsidP="00DD03F2">
      <w:pPr>
        <w:pStyle w:val="Bullet"/>
      </w:pPr>
      <w:r>
        <w:t>There were 2866 hospitalisations for youth (15–24 years) in 2013 (456.0 per 100,000). Three-quarters of youth hospitalisations were female.</w:t>
      </w:r>
    </w:p>
    <w:p w14:paraId="46850F6E" w14:textId="3A9413E2" w:rsidR="003C3204" w:rsidRDefault="003C3204" w:rsidP="00DD03F2">
      <w:pPr>
        <w:pStyle w:val="Bullet"/>
      </w:pPr>
      <w:r>
        <w:t>The highest rates of intentional self-harm hospit</w:t>
      </w:r>
      <w:r w:rsidR="00443DCB">
        <w:t xml:space="preserve">alisations were in the European and </w:t>
      </w:r>
      <w:r>
        <w:t xml:space="preserve">Other </w:t>
      </w:r>
      <w:r w:rsidR="00443DCB">
        <w:t>ethnic group followed by Māori</w:t>
      </w:r>
      <w:r>
        <w:t>.</w:t>
      </w:r>
    </w:p>
    <w:p w14:paraId="79ADCCFE" w14:textId="77777777" w:rsidR="003C3204" w:rsidRDefault="003C3204" w:rsidP="00DD03F2">
      <w:pPr>
        <w:pStyle w:val="Bullet"/>
      </w:pPr>
      <w:r>
        <w:t>The age-standardised rate for Māori was 197.7 per 100,000 Māori compared with 172.2 per 100,000 non-Māori.</w:t>
      </w:r>
    </w:p>
    <w:p w14:paraId="1B9E2AE8" w14:textId="77777777" w:rsidR="003C3204" w:rsidRDefault="003C3204" w:rsidP="00DD03F2">
      <w:pPr>
        <w:pStyle w:val="Bullet"/>
      </w:pPr>
      <w:r>
        <w:t>Intentional self-harm hospitalisation rates were highest in more deprived areas; the highest rate was for those residing in deprivation quintile 4 (226.3 per 100,000) and the lowest in quintile 1 (128.0 per 100,000).</w:t>
      </w:r>
    </w:p>
    <w:p w14:paraId="1DE0B8DC" w14:textId="77777777" w:rsidR="003C3204" w:rsidRDefault="003C3204" w:rsidP="00DD03F2"/>
    <w:p w14:paraId="51209AB3" w14:textId="77777777" w:rsidR="003C3204" w:rsidRDefault="003C3204" w:rsidP="00DD03F2">
      <w:pPr>
        <w:pStyle w:val="Heading3"/>
      </w:pPr>
      <w:r>
        <w:lastRenderedPageBreak/>
        <w:t>Trends over time, 2004</w:t>
      </w:r>
      <w:r w:rsidRPr="002A615F">
        <w:t>–</w:t>
      </w:r>
      <w:r>
        <w:t>2013 (excluding short-stay ED events)</w:t>
      </w:r>
    </w:p>
    <w:p w14:paraId="6ADBA981" w14:textId="77777777" w:rsidR="003C3204" w:rsidRDefault="003C3204" w:rsidP="006A5956">
      <w:pPr>
        <w:pStyle w:val="Bullet"/>
        <w:keepNext/>
      </w:pPr>
      <w:r>
        <w:t>The</w:t>
      </w:r>
      <w:r w:rsidRPr="002A615F">
        <w:t xml:space="preserve"> rat</w:t>
      </w:r>
      <w:r>
        <w:t>e of intentional self-harm hospitalisations rose</w:t>
      </w:r>
      <w:r w:rsidRPr="002A615F">
        <w:t xml:space="preserve"> by 4.6% </w:t>
      </w:r>
      <w:r>
        <w:t>in the period 2004–2013 (</w:t>
      </w:r>
      <w:r w:rsidRPr="002A615F">
        <w:t>75.5</w:t>
      </w:r>
      <w:r>
        <w:t> </w:t>
      </w:r>
      <w:r w:rsidRPr="002A615F">
        <w:t xml:space="preserve">per 100,000 population </w:t>
      </w:r>
      <w:r>
        <w:t>in 2004 to 78.9 per 100,000 in 2013).</w:t>
      </w:r>
    </w:p>
    <w:p w14:paraId="0802A9F6" w14:textId="77777777" w:rsidR="003C3204" w:rsidRDefault="003C3204" w:rsidP="006A5956">
      <w:pPr>
        <w:pStyle w:val="Bullet"/>
        <w:keepNext/>
      </w:pPr>
      <w:r>
        <w:t>Th</w:t>
      </w:r>
      <w:r w:rsidRPr="002A615F">
        <w:t xml:space="preserve">e rate of intentional self-harm hospitalisation </w:t>
      </w:r>
      <w:r>
        <w:t>for females was</w:t>
      </w:r>
      <w:r w:rsidRPr="002A615F">
        <w:t xml:space="preserve"> at least 1.7 times the male rate</w:t>
      </w:r>
      <w:r>
        <w:t xml:space="preserve"> each year in this 10-year period</w:t>
      </w:r>
      <w:r w:rsidRPr="002A615F">
        <w:t>.</w:t>
      </w:r>
    </w:p>
    <w:p w14:paraId="693EEBA7" w14:textId="77777777" w:rsidR="003C3204" w:rsidRDefault="003C3204" w:rsidP="00DD03F2">
      <w:pPr>
        <w:pStyle w:val="Bullet"/>
      </w:pPr>
      <w:r>
        <w:t>Approximately one in three intentional self-harm hospitalisations were in the youth age group (15–24 years).</w:t>
      </w:r>
      <w:r w:rsidRPr="000B0ECD">
        <w:t xml:space="preserve"> </w:t>
      </w:r>
      <w:r>
        <w:t>Y</w:t>
      </w:r>
      <w:r w:rsidRPr="00992C59">
        <w:t xml:space="preserve">outh rates </w:t>
      </w:r>
      <w:r>
        <w:t xml:space="preserve">for females </w:t>
      </w:r>
      <w:r w:rsidRPr="00992C59">
        <w:t xml:space="preserve">were </w:t>
      </w:r>
      <w:r>
        <w:t>consistently higher</w:t>
      </w:r>
      <w:r w:rsidRPr="00992C59">
        <w:t xml:space="preserve"> than </w:t>
      </w:r>
      <w:r>
        <w:t xml:space="preserve">for </w:t>
      </w:r>
      <w:r w:rsidRPr="00992C59">
        <w:t>males</w:t>
      </w:r>
      <w:r w:rsidRPr="00FE3BA5">
        <w:t xml:space="preserve"> </w:t>
      </w:r>
      <w:r w:rsidRPr="00992C59">
        <w:t>during th</w:t>
      </w:r>
      <w:r>
        <w:t>is</w:t>
      </w:r>
      <w:r w:rsidRPr="00992C59">
        <w:t xml:space="preserve"> </w:t>
      </w:r>
      <w:r>
        <w:t>10-</w:t>
      </w:r>
      <w:r w:rsidRPr="00992C59">
        <w:t>year period.</w:t>
      </w:r>
    </w:p>
    <w:p w14:paraId="2DE342BB" w14:textId="77777777" w:rsidR="003C3204" w:rsidRDefault="003C3204" w:rsidP="00DD03F2">
      <w:pPr>
        <w:pStyle w:val="Bullet"/>
      </w:pPr>
      <w:r w:rsidRPr="00CE1E43">
        <w:t>Th</w:t>
      </w:r>
      <w:r>
        <w:t xml:space="preserve">e rates for all ethnic groups </w:t>
      </w:r>
      <w:r w:rsidRPr="00CE1E43">
        <w:t>increased over this period.</w:t>
      </w:r>
    </w:p>
    <w:p w14:paraId="0283CA57" w14:textId="77777777" w:rsidR="003C3204" w:rsidRPr="00CE1E43" w:rsidRDefault="003C3204" w:rsidP="00DD03F2">
      <w:pPr>
        <w:pStyle w:val="Bullet"/>
      </w:pPr>
      <w:r>
        <w:t>Since 2004, r</w:t>
      </w:r>
      <w:r w:rsidRPr="00CE1E43">
        <w:t>ates</w:t>
      </w:r>
      <w:r>
        <w:t xml:space="preserve"> of intentional self-harm hospitalisations </w:t>
      </w:r>
      <w:r w:rsidRPr="00CE1E43">
        <w:t xml:space="preserve">for Māori </w:t>
      </w:r>
      <w:r>
        <w:t>have been</w:t>
      </w:r>
      <w:r w:rsidRPr="00CE1E43">
        <w:t xml:space="preserve"> </w:t>
      </w:r>
      <w:r>
        <w:t xml:space="preserve">generally </w:t>
      </w:r>
      <w:r w:rsidRPr="00CE1E43">
        <w:t xml:space="preserve">higher than </w:t>
      </w:r>
      <w:r>
        <w:t>rates</w:t>
      </w:r>
      <w:r w:rsidRPr="00CE1E43">
        <w:t xml:space="preserve"> for non-Māori</w:t>
      </w:r>
      <w:r>
        <w:t xml:space="preserve"> over this period.</w:t>
      </w:r>
    </w:p>
    <w:p w14:paraId="14F62D3F" w14:textId="77777777" w:rsidR="003C3204" w:rsidRDefault="003C3204" w:rsidP="00291968"/>
    <w:p w14:paraId="433281DC" w14:textId="77777777" w:rsidR="003C3204" w:rsidRDefault="003C3204" w:rsidP="00291968">
      <w:pPr>
        <w:pStyle w:val="Heading1"/>
      </w:pPr>
      <w:bookmarkStart w:id="19" w:name="_Toc462312932"/>
      <w:bookmarkStart w:id="20" w:name="_Toc462517402"/>
      <w:bookmarkStart w:id="21" w:name="_Toc405792993"/>
      <w:bookmarkStart w:id="22" w:name="_Toc405793226"/>
      <w:bookmarkStart w:id="23" w:name="_Toc371949591"/>
      <w:r>
        <w:lastRenderedPageBreak/>
        <w:t>Introduction</w:t>
      </w:r>
      <w:bookmarkEnd w:id="19"/>
      <w:bookmarkEnd w:id="20"/>
    </w:p>
    <w:p w14:paraId="03ACB9B4" w14:textId="77777777" w:rsidR="003C3204" w:rsidRDefault="003C3204" w:rsidP="00291968">
      <w:bookmarkStart w:id="24" w:name="_Toc316554045"/>
      <w:r>
        <w:t>Suicide and suicidal behaviours continue to be a major public health issue in New Zealand.</w:t>
      </w:r>
    </w:p>
    <w:p w14:paraId="145CEDA2" w14:textId="77777777" w:rsidR="003C3204" w:rsidRDefault="003C3204" w:rsidP="00291968">
      <w:pPr>
        <w:rPr>
          <w:highlight w:val="yellow"/>
        </w:rPr>
      </w:pPr>
    </w:p>
    <w:p w14:paraId="4C151F04" w14:textId="77777777" w:rsidR="003C3204" w:rsidRDefault="003C3204" w:rsidP="00291968">
      <w:r w:rsidRPr="004D4E9A">
        <w:t>Every year</w:t>
      </w:r>
      <w:r>
        <w:t>,</w:t>
      </w:r>
      <w:r w:rsidRPr="004D4E9A">
        <w:t xml:space="preserve"> more than 500 New Zealanders take their lives</w:t>
      </w:r>
      <w:r>
        <w:t>,</w:t>
      </w:r>
      <w:r w:rsidRPr="004D4E9A">
        <w:t xml:space="preserve"> </w:t>
      </w:r>
      <w:r>
        <w:t>and many more are admitted</w:t>
      </w:r>
      <w:r>
        <w:rPr>
          <w:rStyle w:val="FootnoteReference"/>
        </w:rPr>
        <w:t xml:space="preserve"> </w:t>
      </w:r>
      <w:r w:rsidRPr="004D4E9A">
        <w:t>to hospital for serious self-harm.</w:t>
      </w:r>
      <w:r>
        <w:t xml:space="preserve"> These are not just numbers; they may be our friends, our neighbours, our work colleagues or our family members. Every suicide or act of intentional self-harm is an indication of profound emotional distress. The impact on family, friends and communities can be devastating, far reaching and long lasting. But suicide is preventable.</w:t>
      </w:r>
    </w:p>
    <w:p w14:paraId="6153BB03" w14:textId="77777777" w:rsidR="003C3204" w:rsidRDefault="003C3204" w:rsidP="00291968"/>
    <w:p w14:paraId="643A44C5" w14:textId="77777777" w:rsidR="003C3204" w:rsidRDefault="003C3204" w:rsidP="00291968">
      <w:r w:rsidRPr="00327E59">
        <w:t>Numerous factors influence a person</w:t>
      </w:r>
      <w:r>
        <w:t>’</w:t>
      </w:r>
      <w:r w:rsidRPr="00327E59">
        <w:t xml:space="preserve">s decision to take their own life </w:t>
      </w:r>
      <w:r>
        <w:t>or</w:t>
      </w:r>
      <w:r w:rsidRPr="00327E59">
        <w:t xml:space="preserve"> to self-harm</w:t>
      </w:r>
      <w:r>
        <w:t>, and this leads to the number</w:t>
      </w:r>
      <w:r w:rsidRPr="00327E59">
        <w:t xml:space="preserve"> of suicides and self-harm hospitalisation</w:t>
      </w:r>
      <w:r>
        <w:t>s</w:t>
      </w:r>
      <w:r w:rsidRPr="00327E59">
        <w:t xml:space="preserve"> </w:t>
      </w:r>
      <w:r>
        <w:t>varying</w:t>
      </w:r>
      <w:r w:rsidRPr="00327E59">
        <w:t xml:space="preserve"> considerably from year to year. It is difficult to quantify the precise effect </w:t>
      </w:r>
      <w:r>
        <w:t>that programme</w:t>
      </w:r>
      <w:r w:rsidRPr="00327E59">
        <w:t>s such as suicide prevention</w:t>
      </w:r>
      <w:r>
        <w:t>-</w:t>
      </w:r>
      <w:r w:rsidRPr="00327E59">
        <w:t>related initiatives and significant events</w:t>
      </w:r>
      <w:r>
        <w:t xml:space="preserve"> </w:t>
      </w:r>
      <w:r w:rsidRPr="00327E59">
        <w:t>have on suicide and suicidal behaviour.</w:t>
      </w:r>
    </w:p>
    <w:p w14:paraId="2A6D1BE0" w14:textId="77777777" w:rsidR="003C3204" w:rsidRPr="006603E5" w:rsidRDefault="003C3204" w:rsidP="00291968"/>
    <w:p w14:paraId="36D31FD7" w14:textId="77777777" w:rsidR="003C3204" w:rsidRDefault="003C3204" w:rsidP="00291968">
      <w:r w:rsidRPr="006603E5">
        <w:t xml:space="preserve">Suicide prevention in New Zealand is guided by </w:t>
      </w:r>
      <w:r w:rsidRPr="007216B6">
        <w:rPr>
          <w:i/>
        </w:rPr>
        <w:t xml:space="preserve">The </w:t>
      </w:r>
      <w:r w:rsidRPr="006603E5">
        <w:rPr>
          <w:i/>
        </w:rPr>
        <w:t>New Zealand</w:t>
      </w:r>
      <w:r w:rsidRPr="006603E5">
        <w:t xml:space="preserve"> </w:t>
      </w:r>
      <w:r w:rsidRPr="006603E5">
        <w:rPr>
          <w:i/>
        </w:rPr>
        <w:t>Suicide Prevention Strategy 2006–2016</w:t>
      </w:r>
      <w:r w:rsidRPr="006603E5">
        <w:t xml:space="preserve"> </w:t>
      </w:r>
      <w:r>
        <w:t>(</w:t>
      </w:r>
      <w:r w:rsidRPr="00866EC6">
        <w:rPr>
          <w:color w:val="000000"/>
        </w:rPr>
        <w:t>Associate Minister of Health 2006</w:t>
      </w:r>
      <w:r>
        <w:rPr>
          <w:color w:val="000000"/>
        </w:rPr>
        <w:t xml:space="preserve">) </w:t>
      </w:r>
      <w:r w:rsidRPr="006603E5">
        <w:t xml:space="preserve">and the </w:t>
      </w:r>
      <w:r w:rsidRPr="006603E5">
        <w:rPr>
          <w:i/>
        </w:rPr>
        <w:t>New Zealand</w:t>
      </w:r>
      <w:r w:rsidRPr="006603E5">
        <w:t xml:space="preserve"> </w:t>
      </w:r>
      <w:r w:rsidRPr="006603E5">
        <w:rPr>
          <w:i/>
        </w:rPr>
        <w:t>Suicide Prevention Action Plan</w:t>
      </w:r>
      <w:r>
        <w:rPr>
          <w:i/>
        </w:rPr>
        <w:t xml:space="preserve"> 2013</w:t>
      </w:r>
      <w:r w:rsidRPr="006603E5">
        <w:rPr>
          <w:i/>
        </w:rPr>
        <w:t>–</w:t>
      </w:r>
      <w:r>
        <w:rPr>
          <w:i/>
        </w:rPr>
        <w:t xml:space="preserve">2016 </w:t>
      </w:r>
      <w:r w:rsidRPr="002D2161">
        <w:t>(</w:t>
      </w:r>
      <w:r>
        <w:rPr>
          <w:szCs w:val="21"/>
        </w:rPr>
        <w:t xml:space="preserve">Ministry </w:t>
      </w:r>
      <w:r>
        <w:rPr>
          <w:sz w:val="21"/>
          <w:szCs w:val="21"/>
        </w:rPr>
        <w:t>of Health</w:t>
      </w:r>
      <w:r w:rsidRPr="00F659D4">
        <w:rPr>
          <w:sz w:val="21"/>
          <w:szCs w:val="21"/>
        </w:rPr>
        <w:t xml:space="preserve"> 2013</w:t>
      </w:r>
      <w:r>
        <w:rPr>
          <w:sz w:val="21"/>
          <w:szCs w:val="21"/>
        </w:rPr>
        <w:t>)</w:t>
      </w:r>
      <w:r>
        <w:t>.</w:t>
      </w:r>
      <w:r w:rsidRPr="006603E5">
        <w:t xml:space="preserve"> </w:t>
      </w:r>
      <w:r w:rsidRPr="006603E5">
        <w:rPr>
          <w:i/>
        </w:rPr>
        <w:t xml:space="preserve">Suicide Facts </w:t>
      </w:r>
      <w:r w:rsidRPr="006603E5">
        <w:t>and other annual data updates assist in monitoring and evaluating the progress and success</w:t>
      </w:r>
      <w:r>
        <w:t xml:space="preserve"> of</w:t>
      </w:r>
      <w:r w:rsidRPr="006603E5">
        <w:t xml:space="preserve"> </w:t>
      </w:r>
      <w:r>
        <w:t>implementing</w:t>
      </w:r>
      <w:r w:rsidRPr="006603E5">
        <w:t xml:space="preserve"> the strategy and action plan.</w:t>
      </w:r>
    </w:p>
    <w:p w14:paraId="5C794F2C" w14:textId="77777777" w:rsidR="003C3204" w:rsidRDefault="003C3204" w:rsidP="00291968"/>
    <w:p w14:paraId="34DF438C" w14:textId="77777777" w:rsidR="003C3204" w:rsidRDefault="003C3204" w:rsidP="00291968">
      <w:r>
        <w:t xml:space="preserve">This report presents data about suicide deaths and about intentional self-harm hospitalisations. </w:t>
      </w:r>
      <w:r w:rsidRPr="00B527C6">
        <w:t xml:space="preserve">Both </w:t>
      </w:r>
      <w:r>
        <w:t>chapters</w:t>
      </w:r>
      <w:r w:rsidRPr="00B527C6">
        <w:t xml:space="preserve"> present numbers and rates by common demographic breakdowns</w:t>
      </w:r>
      <w:r>
        <w:t>,</w:t>
      </w:r>
      <w:r w:rsidRPr="00B527C6">
        <w:t xml:space="preserve"> such as age, sex, ethnicity, </w:t>
      </w:r>
      <w:r>
        <w:t>district health board (</w:t>
      </w:r>
      <w:r w:rsidRPr="00B527C6">
        <w:t>DHB</w:t>
      </w:r>
      <w:r>
        <w:t>)</w:t>
      </w:r>
      <w:r w:rsidRPr="00B527C6">
        <w:t xml:space="preserve"> of residence and neighbourhood deprivation</w:t>
      </w:r>
      <w:r>
        <w:t>. Key statistical information is presented through graphs and maps, with short summaries of key findings followed by relevant numbers and rates in tables. The online tables that accompany this report also provide the underlying data for graphs presented in the report as well as time-series data.</w:t>
      </w:r>
    </w:p>
    <w:p w14:paraId="742F0F4C" w14:textId="77777777" w:rsidR="003C3204" w:rsidRDefault="003C3204" w:rsidP="00291968"/>
    <w:p w14:paraId="4C6AD4B7" w14:textId="77777777" w:rsidR="003C3204" w:rsidRPr="00B527C6" w:rsidRDefault="003C3204" w:rsidP="00291968">
      <w:r w:rsidRPr="00B527C6">
        <w:t xml:space="preserve">For the first time, the number of intentional self-harm hospitalisations for 2013 includes events where the admitted patients </w:t>
      </w:r>
      <w:r>
        <w:t>we</w:t>
      </w:r>
      <w:r w:rsidRPr="00B527C6">
        <w:t xml:space="preserve">re discharged under an </w:t>
      </w:r>
      <w:r>
        <w:t>emergency department (ED) specialty after a short stay. This is possible because</w:t>
      </w:r>
      <w:r w:rsidRPr="00B527C6">
        <w:t xml:space="preserve"> all DHBs started reporting these ED admissions consistently from 1 July 2012 onwards</w:t>
      </w:r>
      <w:r>
        <w:t xml:space="preserve">. </w:t>
      </w:r>
      <w:r w:rsidRPr="00B527C6">
        <w:t xml:space="preserve">For the purposes of providing </w:t>
      </w:r>
      <w:r>
        <w:t>data comparable</w:t>
      </w:r>
      <w:r w:rsidRPr="00F058A5">
        <w:t xml:space="preserve"> with previous years</w:t>
      </w:r>
      <w:r>
        <w:t>, 2013 data presented in time trends and DHB aggregated data will exclude short-stay ED hospitalisations</w:t>
      </w:r>
      <w:r w:rsidRPr="00B527C6">
        <w:t xml:space="preserve">. </w:t>
      </w:r>
      <w:r>
        <w:t>Further information about data exclusions can be found in the Intentional self-harm hospitalisations chapter of this publication and in Appendix 1: Technical notes. Definitions of these terms are provided in Appendix 2: Definitions.</w:t>
      </w:r>
    </w:p>
    <w:p w14:paraId="396F3EEE" w14:textId="77777777" w:rsidR="003C3204" w:rsidRDefault="003C3204" w:rsidP="00291968"/>
    <w:p w14:paraId="7BCE111D" w14:textId="77777777" w:rsidR="003C3204" w:rsidRDefault="003C3204" w:rsidP="00291968">
      <w:r>
        <w:t>There are several points to note when considering the suicide and self-harm statistics presented in this report. The 2013 suicide data used in this report is provisional. In New Zealand, a death is only officially classified as suicide by the coroner on completion of the coroner’s inquiry and, in some cases, there may be a significant delay in the time taken for the inquiry to be heard.</w:t>
      </w:r>
      <w:r w:rsidRPr="001A670E">
        <w:t xml:space="preserve"> Consequently, a provisional suicide classification may be made before </w:t>
      </w:r>
      <w:r>
        <w:t>the coroner has reached a finding</w:t>
      </w:r>
      <w:r w:rsidRPr="001A670E">
        <w:t>.</w:t>
      </w:r>
      <w:r>
        <w:t xml:space="preserve"> </w:t>
      </w:r>
      <w:r w:rsidRPr="00127F7A">
        <w:t xml:space="preserve">It is </w:t>
      </w:r>
      <w:r>
        <w:t xml:space="preserve">also </w:t>
      </w:r>
      <w:r w:rsidRPr="00127F7A">
        <w:t>important to recognise that the motivation for intentional self-harm varies, and therefore hospitalisation data for self-harm is not a measure of suicide attempts.</w:t>
      </w:r>
    </w:p>
    <w:p w14:paraId="2B7391E1" w14:textId="77777777" w:rsidR="003C3204" w:rsidRDefault="003C3204" w:rsidP="00291968"/>
    <w:p w14:paraId="0BB02076" w14:textId="77777777" w:rsidR="003C3204" w:rsidRDefault="003C3204" w:rsidP="00291968">
      <w:r>
        <w:t>Although this report provides statistical</w:t>
      </w:r>
      <w:r w:rsidRPr="00221E2A">
        <w:t xml:space="preserve"> suicide and intentional self-h</w:t>
      </w:r>
      <w:r>
        <w:t>arm hospitalisation data</w:t>
      </w:r>
      <w:r w:rsidRPr="00221E2A">
        <w:t>, it does not attempt to explain causes of suicidal behaviour</w:t>
      </w:r>
      <w:r>
        <w:t xml:space="preserve"> or causes of changes to suicide or intentional self-harm hospitalisation rates.</w:t>
      </w:r>
      <w:r w:rsidRPr="00221E2A">
        <w:t xml:space="preserve"> </w:t>
      </w:r>
      <w:r>
        <w:t>N</w:t>
      </w:r>
      <w:r w:rsidRPr="00221E2A">
        <w:t xml:space="preserve">or </w:t>
      </w:r>
      <w:r>
        <w:t xml:space="preserve">does it </w:t>
      </w:r>
      <w:r w:rsidRPr="00221E2A">
        <w:t>discuss measures to reduce suicide or intentional self-harm.</w:t>
      </w:r>
    </w:p>
    <w:p w14:paraId="7ED9F96C" w14:textId="77777777" w:rsidR="003C3204" w:rsidRDefault="003C3204" w:rsidP="00291968">
      <w:pPr>
        <w:pStyle w:val="Heading1"/>
      </w:pPr>
      <w:bookmarkStart w:id="25" w:name="_Toc462312933"/>
      <w:bookmarkStart w:id="26" w:name="_Toc462517403"/>
      <w:bookmarkEnd w:id="24"/>
      <w:r w:rsidRPr="00DE44AB">
        <w:lastRenderedPageBreak/>
        <w:t>Suicide deaths</w:t>
      </w:r>
      <w:bookmarkEnd w:id="21"/>
      <w:bookmarkEnd w:id="22"/>
      <w:bookmarkEnd w:id="23"/>
      <w:bookmarkEnd w:id="25"/>
      <w:bookmarkEnd w:id="26"/>
    </w:p>
    <w:p w14:paraId="0B42AB09" w14:textId="77777777" w:rsidR="003C3204" w:rsidRPr="001A670E" w:rsidRDefault="003C3204" w:rsidP="00291968">
      <w:r>
        <w:t>This chapter present</w:t>
      </w:r>
      <w:r w:rsidR="00F66F71">
        <w:t>s</w:t>
      </w:r>
      <w:r>
        <w:t xml:space="preserve"> numbers and demographic profiles for people who died from suicide in 2013</w:t>
      </w:r>
      <w:r w:rsidRPr="00D70BA1">
        <w:t xml:space="preserve"> </w:t>
      </w:r>
      <w:r>
        <w:t xml:space="preserve">and trends over time. In New Zealand, a death is only officially classified as suicide by the coroner on completion of the coroner’s inquiry and, in some cases, there may be a significant delay in the time taken for the coronial inquiry to be completed. The 2013 </w:t>
      </w:r>
      <w:r w:rsidRPr="001A670E">
        <w:t>suicide data used in this report is provisional</w:t>
      </w:r>
      <w:r>
        <w:t xml:space="preserve"> as, at the time of data extraction, t</w:t>
      </w:r>
      <w:r w:rsidRPr="00673000">
        <w:t xml:space="preserve">here were </w:t>
      </w:r>
      <w:r w:rsidRPr="00785EDA">
        <w:t>23</w:t>
      </w:r>
      <w:r w:rsidRPr="00673000">
        <w:t xml:space="preserve"> deaths registered in 201</w:t>
      </w:r>
      <w:r>
        <w:t>3</w:t>
      </w:r>
      <w:r w:rsidRPr="00673000">
        <w:t xml:space="preserve"> that were still subject to coroners</w:t>
      </w:r>
      <w:r>
        <w:t xml:space="preserve">’ findings and where the cause of death had not yet been determined. These deaths have not been included in this report, but some may be later classified as suicide, and so numbers of suicides for 2013 may </w:t>
      </w:r>
      <w:r w:rsidRPr="001A670E">
        <w:t xml:space="preserve">differ slightly </w:t>
      </w:r>
      <w:r>
        <w:t>in future publications once the numbers for 2013 have been finalised.</w:t>
      </w:r>
      <w:r w:rsidRPr="001A670E">
        <w:t xml:space="preserve"> The Ministry </w:t>
      </w:r>
      <w:r>
        <w:t xml:space="preserve">of Health (the Ministry) </w:t>
      </w:r>
      <w:r w:rsidRPr="001A670E">
        <w:t xml:space="preserve">will release the final data in </w:t>
      </w:r>
      <w:r w:rsidRPr="001A670E">
        <w:rPr>
          <w:rFonts w:cs="Arial Mäori"/>
        </w:rPr>
        <w:t>the</w:t>
      </w:r>
      <w:r>
        <w:rPr>
          <w:rFonts w:cs="Arial Mäori"/>
        </w:rPr>
        <w:t>ir 2013</w:t>
      </w:r>
      <w:r w:rsidRPr="001A670E">
        <w:rPr>
          <w:rFonts w:cs="Arial Mäori"/>
        </w:rPr>
        <w:t xml:space="preserve"> publication </w:t>
      </w:r>
      <w:r>
        <w:rPr>
          <w:rFonts w:cs="Arial Mäori"/>
        </w:rPr>
        <w:t xml:space="preserve">of </w:t>
      </w:r>
      <w:r>
        <w:rPr>
          <w:rFonts w:cs="Arial Mäori"/>
          <w:iCs/>
        </w:rPr>
        <w:t>m</w:t>
      </w:r>
      <w:r w:rsidRPr="00D70BA1">
        <w:rPr>
          <w:rFonts w:cs="Arial Mäori"/>
          <w:iCs/>
        </w:rPr>
        <w:t xml:space="preserve">ortality and </w:t>
      </w:r>
      <w:r>
        <w:rPr>
          <w:rFonts w:cs="Arial Mäori"/>
          <w:iCs/>
        </w:rPr>
        <w:t>d</w:t>
      </w:r>
      <w:r w:rsidRPr="00D70BA1">
        <w:rPr>
          <w:rFonts w:cs="Arial Mäori"/>
          <w:iCs/>
        </w:rPr>
        <w:t xml:space="preserve">emographic </w:t>
      </w:r>
      <w:r>
        <w:rPr>
          <w:rFonts w:cs="Arial Mäori"/>
          <w:iCs/>
        </w:rPr>
        <w:t>d</w:t>
      </w:r>
      <w:r w:rsidRPr="00D70BA1">
        <w:rPr>
          <w:rFonts w:cs="Arial Mäori"/>
          <w:iCs/>
        </w:rPr>
        <w:t>ata</w:t>
      </w:r>
      <w:r w:rsidRPr="00077929">
        <w:rPr>
          <w:rFonts w:cs="Arial Mäori"/>
          <w:iCs/>
        </w:rPr>
        <w:t>.</w:t>
      </w:r>
    </w:p>
    <w:p w14:paraId="17A8230E" w14:textId="77777777" w:rsidR="003C3204" w:rsidRPr="00036FA8" w:rsidRDefault="003C3204" w:rsidP="00291968"/>
    <w:p w14:paraId="28559F10" w14:textId="77777777" w:rsidR="003C3204" w:rsidRPr="009B6E35" w:rsidRDefault="003C3204" w:rsidP="00291968">
      <w:pPr>
        <w:pStyle w:val="Heading2"/>
      </w:pPr>
      <w:bookmarkStart w:id="27" w:name="_Toc462312934"/>
      <w:bookmarkStart w:id="28" w:name="_Toc462517404"/>
      <w:bookmarkStart w:id="29" w:name="_Toc149625498"/>
      <w:bookmarkStart w:id="30" w:name="_Toc180742295"/>
      <w:bookmarkStart w:id="31" w:name="_Toc213746896"/>
      <w:bookmarkStart w:id="32" w:name="_Toc276046520"/>
      <w:bookmarkStart w:id="33" w:name="_Toc316554051"/>
      <w:bookmarkStart w:id="34" w:name="_Toc323799747"/>
      <w:bookmarkStart w:id="35" w:name="_Toc371949593"/>
      <w:r>
        <w:t>Overview</w:t>
      </w:r>
      <w:bookmarkEnd w:id="27"/>
      <w:bookmarkEnd w:id="28"/>
    </w:p>
    <w:p w14:paraId="77C3ED85" w14:textId="77777777" w:rsidR="003C3204" w:rsidRPr="00560AD8" w:rsidRDefault="003C3204" w:rsidP="00291968">
      <w:r w:rsidRPr="00560AD8">
        <w:t>A total of 508 people died in New Zealand by suicide in 2013. This</w:t>
      </w:r>
      <w:r>
        <w:t xml:space="preserve"> equates</w:t>
      </w:r>
      <w:r w:rsidRPr="00560AD8">
        <w:t xml:space="preserve"> to an age-standardised rate of 11.0 suicide deaths per 100,000 population</w:t>
      </w:r>
      <w:r>
        <w:t>. I</w:t>
      </w:r>
      <w:r w:rsidRPr="00445C29">
        <w:t>n 2013</w:t>
      </w:r>
      <w:r>
        <w:t>, s</w:t>
      </w:r>
      <w:r w:rsidRPr="00445C29">
        <w:t>uicide accounted for 1.7% of all deaths.</w:t>
      </w:r>
    </w:p>
    <w:p w14:paraId="327BF6D0" w14:textId="77777777" w:rsidR="003C3204" w:rsidRDefault="003C3204" w:rsidP="00291968"/>
    <w:p w14:paraId="58B847D4" w14:textId="77777777" w:rsidR="003C3204" w:rsidRPr="00560AD8" w:rsidRDefault="003C3204" w:rsidP="00291968">
      <w:r w:rsidRPr="00560AD8">
        <w:t>In 2013</w:t>
      </w:r>
      <w:r>
        <w:t>,</w:t>
      </w:r>
      <w:r w:rsidRPr="00560AD8">
        <w:t xml:space="preserve"> high</w:t>
      </w:r>
      <w:r>
        <w:t>er</w:t>
      </w:r>
      <w:r w:rsidRPr="00560AD8">
        <w:t xml:space="preserve"> rates of suicide were recorded in:</w:t>
      </w:r>
    </w:p>
    <w:p w14:paraId="30A867AF" w14:textId="77777777" w:rsidR="003C3204" w:rsidRPr="00560AD8" w:rsidRDefault="003C3204" w:rsidP="00291968">
      <w:pPr>
        <w:pStyle w:val="Bullet"/>
      </w:pPr>
      <w:r>
        <w:t>males, particularly those</w:t>
      </w:r>
      <w:r w:rsidRPr="00560AD8">
        <w:t xml:space="preserve"> aged 20–</w:t>
      </w:r>
      <w:r>
        <w:t xml:space="preserve">24 years, </w:t>
      </w:r>
      <w:r w:rsidRPr="00560AD8">
        <w:t>45–49 years</w:t>
      </w:r>
      <w:r>
        <w:t xml:space="preserve"> and 85+ years</w:t>
      </w:r>
    </w:p>
    <w:p w14:paraId="479E6BFB" w14:textId="77777777" w:rsidR="003C3204" w:rsidRPr="00560AD8" w:rsidRDefault="003C3204" w:rsidP="00291968">
      <w:pPr>
        <w:pStyle w:val="Bullet"/>
      </w:pPr>
      <w:r w:rsidRPr="00560AD8">
        <w:t>Māori (compared with non-Māori), especially Māori youth</w:t>
      </w:r>
      <w:r>
        <w:t xml:space="preserve"> (aged 15–24 years)</w:t>
      </w:r>
    </w:p>
    <w:p w14:paraId="23A159FF" w14:textId="77777777" w:rsidR="003C3204" w:rsidRDefault="003C3204" w:rsidP="00291968">
      <w:pPr>
        <w:pStyle w:val="Bullet"/>
      </w:pPr>
      <w:r w:rsidRPr="00560AD8">
        <w:t>Māori males aged 20–44 years</w:t>
      </w:r>
    </w:p>
    <w:p w14:paraId="00064F00" w14:textId="77777777" w:rsidR="003C3204" w:rsidRPr="00560AD8" w:rsidRDefault="003C3204" w:rsidP="00291968">
      <w:pPr>
        <w:pStyle w:val="Bullet"/>
      </w:pPr>
      <w:r>
        <w:t>those living in the most deprived areas.</w:t>
      </w:r>
    </w:p>
    <w:p w14:paraId="0D1171CB" w14:textId="77777777" w:rsidR="003C3204" w:rsidRDefault="003C3204" w:rsidP="00291968"/>
    <w:p w14:paraId="71473476" w14:textId="77777777" w:rsidR="003C3204" w:rsidRPr="00560AD8" w:rsidRDefault="003C3204" w:rsidP="00291968">
      <w:r w:rsidRPr="00560AD8">
        <w:t xml:space="preserve">Comparable data first became available in 1948. Since then, the </w:t>
      </w:r>
      <w:r>
        <w:t xml:space="preserve">overall </w:t>
      </w:r>
      <w:r w:rsidRPr="00560AD8">
        <w:t xml:space="preserve">suicide rate reached its </w:t>
      </w:r>
      <w:r>
        <w:t>peak</w:t>
      </w:r>
      <w:r w:rsidRPr="00560AD8">
        <w:t xml:space="preserve"> in 1998, at a rate of 15.1 </w:t>
      </w:r>
      <w:r>
        <w:t xml:space="preserve">suicide deaths </w:t>
      </w:r>
      <w:r w:rsidRPr="00560AD8">
        <w:t>per 100,00</w:t>
      </w:r>
      <w:r>
        <w:t>0</w:t>
      </w:r>
      <w:r w:rsidRPr="00560AD8">
        <w:t>. The rate generally declined between 1998 and 2013, decreasing overall by 27</w:t>
      </w:r>
      <w:r>
        <w:t>.4</w:t>
      </w:r>
      <w:r w:rsidRPr="00560AD8">
        <w:t>%</w:t>
      </w:r>
      <w:r>
        <w:t xml:space="preserve"> (Figure 1)</w:t>
      </w:r>
      <w:r w:rsidRPr="00560AD8">
        <w:t>.</w:t>
      </w:r>
    </w:p>
    <w:p w14:paraId="53B497CF" w14:textId="77777777" w:rsidR="003C3204" w:rsidRDefault="003C3204" w:rsidP="00291968"/>
    <w:p w14:paraId="5230BB16" w14:textId="77777777" w:rsidR="003C3204" w:rsidRPr="00560AD8" w:rsidRDefault="003C3204" w:rsidP="00291968">
      <w:pPr>
        <w:pStyle w:val="Heading2"/>
      </w:pPr>
      <w:bookmarkStart w:id="36" w:name="_Toc462312935"/>
      <w:bookmarkStart w:id="37" w:name="_Toc462517405"/>
      <w:r w:rsidRPr="00560AD8">
        <w:t>Sex</w:t>
      </w:r>
      <w:bookmarkEnd w:id="29"/>
      <w:bookmarkEnd w:id="30"/>
      <w:bookmarkEnd w:id="31"/>
      <w:bookmarkEnd w:id="32"/>
      <w:bookmarkEnd w:id="33"/>
      <w:bookmarkEnd w:id="34"/>
      <w:bookmarkEnd w:id="35"/>
      <w:bookmarkEnd w:id="36"/>
      <w:bookmarkEnd w:id="37"/>
    </w:p>
    <w:p w14:paraId="3286217F" w14:textId="77777777" w:rsidR="003C3204" w:rsidRDefault="003C3204" w:rsidP="00291968">
      <w:r w:rsidRPr="00560AD8">
        <w:t>In 2013</w:t>
      </w:r>
      <w:r>
        <w:t>:</w:t>
      </w:r>
    </w:p>
    <w:p w14:paraId="5EBFCB31" w14:textId="77777777" w:rsidR="003C3204" w:rsidRDefault="003C3204" w:rsidP="00291968">
      <w:pPr>
        <w:pStyle w:val="Bullet"/>
      </w:pPr>
      <w:r w:rsidRPr="00560AD8">
        <w:t xml:space="preserve">365 males </w:t>
      </w:r>
      <w:r>
        <w:t>died by suicide (</w:t>
      </w:r>
      <w:r w:rsidRPr="00560AD8">
        <w:t>16.0 deaths per 100,000</w:t>
      </w:r>
      <w:r>
        <w:t xml:space="preserve"> males)</w:t>
      </w:r>
    </w:p>
    <w:p w14:paraId="7EE310A1" w14:textId="77777777" w:rsidR="003C3204" w:rsidRDefault="003C3204" w:rsidP="00291968">
      <w:pPr>
        <w:pStyle w:val="Bullet"/>
      </w:pPr>
      <w:r w:rsidRPr="00560AD8">
        <w:t>143 female</w:t>
      </w:r>
      <w:r>
        <w:t>s died by suicide (</w:t>
      </w:r>
      <w:r w:rsidRPr="00560AD8">
        <w:t>6.3 deat</w:t>
      </w:r>
      <w:r>
        <w:t>hs per 100,000 females)</w:t>
      </w:r>
      <w:bookmarkStart w:id="38" w:name="_Toc67886614"/>
      <w:bookmarkStart w:id="39" w:name="_Toc213746897"/>
    </w:p>
    <w:p w14:paraId="6801FE07" w14:textId="7F324C0A" w:rsidR="003C3204" w:rsidRPr="00560AD8" w:rsidRDefault="003C3204" w:rsidP="00291968">
      <w:pPr>
        <w:pStyle w:val="Bullet"/>
      </w:pPr>
      <w:r>
        <w:t>suicide accounted for 2.4% of all male deaths and 1% of female deaths.</w:t>
      </w:r>
    </w:p>
    <w:p w14:paraId="2F7B3107" w14:textId="77777777" w:rsidR="003C3204" w:rsidRPr="00560AD8" w:rsidRDefault="003C3204" w:rsidP="00291968"/>
    <w:p w14:paraId="2414B542" w14:textId="77777777" w:rsidR="003C3204" w:rsidRDefault="003C3204" w:rsidP="00291968">
      <w:r w:rsidRPr="00560AD8">
        <w:t>Since records began in 1948, the female rate has remained relatively unchanged, but the male rate has fluctuated. In 2013, the male rate was 33</w:t>
      </w:r>
      <w:r>
        <w:t>.2</w:t>
      </w:r>
      <w:r w:rsidRPr="00560AD8">
        <w:t>% lower than its highest rate in 1995 (23.9</w:t>
      </w:r>
      <w:r>
        <w:t xml:space="preserve"> deaths </w:t>
      </w:r>
      <w:r w:rsidRPr="00560AD8">
        <w:t>per 100,000</w:t>
      </w:r>
      <w:r>
        <w:t xml:space="preserve"> males</w:t>
      </w:r>
      <w:r w:rsidRPr="00560AD8">
        <w:t>). Over time, the male suicide rate has been consistently higher than the female suicide rate</w:t>
      </w:r>
      <w:r>
        <w:t xml:space="preserve">. </w:t>
      </w:r>
      <w:r w:rsidRPr="00560AD8">
        <w:t>However</w:t>
      </w:r>
      <w:r>
        <w:t>,</w:t>
      </w:r>
      <w:r w:rsidRPr="00560AD8">
        <w:t xml:space="preserve"> with lower rates of male suicide in recent years compared </w:t>
      </w:r>
      <w:r>
        <w:t>with</w:t>
      </w:r>
      <w:r w:rsidRPr="00560AD8">
        <w:t xml:space="preserve"> 20–25 years ago, there has been a narrowing of the gender gap</w:t>
      </w:r>
      <w:r>
        <w:t xml:space="preserve"> (</w:t>
      </w:r>
      <w:r w:rsidRPr="00560AD8">
        <w:t>Figure 2).</w:t>
      </w:r>
      <w:bookmarkStart w:id="40" w:name="_Toc371949653"/>
      <w:bookmarkStart w:id="41" w:name="_Toc276046552"/>
      <w:bookmarkStart w:id="42" w:name="_Toc316554072"/>
      <w:bookmarkStart w:id="43" w:name="_Toc324170896"/>
      <w:bookmarkStart w:id="44" w:name="_Toc371949617"/>
      <w:bookmarkEnd w:id="38"/>
      <w:bookmarkEnd w:id="39"/>
    </w:p>
    <w:p w14:paraId="497A650A" w14:textId="77777777" w:rsidR="003C3204" w:rsidRDefault="003C3204" w:rsidP="00291968"/>
    <w:p w14:paraId="77831615" w14:textId="77777777" w:rsidR="003C3204" w:rsidRPr="00036FA8" w:rsidRDefault="003C3204" w:rsidP="00291968">
      <w:r>
        <w:t>Numbers and rates by sex and year (2004-2013) are provided in Table 1.</w:t>
      </w:r>
    </w:p>
    <w:p w14:paraId="7AF32195" w14:textId="77777777" w:rsidR="003C3204" w:rsidRDefault="003C3204" w:rsidP="00291968"/>
    <w:p w14:paraId="5C5C3801" w14:textId="77777777" w:rsidR="003C3204" w:rsidRDefault="003C3204" w:rsidP="00291968">
      <w:pPr>
        <w:pStyle w:val="Figure"/>
      </w:pPr>
      <w:bookmarkStart w:id="45" w:name="_Toc462301302"/>
      <w:bookmarkStart w:id="46" w:name="_Toc462517457"/>
      <w:r w:rsidRPr="005A0E5E">
        <w:lastRenderedPageBreak/>
        <w:t>Figure 1</w:t>
      </w:r>
      <w:r>
        <w:t>: A</w:t>
      </w:r>
      <w:r w:rsidRPr="00CB4906">
        <w:t xml:space="preserve">ge-standardised </w:t>
      </w:r>
      <w:r>
        <w:t xml:space="preserve">suicide </w:t>
      </w:r>
      <w:r w:rsidRPr="00CB4906">
        <w:t>rate</w:t>
      </w:r>
      <w:r>
        <w:t>s</w:t>
      </w:r>
      <w:r w:rsidRPr="00CB4906">
        <w:t>, 1948–201</w:t>
      </w:r>
      <w:bookmarkEnd w:id="40"/>
      <w:r>
        <w:t>3</w:t>
      </w:r>
      <w:bookmarkEnd w:id="45"/>
      <w:bookmarkEnd w:id="46"/>
    </w:p>
    <w:p w14:paraId="58DD6756" w14:textId="77777777" w:rsidR="003C3204" w:rsidRDefault="003C3204" w:rsidP="003C3204">
      <w:r>
        <w:rPr>
          <w:noProof/>
          <w:lang w:eastAsia="en-NZ"/>
        </w:rPr>
        <w:drawing>
          <wp:inline distT="0" distB="0" distL="0" distR="0" wp14:anchorId="6E360E24" wp14:editId="6B11D91E">
            <wp:extent cx="4572000" cy="2773457"/>
            <wp:effectExtent l="0" t="0" r="0" b="8255"/>
            <wp:docPr id="47" name="Picture 47" title="Figure 1: Age-standardised suicide rates, 1948–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1090"/>
                    <a:stretch/>
                  </pic:blipFill>
                  <pic:spPr bwMode="auto">
                    <a:xfrm>
                      <a:off x="0" y="0"/>
                      <a:ext cx="4572000" cy="2773457"/>
                    </a:xfrm>
                    <a:prstGeom prst="rect">
                      <a:avLst/>
                    </a:prstGeom>
                    <a:noFill/>
                    <a:ln>
                      <a:noFill/>
                    </a:ln>
                    <a:extLst>
                      <a:ext uri="{53640926-AAD7-44D8-BBD7-CCE9431645EC}">
                        <a14:shadowObscured xmlns:a14="http://schemas.microsoft.com/office/drawing/2010/main"/>
                      </a:ext>
                    </a:extLst>
                  </pic:spPr>
                </pic:pic>
              </a:graphicData>
            </a:graphic>
          </wp:inline>
        </w:drawing>
      </w:r>
    </w:p>
    <w:p w14:paraId="40D23A70" w14:textId="77777777" w:rsidR="003C3204" w:rsidRDefault="003C3204" w:rsidP="00291968">
      <w:pPr>
        <w:pStyle w:val="Note"/>
      </w:pPr>
      <w:r w:rsidRPr="003D3BD6">
        <w:t>Note</w:t>
      </w:r>
      <w:r>
        <w:t>s</w:t>
      </w:r>
      <w:r w:rsidRPr="003D3BD6">
        <w:t>:</w:t>
      </w:r>
    </w:p>
    <w:p w14:paraId="5C18BF9D" w14:textId="77777777" w:rsidR="003C3204" w:rsidRDefault="003C3204" w:rsidP="00291968">
      <w:pPr>
        <w:pStyle w:val="Note"/>
      </w:pPr>
      <w:r>
        <w:t>The dotted line represents the three-year moving average.</w:t>
      </w:r>
    </w:p>
    <w:p w14:paraId="3C7BDD93" w14:textId="77777777" w:rsidR="003C3204" w:rsidRDefault="003C3204" w:rsidP="00291968">
      <w:pPr>
        <w:pStyle w:val="Note"/>
      </w:pPr>
      <w:r>
        <w:t>Rates are expressed per 100,000 population and</w:t>
      </w:r>
      <w:r w:rsidRPr="003D3BD6">
        <w:t xml:space="preserve"> </w:t>
      </w:r>
      <w:r>
        <w:t>age standardised to the WHO World Standard Population.</w:t>
      </w:r>
    </w:p>
    <w:p w14:paraId="76F02DAF" w14:textId="77777777" w:rsidR="003C3204" w:rsidRPr="001B2C40" w:rsidRDefault="003C3204" w:rsidP="00291968">
      <w:pPr>
        <w:pStyle w:val="Source"/>
      </w:pPr>
      <w:r w:rsidRPr="001B2C40">
        <w:t>Source:</w:t>
      </w:r>
      <w:r>
        <w:t xml:space="preserve"> </w:t>
      </w:r>
      <w:r w:rsidRPr="001B2C40">
        <w:t>New Zealand Mortality Collection</w:t>
      </w:r>
    </w:p>
    <w:p w14:paraId="7715983E" w14:textId="77777777" w:rsidR="003C3204" w:rsidRPr="00E10B5E" w:rsidRDefault="003C3204" w:rsidP="00291968"/>
    <w:p w14:paraId="127E8487" w14:textId="77777777" w:rsidR="003C3204" w:rsidRPr="00CB4906" w:rsidRDefault="003C3204" w:rsidP="003C3204">
      <w:pPr>
        <w:pStyle w:val="Figure"/>
      </w:pPr>
      <w:bookmarkStart w:id="47" w:name="_Toc276046590"/>
      <w:bookmarkStart w:id="48" w:name="_Toc316554104"/>
      <w:bookmarkStart w:id="49" w:name="_Toc324170963"/>
      <w:bookmarkStart w:id="50" w:name="_Toc371949654"/>
      <w:bookmarkStart w:id="51" w:name="_Toc462301303"/>
      <w:bookmarkStart w:id="52" w:name="_Toc462517458"/>
      <w:r w:rsidRPr="005D7988">
        <w:t>Figure 2</w:t>
      </w:r>
      <w:r>
        <w:t>: A</w:t>
      </w:r>
      <w:r w:rsidRPr="00CB4906">
        <w:t xml:space="preserve">ge-standardised </w:t>
      </w:r>
      <w:r>
        <w:t>suicide rates</w:t>
      </w:r>
      <w:r w:rsidRPr="00CB4906">
        <w:t>, by sex, 1948</w:t>
      </w:r>
      <w:r>
        <w:t>–</w:t>
      </w:r>
      <w:r w:rsidRPr="00CB4906">
        <w:t>20</w:t>
      </w:r>
      <w:bookmarkEnd w:id="47"/>
      <w:bookmarkEnd w:id="48"/>
      <w:r w:rsidRPr="00CB4906">
        <w:t>1</w:t>
      </w:r>
      <w:bookmarkEnd w:id="49"/>
      <w:bookmarkEnd w:id="50"/>
      <w:r>
        <w:t>3</w:t>
      </w:r>
      <w:bookmarkEnd w:id="51"/>
      <w:bookmarkEnd w:id="52"/>
    </w:p>
    <w:p w14:paraId="1AAEE837" w14:textId="77777777" w:rsidR="003C3204" w:rsidRPr="00CB4906" w:rsidRDefault="003C3204" w:rsidP="003C3204">
      <w:r>
        <w:rPr>
          <w:noProof/>
          <w:lang w:eastAsia="en-NZ"/>
        </w:rPr>
        <w:drawing>
          <wp:inline distT="0" distB="0" distL="0" distR="0" wp14:anchorId="1CE87685" wp14:editId="7BC170D3">
            <wp:extent cx="4572000" cy="2773457"/>
            <wp:effectExtent l="0" t="0" r="0" b="8255"/>
            <wp:docPr id="46" name="Picture 46" title="Figure 2: Age-standardised suicide rates, by sex, 1948–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1090"/>
                    <a:stretch/>
                  </pic:blipFill>
                  <pic:spPr bwMode="auto">
                    <a:xfrm>
                      <a:off x="0" y="0"/>
                      <a:ext cx="4572000" cy="2773457"/>
                    </a:xfrm>
                    <a:prstGeom prst="rect">
                      <a:avLst/>
                    </a:prstGeom>
                    <a:noFill/>
                    <a:ln>
                      <a:noFill/>
                    </a:ln>
                    <a:extLst>
                      <a:ext uri="{53640926-AAD7-44D8-BBD7-CCE9431645EC}">
                        <a14:shadowObscured xmlns:a14="http://schemas.microsoft.com/office/drawing/2010/main"/>
                      </a:ext>
                    </a:extLst>
                  </pic:spPr>
                </pic:pic>
              </a:graphicData>
            </a:graphic>
          </wp:inline>
        </w:drawing>
      </w:r>
    </w:p>
    <w:p w14:paraId="430F5029" w14:textId="77777777" w:rsidR="003C3204" w:rsidRDefault="003C3204" w:rsidP="00291968">
      <w:pPr>
        <w:pStyle w:val="Note"/>
      </w:pPr>
      <w:r>
        <w:t>Notes:</w:t>
      </w:r>
    </w:p>
    <w:p w14:paraId="3D8307FE" w14:textId="77777777" w:rsidR="003C3204" w:rsidRDefault="003C3204" w:rsidP="00291968">
      <w:pPr>
        <w:pStyle w:val="Note"/>
      </w:pPr>
      <w:r>
        <w:t>The dotted line represents the three-year moving average.</w:t>
      </w:r>
    </w:p>
    <w:p w14:paraId="66D65F9B" w14:textId="77777777" w:rsidR="003C3204" w:rsidRDefault="003C3204" w:rsidP="00291968">
      <w:pPr>
        <w:pStyle w:val="Note"/>
      </w:pPr>
      <w:r>
        <w:t>Rates are expressed per 100,000 population and</w:t>
      </w:r>
      <w:r w:rsidRPr="003D3BD6">
        <w:t xml:space="preserve"> </w:t>
      </w:r>
      <w:r>
        <w:t>age standardised to the WHO World Standard Population.</w:t>
      </w:r>
    </w:p>
    <w:bookmarkEnd w:id="41"/>
    <w:bookmarkEnd w:id="42"/>
    <w:bookmarkEnd w:id="43"/>
    <w:bookmarkEnd w:id="44"/>
    <w:p w14:paraId="491EB053" w14:textId="77777777" w:rsidR="003C3204" w:rsidRPr="001B2C40" w:rsidRDefault="003C3204" w:rsidP="00291968">
      <w:pPr>
        <w:pStyle w:val="Source"/>
      </w:pPr>
      <w:r w:rsidRPr="001B2C40">
        <w:t>Source:</w:t>
      </w:r>
      <w:r>
        <w:t xml:space="preserve"> </w:t>
      </w:r>
      <w:r w:rsidRPr="001B2C40">
        <w:t>New Zealand Mortality Collection</w:t>
      </w:r>
    </w:p>
    <w:p w14:paraId="395F3306" w14:textId="77777777" w:rsidR="003C3204" w:rsidRDefault="003C3204" w:rsidP="00291968">
      <w:pPr>
        <w:rPr>
          <w:highlight w:val="darkCyan"/>
        </w:rPr>
      </w:pPr>
    </w:p>
    <w:p w14:paraId="143542FA" w14:textId="77777777" w:rsidR="003C3204" w:rsidRPr="00C7561B" w:rsidRDefault="003C3204" w:rsidP="00291968">
      <w:pPr>
        <w:pStyle w:val="Table"/>
      </w:pPr>
      <w:bookmarkStart w:id="53" w:name="_Toc95813210"/>
      <w:bookmarkStart w:id="54" w:name="_Toc126059742"/>
      <w:bookmarkStart w:id="55" w:name="_Toc149625499"/>
      <w:bookmarkStart w:id="56" w:name="_Toc180742296"/>
      <w:bookmarkStart w:id="57" w:name="_Toc213746900"/>
      <w:bookmarkStart w:id="58" w:name="_Toc462301279"/>
      <w:bookmarkStart w:id="59" w:name="_Toc462517426"/>
      <w:bookmarkStart w:id="60" w:name="_Toc316554052"/>
      <w:bookmarkStart w:id="61" w:name="_Toc323799748"/>
      <w:bookmarkStart w:id="62" w:name="_Toc371949594"/>
      <w:bookmarkEnd w:id="53"/>
      <w:bookmarkEnd w:id="54"/>
      <w:bookmarkEnd w:id="55"/>
      <w:bookmarkEnd w:id="56"/>
      <w:bookmarkEnd w:id="57"/>
      <w:r w:rsidRPr="00C7561B">
        <w:lastRenderedPageBreak/>
        <w:t>Table 1</w:t>
      </w:r>
      <w:r>
        <w:t>: Number of suicide</w:t>
      </w:r>
      <w:r w:rsidRPr="00C7561B">
        <w:t xml:space="preserve"> d</w:t>
      </w:r>
      <w:r>
        <w:t>eaths and age-standardised suicide rate</w:t>
      </w:r>
      <w:r w:rsidRPr="00C7561B">
        <w:t>, by sex, 200</w:t>
      </w:r>
      <w:r>
        <w:t>4</w:t>
      </w:r>
      <w:r w:rsidRPr="00C7561B">
        <w:t>–201</w:t>
      </w:r>
      <w:r>
        <w:t>3</w:t>
      </w:r>
      <w:bookmarkEnd w:id="58"/>
      <w:bookmarkEnd w:id="59"/>
    </w:p>
    <w:tbl>
      <w:tblPr>
        <w:tblW w:w="9356" w:type="dxa"/>
        <w:tblInd w:w="57" w:type="dxa"/>
        <w:tblLayout w:type="fixed"/>
        <w:tblCellMar>
          <w:left w:w="57" w:type="dxa"/>
          <w:right w:w="57" w:type="dxa"/>
        </w:tblCellMar>
        <w:tblLook w:val="04A0" w:firstRow="1" w:lastRow="0" w:firstColumn="1" w:lastColumn="0" w:noHBand="0" w:noVBand="1"/>
      </w:tblPr>
      <w:tblGrid>
        <w:gridCol w:w="993"/>
        <w:gridCol w:w="1134"/>
        <w:gridCol w:w="1134"/>
        <w:gridCol w:w="1134"/>
        <w:gridCol w:w="1134"/>
        <w:gridCol w:w="1134"/>
        <w:gridCol w:w="1134"/>
        <w:gridCol w:w="1559"/>
      </w:tblGrid>
      <w:tr w:rsidR="003C3204" w:rsidRPr="00C7561B" w14:paraId="59F65F43" w14:textId="77777777" w:rsidTr="006D70E2">
        <w:trPr>
          <w:cantSplit/>
        </w:trPr>
        <w:tc>
          <w:tcPr>
            <w:tcW w:w="993" w:type="dxa"/>
            <w:vMerge w:val="restart"/>
            <w:tcBorders>
              <w:top w:val="single" w:sz="4" w:space="0" w:color="auto"/>
              <w:left w:val="nil"/>
              <w:right w:val="single" w:sz="4" w:space="0" w:color="A6A6A6"/>
            </w:tcBorders>
            <w:shd w:val="clear" w:color="auto" w:fill="auto"/>
            <w:noWrap/>
            <w:hideMark/>
          </w:tcPr>
          <w:p w14:paraId="5A572378" w14:textId="77777777" w:rsidR="003C3204" w:rsidRPr="00C7561B" w:rsidRDefault="003C3204" w:rsidP="00291968">
            <w:pPr>
              <w:pStyle w:val="TableText"/>
              <w:keepNext/>
              <w:spacing w:after="0"/>
              <w:rPr>
                <w:b/>
                <w:lang w:eastAsia="en-NZ"/>
              </w:rPr>
            </w:pPr>
            <w:r w:rsidRPr="00C7561B">
              <w:rPr>
                <w:b/>
                <w:lang w:eastAsia="en-NZ"/>
              </w:rPr>
              <w:t>Year</w:t>
            </w:r>
          </w:p>
        </w:tc>
        <w:tc>
          <w:tcPr>
            <w:tcW w:w="2268" w:type="dxa"/>
            <w:gridSpan w:val="2"/>
            <w:tcBorders>
              <w:top w:val="single" w:sz="4" w:space="0" w:color="auto"/>
              <w:left w:val="single" w:sz="4" w:space="0" w:color="A6A6A6"/>
              <w:right w:val="single" w:sz="4" w:space="0" w:color="A6A6A6"/>
            </w:tcBorders>
          </w:tcPr>
          <w:p w14:paraId="5BF8AAB4" w14:textId="77777777" w:rsidR="003C3204" w:rsidRPr="00755659" w:rsidRDefault="003C3204" w:rsidP="00291968">
            <w:pPr>
              <w:pStyle w:val="TableText"/>
              <w:keepNext/>
              <w:jc w:val="center"/>
              <w:rPr>
                <w:b/>
                <w:lang w:eastAsia="en-NZ"/>
              </w:rPr>
            </w:pPr>
            <w:r w:rsidRPr="00755659">
              <w:rPr>
                <w:b/>
                <w:lang w:eastAsia="en-NZ"/>
              </w:rPr>
              <w:t>Male</w:t>
            </w:r>
          </w:p>
        </w:tc>
        <w:tc>
          <w:tcPr>
            <w:tcW w:w="2268" w:type="dxa"/>
            <w:gridSpan w:val="2"/>
            <w:tcBorders>
              <w:top w:val="single" w:sz="4" w:space="0" w:color="auto"/>
              <w:left w:val="single" w:sz="4" w:space="0" w:color="A6A6A6"/>
              <w:right w:val="single" w:sz="4" w:space="0" w:color="A6A6A6"/>
            </w:tcBorders>
            <w:shd w:val="clear" w:color="auto" w:fill="auto"/>
            <w:noWrap/>
            <w:hideMark/>
          </w:tcPr>
          <w:p w14:paraId="6DB99BBF" w14:textId="77777777" w:rsidR="003C3204" w:rsidRPr="00755659" w:rsidRDefault="003C3204" w:rsidP="00291968">
            <w:pPr>
              <w:pStyle w:val="TableText"/>
              <w:keepNext/>
              <w:jc w:val="center"/>
              <w:rPr>
                <w:b/>
                <w:lang w:eastAsia="en-NZ"/>
              </w:rPr>
            </w:pPr>
            <w:r w:rsidRPr="00755659">
              <w:rPr>
                <w:b/>
                <w:lang w:eastAsia="en-NZ"/>
              </w:rPr>
              <w:t>Female</w:t>
            </w:r>
          </w:p>
        </w:tc>
        <w:tc>
          <w:tcPr>
            <w:tcW w:w="2268" w:type="dxa"/>
            <w:gridSpan w:val="2"/>
            <w:tcBorders>
              <w:top w:val="single" w:sz="4" w:space="0" w:color="auto"/>
              <w:left w:val="single" w:sz="4" w:space="0" w:color="A6A6A6"/>
              <w:right w:val="single" w:sz="4" w:space="0" w:color="A6A6A6"/>
            </w:tcBorders>
            <w:shd w:val="clear" w:color="auto" w:fill="auto"/>
            <w:noWrap/>
            <w:hideMark/>
          </w:tcPr>
          <w:p w14:paraId="0498DEDC" w14:textId="77777777" w:rsidR="003C3204" w:rsidRPr="00755659" w:rsidRDefault="003C3204" w:rsidP="00291968">
            <w:pPr>
              <w:pStyle w:val="TableText"/>
              <w:keepNext/>
              <w:jc w:val="center"/>
              <w:rPr>
                <w:b/>
                <w:lang w:eastAsia="en-NZ"/>
              </w:rPr>
            </w:pPr>
            <w:r w:rsidRPr="00755659">
              <w:rPr>
                <w:b/>
                <w:lang w:eastAsia="en-NZ"/>
              </w:rPr>
              <w:t>Total</w:t>
            </w:r>
          </w:p>
        </w:tc>
        <w:tc>
          <w:tcPr>
            <w:tcW w:w="1559" w:type="dxa"/>
            <w:vMerge w:val="restart"/>
            <w:tcBorders>
              <w:top w:val="single" w:sz="4" w:space="0" w:color="auto"/>
              <w:left w:val="single" w:sz="4" w:space="0" w:color="A6A6A6"/>
              <w:right w:val="nil"/>
            </w:tcBorders>
            <w:shd w:val="clear" w:color="auto" w:fill="auto"/>
            <w:hideMark/>
          </w:tcPr>
          <w:p w14:paraId="77AA43C2" w14:textId="77777777" w:rsidR="003C3204" w:rsidRPr="00755659" w:rsidRDefault="003C3204" w:rsidP="00291968">
            <w:pPr>
              <w:pStyle w:val="TableText"/>
              <w:keepNext/>
              <w:jc w:val="center"/>
              <w:rPr>
                <w:b/>
                <w:lang w:eastAsia="en-NZ"/>
              </w:rPr>
            </w:pPr>
            <w:r w:rsidRPr="00755659">
              <w:rPr>
                <w:b/>
                <w:lang w:eastAsia="en-NZ"/>
              </w:rPr>
              <w:t>Sex rate ratio (Male:Female)</w:t>
            </w:r>
          </w:p>
        </w:tc>
      </w:tr>
      <w:tr w:rsidR="003C3204" w:rsidRPr="00C7561B" w14:paraId="001D88C3" w14:textId="77777777" w:rsidTr="00291968">
        <w:trPr>
          <w:cantSplit/>
        </w:trPr>
        <w:tc>
          <w:tcPr>
            <w:tcW w:w="993" w:type="dxa"/>
            <w:vMerge/>
            <w:tcBorders>
              <w:left w:val="nil"/>
              <w:bottom w:val="single" w:sz="4" w:space="0" w:color="auto"/>
              <w:right w:val="single" w:sz="4" w:space="0" w:color="A6A6A6"/>
            </w:tcBorders>
            <w:shd w:val="clear" w:color="auto" w:fill="auto"/>
            <w:hideMark/>
          </w:tcPr>
          <w:p w14:paraId="5BB17BDC" w14:textId="77777777" w:rsidR="003C3204" w:rsidRPr="00C7561B" w:rsidRDefault="003C3204" w:rsidP="00291968">
            <w:pPr>
              <w:pStyle w:val="TableText"/>
              <w:keepNext/>
              <w:spacing w:after="0"/>
              <w:rPr>
                <w:b/>
                <w:lang w:eastAsia="en-NZ"/>
              </w:rPr>
            </w:pPr>
          </w:p>
        </w:tc>
        <w:tc>
          <w:tcPr>
            <w:tcW w:w="1134" w:type="dxa"/>
            <w:tcBorders>
              <w:left w:val="single" w:sz="4" w:space="0" w:color="A6A6A6"/>
              <w:bottom w:val="single" w:sz="4" w:space="0" w:color="auto"/>
            </w:tcBorders>
          </w:tcPr>
          <w:p w14:paraId="42E97DB0" w14:textId="77777777" w:rsidR="003C3204" w:rsidRPr="00755659" w:rsidRDefault="003C3204" w:rsidP="00291968">
            <w:pPr>
              <w:pStyle w:val="TableText"/>
              <w:keepNext/>
              <w:spacing w:before="0"/>
              <w:jc w:val="center"/>
              <w:rPr>
                <w:b/>
                <w:lang w:eastAsia="en-NZ"/>
              </w:rPr>
            </w:pPr>
            <w:r w:rsidRPr="00755659">
              <w:rPr>
                <w:b/>
                <w:lang w:eastAsia="en-NZ"/>
              </w:rPr>
              <w:t>Number</w:t>
            </w:r>
          </w:p>
        </w:tc>
        <w:tc>
          <w:tcPr>
            <w:tcW w:w="1134" w:type="dxa"/>
            <w:tcBorders>
              <w:bottom w:val="single" w:sz="4" w:space="0" w:color="auto"/>
              <w:right w:val="single" w:sz="4" w:space="0" w:color="A6A6A6"/>
            </w:tcBorders>
          </w:tcPr>
          <w:p w14:paraId="1287AFD1" w14:textId="77777777" w:rsidR="003C3204" w:rsidRPr="00755659" w:rsidRDefault="003C3204" w:rsidP="00291968">
            <w:pPr>
              <w:pStyle w:val="TableText"/>
              <w:keepNext/>
              <w:spacing w:before="0"/>
              <w:jc w:val="center"/>
              <w:rPr>
                <w:b/>
                <w:lang w:eastAsia="en-NZ"/>
              </w:rPr>
            </w:pPr>
            <w:r w:rsidRPr="00755659">
              <w:rPr>
                <w:b/>
                <w:lang w:eastAsia="en-NZ"/>
              </w:rPr>
              <w:t>Rate</w:t>
            </w:r>
          </w:p>
        </w:tc>
        <w:tc>
          <w:tcPr>
            <w:tcW w:w="1134" w:type="dxa"/>
            <w:tcBorders>
              <w:left w:val="single" w:sz="4" w:space="0" w:color="A6A6A6"/>
              <w:bottom w:val="single" w:sz="4" w:space="0" w:color="auto"/>
            </w:tcBorders>
            <w:shd w:val="clear" w:color="auto" w:fill="auto"/>
            <w:hideMark/>
          </w:tcPr>
          <w:p w14:paraId="7A70A775" w14:textId="77777777" w:rsidR="003C3204" w:rsidRPr="00755659" w:rsidRDefault="003C3204" w:rsidP="00291968">
            <w:pPr>
              <w:pStyle w:val="TableText"/>
              <w:keepNext/>
              <w:spacing w:before="0"/>
              <w:jc w:val="center"/>
              <w:rPr>
                <w:b/>
                <w:lang w:eastAsia="en-NZ"/>
              </w:rPr>
            </w:pPr>
            <w:r w:rsidRPr="00755659">
              <w:rPr>
                <w:b/>
                <w:lang w:eastAsia="en-NZ"/>
              </w:rPr>
              <w:t>Number</w:t>
            </w:r>
          </w:p>
        </w:tc>
        <w:tc>
          <w:tcPr>
            <w:tcW w:w="1134" w:type="dxa"/>
            <w:tcBorders>
              <w:bottom w:val="single" w:sz="4" w:space="0" w:color="auto"/>
              <w:right w:val="single" w:sz="4" w:space="0" w:color="A6A6A6"/>
            </w:tcBorders>
            <w:shd w:val="clear" w:color="auto" w:fill="auto"/>
            <w:hideMark/>
          </w:tcPr>
          <w:p w14:paraId="4ED53F18" w14:textId="77777777" w:rsidR="003C3204" w:rsidRPr="00755659" w:rsidRDefault="003C3204" w:rsidP="00291968">
            <w:pPr>
              <w:pStyle w:val="TableText"/>
              <w:keepNext/>
              <w:spacing w:before="0"/>
              <w:jc w:val="center"/>
              <w:rPr>
                <w:b/>
                <w:lang w:eastAsia="en-NZ"/>
              </w:rPr>
            </w:pPr>
            <w:r w:rsidRPr="00755659">
              <w:rPr>
                <w:b/>
                <w:lang w:eastAsia="en-NZ"/>
              </w:rPr>
              <w:t>Rate</w:t>
            </w:r>
          </w:p>
        </w:tc>
        <w:tc>
          <w:tcPr>
            <w:tcW w:w="1134" w:type="dxa"/>
            <w:tcBorders>
              <w:left w:val="single" w:sz="4" w:space="0" w:color="A6A6A6"/>
              <w:bottom w:val="single" w:sz="4" w:space="0" w:color="auto"/>
            </w:tcBorders>
            <w:shd w:val="clear" w:color="auto" w:fill="auto"/>
            <w:hideMark/>
          </w:tcPr>
          <w:p w14:paraId="65E264D7" w14:textId="77777777" w:rsidR="003C3204" w:rsidRPr="00755659" w:rsidRDefault="003C3204" w:rsidP="00291968">
            <w:pPr>
              <w:pStyle w:val="TableText"/>
              <w:keepNext/>
              <w:spacing w:before="0"/>
              <w:jc w:val="center"/>
              <w:rPr>
                <w:b/>
                <w:lang w:eastAsia="en-NZ"/>
              </w:rPr>
            </w:pPr>
            <w:r w:rsidRPr="00755659">
              <w:rPr>
                <w:b/>
                <w:lang w:eastAsia="en-NZ"/>
              </w:rPr>
              <w:t>Number</w:t>
            </w:r>
          </w:p>
        </w:tc>
        <w:tc>
          <w:tcPr>
            <w:tcW w:w="1134" w:type="dxa"/>
            <w:tcBorders>
              <w:left w:val="nil"/>
              <w:bottom w:val="single" w:sz="4" w:space="0" w:color="auto"/>
              <w:right w:val="single" w:sz="4" w:space="0" w:color="A6A6A6"/>
            </w:tcBorders>
            <w:shd w:val="clear" w:color="auto" w:fill="auto"/>
            <w:hideMark/>
          </w:tcPr>
          <w:p w14:paraId="3943863D" w14:textId="77777777" w:rsidR="003C3204" w:rsidRPr="00755659" w:rsidRDefault="003C3204" w:rsidP="00291968">
            <w:pPr>
              <w:pStyle w:val="TableText"/>
              <w:keepNext/>
              <w:spacing w:before="0"/>
              <w:jc w:val="center"/>
              <w:rPr>
                <w:b/>
                <w:lang w:eastAsia="en-NZ"/>
              </w:rPr>
            </w:pPr>
            <w:r w:rsidRPr="00755659">
              <w:rPr>
                <w:b/>
                <w:lang w:eastAsia="en-NZ"/>
              </w:rPr>
              <w:t>Rate</w:t>
            </w:r>
          </w:p>
        </w:tc>
        <w:tc>
          <w:tcPr>
            <w:tcW w:w="1559" w:type="dxa"/>
            <w:vMerge/>
            <w:tcBorders>
              <w:left w:val="single" w:sz="4" w:space="0" w:color="A6A6A6"/>
              <w:bottom w:val="single" w:sz="4" w:space="0" w:color="auto"/>
              <w:right w:val="nil"/>
            </w:tcBorders>
            <w:shd w:val="clear" w:color="auto" w:fill="auto"/>
            <w:hideMark/>
          </w:tcPr>
          <w:p w14:paraId="6E81AED8" w14:textId="77777777" w:rsidR="003C3204" w:rsidRPr="00C7561B" w:rsidRDefault="003C3204" w:rsidP="00291968">
            <w:pPr>
              <w:pStyle w:val="TableText"/>
              <w:keepNext/>
              <w:spacing w:after="0"/>
              <w:jc w:val="center"/>
              <w:rPr>
                <w:b/>
                <w:lang w:eastAsia="en-NZ"/>
              </w:rPr>
            </w:pPr>
          </w:p>
        </w:tc>
      </w:tr>
      <w:tr w:rsidR="00291968" w:rsidRPr="00C7561B" w14:paraId="3958B5FC" w14:textId="77777777" w:rsidTr="00291968">
        <w:trPr>
          <w:cantSplit/>
        </w:trPr>
        <w:tc>
          <w:tcPr>
            <w:tcW w:w="993" w:type="dxa"/>
            <w:tcBorders>
              <w:top w:val="single" w:sz="4" w:space="0" w:color="auto"/>
              <w:left w:val="nil"/>
              <w:bottom w:val="single" w:sz="4" w:space="0" w:color="A6A6A6" w:themeColor="background1" w:themeShade="A6"/>
              <w:right w:val="single" w:sz="4" w:space="0" w:color="A6A6A6"/>
            </w:tcBorders>
            <w:shd w:val="clear" w:color="auto" w:fill="auto"/>
            <w:noWrap/>
            <w:vAlign w:val="center"/>
            <w:hideMark/>
          </w:tcPr>
          <w:p w14:paraId="081450B9" w14:textId="77777777" w:rsidR="003C3204" w:rsidRPr="00C7561B" w:rsidRDefault="003C3204" w:rsidP="00291968">
            <w:pPr>
              <w:pStyle w:val="TableText"/>
              <w:keepNext/>
              <w:rPr>
                <w:lang w:eastAsia="en-NZ"/>
              </w:rPr>
            </w:pPr>
            <w:r w:rsidRPr="00C7561B">
              <w:rPr>
                <w:lang w:eastAsia="en-NZ"/>
              </w:rPr>
              <w:t>2004</w:t>
            </w:r>
          </w:p>
        </w:tc>
        <w:tc>
          <w:tcPr>
            <w:tcW w:w="1134" w:type="dxa"/>
            <w:tcBorders>
              <w:top w:val="single" w:sz="4" w:space="0" w:color="auto"/>
              <w:left w:val="single" w:sz="4" w:space="0" w:color="A6A6A6"/>
              <w:bottom w:val="single" w:sz="4" w:space="0" w:color="A6A6A6" w:themeColor="background1" w:themeShade="A6"/>
            </w:tcBorders>
            <w:shd w:val="clear" w:color="auto" w:fill="auto"/>
            <w:vAlign w:val="center"/>
          </w:tcPr>
          <w:p w14:paraId="0E697F4F" w14:textId="77777777" w:rsidR="003C3204" w:rsidRPr="00C7561B" w:rsidRDefault="003C3204" w:rsidP="00291968">
            <w:pPr>
              <w:pStyle w:val="TableText"/>
              <w:keepNext/>
              <w:jc w:val="center"/>
              <w:rPr>
                <w:lang w:eastAsia="en-NZ"/>
              </w:rPr>
            </w:pPr>
            <w:r w:rsidRPr="00C7561B">
              <w:rPr>
                <w:lang w:eastAsia="en-NZ"/>
              </w:rPr>
              <w:t>379</w:t>
            </w:r>
          </w:p>
        </w:tc>
        <w:tc>
          <w:tcPr>
            <w:tcW w:w="1134" w:type="dxa"/>
            <w:tcBorders>
              <w:top w:val="single" w:sz="4" w:space="0" w:color="auto"/>
              <w:bottom w:val="single" w:sz="4" w:space="0" w:color="A6A6A6" w:themeColor="background1" w:themeShade="A6"/>
              <w:right w:val="single" w:sz="4" w:space="0" w:color="A6A6A6"/>
            </w:tcBorders>
            <w:shd w:val="clear" w:color="auto" w:fill="auto"/>
            <w:vAlign w:val="center"/>
          </w:tcPr>
          <w:p w14:paraId="0045C11A" w14:textId="77777777" w:rsidR="003C3204" w:rsidRPr="00C7561B" w:rsidRDefault="003C3204" w:rsidP="00291968">
            <w:pPr>
              <w:pStyle w:val="TableText"/>
              <w:keepNext/>
              <w:jc w:val="center"/>
              <w:rPr>
                <w:lang w:eastAsia="en-NZ"/>
              </w:rPr>
            </w:pPr>
            <w:r w:rsidRPr="00C7561B">
              <w:rPr>
                <w:lang w:eastAsia="en-NZ"/>
              </w:rPr>
              <w:t>18.6</w:t>
            </w:r>
          </w:p>
        </w:tc>
        <w:tc>
          <w:tcPr>
            <w:tcW w:w="1134" w:type="dxa"/>
            <w:tcBorders>
              <w:top w:val="single" w:sz="4" w:space="0" w:color="auto"/>
              <w:left w:val="single" w:sz="4" w:space="0" w:color="A6A6A6"/>
              <w:bottom w:val="single" w:sz="4" w:space="0" w:color="A6A6A6" w:themeColor="background1" w:themeShade="A6"/>
            </w:tcBorders>
            <w:shd w:val="clear" w:color="auto" w:fill="auto"/>
            <w:noWrap/>
            <w:vAlign w:val="center"/>
            <w:hideMark/>
          </w:tcPr>
          <w:p w14:paraId="0F0DAAA6" w14:textId="77777777" w:rsidR="003C3204" w:rsidRPr="007D552C" w:rsidRDefault="003C3204" w:rsidP="00291968">
            <w:pPr>
              <w:pStyle w:val="TableText"/>
              <w:keepNext/>
              <w:jc w:val="center"/>
              <w:rPr>
                <w:rFonts w:cs="Arial"/>
                <w:color w:val="000000"/>
                <w:szCs w:val="18"/>
              </w:rPr>
            </w:pPr>
            <w:r w:rsidRPr="007D552C">
              <w:rPr>
                <w:rFonts w:cs="Arial"/>
                <w:color w:val="000000"/>
                <w:szCs w:val="18"/>
              </w:rPr>
              <w:t>109</w:t>
            </w:r>
          </w:p>
        </w:tc>
        <w:tc>
          <w:tcPr>
            <w:tcW w:w="1134" w:type="dxa"/>
            <w:tcBorders>
              <w:top w:val="single" w:sz="4" w:space="0" w:color="auto"/>
              <w:bottom w:val="single" w:sz="4" w:space="0" w:color="A6A6A6" w:themeColor="background1" w:themeShade="A6"/>
              <w:right w:val="single" w:sz="4" w:space="0" w:color="A6A6A6"/>
            </w:tcBorders>
            <w:shd w:val="clear" w:color="auto" w:fill="auto"/>
            <w:noWrap/>
            <w:vAlign w:val="center"/>
            <w:hideMark/>
          </w:tcPr>
          <w:p w14:paraId="1A5853E0" w14:textId="77777777" w:rsidR="003C3204" w:rsidRPr="007D552C" w:rsidRDefault="003C3204" w:rsidP="00291968">
            <w:pPr>
              <w:pStyle w:val="TableText"/>
              <w:keepNext/>
              <w:jc w:val="center"/>
              <w:rPr>
                <w:rFonts w:cs="Arial"/>
                <w:color w:val="000000"/>
                <w:szCs w:val="18"/>
              </w:rPr>
            </w:pPr>
            <w:r w:rsidRPr="007D552C">
              <w:rPr>
                <w:rFonts w:cs="Arial"/>
                <w:color w:val="000000"/>
                <w:szCs w:val="18"/>
              </w:rPr>
              <w:t>5.2</w:t>
            </w:r>
          </w:p>
        </w:tc>
        <w:tc>
          <w:tcPr>
            <w:tcW w:w="1134" w:type="dxa"/>
            <w:tcBorders>
              <w:top w:val="single" w:sz="4" w:space="0" w:color="auto"/>
              <w:left w:val="single" w:sz="4" w:space="0" w:color="A6A6A6"/>
              <w:bottom w:val="single" w:sz="4" w:space="0" w:color="A6A6A6" w:themeColor="background1" w:themeShade="A6"/>
            </w:tcBorders>
            <w:shd w:val="clear" w:color="auto" w:fill="auto"/>
            <w:noWrap/>
            <w:vAlign w:val="center"/>
            <w:hideMark/>
          </w:tcPr>
          <w:p w14:paraId="49966CFE" w14:textId="77777777" w:rsidR="003C3204" w:rsidRPr="00C7561B" w:rsidRDefault="003C3204" w:rsidP="00291968">
            <w:pPr>
              <w:pStyle w:val="TableText"/>
              <w:keepNext/>
              <w:jc w:val="center"/>
              <w:rPr>
                <w:lang w:eastAsia="en-NZ"/>
              </w:rPr>
            </w:pPr>
            <w:r w:rsidRPr="00C7561B">
              <w:rPr>
                <w:lang w:eastAsia="en-NZ"/>
              </w:rPr>
              <w:t>488</w:t>
            </w:r>
          </w:p>
        </w:tc>
        <w:tc>
          <w:tcPr>
            <w:tcW w:w="1134" w:type="dxa"/>
            <w:tcBorders>
              <w:top w:val="single" w:sz="4" w:space="0" w:color="auto"/>
              <w:left w:val="nil"/>
              <w:bottom w:val="single" w:sz="4" w:space="0" w:color="A6A6A6" w:themeColor="background1" w:themeShade="A6"/>
              <w:right w:val="single" w:sz="4" w:space="0" w:color="A6A6A6"/>
            </w:tcBorders>
            <w:shd w:val="clear" w:color="auto" w:fill="auto"/>
            <w:noWrap/>
            <w:vAlign w:val="center"/>
            <w:hideMark/>
          </w:tcPr>
          <w:p w14:paraId="2AE031E6" w14:textId="77777777" w:rsidR="003C3204" w:rsidRPr="00C7561B" w:rsidRDefault="003C3204" w:rsidP="00291968">
            <w:pPr>
              <w:pStyle w:val="TableText"/>
              <w:keepNext/>
              <w:jc w:val="center"/>
              <w:rPr>
                <w:lang w:eastAsia="en-NZ"/>
              </w:rPr>
            </w:pPr>
            <w:r w:rsidRPr="00C7561B">
              <w:rPr>
                <w:lang w:eastAsia="en-NZ"/>
              </w:rPr>
              <w:t>11.7</w:t>
            </w:r>
          </w:p>
        </w:tc>
        <w:tc>
          <w:tcPr>
            <w:tcW w:w="1559" w:type="dxa"/>
            <w:tcBorders>
              <w:top w:val="single" w:sz="4" w:space="0" w:color="auto"/>
              <w:left w:val="single" w:sz="4" w:space="0" w:color="A6A6A6"/>
              <w:bottom w:val="single" w:sz="4" w:space="0" w:color="A6A6A6" w:themeColor="background1" w:themeShade="A6"/>
              <w:right w:val="nil"/>
            </w:tcBorders>
            <w:shd w:val="clear" w:color="auto" w:fill="auto"/>
            <w:vAlign w:val="center"/>
            <w:hideMark/>
          </w:tcPr>
          <w:p w14:paraId="75E6FBD9" w14:textId="77777777" w:rsidR="003C3204" w:rsidRPr="00C7561B" w:rsidRDefault="003C3204" w:rsidP="00291968">
            <w:pPr>
              <w:pStyle w:val="TableText"/>
              <w:keepNext/>
              <w:jc w:val="center"/>
              <w:rPr>
                <w:lang w:eastAsia="en-NZ"/>
              </w:rPr>
            </w:pPr>
            <w:r w:rsidRPr="00C7561B">
              <w:rPr>
                <w:lang w:eastAsia="en-NZ"/>
              </w:rPr>
              <w:t>3.6</w:t>
            </w:r>
          </w:p>
        </w:tc>
      </w:tr>
      <w:tr w:rsidR="003C3204" w:rsidRPr="00C7561B" w14:paraId="5A263F61" w14:textId="77777777" w:rsidTr="00291968">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B4A4BA8" w14:textId="77777777" w:rsidR="003C3204" w:rsidRPr="00C7561B" w:rsidRDefault="003C3204" w:rsidP="00291968">
            <w:pPr>
              <w:pStyle w:val="TableText"/>
              <w:keepNext/>
              <w:rPr>
                <w:lang w:eastAsia="en-NZ"/>
              </w:rPr>
            </w:pPr>
            <w:r w:rsidRPr="00C7561B">
              <w:rPr>
                <w:lang w:eastAsia="en-NZ"/>
              </w:rPr>
              <w:t>2005</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0C452DF9" w14:textId="77777777" w:rsidR="003C3204" w:rsidRPr="00C7561B" w:rsidRDefault="003C3204" w:rsidP="00291968">
            <w:pPr>
              <w:pStyle w:val="TableText"/>
              <w:keepNext/>
              <w:jc w:val="center"/>
              <w:rPr>
                <w:lang w:eastAsia="en-NZ"/>
              </w:rPr>
            </w:pPr>
            <w:r w:rsidRPr="00C7561B">
              <w:rPr>
                <w:lang w:eastAsia="en-NZ"/>
              </w:rPr>
              <w:t>380</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0156F0" w14:textId="77777777" w:rsidR="003C3204" w:rsidRPr="00C7561B" w:rsidRDefault="003C3204" w:rsidP="00291968">
            <w:pPr>
              <w:pStyle w:val="TableText"/>
              <w:keepNext/>
              <w:jc w:val="center"/>
              <w:rPr>
                <w:lang w:eastAsia="en-NZ"/>
              </w:rPr>
            </w:pPr>
            <w:r w:rsidRPr="00C7561B">
              <w:rPr>
                <w:lang w:eastAsia="en-NZ"/>
              </w:rPr>
              <w:t>18.6</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tcPr>
          <w:p w14:paraId="2F7118D8" w14:textId="77777777" w:rsidR="003C3204" w:rsidRPr="007D552C" w:rsidRDefault="003C3204" w:rsidP="00291968">
            <w:pPr>
              <w:pStyle w:val="TableText"/>
              <w:keepNext/>
              <w:jc w:val="center"/>
              <w:rPr>
                <w:rFonts w:cs="Arial"/>
                <w:color w:val="000000"/>
                <w:szCs w:val="18"/>
              </w:rPr>
            </w:pPr>
            <w:r w:rsidRPr="007D552C">
              <w:rPr>
                <w:rFonts w:cs="Arial"/>
                <w:color w:val="000000"/>
                <w:szCs w:val="18"/>
              </w:rPr>
              <w:t>131</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0D2E046" w14:textId="77777777" w:rsidR="003C3204" w:rsidRPr="007D552C" w:rsidRDefault="003C3204" w:rsidP="00291968">
            <w:pPr>
              <w:pStyle w:val="TableText"/>
              <w:keepNext/>
              <w:jc w:val="center"/>
              <w:rPr>
                <w:rFonts w:cs="Arial"/>
                <w:color w:val="000000"/>
                <w:szCs w:val="18"/>
              </w:rPr>
            </w:pPr>
            <w:r w:rsidRPr="007D552C">
              <w:rPr>
                <w:rFonts w:cs="Arial"/>
                <w:color w:val="000000"/>
                <w:szCs w:val="18"/>
              </w:rPr>
              <w:t>6</w:t>
            </w:r>
            <w:r>
              <w:rPr>
                <w:rFonts w:cs="Arial"/>
                <w:color w:val="000000"/>
                <w:szCs w:val="18"/>
              </w:rPr>
              <w:t>.0</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tcPr>
          <w:p w14:paraId="54F2B40C" w14:textId="77777777" w:rsidR="003C3204" w:rsidRPr="00C7561B" w:rsidRDefault="003C3204" w:rsidP="00291968">
            <w:pPr>
              <w:pStyle w:val="TableText"/>
              <w:keepNext/>
              <w:jc w:val="center"/>
              <w:rPr>
                <w:lang w:eastAsia="en-NZ"/>
              </w:rPr>
            </w:pPr>
            <w:r w:rsidRPr="00C7561B">
              <w:rPr>
                <w:lang w:eastAsia="en-NZ"/>
              </w:rPr>
              <w:t>511</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DF2094C" w14:textId="77777777" w:rsidR="003C3204" w:rsidRPr="00C7561B" w:rsidRDefault="003C3204" w:rsidP="00291968">
            <w:pPr>
              <w:pStyle w:val="TableText"/>
              <w:keepNext/>
              <w:jc w:val="center"/>
              <w:rPr>
                <w:lang w:eastAsia="en-NZ"/>
              </w:rPr>
            </w:pPr>
            <w:r w:rsidRPr="00C7561B">
              <w:rPr>
                <w:lang w:eastAsia="en-NZ"/>
              </w:rPr>
              <w:t>12.2</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495B99C0" w14:textId="77777777" w:rsidR="003C3204" w:rsidRPr="00C7561B" w:rsidRDefault="003C3204" w:rsidP="00291968">
            <w:pPr>
              <w:pStyle w:val="TableText"/>
              <w:keepNext/>
              <w:jc w:val="center"/>
              <w:rPr>
                <w:lang w:eastAsia="en-NZ"/>
              </w:rPr>
            </w:pPr>
            <w:r w:rsidRPr="00C7561B">
              <w:rPr>
                <w:lang w:eastAsia="en-NZ"/>
              </w:rPr>
              <w:t>3.1</w:t>
            </w:r>
          </w:p>
        </w:tc>
      </w:tr>
      <w:tr w:rsidR="00291968" w:rsidRPr="00C7561B" w14:paraId="605FAEDD" w14:textId="77777777" w:rsidTr="00291968">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85A43E8" w14:textId="77777777" w:rsidR="003C3204" w:rsidRPr="00C7561B" w:rsidRDefault="003C3204" w:rsidP="00291968">
            <w:pPr>
              <w:pStyle w:val="TableText"/>
              <w:keepNext/>
              <w:rPr>
                <w:lang w:eastAsia="en-NZ"/>
              </w:rPr>
            </w:pPr>
            <w:r w:rsidRPr="00C7561B">
              <w:rPr>
                <w:lang w:eastAsia="en-NZ"/>
              </w:rPr>
              <w:t>2006</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09EBE2B1" w14:textId="77777777" w:rsidR="003C3204" w:rsidRPr="00C7561B" w:rsidRDefault="003C3204" w:rsidP="00291968">
            <w:pPr>
              <w:pStyle w:val="TableText"/>
              <w:keepNext/>
              <w:jc w:val="center"/>
              <w:rPr>
                <w:lang w:eastAsia="en-NZ"/>
              </w:rPr>
            </w:pPr>
            <w:r w:rsidRPr="00C7561B">
              <w:rPr>
                <w:lang w:eastAsia="en-NZ"/>
              </w:rPr>
              <w:t>388</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6457C0" w14:textId="77777777" w:rsidR="003C3204" w:rsidRPr="00C7561B" w:rsidRDefault="003C3204" w:rsidP="00291968">
            <w:pPr>
              <w:pStyle w:val="TableText"/>
              <w:keepNext/>
              <w:jc w:val="center"/>
              <w:rPr>
                <w:lang w:eastAsia="en-NZ"/>
              </w:rPr>
            </w:pPr>
            <w:r w:rsidRPr="00C7561B">
              <w:rPr>
                <w:lang w:eastAsia="en-NZ"/>
              </w:rPr>
              <w:t>18.6</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tcPr>
          <w:p w14:paraId="5987241C" w14:textId="77777777" w:rsidR="003C3204" w:rsidRPr="007D552C" w:rsidRDefault="003C3204" w:rsidP="00291968">
            <w:pPr>
              <w:pStyle w:val="TableText"/>
              <w:keepNext/>
              <w:jc w:val="center"/>
              <w:rPr>
                <w:rFonts w:cs="Arial"/>
                <w:color w:val="000000"/>
                <w:szCs w:val="18"/>
              </w:rPr>
            </w:pPr>
            <w:r w:rsidRPr="007D552C">
              <w:rPr>
                <w:rFonts w:cs="Arial"/>
                <w:color w:val="000000"/>
                <w:szCs w:val="18"/>
              </w:rPr>
              <w:t>138</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0812B54" w14:textId="77777777" w:rsidR="003C3204" w:rsidRPr="007D552C" w:rsidRDefault="003C3204" w:rsidP="00291968">
            <w:pPr>
              <w:pStyle w:val="TableText"/>
              <w:keepNext/>
              <w:jc w:val="center"/>
              <w:rPr>
                <w:rFonts w:cs="Arial"/>
                <w:color w:val="000000"/>
                <w:szCs w:val="18"/>
              </w:rPr>
            </w:pPr>
            <w:r w:rsidRPr="007D552C">
              <w:rPr>
                <w:rFonts w:cs="Arial"/>
                <w:color w:val="000000"/>
                <w:szCs w:val="18"/>
              </w:rPr>
              <w:t>6.3</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tcPr>
          <w:p w14:paraId="6667F13B" w14:textId="77777777" w:rsidR="003C3204" w:rsidRPr="00C7561B" w:rsidRDefault="003C3204" w:rsidP="00291968">
            <w:pPr>
              <w:pStyle w:val="TableText"/>
              <w:keepNext/>
              <w:jc w:val="center"/>
              <w:rPr>
                <w:lang w:eastAsia="en-NZ"/>
              </w:rPr>
            </w:pPr>
            <w:r w:rsidRPr="00C7561B">
              <w:rPr>
                <w:lang w:eastAsia="en-NZ"/>
              </w:rPr>
              <w:t>526</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C9E5BB8" w14:textId="77777777" w:rsidR="003C3204" w:rsidRPr="00C7561B" w:rsidRDefault="003C3204" w:rsidP="00291968">
            <w:pPr>
              <w:pStyle w:val="TableText"/>
              <w:keepNext/>
              <w:jc w:val="center"/>
              <w:rPr>
                <w:lang w:eastAsia="en-NZ"/>
              </w:rPr>
            </w:pPr>
            <w:r w:rsidRPr="00C7561B">
              <w:rPr>
                <w:lang w:eastAsia="en-NZ"/>
              </w:rPr>
              <w:t>12.2</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22318247" w14:textId="77777777" w:rsidR="003C3204" w:rsidRPr="00C7561B" w:rsidRDefault="003C3204" w:rsidP="00291968">
            <w:pPr>
              <w:pStyle w:val="TableText"/>
              <w:keepNext/>
              <w:jc w:val="center"/>
              <w:rPr>
                <w:lang w:eastAsia="en-NZ"/>
              </w:rPr>
            </w:pPr>
            <w:r w:rsidRPr="00C7561B">
              <w:rPr>
                <w:lang w:eastAsia="en-NZ"/>
              </w:rPr>
              <w:t>3.0</w:t>
            </w:r>
          </w:p>
        </w:tc>
      </w:tr>
      <w:tr w:rsidR="003C3204" w:rsidRPr="00C7561B" w14:paraId="2CEBD56E" w14:textId="77777777" w:rsidTr="00291968">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1C442A7" w14:textId="77777777" w:rsidR="003C3204" w:rsidRPr="00C7561B" w:rsidRDefault="003C3204" w:rsidP="006A5956">
            <w:pPr>
              <w:pStyle w:val="TableText"/>
              <w:keepNext/>
              <w:rPr>
                <w:lang w:eastAsia="en-NZ"/>
              </w:rPr>
            </w:pPr>
            <w:r w:rsidRPr="00C7561B">
              <w:rPr>
                <w:lang w:eastAsia="en-NZ"/>
              </w:rPr>
              <w:t>2007</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713DEFDC" w14:textId="77777777" w:rsidR="003C3204" w:rsidRPr="00C7561B" w:rsidRDefault="003C3204" w:rsidP="006A5956">
            <w:pPr>
              <w:pStyle w:val="TableText"/>
              <w:keepNext/>
              <w:jc w:val="center"/>
              <w:rPr>
                <w:lang w:eastAsia="en-NZ"/>
              </w:rPr>
            </w:pPr>
            <w:r w:rsidRPr="00C7561B">
              <w:rPr>
                <w:lang w:eastAsia="en-NZ"/>
              </w:rPr>
              <w:t>371</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27BA0A" w14:textId="77777777" w:rsidR="003C3204" w:rsidRPr="00C7561B" w:rsidRDefault="003C3204" w:rsidP="006A5956">
            <w:pPr>
              <w:pStyle w:val="TableText"/>
              <w:keepNext/>
              <w:jc w:val="center"/>
              <w:rPr>
                <w:lang w:eastAsia="en-NZ"/>
              </w:rPr>
            </w:pPr>
            <w:r w:rsidRPr="00C7561B">
              <w:rPr>
                <w:lang w:eastAsia="en-NZ"/>
              </w:rPr>
              <w:t>17.4</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tcPr>
          <w:p w14:paraId="3F18F9DC" w14:textId="77777777" w:rsidR="003C3204" w:rsidRPr="007D552C" w:rsidRDefault="003C3204" w:rsidP="006A5956">
            <w:pPr>
              <w:pStyle w:val="TableText"/>
              <w:keepNext/>
              <w:jc w:val="center"/>
              <w:rPr>
                <w:rFonts w:cs="Arial"/>
                <w:color w:val="000000"/>
                <w:szCs w:val="18"/>
              </w:rPr>
            </w:pPr>
            <w:r w:rsidRPr="007D552C">
              <w:rPr>
                <w:rFonts w:cs="Arial"/>
                <w:color w:val="000000"/>
                <w:szCs w:val="18"/>
              </w:rPr>
              <w:t>116</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C3639E0" w14:textId="77777777" w:rsidR="003C3204" w:rsidRPr="007D552C" w:rsidRDefault="003C3204" w:rsidP="006A5956">
            <w:pPr>
              <w:pStyle w:val="TableText"/>
              <w:keepNext/>
              <w:jc w:val="center"/>
              <w:rPr>
                <w:rFonts w:cs="Arial"/>
                <w:color w:val="000000"/>
                <w:szCs w:val="18"/>
              </w:rPr>
            </w:pPr>
            <w:r w:rsidRPr="007D552C">
              <w:rPr>
                <w:rFonts w:cs="Arial"/>
                <w:color w:val="000000"/>
                <w:szCs w:val="18"/>
              </w:rPr>
              <w:t>5</w:t>
            </w:r>
            <w:r>
              <w:rPr>
                <w:rFonts w:cs="Arial"/>
                <w:color w:val="000000"/>
                <w:szCs w:val="18"/>
              </w:rPr>
              <w:t>.0</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tcPr>
          <w:p w14:paraId="07570EC2" w14:textId="77777777" w:rsidR="003C3204" w:rsidRPr="00C7561B" w:rsidRDefault="003C3204" w:rsidP="006A5956">
            <w:pPr>
              <w:pStyle w:val="TableText"/>
              <w:keepNext/>
              <w:jc w:val="center"/>
              <w:rPr>
                <w:lang w:eastAsia="en-NZ"/>
              </w:rPr>
            </w:pPr>
            <w:r w:rsidRPr="00C7561B">
              <w:rPr>
                <w:lang w:eastAsia="en-NZ"/>
              </w:rPr>
              <w:t>487</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1DDEDC9" w14:textId="77777777" w:rsidR="003C3204" w:rsidRPr="00C7561B" w:rsidRDefault="003C3204" w:rsidP="006A5956">
            <w:pPr>
              <w:pStyle w:val="TableText"/>
              <w:keepNext/>
              <w:jc w:val="center"/>
              <w:rPr>
                <w:lang w:eastAsia="en-NZ"/>
              </w:rPr>
            </w:pPr>
            <w:r w:rsidRPr="00C7561B">
              <w:rPr>
                <w:lang w:eastAsia="en-NZ"/>
              </w:rPr>
              <w:t>11.0</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29F81289" w14:textId="77777777" w:rsidR="003C3204" w:rsidRPr="00C7561B" w:rsidRDefault="003C3204" w:rsidP="006A5956">
            <w:pPr>
              <w:pStyle w:val="TableText"/>
              <w:keepNext/>
              <w:jc w:val="center"/>
              <w:rPr>
                <w:lang w:eastAsia="en-NZ"/>
              </w:rPr>
            </w:pPr>
            <w:r w:rsidRPr="00C7561B">
              <w:rPr>
                <w:lang w:eastAsia="en-NZ"/>
              </w:rPr>
              <w:t>3.5</w:t>
            </w:r>
          </w:p>
        </w:tc>
      </w:tr>
      <w:tr w:rsidR="00291968" w:rsidRPr="00C7561B" w14:paraId="4A25A37C" w14:textId="77777777" w:rsidTr="00291968">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E67B79F" w14:textId="77777777" w:rsidR="003C3204" w:rsidRPr="00C7561B" w:rsidRDefault="003C3204" w:rsidP="006D70E2">
            <w:pPr>
              <w:pStyle w:val="TableText"/>
              <w:rPr>
                <w:lang w:eastAsia="en-NZ"/>
              </w:rPr>
            </w:pPr>
            <w:r w:rsidRPr="00C7561B">
              <w:rPr>
                <w:lang w:eastAsia="en-NZ"/>
              </w:rPr>
              <w:t>2008</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1BFC46B9" w14:textId="77777777" w:rsidR="003C3204" w:rsidRPr="00C7561B" w:rsidRDefault="003C3204" w:rsidP="006D70E2">
            <w:pPr>
              <w:pStyle w:val="TableText"/>
              <w:jc w:val="center"/>
              <w:rPr>
                <w:lang w:eastAsia="en-NZ"/>
              </w:rPr>
            </w:pPr>
            <w:r w:rsidRPr="00C7561B">
              <w:rPr>
                <w:lang w:eastAsia="en-NZ"/>
              </w:rPr>
              <w:t>381</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31F9B4" w14:textId="77777777" w:rsidR="003C3204" w:rsidRPr="00C7561B" w:rsidRDefault="003C3204" w:rsidP="006D70E2">
            <w:pPr>
              <w:pStyle w:val="TableText"/>
              <w:jc w:val="center"/>
              <w:rPr>
                <w:lang w:eastAsia="en-NZ"/>
              </w:rPr>
            </w:pPr>
            <w:r w:rsidRPr="00C7561B">
              <w:rPr>
                <w:lang w:eastAsia="en-NZ"/>
              </w:rPr>
              <w:t>17.6</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tcPr>
          <w:p w14:paraId="704547B4" w14:textId="77777777" w:rsidR="003C3204" w:rsidRPr="007D552C" w:rsidRDefault="003C3204" w:rsidP="006D70E2">
            <w:pPr>
              <w:pStyle w:val="TableText"/>
              <w:jc w:val="center"/>
              <w:rPr>
                <w:rFonts w:cs="Arial"/>
                <w:color w:val="000000"/>
                <w:szCs w:val="18"/>
              </w:rPr>
            </w:pPr>
            <w:r w:rsidRPr="007D552C">
              <w:rPr>
                <w:rFonts w:cs="Arial"/>
                <w:color w:val="000000"/>
                <w:szCs w:val="18"/>
              </w:rPr>
              <w:t>139</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CDCB203" w14:textId="77777777" w:rsidR="003C3204" w:rsidRPr="007D552C" w:rsidRDefault="003C3204" w:rsidP="006D70E2">
            <w:pPr>
              <w:pStyle w:val="TableText"/>
              <w:jc w:val="center"/>
              <w:rPr>
                <w:rFonts w:cs="Arial"/>
                <w:color w:val="000000"/>
                <w:szCs w:val="18"/>
              </w:rPr>
            </w:pPr>
            <w:r w:rsidRPr="007D552C">
              <w:rPr>
                <w:rFonts w:cs="Arial"/>
                <w:color w:val="000000"/>
                <w:szCs w:val="18"/>
              </w:rPr>
              <w:t>6.2</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tcPr>
          <w:p w14:paraId="29A5ED0A" w14:textId="77777777" w:rsidR="003C3204" w:rsidRPr="00C7561B" w:rsidRDefault="003C3204" w:rsidP="006D70E2">
            <w:pPr>
              <w:pStyle w:val="TableText"/>
              <w:jc w:val="center"/>
              <w:rPr>
                <w:lang w:eastAsia="en-NZ"/>
              </w:rPr>
            </w:pPr>
            <w:r w:rsidRPr="00C7561B">
              <w:rPr>
                <w:lang w:eastAsia="en-NZ"/>
              </w:rPr>
              <w:t>520</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D836B34" w14:textId="77777777" w:rsidR="003C3204" w:rsidRPr="00C7561B" w:rsidRDefault="003C3204" w:rsidP="006D70E2">
            <w:pPr>
              <w:pStyle w:val="TableText"/>
              <w:jc w:val="center"/>
              <w:rPr>
                <w:lang w:eastAsia="en-NZ"/>
              </w:rPr>
            </w:pPr>
            <w:r w:rsidRPr="00C7561B">
              <w:rPr>
                <w:lang w:eastAsia="en-NZ"/>
              </w:rPr>
              <w:t>11.8</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15B48A2D" w14:textId="77777777" w:rsidR="003C3204" w:rsidRPr="00C7561B" w:rsidRDefault="003C3204" w:rsidP="006D70E2">
            <w:pPr>
              <w:pStyle w:val="TableText"/>
              <w:jc w:val="center"/>
              <w:rPr>
                <w:lang w:eastAsia="en-NZ"/>
              </w:rPr>
            </w:pPr>
            <w:r w:rsidRPr="00C7561B">
              <w:rPr>
                <w:lang w:eastAsia="en-NZ"/>
              </w:rPr>
              <w:t>2.8</w:t>
            </w:r>
          </w:p>
        </w:tc>
      </w:tr>
      <w:tr w:rsidR="003C3204" w:rsidRPr="00C7561B" w14:paraId="2BFFBA11" w14:textId="77777777" w:rsidTr="00291968">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0FD9C4C" w14:textId="77777777" w:rsidR="003C3204" w:rsidRPr="00C7561B" w:rsidRDefault="003C3204" w:rsidP="006D70E2">
            <w:pPr>
              <w:pStyle w:val="TableText"/>
              <w:rPr>
                <w:lang w:eastAsia="en-NZ"/>
              </w:rPr>
            </w:pPr>
            <w:r w:rsidRPr="00C7561B">
              <w:rPr>
                <w:lang w:eastAsia="en-NZ"/>
              </w:rPr>
              <w:t>2009</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3C61D7B1" w14:textId="77777777" w:rsidR="003C3204" w:rsidRPr="00C7561B" w:rsidRDefault="003C3204" w:rsidP="006D70E2">
            <w:pPr>
              <w:pStyle w:val="TableText"/>
              <w:jc w:val="center"/>
              <w:rPr>
                <w:lang w:eastAsia="en-NZ"/>
              </w:rPr>
            </w:pPr>
            <w:r w:rsidRPr="00C7561B">
              <w:rPr>
                <w:lang w:eastAsia="en-NZ"/>
              </w:rPr>
              <w:t>393</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9C711A" w14:textId="77777777" w:rsidR="003C3204" w:rsidRPr="00C7561B" w:rsidRDefault="003C3204" w:rsidP="006D70E2">
            <w:pPr>
              <w:pStyle w:val="TableText"/>
              <w:jc w:val="center"/>
              <w:rPr>
                <w:lang w:eastAsia="en-NZ"/>
              </w:rPr>
            </w:pPr>
            <w:r w:rsidRPr="00C7561B">
              <w:rPr>
                <w:lang w:eastAsia="en-NZ"/>
              </w:rPr>
              <w:t>17.9</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tcPr>
          <w:p w14:paraId="5CABB714" w14:textId="77777777" w:rsidR="003C3204" w:rsidRPr="007D552C" w:rsidRDefault="003C3204" w:rsidP="006D70E2">
            <w:pPr>
              <w:pStyle w:val="TableText"/>
              <w:jc w:val="center"/>
              <w:rPr>
                <w:rFonts w:cs="Arial"/>
                <w:color w:val="000000"/>
                <w:szCs w:val="18"/>
              </w:rPr>
            </w:pPr>
            <w:r w:rsidRPr="007D552C">
              <w:rPr>
                <w:rFonts w:cs="Arial"/>
                <w:color w:val="000000"/>
                <w:szCs w:val="18"/>
              </w:rPr>
              <w:t>117</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29B62CA" w14:textId="77777777" w:rsidR="003C3204" w:rsidRPr="007D552C" w:rsidRDefault="003C3204" w:rsidP="006D70E2">
            <w:pPr>
              <w:pStyle w:val="TableText"/>
              <w:jc w:val="center"/>
              <w:rPr>
                <w:rFonts w:cs="Arial"/>
                <w:color w:val="000000"/>
                <w:szCs w:val="18"/>
              </w:rPr>
            </w:pPr>
            <w:r w:rsidRPr="007D552C">
              <w:rPr>
                <w:rFonts w:cs="Arial"/>
                <w:color w:val="000000"/>
                <w:szCs w:val="18"/>
              </w:rPr>
              <w:t>5</w:t>
            </w:r>
            <w:r>
              <w:rPr>
                <w:rFonts w:cs="Arial"/>
                <w:color w:val="000000"/>
                <w:szCs w:val="18"/>
              </w:rPr>
              <w:t>.0</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tcPr>
          <w:p w14:paraId="5E29C822" w14:textId="77777777" w:rsidR="003C3204" w:rsidRPr="00C7561B" w:rsidRDefault="003C3204" w:rsidP="006D70E2">
            <w:pPr>
              <w:pStyle w:val="TableText"/>
              <w:jc w:val="center"/>
              <w:rPr>
                <w:lang w:eastAsia="en-NZ"/>
              </w:rPr>
            </w:pPr>
            <w:r w:rsidRPr="00C7561B">
              <w:rPr>
                <w:lang w:eastAsia="en-NZ"/>
              </w:rPr>
              <w:t>510</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3EF97A6" w14:textId="77777777" w:rsidR="003C3204" w:rsidRPr="00C7561B" w:rsidRDefault="003C3204" w:rsidP="006D70E2">
            <w:pPr>
              <w:pStyle w:val="TableText"/>
              <w:jc w:val="center"/>
              <w:rPr>
                <w:lang w:eastAsia="en-NZ"/>
              </w:rPr>
            </w:pPr>
            <w:r w:rsidRPr="00C7561B">
              <w:rPr>
                <w:lang w:eastAsia="en-NZ"/>
              </w:rPr>
              <w:t>11.3</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19995FDF" w14:textId="77777777" w:rsidR="003C3204" w:rsidRPr="00C7561B" w:rsidRDefault="003C3204" w:rsidP="006D70E2">
            <w:pPr>
              <w:pStyle w:val="TableText"/>
              <w:jc w:val="center"/>
              <w:rPr>
                <w:lang w:eastAsia="en-NZ"/>
              </w:rPr>
            </w:pPr>
            <w:r w:rsidRPr="00C7561B">
              <w:rPr>
                <w:lang w:eastAsia="en-NZ"/>
              </w:rPr>
              <w:t>3.6</w:t>
            </w:r>
          </w:p>
        </w:tc>
      </w:tr>
      <w:tr w:rsidR="00291968" w:rsidRPr="00C7561B" w14:paraId="468F62A5" w14:textId="77777777" w:rsidTr="00291968">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C91DFAB" w14:textId="77777777" w:rsidR="003C3204" w:rsidRPr="00C7561B" w:rsidRDefault="003C3204" w:rsidP="006D70E2">
            <w:pPr>
              <w:pStyle w:val="TableText"/>
              <w:rPr>
                <w:lang w:eastAsia="en-NZ"/>
              </w:rPr>
            </w:pPr>
            <w:r w:rsidRPr="00C7561B">
              <w:rPr>
                <w:lang w:eastAsia="en-NZ"/>
              </w:rPr>
              <w:t>2010</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533E4D28" w14:textId="77777777" w:rsidR="003C3204" w:rsidRPr="00C7561B" w:rsidRDefault="003C3204" w:rsidP="006D70E2">
            <w:pPr>
              <w:pStyle w:val="TableText"/>
              <w:jc w:val="center"/>
              <w:rPr>
                <w:lang w:eastAsia="en-NZ"/>
              </w:rPr>
            </w:pPr>
            <w:r w:rsidRPr="00C7561B">
              <w:rPr>
                <w:lang w:eastAsia="en-NZ"/>
              </w:rPr>
              <w:t>386</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22CD8D" w14:textId="77777777" w:rsidR="003C3204" w:rsidRPr="00C7561B" w:rsidRDefault="003C3204" w:rsidP="006D70E2">
            <w:pPr>
              <w:pStyle w:val="TableText"/>
              <w:jc w:val="center"/>
              <w:rPr>
                <w:lang w:eastAsia="en-NZ"/>
              </w:rPr>
            </w:pPr>
            <w:r w:rsidRPr="00C7561B">
              <w:rPr>
                <w:lang w:eastAsia="en-NZ"/>
              </w:rPr>
              <w:t>17.3</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tcPr>
          <w:p w14:paraId="0A3461C8" w14:textId="77777777" w:rsidR="003C3204" w:rsidRPr="007D552C" w:rsidRDefault="003C3204" w:rsidP="006D70E2">
            <w:pPr>
              <w:pStyle w:val="TableText"/>
              <w:jc w:val="center"/>
              <w:rPr>
                <w:rFonts w:cs="Arial"/>
                <w:color w:val="000000"/>
                <w:szCs w:val="18"/>
              </w:rPr>
            </w:pPr>
            <w:r w:rsidRPr="007D552C">
              <w:rPr>
                <w:rFonts w:cs="Arial"/>
                <w:color w:val="000000"/>
                <w:szCs w:val="18"/>
              </w:rPr>
              <w:t>149</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697FB0B" w14:textId="77777777" w:rsidR="003C3204" w:rsidRPr="007D552C" w:rsidRDefault="003C3204" w:rsidP="006D70E2">
            <w:pPr>
              <w:pStyle w:val="TableText"/>
              <w:jc w:val="center"/>
              <w:rPr>
                <w:rFonts w:cs="Arial"/>
                <w:color w:val="000000"/>
                <w:szCs w:val="18"/>
              </w:rPr>
            </w:pPr>
            <w:r w:rsidRPr="007D552C">
              <w:rPr>
                <w:rFonts w:cs="Arial"/>
                <w:color w:val="000000"/>
                <w:szCs w:val="18"/>
              </w:rPr>
              <w:t>6.6</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tcPr>
          <w:p w14:paraId="5F86901D" w14:textId="77777777" w:rsidR="003C3204" w:rsidRPr="00C7561B" w:rsidRDefault="003C3204" w:rsidP="006D70E2">
            <w:pPr>
              <w:pStyle w:val="TableText"/>
              <w:jc w:val="center"/>
              <w:rPr>
                <w:lang w:eastAsia="en-NZ"/>
              </w:rPr>
            </w:pPr>
            <w:r w:rsidRPr="00C7561B">
              <w:rPr>
                <w:lang w:eastAsia="en-NZ"/>
              </w:rPr>
              <w:t>535</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8538E70" w14:textId="77777777" w:rsidR="003C3204" w:rsidRPr="00C7561B" w:rsidRDefault="003C3204" w:rsidP="006D70E2">
            <w:pPr>
              <w:pStyle w:val="TableText"/>
              <w:jc w:val="center"/>
              <w:rPr>
                <w:lang w:eastAsia="en-NZ"/>
              </w:rPr>
            </w:pPr>
            <w:r w:rsidRPr="00C7561B">
              <w:rPr>
                <w:lang w:eastAsia="en-NZ"/>
              </w:rPr>
              <w:t>11.8</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488C39BA" w14:textId="77777777" w:rsidR="003C3204" w:rsidRPr="00C7561B" w:rsidRDefault="003C3204" w:rsidP="006D70E2">
            <w:pPr>
              <w:pStyle w:val="TableText"/>
              <w:jc w:val="center"/>
              <w:rPr>
                <w:lang w:eastAsia="en-NZ"/>
              </w:rPr>
            </w:pPr>
            <w:r w:rsidRPr="00C7561B">
              <w:rPr>
                <w:lang w:eastAsia="en-NZ"/>
              </w:rPr>
              <w:t>2.6</w:t>
            </w:r>
          </w:p>
        </w:tc>
      </w:tr>
      <w:tr w:rsidR="003C3204" w:rsidRPr="00C7561B" w14:paraId="04927237" w14:textId="77777777" w:rsidTr="00291968">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5C83820" w14:textId="77777777" w:rsidR="003C3204" w:rsidRPr="00C7561B" w:rsidRDefault="003C3204" w:rsidP="006D70E2">
            <w:pPr>
              <w:pStyle w:val="TableText"/>
              <w:rPr>
                <w:lang w:eastAsia="en-NZ"/>
              </w:rPr>
            </w:pPr>
            <w:r w:rsidRPr="00C7561B">
              <w:rPr>
                <w:lang w:eastAsia="en-NZ"/>
              </w:rPr>
              <w:t>2011</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6D1DD17B" w14:textId="77777777" w:rsidR="003C3204" w:rsidRPr="00C7561B" w:rsidRDefault="003C3204" w:rsidP="006D70E2">
            <w:pPr>
              <w:pStyle w:val="TableText"/>
              <w:jc w:val="center"/>
              <w:rPr>
                <w:lang w:eastAsia="en-NZ"/>
              </w:rPr>
            </w:pPr>
            <w:r>
              <w:rPr>
                <w:lang w:eastAsia="en-NZ"/>
              </w:rPr>
              <w:t>377</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FA3BD1" w14:textId="77777777" w:rsidR="003C3204" w:rsidRPr="00C7561B" w:rsidRDefault="003C3204" w:rsidP="006D70E2">
            <w:pPr>
              <w:pStyle w:val="TableText"/>
              <w:jc w:val="center"/>
              <w:rPr>
                <w:lang w:eastAsia="en-NZ"/>
              </w:rPr>
            </w:pPr>
            <w:r>
              <w:rPr>
                <w:lang w:eastAsia="en-NZ"/>
              </w:rPr>
              <w:t>17.0</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tcPr>
          <w:p w14:paraId="39D59C90" w14:textId="77777777" w:rsidR="003C3204" w:rsidRPr="007D552C" w:rsidRDefault="003C3204" w:rsidP="006D70E2">
            <w:pPr>
              <w:pStyle w:val="TableText"/>
              <w:jc w:val="center"/>
              <w:rPr>
                <w:rFonts w:cs="Arial"/>
                <w:color w:val="000000"/>
                <w:szCs w:val="18"/>
              </w:rPr>
            </w:pPr>
            <w:r w:rsidRPr="007D552C">
              <w:rPr>
                <w:rFonts w:cs="Arial"/>
                <w:color w:val="000000"/>
                <w:szCs w:val="18"/>
              </w:rPr>
              <w:t>116</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2E41FC5" w14:textId="77777777" w:rsidR="003C3204" w:rsidRPr="007D552C" w:rsidRDefault="003C3204" w:rsidP="006D70E2">
            <w:pPr>
              <w:pStyle w:val="TableText"/>
              <w:jc w:val="center"/>
              <w:rPr>
                <w:rFonts w:cs="Arial"/>
                <w:color w:val="000000"/>
                <w:szCs w:val="18"/>
              </w:rPr>
            </w:pPr>
            <w:r w:rsidRPr="007D552C">
              <w:rPr>
                <w:rFonts w:cs="Arial"/>
                <w:color w:val="000000"/>
                <w:szCs w:val="18"/>
              </w:rPr>
              <w:t>5.1</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tcPr>
          <w:p w14:paraId="14A3B225" w14:textId="77777777" w:rsidR="003C3204" w:rsidRPr="00C7561B" w:rsidRDefault="003C3204" w:rsidP="006D70E2">
            <w:pPr>
              <w:pStyle w:val="TableText"/>
              <w:jc w:val="center"/>
              <w:rPr>
                <w:lang w:eastAsia="en-NZ"/>
              </w:rPr>
            </w:pPr>
            <w:r>
              <w:rPr>
                <w:lang w:eastAsia="en-NZ"/>
              </w:rPr>
              <w:t>493</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6F5E64B" w14:textId="77777777" w:rsidR="003C3204" w:rsidRPr="00C7561B" w:rsidRDefault="003C3204" w:rsidP="006D70E2">
            <w:pPr>
              <w:pStyle w:val="TableText"/>
              <w:jc w:val="center"/>
              <w:rPr>
                <w:lang w:eastAsia="en-NZ"/>
              </w:rPr>
            </w:pPr>
            <w:r>
              <w:rPr>
                <w:lang w:eastAsia="en-NZ"/>
              </w:rPr>
              <w:t>10.9</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0290B593" w14:textId="77777777" w:rsidR="003C3204" w:rsidRPr="00C7561B" w:rsidRDefault="003C3204" w:rsidP="006D70E2">
            <w:pPr>
              <w:pStyle w:val="TableText"/>
              <w:jc w:val="center"/>
              <w:rPr>
                <w:lang w:eastAsia="en-NZ"/>
              </w:rPr>
            </w:pPr>
            <w:r>
              <w:rPr>
                <w:lang w:eastAsia="en-NZ"/>
              </w:rPr>
              <w:t>3.4</w:t>
            </w:r>
          </w:p>
        </w:tc>
      </w:tr>
      <w:tr w:rsidR="00291968" w:rsidRPr="00C7561B" w14:paraId="1E708F0A" w14:textId="77777777" w:rsidTr="00291968">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134691A" w14:textId="77777777" w:rsidR="003C3204" w:rsidRPr="00C7561B" w:rsidRDefault="003C3204" w:rsidP="006D70E2">
            <w:pPr>
              <w:pStyle w:val="TableText"/>
              <w:rPr>
                <w:lang w:eastAsia="en-NZ"/>
              </w:rPr>
            </w:pPr>
            <w:r w:rsidRPr="00C7561B">
              <w:rPr>
                <w:lang w:eastAsia="en-NZ"/>
              </w:rPr>
              <w:t>2012</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52B0A8A2" w14:textId="77777777" w:rsidR="003C3204" w:rsidRPr="00C7561B" w:rsidRDefault="003C3204" w:rsidP="006D70E2">
            <w:pPr>
              <w:pStyle w:val="TableText"/>
              <w:jc w:val="center"/>
              <w:rPr>
                <w:lang w:eastAsia="en-NZ"/>
              </w:rPr>
            </w:pPr>
            <w:r>
              <w:rPr>
                <w:lang w:eastAsia="en-NZ"/>
              </w:rPr>
              <w:t>404</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422127" w14:textId="77777777" w:rsidR="003C3204" w:rsidRPr="00C7561B" w:rsidRDefault="003C3204" w:rsidP="006D70E2">
            <w:pPr>
              <w:pStyle w:val="TableText"/>
              <w:jc w:val="center"/>
              <w:rPr>
                <w:lang w:eastAsia="en-NZ"/>
              </w:rPr>
            </w:pPr>
            <w:r>
              <w:rPr>
                <w:lang w:eastAsia="en-NZ"/>
              </w:rPr>
              <w:t>18.5</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tcPr>
          <w:p w14:paraId="29FEAC76" w14:textId="77777777" w:rsidR="003C3204" w:rsidRPr="007D552C" w:rsidRDefault="003C3204" w:rsidP="006D70E2">
            <w:pPr>
              <w:pStyle w:val="TableText"/>
              <w:jc w:val="center"/>
              <w:rPr>
                <w:rFonts w:cs="Arial"/>
                <w:color w:val="000000"/>
                <w:szCs w:val="18"/>
              </w:rPr>
            </w:pPr>
            <w:r>
              <w:rPr>
                <w:rFonts w:cs="Arial"/>
                <w:color w:val="000000"/>
                <w:szCs w:val="18"/>
              </w:rPr>
              <w:t>146</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A2AF5CC" w14:textId="77777777" w:rsidR="003C3204" w:rsidRPr="007D552C" w:rsidRDefault="003C3204" w:rsidP="006D70E2">
            <w:pPr>
              <w:pStyle w:val="TableText"/>
              <w:jc w:val="center"/>
              <w:rPr>
                <w:rFonts w:cs="Arial"/>
                <w:color w:val="000000"/>
                <w:szCs w:val="18"/>
              </w:rPr>
            </w:pPr>
            <w:r>
              <w:rPr>
                <w:rFonts w:cs="Arial"/>
                <w:color w:val="000000"/>
                <w:szCs w:val="18"/>
              </w:rPr>
              <w:t>6.4</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tcPr>
          <w:p w14:paraId="4D245F29" w14:textId="77777777" w:rsidR="003C3204" w:rsidRPr="00C7561B" w:rsidRDefault="003C3204" w:rsidP="006D70E2">
            <w:pPr>
              <w:pStyle w:val="TableText"/>
              <w:jc w:val="center"/>
              <w:rPr>
                <w:lang w:eastAsia="en-NZ"/>
              </w:rPr>
            </w:pPr>
            <w:r>
              <w:rPr>
                <w:lang w:eastAsia="en-NZ"/>
              </w:rPr>
              <w:t>550</w:t>
            </w:r>
          </w:p>
        </w:tc>
        <w:tc>
          <w:tcPr>
            <w:tcW w:w="113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7638FC0" w14:textId="77777777" w:rsidR="003C3204" w:rsidRPr="00C7561B" w:rsidRDefault="003C3204" w:rsidP="006D70E2">
            <w:pPr>
              <w:pStyle w:val="TableText"/>
              <w:jc w:val="center"/>
              <w:rPr>
                <w:lang w:eastAsia="en-NZ"/>
              </w:rPr>
            </w:pPr>
            <w:r>
              <w:rPr>
                <w:lang w:eastAsia="en-NZ"/>
              </w:rPr>
              <w:t>12.3</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118E62CA" w14:textId="77777777" w:rsidR="003C3204" w:rsidRPr="00C7561B" w:rsidRDefault="003C3204" w:rsidP="006D70E2">
            <w:pPr>
              <w:pStyle w:val="TableText"/>
              <w:jc w:val="center"/>
              <w:rPr>
                <w:lang w:eastAsia="en-NZ"/>
              </w:rPr>
            </w:pPr>
            <w:r>
              <w:rPr>
                <w:lang w:eastAsia="en-NZ"/>
              </w:rPr>
              <w:t>2.9</w:t>
            </w:r>
          </w:p>
        </w:tc>
      </w:tr>
      <w:tr w:rsidR="003C3204" w:rsidRPr="00C7561B" w14:paraId="0A7FC1A3" w14:textId="77777777" w:rsidTr="00291968">
        <w:trPr>
          <w:cantSplit/>
        </w:trPr>
        <w:tc>
          <w:tcPr>
            <w:tcW w:w="993" w:type="dxa"/>
            <w:tcBorders>
              <w:top w:val="single" w:sz="4" w:space="0" w:color="A6A6A6" w:themeColor="background1" w:themeShade="A6"/>
              <w:left w:val="nil"/>
              <w:bottom w:val="single" w:sz="4" w:space="0" w:color="auto"/>
              <w:right w:val="single" w:sz="4" w:space="0" w:color="A6A6A6"/>
            </w:tcBorders>
            <w:shd w:val="clear" w:color="auto" w:fill="FFFFFF" w:themeFill="background1"/>
            <w:noWrap/>
            <w:vAlign w:val="center"/>
          </w:tcPr>
          <w:p w14:paraId="5F2C3A30" w14:textId="77777777" w:rsidR="003C3204" w:rsidRPr="00C7561B" w:rsidRDefault="003C3204" w:rsidP="000251CF">
            <w:pPr>
              <w:pStyle w:val="TableText"/>
              <w:rPr>
                <w:lang w:eastAsia="en-NZ"/>
              </w:rPr>
            </w:pPr>
            <w:r>
              <w:rPr>
                <w:lang w:eastAsia="en-NZ"/>
              </w:rPr>
              <w:t>2013</w:t>
            </w:r>
            <w:r w:rsidRPr="00C7561B">
              <w:rPr>
                <w:vertAlign w:val="superscript"/>
                <w:lang w:eastAsia="en-NZ"/>
              </w:rPr>
              <w:t>1</w:t>
            </w:r>
          </w:p>
        </w:tc>
        <w:tc>
          <w:tcPr>
            <w:tcW w:w="1134" w:type="dxa"/>
            <w:tcBorders>
              <w:top w:val="single" w:sz="4" w:space="0" w:color="A6A6A6" w:themeColor="background1" w:themeShade="A6"/>
              <w:left w:val="single" w:sz="4" w:space="0" w:color="A6A6A6"/>
              <w:bottom w:val="single" w:sz="4" w:space="0" w:color="auto"/>
            </w:tcBorders>
            <w:shd w:val="clear" w:color="auto" w:fill="FFFFFF" w:themeFill="background1"/>
            <w:vAlign w:val="center"/>
          </w:tcPr>
          <w:p w14:paraId="3EC12F2F" w14:textId="77777777" w:rsidR="003C3204" w:rsidRPr="00C7561B" w:rsidRDefault="003C3204" w:rsidP="006D70E2">
            <w:pPr>
              <w:pStyle w:val="TableText"/>
              <w:jc w:val="center"/>
              <w:rPr>
                <w:lang w:eastAsia="en-NZ"/>
              </w:rPr>
            </w:pPr>
            <w:r>
              <w:rPr>
                <w:lang w:eastAsia="en-NZ"/>
              </w:rPr>
              <w:t>365</w:t>
            </w:r>
          </w:p>
        </w:tc>
        <w:tc>
          <w:tcPr>
            <w:tcW w:w="1134" w:type="dxa"/>
            <w:tcBorders>
              <w:top w:val="single" w:sz="4" w:space="0" w:color="A6A6A6" w:themeColor="background1" w:themeShade="A6"/>
              <w:bottom w:val="single" w:sz="4" w:space="0" w:color="auto"/>
              <w:right w:val="single" w:sz="4" w:space="0" w:color="A6A6A6"/>
            </w:tcBorders>
            <w:shd w:val="clear" w:color="auto" w:fill="FFFFFF" w:themeFill="background1"/>
            <w:vAlign w:val="center"/>
          </w:tcPr>
          <w:p w14:paraId="143BFF8F" w14:textId="77777777" w:rsidR="003C3204" w:rsidRPr="00C7561B" w:rsidRDefault="003C3204" w:rsidP="006D70E2">
            <w:pPr>
              <w:pStyle w:val="TableText"/>
              <w:jc w:val="center"/>
              <w:rPr>
                <w:lang w:eastAsia="en-NZ"/>
              </w:rPr>
            </w:pPr>
            <w:r>
              <w:rPr>
                <w:lang w:eastAsia="en-NZ"/>
              </w:rPr>
              <w:t>16.0</w:t>
            </w:r>
          </w:p>
        </w:tc>
        <w:tc>
          <w:tcPr>
            <w:tcW w:w="1134" w:type="dxa"/>
            <w:tcBorders>
              <w:top w:val="single" w:sz="4" w:space="0" w:color="A6A6A6" w:themeColor="background1" w:themeShade="A6"/>
              <w:left w:val="single" w:sz="4" w:space="0" w:color="A6A6A6"/>
              <w:bottom w:val="single" w:sz="4" w:space="0" w:color="auto"/>
            </w:tcBorders>
            <w:shd w:val="clear" w:color="auto" w:fill="FFFFFF" w:themeFill="background1"/>
            <w:noWrap/>
            <w:vAlign w:val="center"/>
          </w:tcPr>
          <w:p w14:paraId="5CC7D07D" w14:textId="77777777" w:rsidR="003C3204" w:rsidRPr="007D552C" w:rsidRDefault="003C3204" w:rsidP="006D70E2">
            <w:pPr>
              <w:pStyle w:val="TableText"/>
              <w:jc w:val="center"/>
              <w:rPr>
                <w:rFonts w:cs="Arial"/>
                <w:color w:val="000000"/>
                <w:szCs w:val="18"/>
              </w:rPr>
            </w:pPr>
            <w:r>
              <w:rPr>
                <w:rFonts w:cs="Arial"/>
                <w:color w:val="000000"/>
                <w:szCs w:val="18"/>
              </w:rPr>
              <w:t>143</w:t>
            </w:r>
          </w:p>
        </w:tc>
        <w:tc>
          <w:tcPr>
            <w:tcW w:w="1134" w:type="dxa"/>
            <w:tcBorders>
              <w:top w:val="single" w:sz="4" w:space="0" w:color="A6A6A6" w:themeColor="background1" w:themeShade="A6"/>
              <w:bottom w:val="single" w:sz="4" w:space="0" w:color="auto"/>
              <w:right w:val="single" w:sz="4" w:space="0" w:color="A6A6A6"/>
            </w:tcBorders>
            <w:shd w:val="clear" w:color="auto" w:fill="FFFFFF" w:themeFill="background1"/>
            <w:noWrap/>
            <w:vAlign w:val="center"/>
          </w:tcPr>
          <w:p w14:paraId="78962672" w14:textId="77777777" w:rsidR="003C3204" w:rsidRPr="007D552C" w:rsidRDefault="003C3204" w:rsidP="006D70E2">
            <w:pPr>
              <w:pStyle w:val="TableText"/>
              <w:jc w:val="center"/>
              <w:rPr>
                <w:rFonts w:cs="Arial"/>
                <w:color w:val="000000"/>
                <w:szCs w:val="18"/>
              </w:rPr>
            </w:pPr>
            <w:r>
              <w:rPr>
                <w:rFonts w:cs="Arial"/>
                <w:color w:val="000000"/>
                <w:szCs w:val="18"/>
              </w:rPr>
              <w:t>6.3</w:t>
            </w:r>
          </w:p>
        </w:tc>
        <w:tc>
          <w:tcPr>
            <w:tcW w:w="1134" w:type="dxa"/>
            <w:tcBorders>
              <w:top w:val="single" w:sz="4" w:space="0" w:color="A6A6A6" w:themeColor="background1" w:themeShade="A6"/>
              <w:left w:val="single" w:sz="4" w:space="0" w:color="A6A6A6"/>
              <w:bottom w:val="single" w:sz="4" w:space="0" w:color="auto"/>
            </w:tcBorders>
            <w:shd w:val="clear" w:color="auto" w:fill="FFFFFF" w:themeFill="background1"/>
            <w:noWrap/>
            <w:vAlign w:val="center"/>
          </w:tcPr>
          <w:p w14:paraId="334DD7DB" w14:textId="77777777" w:rsidR="003C3204" w:rsidRPr="00C7561B" w:rsidRDefault="003C3204" w:rsidP="006D70E2">
            <w:pPr>
              <w:pStyle w:val="TableText"/>
              <w:jc w:val="center"/>
              <w:rPr>
                <w:lang w:eastAsia="en-NZ"/>
              </w:rPr>
            </w:pPr>
            <w:r>
              <w:rPr>
                <w:lang w:eastAsia="en-NZ"/>
              </w:rPr>
              <w:t>508</w:t>
            </w:r>
          </w:p>
        </w:tc>
        <w:tc>
          <w:tcPr>
            <w:tcW w:w="1134" w:type="dxa"/>
            <w:tcBorders>
              <w:top w:val="single" w:sz="4" w:space="0" w:color="A6A6A6" w:themeColor="background1" w:themeShade="A6"/>
              <w:left w:val="nil"/>
              <w:bottom w:val="single" w:sz="4" w:space="0" w:color="auto"/>
              <w:right w:val="single" w:sz="4" w:space="0" w:color="A6A6A6"/>
            </w:tcBorders>
            <w:shd w:val="clear" w:color="auto" w:fill="FFFFFF" w:themeFill="background1"/>
            <w:noWrap/>
            <w:vAlign w:val="center"/>
          </w:tcPr>
          <w:p w14:paraId="4C5EAA86" w14:textId="77777777" w:rsidR="003C3204" w:rsidRPr="00C7561B" w:rsidRDefault="003C3204" w:rsidP="006D70E2">
            <w:pPr>
              <w:pStyle w:val="TableText"/>
              <w:jc w:val="center"/>
              <w:rPr>
                <w:lang w:eastAsia="en-NZ"/>
              </w:rPr>
            </w:pPr>
            <w:r>
              <w:rPr>
                <w:lang w:eastAsia="en-NZ"/>
              </w:rPr>
              <w:t>11.0</w:t>
            </w:r>
          </w:p>
        </w:tc>
        <w:tc>
          <w:tcPr>
            <w:tcW w:w="1559" w:type="dxa"/>
            <w:tcBorders>
              <w:top w:val="single" w:sz="4" w:space="0" w:color="A6A6A6" w:themeColor="background1" w:themeShade="A6"/>
              <w:left w:val="single" w:sz="4" w:space="0" w:color="A6A6A6"/>
              <w:bottom w:val="single" w:sz="4" w:space="0" w:color="auto"/>
              <w:right w:val="nil"/>
            </w:tcBorders>
            <w:shd w:val="clear" w:color="auto" w:fill="FFFFFF" w:themeFill="background1"/>
            <w:vAlign w:val="center"/>
          </w:tcPr>
          <w:p w14:paraId="66C0B8D5" w14:textId="77777777" w:rsidR="003C3204" w:rsidRPr="00C7561B" w:rsidRDefault="003C3204" w:rsidP="006D70E2">
            <w:pPr>
              <w:pStyle w:val="TableText"/>
              <w:jc w:val="center"/>
              <w:rPr>
                <w:lang w:eastAsia="en-NZ"/>
              </w:rPr>
            </w:pPr>
            <w:r>
              <w:rPr>
                <w:lang w:eastAsia="en-NZ"/>
              </w:rPr>
              <w:t>2.5</w:t>
            </w:r>
          </w:p>
        </w:tc>
      </w:tr>
    </w:tbl>
    <w:p w14:paraId="62344029" w14:textId="77777777" w:rsidR="003C3204" w:rsidRDefault="003C3204" w:rsidP="00291968">
      <w:pPr>
        <w:pStyle w:val="Note"/>
      </w:pPr>
      <w:r w:rsidRPr="003D3BD6">
        <w:t>Note</w:t>
      </w:r>
      <w:r>
        <w:t>s</w:t>
      </w:r>
      <w:r w:rsidRPr="003D3BD6">
        <w:t>:</w:t>
      </w:r>
    </w:p>
    <w:p w14:paraId="098E5CB5" w14:textId="77777777" w:rsidR="003C3204" w:rsidRDefault="003C3204" w:rsidP="00370942">
      <w:pPr>
        <w:pStyle w:val="Note"/>
        <w:ind w:right="0"/>
      </w:pPr>
      <w:r>
        <w:t>Rates are expressed per 100,000 population and</w:t>
      </w:r>
      <w:r w:rsidRPr="003D3BD6">
        <w:t xml:space="preserve"> </w:t>
      </w:r>
      <w:r>
        <w:t>age standardised to the World Health Organization (WHO) World Standard Population.</w:t>
      </w:r>
    </w:p>
    <w:p w14:paraId="3587503D" w14:textId="77777777" w:rsidR="003C3204" w:rsidRPr="00540A8C" w:rsidRDefault="003C3204" w:rsidP="007057EC">
      <w:pPr>
        <w:pStyle w:val="Note"/>
        <w:ind w:left="284" w:right="0" w:hanging="284"/>
      </w:pPr>
      <w:r w:rsidRPr="00291968">
        <w:t>1</w:t>
      </w:r>
      <w:r w:rsidRPr="00291968">
        <w:tab/>
      </w:r>
      <w:r w:rsidRPr="00540A8C">
        <w:t>Provisional (see Appendix 2: Definitions).</w:t>
      </w:r>
    </w:p>
    <w:p w14:paraId="231E0EC0" w14:textId="77777777" w:rsidR="003C3204" w:rsidRDefault="003C3204" w:rsidP="00370942">
      <w:pPr>
        <w:pStyle w:val="Source"/>
      </w:pPr>
      <w:r w:rsidRPr="001B2C40">
        <w:t>Source:</w:t>
      </w:r>
      <w:r>
        <w:t xml:space="preserve"> </w:t>
      </w:r>
      <w:r w:rsidRPr="001B2C40">
        <w:t>New Zealand Mortality Collection</w:t>
      </w:r>
    </w:p>
    <w:p w14:paraId="5328A661" w14:textId="77777777" w:rsidR="003C3204" w:rsidRPr="00EF7EDE" w:rsidRDefault="003C3204" w:rsidP="00291968"/>
    <w:p w14:paraId="5983ADC7" w14:textId="77777777" w:rsidR="006A5956" w:rsidRDefault="006A5956">
      <w:pPr>
        <w:spacing w:line="240" w:lineRule="auto"/>
        <w:rPr>
          <w:b/>
          <w:sz w:val="40"/>
        </w:rPr>
      </w:pPr>
      <w:bookmarkStart w:id="63" w:name="_Toc462312936"/>
      <w:bookmarkStart w:id="64" w:name="_Toc462517406"/>
      <w:r>
        <w:br w:type="page"/>
      </w:r>
    </w:p>
    <w:p w14:paraId="2BAEA3A1" w14:textId="77777777" w:rsidR="003C3204" w:rsidRPr="00400BE0" w:rsidRDefault="003C3204" w:rsidP="006A5956">
      <w:pPr>
        <w:pStyle w:val="Heading2"/>
        <w:spacing w:before="0"/>
      </w:pPr>
      <w:r w:rsidRPr="00400BE0">
        <w:lastRenderedPageBreak/>
        <w:t>Age</w:t>
      </w:r>
      <w:bookmarkEnd w:id="60"/>
      <w:bookmarkEnd w:id="61"/>
      <w:bookmarkEnd w:id="62"/>
      <w:bookmarkEnd w:id="63"/>
      <w:bookmarkEnd w:id="64"/>
    </w:p>
    <w:p w14:paraId="65C82663" w14:textId="77777777" w:rsidR="003C3204" w:rsidRPr="00445C29" w:rsidRDefault="003C3204" w:rsidP="00291968">
      <w:r w:rsidRPr="00445C29">
        <w:t>This section focuses on suicides by five-year age groups for 2013 and broader life-stage age groups to show trends over time.</w:t>
      </w:r>
    </w:p>
    <w:p w14:paraId="4A758812" w14:textId="77777777" w:rsidR="003C3204" w:rsidRDefault="003C3204" w:rsidP="007057EC">
      <w:pPr>
        <w:spacing w:before="200"/>
      </w:pPr>
      <w:r w:rsidRPr="00445C29">
        <w:t xml:space="preserve">Suicide was the cause of death </w:t>
      </w:r>
      <w:r>
        <w:t>in the case of</w:t>
      </w:r>
      <w:r w:rsidRPr="00445C29">
        <w:t xml:space="preserve"> about one in three deaths for both males and females</w:t>
      </w:r>
      <w:r>
        <w:t xml:space="preserve"> of youth age (15</w:t>
      </w:r>
      <w:r w:rsidRPr="00954A29">
        <w:t>–</w:t>
      </w:r>
      <w:r w:rsidRPr="00445C29">
        <w:t>24 years). For females aged 15</w:t>
      </w:r>
      <w:r w:rsidRPr="00954A29">
        <w:t>–</w:t>
      </w:r>
      <w:r w:rsidRPr="00445C29">
        <w:t xml:space="preserve">19 </w:t>
      </w:r>
      <w:r>
        <w:t xml:space="preserve">years, </w:t>
      </w:r>
      <w:r w:rsidRPr="00445C29">
        <w:t>suicide accounted for nearly one in two of all deaths</w:t>
      </w:r>
      <w:r>
        <w:t>. Two suicide deaths were recorded in the 10–14 years age group for females (13.3% of all deaths among females aged 10–14 years)</w:t>
      </w:r>
      <w:r w:rsidRPr="00445C29">
        <w:t xml:space="preserve"> (Figure 3).</w:t>
      </w:r>
    </w:p>
    <w:p w14:paraId="19F1E7CB" w14:textId="77777777" w:rsidR="003C3204" w:rsidRDefault="003C3204" w:rsidP="007057EC">
      <w:pPr>
        <w:spacing w:before="200"/>
      </w:pPr>
      <w:r>
        <w:t>The numbers and rates of suicide by age group and suicides as a percentage of all deaths are provided in Table 2.</w:t>
      </w:r>
    </w:p>
    <w:p w14:paraId="705614A2" w14:textId="77777777" w:rsidR="003C3204" w:rsidRPr="00CB4906" w:rsidRDefault="003C3204" w:rsidP="007057EC">
      <w:pPr>
        <w:pStyle w:val="Figure"/>
        <w:spacing w:before="200" w:after="60"/>
      </w:pPr>
      <w:bookmarkStart w:id="65" w:name="_Toc316554105"/>
      <w:bookmarkStart w:id="66" w:name="_Toc324170964"/>
      <w:bookmarkStart w:id="67" w:name="_Toc371949655"/>
      <w:bookmarkStart w:id="68" w:name="_Toc462301304"/>
      <w:bookmarkStart w:id="69" w:name="_Toc462517459"/>
      <w:r w:rsidRPr="00400BE0">
        <w:t>Figure 3</w:t>
      </w:r>
      <w:r>
        <w:t xml:space="preserve">: </w:t>
      </w:r>
      <w:r w:rsidRPr="00400BE0">
        <w:t>Suicide as a percentage of all death</w:t>
      </w:r>
      <w:r>
        <w:t>s</w:t>
      </w:r>
      <w:r w:rsidRPr="00400BE0">
        <w:t>, by age group and sex, 20</w:t>
      </w:r>
      <w:bookmarkEnd w:id="65"/>
      <w:r w:rsidRPr="00400BE0">
        <w:t>1</w:t>
      </w:r>
      <w:bookmarkEnd w:id="66"/>
      <w:bookmarkEnd w:id="67"/>
      <w:r>
        <w:t>3</w:t>
      </w:r>
      <w:bookmarkEnd w:id="68"/>
      <w:bookmarkEnd w:id="69"/>
    </w:p>
    <w:p w14:paraId="31628C67" w14:textId="77777777" w:rsidR="003C3204" w:rsidRDefault="003C3204" w:rsidP="006A5956">
      <w:r>
        <w:rPr>
          <w:noProof/>
          <w:lang w:eastAsia="en-NZ"/>
        </w:rPr>
        <w:drawing>
          <wp:inline distT="0" distB="0" distL="0" distR="0" wp14:anchorId="2957C2E0" wp14:editId="0805D6EA">
            <wp:extent cx="4305993" cy="2539023"/>
            <wp:effectExtent l="0" t="0" r="0" b="0"/>
            <wp:docPr id="45" name="Picture 45" title="Figure 3: Suicide as a percentage of all deaths, by age group and sex,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l="1637" t="1515" b="1818"/>
                    <a:stretch/>
                  </pic:blipFill>
                  <pic:spPr bwMode="auto">
                    <a:xfrm>
                      <a:off x="0" y="0"/>
                      <a:ext cx="4305993" cy="2539023"/>
                    </a:xfrm>
                    <a:prstGeom prst="rect">
                      <a:avLst/>
                    </a:prstGeom>
                    <a:noFill/>
                    <a:ln>
                      <a:noFill/>
                    </a:ln>
                    <a:extLst>
                      <a:ext uri="{53640926-AAD7-44D8-BBD7-CCE9431645EC}">
                        <a14:shadowObscured xmlns:a14="http://schemas.microsoft.com/office/drawing/2010/main"/>
                      </a:ext>
                    </a:extLst>
                  </pic:spPr>
                </pic:pic>
              </a:graphicData>
            </a:graphic>
          </wp:inline>
        </w:drawing>
      </w:r>
    </w:p>
    <w:p w14:paraId="2CB12782" w14:textId="77777777" w:rsidR="003C3204" w:rsidRPr="00CB4906" w:rsidRDefault="003C3204" w:rsidP="006A5956">
      <w:pPr>
        <w:pStyle w:val="Source"/>
        <w:spacing w:before="40"/>
      </w:pPr>
      <w:r w:rsidRPr="00CB4906">
        <w:t>Source:</w:t>
      </w:r>
      <w:r>
        <w:t xml:space="preserve"> </w:t>
      </w:r>
      <w:r w:rsidRPr="00CB4906">
        <w:t>New Zealand Mortality Collection</w:t>
      </w:r>
    </w:p>
    <w:p w14:paraId="234562C5" w14:textId="77777777" w:rsidR="003C3204" w:rsidRPr="006A5956" w:rsidRDefault="003C3204" w:rsidP="007057EC">
      <w:pPr>
        <w:spacing w:before="200"/>
        <w:rPr>
          <w:spacing w:val="-2"/>
        </w:rPr>
      </w:pPr>
      <w:r w:rsidRPr="006A5956">
        <w:rPr>
          <w:spacing w:val="-2"/>
        </w:rPr>
        <w:t>Males had higher rates of suicide than females for every five-year age group where a male suicide was recorded. The highest rates among males were for those aged 45–49 years and 85+</w:t>
      </w:r>
      <w:r w:rsidR="009B0859" w:rsidRPr="006A5956">
        <w:rPr>
          <w:spacing w:val="-2"/>
        </w:rPr>
        <w:t> </w:t>
      </w:r>
      <w:r w:rsidRPr="006A5956">
        <w:rPr>
          <w:spacing w:val="-2"/>
        </w:rPr>
        <w:t>years. The highest rates amongst females were for those aged 15–19 years and 50–54 years (Figure 4).</w:t>
      </w:r>
    </w:p>
    <w:p w14:paraId="37EAF06A" w14:textId="77777777" w:rsidR="003C3204" w:rsidRPr="006E22C5" w:rsidRDefault="003C3204" w:rsidP="007057EC">
      <w:pPr>
        <w:pStyle w:val="Figure"/>
        <w:spacing w:before="200" w:after="60"/>
      </w:pPr>
      <w:bookmarkStart w:id="70" w:name="_Toc316554106"/>
      <w:bookmarkStart w:id="71" w:name="_Toc324170965"/>
      <w:bookmarkStart w:id="72" w:name="_Toc371949656"/>
      <w:bookmarkStart w:id="73" w:name="_Toc462301305"/>
      <w:bookmarkStart w:id="74" w:name="_Toc462517460"/>
      <w:r w:rsidRPr="006E22C5">
        <w:t>Figure 4: Age-specific suicide rate</w:t>
      </w:r>
      <w:r>
        <w:t>s</w:t>
      </w:r>
      <w:r w:rsidRPr="006E22C5">
        <w:t>, by five-year age group and sex, 20</w:t>
      </w:r>
      <w:bookmarkEnd w:id="70"/>
      <w:r w:rsidRPr="006E22C5">
        <w:t>1</w:t>
      </w:r>
      <w:bookmarkEnd w:id="71"/>
      <w:bookmarkEnd w:id="72"/>
      <w:r w:rsidRPr="006E22C5">
        <w:t>3</w:t>
      </w:r>
      <w:bookmarkEnd w:id="73"/>
      <w:bookmarkEnd w:id="74"/>
    </w:p>
    <w:p w14:paraId="4B15EBF9" w14:textId="77777777" w:rsidR="003C3204" w:rsidRPr="00451C71" w:rsidRDefault="003C3204" w:rsidP="009B0859">
      <w:r>
        <w:rPr>
          <w:noProof/>
          <w:lang w:eastAsia="en-NZ"/>
        </w:rPr>
        <w:drawing>
          <wp:inline distT="0" distB="0" distL="0" distR="0" wp14:anchorId="5D205EB6" wp14:editId="7A1EF0CD">
            <wp:extent cx="4320001" cy="2362200"/>
            <wp:effectExtent l="0" t="0" r="4445" b="0"/>
            <wp:docPr id="44" name="Picture 44" title="Figure 4: Age-specific suicide rates, by five-year age group and sex,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a:extLst>
                        <a:ext uri="{28A0092B-C50C-407E-A947-70E740481C1C}">
                          <a14:useLocalDpi xmlns:a14="http://schemas.microsoft.com/office/drawing/2010/main" val="0"/>
                        </a:ext>
                      </a:extLst>
                    </a:blip>
                    <a:srcRect l="1029" t="1689" b="2702"/>
                    <a:stretch/>
                  </pic:blipFill>
                  <pic:spPr bwMode="auto">
                    <a:xfrm>
                      <a:off x="0" y="0"/>
                      <a:ext cx="4324146" cy="2364467"/>
                    </a:xfrm>
                    <a:prstGeom prst="rect">
                      <a:avLst/>
                    </a:prstGeom>
                    <a:noFill/>
                    <a:ln>
                      <a:noFill/>
                    </a:ln>
                    <a:extLst>
                      <a:ext uri="{53640926-AAD7-44D8-BBD7-CCE9431645EC}">
                        <a14:shadowObscured xmlns:a14="http://schemas.microsoft.com/office/drawing/2010/main"/>
                      </a:ext>
                    </a:extLst>
                  </pic:spPr>
                </pic:pic>
              </a:graphicData>
            </a:graphic>
          </wp:inline>
        </w:drawing>
      </w:r>
    </w:p>
    <w:p w14:paraId="230A84A7" w14:textId="77777777" w:rsidR="003C3204" w:rsidRDefault="003C3204" w:rsidP="006A5956">
      <w:pPr>
        <w:pStyle w:val="Note"/>
        <w:spacing w:before="40"/>
      </w:pPr>
      <w:bookmarkStart w:id="75" w:name="_Toc316554074"/>
      <w:bookmarkStart w:id="76" w:name="_Toc324170898"/>
      <w:bookmarkStart w:id="77" w:name="_Toc371949619"/>
      <w:r>
        <w:t>Notes:</w:t>
      </w:r>
    </w:p>
    <w:p w14:paraId="658FC24C" w14:textId="77777777" w:rsidR="003C3204" w:rsidRPr="007044BD" w:rsidRDefault="003C3204" w:rsidP="006A5956">
      <w:pPr>
        <w:pStyle w:val="Note"/>
        <w:spacing w:before="40"/>
      </w:pPr>
      <w:r>
        <w:t>Rates are expressed per 100,000 population.</w:t>
      </w:r>
    </w:p>
    <w:p w14:paraId="571DD053" w14:textId="77777777" w:rsidR="003C3204" w:rsidRDefault="003C3204" w:rsidP="006A5956">
      <w:pPr>
        <w:pStyle w:val="Note"/>
        <w:spacing w:before="40"/>
      </w:pPr>
      <w:r>
        <w:t xml:space="preserve">Error bars represent 95% confidence intervals. </w:t>
      </w:r>
      <w:r w:rsidRPr="00C428D3">
        <w:t xml:space="preserve">If two confidence intervals do not overlap, </w:t>
      </w:r>
      <w:r>
        <w:t>there is</w:t>
      </w:r>
      <w:r w:rsidRPr="00C428D3">
        <w:t xml:space="preserve"> </w:t>
      </w:r>
      <w:r>
        <w:t>considered to be a statistically significant difference between the two</w:t>
      </w:r>
      <w:r w:rsidR="009B0859">
        <w:t xml:space="preserve"> </w:t>
      </w:r>
      <w:r>
        <w:t>groups being compared.</w:t>
      </w:r>
    </w:p>
    <w:p w14:paraId="2DCDDD84" w14:textId="77777777" w:rsidR="003C3204" w:rsidRDefault="003C3204" w:rsidP="006A5956">
      <w:pPr>
        <w:pStyle w:val="Source"/>
        <w:spacing w:before="40"/>
      </w:pPr>
      <w:r w:rsidRPr="00CB4906">
        <w:t>Source:</w:t>
      </w:r>
      <w:r w:rsidR="009B0859">
        <w:t xml:space="preserve"> </w:t>
      </w:r>
      <w:r w:rsidRPr="00CB4906">
        <w:t>New Zealand Mortality Collection</w:t>
      </w:r>
    </w:p>
    <w:p w14:paraId="4DB7D0DE" w14:textId="77777777" w:rsidR="003C3204" w:rsidRDefault="003C3204" w:rsidP="00336F48">
      <w:pPr>
        <w:pStyle w:val="Table"/>
        <w:spacing w:before="360"/>
      </w:pPr>
      <w:bookmarkStart w:id="78" w:name="_Toc462301280"/>
      <w:bookmarkStart w:id="79" w:name="_Toc462517427"/>
      <w:r>
        <w:lastRenderedPageBreak/>
        <w:t xml:space="preserve">Table 2: Number of suicide deaths, </w:t>
      </w:r>
      <w:r w:rsidRPr="00D91689">
        <w:t xml:space="preserve">age-specific </w:t>
      </w:r>
      <w:r>
        <w:t>suicide rates and suicides as a percentage of all deaths</w:t>
      </w:r>
      <w:r w:rsidRPr="00D91689">
        <w:t>, by five-year age group and sex, 20</w:t>
      </w:r>
      <w:bookmarkEnd w:id="75"/>
      <w:r w:rsidRPr="00D91689">
        <w:t>1</w:t>
      </w:r>
      <w:bookmarkEnd w:id="76"/>
      <w:bookmarkEnd w:id="77"/>
      <w:r>
        <w:t>3</w:t>
      </w:r>
      <w:bookmarkEnd w:id="78"/>
      <w:bookmarkEnd w:id="79"/>
    </w:p>
    <w:tbl>
      <w:tblPr>
        <w:tblW w:w="9348" w:type="dxa"/>
        <w:tblLayout w:type="fixed"/>
        <w:tblCellMar>
          <w:left w:w="57" w:type="dxa"/>
          <w:right w:w="57" w:type="dxa"/>
        </w:tblCellMar>
        <w:tblLook w:val="04A0" w:firstRow="1" w:lastRow="0" w:firstColumn="1" w:lastColumn="0" w:noHBand="0" w:noVBand="1"/>
      </w:tblPr>
      <w:tblGrid>
        <w:gridCol w:w="766"/>
        <w:gridCol w:w="895"/>
        <w:gridCol w:w="961"/>
        <w:gridCol w:w="961"/>
        <w:gridCol w:w="961"/>
        <w:gridCol w:w="960"/>
        <w:gridCol w:w="961"/>
        <w:gridCol w:w="961"/>
        <w:gridCol w:w="961"/>
        <w:gridCol w:w="961"/>
      </w:tblGrid>
      <w:tr w:rsidR="003C3204" w:rsidRPr="00D31181" w14:paraId="27D0F950" w14:textId="77777777" w:rsidTr="006D70E2">
        <w:trPr>
          <w:cantSplit/>
        </w:trPr>
        <w:tc>
          <w:tcPr>
            <w:tcW w:w="766" w:type="dxa"/>
            <w:vMerge w:val="restart"/>
            <w:tcBorders>
              <w:top w:val="single" w:sz="4" w:space="0" w:color="auto"/>
              <w:left w:val="nil"/>
              <w:right w:val="single" w:sz="4" w:space="0" w:color="A6A6A6"/>
            </w:tcBorders>
            <w:shd w:val="clear" w:color="auto" w:fill="auto"/>
            <w:noWrap/>
            <w:hideMark/>
          </w:tcPr>
          <w:p w14:paraId="1FD4AC2B" w14:textId="77777777" w:rsidR="003C3204" w:rsidRPr="00D31181" w:rsidRDefault="003C3204" w:rsidP="00336F48">
            <w:pPr>
              <w:pStyle w:val="TableText"/>
              <w:rPr>
                <w:b/>
                <w:lang w:eastAsia="en-NZ"/>
              </w:rPr>
            </w:pPr>
            <w:r>
              <w:rPr>
                <w:b/>
                <w:lang w:eastAsia="en-NZ"/>
              </w:rPr>
              <w:t>Age group (years)</w:t>
            </w:r>
          </w:p>
        </w:tc>
        <w:tc>
          <w:tcPr>
            <w:tcW w:w="2817" w:type="dxa"/>
            <w:gridSpan w:val="3"/>
            <w:tcBorders>
              <w:top w:val="single" w:sz="4" w:space="0" w:color="auto"/>
              <w:left w:val="single" w:sz="4" w:space="0" w:color="A6A6A6"/>
              <w:bottom w:val="single" w:sz="4" w:space="0" w:color="auto"/>
              <w:right w:val="single" w:sz="4" w:space="0" w:color="A6A6A6"/>
            </w:tcBorders>
            <w:shd w:val="clear" w:color="auto" w:fill="auto"/>
            <w:noWrap/>
            <w:hideMark/>
          </w:tcPr>
          <w:p w14:paraId="3CDDA717" w14:textId="77777777" w:rsidR="003C3204" w:rsidRPr="00D31181" w:rsidRDefault="003C3204" w:rsidP="00336F48">
            <w:pPr>
              <w:pStyle w:val="TableText"/>
              <w:jc w:val="center"/>
              <w:rPr>
                <w:b/>
                <w:lang w:eastAsia="en-NZ"/>
              </w:rPr>
            </w:pPr>
            <w:r w:rsidRPr="00D31181">
              <w:rPr>
                <w:b/>
                <w:lang w:eastAsia="en-NZ"/>
              </w:rPr>
              <w:t>Male</w:t>
            </w:r>
          </w:p>
        </w:tc>
        <w:tc>
          <w:tcPr>
            <w:tcW w:w="2882" w:type="dxa"/>
            <w:gridSpan w:val="3"/>
            <w:tcBorders>
              <w:top w:val="single" w:sz="4" w:space="0" w:color="auto"/>
              <w:left w:val="single" w:sz="4" w:space="0" w:color="A6A6A6"/>
              <w:bottom w:val="single" w:sz="4" w:space="0" w:color="auto"/>
              <w:right w:val="single" w:sz="4" w:space="0" w:color="A6A6A6"/>
            </w:tcBorders>
            <w:shd w:val="clear" w:color="auto" w:fill="auto"/>
            <w:noWrap/>
            <w:hideMark/>
          </w:tcPr>
          <w:p w14:paraId="1E600369" w14:textId="77777777" w:rsidR="003C3204" w:rsidRPr="00D31181" w:rsidRDefault="003C3204" w:rsidP="00336F48">
            <w:pPr>
              <w:pStyle w:val="TableText"/>
              <w:jc w:val="center"/>
              <w:rPr>
                <w:b/>
                <w:lang w:eastAsia="en-NZ"/>
              </w:rPr>
            </w:pPr>
            <w:r w:rsidRPr="00D31181">
              <w:rPr>
                <w:b/>
                <w:lang w:eastAsia="en-NZ"/>
              </w:rPr>
              <w:t>Female</w:t>
            </w:r>
          </w:p>
        </w:tc>
        <w:tc>
          <w:tcPr>
            <w:tcW w:w="2883" w:type="dxa"/>
            <w:gridSpan w:val="3"/>
            <w:tcBorders>
              <w:top w:val="single" w:sz="4" w:space="0" w:color="auto"/>
              <w:left w:val="single" w:sz="4" w:space="0" w:color="A6A6A6"/>
              <w:bottom w:val="single" w:sz="4" w:space="0" w:color="auto"/>
            </w:tcBorders>
            <w:shd w:val="clear" w:color="auto" w:fill="auto"/>
            <w:hideMark/>
          </w:tcPr>
          <w:p w14:paraId="646F95C1" w14:textId="77777777" w:rsidR="003C3204" w:rsidRPr="00D31181" w:rsidRDefault="003C3204" w:rsidP="00336F48">
            <w:pPr>
              <w:pStyle w:val="TableText"/>
              <w:jc w:val="center"/>
              <w:rPr>
                <w:b/>
                <w:lang w:eastAsia="en-NZ"/>
              </w:rPr>
            </w:pPr>
            <w:r w:rsidRPr="00D31181">
              <w:rPr>
                <w:b/>
                <w:lang w:eastAsia="en-NZ"/>
              </w:rPr>
              <w:t>Total</w:t>
            </w:r>
          </w:p>
        </w:tc>
      </w:tr>
      <w:tr w:rsidR="003C3204" w:rsidRPr="00D31181" w14:paraId="2103DA92" w14:textId="77777777" w:rsidTr="009B0859">
        <w:trPr>
          <w:cantSplit/>
        </w:trPr>
        <w:tc>
          <w:tcPr>
            <w:tcW w:w="766" w:type="dxa"/>
            <w:vMerge/>
            <w:tcBorders>
              <w:left w:val="nil"/>
              <w:bottom w:val="single" w:sz="4" w:space="0" w:color="auto"/>
              <w:right w:val="single" w:sz="4" w:space="0" w:color="A6A6A6"/>
            </w:tcBorders>
            <w:shd w:val="clear" w:color="auto" w:fill="auto"/>
            <w:hideMark/>
          </w:tcPr>
          <w:p w14:paraId="16F930A1" w14:textId="77777777" w:rsidR="003C3204" w:rsidRPr="00D31181" w:rsidRDefault="003C3204" w:rsidP="009B0859">
            <w:pPr>
              <w:pStyle w:val="TableText"/>
              <w:keepNext/>
              <w:jc w:val="center"/>
              <w:rPr>
                <w:b/>
                <w:lang w:eastAsia="en-NZ"/>
              </w:rPr>
            </w:pPr>
          </w:p>
        </w:tc>
        <w:tc>
          <w:tcPr>
            <w:tcW w:w="895" w:type="dxa"/>
            <w:tcBorders>
              <w:top w:val="single" w:sz="4" w:space="0" w:color="auto"/>
              <w:left w:val="single" w:sz="4" w:space="0" w:color="A6A6A6"/>
              <w:bottom w:val="single" w:sz="4" w:space="0" w:color="auto"/>
            </w:tcBorders>
            <w:shd w:val="clear" w:color="auto" w:fill="auto"/>
            <w:hideMark/>
          </w:tcPr>
          <w:p w14:paraId="70CB5DA9" w14:textId="77777777" w:rsidR="003C3204" w:rsidRPr="009B0859" w:rsidRDefault="003C3204" w:rsidP="009B0859">
            <w:pPr>
              <w:pStyle w:val="TableText"/>
              <w:jc w:val="center"/>
              <w:rPr>
                <w:b/>
                <w:lang w:eastAsia="en-NZ"/>
              </w:rPr>
            </w:pPr>
            <w:r w:rsidRPr="009B0859">
              <w:rPr>
                <w:b/>
                <w:lang w:eastAsia="en-NZ"/>
              </w:rPr>
              <w:t>Number</w:t>
            </w:r>
          </w:p>
        </w:tc>
        <w:tc>
          <w:tcPr>
            <w:tcW w:w="961" w:type="dxa"/>
            <w:tcBorders>
              <w:top w:val="single" w:sz="4" w:space="0" w:color="auto"/>
              <w:bottom w:val="single" w:sz="4" w:space="0" w:color="auto"/>
            </w:tcBorders>
            <w:shd w:val="clear" w:color="auto" w:fill="auto"/>
            <w:hideMark/>
          </w:tcPr>
          <w:p w14:paraId="44D5200B" w14:textId="77777777" w:rsidR="003C3204" w:rsidRPr="009B0859" w:rsidRDefault="003C3204" w:rsidP="009B0859">
            <w:pPr>
              <w:pStyle w:val="TableText"/>
              <w:jc w:val="center"/>
              <w:rPr>
                <w:b/>
                <w:lang w:eastAsia="en-NZ"/>
              </w:rPr>
            </w:pPr>
            <w:r w:rsidRPr="009B0859">
              <w:rPr>
                <w:b/>
                <w:lang w:eastAsia="en-NZ"/>
              </w:rPr>
              <w:t>Rate</w:t>
            </w:r>
          </w:p>
        </w:tc>
        <w:tc>
          <w:tcPr>
            <w:tcW w:w="961" w:type="dxa"/>
            <w:tcBorders>
              <w:top w:val="single" w:sz="4" w:space="0" w:color="auto"/>
              <w:left w:val="nil"/>
              <w:bottom w:val="single" w:sz="4" w:space="0" w:color="auto"/>
              <w:right w:val="single" w:sz="4" w:space="0" w:color="A6A6A6"/>
            </w:tcBorders>
          </w:tcPr>
          <w:p w14:paraId="3F3B2561" w14:textId="77777777" w:rsidR="003C3204" w:rsidRPr="009B0859" w:rsidRDefault="003C3204" w:rsidP="009B0859">
            <w:pPr>
              <w:pStyle w:val="TableText"/>
              <w:jc w:val="center"/>
              <w:rPr>
                <w:b/>
                <w:lang w:eastAsia="en-NZ"/>
              </w:rPr>
            </w:pPr>
            <w:r w:rsidRPr="009B0859">
              <w:rPr>
                <w:b/>
                <w:lang w:eastAsia="en-NZ"/>
              </w:rPr>
              <w:t>% of all deaths</w:t>
            </w:r>
          </w:p>
        </w:tc>
        <w:tc>
          <w:tcPr>
            <w:tcW w:w="961" w:type="dxa"/>
            <w:tcBorders>
              <w:top w:val="single" w:sz="4" w:space="0" w:color="auto"/>
              <w:left w:val="single" w:sz="4" w:space="0" w:color="A6A6A6"/>
              <w:bottom w:val="single" w:sz="4" w:space="0" w:color="auto"/>
            </w:tcBorders>
            <w:shd w:val="clear" w:color="auto" w:fill="auto"/>
            <w:hideMark/>
          </w:tcPr>
          <w:p w14:paraId="5B15DCD8" w14:textId="77777777" w:rsidR="003C3204" w:rsidRPr="009B0859" w:rsidRDefault="003C3204" w:rsidP="009B0859">
            <w:pPr>
              <w:pStyle w:val="TableText"/>
              <w:jc w:val="center"/>
              <w:rPr>
                <w:b/>
                <w:lang w:eastAsia="en-NZ"/>
              </w:rPr>
            </w:pPr>
            <w:r w:rsidRPr="009B0859">
              <w:rPr>
                <w:b/>
                <w:lang w:eastAsia="en-NZ"/>
              </w:rPr>
              <w:t>Number</w:t>
            </w:r>
          </w:p>
        </w:tc>
        <w:tc>
          <w:tcPr>
            <w:tcW w:w="960" w:type="dxa"/>
            <w:tcBorders>
              <w:top w:val="single" w:sz="4" w:space="0" w:color="auto"/>
              <w:left w:val="nil"/>
              <w:bottom w:val="single" w:sz="4" w:space="0" w:color="auto"/>
            </w:tcBorders>
            <w:shd w:val="clear" w:color="auto" w:fill="auto"/>
            <w:hideMark/>
          </w:tcPr>
          <w:p w14:paraId="70C625CE" w14:textId="77777777" w:rsidR="003C3204" w:rsidRPr="009B0859" w:rsidRDefault="003C3204" w:rsidP="009B0859">
            <w:pPr>
              <w:pStyle w:val="TableText"/>
              <w:jc w:val="center"/>
              <w:rPr>
                <w:b/>
                <w:lang w:eastAsia="en-NZ"/>
              </w:rPr>
            </w:pPr>
            <w:r w:rsidRPr="009B0859">
              <w:rPr>
                <w:b/>
                <w:lang w:eastAsia="en-NZ"/>
              </w:rPr>
              <w:t>Rate</w:t>
            </w:r>
          </w:p>
        </w:tc>
        <w:tc>
          <w:tcPr>
            <w:tcW w:w="961" w:type="dxa"/>
            <w:tcBorders>
              <w:top w:val="single" w:sz="4" w:space="0" w:color="auto"/>
              <w:left w:val="nil"/>
              <w:bottom w:val="single" w:sz="4" w:space="0" w:color="auto"/>
              <w:right w:val="single" w:sz="4" w:space="0" w:color="A6A6A6"/>
            </w:tcBorders>
          </w:tcPr>
          <w:p w14:paraId="7CA539C8" w14:textId="77777777" w:rsidR="003C3204" w:rsidRPr="009B0859" w:rsidRDefault="003C3204" w:rsidP="009B0859">
            <w:pPr>
              <w:pStyle w:val="TableText"/>
              <w:jc w:val="center"/>
              <w:rPr>
                <w:b/>
                <w:lang w:eastAsia="en-NZ"/>
              </w:rPr>
            </w:pPr>
            <w:r w:rsidRPr="009B0859">
              <w:rPr>
                <w:b/>
                <w:lang w:eastAsia="en-NZ"/>
              </w:rPr>
              <w:t>% of all deaths</w:t>
            </w:r>
          </w:p>
        </w:tc>
        <w:tc>
          <w:tcPr>
            <w:tcW w:w="961" w:type="dxa"/>
            <w:tcBorders>
              <w:top w:val="single" w:sz="4" w:space="0" w:color="auto"/>
              <w:left w:val="single" w:sz="4" w:space="0" w:color="A6A6A6"/>
              <w:bottom w:val="single" w:sz="4" w:space="0" w:color="auto"/>
            </w:tcBorders>
            <w:shd w:val="clear" w:color="auto" w:fill="auto"/>
            <w:hideMark/>
          </w:tcPr>
          <w:p w14:paraId="69A6A7DD" w14:textId="77777777" w:rsidR="003C3204" w:rsidRPr="009B0859" w:rsidRDefault="003C3204" w:rsidP="009B0859">
            <w:pPr>
              <w:pStyle w:val="TableText"/>
              <w:jc w:val="center"/>
              <w:rPr>
                <w:b/>
                <w:lang w:eastAsia="en-NZ"/>
              </w:rPr>
            </w:pPr>
            <w:r w:rsidRPr="009B0859">
              <w:rPr>
                <w:b/>
                <w:lang w:eastAsia="en-NZ"/>
              </w:rPr>
              <w:t>Number</w:t>
            </w:r>
          </w:p>
        </w:tc>
        <w:tc>
          <w:tcPr>
            <w:tcW w:w="961" w:type="dxa"/>
            <w:tcBorders>
              <w:top w:val="single" w:sz="4" w:space="0" w:color="auto"/>
              <w:bottom w:val="single" w:sz="4" w:space="0" w:color="auto"/>
              <w:right w:val="nil"/>
            </w:tcBorders>
          </w:tcPr>
          <w:p w14:paraId="3982AD04" w14:textId="77777777" w:rsidR="003C3204" w:rsidRPr="009B0859" w:rsidRDefault="003C3204" w:rsidP="009B0859">
            <w:pPr>
              <w:pStyle w:val="TableText"/>
              <w:jc w:val="center"/>
              <w:rPr>
                <w:b/>
                <w:lang w:eastAsia="en-NZ"/>
              </w:rPr>
            </w:pPr>
            <w:r w:rsidRPr="009B0859">
              <w:rPr>
                <w:b/>
                <w:lang w:eastAsia="en-NZ"/>
              </w:rPr>
              <w:t>Rate</w:t>
            </w:r>
          </w:p>
        </w:tc>
        <w:tc>
          <w:tcPr>
            <w:tcW w:w="961" w:type="dxa"/>
            <w:tcBorders>
              <w:top w:val="single" w:sz="4" w:space="0" w:color="auto"/>
              <w:bottom w:val="single" w:sz="4" w:space="0" w:color="auto"/>
              <w:right w:val="nil"/>
            </w:tcBorders>
          </w:tcPr>
          <w:p w14:paraId="65344339" w14:textId="77777777" w:rsidR="003C3204" w:rsidRPr="009B0859" w:rsidRDefault="003C3204" w:rsidP="009B0859">
            <w:pPr>
              <w:pStyle w:val="TableText"/>
              <w:jc w:val="center"/>
              <w:rPr>
                <w:b/>
                <w:lang w:eastAsia="en-NZ"/>
              </w:rPr>
            </w:pPr>
            <w:r w:rsidRPr="009B0859">
              <w:rPr>
                <w:b/>
                <w:lang w:eastAsia="en-NZ"/>
              </w:rPr>
              <w:t>% of all deaths</w:t>
            </w:r>
          </w:p>
        </w:tc>
      </w:tr>
      <w:tr w:rsidR="009B0859" w:rsidRPr="00E6775F" w14:paraId="4B0F538E" w14:textId="77777777" w:rsidTr="009B0859">
        <w:trPr>
          <w:cantSplit/>
        </w:trPr>
        <w:tc>
          <w:tcPr>
            <w:tcW w:w="766" w:type="dxa"/>
            <w:tcBorders>
              <w:top w:val="single" w:sz="4" w:space="0" w:color="auto"/>
              <w:left w:val="nil"/>
              <w:bottom w:val="single" w:sz="4" w:space="0" w:color="A6A6A6" w:themeColor="background1" w:themeShade="A6"/>
              <w:right w:val="single" w:sz="4" w:space="0" w:color="A6A6A6"/>
            </w:tcBorders>
            <w:shd w:val="clear" w:color="auto" w:fill="auto"/>
            <w:noWrap/>
          </w:tcPr>
          <w:p w14:paraId="2BE4C5FE" w14:textId="77777777" w:rsidR="003C3204" w:rsidRPr="00E6775F" w:rsidRDefault="003C3204" w:rsidP="009B0859">
            <w:pPr>
              <w:pStyle w:val="TableText"/>
              <w:rPr>
                <w:lang w:eastAsia="en-NZ"/>
              </w:rPr>
            </w:pPr>
            <w:r w:rsidRPr="00E6775F">
              <w:rPr>
                <w:lang w:eastAsia="en-NZ"/>
              </w:rPr>
              <w:t>0–4</w:t>
            </w:r>
          </w:p>
        </w:tc>
        <w:tc>
          <w:tcPr>
            <w:tcW w:w="895" w:type="dxa"/>
            <w:tcBorders>
              <w:top w:val="single" w:sz="4" w:space="0" w:color="auto"/>
              <w:left w:val="single" w:sz="4" w:space="0" w:color="A6A6A6"/>
              <w:bottom w:val="single" w:sz="4" w:space="0" w:color="A6A6A6" w:themeColor="background1" w:themeShade="A6"/>
            </w:tcBorders>
            <w:shd w:val="clear" w:color="auto" w:fill="auto"/>
            <w:noWrap/>
          </w:tcPr>
          <w:p w14:paraId="028C6889" w14:textId="77777777" w:rsidR="003C3204" w:rsidRPr="00E6775F" w:rsidRDefault="003C3204" w:rsidP="009B0859">
            <w:pPr>
              <w:pStyle w:val="TableText"/>
              <w:tabs>
                <w:tab w:val="decimal" w:pos="530"/>
              </w:tabs>
              <w:rPr>
                <w:rFonts w:cs="Arial"/>
                <w:color w:val="000000"/>
                <w:szCs w:val="18"/>
              </w:rPr>
            </w:pPr>
            <w:r>
              <w:t>0</w:t>
            </w:r>
          </w:p>
        </w:tc>
        <w:tc>
          <w:tcPr>
            <w:tcW w:w="961" w:type="dxa"/>
            <w:tcBorders>
              <w:top w:val="single" w:sz="4" w:space="0" w:color="auto"/>
              <w:bottom w:val="single" w:sz="4" w:space="0" w:color="A6A6A6" w:themeColor="background1" w:themeShade="A6"/>
            </w:tcBorders>
            <w:shd w:val="clear" w:color="auto" w:fill="auto"/>
            <w:noWrap/>
          </w:tcPr>
          <w:p w14:paraId="5F92F947" w14:textId="77777777" w:rsidR="003C3204" w:rsidRPr="00E6775F" w:rsidRDefault="009B0859" w:rsidP="009B0859">
            <w:pPr>
              <w:pStyle w:val="TableText"/>
              <w:tabs>
                <w:tab w:val="decimal" w:pos="399"/>
              </w:tabs>
              <w:rPr>
                <w:rFonts w:cs="Arial"/>
                <w:color w:val="000000"/>
                <w:szCs w:val="18"/>
              </w:rPr>
            </w:pPr>
            <w:r>
              <w:t>–</w:t>
            </w:r>
          </w:p>
        </w:tc>
        <w:tc>
          <w:tcPr>
            <w:tcW w:w="961" w:type="dxa"/>
            <w:tcBorders>
              <w:top w:val="single" w:sz="4" w:space="0" w:color="auto"/>
              <w:left w:val="nil"/>
              <w:bottom w:val="single" w:sz="4" w:space="0" w:color="A6A6A6" w:themeColor="background1" w:themeShade="A6"/>
              <w:right w:val="single" w:sz="4" w:space="0" w:color="A6A6A6"/>
            </w:tcBorders>
            <w:shd w:val="clear" w:color="auto" w:fill="auto"/>
          </w:tcPr>
          <w:p w14:paraId="24720AC3" w14:textId="77777777" w:rsidR="003C3204" w:rsidRPr="00E6775F" w:rsidRDefault="003C3204" w:rsidP="009B0859">
            <w:pPr>
              <w:pStyle w:val="TableText"/>
              <w:tabs>
                <w:tab w:val="decimal" w:pos="399"/>
              </w:tabs>
              <w:rPr>
                <w:rFonts w:cs="Arial"/>
                <w:color w:val="000000"/>
                <w:szCs w:val="18"/>
              </w:rPr>
            </w:pPr>
            <w:r>
              <w:t>0.0</w:t>
            </w:r>
          </w:p>
        </w:tc>
        <w:tc>
          <w:tcPr>
            <w:tcW w:w="961" w:type="dxa"/>
            <w:tcBorders>
              <w:top w:val="single" w:sz="4" w:space="0" w:color="auto"/>
              <w:left w:val="single" w:sz="4" w:space="0" w:color="A6A6A6"/>
              <w:bottom w:val="single" w:sz="4" w:space="0" w:color="A6A6A6" w:themeColor="background1" w:themeShade="A6"/>
            </w:tcBorders>
            <w:shd w:val="clear" w:color="auto" w:fill="auto"/>
            <w:noWrap/>
          </w:tcPr>
          <w:p w14:paraId="4613AFE2" w14:textId="77777777" w:rsidR="003C3204" w:rsidRPr="00E6775F" w:rsidRDefault="003C3204" w:rsidP="009B0859">
            <w:pPr>
              <w:pStyle w:val="TableText"/>
              <w:tabs>
                <w:tab w:val="decimal" w:pos="528"/>
              </w:tabs>
              <w:rPr>
                <w:rFonts w:cs="Arial"/>
                <w:color w:val="000000"/>
                <w:szCs w:val="18"/>
              </w:rPr>
            </w:pPr>
            <w:r>
              <w:t>0</w:t>
            </w:r>
          </w:p>
        </w:tc>
        <w:tc>
          <w:tcPr>
            <w:tcW w:w="960" w:type="dxa"/>
            <w:tcBorders>
              <w:top w:val="single" w:sz="4" w:space="0" w:color="auto"/>
              <w:left w:val="nil"/>
              <w:bottom w:val="single" w:sz="4" w:space="0" w:color="A6A6A6" w:themeColor="background1" w:themeShade="A6"/>
            </w:tcBorders>
            <w:shd w:val="clear" w:color="auto" w:fill="auto"/>
            <w:noWrap/>
          </w:tcPr>
          <w:p w14:paraId="7C4F5128" w14:textId="77777777" w:rsidR="003C3204" w:rsidRPr="00E6775F" w:rsidRDefault="009B0859" w:rsidP="009B0859">
            <w:pPr>
              <w:pStyle w:val="TableText"/>
              <w:tabs>
                <w:tab w:val="decimal" w:pos="399"/>
              </w:tabs>
              <w:rPr>
                <w:rFonts w:cs="Arial"/>
                <w:color w:val="000000"/>
                <w:szCs w:val="18"/>
              </w:rPr>
            </w:pPr>
            <w:r>
              <w:t>–</w:t>
            </w:r>
          </w:p>
        </w:tc>
        <w:tc>
          <w:tcPr>
            <w:tcW w:w="961" w:type="dxa"/>
            <w:tcBorders>
              <w:top w:val="single" w:sz="4" w:space="0" w:color="auto"/>
              <w:left w:val="nil"/>
              <w:bottom w:val="single" w:sz="4" w:space="0" w:color="A6A6A6" w:themeColor="background1" w:themeShade="A6"/>
              <w:right w:val="single" w:sz="4" w:space="0" w:color="A6A6A6"/>
            </w:tcBorders>
            <w:shd w:val="clear" w:color="auto" w:fill="auto"/>
          </w:tcPr>
          <w:p w14:paraId="09E9667E" w14:textId="77777777" w:rsidR="003C3204" w:rsidRPr="00E6775F" w:rsidRDefault="003C3204" w:rsidP="009B0859">
            <w:pPr>
              <w:pStyle w:val="TableText"/>
              <w:tabs>
                <w:tab w:val="decimal" w:pos="399"/>
              </w:tabs>
              <w:rPr>
                <w:rFonts w:cs="Arial"/>
                <w:color w:val="000000"/>
                <w:szCs w:val="18"/>
              </w:rPr>
            </w:pPr>
            <w:r>
              <w:t>0.0</w:t>
            </w:r>
          </w:p>
        </w:tc>
        <w:tc>
          <w:tcPr>
            <w:tcW w:w="961" w:type="dxa"/>
            <w:tcBorders>
              <w:top w:val="single" w:sz="4" w:space="0" w:color="auto"/>
              <w:left w:val="single" w:sz="4" w:space="0" w:color="A6A6A6"/>
              <w:bottom w:val="single" w:sz="4" w:space="0" w:color="A6A6A6" w:themeColor="background1" w:themeShade="A6"/>
            </w:tcBorders>
            <w:shd w:val="clear" w:color="auto" w:fill="auto"/>
          </w:tcPr>
          <w:p w14:paraId="5A0DA618" w14:textId="77777777" w:rsidR="003C3204" w:rsidRPr="00E6775F" w:rsidRDefault="003C3204" w:rsidP="009B0859">
            <w:pPr>
              <w:pStyle w:val="TableText"/>
              <w:tabs>
                <w:tab w:val="decimal" w:pos="552"/>
              </w:tabs>
              <w:rPr>
                <w:rFonts w:cs="Arial"/>
                <w:color w:val="000000"/>
                <w:szCs w:val="18"/>
              </w:rPr>
            </w:pPr>
            <w:r>
              <w:t>0</w:t>
            </w:r>
          </w:p>
        </w:tc>
        <w:tc>
          <w:tcPr>
            <w:tcW w:w="961" w:type="dxa"/>
            <w:tcBorders>
              <w:top w:val="single" w:sz="4" w:space="0" w:color="auto"/>
              <w:bottom w:val="single" w:sz="4" w:space="0" w:color="A6A6A6" w:themeColor="background1" w:themeShade="A6"/>
              <w:right w:val="nil"/>
            </w:tcBorders>
            <w:shd w:val="clear" w:color="auto" w:fill="auto"/>
          </w:tcPr>
          <w:p w14:paraId="58A9DB02" w14:textId="77777777" w:rsidR="003C3204" w:rsidRPr="00E6775F" w:rsidRDefault="009B0859" w:rsidP="009B0859">
            <w:pPr>
              <w:pStyle w:val="TableText"/>
              <w:tabs>
                <w:tab w:val="decimal" w:pos="399"/>
              </w:tabs>
              <w:rPr>
                <w:rFonts w:cs="Arial"/>
                <w:color w:val="000000"/>
                <w:szCs w:val="18"/>
              </w:rPr>
            </w:pPr>
            <w:r>
              <w:t>–</w:t>
            </w:r>
          </w:p>
        </w:tc>
        <w:tc>
          <w:tcPr>
            <w:tcW w:w="961" w:type="dxa"/>
            <w:tcBorders>
              <w:top w:val="single" w:sz="4" w:space="0" w:color="auto"/>
              <w:bottom w:val="single" w:sz="4" w:space="0" w:color="A6A6A6" w:themeColor="background1" w:themeShade="A6"/>
              <w:right w:val="nil"/>
            </w:tcBorders>
            <w:shd w:val="clear" w:color="auto" w:fill="auto"/>
          </w:tcPr>
          <w:p w14:paraId="0743B1F9" w14:textId="77777777" w:rsidR="003C3204" w:rsidRPr="00E6775F" w:rsidRDefault="003C3204" w:rsidP="009B0859">
            <w:pPr>
              <w:pStyle w:val="TableText"/>
              <w:tabs>
                <w:tab w:val="decimal" w:pos="399"/>
              </w:tabs>
              <w:rPr>
                <w:rFonts w:cs="Arial"/>
                <w:color w:val="000000"/>
                <w:szCs w:val="18"/>
              </w:rPr>
            </w:pPr>
            <w:r>
              <w:t>0.0</w:t>
            </w:r>
          </w:p>
        </w:tc>
      </w:tr>
      <w:tr w:rsidR="003C3204" w:rsidRPr="00E6775F" w14:paraId="018373E9" w14:textId="77777777" w:rsidTr="009B0859">
        <w:trPr>
          <w:cantSplit/>
        </w:trPr>
        <w:tc>
          <w:tcPr>
            <w:tcW w:w="766"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26054DF9" w14:textId="77777777" w:rsidR="003C3204" w:rsidRPr="00E6775F" w:rsidRDefault="003C3204" w:rsidP="009B0859">
            <w:pPr>
              <w:pStyle w:val="TableText"/>
              <w:rPr>
                <w:lang w:eastAsia="en-NZ"/>
              </w:rPr>
            </w:pPr>
            <w:r w:rsidRPr="00E6775F">
              <w:rPr>
                <w:lang w:eastAsia="en-NZ"/>
              </w:rPr>
              <w:t>5–9</w:t>
            </w:r>
          </w:p>
        </w:tc>
        <w:tc>
          <w:tcPr>
            <w:tcW w:w="89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48D05B3" w14:textId="77777777" w:rsidR="003C3204" w:rsidRPr="00E6775F" w:rsidRDefault="003C3204" w:rsidP="009B0859">
            <w:pPr>
              <w:pStyle w:val="TableText"/>
              <w:tabs>
                <w:tab w:val="decimal" w:pos="530"/>
              </w:tabs>
              <w:rPr>
                <w:rFonts w:cs="Arial"/>
                <w:color w:val="000000"/>
                <w:szCs w:val="18"/>
              </w:rPr>
            </w:pPr>
            <w:r>
              <w:t>0</w:t>
            </w:r>
          </w:p>
        </w:tc>
        <w:tc>
          <w:tcPr>
            <w:tcW w:w="961" w:type="dxa"/>
            <w:tcBorders>
              <w:top w:val="single" w:sz="4" w:space="0" w:color="A6A6A6" w:themeColor="background1" w:themeShade="A6"/>
              <w:bottom w:val="single" w:sz="4" w:space="0" w:color="A6A6A6" w:themeColor="background1" w:themeShade="A6"/>
            </w:tcBorders>
            <w:shd w:val="clear" w:color="auto" w:fill="auto"/>
            <w:noWrap/>
          </w:tcPr>
          <w:p w14:paraId="21207F5E" w14:textId="77777777" w:rsidR="003C3204" w:rsidRPr="00E6775F" w:rsidRDefault="009B0859" w:rsidP="009B0859">
            <w:pPr>
              <w:pStyle w:val="TableText"/>
              <w:tabs>
                <w:tab w:val="decimal" w:pos="399"/>
              </w:tabs>
              <w:rPr>
                <w:rFonts w:cs="Arial"/>
                <w:color w:val="000000"/>
                <w:szCs w:val="18"/>
              </w:rPr>
            </w:pPr>
            <w:r>
              <w:t>–</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76C2FCBB" w14:textId="77777777" w:rsidR="003C3204" w:rsidRPr="00E6775F" w:rsidRDefault="003C3204" w:rsidP="009B0859">
            <w:pPr>
              <w:pStyle w:val="TableText"/>
              <w:tabs>
                <w:tab w:val="decimal" w:pos="399"/>
              </w:tabs>
              <w:rPr>
                <w:rFonts w:cs="Arial"/>
                <w:color w:val="000000"/>
                <w:szCs w:val="18"/>
              </w:rPr>
            </w:pPr>
            <w:r>
              <w:t>0.0</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1668BFE" w14:textId="77777777" w:rsidR="003C3204" w:rsidRPr="00E6775F" w:rsidRDefault="003C3204" w:rsidP="009B0859">
            <w:pPr>
              <w:pStyle w:val="TableText"/>
              <w:tabs>
                <w:tab w:val="decimal" w:pos="528"/>
              </w:tabs>
              <w:rPr>
                <w:rFonts w:cs="Arial"/>
                <w:color w:val="000000"/>
                <w:szCs w:val="18"/>
              </w:rPr>
            </w:pPr>
            <w:r>
              <w:t>0</w:t>
            </w:r>
          </w:p>
        </w:tc>
        <w:tc>
          <w:tcPr>
            <w:tcW w:w="960" w:type="dxa"/>
            <w:tcBorders>
              <w:top w:val="single" w:sz="4" w:space="0" w:color="A6A6A6" w:themeColor="background1" w:themeShade="A6"/>
              <w:left w:val="nil"/>
              <w:bottom w:val="single" w:sz="4" w:space="0" w:color="A6A6A6" w:themeColor="background1" w:themeShade="A6"/>
            </w:tcBorders>
            <w:shd w:val="clear" w:color="auto" w:fill="auto"/>
            <w:noWrap/>
          </w:tcPr>
          <w:p w14:paraId="46156511" w14:textId="77777777" w:rsidR="003C3204" w:rsidRPr="00E6775F" w:rsidRDefault="009B0859" w:rsidP="009B0859">
            <w:pPr>
              <w:pStyle w:val="TableText"/>
              <w:tabs>
                <w:tab w:val="decimal" w:pos="399"/>
              </w:tabs>
              <w:rPr>
                <w:rFonts w:cs="Arial"/>
                <w:color w:val="000000"/>
                <w:szCs w:val="18"/>
              </w:rPr>
            </w:pPr>
            <w:r>
              <w:t>–</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3DD31631" w14:textId="77777777" w:rsidR="003C3204" w:rsidRPr="00E6775F" w:rsidRDefault="003C3204" w:rsidP="009B0859">
            <w:pPr>
              <w:pStyle w:val="TableText"/>
              <w:tabs>
                <w:tab w:val="decimal" w:pos="399"/>
              </w:tabs>
              <w:rPr>
                <w:rFonts w:cs="Arial"/>
                <w:color w:val="000000"/>
                <w:szCs w:val="18"/>
              </w:rPr>
            </w:pPr>
            <w:r>
              <w:t>0.0</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6607278C" w14:textId="77777777" w:rsidR="003C3204" w:rsidRPr="00E6775F" w:rsidRDefault="003C3204" w:rsidP="009B0859">
            <w:pPr>
              <w:pStyle w:val="TableText"/>
              <w:tabs>
                <w:tab w:val="decimal" w:pos="552"/>
              </w:tabs>
              <w:rPr>
                <w:rFonts w:cs="Arial"/>
                <w:color w:val="000000"/>
                <w:szCs w:val="18"/>
              </w:rPr>
            </w:pPr>
            <w:r>
              <w:t>0</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3B850638" w14:textId="77777777" w:rsidR="003C3204" w:rsidRPr="00E6775F" w:rsidRDefault="009B0859" w:rsidP="009B0859">
            <w:pPr>
              <w:pStyle w:val="TableText"/>
              <w:tabs>
                <w:tab w:val="decimal" w:pos="399"/>
              </w:tabs>
              <w:rPr>
                <w:rFonts w:cs="Arial"/>
                <w:color w:val="000000"/>
                <w:szCs w:val="18"/>
              </w:rPr>
            </w:pPr>
            <w:r>
              <w:t>–</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794C5C72" w14:textId="77777777" w:rsidR="003C3204" w:rsidRPr="00E6775F" w:rsidRDefault="003C3204" w:rsidP="009B0859">
            <w:pPr>
              <w:pStyle w:val="TableText"/>
              <w:tabs>
                <w:tab w:val="decimal" w:pos="399"/>
              </w:tabs>
              <w:rPr>
                <w:rFonts w:cs="Arial"/>
                <w:color w:val="000000"/>
                <w:szCs w:val="18"/>
              </w:rPr>
            </w:pPr>
            <w:r>
              <w:t>0.0</w:t>
            </w:r>
          </w:p>
        </w:tc>
      </w:tr>
      <w:tr w:rsidR="009B0859" w:rsidRPr="00E6775F" w14:paraId="4CB8B22C" w14:textId="77777777" w:rsidTr="009B0859">
        <w:trPr>
          <w:cantSplit/>
        </w:trPr>
        <w:tc>
          <w:tcPr>
            <w:tcW w:w="766"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2B0253BD" w14:textId="77777777" w:rsidR="003C3204" w:rsidRPr="00E6775F" w:rsidRDefault="003C3204" w:rsidP="009B0859">
            <w:pPr>
              <w:pStyle w:val="TableText"/>
              <w:rPr>
                <w:lang w:eastAsia="en-NZ"/>
              </w:rPr>
            </w:pPr>
            <w:r w:rsidRPr="00E6775F">
              <w:rPr>
                <w:lang w:eastAsia="en-NZ"/>
              </w:rPr>
              <w:t>10–14</w:t>
            </w:r>
          </w:p>
        </w:tc>
        <w:tc>
          <w:tcPr>
            <w:tcW w:w="89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35345F1" w14:textId="77777777" w:rsidR="003C3204" w:rsidRPr="00E6775F" w:rsidRDefault="003C3204" w:rsidP="009B0859">
            <w:pPr>
              <w:pStyle w:val="TableText"/>
              <w:tabs>
                <w:tab w:val="decimal" w:pos="530"/>
              </w:tabs>
              <w:rPr>
                <w:rFonts w:cs="Arial"/>
                <w:color w:val="000000"/>
                <w:szCs w:val="18"/>
              </w:rPr>
            </w:pPr>
            <w:r>
              <w:t>0</w:t>
            </w:r>
          </w:p>
        </w:tc>
        <w:tc>
          <w:tcPr>
            <w:tcW w:w="961" w:type="dxa"/>
            <w:tcBorders>
              <w:top w:val="single" w:sz="4" w:space="0" w:color="A6A6A6" w:themeColor="background1" w:themeShade="A6"/>
              <w:bottom w:val="single" w:sz="4" w:space="0" w:color="A6A6A6" w:themeColor="background1" w:themeShade="A6"/>
            </w:tcBorders>
            <w:shd w:val="clear" w:color="auto" w:fill="auto"/>
            <w:noWrap/>
          </w:tcPr>
          <w:p w14:paraId="7CAEEA14" w14:textId="77777777" w:rsidR="003C3204" w:rsidRPr="00E6775F" w:rsidRDefault="009B0859" w:rsidP="009B0859">
            <w:pPr>
              <w:pStyle w:val="TableText"/>
              <w:tabs>
                <w:tab w:val="decimal" w:pos="399"/>
              </w:tabs>
              <w:rPr>
                <w:rFonts w:cs="Arial"/>
                <w:color w:val="000000"/>
                <w:szCs w:val="18"/>
              </w:rPr>
            </w:pPr>
            <w:r>
              <w:t>–</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5D56FA50" w14:textId="77777777" w:rsidR="003C3204" w:rsidRPr="00E6775F" w:rsidRDefault="003C3204" w:rsidP="009B0859">
            <w:pPr>
              <w:pStyle w:val="TableText"/>
              <w:tabs>
                <w:tab w:val="decimal" w:pos="399"/>
              </w:tabs>
              <w:rPr>
                <w:rFonts w:cs="Arial"/>
                <w:color w:val="000000"/>
                <w:szCs w:val="18"/>
              </w:rPr>
            </w:pPr>
            <w:r>
              <w:t>0.0</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CCDA6A7" w14:textId="77777777" w:rsidR="003C3204" w:rsidRPr="00E6775F" w:rsidRDefault="003C3204" w:rsidP="009B0859">
            <w:pPr>
              <w:pStyle w:val="TableText"/>
              <w:tabs>
                <w:tab w:val="decimal" w:pos="528"/>
              </w:tabs>
              <w:rPr>
                <w:rFonts w:cs="Arial"/>
                <w:color w:val="000000"/>
                <w:szCs w:val="18"/>
              </w:rPr>
            </w:pPr>
            <w:r>
              <w:t>2</w:t>
            </w:r>
          </w:p>
        </w:tc>
        <w:tc>
          <w:tcPr>
            <w:tcW w:w="960" w:type="dxa"/>
            <w:tcBorders>
              <w:top w:val="single" w:sz="4" w:space="0" w:color="A6A6A6" w:themeColor="background1" w:themeShade="A6"/>
              <w:left w:val="nil"/>
              <w:bottom w:val="single" w:sz="4" w:space="0" w:color="A6A6A6" w:themeColor="background1" w:themeShade="A6"/>
            </w:tcBorders>
            <w:shd w:val="clear" w:color="auto" w:fill="auto"/>
            <w:noWrap/>
          </w:tcPr>
          <w:p w14:paraId="287F3B79" w14:textId="77777777" w:rsidR="003C3204" w:rsidRPr="00E6775F" w:rsidRDefault="003C3204" w:rsidP="009B0859">
            <w:pPr>
              <w:pStyle w:val="TableText"/>
              <w:tabs>
                <w:tab w:val="decimal" w:pos="399"/>
              </w:tabs>
              <w:rPr>
                <w:rFonts w:cs="Arial"/>
                <w:color w:val="000000"/>
                <w:szCs w:val="18"/>
              </w:rPr>
            </w:pPr>
            <w:r>
              <w:t>1.4</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34194C87" w14:textId="77777777" w:rsidR="003C3204" w:rsidRPr="00E6775F" w:rsidRDefault="003C3204" w:rsidP="009B0859">
            <w:pPr>
              <w:pStyle w:val="TableText"/>
              <w:tabs>
                <w:tab w:val="decimal" w:pos="399"/>
              </w:tabs>
              <w:rPr>
                <w:rFonts w:cs="Arial"/>
                <w:color w:val="000000"/>
                <w:szCs w:val="18"/>
              </w:rPr>
            </w:pPr>
            <w:r>
              <w:t>13.3</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49999A07" w14:textId="77777777" w:rsidR="003C3204" w:rsidRPr="00E6775F" w:rsidRDefault="003C3204" w:rsidP="009B0859">
            <w:pPr>
              <w:pStyle w:val="TableText"/>
              <w:tabs>
                <w:tab w:val="decimal" w:pos="552"/>
              </w:tabs>
              <w:rPr>
                <w:rFonts w:cs="Arial"/>
                <w:color w:val="000000"/>
                <w:szCs w:val="18"/>
              </w:rPr>
            </w:pPr>
            <w:r>
              <w:t>2</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24B6E738" w14:textId="77777777" w:rsidR="003C3204" w:rsidRPr="00E6775F" w:rsidRDefault="003C3204" w:rsidP="009B0859">
            <w:pPr>
              <w:pStyle w:val="TableText"/>
              <w:tabs>
                <w:tab w:val="decimal" w:pos="399"/>
              </w:tabs>
              <w:rPr>
                <w:rFonts w:cs="Arial"/>
                <w:color w:val="000000"/>
                <w:szCs w:val="18"/>
              </w:rPr>
            </w:pPr>
            <w:r>
              <w:t>0.7</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17D11FAB" w14:textId="77777777" w:rsidR="003C3204" w:rsidRPr="00E6775F" w:rsidRDefault="003C3204" w:rsidP="009B0859">
            <w:pPr>
              <w:pStyle w:val="TableText"/>
              <w:tabs>
                <w:tab w:val="decimal" w:pos="399"/>
              </w:tabs>
              <w:rPr>
                <w:rFonts w:cs="Arial"/>
                <w:color w:val="000000"/>
                <w:szCs w:val="18"/>
              </w:rPr>
            </w:pPr>
            <w:r>
              <w:t>7.1</w:t>
            </w:r>
          </w:p>
        </w:tc>
      </w:tr>
      <w:tr w:rsidR="003C3204" w:rsidRPr="00E6775F" w14:paraId="6ACF4737" w14:textId="77777777" w:rsidTr="009B0859">
        <w:trPr>
          <w:cantSplit/>
        </w:trPr>
        <w:tc>
          <w:tcPr>
            <w:tcW w:w="766"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64980DA9" w14:textId="77777777" w:rsidR="003C3204" w:rsidRPr="00E6775F" w:rsidRDefault="003C3204" w:rsidP="009B0859">
            <w:pPr>
              <w:pStyle w:val="TableText"/>
              <w:rPr>
                <w:lang w:eastAsia="en-NZ"/>
              </w:rPr>
            </w:pPr>
            <w:r w:rsidRPr="00E6775F">
              <w:rPr>
                <w:lang w:eastAsia="en-NZ"/>
              </w:rPr>
              <w:t>15–19</w:t>
            </w:r>
          </w:p>
        </w:tc>
        <w:tc>
          <w:tcPr>
            <w:tcW w:w="89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850F7C4" w14:textId="77777777" w:rsidR="003C3204" w:rsidRPr="00E6775F" w:rsidRDefault="003C3204" w:rsidP="009B0859">
            <w:pPr>
              <w:pStyle w:val="TableText"/>
              <w:tabs>
                <w:tab w:val="decimal" w:pos="530"/>
              </w:tabs>
              <w:rPr>
                <w:rFonts w:cs="Arial"/>
                <w:color w:val="000000"/>
                <w:szCs w:val="18"/>
              </w:rPr>
            </w:pPr>
            <w:r>
              <w:t>31</w:t>
            </w:r>
          </w:p>
        </w:tc>
        <w:tc>
          <w:tcPr>
            <w:tcW w:w="961" w:type="dxa"/>
            <w:tcBorders>
              <w:top w:val="single" w:sz="4" w:space="0" w:color="A6A6A6" w:themeColor="background1" w:themeShade="A6"/>
              <w:bottom w:val="single" w:sz="4" w:space="0" w:color="A6A6A6" w:themeColor="background1" w:themeShade="A6"/>
            </w:tcBorders>
            <w:shd w:val="clear" w:color="auto" w:fill="auto"/>
            <w:noWrap/>
          </w:tcPr>
          <w:p w14:paraId="153DFF36" w14:textId="77777777" w:rsidR="003C3204" w:rsidRPr="00E6775F" w:rsidRDefault="003C3204" w:rsidP="009B0859">
            <w:pPr>
              <w:pStyle w:val="TableText"/>
              <w:tabs>
                <w:tab w:val="decimal" w:pos="399"/>
              </w:tabs>
              <w:rPr>
                <w:rFonts w:cs="Arial"/>
                <w:color w:val="000000"/>
                <w:szCs w:val="18"/>
              </w:rPr>
            </w:pPr>
            <w:r>
              <w:t>19.3</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06746867" w14:textId="77777777" w:rsidR="003C3204" w:rsidRPr="00E6775F" w:rsidRDefault="003C3204" w:rsidP="009B0859">
            <w:pPr>
              <w:pStyle w:val="TableText"/>
              <w:tabs>
                <w:tab w:val="decimal" w:pos="399"/>
              </w:tabs>
              <w:rPr>
                <w:rFonts w:cs="Arial"/>
                <w:color w:val="000000"/>
                <w:szCs w:val="18"/>
              </w:rPr>
            </w:pPr>
            <w:r>
              <w:t>29.5</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AD5EA38" w14:textId="77777777" w:rsidR="003C3204" w:rsidRPr="00E6775F" w:rsidRDefault="003C3204" w:rsidP="009B0859">
            <w:pPr>
              <w:pStyle w:val="TableText"/>
              <w:tabs>
                <w:tab w:val="decimal" w:pos="528"/>
              </w:tabs>
              <w:rPr>
                <w:rFonts w:cs="Arial"/>
                <w:color w:val="000000"/>
                <w:szCs w:val="18"/>
              </w:rPr>
            </w:pPr>
            <w:r>
              <w:t>24</w:t>
            </w:r>
          </w:p>
        </w:tc>
        <w:tc>
          <w:tcPr>
            <w:tcW w:w="960" w:type="dxa"/>
            <w:tcBorders>
              <w:top w:val="single" w:sz="4" w:space="0" w:color="A6A6A6" w:themeColor="background1" w:themeShade="A6"/>
              <w:left w:val="nil"/>
              <w:bottom w:val="single" w:sz="4" w:space="0" w:color="A6A6A6" w:themeColor="background1" w:themeShade="A6"/>
            </w:tcBorders>
            <w:shd w:val="clear" w:color="auto" w:fill="auto"/>
            <w:noWrap/>
          </w:tcPr>
          <w:p w14:paraId="3B874607" w14:textId="77777777" w:rsidR="003C3204" w:rsidRPr="00E6775F" w:rsidRDefault="003C3204" w:rsidP="009B0859">
            <w:pPr>
              <w:pStyle w:val="TableText"/>
              <w:tabs>
                <w:tab w:val="decimal" w:pos="399"/>
              </w:tabs>
              <w:rPr>
                <w:rFonts w:cs="Arial"/>
                <w:color w:val="000000"/>
                <w:szCs w:val="18"/>
              </w:rPr>
            </w:pPr>
            <w:r>
              <w:t>15.7</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4F9652A8" w14:textId="77777777" w:rsidR="003C3204" w:rsidRPr="00E6775F" w:rsidRDefault="003C3204" w:rsidP="009B0859">
            <w:pPr>
              <w:pStyle w:val="TableText"/>
              <w:tabs>
                <w:tab w:val="decimal" w:pos="399"/>
              </w:tabs>
              <w:rPr>
                <w:rFonts w:cs="Arial"/>
                <w:color w:val="000000"/>
                <w:szCs w:val="18"/>
              </w:rPr>
            </w:pPr>
            <w:r>
              <w:t>48.0</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54EDE83F" w14:textId="77777777" w:rsidR="003C3204" w:rsidRPr="00E6775F" w:rsidRDefault="003C3204" w:rsidP="009B0859">
            <w:pPr>
              <w:pStyle w:val="TableText"/>
              <w:tabs>
                <w:tab w:val="decimal" w:pos="552"/>
              </w:tabs>
              <w:rPr>
                <w:rFonts w:cs="Arial"/>
                <w:color w:val="000000"/>
                <w:szCs w:val="18"/>
              </w:rPr>
            </w:pPr>
            <w:r>
              <w:t>55</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45F3A455" w14:textId="77777777" w:rsidR="003C3204" w:rsidRPr="00E6775F" w:rsidRDefault="003C3204" w:rsidP="009B0859">
            <w:pPr>
              <w:pStyle w:val="TableText"/>
              <w:tabs>
                <w:tab w:val="decimal" w:pos="399"/>
              </w:tabs>
              <w:rPr>
                <w:rFonts w:cs="Arial"/>
                <w:color w:val="000000"/>
                <w:szCs w:val="18"/>
              </w:rPr>
            </w:pPr>
            <w:r>
              <w:t>17.6</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2EF43CDA" w14:textId="77777777" w:rsidR="003C3204" w:rsidRPr="00E6775F" w:rsidRDefault="003C3204" w:rsidP="009B0859">
            <w:pPr>
              <w:pStyle w:val="TableText"/>
              <w:tabs>
                <w:tab w:val="decimal" w:pos="399"/>
              </w:tabs>
              <w:rPr>
                <w:rFonts w:cs="Arial"/>
                <w:color w:val="000000"/>
                <w:szCs w:val="18"/>
              </w:rPr>
            </w:pPr>
            <w:r>
              <w:t>35.5</w:t>
            </w:r>
          </w:p>
        </w:tc>
      </w:tr>
      <w:tr w:rsidR="009B0859" w:rsidRPr="00E6775F" w14:paraId="6E86D84D" w14:textId="77777777" w:rsidTr="009B0859">
        <w:trPr>
          <w:cantSplit/>
        </w:trPr>
        <w:tc>
          <w:tcPr>
            <w:tcW w:w="766"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2CEC08E2" w14:textId="77777777" w:rsidR="003C3204" w:rsidRPr="00E6775F" w:rsidRDefault="003C3204" w:rsidP="009B0859">
            <w:pPr>
              <w:pStyle w:val="TableText"/>
              <w:rPr>
                <w:lang w:eastAsia="en-NZ"/>
              </w:rPr>
            </w:pPr>
            <w:r w:rsidRPr="00E6775F">
              <w:rPr>
                <w:lang w:eastAsia="en-NZ"/>
              </w:rPr>
              <w:t>20–24</w:t>
            </w:r>
          </w:p>
        </w:tc>
        <w:tc>
          <w:tcPr>
            <w:tcW w:w="89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61DA256" w14:textId="77777777" w:rsidR="003C3204" w:rsidRPr="00E6775F" w:rsidRDefault="003C3204" w:rsidP="009B0859">
            <w:pPr>
              <w:pStyle w:val="TableText"/>
              <w:tabs>
                <w:tab w:val="decimal" w:pos="530"/>
              </w:tabs>
              <w:rPr>
                <w:rFonts w:cs="Arial"/>
                <w:color w:val="000000"/>
                <w:szCs w:val="18"/>
              </w:rPr>
            </w:pPr>
            <w:r>
              <w:t>46</w:t>
            </w:r>
          </w:p>
        </w:tc>
        <w:tc>
          <w:tcPr>
            <w:tcW w:w="961" w:type="dxa"/>
            <w:tcBorders>
              <w:top w:val="single" w:sz="4" w:space="0" w:color="A6A6A6" w:themeColor="background1" w:themeShade="A6"/>
              <w:bottom w:val="single" w:sz="4" w:space="0" w:color="A6A6A6" w:themeColor="background1" w:themeShade="A6"/>
            </w:tcBorders>
            <w:shd w:val="clear" w:color="auto" w:fill="auto"/>
            <w:noWrap/>
          </w:tcPr>
          <w:p w14:paraId="69E9AE15" w14:textId="77777777" w:rsidR="003C3204" w:rsidRPr="00E6775F" w:rsidRDefault="003C3204" w:rsidP="009B0859">
            <w:pPr>
              <w:pStyle w:val="TableText"/>
              <w:tabs>
                <w:tab w:val="decimal" w:pos="399"/>
              </w:tabs>
              <w:rPr>
                <w:rFonts w:cs="Arial"/>
                <w:color w:val="000000"/>
                <w:szCs w:val="18"/>
              </w:rPr>
            </w:pPr>
            <w:r>
              <w:t>28.8</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44C84ABF" w14:textId="77777777" w:rsidR="003C3204" w:rsidRPr="00E6775F" w:rsidRDefault="003C3204" w:rsidP="009B0859">
            <w:pPr>
              <w:pStyle w:val="TableText"/>
              <w:tabs>
                <w:tab w:val="decimal" w:pos="399"/>
              </w:tabs>
              <w:rPr>
                <w:rFonts w:cs="Arial"/>
                <w:color w:val="000000"/>
                <w:szCs w:val="18"/>
              </w:rPr>
            </w:pPr>
            <w:r>
              <w:t>36.5</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2E86989" w14:textId="77777777" w:rsidR="003C3204" w:rsidRPr="00E6775F" w:rsidRDefault="003C3204" w:rsidP="009B0859">
            <w:pPr>
              <w:pStyle w:val="TableText"/>
              <w:tabs>
                <w:tab w:val="decimal" w:pos="528"/>
              </w:tabs>
              <w:rPr>
                <w:rFonts w:cs="Arial"/>
                <w:color w:val="000000"/>
                <w:szCs w:val="18"/>
              </w:rPr>
            </w:pPr>
            <w:r>
              <w:t>12</w:t>
            </w:r>
          </w:p>
        </w:tc>
        <w:tc>
          <w:tcPr>
            <w:tcW w:w="960" w:type="dxa"/>
            <w:tcBorders>
              <w:top w:val="single" w:sz="4" w:space="0" w:color="A6A6A6" w:themeColor="background1" w:themeShade="A6"/>
              <w:left w:val="nil"/>
              <w:bottom w:val="single" w:sz="4" w:space="0" w:color="A6A6A6" w:themeColor="background1" w:themeShade="A6"/>
            </w:tcBorders>
            <w:shd w:val="clear" w:color="auto" w:fill="auto"/>
            <w:noWrap/>
          </w:tcPr>
          <w:p w14:paraId="3925990B" w14:textId="77777777" w:rsidR="003C3204" w:rsidRPr="00E6775F" w:rsidRDefault="003C3204" w:rsidP="009B0859">
            <w:pPr>
              <w:pStyle w:val="TableText"/>
              <w:tabs>
                <w:tab w:val="decimal" w:pos="399"/>
              </w:tabs>
              <w:rPr>
                <w:rFonts w:cs="Arial"/>
                <w:color w:val="000000"/>
                <w:szCs w:val="18"/>
              </w:rPr>
            </w:pPr>
            <w:r>
              <w:t>7.7</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726D0087" w14:textId="77777777" w:rsidR="003C3204" w:rsidRPr="00E6775F" w:rsidRDefault="003C3204" w:rsidP="009B0859">
            <w:pPr>
              <w:pStyle w:val="TableText"/>
              <w:tabs>
                <w:tab w:val="decimal" w:pos="399"/>
              </w:tabs>
              <w:rPr>
                <w:rFonts w:cs="Arial"/>
                <w:color w:val="000000"/>
                <w:szCs w:val="18"/>
              </w:rPr>
            </w:pPr>
            <w:r>
              <w:t>25.5</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5ABA2A76" w14:textId="77777777" w:rsidR="003C3204" w:rsidRPr="00E6775F" w:rsidRDefault="003C3204" w:rsidP="009B0859">
            <w:pPr>
              <w:pStyle w:val="TableText"/>
              <w:tabs>
                <w:tab w:val="decimal" w:pos="552"/>
              </w:tabs>
              <w:rPr>
                <w:rFonts w:cs="Arial"/>
                <w:color w:val="000000"/>
                <w:szCs w:val="18"/>
              </w:rPr>
            </w:pPr>
            <w:r>
              <w:t>58</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32FBCE9B" w14:textId="77777777" w:rsidR="003C3204" w:rsidRPr="00E6775F" w:rsidRDefault="003C3204" w:rsidP="009B0859">
            <w:pPr>
              <w:pStyle w:val="TableText"/>
              <w:tabs>
                <w:tab w:val="decimal" w:pos="399"/>
              </w:tabs>
              <w:rPr>
                <w:rFonts w:cs="Arial"/>
                <w:color w:val="000000"/>
                <w:szCs w:val="18"/>
              </w:rPr>
            </w:pPr>
            <w:r>
              <w:t>18.4</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0131CCB4" w14:textId="77777777" w:rsidR="003C3204" w:rsidRPr="00E6775F" w:rsidRDefault="003C3204" w:rsidP="009B0859">
            <w:pPr>
              <w:pStyle w:val="TableText"/>
              <w:tabs>
                <w:tab w:val="decimal" w:pos="399"/>
              </w:tabs>
              <w:rPr>
                <w:rFonts w:cs="Arial"/>
                <w:color w:val="000000"/>
                <w:szCs w:val="18"/>
              </w:rPr>
            </w:pPr>
            <w:r>
              <w:t>33.5</w:t>
            </w:r>
          </w:p>
        </w:tc>
      </w:tr>
      <w:tr w:rsidR="003C3204" w:rsidRPr="00E6775F" w14:paraId="7345264F" w14:textId="77777777" w:rsidTr="009B0859">
        <w:trPr>
          <w:cantSplit/>
        </w:trPr>
        <w:tc>
          <w:tcPr>
            <w:tcW w:w="766"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4624E3AE" w14:textId="77777777" w:rsidR="003C3204" w:rsidRPr="00E6775F" w:rsidRDefault="003C3204" w:rsidP="009B0859">
            <w:pPr>
              <w:pStyle w:val="TableText"/>
              <w:rPr>
                <w:lang w:eastAsia="en-NZ"/>
              </w:rPr>
            </w:pPr>
            <w:r w:rsidRPr="00E6775F">
              <w:rPr>
                <w:lang w:eastAsia="en-NZ"/>
              </w:rPr>
              <w:t>25–29</w:t>
            </w:r>
          </w:p>
        </w:tc>
        <w:tc>
          <w:tcPr>
            <w:tcW w:w="89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03F6A33" w14:textId="77777777" w:rsidR="003C3204" w:rsidRPr="00E6775F" w:rsidRDefault="003C3204" w:rsidP="009B0859">
            <w:pPr>
              <w:pStyle w:val="TableText"/>
              <w:tabs>
                <w:tab w:val="decimal" w:pos="530"/>
              </w:tabs>
              <w:rPr>
                <w:rFonts w:cs="Arial"/>
                <w:color w:val="000000"/>
                <w:szCs w:val="18"/>
              </w:rPr>
            </w:pPr>
            <w:r>
              <w:t>25</w:t>
            </w:r>
          </w:p>
        </w:tc>
        <w:tc>
          <w:tcPr>
            <w:tcW w:w="961" w:type="dxa"/>
            <w:tcBorders>
              <w:top w:val="single" w:sz="4" w:space="0" w:color="A6A6A6" w:themeColor="background1" w:themeShade="A6"/>
              <w:bottom w:val="single" w:sz="4" w:space="0" w:color="A6A6A6" w:themeColor="background1" w:themeShade="A6"/>
            </w:tcBorders>
            <w:shd w:val="clear" w:color="auto" w:fill="auto"/>
            <w:noWrap/>
          </w:tcPr>
          <w:p w14:paraId="6BD9CDCA" w14:textId="77777777" w:rsidR="003C3204" w:rsidRPr="00DA592E" w:rsidRDefault="003C3204" w:rsidP="009B0859">
            <w:pPr>
              <w:pStyle w:val="TableText"/>
              <w:tabs>
                <w:tab w:val="decimal" w:pos="399"/>
              </w:tabs>
              <w:rPr>
                <w:rFonts w:cs="Arial"/>
                <w:b/>
                <w:color w:val="000000"/>
                <w:szCs w:val="18"/>
              </w:rPr>
            </w:pPr>
            <w:r>
              <w:t>18.4</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1DB89F1E" w14:textId="77777777" w:rsidR="003C3204" w:rsidRPr="00E6775F" w:rsidRDefault="003C3204" w:rsidP="009B0859">
            <w:pPr>
              <w:pStyle w:val="TableText"/>
              <w:tabs>
                <w:tab w:val="decimal" w:pos="399"/>
              </w:tabs>
              <w:rPr>
                <w:rFonts w:cs="Arial"/>
                <w:color w:val="000000"/>
                <w:szCs w:val="18"/>
              </w:rPr>
            </w:pPr>
            <w:r>
              <w:t>24.8</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EBD088E" w14:textId="77777777" w:rsidR="003C3204" w:rsidRPr="00E6775F" w:rsidRDefault="003C3204" w:rsidP="009B0859">
            <w:pPr>
              <w:pStyle w:val="TableText"/>
              <w:tabs>
                <w:tab w:val="decimal" w:pos="528"/>
              </w:tabs>
              <w:rPr>
                <w:rFonts w:cs="Arial"/>
                <w:color w:val="000000"/>
                <w:szCs w:val="18"/>
              </w:rPr>
            </w:pPr>
            <w:r>
              <w:t>8</w:t>
            </w:r>
          </w:p>
        </w:tc>
        <w:tc>
          <w:tcPr>
            <w:tcW w:w="960" w:type="dxa"/>
            <w:tcBorders>
              <w:top w:val="single" w:sz="4" w:space="0" w:color="A6A6A6" w:themeColor="background1" w:themeShade="A6"/>
              <w:left w:val="nil"/>
              <w:bottom w:val="single" w:sz="4" w:space="0" w:color="A6A6A6" w:themeColor="background1" w:themeShade="A6"/>
            </w:tcBorders>
            <w:shd w:val="clear" w:color="auto" w:fill="auto"/>
            <w:noWrap/>
          </w:tcPr>
          <w:p w14:paraId="44FE1470" w14:textId="77777777" w:rsidR="003C3204" w:rsidRPr="00E6775F" w:rsidRDefault="003C3204" w:rsidP="009B0859">
            <w:pPr>
              <w:pStyle w:val="TableText"/>
              <w:tabs>
                <w:tab w:val="decimal" w:pos="399"/>
              </w:tabs>
              <w:rPr>
                <w:rFonts w:cs="Arial"/>
                <w:color w:val="000000"/>
                <w:szCs w:val="18"/>
              </w:rPr>
            </w:pPr>
            <w:r>
              <w:t>5.6</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6262F942" w14:textId="77777777" w:rsidR="003C3204" w:rsidRPr="00E6775F" w:rsidRDefault="003C3204" w:rsidP="009B0859">
            <w:pPr>
              <w:pStyle w:val="TableText"/>
              <w:tabs>
                <w:tab w:val="decimal" w:pos="399"/>
              </w:tabs>
              <w:rPr>
                <w:rFonts w:cs="Arial"/>
                <w:color w:val="000000"/>
                <w:szCs w:val="18"/>
              </w:rPr>
            </w:pPr>
            <w:r>
              <w:t>20.0</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0A013A63" w14:textId="77777777" w:rsidR="003C3204" w:rsidRPr="00E6775F" w:rsidRDefault="003C3204" w:rsidP="009B0859">
            <w:pPr>
              <w:pStyle w:val="TableText"/>
              <w:tabs>
                <w:tab w:val="decimal" w:pos="552"/>
              </w:tabs>
              <w:rPr>
                <w:rFonts w:cs="Arial"/>
                <w:color w:val="000000"/>
                <w:szCs w:val="18"/>
              </w:rPr>
            </w:pPr>
            <w:r>
              <w:t>33</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6C29A089" w14:textId="77777777" w:rsidR="003C3204" w:rsidRPr="00E6775F" w:rsidRDefault="003C3204" w:rsidP="009B0859">
            <w:pPr>
              <w:pStyle w:val="TableText"/>
              <w:tabs>
                <w:tab w:val="decimal" w:pos="399"/>
              </w:tabs>
              <w:rPr>
                <w:rFonts w:cs="Arial"/>
                <w:color w:val="000000"/>
                <w:szCs w:val="18"/>
              </w:rPr>
            </w:pPr>
            <w:r>
              <w:t>11.8</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140086EE" w14:textId="77777777" w:rsidR="003C3204" w:rsidRPr="00E6775F" w:rsidRDefault="003C3204" w:rsidP="009B0859">
            <w:pPr>
              <w:pStyle w:val="TableText"/>
              <w:tabs>
                <w:tab w:val="decimal" w:pos="399"/>
              </w:tabs>
              <w:rPr>
                <w:rFonts w:cs="Arial"/>
                <w:color w:val="000000"/>
                <w:szCs w:val="18"/>
              </w:rPr>
            </w:pPr>
            <w:r>
              <w:t>23.4</w:t>
            </w:r>
          </w:p>
        </w:tc>
      </w:tr>
      <w:tr w:rsidR="009B0859" w:rsidRPr="00E6775F" w14:paraId="5CD8C5AB" w14:textId="77777777" w:rsidTr="009B0859">
        <w:trPr>
          <w:cantSplit/>
        </w:trPr>
        <w:tc>
          <w:tcPr>
            <w:tcW w:w="766"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3EDB9A56" w14:textId="77777777" w:rsidR="003C3204" w:rsidRPr="00E6775F" w:rsidRDefault="003C3204" w:rsidP="009B0859">
            <w:pPr>
              <w:pStyle w:val="TableText"/>
              <w:rPr>
                <w:lang w:eastAsia="en-NZ"/>
              </w:rPr>
            </w:pPr>
            <w:r w:rsidRPr="00E6775F">
              <w:rPr>
                <w:lang w:eastAsia="en-NZ"/>
              </w:rPr>
              <w:t>30–34</w:t>
            </w:r>
          </w:p>
        </w:tc>
        <w:tc>
          <w:tcPr>
            <w:tcW w:w="89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9BCB5FA" w14:textId="77777777" w:rsidR="003C3204" w:rsidRPr="00E6775F" w:rsidRDefault="003C3204" w:rsidP="009B0859">
            <w:pPr>
              <w:pStyle w:val="TableText"/>
              <w:tabs>
                <w:tab w:val="decimal" w:pos="530"/>
              </w:tabs>
              <w:rPr>
                <w:rFonts w:cs="Arial"/>
                <w:color w:val="000000"/>
                <w:szCs w:val="18"/>
              </w:rPr>
            </w:pPr>
            <w:r>
              <w:t>25</w:t>
            </w:r>
          </w:p>
        </w:tc>
        <w:tc>
          <w:tcPr>
            <w:tcW w:w="961" w:type="dxa"/>
            <w:tcBorders>
              <w:top w:val="single" w:sz="4" w:space="0" w:color="A6A6A6" w:themeColor="background1" w:themeShade="A6"/>
              <w:bottom w:val="single" w:sz="4" w:space="0" w:color="A6A6A6" w:themeColor="background1" w:themeShade="A6"/>
            </w:tcBorders>
            <w:shd w:val="clear" w:color="auto" w:fill="auto"/>
            <w:noWrap/>
          </w:tcPr>
          <w:p w14:paraId="279DFE68" w14:textId="77777777" w:rsidR="003C3204" w:rsidRPr="00E6775F" w:rsidRDefault="003C3204" w:rsidP="009B0859">
            <w:pPr>
              <w:pStyle w:val="TableText"/>
              <w:tabs>
                <w:tab w:val="decimal" w:pos="399"/>
              </w:tabs>
              <w:rPr>
                <w:rFonts w:cs="Arial"/>
                <w:color w:val="000000"/>
                <w:szCs w:val="18"/>
              </w:rPr>
            </w:pPr>
            <w:r>
              <w:t>19.2</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7335934D" w14:textId="77777777" w:rsidR="003C3204" w:rsidRPr="00E6775F" w:rsidRDefault="003C3204" w:rsidP="009B0859">
            <w:pPr>
              <w:pStyle w:val="TableText"/>
              <w:tabs>
                <w:tab w:val="decimal" w:pos="399"/>
              </w:tabs>
              <w:rPr>
                <w:rFonts w:cs="Arial"/>
                <w:color w:val="000000"/>
                <w:szCs w:val="18"/>
              </w:rPr>
            </w:pPr>
            <w:r>
              <w:t>25.5</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960E1AA" w14:textId="77777777" w:rsidR="003C3204" w:rsidRPr="00E6775F" w:rsidRDefault="003C3204" w:rsidP="009B0859">
            <w:pPr>
              <w:pStyle w:val="TableText"/>
              <w:tabs>
                <w:tab w:val="decimal" w:pos="528"/>
              </w:tabs>
              <w:rPr>
                <w:rFonts w:cs="Arial"/>
                <w:color w:val="000000"/>
                <w:szCs w:val="18"/>
              </w:rPr>
            </w:pPr>
            <w:r>
              <w:t>13</w:t>
            </w:r>
          </w:p>
        </w:tc>
        <w:tc>
          <w:tcPr>
            <w:tcW w:w="960" w:type="dxa"/>
            <w:tcBorders>
              <w:top w:val="single" w:sz="4" w:space="0" w:color="A6A6A6" w:themeColor="background1" w:themeShade="A6"/>
              <w:left w:val="nil"/>
              <w:bottom w:val="single" w:sz="4" w:space="0" w:color="A6A6A6" w:themeColor="background1" w:themeShade="A6"/>
            </w:tcBorders>
            <w:shd w:val="clear" w:color="auto" w:fill="auto"/>
            <w:noWrap/>
          </w:tcPr>
          <w:p w14:paraId="44BE17CA" w14:textId="77777777" w:rsidR="003C3204" w:rsidRPr="00E6775F" w:rsidRDefault="003C3204" w:rsidP="009B0859">
            <w:pPr>
              <w:pStyle w:val="TableText"/>
              <w:tabs>
                <w:tab w:val="decimal" w:pos="399"/>
              </w:tabs>
              <w:rPr>
                <w:rFonts w:cs="Arial"/>
                <w:color w:val="000000"/>
                <w:szCs w:val="18"/>
              </w:rPr>
            </w:pPr>
            <w:r>
              <w:t>9.2</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4BA382D7" w14:textId="77777777" w:rsidR="003C3204" w:rsidRPr="00E6775F" w:rsidRDefault="003C3204" w:rsidP="009B0859">
            <w:pPr>
              <w:pStyle w:val="TableText"/>
              <w:tabs>
                <w:tab w:val="decimal" w:pos="399"/>
              </w:tabs>
              <w:rPr>
                <w:rFonts w:cs="Arial"/>
                <w:color w:val="000000"/>
                <w:szCs w:val="18"/>
              </w:rPr>
            </w:pPr>
            <w:r>
              <w:t>19.4</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5ADF3F81" w14:textId="77777777" w:rsidR="003C3204" w:rsidRPr="00E6775F" w:rsidRDefault="003C3204" w:rsidP="009B0859">
            <w:pPr>
              <w:pStyle w:val="TableText"/>
              <w:tabs>
                <w:tab w:val="decimal" w:pos="552"/>
              </w:tabs>
              <w:rPr>
                <w:rFonts w:cs="Arial"/>
                <w:color w:val="000000"/>
                <w:szCs w:val="18"/>
              </w:rPr>
            </w:pPr>
            <w:r>
              <w:t>38</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41942A0E" w14:textId="77777777" w:rsidR="003C3204" w:rsidRPr="00E6775F" w:rsidRDefault="003C3204" w:rsidP="009B0859">
            <w:pPr>
              <w:pStyle w:val="TableText"/>
              <w:tabs>
                <w:tab w:val="decimal" w:pos="399"/>
              </w:tabs>
              <w:rPr>
                <w:rFonts w:cs="Arial"/>
                <w:color w:val="000000"/>
                <w:szCs w:val="18"/>
              </w:rPr>
            </w:pPr>
            <w:r>
              <w:t>14.0</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6C1E2E07" w14:textId="77777777" w:rsidR="003C3204" w:rsidRPr="00E6775F" w:rsidRDefault="003C3204" w:rsidP="009B0859">
            <w:pPr>
              <w:pStyle w:val="TableText"/>
              <w:tabs>
                <w:tab w:val="decimal" w:pos="399"/>
              </w:tabs>
              <w:rPr>
                <w:rFonts w:cs="Arial"/>
                <w:color w:val="000000"/>
                <w:szCs w:val="18"/>
              </w:rPr>
            </w:pPr>
            <w:r>
              <w:t>23.0</w:t>
            </w:r>
          </w:p>
        </w:tc>
      </w:tr>
      <w:tr w:rsidR="003C3204" w:rsidRPr="00E6775F" w14:paraId="767A421A" w14:textId="77777777" w:rsidTr="009B0859">
        <w:trPr>
          <w:cantSplit/>
        </w:trPr>
        <w:tc>
          <w:tcPr>
            <w:tcW w:w="766"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0324062B" w14:textId="77777777" w:rsidR="003C3204" w:rsidRPr="00E6775F" w:rsidRDefault="003C3204" w:rsidP="009B0859">
            <w:pPr>
              <w:pStyle w:val="TableText"/>
              <w:rPr>
                <w:lang w:eastAsia="en-NZ"/>
              </w:rPr>
            </w:pPr>
            <w:r w:rsidRPr="00E6775F">
              <w:rPr>
                <w:lang w:eastAsia="en-NZ"/>
              </w:rPr>
              <w:t>35–39</w:t>
            </w:r>
          </w:p>
        </w:tc>
        <w:tc>
          <w:tcPr>
            <w:tcW w:w="89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80D5952" w14:textId="77777777" w:rsidR="003C3204" w:rsidRPr="00E6775F" w:rsidRDefault="003C3204" w:rsidP="009B0859">
            <w:pPr>
              <w:pStyle w:val="TableText"/>
              <w:tabs>
                <w:tab w:val="decimal" w:pos="530"/>
              </w:tabs>
              <w:rPr>
                <w:rFonts w:cs="Arial"/>
                <w:color w:val="000000"/>
                <w:szCs w:val="18"/>
              </w:rPr>
            </w:pPr>
            <w:r>
              <w:t>32</w:t>
            </w:r>
          </w:p>
        </w:tc>
        <w:tc>
          <w:tcPr>
            <w:tcW w:w="961" w:type="dxa"/>
            <w:tcBorders>
              <w:top w:val="single" w:sz="4" w:space="0" w:color="A6A6A6" w:themeColor="background1" w:themeShade="A6"/>
              <w:bottom w:val="single" w:sz="4" w:space="0" w:color="A6A6A6" w:themeColor="background1" w:themeShade="A6"/>
            </w:tcBorders>
            <w:shd w:val="clear" w:color="auto" w:fill="auto"/>
            <w:noWrap/>
          </w:tcPr>
          <w:p w14:paraId="53284D05" w14:textId="77777777" w:rsidR="003C3204" w:rsidRPr="00E6775F" w:rsidRDefault="003C3204" w:rsidP="009B0859">
            <w:pPr>
              <w:pStyle w:val="TableText"/>
              <w:tabs>
                <w:tab w:val="decimal" w:pos="399"/>
              </w:tabs>
              <w:rPr>
                <w:rFonts w:cs="Arial"/>
                <w:color w:val="000000"/>
                <w:szCs w:val="18"/>
              </w:rPr>
            </w:pPr>
            <w:r>
              <w:t>24.3</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4C1FAC6E" w14:textId="77777777" w:rsidR="003C3204" w:rsidRPr="00E6775F" w:rsidRDefault="003C3204" w:rsidP="009B0859">
            <w:pPr>
              <w:pStyle w:val="TableText"/>
              <w:tabs>
                <w:tab w:val="decimal" w:pos="399"/>
              </w:tabs>
              <w:rPr>
                <w:rFonts w:cs="Arial"/>
                <w:color w:val="000000"/>
                <w:szCs w:val="18"/>
              </w:rPr>
            </w:pPr>
            <w:r>
              <w:t>21.3</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626DC36" w14:textId="77777777" w:rsidR="003C3204" w:rsidRPr="00E6775F" w:rsidRDefault="003C3204" w:rsidP="009B0859">
            <w:pPr>
              <w:pStyle w:val="TableText"/>
              <w:tabs>
                <w:tab w:val="decimal" w:pos="528"/>
              </w:tabs>
              <w:rPr>
                <w:rFonts w:cs="Arial"/>
                <w:color w:val="000000"/>
                <w:szCs w:val="18"/>
              </w:rPr>
            </w:pPr>
            <w:r>
              <w:t>14</w:t>
            </w:r>
          </w:p>
        </w:tc>
        <w:tc>
          <w:tcPr>
            <w:tcW w:w="960" w:type="dxa"/>
            <w:tcBorders>
              <w:top w:val="single" w:sz="4" w:space="0" w:color="A6A6A6" w:themeColor="background1" w:themeShade="A6"/>
              <w:left w:val="nil"/>
              <w:bottom w:val="single" w:sz="4" w:space="0" w:color="A6A6A6" w:themeColor="background1" w:themeShade="A6"/>
            </w:tcBorders>
            <w:shd w:val="clear" w:color="auto" w:fill="auto"/>
            <w:noWrap/>
          </w:tcPr>
          <w:p w14:paraId="4BDB052B" w14:textId="77777777" w:rsidR="003C3204" w:rsidRPr="00E6775F" w:rsidRDefault="003C3204" w:rsidP="009B0859">
            <w:pPr>
              <w:pStyle w:val="TableText"/>
              <w:tabs>
                <w:tab w:val="decimal" w:pos="399"/>
              </w:tabs>
              <w:rPr>
                <w:rFonts w:cs="Arial"/>
                <w:color w:val="000000"/>
                <w:szCs w:val="18"/>
              </w:rPr>
            </w:pPr>
            <w:r>
              <w:t>9.7</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2C621EB6" w14:textId="77777777" w:rsidR="003C3204" w:rsidRPr="00E6775F" w:rsidRDefault="003C3204" w:rsidP="009B0859">
            <w:pPr>
              <w:pStyle w:val="TableText"/>
              <w:tabs>
                <w:tab w:val="decimal" w:pos="399"/>
              </w:tabs>
              <w:rPr>
                <w:rFonts w:cs="Arial"/>
                <w:color w:val="000000"/>
                <w:szCs w:val="18"/>
              </w:rPr>
            </w:pPr>
            <w:r>
              <w:t>14.6</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4B40E8A9" w14:textId="77777777" w:rsidR="003C3204" w:rsidRPr="00E6775F" w:rsidRDefault="003C3204" w:rsidP="009B0859">
            <w:pPr>
              <w:pStyle w:val="TableText"/>
              <w:tabs>
                <w:tab w:val="decimal" w:pos="552"/>
              </w:tabs>
              <w:rPr>
                <w:rFonts w:cs="Arial"/>
                <w:color w:val="000000"/>
                <w:szCs w:val="18"/>
              </w:rPr>
            </w:pPr>
            <w:r>
              <w:t>46</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142A6C3F" w14:textId="77777777" w:rsidR="003C3204" w:rsidRPr="00E6775F" w:rsidRDefault="003C3204" w:rsidP="009B0859">
            <w:pPr>
              <w:pStyle w:val="TableText"/>
              <w:tabs>
                <w:tab w:val="decimal" w:pos="399"/>
              </w:tabs>
              <w:rPr>
                <w:rFonts w:cs="Arial"/>
                <w:color w:val="000000"/>
                <w:szCs w:val="18"/>
              </w:rPr>
            </w:pPr>
            <w:r>
              <w:t>16.6</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3A875FFD" w14:textId="77777777" w:rsidR="003C3204" w:rsidRPr="00E6775F" w:rsidRDefault="003C3204" w:rsidP="009B0859">
            <w:pPr>
              <w:pStyle w:val="TableText"/>
              <w:tabs>
                <w:tab w:val="decimal" w:pos="399"/>
              </w:tabs>
              <w:rPr>
                <w:rFonts w:cs="Arial"/>
                <w:color w:val="000000"/>
                <w:szCs w:val="18"/>
              </w:rPr>
            </w:pPr>
            <w:r>
              <w:t>18.7</w:t>
            </w:r>
          </w:p>
        </w:tc>
      </w:tr>
      <w:tr w:rsidR="009B0859" w:rsidRPr="00E6775F" w14:paraId="57F17546" w14:textId="77777777" w:rsidTr="009B0859">
        <w:trPr>
          <w:cantSplit/>
        </w:trPr>
        <w:tc>
          <w:tcPr>
            <w:tcW w:w="766"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4B46CD71" w14:textId="77777777" w:rsidR="003C3204" w:rsidRPr="00E6775F" w:rsidRDefault="003C3204" w:rsidP="009B0859">
            <w:pPr>
              <w:pStyle w:val="TableText"/>
              <w:rPr>
                <w:lang w:eastAsia="en-NZ"/>
              </w:rPr>
            </w:pPr>
            <w:r w:rsidRPr="00E6775F">
              <w:rPr>
                <w:lang w:eastAsia="en-NZ"/>
              </w:rPr>
              <w:t>40–44</w:t>
            </w:r>
          </w:p>
        </w:tc>
        <w:tc>
          <w:tcPr>
            <w:tcW w:w="89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6443466" w14:textId="77777777" w:rsidR="003C3204" w:rsidRPr="00E6775F" w:rsidRDefault="003C3204" w:rsidP="009B0859">
            <w:pPr>
              <w:pStyle w:val="TableText"/>
              <w:tabs>
                <w:tab w:val="decimal" w:pos="530"/>
              </w:tabs>
              <w:rPr>
                <w:rFonts w:cs="Arial"/>
                <w:color w:val="000000"/>
                <w:szCs w:val="18"/>
              </w:rPr>
            </w:pPr>
            <w:r>
              <w:t>31</w:t>
            </w:r>
          </w:p>
        </w:tc>
        <w:tc>
          <w:tcPr>
            <w:tcW w:w="961" w:type="dxa"/>
            <w:tcBorders>
              <w:top w:val="single" w:sz="4" w:space="0" w:color="A6A6A6" w:themeColor="background1" w:themeShade="A6"/>
              <w:bottom w:val="single" w:sz="4" w:space="0" w:color="A6A6A6" w:themeColor="background1" w:themeShade="A6"/>
            </w:tcBorders>
            <w:shd w:val="clear" w:color="auto" w:fill="auto"/>
            <w:noWrap/>
          </w:tcPr>
          <w:p w14:paraId="319B30C8" w14:textId="77777777" w:rsidR="003C3204" w:rsidRPr="00E6775F" w:rsidRDefault="003C3204" w:rsidP="009B0859">
            <w:pPr>
              <w:pStyle w:val="TableText"/>
              <w:tabs>
                <w:tab w:val="decimal" w:pos="399"/>
              </w:tabs>
              <w:rPr>
                <w:rFonts w:cs="Arial"/>
                <w:color w:val="000000"/>
                <w:szCs w:val="18"/>
              </w:rPr>
            </w:pPr>
            <w:r>
              <w:t>20.7</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29AB28B9" w14:textId="77777777" w:rsidR="003C3204" w:rsidRPr="00E6775F" w:rsidRDefault="003C3204" w:rsidP="009B0859">
            <w:pPr>
              <w:pStyle w:val="TableText"/>
              <w:tabs>
                <w:tab w:val="decimal" w:pos="399"/>
              </w:tabs>
              <w:rPr>
                <w:rFonts w:cs="Arial"/>
                <w:color w:val="000000"/>
                <w:szCs w:val="18"/>
              </w:rPr>
            </w:pPr>
            <w:r>
              <w:t>13.5</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646004C" w14:textId="77777777" w:rsidR="003C3204" w:rsidRPr="00E6775F" w:rsidRDefault="003C3204" w:rsidP="009B0859">
            <w:pPr>
              <w:pStyle w:val="TableText"/>
              <w:tabs>
                <w:tab w:val="decimal" w:pos="528"/>
              </w:tabs>
              <w:rPr>
                <w:rFonts w:cs="Arial"/>
                <w:color w:val="000000"/>
                <w:szCs w:val="18"/>
              </w:rPr>
            </w:pPr>
            <w:r>
              <w:t>12</w:t>
            </w:r>
          </w:p>
        </w:tc>
        <w:tc>
          <w:tcPr>
            <w:tcW w:w="960" w:type="dxa"/>
            <w:tcBorders>
              <w:top w:val="single" w:sz="4" w:space="0" w:color="A6A6A6" w:themeColor="background1" w:themeShade="A6"/>
              <w:left w:val="nil"/>
              <w:bottom w:val="single" w:sz="4" w:space="0" w:color="A6A6A6" w:themeColor="background1" w:themeShade="A6"/>
            </w:tcBorders>
            <w:shd w:val="clear" w:color="auto" w:fill="auto"/>
            <w:noWrap/>
          </w:tcPr>
          <w:p w14:paraId="66863B33" w14:textId="77777777" w:rsidR="003C3204" w:rsidRPr="00E6775F" w:rsidRDefault="003C3204" w:rsidP="009B0859">
            <w:pPr>
              <w:pStyle w:val="TableText"/>
              <w:tabs>
                <w:tab w:val="decimal" w:pos="399"/>
              </w:tabs>
              <w:rPr>
                <w:rFonts w:cs="Arial"/>
                <w:color w:val="000000"/>
                <w:szCs w:val="18"/>
              </w:rPr>
            </w:pPr>
            <w:r>
              <w:t>7.2</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4699FA54" w14:textId="77777777" w:rsidR="003C3204" w:rsidRPr="00E6775F" w:rsidRDefault="003C3204" w:rsidP="009B0859">
            <w:pPr>
              <w:pStyle w:val="TableText"/>
              <w:tabs>
                <w:tab w:val="decimal" w:pos="399"/>
              </w:tabs>
              <w:rPr>
                <w:rFonts w:cs="Arial"/>
                <w:color w:val="000000"/>
                <w:szCs w:val="18"/>
              </w:rPr>
            </w:pPr>
            <w:r>
              <w:t>7.1</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1C254A73" w14:textId="77777777" w:rsidR="003C3204" w:rsidRPr="00E6775F" w:rsidRDefault="003C3204" w:rsidP="009B0859">
            <w:pPr>
              <w:pStyle w:val="TableText"/>
              <w:tabs>
                <w:tab w:val="decimal" w:pos="552"/>
              </w:tabs>
              <w:rPr>
                <w:rFonts w:cs="Arial"/>
                <w:color w:val="000000"/>
                <w:szCs w:val="18"/>
              </w:rPr>
            </w:pPr>
            <w:r>
              <w:t>43</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5DA5E0C3" w14:textId="77777777" w:rsidR="003C3204" w:rsidRPr="00E6775F" w:rsidRDefault="003C3204" w:rsidP="009B0859">
            <w:pPr>
              <w:pStyle w:val="TableText"/>
              <w:tabs>
                <w:tab w:val="decimal" w:pos="399"/>
              </w:tabs>
              <w:rPr>
                <w:rFonts w:cs="Arial"/>
                <w:color w:val="000000"/>
                <w:szCs w:val="18"/>
              </w:rPr>
            </w:pPr>
            <w:r>
              <w:t>13.6</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3FAC8184" w14:textId="77777777" w:rsidR="003C3204" w:rsidRPr="00E6775F" w:rsidRDefault="003C3204" w:rsidP="009B0859">
            <w:pPr>
              <w:pStyle w:val="TableText"/>
              <w:tabs>
                <w:tab w:val="decimal" w:pos="399"/>
              </w:tabs>
              <w:rPr>
                <w:rFonts w:cs="Arial"/>
                <w:color w:val="000000"/>
                <w:szCs w:val="18"/>
              </w:rPr>
            </w:pPr>
            <w:r>
              <w:t>10.8</w:t>
            </w:r>
          </w:p>
        </w:tc>
      </w:tr>
      <w:tr w:rsidR="003C3204" w:rsidRPr="00E6775F" w14:paraId="105B1F24" w14:textId="77777777" w:rsidTr="009B0859">
        <w:trPr>
          <w:cantSplit/>
        </w:trPr>
        <w:tc>
          <w:tcPr>
            <w:tcW w:w="766"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652CF3D7" w14:textId="77777777" w:rsidR="003C3204" w:rsidRPr="00E6775F" w:rsidRDefault="003C3204" w:rsidP="009B0859">
            <w:pPr>
              <w:pStyle w:val="TableText"/>
              <w:rPr>
                <w:lang w:eastAsia="en-NZ"/>
              </w:rPr>
            </w:pPr>
            <w:r w:rsidRPr="00E6775F">
              <w:rPr>
                <w:lang w:eastAsia="en-NZ"/>
              </w:rPr>
              <w:t>45–49</w:t>
            </w:r>
          </w:p>
        </w:tc>
        <w:tc>
          <w:tcPr>
            <w:tcW w:w="89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8937126" w14:textId="77777777" w:rsidR="003C3204" w:rsidRPr="00E6775F" w:rsidRDefault="003C3204" w:rsidP="009B0859">
            <w:pPr>
              <w:pStyle w:val="TableText"/>
              <w:tabs>
                <w:tab w:val="decimal" w:pos="530"/>
              </w:tabs>
              <w:rPr>
                <w:rFonts w:cs="Arial"/>
                <w:color w:val="000000"/>
                <w:szCs w:val="18"/>
              </w:rPr>
            </w:pPr>
            <w:r>
              <w:t>49</w:t>
            </w:r>
          </w:p>
        </w:tc>
        <w:tc>
          <w:tcPr>
            <w:tcW w:w="961" w:type="dxa"/>
            <w:tcBorders>
              <w:top w:val="single" w:sz="4" w:space="0" w:color="A6A6A6" w:themeColor="background1" w:themeShade="A6"/>
              <w:bottom w:val="single" w:sz="4" w:space="0" w:color="A6A6A6" w:themeColor="background1" w:themeShade="A6"/>
            </w:tcBorders>
            <w:shd w:val="clear" w:color="auto" w:fill="auto"/>
            <w:noWrap/>
          </w:tcPr>
          <w:p w14:paraId="1B6883D1" w14:textId="77777777" w:rsidR="003C3204" w:rsidRPr="00E6775F" w:rsidRDefault="003C3204" w:rsidP="009B0859">
            <w:pPr>
              <w:pStyle w:val="TableText"/>
              <w:tabs>
                <w:tab w:val="decimal" w:pos="399"/>
              </w:tabs>
              <w:rPr>
                <w:rFonts w:cs="Arial"/>
                <w:color w:val="000000"/>
                <w:szCs w:val="18"/>
              </w:rPr>
            </w:pPr>
            <w:r>
              <w:t>32.6</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1395A792" w14:textId="77777777" w:rsidR="003C3204" w:rsidRPr="00E6775F" w:rsidRDefault="003C3204" w:rsidP="009B0859">
            <w:pPr>
              <w:pStyle w:val="TableText"/>
              <w:tabs>
                <w:tab w:val="decimal" w:pos="399"/>
              </w:tabs>
              <w:rPr>
                <w:rFonts w:cs="Arial"/>
                <w:color w:val="000000"/>
                <w:szCs w:val="18"/>
              </w:rPr>
            </w:pPr>
            <w:r>
              <w:t>13.3</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F4A39D1" w14:textId="77777777" w:rsidR="003C3204" w:rsidRPr="00E6775F" w:rsidRDefault="003C3204" w:rsidP="009B0859">
            <w:pPr>
              <w:pStyle w:val="TableText"/>
              <w:tabs>
                <w:tab w:val="decimal" w:pos="528"/>
              </w:tabs>
              <w:rPr>
                <w:rFonts w:cs="Arial"/>
                <w:color w:val="000000"/>
                <w:szCs w:val="18"/>
              </w:rPr>
            </w:pPr>
            <w:r>
              <w:t>11</w:t>
            </w:r>
          </w:p>
        </w:tc>
        <w:tc>
          <w:tcPr>
            <w:tcW w:w="960" w:type="dxa"/>
            <w:tcBorders>
              <w:top w:val="single" w:sz="4" w:space="0" w:color="A6A6A6" w:themeColor="background1" w:themeShade="A6"/>
              <w:left w:val="nil"/>
              <w:bottom w:val="single" w:sz="4" w:space="0" w:color="A6A6A6" w:themeColor="background1" w:themeShade="A6"/>
            </w:tcBorders>
            <w:shd w:val="clear" w:color="auto" w:fill="auto"/>
            <w:noWrap/>
          </w:tcPr>
          <w:p w14:paraId="0D990675" w14:textId="77777777" w:rsidR="003C3204" w:rsidRPr="00E6775F" w:rsidRDefault="003C3204" w:rsidP="009B0859">
            <w:pPr>
              <w:pStyle w:val="TableText"/>
              <w:tabs>
                <w:tab w:val="decimal" w:pos="399"/>
              </w:tabs>
              <w:rPr>
                <w:rFonts w:cs="Arial"/>
                <w:color w:val="000000"/>
                <w:szCs w:val="18"/>
              </w:rPr>
            </w:pPr>
            <w:r>
              <w:t>6.8</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42996FF9" w14:textId="77777777" w:rsidR="003C3204" w:rsidRPr="00E6775F" w:rsidRDefault="003C3204" w:rsidP="009B0859">
            <w:pPr>
              <w:pStyle w:val="TableText"/>
              <w:tabs>
                <w:tab w:val="decimal" w:pos="399"/>
              </w:tabs>
              <w:rPr>
                <w:rFonts w:cs="Arial"/>
                <w:color w:val="000000"/>
                <w:szCs w:val="18"/>
              </w:rPr>
            </w:pPr>
            <w:r>
              <w:t>4.3</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13698983" w14:textId="77777777" w:rsidR="003C3204" w:rsidRPr="00E6775F" w:rsidRDefault="003C3204" w:rsidP="009B0859">
            <w:pPr>
              <w:pStyle w:val="TableText"/>
              <w:tabs>
                <w:tab w:val="decimal" w:pos="552"/>
              </w:tabs>
              <w:rPr>
                <w:rFonts w:cs="Arial"/>
                <w:color w:val="000000"/>
                <w:szCs w:val="18"/>
              </w:rPr>
            </w:pPr>
            <w:r>
              <w:t>60</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52CD2933" w14:textId="77777777" w:rsidR="003C3204" w:rsidRPr="00E6775F" w:rsidRDefault="003C3204" w:rsidP="009B0859">
            <w:pPr>
              <w:pStyle w:val="TableText"/>
              <w:tabs>
                <w:tab w:val="decimal" w:pos="399"/>
              </w:tabs>
              <w:rPr>
                <w:rFonts w:cs="Arial"/>
                <w:color w:val="000000"/>
                <w:szCs w:val="18"/>
              </w:rPr>
            </w:pPr>
            <w:r>
              <w:t>19.2</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23B275BA" w14:textId="77777777" w:rsidR="003C3204" w:rsidRPr="00E6775F" w:rsidRDefault="003C3204" w:rsidP="009B0859">
            <w:pPr>
              <w:pStyle w:val="TableText"/>
              <w:tabs>
                <w:tab w:val="decimal" w:pos="399"/>
              </w:tabs>
              <w:rPr>
                <w:rFonts w:cs="Arial"/>
                <w:color w:val="000000"/>
                <w:szCs w:val="18"/>
              </w:rPr>
            </w:pPr>
            <w:r>
              <w:t>9.6</w:t>
            </w:r>
          </w:p>
        </w:tc>
      </w:tr>
      <w:tr w:rsidR="009B0859" w:rsidRPr="00E6775F" w14:paraId="5CF1B78F" w14:textId="77777777" w:rsidTr="009B0859">
        <w:trPr>
          <w:cantSplit/>
        </w:trPr>
        <w:tc>
          <w:tcPr>
            <w:tcW w:w="766"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12C64EE5" w14:textId="77777777" w:rsidR="003C3204" w:rsidRPr="00E6775F" w:rsidRDefault="003C3204" w:rsidP="009B0859">
            <w:pPr>
              <w:pStyle w:val="TableText"/>
              <w:rPr>
                <w:lang w:eastAsia="en-NZ"/>
              </w:rPr>
            </w:pPr>
            <w:r w:rsidRPr="00E6775F">
              <w:rPr>
                <w:lang w:eastAsia="en-NZ"/>
              </w:rPr>
              <w:t>50–54</w:t>
            </w:r>
          </w:p>
        </w:tc>
        <w:tc>
          <w:tcPr>
            <w:tcW w:w="89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CCD5E1D" w14:textId="77777777" w:rsidR="003C3204" w:rsidRPr="00E6775F" w:rsidRDefault="003C3204" w:rsidP="009B0859">
            <w:pPr>
              <w:pStyle w:val="TableText"/>
              <w:tabs>
                <w:tab w:val="decimal" w:pos="530"/>
              </w:tabs>
              <w:rPr>
                <w:rFonts w:cs="Arial"/>
                <w:color w:val="000000"/>
                <w:szCs w:val="18"/>
              </w:rPr>
            </w:pPr>
            <w:r>
              <w:t>28</w:t>
            </w:r>
          </w:p>
        </w:tc>
        <w:tc>
          <w:tcPr>
            <w:tcW w:w="961" w:type="dxa"/>
            <w:tcBorders>
              <w:top w:val="single" w:sz="4" w:space="0" w:color="A6A6A6" w:themeColor="background1" w:themeShade="A6"/>
              <w:bottom w:val="single" w:sz="4" w:space="0" w:color="A6A6A6" w:themeColor="background1" w:themeShade="A6"/>
            </w:tcBorders>
            <w:shd w:val="clear" w:color="auto" w:fill="auto"/>
            <w:noWrap/>
          </w:tcPr>
          <w:p w14:paraId="4DA05DD8" w14:textId="77777777" w:rsidR="003C3204" w:rsidRPr="00E6775F" w:rsidRDefault="003C3204" w:rsidP="009B0859">
            <w:pPr>
              <w:pStyle w:val="TableText"/>
              <w:tabs>
                <w:tab w:val="decimal" w:pos="399"/>
              </w:tabs>
              <w:rPr>
                <w:rFonts w:cs="Arial"/>
                <w:color w:val="000000"/>
                <w:szCs w:val="18"/>
              </w:rPr>
            </w:pPr>
            <w:r>
              <w:t>18.5</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1C3D031C" w14:textId="77777777" w:rsidR="003C3204" w:rsidRPr="00E6775F" w:rsidRDefault="003C3204" w:rsidP="009B0859">
            <w:pPr>
              <w:pStyle w:val="TableText"/>
              <w:tabs>
                <w:tab w:val="decimal" w:pos="399"/>
              </w:tabs>
              <w:rPr>
                <w:rFonts w:cs="Arial"/>
                <w:color w:val="000000"/>
                <w:szCs w:val="18"/>
              </w:rPr>
            </w:pPr>
            <w:r>
              <w:t>5.2</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BAD0244" w14:textId="77777777" w:rsidR="003C3204" w:rsidRPr="00E6775F" w:rsidRDefault="003C3204" w:rsidP="009B0859">
            <w:pPr>
              <w:pStyle w:val="TableText"/>
              <w:tabs>
                <w:tab w:val="decimal" w:pos="528"/>
              </w:tabs>
              <w:rPr>
                <w:rFonts w:cs="Arial"/>
                <w:color w:val="000000"/>
                <w:szCs w:val="18"/>
              </w:rPr>
            </w:pPr>
            <w:r>
              <w:t>25</w:t>
            </w:r>
          </w:p>
        </w:tc>
        <w:tc>
          <w:tcPr>
            <w:tcW w:w="960" w:type="dxa"/>
            <w:tcBorders>
              <w:top w:val="single" w:sz="4" w:space="0" w:color="A6A6A6" w:themeColor="background1" w:themeShade="A6"/>
              <w:left w:val="nil"/>
              <w:bottom w:val="single" w:sz="4" w:space="0" w:color="A6A6A6" w:themeColor="background1" w:themeShade="A6"/>
            </w:tcBorders>
            <w:shd w:val="clear" w:color="auto" w:fill="auto"/>
            <w:noWrap/>
          </w:tcPr>
          <w:p w14:paraId="673CD446" w14:textId="77777777" w:rsidR="003C3204" w:rsidRPr="00E6775F" w:rsidRDefault="003C3204" w:rsidP="009B0859">
            <w:pPr>
              <w:pStyle w:val="TableText"/>
              <w:tabs>
                <w:tab w:val="decimal" w:pos="399"/>
              </w:tabs>
              <w:rPr>
                <w:rFonts w:cs="Arial"/>
                <w:color w:val="000000"/>
                <w:szCs w:val="18"/>
              </w:rPr>
            </w:pPr>
            <w:r>
              <w:t>15.4</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23A87F16" w14:textId="77777777" w:rsidR="003C3204" w:rsidRPr="00E6775F" w:rsidRDefault="003C3204" w:rsidP="009B0859">
            <w:pPr>
              <w:pStyle w:val="TableText"/>
              <w:tabs>
                <w:tab w:val="decimal" w:pos="399"/>
              </w:tabs>
              <w:rPr>
                <w:rFonts w:cs="Arial"/>
                <w:color w:val="000000"/>
                <w:szCs w:val="18"/>
              </w:rPr>
            </w:pPr>
            <w:r>
              <w:t>5.7</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122039EC" w14:textId="77777777" w:rsidR="003C3204" w:rsidRPr="00E6775F" w:rsidRDefault="003C3204" w:rsidP="009B0859">
            <w:pPr>
              <w:pStyle w:val="TableText"/>
              <w:tabs>
                <w:tab w:val="decimal" w:pos="552"/>
              </w:tabs>
              <w:rPr>
                <w:rFonts w:cs="Arial"/>
                <w:color w:val="000000"/>
                <w:szCs w:val="18"/>
              </w:rPr>
            </w:pPr>
            <w:r>
              <w:t>53</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795ADEC9" w14:textId="77777777" w:rsidR="003C3204" w:rsidRPr="00E6775F" w:rsidRDefault="003C3204" w:rsidP="009B0859">
            <w:pPr>
              <w:pStyle w:val="TableText"/>
              <w:tabs>
                <w:tab w:val="decimal" w:pos="399"/>
              </w:tabs>
              <w:rPr>
                <w:rFonts w:cs="Arial"/>
                <w:color w:val="000000"/>
                <w:szCs w:val="18"/>
              </w:rPr>
            </w:pPr>
            <w:r>
              <w:t>16.9</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2E21ACDF" w14:textId="77777777" w:rsidR="003C3204" w:rsidRPr="00E6775F" w:rsidRDefault="003C3204" w:rsidP="009B0859">
            <w:pPr>
              <w:pStyle w:val="TableText"/>
              <w:tabs>
                <w:tab w:val="decimal" w:pos="399"/>
              </w:tabs>
              <w:rPr>
                <w:rFonts w:cs="Arial"/>
                <w:color w:val="000000"/>
                <w:szCs w:val="18"/>
              </w:rPr>
            </w:pPr>
            <w:r>
              <w:t>5.5</w:t>
            </w:r>
          </w:p>
        </w:tc>
      </w:tr>
      <w:tr w:rsidR="003C3204" w:rsidRPr="00E6775F" w14:paraId="3BEFE905" w14:textId="77777777" w:rsidTr="009B0859">
        <w:trPr>
          <w:cantSplit/>
        </w:trPr>
        <w:tc>
          <w:tcPr>
            <w:tcW w:w="766"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401BCCE7" w14:textId="77777777" w:rsidR="003C3204" w:rsidRPr="00E6775F" w:rsidRDefault="003C3204" w:rsidP="009B0859">
            <w:pPr>
              <w:pStyle w:val="TableText"/>
              <w:rPr>
                <w:lang w:eastAsia="en-NZ"/>
              </w:rPr>
            </w:pPr>
            <w:r w:rsidRPr="00E6775F">
              <w:rPr>
                <w:lang w:eastAsia="en-NZ"/>
              </w:rPr>
              <w:t>55–59</w:t>
            </w:r>
          </w:p>
        </w:tc>
        <w:tc>
          <w:tcPr>
            <w:tcW w:w="89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5909F99" w14:textId="77777777" w:rsidR="003C3204" w:rsidRPr="00E6775F" w:rsidRDefault="003C3204" w:rsidP="009B0859">
            <w:pPr>
              <w:pStyle w:val="TableText"/>
              <w:tabs>
                <w:tab w:val="decimal" w:pos="530"/>
              </w:tabs>
              <w:rPr>
                <w:rFonts w:cs="Arial"/>
                <w:color w:val="000000"/>
                <w:szCs w:val="18"/>
              </w:rPr>
            </w:pPr>
            <w:r>
              <w:t>32</w:t>
            </w:r>
          </w:p>
        </w:tc>
        <w:tc>
          <w:tcPr>
            <w:tcW w:w="961" w:type="dxa"/>
            <w:tcBorders>
              <w:top w:val="single" w:sz="4" w:space="0" w:color="A6A6A6" w:themeColor="background1" w:themeShade="A6"/>
              <w:bottom w:val="single" w:sz="4" w:space="0" w:color="A6A6A6" w:themeColor="background1" w:themeShade="A6"/>
            </w:tcBorders>
            <w:shd w:val="clear" w:color="auto" w:fill="auto"/>
            <w:noWrap/>
          </w:tcPr>
          <w:p w14:paraId="184776B8" w14:textId="77777777" w:rsidR="003C3204" w:rsidRPr="00E6775F" w:rsidRDefault="003C3204" w:rsidP="009B0859">
            <w:pPr>
              <w:pStyle w:val="TableText"/>
              <w:tabs>
                <w:tab w:val="decimal" w:pos="399"/>
              </w:tabs>
              <w:rPr>
                <w:rFonts w:cs="Arial"/>
                <w:color w:val="000000"/>
                <w:szCs w:val="18"/>
              </w:rPr>
            </w:pPr>
            <w:r>
              <w:t>24.2</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08A224EC" w14:textId="77777777" w:rsidR="003C3204" w:rsidRPr="00E6775F" w:rsidRDefault="003C3204" w:rsidP="009B0859">
            <w:pPr>
              <w:pStyle w:val="TableText"/>
              <w:tabs>
                <w:tab w:val="decimal" w:pos="399"/>
              </w:tabs>
              <w:rPr>
                <w:rFonts w:cs="Arial"/>
                <w:color w:val="000000"/>
                <w:szCs w:val="18"/>
              </w:rPr>
            </w:pPr>
            <w:r>
              <w:t>4.4</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F6F2E6D" w14:textId="77777777" w:rsidR="003C3204" w:rsidRPr="00E6775F" w:rsidRDefault="003C3204" w:rsidP="009B0859">
            <w:pPr>
              <w:pStyle w:val="TableText"/>
              <w:tabs>
                <w:tab w:val="decimal" w:pos="528"/>
              </w:tabs>
              <w:rPr>
                <w:rFonts w:cs="Arial"/>
                <w:color w:val="000000"/>
                <w:szCs w:val="18"/>
              </w:rPr>
            </w:pPr>
            <w:r>
              <w:t>9</w:t>
            </w:r>
          </w:p>
        </w:tc>
        <w:tc>
          <w:tcPr>
            <w:tcW w:w="960" w:type="dxa"/>
            <w:tcBorders>
              <w:top w:val="single" w:sz="4" w:space="0" w:color="A6A6A6" w:themeColor="background1" w:themeShade="A6"/>
              <w:left w:val="nil"/>
              <w:bottom w:val="single" w:sz="4" w:space="0" w:color="A6A6A6" w:themeColor="background1" w:themeShade="A6"/>
            </w:tcBorders>
            <w:shd w:val="clear" w:color="auto" w:fill="auto"/>
            <w:noWrap/>
          </w:tcPr>
          <w:p w14:paraId="7754EA61" w14:textId="77777777" w:rsidR="003C3204" w:rsidRPr="00E6775F" w:rsidRDefault="003C3204" w:rsidP="009B0859">
            <w:pPr>
              <w:pStyle w:val="TableText"/>
              <w:tabs>
                <w:tab w:val="decimal" w:pos="399"/>
              </w:tabs>
              <w:rPr>
                <w:rFonts w:cs="Arial"/>
                <w:color w:val="000000"/>
                <w:szCs w:val="18"/>
              </w:rPr>
            </w:pPr>
            <w:r>
              <w:t>6.4</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0FB082D4" w14:textId="77777777" w:rsidR="003C3204" w:rsidRPr="00E6775F" w:rsidRDefault="003C3204" w:rsidP="009B0859">
            <w:pPr>
              <w:pStyle w:val="TableText"/>
              <w:tabs>
                <w:tab w:val="decimal" w:pos="399"/>
              </w:tabs>
              <w:rPr>
                <w:rFonts w:cs="Arial"/>
                <w:color w:val="000000"/>
                <w:szCs w:val="18"/>
              </w:rPr>
            </w:pPr>
            <w:r>
              <w:t>1.8</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0197AE99" w14:textId="77777777" w:rsidR="003C3204" w:rsidRPr="00E6775F" w:rsidRDefault="003C3204" w:rsidP="009B0859">
            <w:pPr>
              <w:pStyle w:val="TableText"/>
              <w:tabs>
                <w:tab w:val="decimal" w:pos="552"/>
              </w:tabs>
              <w:rPr>
                <w:rFonts w:cs="Arial"/>
                <w:color w:val="000000"/>
                <w:szCs w:val="18"/>
              </w:rPr>
            </w:pPr>
            <w:r>
              <w:t>41</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3311E42C" w14:textId="77777777" w:rsidR="003C3204" w:rsidRPr="00E6775F" w:rsidRDefault="003C3204" w:rsidP="009B0859">
            <w:pPr>
              <w:pStyle w:val="TableText"/>
              <w:tabs>
                <w:tab w:val="decimal" w:pos="399"/>
              </w:tabs>
              <w:rPr>
                <w:rFonts w:cs="Arial"/>
                <w:color w:val="000000"/>
                <w:szCs w:val="18"/>
              </w:rPr>
            </w:pPr>
            <w:r>
              <w:t>15.1</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506B357D" w14:textId="77777777" w:rsidR="003C3204" w:rsidRPr="00E6775F" w:rsidRDefault="003C3204" w:rsidP="009B0859">
            <w:pPr>
              <w:pStyle w:val="TableText"/>
              <w:tabs>
                <w:tab w:val="decimal" w:pos="399"/>
              </w:tabs>
              <w:rPr>
                <w:rFonts w:cs="Arial"/>
                <w:color w:val="000000"/>
                <w:szCs w:val="18"/>
              </w:rPr>
            </w:pPr>
            <w:r>
              <w:t>3.4</w:t>
            </w:r>
          </w:p>
        </w:tc>
      </w:tr>
      <w:tr w:rsidR="009B0859" w:rsidRPr="00E6775F" w14:paraId="666782F0" w14:textId="77777777" w:rsidTr="009B0859">
        <w:trPr>
          <w:cantSplit/>
        </w:trPr>
        <w:tc>
          <w:tcPr>
            <w:tcW w:w="766"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7DCB367C" w14:textId="77777777" w:rsidR="003C3204" w:rsidRPr="00E6775F" w:rsidRDefault="003C3204" w:rsidP="009B0859">
            <w:pPr>
              <w:pStyle w:val="TableText"/>
              <w:rPr>
                <w:lang w:eastAsia="en-NZ"/>
              </w:rPr>
            </w:pPr>
            <w:r w:rsidRPr="00E6775F">
              <w:rPr>
                <w:lang w:eastAsia="en-NZ"/>
              </w:rPr>
              <w:t>60–64</w:t>
            </w:r>
          </w:p>
        </w:tc>
        <w:tc>
          <w:tcPr>
            <w:tcW w:w="89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7F632CC" w14:textId="77777777" w:rsidR="003C3204" w:rsidRPr="00E6775F" w:rsidRDefault="003C3204" w:rsidP="009B0859">
            <w:pPr>
              <w:pStyle w:val="TableText"/>
              <w:tabs>
                <w:tab w:val="decimal" w:pos="530"/>
              </w:tabs>
              <w:rPr>
                <w:rFonts w:cs="Arial"/>
                <w:color w:val="000000"/>
                <w:szCs w:val="18"/>
              </w:rPr>
            </w:pPr>
            <w:r>
              <w:t>19</w:t>
            </w:r>
          </w:p>
        </w:tc>
        <w:tc>
          <w:tcPr>
            <w:tcW w:w="961" w:type="dxa"/>
            <w:tcBorders>
              <w:top w:val="single" w:sz="4" w:space="0" w:color="A6A6A6" w:themeColor="background1" w:themeShade="A6"/>
              <w:bottom w:val="single" w:sz="4" w:space="0" w:color="A6A6A6" w:themeColor="background1" w:themeShade="A6"/>
            </w:tcBorders>
            <w:shd w:val="clear" w:color="auto" w:fill="auto"/>
            <w:noWrap/>
          </w:tcPr>
          <w:p w14:paraId="3B07B0C6" w14:textId="77777777" w:rsidR="003C3204" w:rsidRPr="00E6775F" w:rsidRDefault="003C3204" w:rsidP="009B0859">
            <w:pPr>
              <w:pStyle w:val="TableText"/>
              <w:tabs>
                <w:tab w:val="decimal" w:pos="399"/>
              </w:tabs>
              <w:rPr>
                <w:rFonts w:cs="Arial"/>
                <w:color w:val="000000"/>
                <w:szCs w:val="18"/>
              </w:rPr>
            </w:pPr>
            <w:r>
              <w:t>16.1</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31156EBA" w14:textId="77777777" w:rsidR="003C3204" w:rsidRPr="00E6775F" w:rsidRDefault="003C3204" w:rsidP="009B0859">
            <w:pPr>
              <w:pStyle w:val="TableText"/>
              <w:tabs>
                <w:tab w:val="decimal" w:pos="399"/>
              </w:tabs>
              <w:rPr>
                <w:rFonts w:cs="Arial"/>
                <w:color w:val="000000"/>
                <w:szCs w:val="18"/>
              </w:rPr>
            </w:pPr>
            <w:r>
              <w:t>2.0</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E45A466" w14:textId="77777777" w:rsidR="003C3204" w:rsidRPr="00E6775F" w:rsidRDefault="003C3204" w:rsidP="009B0859">
            <w:pPr>
              <w:pStyle w:val="TableText"/>
              <w:tabs>
                <w:tab w:val="decimal" w:pos="528"/>
              </w:tabs>
              <w:rPr>
                <w:rFonts w:cs="Arial"/>
                <w:color w:val="000000"/>
                <w:szCs w:val="18"/>
              </w:rPr>
            </w:pPr>
            <w:r>
              <w:t>7</w:t>
            </w:r>
          </w:p>
        </w:tc>
        <w:tc>
          <w:tcPr>
            <w:tcW w:w="960" w:type="dxa"/>
            <w:tcBorders>
              <w:top w:val="single" w:sz="4" w:space="0" w:color="A6A6A6" w:themeColor="background1" w:themeShade="A6"/>
              <w:left w:val="nil"/>
              <w:bottom w:val="single" w:sz="4" w:space="0" w:color="A6A6A6" w:themeColor="background1" w:themeShade="A6"/>
            </w:tcBorders>
            <w:shd w:val="clear" w:color="auto" w:fill="auto"/>
            <w:noWrap/>
          </w:tcPr>
          <w:p w14:paraId="70C093D3" w14:textId="77777777" w:rsidR="003C3204" w:rsidRPr="00E6775F" w:rsidRDefault="003C3204" w:rsidP="009B0859">
            <w:pPr>
              <w:pStyle w:val="TableText"/>
              <w:tabs>
                <w:tab w:val="decimal" w:pos="399"/>
              </w:tabs>
              <w:rPr>
                <w:rFonts w:cs="Arial"/>
                <w:color w:val="000000"/>
                <w:szCs w:val="18"/>
              </w:rPr>
            </w:pPr>
            <w:r>
              <w:t>5.7</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26F3FD64" w14:textId="77777777" w:rsidR="003C3204" w:rsidRPr="00E6775F" w:rsidRDefault="003C3204" w:rsidP="009B0859">
            <w:pPr>
              <w:pStyle w:val="TableText"/>
              <w:tabs>
                <w:tab w:val="decimal" w:pos="399"/>
              </w:tabs>
              <w:rPr>
                <w:rFonts w:cs="Arial"/>
                <w:color w:val="000000"/>
                <w:szCs w:val="18"/>
              </w:rPr>
            </w:pPr>
            <w:r>
              <w:t>1.0</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794CA2FE" w14:textId="77777777" w:rsidR="003C3204" w:rsidRPr="00E6775F" w:rsidRDefault="003C3204" w:rsidP="009B0859">
            <w:pPr>
              <w:pStyle w:val="TableText"/>
              <w:tabs>
                <w:tab w:val="decimal" w:pos="552"/>
              </w:tabs>
              <w:rPr>
                <w:rFonts w:cs="Arial"/>
                <w:color w:val="000000"/>
                <w:szCs w:val="18"/>
              </w:rPr>
            </w:pPr>
            <w:r>
              <w:t>26</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0C15D6EC" w14:textId="77777777" w:rsidR="003C3204" w:rsidRPr="00E6775F" w:rsidRDefault="003C3204" w:rsidP="009B0859">
            <w:pPr>
              <w:pStyle w:val="TableText"/>
              <w:tabs>
                <w:tab w:val="decimal" w:pos="399"/>
              </w:tabs>
              <w:rPr>
                <w:rFonts w:cs="Arial"/>
                <w:color w:val="000000"/>
                <w:szCs w:val="18"/>
              </w:rPr>
            </w:pPr>
            <w:r>
              <w:t>10.8</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3CE2DDE6" w14:textId="77777777" w:rsidR="003C3204" w:rsidRPr="00E6775F" w:rsidRDefault="003C3204" w:rsidP="009B0859">
            <w:pPr>
              <w:pStyle w:val="TableText"/>
              <w:tabs>
                <w:tab w:val="decimal" w:pos="399"/>
              </w:tabs>
              <w:rPr>
                <w:rFonts w:cs="Arial"/>
                <w:color w:val="000000"/>
                <w:szCs w:val="18"/>
              </w:rPr>
            </w:pPr>
            <w:r>
              <w:t>1.6</w:t>
            </w:r>
          </w:p>
        </w:tc>
      </w:tr>
      <w:tr w:rsidR="003C3204" w:rsidRPr="00E6775F" w14:paraId="1096A6A6" w14:textId="77777777" w:rsidTr="009B0859">
        <w:trPr>
          <w:cantSplit/>
        </w:trPr>
        <w:tc>
          <w:tcPr>
            <w:tcW w:w="766"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2C172ED8" w14:textId="77777777" w:rsidR="003C3204" w:rsidRPr="00E6775F" w:rsidRDefault="003C3204" w:rsidP="009B0859">
            <w:pPr>
              <w:pStyle w:val="TableText"/>
              <w:rPr>
                <w:lang w:eastAsia="en-NZ"/>
              </w:rPr>
            </w:pPr>
            <w:r w:rsidRPr="00E6775F">
              <w:rPr>
                <w:lang w:eastAsia="en-NZ"/>
              </w:rPr>
              <w:t>65–69</w:t>
            </w:r>
          </w:p>
        </w:tc>
        <w:tc>
          <w:tcPr>
            <w:tcW w:w="89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06CDF66" w14:textId="77777777" w:rsidR="003C3204" w:rsidRPr="00E6775F" w:rsidRDefault="003C3204" w:rsidP="009B0859">
            <w:pPr>
              <w:pStyle w:val="TableText"/>
              <w:tabs>
                <w:tab w:val="decimal" w:pos="530"/>
              </w:tabs>
              <w:rPr>
                <w:rFonts w:cs="Arial"/>
                <w:color w:val="000000"/>
                <w:szCs w:val="18"/>
              </w:rPr>
            </w:pPr>
            <w:r>
              <w:t>9</w:t>
            </w:r>
          </w:p>
        </w:tc>
        <w:tc>
          <w:tcPr>
            <w:tcW w:w="961" w:type="dxa"/>
            <w:tcBorders>
              <w:top w:val="single" w:sz="4" w:space="0" w:color="A6A6A6" w:themeColor="background1" w:themeShade="A6"/>
              <w:bottom w:val="single" w:sz="4" w:space="0" w:color="A6A6A6" w:themeColor="background1" w:themeShade="A6"/>
            </w:tcBorders>
            <w:shd w:val="clear" w:color="auto" w:fill="auto"/>
            <w:noWrap/>
          </w:tcPr>
          <w:p w14:paraId="3BC3181C" w14:textId="77777777" w:rsidR="003C3204" w:rsidRPr="00E6775F" w:rsidRDefault="003C3204" w:rsidP="009B0859">
            <w:pPr>
              <w:pStyle w:val="TableText"/>
              <w:tabs>
                <w:tab w:val="decimal" w:pos="399"/>
              </w:tabs>
              <w:rPr>
                <w:rFonts w:cs="Arial"/>
                <w:color w:val="000000"/>
                <w:szCs w:val="18"/>
              </w:rPr>
            </w:pPr>
            <w:r>
              <w:t>9.0</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4680ABA9" w14:textId="77777777" w:rsidR="003C3204" w:rsidRPr="00E6775F" w:rsidRDefault="003C3204" w:rsidP="009B0859">
            <w:pPr>
              <w:pStyle w:val="TableText"/>
              <w:tabs>
                <w:tab w:val="decimal" w:pos="399"/>
              </w:tabs>
              <w:rPr>
                <w:rFonts w:cs="Arial"/>
                <w:color w:val="000000"/>
                <w:szCs w:val="18"/>
              </w:rPr>
            </w:pPr>
            <w:r>
              <w:t>0.7</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14642CB" w14:textId="77777777" w:rsidR="003C3204" w:rsidRPr="00E6775F" w:rsidRDefault="003C3204" w:rsidP="009B0859">
            <w:pPr>
              <w:pStyle w:val="TableText"/>
              <w:tabs>
                <w:tab w:val="decimal" w:pos="528"/>
              </w:tabs>
              <w:rPr>
                <w:rFonts w:cs="Arial"/>
                <w:color w:val="000000"/>
                <w:szCs w:val="18"/>
              </w:rPr>
            </w:pPr>
            <w:r>
              <w:t>1</w:t>
            </w:r>
          </w:p>
        </w:tc>
        <w:tc>
          <w:tcPr>
            <w:tcW w:w="960" w:type="dxa"/>
            <w:tcBorders>
              <w:top w:val="single" w:sz="4" w:space="0" w:color="A6A6A6" w:themeColor="background1" w:themeShade="A6"/>
              <w:left w:val="nil"/>
              <w:bottom w:val="single" w:sz="4" w:space="0" w:color="A6A6A6" w:themeColor="background1" w:themeShade="A6"/>
            </w:tcBorders>
            <w:shd w:val="clear" w:color="auto" w:fill="auto"/>
            <w:noWrap/>
          </w:tcPr>
          <w:p w14:paraId="0F7D3BC4" w14:textId="77777777" w:rsidR="003C3204" w:rsidRPr="00E6775F" w:rsidRDefault="003C3204" w:rsidP="009B0859">
            <w:pPr>
              <w:pStyle w:val="TableText"/>
              <w:tabs>
                <w:tab w:val="decimal" w:pos="399"/>
              </w:tabs>
              <w:rPr>
                <w:rFonts w:cs="Arial"/>
                <w:color w:val="000000"/>
                <w:szCs w:val="18"/>
              </w:rPr>
            </w:pPr>
            <w:r>
              <w:t>1.0</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526A95C2" w14:textId="77777777" w:rsidR="003C3204" w:rsidRPr="00E6775F" w:rsidRDefault="003C3204" w:rsidP="009B0859">
            <w:pPr>
              <w:pStyle w:val="TableText"/>
              <w:tabs>
                <w:tab w:val="decimal" w:pos="399"/>
              </w:tabs>
              <w:rPr>
                <w:rFonts w:cs="Arial"/>
                <w:color w:val="000000"/>
                <w:szCs w:val="18"/>
              </w:rPr>
            </w:pPr>
            <w:r>
              <w:t>0.1</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5E001F39" w14:textId="77777777" w:rsidR="003C3204" w:rsidRPr="00E6775F" w:rsidRDefault="003C3204" w:rsidP="009B0859">
            <w:pPr>
              <w:pStyle w:val="TableText"/>
              <w:tabs>
                <w:tab w:val="decimal" w:pos="552"/>
              </w:tabs>
              <w:rPr>
                <w:rFonts w:cs="Arial"/>
                <w:color w:val="000000"/>
                <w:szCs w:val="18"/>
              </w:rPr>
            </w:pPr>
            <w:r>
              <w:t>10</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45BAAF30" w14:textId="77777777" w:rsidR="003C3204" w:rsidRPr="00E6775F" w:rsidRDefault="003C3204" w:rsidP="009B0859">
            <w:pPr>
              <w:pStyle w:val="TableText"/>
              <w:tabs>
                <w:tab w:val="decimal" w:pos="399"/>
              </w:tabs>
              <w:rPr>
                <w:rFonts w:cs="Arial"/>
                <w:color w:val="000000"/>
                <w:szCs w:val="18"/>
              </w:rPr>
            </w:pPr>
            <w:r>
              <w:t>4.9</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25DFAA58" w14:textId="77777777" w:rsidR="003C3204" w:rsidRPr="00E6775F" w:rsidRDefault="003C3204" w:rsidP="009B0859">
            <w:pPr>
              <w:pStyle w:val="TableText"/>
              <w:tabs>
                <w:tab w:val="decimal" w:pos="399"/>
              </w:tabs>
              <w:rPr>
                <w:rFonts w:cs="Arial"/>
                <w:color w:val="000000"/>
                <w:szCs w:val="18"/>
              </w:rPr>
            </w:pPr>
            <w:r>
              <w:t>0.5</w:t>
            </w:r>
          </w:p>
        </w:tc>
      </w:tr>
      <w:tr w:rsidR="009B0859" w:rsidRPr="00E6775F" w14:paraId="04AB0DB5" w14:textId="77777777" w:rsidTr="009B0859">
        <w:trPr>
          <w:cantSplit/>
        </w:trPr>
        <w:tc>
          <w:tcPr>
            <w:tcW w:w="766"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7E83D603" w14:textId="77777777" w:rsidR="003C3204" w:rsidRPr="00E6775F" w:rsidRDefault="003C3204" w:rsidP="009B0859">
            <w:pPr>
              <w:pStyle w:val="TableText"/>
              <w:rPr>
                <w:lang w:eastAsia="en-NZ"/>
              </w:rPr>
            </w:pPr>
            <w:r w:rsidRPr="00E6775F">
              <w:rPr>
                <w:lang w:eastAsia="en-NZ"/>
              </w:rPr>
              <w:t>70–74</w:t>
            </w:r>
          </w:p>
        </w:tc>
        <w:tc>
          <w:tcPr>
            <w:tcW w:w="89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2B63BA2" w14:textId="77777777" w:rsidR="003C3204" w:rsidRPr="00E6775F" w:rsidRDefault="003C3204" w:rsidP="009B0859">
            <w:pPr>
              <w:pStyle w:val="TableText"/>
              <w:tabs>
                <w:tab w:val="decimal" w:pos="530"/>
              </w:tabs>
              <w:rPr>
                <w:rFonts w:cs="Arial"/>
                <w:color w:val="000000"/>
                <w:szCs w:val="18"/>
              </w:rPr>
            </w:pPr>
            <w:r>
              <w:t>13</w:t>
            </w:r>
          </w:p>
        </w:tc>
        <w:tc>
          <w:tcPr>
            <w:tcW w:w="961" w:type="dxa"/>
            <w:tcBorders>
              <w:top w:val="single" w:sz="4" w:space="0" w:color="A6A6A6" w:themeColor="background1" w:themeShade="A6"/>
              <w:bottom w:val="single" w:sz="4" w:space="0" w:color="A6A6A6" w:themeColor="background1" w:themeShade="A6"/>
            </w:tcBorders>
            <w:shd w:val="clear" w:color="auto" w:fill="auto"/>
            <w:noWrap/>
          </w:tcPr>
          <w:p w14:paraId="441A8A25" w14:textId="77777777" w:rsidR="003C3204" w:rsidRPr="00E6775F" w:rsidRDefault="003C3204" w:rsidP="009B0859">
            <w:pPr>
              <w:pStyle w:val="TableText"/>
              <w:tabs>
                <w:tab w:val="decimal" w:pos="399"/>
              </w:tabs>
              <w:rPr>
                <w:rFonts w:cs="Arial"/>
                <w:color w:val="000000"/>
                <w:szCs w:val="18"/>
              </w:rPr>
            </w:pPr>
            <w:r>
              <w:t>17.5</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4932948B" w14:textId="77777777" w:rsidR="003C3204" w:rsidRPr="00E6775F" w:rsidRDefault="003C3204" w:rsidP="009B0859">
            <w:pPr>
              <w:pStyle w:val="TableText"/>
              <w:tabs>
                <w:tab w:val="decimal" w:pos="399"/>
              </w:tabs>
              <w:rPr>
                <w:rFonts w:cs="Arial"/>
                <w:color w:val="000000"/>
                <w:szCs w:val="18"/>
              </w:rPr>
            </w:pPr>
            <w:r>
              <w:t>0.8</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4796FF0" w14:textId="77777777" w:rsidR="003C3204" w:rsidRPr="00E6775F" w:rsidRDefault="003C3204" w:rsidP="009B0859">
            <w:pPr>
              <w:pStyle w:val="TableText"/>
              <w:tabs>
                <w:tab w:val="decimal" w:pos="528"/>
              </w:tabs>
              <w:rPr>
                <w:rFonts w:cs="Arial"/>
                <w:color w:val="000000"/>
                <w:szCs w:val="18"/>
              </w:rPr>
            </w:pPr>
            <w:r>
              <w:t>1</w:t>
            </w:r>
          </w:p>
        </w:tc>
        <w:tc>
          <w:tcPr>
            <w:tcW w:w="960" w:type="dxa"/>
            <w:tcBorders>
              <w:top w:val="single" w:sz="4" w:space="0" w:color="A6A6A6" w:themeColor="background1" w:themeShade="A6"/>
              <w:left w:val="nil"/>
              <w:bottom w:val="single" w:sz="4" w:space="0" w:color="A6A6A6" w:themeColor="background1" w:themeShade="A6"/>
            </w:tcBorders>
            <w:shd w:val="clear" w:color="auto" w:fill="auto"/>
            <w:noWrap/>
          </w:tcPr>
          <w:p w14:paraId="31C8230E" w14:textId="77777777" w:rsidR="003C3204" w:rsidRPr="00E6775F" w:rsidRDefault="003C3204" w:rsidP="009B0859">
            <w:pPr>
              <w:pStyle w:val="TableText"/>
              <w:tabs>
                <w:tab w:val="decimal" w:pos="399"/>
              </w:tabs>
              <w:rPr>
                <w:rFonts w:cs="Arial"/>
                <w:color w:val="000000"/>
                <w:szCs w:val="18"/>
              </w:rPr>
            </w:pPr>
            <w:r>
              <w:t>1.2</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65F593E5" w14:textId="77777777" w:rsidR="003C3204" w:rsidRPr="00E6775F" w:rsidRDefault="003C3204" w:rsidP="009B0859">
            <w:pPr>
              <w:pStyle w:val="TableText"/>
              <w:tabs>
                <w:tab w:val="decimal" w:pos="399"/>
              </w:tabs>
              <w:rPr>
                <w:rFonts w:cs="Arial"/>
                <w:color w:val="000000"/>
                <w:szCs w:val="18"/>
              </w:rPr>
            </w:pPr>
            <w:r>
              <w:t>0.1</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1937A0CB" w14:textId="77777777" w:rsidR="003C3204" w:rsidRPr="00E6775F" w:rsidRDefault="003C3204" w:rsidP="009B0859">
            <w:pPr>
              <w:pStyle w:val="TableText"/>
              <w:tabs>
                <w:tab w:val="decimal" w:pos="552"/>
              </w:tabs>
              <w:rPr>
                <w:rFonts w:cs="Arial"/>
                <w:color w:val="000000"/>
                <w:szCs w:val="18"/>
              </w:rPr>
            </w:pPr>
            <w:r>
              <w:t>14</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0620551B" w14:textId="77777777" w:rsidR="003C3204" w:rsidRPr="00E6775F" w:rsidRDefault="003C3204" w:rsidP="009B0859">
            <w:pPr>
              <w:pStyle w:val="TableText"/>
              <w:tabs>
                <w:tab w:val="decimal" w:pos="399"/>
              </w:tabs>
              <w:rPr>
                <w:rFonts w:cs="Arial"/>
                <w:color w:val="000000"/>
                <w:szCs w:val="18"/>
              </w:rPr>
            </w:pPr>
            <w:r>
              <w:t>9.1</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216D999E" w14:textId="77777777" w:rsidR="003C3204" w:rsidRPr="00E6775F" w:rsidRDefault="003C3204" w:rsidP="009B0859">
            <w:pPr>
              <w:pStyle w:val="TableText"/>
              <w:tabs>
                <w:tab w:val="decimal" w:pos="399"/>
              </w:tabs>
              <w:rPr>
                <w:rFonts w:cs="Arial"/>
                <w:color w:val="000000"/>
                <w:szCs w:val="18"/>
              </w:rPr>
            </w:pPr>
            <w:r>
              <w:t>0.5</w:t>
            </w:r>
          </w:p>
        </w:tc>
      </w:tr>
      <w:tr w:rsidR="003C3204" w:rsidRPr="00E6775F" w14:paraId="3E0C7F9E" w14:textId="77777777" w:rsidTr="009B0859">
        <w:trPr>
          <w:cantSplit/>
        </w:trPr>
        <w:tc>
          <w:tcPr>
            <w:tcW w:w="766"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31397AEC" w14:textId="77777777" w:rsidR="003C3204" w:rsidRPr="00E6775F" w:rsidRDefault="003C3204" w:rsidP="009B0859">
            <w:pPr>
              <w:pStyle w:val="TableText"/>
              <w:rPr>
                <w:lang w:eastAsia="en-NZ"/>
              </w:rPr>
            </w:pPr>
            <w:r w:rsidRPr="00E6775F">
              <w:rPr>
                <w:lang w:eastAsia="en-NZ"/>
              </w:rPr>
              <w:t>75–79</w:t>
            </w:r>
          </w:p>
        </w:tc>
        <w:tc>
          <w:tcPr>
            <w:tcW w:w="89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52D82FC" w14:textId="77777777" w:rsidR="003C3204" w:rsidRPr="00E6775F" w:rsidRDefault="003C3204" w:rsidP="009B0859">
            <w:pPr>
              <w:pStyle w:val="TableText"/>
              <w:tabs>
                <w:tab w:val="decimal" w:pos="530"/>
              </w:tabs>
              <w:rPr>
                <w:rFonts w:cs="Arial"/>
                <w:color w:val="000000"/>
                <w:szCs w:val="18"/>
              </w:rPr>
            </w:pPr>
            <w:r>
              <w:t>7</w:t>
            </w:r>
          </w:p>
        </w:tc>
        <w:tc>
          <w:tcPr>
            <w:tcW w:w="961" w:type="dxa"/>
            <w:tcBorders>
              <w:top w:val="single" w:sz="4" w:space="0" w:color="A6A6A6" w:themeColor="background1" w:themeShade="A6"/>
              <w:bottom w:val="single" w:sz="4" w:space="0" w:color="A6A6A6" w:themeColor="background1" w:themeShade="A6"/>
            </w:tcBorders>
            <w:shd w:val="clear" w:color="auto" w:fill="auto"/>
            <w:noWrap/>
          </w:tcPr>
          <w:p w14:paraId="3E06A975" w14:textId="77777777" w:rsidR="003C3204" w:rsidRPr="00E6775F" w:rsidRDefault="003C3204" w:rsidP="009B0859">
            <w:pPr>
              <w:pStyle w:val="TableText"/>
              <w:tabs>
                <w:tab w:val="decimal" w:pos="399"/>
              </w:tabs>
              <w:rPr>
                <w:rFonts w:cs="Arial"/>
                <w:color w:val="000000"/>
                <w:szCs w:val="18"/>
              </w:rPr>
            </w:pPr>
            <w:r>
              <w:t>13.7</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209FB1EA" w14:textId="77777777" w:rsidR="003C3204" w:rsidRPr="00E6775F" w:rsidRDefault="003C3204" w:rsidP="009B0859">
            <w:pPr>
              <w:pStyle w:val="TableText"/>
              <w:tabs>
                <w:tab w:val="decimal" w:pos="399"/>
              </w:tabs>
              <w:rPr>
                <w:rFonts w:cs="Arial"/>
                <w:color w:val="000000"/>
                <w:szCs w:val="18"/>
              </w:rPr>
            </w:pPr>
            <w:r>
              <w:t>0.4</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97931A1" w14:textId="77777777" w:rsidR="003C3204" w:rsidRPr="00E6775F" w:rsidRDefault="003C3204" w:rsidP="009B0859">
            <w:pPr>
              <w:pStyle w:val="TableText"/>
              <w:tabs>
                <w:tab w:val="decimal" w:pos="528"/>
              </w:tabs>
              <w:rPr>
                <w:rFonts w:cs="Arial"/>
                <w:color w:val="000000"/>
                <w:szCs w:val="18"/>
              </w:rPr>
            </w:pPr>
            <w:r>
              <w:t>2</w:t>
            </w:r>
          </w:p>
        </w:tc>
        <w:tc>
          <w:tcPr>
            <w:tcW w:w="960" w:type="dxa"/>
            <w:tcBorders>
              <w:top w:val="single" w:sz="4" w:space="0" w:color="A6A6A6" w:themeColor="background1" w:themeShade="A6"/>
              <w:left w:val="nil"/>
              <w:bottom w:val="single" w:sz="4" w:space="0" w:color="A6A6A6" w:themeColor="background1" w:themeShade="A6"/>
            </w:tcBorders>
            <w:shd w:val="clear" w:color="auto" w:fill="auto"/>
            <w:noWrap/>
          </w:tcPr>
          <w:p w14:paraId="2971BC3D" w14:textId="77777777" w:rsidR="003C3204" w:rsidRPr="00E6775F" w:rsidRDefault="003C3204" w:rsidP="009B0859">
            <w:pPr>
              <w:pStyle w:val="TableText"/>
              <w:tabs>
                <w:tab w:val="decimal" w:pos="399"/>
              </w:tabs>
              <w:rPr>
                <w:rFonts w:cs="Arial"/>
                <w:color w:val="000000"/>
                <w:szCs w:val="18"/>
              </w:rPr>
            </w:pPr>
            <w:r>
              <w:t>3.4</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0B4F4655" w14:textId="77777777" w:rsidR="003C3204" w:rsidRPr="00E6775F" w:rsidRDefault="003C3204" w:rsidP="009B0859">
            <w:pPr>
              <w:pStyle w:val="TableText"/>
              <w:tabs>
                <w:tab w:val="decimal" w:pos="399"/>
              </w:tabs>
              <w:rPr>
                <w:rFonts w:cs="Arial"/>
                <w:color w:val="000000"/>
                <w:szCs w:val="18"/>
              </w:rPr>
            </w:pPr>
            <w:r>
              <w:t>0.1</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7B49DA01" w14:textId="77777777" w:rsidR="003C3204" w:rsidRPr="00E6775F" w:rsidRDefault="003C3204" w:rsidP="009B0859">
            <w:pPr>
              <w:pStyle w:val="TableText"/>
              <w:tabs>
                <w:tab w:val="decimal" w:pos="552"/>
              </w:tabs>
              <w:rPr>
                <w:rFonts w:cs="Arial"/>
                <w:color w:val="000000"/>
                <w:szCs w:val="18"/>
              </w:rPr>
            </w:pPr>
            <w:r>
              <w:t>9</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5B3D623B" w14:textId="77777777" w:rsidR="003C3204" w:rsidRPr="00E6775F" w:rsidRDefault="003C3204" w:rsidP="009B0859">
            <w:pPr>
              <w:pStyle w:val="TableText"/>
              <w:tabs>
                <w:tab w:val="decimal" w:pos="399"/>
              </w:tabs>
              <w:rPr>
                <w:rFonts w:cs="Arial"/>
                <w:color w:val="000000"/>
                <w:szCs w:val="18"/>
              </w:rPr>
            </w:pPr>
            <w:r>
              <w:t>8.2</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5CEE53AA" w14:textId="77777777" w:rsidR="003C3204" w:rsidRPr="00E6775F" w:rsidRDefault="003C3204" w:rsidP="009B0859">
            <w:pPr>
              <w:pStyle w:val="TableText"/>
              <w:tabs>
                <w:tab w:val="decimal" w:pos="399"/>
              </w:tabs>
              <w:rPr>
                <w:rFonts w:cs="Arial"/>
                <w:color w:val="000000"/>
                <w:szCs w:val="18"/>
              </w:rPr>
            </w:pPr>
            <w:r>
              <w:t>0.3</w:t>
            </w:r>
          </w:p>
        </w:tc>
      </w:tr>
      <w:tr w:rsidR="009B0859" w:rsidRPr="00E6775F" w14:paraId="5B3E2961" w14:textId="77777777" w:rsidTr="009B0859">
        <w:trPr>
          <w:cantSplit/>
        </w:trPr>
        <w:tc>
          <w:tcPr>
            <w:tcW w:w="766"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0088A898" w14:textId="77777777" w:rsidR="003C3204" w:rsidRPr="00E6775F" w:rsidRDefault="003C3204" w:rsidP="009B0859">
            <w:pPr>
              <w:pStyle w:val="TableText"/>
              <w:rPr>
                <w:lang w:eastAsia="en-NZ"/>
              </w:rPr>
            </w:pPr>
            <w:r w:rsidRPr="00E6775F">
              <w:rPr>
                <w:lang w:eastAsia="en-NZ"/>
              </w:rPr>
              <w:t>80–84</w:t>
            </w:r>
          </w:p>
        </w:tc>
        <w:tc>
          <w:tcPr>
            <w:tcW w:w="89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5B87AAE" w14:textId="77777777" w:rsidR="003C3204" w:rsidRPr="00E6775F" w:rsidRDefault="003C3204" w:rsidP="009B0859">
            <w:pPr>
              <w:pStyle w:val="TableText"/>
              <w:tabs>
                <w:tab w:val="decimal" w:pos="530"/>
              </w:tabs>
              <w:rPr>
                <w:rFonts w:cs="Arial"/>
                <w:color w:val="000000"/>
                <w:szCs w:val="18"/>
              </w:rPr>
            </w:pPr>
            <w:r>
              <w:t>7</w:t>
            </w:r>
          </w:p>
        </w:tc>
        <w:tc>
          <w:tcPr>
            <w:tcW w:w="961" w:type="dxa"/>
            <w:tcBorders>
              <w:top w:val="single" w:sz="4" w:space="0" w:color="A6A6A6" w:themeColor="background1" w:themeShade="A6"/>
              <w:bottom w:val="single" w:sz="4" w:space="0" w:color="A6A6A6" w:themeColor="background1" w:themeShade="A6"/>
            </w:tcBorders>
            <w:shd w:val="clear" w:color="auto" w:fill="auto"/>
            <w:noWrap/>
          </w:tcPr>
          <w:p w14:paraId="6147262C" w14:textId="77777777" w:rsidR="003C3204" w:rsidRPr="00E6775F" w:rsidRDefault="003C3204" w:rsidP="009B0859">
            <w:pPr>
              <w:pStyle w:val="TableText"/>
              <w:tabs>
                <w:tab w:val="decimal" w:pos="399"/>
              </w:tabs>
              <w:rPr>
                <w:rFonts w:cs="Arial"/>
                <w:color w:val="000000"/>
                <w:szCs w:val="18"/>
              </w:rPr>
            </w:pPr>
            <w:r>
              <w:t>19.4</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01905DD6" w14:textId="77777777" w:rsidR="003C3204" w:rsidRPr="00E6775F" w:rsidRDefault="003C3204" w:rsidP="009B0859">
            <w:pPr>
              <w:pStyle w:val="TableText"/>
              <w:tabs>
                <w:tab w:val="decimal" w:pos="399"/>
              </w:tabs>
              <w:rPr>
                <w:rFonts w:cs="Arial"/>
                <w:color w:val="000000"/>
                <w:szCs w:val="18"/>
              </w:rPr>
            </w:pPr>
            <w:r>
              <w:t>0.3</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A6C8F7F" w14:textId="77777777" w:rsidR="003C3204" w:rsidRPr="00E6775F" w:rsidRDefault="003C3204" w:rsidP="009B0859">
            <w:pPr>
              <w:pStyle w:val="TableText"/>
              <w:tabs>
                <w:tab w:val="decimal" w:pos="528"/>
              </w:tabs>
              <w:rPr>
                <w:rFonts w:cs="Arial"/>
                <w:color w:val="000000"/>
                <w:szCs w:val="18"/>
              </w:rPr>
            </w:pPr>
            <w:r>
              <w:t>1</w:t>
            </w:r>
          </w:p>
        </w:tc>
        <w:tc>
          <w:tcPr>
            <w:tcW w:w="960" w:type="dxa"/>
            <w:tcBorders>
              <w:top w:val="single" w:sz="4" w:space="0" w:color="A6A6A6" w:themeColor="background1" w:themeShade="A6"/>
              <w:left w:val="nil"/>
              <w:bottom w:val="single" w:sz="4" w:space="0" w:color="A6A6A6" w:themeColor="background1" w:themeShade="A6"/>
            </w:tcBorders>
            <w:shd w:val="clear" w:color="auto" w:fill="auto"/>
            <w:noWrap/>
          </w:tcPr>
          <w:p w14:paraId="51C9A9D1" w14:textId="77777777" w:rsidR="003C3204" w:rsidRPr="00E6775F" w:rsidRDefault="003C3204" w:rsidP="009B0859">
            <w:pPr>
              <w:pStyle w:val="TableText"/>
              <w:tabs>
                <w:tab w:val="decimal" w:pos="399"/>
              </w:tabs>
              <w:rPr>
                <w:rFonts w:cs="Arial"/>
                <w:color w:val="000000"/>
                <w:szCs w:val="18"/>
              </w:rPr>
            </w:pPr>
            <w:r>
              <w:t>2.2</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4084A27C" w14:textId="77777777" w:rsidR="003C3204" w:rsidRPr="00E6775F" w:rsidRDefault="003C3204" w:rsidP="009B0859">
            <w:pPr>
              <w:pStyle w:val="TableText"/>
              <w:tabs>
                <w:tab w:val="decimal" w:pos="399"/>
              </w:tabs>
              <w:rPr>
                <w:rFonts w:cs="Arial"/>
                <w:color w:val="000000"/>
                <w:szCs w:val="18"/>
              </w:rPr>
            </w:pPr>
            <w:r>
              <w:t>0.0</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3B5A5241" w14:textId="77777777" w:rsidR="003C3204" w:rsidRPr="00E6775F" w:rsidRDefault="003C3204" w:rsidP="009B0859">
            <w:pPr>
              <w:pStyle w:val="TableText"/>
              <w:tabs>
                <w:tab w:val="decimal" w:pos="552"/>
              </w:tabs>
              <w:rPr>
                <w:rFonts w:cs="Arial"/>
                <w:color w:val="000000"/>
                <w:szCs w:val="18"/>
              </w:rPr>
            </w:pPr>
            <w:r>
              <w:t>8</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13124DF9" w14:textId="77777777" w:rsidR="003C3204" w:rsidRPr="00E6775F" w:rsidRDefault="003C3204" w:rsidP="009B0859">
            <w:pPr>
              <w:pStyle w:val="TableText"/>
              <w:tabs>
                <w:tab w:val="decimal" w:pos="399"/>
              </w:tabs>
              <w:rPr>
                <w:rFonts w:cs="Arial"/>
                <w:color w:val="000000"/>
                <w:szCs w:val="18"/>
              </w:rPr>
            </w:pPr>
            <w:r>
              <w:t>9.7</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40461270" w14:textId="77777777" w:rsidR="003C3204" w:rsidRPr="00E6775F" w:rsidRDefault="003C3204" w:rsidP="009B0859">
            <w:pPr>
              <w:pStyle w:val="TableText"/>
              <w:tabs>
                <w:tab w:val="decimal" w:pos="399"/>
              </w:tabs>
              <w:rPr>
                <w:rFonts w:cs="Arial"/>
                <w:color w:val="000000"/>
                <w:szCs w:val="18"/>
              </w:rPr>
            </w:pPr>
            <w:r>
              <w:t>0.2</w:t>
            </w:r>
          </w:p>
        </w:tc>
      </w:tr>
      <w:tr w:rsidR="003C3204" w:rsidRPr="00E6775F" w14:paraId="05DDE657" w14:textId="77777777" w:rsidTr="009B0859">
        <w:trPr>
          <w:cantSplit/>
          <w:trHeight w:hRule="exact" w:val="318"/>
        </w:trPr>
        <w:tc>
          <w:tcPr>
            <w:tcW w:w="766"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7AC64E25" w14:textId="77777777" w:rsidR="003C3204" w:rsidRPr="00E6775F" w:rsidRDefault="003C3204" w:rsidP="009B0859">
            <w:pPr>
              <w:pStyle w:val="TableText"/>
              <w:rPr>
                <w:lang w:eastAsia="en-NZ"/>
              </w:rPr>
            </w:pPr>
            <w:r w:rsidRPr="00E6775F">
              <w:rPr>
                <w:lang w:eastAsia="en-NZ"/>
              </w:rPr>
              <w:t>85+</w:t>
            </w:r>
          </w:p>
        </w:tc>
        <w:tc>
          <w:tcPr>
            <w:tcW w:w="89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4B0CE77" w14:textId="77777777" w:rsidR="003C3204" w:rsidRPr="00E6775F" w:rsidRDefault="003C3204" w:rsidP="009B0859">
            <w:pPr>
              <w:pStyle w:val="TableText"/>
              <w:tabs>
                <w:tab w:val="decimal" w:pos="530"/>
              </w:tabs>
              <w:rPr>
                <w:rFonts w:cs="Arial"/>
                <w:color w:val="000000"/>
                <w:szCs w:val="18"/>
              </w:rPr>
            </w:pPr>
            <w:r>
              <w:t>11</w:t>
            </w:r>
          </w:p>
        </w:tc>
        <w:tc>
          <w:tcPr>
            <w:tcW w:w="961" w:type="dxa"/>
            <w:tcBorders>
              <w:top w:val="single" w:sz="4" w:space="0" w:color="A6A6A6" w:themeColor="background1" w:themeShade="A6"/>
              <w:bottom w:val="single" w:sz="4" w:space="0" w:color="A6A6A6" w:themeColor="background1" w:themeShade="A6"/>
            </w:tcBorders>
            <w:shd w:val="clear" w:color="auto" w:fill="auto"/>
            <w:noWrap/>
          </w:tcPr>
          <w:p w14:paraId="2DED69CC" w14:textId="77777777" w:rsidR="003C3204" w:rsidRPr="00E6775F" w:rsidRDefault="003C3204" w:rsidP="009B0859">
            <w:pPr>
              <w:pStyle w:val="TableText"/>
              <w:tabs>
                <w:tab w:val="decimal" w:pos="399"/>
              </w:tabs>
              <w:rPr>
                <w:rFonts w:cs="Arial"/>
                <w:color w:val="000000"/>
                <w:szCs w:val="18"/>
              </w:rPr>
            </w:pPr>
            <w:r>
              <w:t>40.9</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0800844A" w14:textId="77777777" w:rsidR="003C3204" w:rsidRPr="00E6775F" w:rsidRDefault="003C3204" w:rsidP="009B0859">
            <w:pPr>
              <w:pStyle w:val="TableText"/>
              <w:tabs>
                <w:tab w:val="decimal" w:pos="399"/>
              </w:tabs>
              <w:rPr>
                <w:rFonts w:cs="Arial"/>
                <w:color w:val="000000"/>
                <w:szCs w:val="18"/>
              </w:rPr>
            </w:pPr>
            <w:r>
              <w:t>0.3</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6DFC1CF" w14:textId="77777777" w:rsidR="003C3204" w:rsidRPr="00E6775F" w:rsidRDefault="003C3204" w:rsidP="009B0859">
            <w:pPr>
              <w:pStyle w:val="TableText"/>
              <w:tabs>
                <w:tab w:val="decimal" w:pos="528"/>
              </w:tabs>
              <w:rPr>
                <w:rFonts w:cs="Arial"/>
                <w:color w:val="000000"/>
                <w:szCs w:val="18"/>
              </w:rPr>
            </w:pPr>
            <w:r>
              <w:t>1</w:t>
            </w:r>
          </w:p>
        </w:tc>
        <w:tc>
          <w:tcPr>
            <w:tcW w:w="960" w:type="dxa"/>
            <w:tcBorders>
              <w:top w:val="single" w:sz="4" w:space="0" w:color="A6A6A6" w:themeColor="background1" w:themeShade="A6"/>
              <w:left w:val="nil"/>
              <w:bottom w:val="single" w:sz="4" w:space="0" w:color="A6A6A6" w:themeColor="background1" w:themeShade="A6"/>
            </w:tcBorders>
            <w:shd w:val="clear" w:color="auto" w:fill="auto"/>
            <w:noWrap/>
          </w:tcPr>
          <w:p w14:paraId="211ADB26" w14:textId="77777777" w:rsidR="003C3204" w:rsidRPr="00E6775F" w:rsidRDefault="003C3204" w:rsidP="009B0859">
            <w:pPr>
              <w:pStyle w:val="TableText"/>
              <w:tabs>
                <w:tab w:val="decimal" w:pos="399"/>
              </w:tabs>
              <w:rPr>
                <w:rFonts w:cs="Arial"/>
                <w:color w:val="000000"/>
                <w:szCs w:val="18"/>
              </w:rPr>
            </w:pPr>
            <w:r>
              <w:t>2.1</w:t>
            </w:r>
          </w:p>
        </w:tc>
        <w:tc>
          <w:tcPr>
            <w:tcW w:w="96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tcPr>
          <w:p w14:paraId="1E55F615" w14:textId="77777777" w:rsidR="003C3204" w:rsidRPr="00E6775F" w:rsidRDefault="003C3204" w:rsidP="009B0859">
            <w:pPr>
              <w:pStyle w:val="TableText"/>
              <w:tabs>
                <w:tab w:val="decimal" w:pos="399"/>
              </w:tabs>
              <w:rPr>
                <w:rFonts w:cs="Arial"/>
                <w:color w:val="000000"/>
                <w:szCs w:val="18"/>
              </w:rPr>
            </w:pPr>
            <w:r>
              <w:t>0.0</w:t>
            </w:r>
          </w:p>
        </w:tc>
        <w:tc>
          <w:tcPr>
            <w:tcW w:w="961"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62CE3CB9" w14:textId="77777777" w:rsidR="003C3204" w:rsidRPr="00E6775F" w:rsidRDefault="003C3204" w:rsidP="009B0859">
            <w:pPr>
              <w:pStyle w:val="TableText"/>
              <w:tabs>
                <w:tab w:val="decimal" w:pos="552"/>
              </w:tabs>
              <w:rPr>
                <w:rFonts w:cs="Arial"/>
                <w:color w:val="000000"/>
                <w:szCs w:val="18"/>
              </w:rPr>
            </w:pPr>
            <w:r>
              <w:t>12</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1CFC6EC9" w14:textId="77777777" w:rsidR="003C3204" w:rsidRPr="00E6775F" w:rsidRDefault="003C3204" w:rsidP="009B0859">
            <w:pPr>
              <w:pStyle w:val="TableText"/>
              <w:tabs>
                <w:tab w:val="decimal" w:pos="399"/>
              </w:tabs>
              <w:rPr>
                <w:rFonts w:cs="Arial"/>
                <w:color w:val="000000"/>
                <w:szCs w:val="18"/>
              </w:rPr>
            </w:pPr>
            <w:r>
              <w:t>16.1</w:t>
            </w:r>
          </w:p>
        </w:tc>
        <w:tc>
          <w:tcPr>
            <w:tcW w:w="961" w:type="dxa"/>
            <w:tcBorders>
              <w:top w:val="single" w:sz="4" w:space="0" w:color="A6A6A6" w:themeColor="background1" w:themeShade="A6"/>
              <w:bottom w:val="single" w:sz="4" w:space="0" w:color="A6A6A6" w:themeColor="background1" w:themeShade="A6"/>
              <w:right w:val="nil"/>
            </w:tcBorders>
            <w:shd w:val="clear" w:color="auto" w:fill="auto"/>
          </w:tcPr>
          <w:p w14:paraId="1B32C5E0" w14:textId="77777777" w:rsidR="003C3204" w:rsidRPr="00E6775F" w:rsidRDefault="003C3204" w:rsidP="009B0859">
            <w:pPr>
              <w:pStyle w:val="TableText"/>
              <w:tabs>
                <w:tab w:val="decimal" w:pos="399"/>
              </w:tabs>
              <w:rPr>
                <w:rFonts w:cs="Arial"/>
                <w:color w:val="000000"/>
                <w:szCs w:val="18"/>
              </w:rPr>
            </w:pPr>
            <w:r>
              <w:t>0.1</w:t>
            </w:r>
          </w:p>
        </w:tc>
      </w:tr>
      <w:tr w:rsidR="009B0859" w:rsidRPr="00E6775F" w14:paraId="5ED5B178" w14:textId="77777777" w:rsidTr="009B0859">
        <w:trPr>
          <w:cantSplit/>
          <w:trHeight w:hRule="exact" w:val="318"/>
        </w:trPr>
        <w:tc>
          <w:tcPr>
            <w:tcW w:w="766" w:type="dxa"/>
            <w:tcBorders>
              <w:top w:val="single" w:sz="4" w:space="0" w:color="A6A6A6" w:themeColor="background1" w:themeShade="A6"/>
              <w:left w:val="nil"/>
              <w:bottom w:val="single" w:sz="4" w:space="0" w:color="auto"/>
              <w:right w:val="single" w:sz="4" w:space="0" w:color="A6A6A6"/>
            </w:tcBorders>
            <w:shd w:val="clear" w:color="auto" w:fill="auto"/>
            <w:noWrap/>
          </w:tcPr>
          <w:p w14:paraId="2CDA416B" w14:textId="77777777" w:rsidR="003C3204" w:rsidRPr="00E6775F" w:rsidRDefault="003C3204" w:rsidP="009B0859">
            <w:pPr>
              <w:pStyle w:val="TableText"/>
              <w:rPr>
                <w:lang w:eastAsia="en-NZ"/>
              </w:rPr>
            </w:pPr>
            <w:r w:rsidRPr="00E6775F">
              <w:rPr>
                <w:lang w:eastAsia="en-NZ"/>
              </w:rPr>
              <w:t>Total</w:t>
            </w:r>
          </w:p>
        </w:tc>
        <w:tc>
          <w:tcPr>
            <w:tcW w:w="895" w:type="dxa"/>
            <w:tcBorders>
              <w:top w:val="single" w:sz="4" w:space="0" w:color="A6A6A6" w:themeColor="background1" w:themeShade="A6"/>
              <w:left w:val="single" w:sz="4" w:space="0" w:color="A6A6A6"/>
              <w:bottom w:val="single" w:sz="4" w:space="0" w:color="auto"/>
            </w:tcBorders>
            <w:shd w:val="clear" w:color="auto" w:fill="auto"/>
            <w:noWrap/>
          </w:tcPr>
          <w:p w14:paraId="4C0C66FC" w14:textId="77777777" w:rsidR="003C3204" w:rsidRPr="00453D8A" w:rsidRDefault="003C3204" w:rsidP="009B0859">
            <w:pPr>
              <w:pStyle w:val="TableText"/>
              <w:tabs>
                <w:tab w:val="decimal" w:pos="530"/>
              </w:tabs>
              <w:rPr>
                <w:rFonts w:cs="Arial"/>
                <w:color w:val="000000"/>
                <w:szCs w:val="18"/>
              </w:rPr>
            </w:pPr>
            <w:r w:rsidRPr="00453D8A">
              <w:t>365</w:t>
            </w:r>
          </w:p>
        </w:tc>
        <w:tc>
          <w:tcPr>
            <w:tcW w:w="961" w:type="dxa"/>
            <w:tcBorders>
              <w:top w:val="single" w:sz="4" w:space="0" w:color="A6A6A6" w:themeColor="background1" w:themeShade="A6"/>
              <w:bottom w:val="single" w:sz="4" w:space="0" w:color="auto"/>
            </w:tcBorders>
            <w:shd w:val="clear" w:color="auto" w:fill="auto"/>
            <w:noWrap/>
          </w:tcPr>
          <w:p w14:paraId="12D7A578" w14:textId="77777777" w:rsidR="003C3204" w:rsidRPr="00E6775F" w:rsidRDefault="003C3204" w:rsidP="009B0859">
            <w:pPr>
              <w:pStyle w:val="TableText"/>
              <w:tabs>
                <w:tab w:val="decimal" w:pos="368"/>
              </w:tabs>
              <w:rPr>
                <w:rFonts w:cs="Arial"/>
                <w:color w:val="000000"/>
                <w:szCs w:val="18"/>
              </w:rPr>
            </w:pPr>
            <w:r>
              <w:t>16.0</w:t>
            </w:r>
          </w:p>
        </w:tc>
        <w:tc>
          <w:tcPr>
            <w:tcW w:w="961" w:type="dxa"/>
            <w:tcBorders>
              <w:top w:val="single" w:sz="4" w:space="0" w:color="A6A6A6" w:themeColor="background1" w:themeShade="A6"/>
              <w:left w:val="nil"/>
              <w:bottom w:val="single" w:sz="4" w:space="0" w:color="auto"/>
              <w:right w:val="single" w:sz="4" w:space="0" w:color="A6A6A6"/>
            </w:tcBorders>
            <w:shd w:val="clear" w:color="auto" w:fill="auto"/>
          </w:tcPr>
          <w:p w14:paraId="75F3B0DA" w14:textId="77777777" w:rsidR="003C3204" w:rsidRPr="00E6775F" w:rsidRDefault="003C3204" w:rsidP="009B0859">
            <w:pPr>
              <w:pStyle w:val="TableText"/>
              <w:tabs>
                <w:tab w:val="decimal" w:pos="368"/>
              </w:tabs>
              <w:rPr>
                <w:rFonts w:cs="Arial"/>
                <w:color w:val="000000"/>
                <w:szCs w:val="18"/>
              </w:rPr>
            </w:pPr>
            <w:r>
              <w:t>2.4</w:t>
            </w:r>
          </w:p>
        </w:tc>
        <w:tc>
          <w:tcPr>
            <w:tcW w:w="961" w:type="dxa"/>
            <w:tcBorders>
              <w:top w:val="single" w:sz="4" w:space="0" w:color="A6A6A6" w:themeColor="background1" w:themeShade="A6"/>
              <w:left w:val="single" w:sz="4" w:space="0" w:color="A6A6A6"/>
              <w:bottom w:val="single" w:sz="4" w:space="0" w:color="auto"/>
            </w:tcBorders>
            <w:shd w:val="clear" w:color="auto" w:fill="auto"/>
            <w:noWrap/>
          </w:tcPr>
          <w:p w14:paraId="20D4873F" w14:textId="77777777" w:rsidR="003C3204" w:rsidRPr="00E6775F" w:rsidRDefault="003C3204" w:rsidP="009B0859">
            <w:pPr>
              <w:pStyle w:val="TableText"/>
              <w:tabs>
                <w:tab w:val="decimal" w:pos="528"/>
              </w:tabs>
              <w:rPr>
                <w:rFonts w:cs="Arial"/>
                <w:color w:val="000000"/>
                <w:szCs w:val="18"/>
              </w:rPr>
            </w:pPr>
            <w:r>
              <w:t>143</w:t>
            </w:r>
          </w:p>
        </w:tc>
        <w:tc>
          <w:tcPr>
            <w:tcW w:w="960" w:type="dxa"/>
            <w:tcBorders>
              <w:top w:val="single" w:sz="4" w:space="0" w:color="A6A6A6" w:themeColor="background1" w:themeShade="A6"/>
              <w:left w:val="nil"/>
              <w:bottom w:val="single" w:sz="4" w:space="0" w:color="auto"/>
            </w:tcBorders>
            <w:shd w:val="clear" w:color="auto" w:fill="auto"/>
            <w:noWrap/>
          </w:tcPr>
          <w:p w14:paraId="14552CAB" w14:textId="77777777" w:rsidR="003C3204" w:rsidRPr="00E6775F" w:rsidRDefault="003C3204" w:rsidP="009B0859">
            <w:pPr>
              <w:pStyle w:val="TableText"/>
              <w:tabs>
                <w:tab w:val="decimal" w:pos="368"/>
              </w:tabs>
              <w:rPr>
                <w:rFonts w:cs="Arial"/>
                <w:color w:val="000000"/>
                <w:szCs w:val="18"/>
              </w:rPr>
            </w:pPr>
            <w:r>
              <w:t>6.3</w:t>
            </w:r>
          </w:p>
        </w:tc>
        <w:tc>
          <w:tcPr>
            <w:tcW w:w="961" w:type="dxa"/>
            <w:tcBorders>
              <w:top w:val="single" w:sz="4" w:space="0" w:color="A6A6A6" w:themeColor="background1" w:themeShade="A6"/>
              <w:left w:val="nil"/>
              <w:bottom w:val="single" w:sz="4" w:space="0" w:color="auto"/>
              <w:right w:val="single" w:sz="4" w:space="0" w:color="A6A6A6"/>
            </w:tcBorders>
            <w:shd w:val="clear" w:color="auto" w:fill="auto"/>
          </w:tcPr>
          <w:p w14:paraId="229F591D" w14:textId="77777777" w:rsidR="003C3204" w:rsidRPr="00E6775F" w:rsidRDefault="003C3204" w:rsidP="009B0859">
            <w:pPr>
              <w:pStyle w:val="TableText"/>
              <w:tabs>
                <w:tab w:val="decimal" w:pos="368"/>
              </w:tabs>
              <w:rPr>
                <w:rFonts w:cs="Arial"/>
                <w:color w:val="000000"/>
                <w:szCs w:val="18"/>
              </w:rPr>
            </w:pPr>
            <w:r>
              <w:t>1.0</w:t>
            </w:r>
          </w:p>
        </w:tc>
        <w:tc>
          <w:tcPr>
            <w:tcW w:w="961" w:type="dxa"/>
            <w:tcBorders>
              <w:top w:val="single" w:sz="4" w:space="0" w:color="A6A6A6" w:themeColor="background1" w:themeShade="A6"/>
              <w:left w:val="single" w:sz="4" w:space="0" w:color="A6A6A6"/>
              <w:bottom w:val="single" w:sz="4" w:space="0" w:color="auto"/>
            </w:tcBorders>
            <w:shd w:val="clear" w:color="auto" w:fill="auto"/>
          </w:tcPr>
          <w:p w14:paraId="562A81D4" w14:textId="77777777" w:rsidR="003C3204" w:rsidRPr="00E6775F" w:rsidRDefault="003C3204" w:rsidP="009B0859">
            <w:pPr>
              <w:pStyle w:val="TableText"/>
              <w:tabs>
                <w:tab w:val="decimal" w:pos="552"/>
              </w:tabs>
              <w:rPr>
                <w:rFonts w:cs="Arial"/>
                <w:color w:val="000000"/>
                <w:szCs w:val="18"/>
              </w:rPr>
            </w:pPr>
            <w:r>
              <w:t>508</w:t>
            </w:r>
          </w:p>
        </w:tc>
        <w:tc>
          <w:tcPr>
            <w:tcW w:w="961" w:type="dxa"/>
            <w:tcBorders>
              <w:top w:val="single" w:sz="4" w:space="0" w:color="A6A6A6" w:themeColor="background1" w:themeShade="A6"/>
              <w:bottom w:val="single" w:sz="4" w:space="0" w:color="auto"/>
              <w:right w:val="nil"/>
            </w:tcBorders>
            <w:shd w:val="clear" w:color="auto" w:fill="auto"/>
          </w:tcPr>
          <w:p w14:paraId="37C3891E" w14:textId="77777777" w:rsidR="003C3204" w:rsidRPr="00E6775F" w:rsidRDefault="003C3204" w:rsidP="009B0859">
            <w:pPr>
              <w:pStyle w:val="TableText"/>
              <w:tabs>
                <w:tab w:val="decimal" w:pos="368"/>
              </w:tabs>
              <w:rPr>
                <w:rFonts w:cs="Arial"/>
                <w:szCs w:val="18"/>
                <w:lang w:eastAsia="en-NZ"/>
              </w:rPr>
            </w:pPr>
            <w:r>
              <w:t>11.0</w:t>
            </w:r>
          </w:p>
        </w:tc>
        <w:tc>
          <w:tcPr>
            <w:tcW w:w="961" w:type="dxa"/>
            <w:tcBorders>
              <w:top w:val="single" w:sz="4" w:space="0" w:color="A6A6A6" w:themeColor="background1" w:themeShade="A6"/>
              <w:bottom w:val="single" w:sz="4" w:space="0" w:color="auto"/>
              <w:right w:val="nil"/>
            </w:tcBorders>
            <w:shd w:val="clear" w:color="auto" w:fill="auto"/>
          </w:tcPr>
          <w:p w14:paraId="63701B57" w14:textId="77777777" w:rsidR="003C3204" w:rsidRPr="00E6775F" w:rsidRDefault="003C3204" w:rsidP="009B0859">
            <w:pPr>
              <w:pStyle w:val="TableText"/>
              <w:tabs>
                <w:tab w:val="decimal" w:pos="368"/>
              </w:tabs>
              <w:rPr>
                <w:rFonts w:cs="Arial"/>
                <w:color w:val="000000"/>
                <w:szCs w:val="18"/>
              </w:rPr>
            </w:pPr>
            <w:r>
              <w:t>1.7</w:t>
            </w:r>
          </w:p>
        </w:tc>
      </w:tr>
    </w:tbl>
    <w:p w14:paraId="470632C4" w14:textId="77777777" w:rsidR="003C3204" w:rsidRDefault="003C3204" w:rsidP="009B0859">
      <w:pPr>
        <w:pStyle w:val="Note"/>
      </w:pPr>
      <w:r w:rsidRPr="001B2C40">
        <w:t>Note</w:t>
      </w:r>
      <w:r>
        <w:t>s</w:t>
      </w:r>
      <w:r w:rsidRPr="001B2C40">
        <w:t>:</w:t>
      </w:r>
    </w:p>
    <w:p w14:paraId="53D671CD" w14:textId="77777777" w:rsidR="003C3204" w:rsidRDefault="003C3204" w:rsidP="009B0859">
      <w:pPr>
        <w:pStyle w:val="Note"/>
      </w:pPr>
      <w:r>
        <w:t>Rates are expressed per 100,000 population.</w:t>
      </w:r>
    </w:p>
    <w:p w14:paraId="64D8B530" w14:textId="77777777" w:rsidR="003C3204" w:rsidRDefault="003C3204" w:rsidP="009B0859">
      <w:pPr>
        <w:pStyle w:val="Note"/>
      </w:pPr>
      <w:r>
        <w:t>Percentages are calculated using provisional 2013 mortality data.</w:t>
      </w:r>
    </w:p>
    <w:p w14:paraId="68ABEBF8" w14:textId="77777777" w:rsidR="003C3204" w:rsidRDefault="003C3204" w:rsidP="009B0859">
      <w:pPr>
        <w:pStyle w:val="Source"/>
      </w:pPr>
      <w:r w:rsidRPr="001B2C40">
        <w:t>Source:</w:t>
      </w:r>
      <w:r w:rsidR="009B0859">
        <w:t xml:space="preserve"> </w:t>
      </w:r>
      <w:r w:rsidRPr="001B2C40">
        <w:t>New Zealand Mortality Collection</w:t>
      </w:r>
    </w:p>
    <w:p w14:paraId="26887AC3" w14:textId="77777777" w:rsidR="009B0859" w:rsidRPr="009B0859" w:rsidRDefault="009B0859" w:rsidP="009B0859"/>
    <w:p w14:paraId="5CDA535E" w14:textId="77777777" w:rsidR="003C3204" w:rsidRPr="00A04090" w:rsidRDefault="003C3204" w:rsidP="009B0859">
      <w:pPr>
        <w:pStyle w:val="Heading3"/>
      </w:pPr>
      <w:r>
        <w:t>Suicide rates for life-stage age groups</w:t>
      </w:r>
    </w:p>
    <w:p w14:paraId="3EBD36C2" w14:textId="77777777" w:rsidR="003C3204" w:rsidRDefault="003C3204" w:rsidP="009B0859">
      <w:r w:rsidRPr="00146B98">
        <w:t>This section focuses on suicide deaths by four life-stage age groups: 15–24 years (youth),</w:t>
      </w:r>
      <w:r w:rsidR="00AB00AD">
        <w:br/>
      </w:r>
      <w:r w:rsidRPr="00146B98">
        <w:t>25–44 years, 45–64 years and 65 years and over.</w:t>
      </w:r>
    </w:p>
    <w:p w14:paraId="7BEA82BF" w14:textId="77777777" w:rsidR="003C3204" w:rsidRPr="00146B98" w:rsidRDefault="003C3204" w:rsidP="009B0859"/>
    <w:p w14:paraId="6EA6C428" w14:textId="77777777" w:rsidR="003C3204" w:rsidRDefault="003C3204" w:rsidP="009B0859">
      <w:r w:rsidRPr="00146B98">
        <w:t xml:space="preserve">In 2013, the suicide rates were highest </w:t>
      </w:r>
      <w:r>
        <w:t>for y</w:t>
      </w:r>
      <w:r w:rsidRPr="00146B98">
        <w:t>outh (18.0 per 100,000) and those aged 45</w:t>
      </w:r>
      <w:r w:rsidRPr="00954A29">
        <w:t>–</w:t>
      </w:r>
      <w:r w:rsidRPr="00146B98">
        <w:t>64 years (15.8 per 100,000) (Table 3).</w:t>
      </w:r>
    </w:p>
    <w:p w14:paraId="0EC02C98" w14:textId="77777777" w:rsidR="003C3204" w:rsidRDefault="003C3204" w:rsidP="009B0859"/>
    <w:p w14:paraId="7D7B72A5" w14:textId="77777777" w:rsidR="003C3204" w:rsidRPr="006229C4" w:rsidRDefault="003C3204" w:rsidP="009B0859">
      <w:pPr>
        <w:pStyle w:val="Table"/>
      </w:pPr>
      <w:bookmarkStart w:id="80" w:name="_Toc462301281"/>
      <w:bookmarkStart w:id="81" w:name="_Toc462517428"/>
      <w:r>
        <w:t>Table 3: Age-specific suicide rate</w:t>
      </w:r>
      <w:r w:rsidRPr="006229C4">
        <w:t>s, by life-stage age group, 201</w:t>
      </w:r>
      <w:r>
        <w:t>3</w:t>
      </w:r>
      <w:bookmarkEnd w:id="80"/>
      <w:bookmarkEnd w:id="81"/>
    </w:p>
    <w:tbl>
      <w:tblPr>
        <w:tblW w:w="0" w:type="auto"/>
        <w:tblInd w:w="57" w:type="dxa"/>
        <w:tblLayout w:type="fixed"/>
        <w:tblCellMar>
          <w:left w:w="57" w:type="dxa"/>
          <w:right w:w="57" w:type="dxa"/>
        </w:tblCellMar>
        <w:tblLook w:val="04A0" w:firstRow="1" w:lastRow="0" w:firstColumn="1" w:lastColumn="0" w:noHBand="0" w:noVBand="1"/>
      </w:tblPr>
      <w:tblGrid>
        <w:gridCol w:w="1100"/>
        <w:gridCol w:w="1376"/>
        <w:gridCol w:w="1376"/>
        <w:gridCol w:w="1376"/>
        <w:gridCol w:w="1376"/>
        <w:gridCol w:w="1376"/>
        <w:gridCol w:w="1376"/>
      </w:tblGrid>
      <w:tr w:rsidR="003C3204" w:rsidRPr="009B0859" w14:paraId="4D3D72D8" w14:textId="77777777" w:rsidTr="009B0859">
        <w:trPr>
          <w:cantSplit/>
        </w:trPr>
        <w:tc>
          <w:tcPr>
            <w:tcW w:w="1100" w:type="dxa"/>
            <w:vMerge w:val="restart"/>
            <w:tcBorders>
              <w:top w:val="single" w:sz="4" w:space="0" w:color="auto"/>
              <w:left w:val="nil"/>
              <w:right w:val="single" w:sz="4" w:space="0" w:color="A6A6A6"/>
            </w:tcBorders>
            <w:shd w:val="clear" w:color="auto" w:fill="auto"/>
            <w:noWrap/>
            <w:hideMark/>
          </w:tcPr>
          <w:p w14:paraId="03EA2353" w14:textId="77777777" w:rsidR="003C3204" w:rsidRPr="009B0859" w:rsidRDefault="003C3204" w:rsidP="009B0859">
            <w:pPr>
              <w:pStyle w:val="TableText"/>
              <w:rPr>
                <w:b/>
                <w:lang w:eastAsia="en-NZ"/>
              </w:rPr>
            </w:pPr>
            <w:r w:rsidRPr="009B0859">
              <w:rPr>
                <w:b/>
                <w:lang w:eastAsia="en-NZ"/>
              </w:rPr>
              <w:t>Age group (years)</w:t>
            </w:r>
          </w:p>
        </w:tc>
        <w:tc>
          <w:tcPr>
            <w:tcW w:w="2752" w:type="dxa"/>
            <w:gridSpan w:val="2"/>
            <w:tcBorders>
              <w:top w:val="single" w:sz="4" w:space="0" w:color="auto"/>
              <w:left w:val="single" w:sz="4" w:space="0" w:color="A6A6A6"/>
              <w:bottom w:val="single" w:sz="4" w:space="0" w:color="auto"/>
              <w:right w:val="single" w:sz="4" w:space="0" w:color="A6A6A6"/>
            </w:tcBorders>
            <w:shd w:val="clear" w:color="auto" w:fill="auto"/>
            <w:noWrap/>
            <w:hideMark/>
          </w:tcPr>
          <w:p w14:paraId="4859D289" w14:textId="77777777" w:rsidR="003C3204" w:rsidRPr="009B0859" w:rsidRDefault="003C3204" w:rsidP="009B0859">
            <w:pPr>
              <w:pStyle w:val="TableText"/>
              <w:jc w:val="center"/>
              <w:rPr>
                <w:b/>
                <w:lang w:eastAsia="en-NZ"/>
              </w:rPr>
            </w:pPr>
            <w:r w:rsidRPr="009B0859">
              <w:rPr>
                <w:b/>
                <w:lang w:eastAsia="en-NZ"/>
              </w:rPr>
              <w:t>Male</w:t>
            </w:r>
          </w:p>
        </w:tc>
        <w:tc>
          <w:tcPr>
            <w:tcW w:w="2752" w:type="dxa"/>
            <w:gridSpan w:val="2"/>
            <w:tcBorders>
              <w:top w:val="single" w:sz="4" w:space="0" w:color="auto"/>
              <w:left w:val="single" w:sz="4" w:space="0" w:color="A6A6A6"/>
              <w:bottom w:val="single" w:sz="4" w:space="0" w:color="auto"/>
              <w:right w:val="single" w:sz="4" w:space="0" w:color="A6A6A6"/>
            </w:tcBorders>
            <w:shd w:val="clear" w:color="auto" w:fill="auto"/>
            <w:noWrap/>
            <w:hideMark/>
          </w:tcPr>
          <w:p w14:paraId="38EEB221" w14:textId="77777777" w:rsidR="003C3204" w:rsidRPr="009B0859" w:rsidRDefault="003C3204" w:rsidP="009B0859">
            <w:pPr>
              <w:pStyle w:val="TableText"/>
              <w:jc w:val="center"/>
              <w:rPr>
                <w:b/>
                <w:lang w:eastAsia="en-NZ"/>
              </w:rPr>
            </w:pPr>
            <w:r w:rsidRPr="009B0859">
              <w:rPr>
                <w:b/>
                <w:lang w:eastAsia="en-NZ"/>
              </w:rPr>
              <w:t>Female</w:t>
            </w:r>
          </w:p>
        </w:tc>
        <w:tc>
          <w:tcPr>
            <w:tcW w:w="2752" w:type="dxa"/>
            <w:gridSpan w:val="2"/>
            <w:tcBorders>
              <w:top w:val="single" w:sz="4" w:space="0" w:color="auto"/>
              <w:left w:val="single" w:sz="4" w:space="0" w:color="A6A6A6"/>
              <w:bottom w:val="single" w:sz="4" w:space="0" w:color="auto"/>
              <w:right w:val="nil"/>
            </w:tcBorders>
            <w:shd w:val="clear" w:color="auto" w:fill="auto"/>
            <w:hideMark/>
          </w:tcPr>
          <w:p w14:paraId="38346618" w14:textId="77777777" w:rsidR="003C3204" w:rsidRPr="009B0859" w:rsidRDefault="003C3204" w:rsidP="009B0859">
            <w:pPr>
              <w:pStyle w:val="TableText"/>
              <w:jc w:val="center"/>
              <w:rPr>
                <w:b/>
                <w:lang w:eastAsia="en-NZ"/>
              </w:rPr>
            </w:pPr>
            <w:r w:rsidRPr="009B0859">
              <w:rPr>
                <w:b/>
                <w:lang w:eastAsia="en-NZ"/>
              </w:rPr>
              <w:t>Total</w:t>
            </w:r>
          </w:p>
        </w:tc>
      </w:tr>
      <w:tr w:rsidR="003C3204" w:rsidRPr="009B0859" w14:paraId="6CC94B30" w14:textId="77777777" w:rsidTr="009B0859">
        <w:trPr>
          <w:cantSplit/>
        </w:trPr>
        <w:tc>
          <w:tcPr>
            <w:tcW w:w="1100" w:type="dxa"/>
            <w:vMerge/>
            <w:tcBorders>
              <w:left w:val="nil"/>
              <w:bottom w:val="single" w:sz="4" w:space="0" w:color="auto"/>
              <w:right w:val="single" w:sz="4" w:space="0" w:color="A6A6A6"/>
            </w:tcBorders>
            <w:shd w:val="clear" w:color="auto" w:fill="auto"/>
            <w:hideMark/>
          </w:tcPr>
          <w:p w14:paraId="496BB74A" w14:textId="77777777" w:rsidR="003C3204" w:rsidRPr="009B0859" w:rsidRDefault="003C3204" w:rsidP="009B0859">
            <w:pPr>
              <w:pStyle w:val="TableText"/>
              <w:jc w:val="center"/>
              <w:rPr>
                <w:b/>
                <w:lang w:eastAsia="en-NZ"/>
              </w:rPr>
            </w:pPr>
          </w:p>
        </w:tc>
        <w:tc>
          <w:tcPr>
            <w:tcW w:w="1376" w:type="dxa"/>
            <w:tcBorders>
              <w:top w:val="single" w:sz="4" w:space="0" w:color="auto"/>
              <w:left w:val="single" w:sz="4" w:space="0" w:color="A6A6A6"/>
              <w:bottom w:val="single" w:sz="4" w:space="0" w:color="auto"/>
            </w:tcBorders>
            <w:shd w:val="clear" w:color="auto" w:fill="auto"/>
            <w:hideMark/>
          </w:tcPr>
          <w:p w14:paraId="44635E29" w14:textId="77777777" w:rsidR="003C3204" w:rsidRPr="009B0859" w:rsidRDefault="003C3204" w:rsidP="009B0859">
            <w:pPr>
              <w:pStyle w:val="TableText"/>
              <w:jc w:val="center"/>
              <w:rPr>
                <w:b/>
                <w:lang w:eastAsia="en-NZ"/>
              </w:rPr>
            </w:pPr>
            <w:r w:rsidRPr="009B0859">
              <w:rPr>
                <w:b/>
                <w:lang w:eastAsia="en-NZ"/>
              </w:rPr>
              <w:t>Number</w:t>
            </w:r>
          </w:p>
        </w:tc>
        <w:tc>
          <w:tcPr>
            <w:tcW w:w="1376" w:type="dxa"/>
            <w:tcBorders>
              <w:top w:val="single" w:sz="4" w:space="0" w:color="auto"/>
              <w:bottom w:val="single" w:sz="4" w:space="0" w:color="auto"/>
              <w:right w:val="single" w:sz="4" w:space="0" w:color="A6A6A6"/>
            </w:tcBorders>
            <w:shd w:val="clear" w:color="auto" w:fill="auto"/>
            <w:hideMark/>
          </w:tcPr>
          <w:p w14:paraId="3320214A" w14:textId="77777777" w:rsidR="003C3204" w:rsidRPr="009B0859" w:rsidRDefault="003C3204" w:rsidP="009B0859">
            <w:pPr>
              <w:pStyle w:val="TableText"/>
              <w:jc w:val="center"/>
              <w:rPr>
                <w:b/>
                <w:lang w:eastAsia="en-NZ"/>
              </w:rPr>
            </w:pPr>
            <w:r w:rsidRPr="009B0859">
              <w:rPr>
                <w:b/>
                <w:lang w:eastAsia="en-NZ"/>
              </w:rPr>
              <w:t>Rate</w:t>
            </w:r>
          </w:p>
        </w:tc>
        <w:tc>
          <w:tcPr>
            <w:tcW w:w="1376" w:type="dxa"/>
            <w:tcBorders>
              <w:top w:val="single" w:sz="4" w:space="0" w:color="auto"/>
              <w:left w:val="single" w:sz="4" w:space="0" w:color="A6A6A6"/>
              <w:bottom w:val="single" w:sz="4" w:space="0" w:color="auto"/>
            </w:tcBorders>
            <w:shd w:val="clear" w:color="auto" w:fill="auto"/>
            <w:hideMark/>
          </w:tcPr>
          <w:p w14:paraId="72A9D7EA" w14:textId="77777777" w:rsidR="003C3204" w:rsidRPr="009B0859" w:rsidRDefault="003C3204" w:rsidP="009B0859">
            <w:pPr>
              <w:pStyle w:val="TableText"/>
              <w:jc w:val="center"/>
              <w:rPr>
                <w:b/>
                <w:lang w:eastAsia="en-NZ"/>
              </w:rPr>
            </w:pPr>
            <w:r w:rsidRPr="009B0859">
              <w:rPr>
                <w:b/>
                <w:lang w:eastAsia="en-NZ"/>
              </w:rPr>
              <w:t>Number</w:t>
            </w:r>
          </w:p>
        </w:tc>
        <w:tc>
          <w:tcPr>
            <w:tcW w:w="1376" w:type="dxa"/>
            <w:tcBorders>
              <w:top w:val="single" w:sz="4" w:space="0" w:color="auto"/>
              <w:left w:val="nil"/>
              <w:bottom w:val="single" w:sz="4" w:space="0" w:color="auto"/>
              <w:right w:val="single" w:sz="4" w:space="0" w:color="A6A6A6"/>
            </w:tcBorders>
            <w:shd w:val="clear" w:color="auto" w:fill="auto"/>
            <w:hideMark/>
          </w:tcPr>
          <w:p w14:paraId="78CD2982" w14:textId="77777777" w:rsidR="003C3204" w:rsidRPr="009B0859" w:rsidRDefault="003C3204" w:rsidP="009B0859">
            <w:pPr>
              <w:pStyle w:val="TableText"/>
              <w:jc w:val="center"/>
              <w:rPr>
                <w:b/>
                <w:lang w:eastAsia="en-NZ"/>
              </w:rPr>
            </w:pPr>
            <w:r w:rsidRPr="009B0859">
              <w:rPr>
                <w:b/>
                <w:lang w:eastAsia="en-NZ"/>
              </w:rPr>
              <w:t>Rate</w:t>
            </w:r>
          </w:p>
        </w:tc>
        <w:tc>
          <w:tcPr>
            <w:tcW w:w="1376" w:type="dxa"/>
            <w:tcBorders>
              <w:top w:val="single" w:sz="4" w:space="0" w:color="auto"/>
              <w:left w:val="single" w:sz="4" w:space="0" w:color="A6A6A6"/>
              <w:bottom w:val="single" w:sz="4" w:space="0" w:color="auto"/>
            </w:tcBorders>
            <w:shd w:val="clear" w:color="auto" w:fill="auto"/>
            <w:hideMark/>
          </w:tcPr>
          <w:p w14:paraId="71BE6A04" w14:textId="77777777" w:rsidR="003C3204" w:rsidRPr="009B0859" w:rsidRDefault="003C3204" w:rsidP="009B0859">
            <w:pPr>
              <w:pStyle w:val="TableText"/>
              <w:jc w:val="center"/>
              <w:rPr>
                <w:b/>
                <w:lang w:eastAsia="en-NZ"/>
              </w:rPr>
            </w:pPr>
            <w:r w:rsidRPr="009B0859">
              <w:rPr>
                <w:b/>
                <w:lang w:eastAsia="en-NZ"/>
              </w:rPr>
              <w:t>Number</w:t>
            </w:r>
          </w:p>
        </w:tc>
        <w:tc>
          <w:tcPr>
            <w:tcW w:w="1376" w:type="dxa"/>
            <w:tcBorders>
              <w:top w:val="single" w:sz="4" w:space="0" w:color="auto"/>
              <w:bottom w:val="single" w:sz="4" w:space="0" w:color="auto"/>
              <w:right w:val="nil"/>
            </w:tcBorders>
          </w:tcPr>
          <w:p w14:paraId="30F61D28" w14:textId="77777777" w:rsidR="003C3204" w:rsidRPr="009B0859" w:rsidRDefault="003C3204" w:rsidP="009B0859">
            <w:pPr>
              <w:pStyle w:val="TableText"/>
              <w:jc w:val="center"/>
              <w:rPr>
                <w:b/>
                <w:lang w:eastAsia="en-NZ"/>
              </w:rPr>
            </w:pPr>
            <w:r w:rsidRPr="009B0859">
              <w:rPr>
                <w:b/>
                <w:lang w:eastAsia="en-NZ"/>
              </w:rPr>
              <w:t>Rate</w:t>
            </w:r>
          </w:p>
        </w:tc>
      </w:tr>
      <w:tr w:rsidR="003C3204" w:rsidRPr="004268AA" w14:paraId="41EE57EE" w14:textId="77777777" w:rsidTr="009B0859">
        <w:trPr>
          <w:cantSplit/>
        </w:trPr>
        <w:tc>
          <w:tcPr>
            <w:tcW w:w="1100" w:type="dxa"/>
            <w:tcBorders>
              <w:top w:val="single" w:sz="4" w:space="0" w:color="auto"/>
              <w:left w:val="nil"/>
              <w:bottom w:val="single" w:sz="4" w:space="0" w:color="A6A6A6" w:themeColor="background1" w:themeShade="A6"/>
              <w:right w:val="single" w:sz="4" w:space="0" w:color="A6A6A6"/>
            </w:tcBorders>
            <w:shd w:val="clear" w:color="auto" w:fill="auto"/>
            <w:noWrap/>
          </w:tcPr>
          <w:p w14:paraId="01567178" w14:textId="77777777" w:rsidR="003C3204" w:rsidRPr="003E5DDE" w:rsidRDefault="003C3204" w:rsidP="009B0859">
            <w:pPr>
              <w:pStyle w:val="TableText"/>
              <w:rPr>
                <w:lang w:eastAsia="en-NZ"/>
              </w:rPr>
            </w:pPr>
            <w:r>
              <w:rPr>
                <w:lang w:eastAsia="en-NZ"/>
              </w:rPr>
              <w:t>15–24</w:t>
            </w:r>
          </w:p>
        </w:tc>
        <w:tc>
          <w:tcPr>
            <w:tcW w:w="1376" w:type="dxa"/>
            <w:tcBorders>
              <w:top w:val="single" w:sz="4" w:space="0" w:color="auto"/>
              <w:left w:val="single" w:sz="4" w:space="0" w:color="A6A6A6"/>
              <w:bottom w:val="single" w:sz="4" w:space="0" w:color="A6A6A6" w:themeColor="background1" w:themeShade="A6"/>
            </w:tcBorders>
            <w:shd w:val="clear" w:color="auto" w:fill="auto"/>
            <w:noWrap/>
          </w:tcPr>
          <w:p w14:paraId="6C4BB3FA" w14:textId="77777777" w:rsidR="003C3204" w:rsidRPr="00F068B4" w:rsidRDefault="003C3204" w:rsidP="009B0859">
            <w:pPr>
              <w:pStyle w:val="TableText"/>
              <w:tabs>
                <w:tab w:val="decimal" w:pos="754"/>
              </w:tabs>
            </w:pPr>
            <w:r>
              <w:t>77</w:t>
            </w:r>
          </w:p>
        </w:tc>
        <w:tc>
          <w:tcPr>
            <w:tcW w:w="1376" w:type="dxa"/>
            <w:tcBorders>
              <w:top w:val="single" w:sz="4" w:space="0" w:color="auto"/>
              <w:bottom w:val="single" w:sz="4" w:space="0" w:color="A6A6A6" w:themeColor="background1" w:themeShade="A6"/>
              <w:right w:val="single" w:sz="4" w:space="0" w:color="A6A6A6"/>
            </w:tcBorders>
            <w:shd w:val="clear" w:color="auto" w:fill="auto"/>
            <w:noWrap/>
          </w:tcPr>
          <w:p w14:paraId="2F445E2E" w14:textId="77777777" w:rsidR="003C3204" w:rsidRPr="00F068B4" w:rsidRDefault="003C3204" w:rsidP="009B0859">
            <w:pPr>
              <w:pStyle w:val="TableText"/>
              <w:jc w:val="center"/>
            </w:pPr>
            <w:r>
              <w:t>24.1</w:t>
            </w:r>
          </w:p>
        </w:tc>
        <w:tc>
          <w:tcPr>
            <w:tcW w:w="1376" w:type="dxa"/>
            <w:tcBorders>
              <w:top w:val="single" w:sz="4" w:space="0" w:color="auto"/>
              <w:left w:val="single" w:sz="4" w:space="0" w:color="A6A6A6"/>
              <w:bottom w:val="single" w:sz="4" w:space="0" w:color="A6A6A6" w:themeColor="background1" w:themeShade="A6"/>
            </w:tcBorders>
            <w:shd w:val="clear" w:color="auto" w:fill="auto"/>
            <w:noWrap/>
          </w:tcPr>
          <w:p w14:paraId="6CDDE05A" w14:textId="77777777" w:rsidR="003C3204" w:rsidRPr="00F068B4" w:rsidRDefault="003C3204" w:rsidP="009B0859">
            <w:pPr>
              <w:pStyle w:val="TableText"/>
              <w:tabs>
                <w:tab w:val="decimal" w:pos="673"/>
              </w:tabs>
            </w:pPr>
            <w:r>
              <w:t>36</w:t>
            </w:r>
          </w:p>
        </w:tc>
        <w:tc>
          <w:tcPr>
            <w:tcW w:w="1376" w:type="dxa"/>
            <w:tcBorders>
              <w:top w:val="single" w:sz="4" w:space="0" w:color="auto"/>
              <w:left w:val="nil"/>
              <w:bottom w:val="single" w:sz="4" w:space="0" w:color="A6A6A6" w:themeColor="background1" w:themeShade="A6"/>
              <w:right w:val="single" w:sz="4" w:space="0" w:color="A6A6A6"/>
            </w:tcBorders>
            <w:shd w:val="clear" w:color="auto" w:fill="auto"/>
            <w:noWrap/>
          </w:tcPr>
          <w:p w14:paraId="16F4CE24" w14:textId="77777777" w:rsidR="003C3204" w:rsidRPr="00F068B4" w:rsidRDefault="003C3204" w:rsidP="009B0859">
            <w:pPr>
              <w:pStyle w:val="TableText"/>
              <w:tabs>
                <w:tab w:val="decimal" w:pos="645"/>
              </w:tabs>
            </w:pPr>
            <w:r>
              <w:t>11.7</w:t>
            </w:r>
          </w:p>
        </w:tc>
        <w:tc>
          <w:tcPr>
            <w:tcW w:w="1376" w:type="dxa"/>
            <w:tcBorders>
              <w:top w:val="single" w:sz="4" w:space="0" w:color="auto"/>
              <w:left w:val="single" w:sz="4" w:space="0" w:color="A6A6A6"/>
              <w:bottom w:val="single" w:sz="4" w:space="0" w:color="A6A6A6" w:themeColor="background1" w:themeShade="A6"/>
            </w:tcBorders>
            <w:shd w:val="clear" w:color="auto" w:fill="auto"/>
          </w:tcPr>
          <w:p w14:paraId="4894EEDA" w14:textId="77777777" w:rsidR="003C3204" w:rsidRPr="00F068B4" w:rsidRDefault="003C3204" w:rsidP="009B0859">
            <w:pPr>
              <w:pStyle w:val="TableText"/>
              <w:tabs>
                <w:tab w:val="decimal" w:pos="722"/>
              </w:tabs>
            </w:pPr>
            <w:r>
              <w:t>113</w:t>
            </w:r>
          </w:p>
        </w:tc>
        <w:tc>
          <w:tcPr>
            <w:tcW w:w="1376" w:type="dxa"/>
            <w:tcBorders>
              <w:top w:val="single" w:sz="4" w:space="0" w:color="auto"/>
              <w:bottom w:val="single" w:sz="4" w:space="0" w:color="A6A6A6" w:themeColor="background1" w:themeShade="A6"/>
              <w:right w:val="nil"/>
            </w:tcBorders>
            <w:shd w:val="clear" w:color="auto" w:fill="auto"/>
          </w:tcPr>
          <w:p w14:paraId="149C0EBE" w14:textId="77777777" w:rsidR="003C3204" w:rsidRPr="00F068B4" w:rsidRDefault="003C3204" w:rsidP="009B0859">
            <w:pPr>
              <w:pStyle w:val="TableText"/>
              <w:tabs>
                <w:tab w:val="decimal" w:pos="708"/>
              </w:tabs>
            </w:pPr>
            <w:r>
              <w:t>18.0</w:t>
            </w:r>
          </w:p>
        </w:tc>
      </w:tr>
      <w:tr w:rsidR="003C3204" w:rsidRPr="004268AA" w14:paraId="0BAD9403" w14:textId="77777777" w:rsidTr="009B0859">
        <w:trPr>
          <w:cantSplit/>
        </w:trPr>
        <w:tc>
          <w:tcPr>
            <w:tcW w:w="1100"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6FB0152F" w14:textId="77777777" w:rsidR="003C3204" w:rsidRDefault="003C3204" w:rsidP="009B0859">
            <w:pPr>
              <w:pStyle w:val="TableText"/>
              <w:rPr>
                <w:lang w:eastAsia="en-NZ"/>
              </w:rPr>
            </w:pPr>
            <w:r>
              <w:rPr>
                <w:lang w:eastAsia="en-NZ"/>
              </w:rPr>
              <w:t>25–44</w:t>
            </w:r>
          </w:p>
        </w:tc>
        <w:tc>
          <w:tcPr>
            <w:tcW w:w="137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129901A" w14:textId="77777777" w:rsidR="003C3204" w:rsidRPr="00F068B4" w:rsidRDefault="003C3204" w:rsidP="009B0859">
            <w:pPr>
              <w:pStyle w:val="TableText"/>
              <w:tabs>
                <w:tab w:val="decimal" w:pos="754"/>
              </w:tabs>
            </w:pPr>
            <w:r>
              <w:t>113</w:t>
            </w:r>
          </w:p>
        </w:tc>
        <w:tc>
          <w:tcPr>
            <w:tcW w:w="137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28A222B" w14:textId="77777777" w:rsidR="003C3204" w:rsidRPr="00F068B4" w:rsidRDefault="003C3204" w:rsidP="009B0859">
            <w:pPr>
              <w:pStyle w:val="TableText"/>
              <w:jc w:val="center"/>
            </w:pPr>
            <w:r>
              <w:t>20.6</w:t>
            </w:r>
          </w:p>
        </w:tc>
        <w:tc>
          <w:tcPr>
            <w:tcW w:w="137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84D949A" w14:textId="77777777" w:rsidR="003C3204" w:rsidRPr="00F068B4" w:rsidRDefault="003C3204" w:rsidP="009B0859">
            <w:pPr>
              <w:pStyle w:val="TableText"/>
              <w:tabs>
                <w:tab w:val="decimal" w:pos="673"/>
              </w:tabs>
            </w:pPr>
            <w:r>
              <w:t>47</w:t>
            </w:r>
          </w:p>
        </w:tc>
        <w:tc>
          <w:tcPr>
            <w:tcW w:w="1376"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634AAEA3" w14:textId="77777777" w:rsidR="003C3204" w:rsidRPr="00F068B4" w:rsidRDefault="003C3204" w:rsidP="009B0859">
            <w:pPr>
              <w:pStyle w:val="TableText"/>
              <w:tabs>
                <w:tab w:val="decimal" w:pos="645"/>
              </w:tabs>
            </w:pPr>
            <w:r>
              <w:t>7.9</w:t>
            </w:r>
          </w:p>
        </w:tc>
        <w:tc>
          <w:tcPr>
            <w:tcW w:w="1376"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431A8320" w14:textId="77777777" w:rsidR="003C3204" w:rsidRPr="00F068B4" w:rsidRDefault="003C3204" w:rsidP="009B0859">
            <w:pPr>
              <w:pStyle w:val="TableText"/>
              <w:tabs>
                <w:tab w:val="decimal" w:pos="722"/>
              </w:tabs>
            </w:pPr>
            <w:r>
              <w:t>160</w:t>
            </w:r>
          </w:p>
        </w:tc>
        <w:tc>
          <w:tcPr>
            <w:tcW w:w="1376" w:type="dxa"/>
            <w:tcBorders>
              <w:top w:val="single" w:sz="4" w:space="0" w:color="A6A6A6" w:themeColor="background1" w:themeShade="A6"/>
              <w:bottom w:val="single" w:sz="4" w:space="0" w:color="A6A6A6" w:themeColor="background1" w:themeShade="A6"/>
              <w:right w:val="nil"/>
            </w:tcBorders>
            <w:shd w:val="clear" w:color="auto" w:fill="auto"/>
          </w:tcPr>
          <w:p w14:paraId="6B252948" w14:textId="77777777" w:rsidR="003C3204" w:rsidRPr="00F068B4" w:rsidRDefault="003C3204" w:rsidP="009B0859">
            <w:pPr>
              <w:pStyle w:val="TableText"/>
              <w:tabs>
                <w:tab w:val="decimal" w:pos="708"/>
              </w:tabs>
            </w:pPr>
            <w:r>
              <w:t>14.0</w:t>
            </w:r>
          </w:p>
        </w:tc>
      </w:tr>
      <w:tr w:rsidR="003C3204" w:rsidRPr="004268AA" w14:paraId="46E362FF" w14:textId="77777777" w:rsidTr="009B0859">
        <w:trPr>
          <w:cantSplit/>
        </w:trPr>
        <w:tc>
          <w:tcPr>
            <w:tcW w:w="1100"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1D13FD73" w14:textId="77777777" w:rsidR="003C3204" w:rsidRPr="003E5DDE" w:rsidRDefault="003C3204" w:rsidP="009B0859">
            <w:pPr>
              <w:pStyle w:val="TableText"/>
              <w:rPr>
                <w:lang w:eastAsia="en-NZ"/>
              </w:rPr>
            </w:pPr>
            <w:r>
              <w:rPr>
                <w:lang w:eastAsia="en-NZ"/>
              </w:rPr>
              <w:t>45–64</w:t>
            </w:r>
          </w:p>
        </w:tc>
        <w:tc>
          <w:tcPr>
            <w:tcW w:w="137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2EEEDC2" w14:textId="77777777" w:rsidR="003C3204" w:rsidRPr="00F068B4" w:rsidRDefault="003C3204" w:rsidP="009B0859">
            <w:pPr>
              <w:pStyle w:val="TableText"/>
              <w:tabs>
                <w:tab w:val="decimal" w:pos="754"/>
              </w:tabs>
            </w:pPr>
            <w:r>
              <w:t>128</w:t>
            </w:r>
          </w:p>
        </w:tc>
        <w:tc>
          <w:tcPr>
            <w:tcW w:w="137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324022B" w14:textId="77777777" w:rsidR="003C3204" w:rsidRPr="00F068B4" w:rsidRDefault="003C3204" w:rsidP="009B0859">
            <w:pPr>
              <w:pStyle w:val="TableText"/>
              <w:jc w:val="center"/>
            </w:pPr>
            <w:r>
              <w:t>23.2</w:t>
            </w:r>
          </w:p>
        </w:tc>
        <w:tc>
          <w:tcPr>
            <w:tcW w:w="137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7740B87" w14:textId="77777777" w:rsidR="003C3204" w:rsidRPr="00F068B4" w:rsidRDefault="003C3204" w:rsidP="009B0859">
            <w:pPr>
              <w:pStyle w:val="TableText"/>
              <w:tabs>
                <w:tab w:val="decimal" w:pos="673"/>
              </w:tabs>
            </w:pPr>
            <w:r>
              <w:t>52</w:t>
            </w:r>
          </w:p>
        </w:tc>
        <w:tc>
          <w:tcPr>
            <w:tcW w:w="1376"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19EB2711" w14:textId="77777777" w:rsidR="003C3204" w:rsidRPr="00F068B4" w:rsidRDefault="003C3204" w:rsidP="009B0859">
            <w:pPr>
              <w:pStyle w:val="TableText"/>
              <w:tabs>
                <w:tab w:val="decimal" w:pos="645"/>
              </w:tabs>
            </w:pPr>
            <w:r>
              <w:t>8.9</w:t>
            </w:r>
          </w:p>
        </w:tc>
        <w:tc>
          <w:tcPr>
            <w:tcW w:w="1376"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6D4675AA" w14:textId="77777777" w:rsidR="003C3204" w:rsidRPr="00F068B4" w:rsidRDefault="003C3204" w:rsidP="009B0859">
            <w:pPr>
              <w:pStyle w:val="TableText"/>
              <w:tabs>
                <w:tab w:val="decimal" w:pos="722"/>
              </w:tabs>
            </w:pPr>
            <w:r>
              <w:t>180</w:t>
            </w:r>
          </w:p>
        </w:tc>
        <w:tc>
          <w:tcPr>
            <w:tcW w:w="1376" w:type="dxa"/>
            <w:tcBorders>
              <w:top w:val="single" w:sz="4" w:space="0" w:color="A6A6A6" w:themeColor="background1" w:themeShade="A6"/>
              <w:bottom w:val="single" w:sz="4" w:space="0" w:color="A6A6A6" w:themeColor="background1" w:themeShade="A6"/>
              <w:right w:val="nil"/>
            </w:tcBorders>
            <w:shd w:val="clear" w:color="auto" w:fill="auto"/>
          </w:tcPr>
          <w:p w14:paraId="431CE754" w14:textId="77777777" w:rsidR="003C3204" w:rsidRPr="00F068B4" w:rsidRDefault="003C3204" w:rsidP="009B0859">
            <w:pPr>
              <w:pStyle w:val="TableText"/>
              <w:tabs>
                <w:tab w:val="decimal" w:pos="708"/>
              </w:tabs>
            </w:pPr>
            <w:r>
              <w:t>15.8</w:t>
            </w:r>
          </w:p>
        </w:tc>
      </w:tr>
      <w:tr w:rsidR="003C3204" w:rsidRPr="004268AA" w14:paraId="54C29B7F" w14:textId="77777777" w:rsidTr="009B0859">
        <w:trPr>
          <w:cantSplit/>
        </w:trPr>
        <w:tc>
          <w:tcPr>
            <w:tcW w:w="1100" w:type="dxa"/>
            <w:tcBorders>
              <w:top w:val="single" w:sz="4" w:space="0" w:color="A6A6A6" w:themeColor="background1" w:themeShade="A6"/>
              <w:left w:val="nil"/>
              <w:bottom w:val="single" w:sz="4" w:space="0" w:color="auto"/>
              <w:right w:val="single" w:sz="4" w:space="0" w:color="A6A6A6"/>
            </w:tcBorders>
            <w:shd w:val="clear" w:color="auto" w:fill="auto"/>
            <w:noWrap/>
          </w:tcPr>
          <w:p w14:paraId="1C59B68B" w14:textId="77777777" w:rsidR="003C3204" w:rsidRPr="003E5DDE" w:rsidRDefault="003C3204" w:rsidP="009B0859">
            <w:pPr>
              <w:pStyle w:val="TableText"/>
              <w:rPr>
                <w:lang w:eastAsia="en-NZ"/>
              </w:rPr>
            </w:pPr>
            <w:r>
              <w:rPr>
                <w:lang w:eastAsia="en-NZ"/>
              </w:rPr>
              <w:t>65+</w:t>
            </w:r>
          </w:p>
        </w:tc>
        <w:tc>
          <w:tcPr>
            <w:tcW w:w="1376" w:type="dxa"/>
            <w:tcBorders>
              <w:top w:val="single" w:sz="4" w:space="0" w:color="A6A6A6" w:themeColor="background1" w:themeShade="A6"/>
              <w:left w:val="single" w:sz="4" w:space="0" w:color="A6A6A6"/>
              <w:bottom w:val="single" w:sz="4" w:space="0" w:color="auto"/>
            </w:tcBorders>
            <w:shd w:val="clear" w:color="auto" w:fill="auto"/>
            <w:noWrap/>
          </w:tcPr>
          <w:p w14:paraId="38BCA72C" w14:textId="77777777" w:rsidR="003C3204" w:rsidRPr="00F068B4" w:rsidRDefault="003C3204" w:rsidP="009B0859">
            <w:pPr>
              <w:pStyle w:val="TableText"/>
              <w:tabs>
                <w:tab w:val="decimal" w:pos="754"/>
              </w:tabs>
            </w:pPr>
            <w:r>
              <w:t>47</w:t>
            </w:r>
          </w:p>
        </w:tc>
        <w:tc>
          <w:tcPr>
            <w:tcW w:w="1376" w:type="dxa"/>
            <w:tcBorders>
              <w:top w:val="single" w:sz="4" w:space="0" w:color="A6A6A6" w:themeColor="background1" w:themeShade="A6"/>
              <w:bottom w:val="single" w:sz="4" w:space="0" w:color="auto"/>
              <w:right w:val="single" w:sz="4" w:space="0" w:color="A6A6A6"/>
            </w:tcBorders>
            <w:shd w:val="clear" w:color="auto" w:fill="auto"/>
            <w:noWrap/>
          </w:tcPr>
          <w:p w14:paraId="3866110F" w14:textId="77777777" w:rsidR="003C3204" w:rsidRPr="00F068B4" w:rsidRDefault="003C3204" w:rsidP="009B0859">
            <w:pPr>
              <w:pStyle w:val="TableText"/>
              <w:jc w:val="center"/>
            </w:pPr>
            <w:r>
              <w:t>16.3</w:t>
            </w:r>
          </w:p>
        </w:tc>
        <w:tc>
          <w:tcPr>
            <w:tcW w:w="1376" w:type="dxa"/>
            <w:tcBorders>
              <w:top w:val="single" w:sz="4" w:space="0" w:color="A6A6A6" w:themeColor="background1" w:themeShade="A6"/>
              <w:left w:val="single" w:sz="4" w:space="0" w:color="A6A6A6"/>
              <w:bottom w:val="single" w:sz="4" w:space="0" w:color="auto"/>
            </w:tcBorders>
            <w:shd w:val="clear" w:color="auto" w:fill="auto"/>
            <w:noWrap/>
          </w:tcPr>
          <w:p w14:paraId="3EA950A1" w14:textId="77777777" w:rsidR="003C3204" w:rsidRPr="00F068B4" w:rsidRDefault="003C3204" w:rsidP="009B0859">
            <w:pPr>
              <w:pStyle w:val="TableText"/>
              <w:tabs>
                <w:tab w:val="decimal" w:pos="673"/>
              </w:tabs>
            </w:pPr>
            <w:r>
              <w:t>6</w:t>
            </w:r>
          </w:p>
        </w:tc>
        <w:tc>
          <w:tcPr>
            <w:tcW w:w="1376" w:type="dxa"/>
            <w:tcBorders>
              <w:top w:val="single" w:sz="4" w:space="0" w:color="A6A6A6" w:themeColor="background1" w:themeShade="A6"/>
              <w:left w:val="nil"/>
              <w:bottom w:val="single" w:sz="4" w:space="0" w:color="auto"/>
              <w:right w:val="single" w:sz="4" w:space="0" w:color="A6A6A6"/>
            </w:tcBorders>
            <w:shd w:val="clear" w:color="auto" w:fill="auto"/>
            <w:noWrap/>
          </w:tcPr>
          <w:p w14:paraId="008704B6" w14:textId="77777777" w:rsidR="003C3204" w:rsidRPr="00F068B4" w:rsidRDefault="003C3204" w:rsidP="009B0859">
            <w:pPr>
              <w:pStyle w:val="TableText"/>
              <w:tabs>
                <w:tab w:val="decimal" w:pos="645"/>
              </w:tabs>
            </w:pPr>
            <w:r>
              <w:t>1.8</w:t>
            </w:r>
          </w:p>
        </w:tc>
        <w:tc>
          <w:tcPr>
            <w:tcW w:w="1376" w:type="dxa"/>
            <w:tcBorders>
              <w:top w:val="single" w:sz="4" w:space="0" w:color="A6A6A6" w:themeColor="background1" w:themeShade="A6"/>
              <w:left w:val="single" w:sz="4" w:space="0" w:color="A6A6A6"/>
              <w:bottom w:val="single" w:sz="4" w:space="0" w:color="auto"/>
            </w:tcBorders>
            <w:shd w:val="clear" w:color="auto" w:fill="auto"/>
          </w:tcPr>
          <w:p w14:paraId="56CC73E3" w14:textId="77777777" w:rsidR="003C3204" w:rsidRPr="00F068B4" w:rsidRDefault="003C3204" w:rsidP="009B0859">
            <w:pPr>
              <w:pStyle w:val="TableText"/>
              <w:tabs>
                <w:tab w:val="decimal" w:pos="722"/>
              </w:tabs>
            </w:pPr>
            <w:r>
              <w:t>53</w:t>
            </w:r>
          </w:p>
        </w:tc>
        <w:tc>
          <w:tcPr>
            <w:tcW w:w="1376" w:type="dxa"/>
            <w:tcBorders>
              <w:top w:val="single" w:sz="4" w:space="0" w:color="A6A6A6" w:themeColor="background1" w:themeShade="A6"/>
              <w:bottom w:val="single" w:sz="4" w:space="0" w:color="auto"/>
              <w:right w:val="nil"/>
            </w:tcBorders>
            <w:shd w:val="clear" w:color="auto" w:fill="auto"/>
          </w:tcPr>
          <w:p w14:paraId="7C86A706" w14:textId="77777777" w:rsidR="003C3204" w:rsidRPr="00F068B4" w:rsidRDefault="003C3204" w:rsidP="009B0859">
            <w:pPr>
              <w:pStyle w:val="TableText"/>
              <w:tabs>
                <w:tab w:val="decimal" w:pos="708"/>
              </w:tabs>
            </w:pPr>
            <w:r>
              <w:t>8.5</w:t>
            </w:r>
          </w:p>
        </w:tc>
      </w:tr>
    </w:tbl>
    <w:p w14:paraId="48D43CF7" w14:textId="77777777" w:rsidR="003C3204" w:rsidRDefault="003C3204" w:rsidP="009B0859">
      <w:pPr>
        <w:pStyle w:val="Note"/>
      </w:pPr>
      <w:r>
        <w:t>Note: Rates are expressed per 100,000 population.</w:t>
      </w:r>
    </w:p>
    <w:p w14:paraId="1133A3CE" w14:textId="77777777" w:rsidR="003C3204" w:rsidRPr="009A6105" w:rsidRDefault="003C3204" w:rsidP="009B0859">
      <w:pPr>
        <w:pStyle w:val="Source"/>
      </w:pPr>
      <w:r w:rsidRPr="00F032B3">
        <w:t>Source:</w:t>
      </w:r>
      <w:r w:rsidRPr="00D0221A">
        <w:t xml:space="preserve"> New Zealand Mortality Collection</w:t>
      </w:r>
    </w:p>
    <w:p w14:paraId="051FC1AC" w14:textId="77777777" w:rsidR="003C3204" w:rsidRPr="00146B98" w:rsidRDefault="003C3204" w:rsidP="009B0859">
      <w:pPr>
        <w:spacing w:before="240"/>
      </w:pPr>
      <w:r w:rsidRPr="00146B98">
        <w:rPr>
          <w:szCs w:val="24"/>
        </w:rPr>
        <w:lastRenderedPageBreak/>
        <w:t>New Zealand</w:t>
      </w:r>
      <w:r>
        <w:rPr>
          <w:szCs w:val="24"/>
        </w:rPr>
        <w:t>’</w:t>
      </w:r>
      <w:r w:rsidRPr="00146B98">
        <w:rPr>
          <w:szCs w:val="24"/>
        </w:rPr>
        <w:t xml:space="preserve">s suicide rates by life-stage group have varied over time. </w:t>
      </w:r>
      <w:r w:rsidRPr="00146B98">
        <w:t>In 1948, the difference between the four life-stage age groups w</w:t>
      </w:r>
      <w:r>
        <w:t>as</w:t>
      </w:r>
      <w:r w:rsidRPr="00146B98">
        <w:t xml:space="preserve"> distinct, with the suicide rate increasing with age. By the early 1990s, this trend had almost reversed</w:t>
      </w:r>
      <w:bookmarkStart w:id="82" w:name="_GoBack"/>
      <w:bookmarkEnd w:id="82"/>
      <w:r w:rsidRPr="00146B98">
        <w:t>, with youth showing the highest rates of suicide and those aged 65 years and over having the lowest rates. In more recent years, those aged 65 years and over have continued to show the lowest rates, while rates for those aged between 25</w:t>
      </w:r>
      <w:r>
        <w:t>–44 years</w:t>
      </w:r>
      <w:r w:rsidRPr="00146B98">
        <w:t xml:space="preserve"> and </w:t>
      </w:r>
      <w:r>
        <w:t>45–</w:t>
      </w:r>
      <w:r w:rsidRPr="00146B98">
        <w:t>64 years have started to converge (Figure 5).</w:t>
      </w:r>
    </w:p>
    <w:p w14:paraId="2E55A0ED" w14:textId="77777777" w:rsidR="003C3204" w:rsidRDefault="003C3204" w:rsidP="009B0859"/>
    <w:p w14:paraId="260B7BD7" w14:textId="77777777" w:rsidR="003C3204" w:rsidRPr="00CB4906" w:rsidRDefault="003C3204" w:rsidP="009B0859">
      <w:pPr>
        <w:pStyle w:val="Figure"/>
      </w:pPr>
      <w:bookmarkStart w:id="83" w:name="_Toc316554107"/>
      <w:bookmarkStart w:id="84" w:name="_Toc324170966"/>
      <w:bookmarkStart w:id="85" w:name="_Toc371949657"/>
      <w:bookmarkStart w:id="86" w:name="_Toc462301306"/>
      <w:bookmarkStart w:id="87" w:name="_Toc462517461"/>
      <w:r w:rsidRPr="001F0C38">
        <w:t>Figure 5</w:t>
      </w:r>
      <w:r>
        <w:t>: Age-specific suicide rate</w:t>
      </w:r>
      <w:r w:rsidRPr="00CB4906">
        <w:t>, by life-stage age group, 1948–20</w:t>
      </w:r>
      <w:bookmarkEnd w:id="83"/>
      <w:r w:rsidRPr="00CB4906">
        <w:t>1</w:t>
      </w:r>
      <w:bookmarkEnd w:id="84"/>
      <w:bookmarkEnd w:id="85"/>
      <w:r>
        <w:t>3</w:t>
      </w:r>
      <w:bookmarkEnd w:id="86"/>
      <w:bookmarkEnd w:id="87"/>
    </w:p>
    <w:p w14:paraId="219AB57C" w14:textId="77777777" w:rsidR="003C3204" w:rsidRPr="00CB4906" w:rsidRDefault="009B0859" w:rsidP="009B0859">
      <w:r>
        <w:rPr>
          <w:noProof/>
          <w:lang w:eastAsia="en-NZ"/>
        </w:rPr>
        <w:drawing>
          <wp:inline distT="0" distB="0" distL="0" distR="0" wp14:anchorId="155960B8" wp14:editId="5C6A22BA">
            <wp:extent cx="4628570" cy="2743200"/>
            <wp:effectExtent l="0" t="0" r="635" b="0"/>
            <wp:docPr id="48" name="Picture 48" title="Figure 5: Age-specific suicide rate, by life-stage age group, 1948–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l="1439" t="1602" b="1"/>
                    <a:stretch/>
                  </pic:blipFill>
                  <pic:spPr bwMode="auto">
                    <a:xfrm>
                      <a:off x="0" y="0"/>
                      <a:ext cx="4628570" cy="2743200"/>
                    </a:xfrm>
                    <a:prstGeom prst="rect">
                      <a:avLst/>
                    </a:prstGeom>
                    <a:noFill/>
                    <a:ln>
                      <a:noFill/>
                    </a:ln>
                    <a:extLst>
                      <a:ext uri="{53640926-AAD7-44D8-BBD7-CCE9431645EC}">
                        <a14:shadowObscured xmlns:a14="http://schemas.microsoft.com/office/drawing/2010/main"/>
                      </a:ext>
                    </a:extLst>
                  </pic:spPr>
                </pic:pic>
              </a:graphicData>
            </a:graphic>
          </wp:inline>
        </w:drawing>
      </w:r>
    </w:p>
    <w:p w14:paraId="4731095F" w14:textId="77777777" w:rsidR="003C3204" w:rsidRDefault="003C3204" w:rsidP="009B0859">
      <w:pPr>
        <w:pStyle w:val="Note"/>
      </w:pPr>
      <w:r>
        <w:t>Notes</w:t>
      </w:r>
      <w:r w:rsidRPr="004A2567">
        <w:t>:</w:t>
      </w:r>
    </w:p>
    <w:p w14:paraId="3F416B9C" w14:textId="77777777" w:rsidR="003C3204" w:rsidRDefault="003C3204" w:rsidP="009B0859">
      <w:pPr>
        <w:pStyle w:val="Note"/>
      </w:pPr>
      <w:r>
        <w:t>Rates are expressed per 100,000 population.</w:t>
      </w:r>
    </w:p>
    <w:p w14:paraId="4BCA214E" w14:textId="77777777" w:rsidR="003C3204" w:rsidRPr="00311983" w:rsidRDefault="003C3204" w:rsidP="009B0859">
      <w:pPr>
        <w:pStyle w:val="Note"/>
      </w:pPr>
      <w:r>
        <w:t>Rates have not been provided for the 5–14 years age group because the small number of deaths by suicide in this age group makes it difficult to draw meaningful conclusions about changes over time.</w:t>
      </w:r>
    </w:p>
    <w:p w14:paraId="246C7AD0" w14:textId="77777777" w:rsidR="003C3204" w:rsidRPr="004A2567" w:rsidRDefault="003C3204" w:rsidP="009B0859">
      <w:pPr>
        <w:pStyle w:val="Source"/>
      </w:pPr>
      <w:r w:rsidRPr="004A2567">
        <w:t>Source:</w:t>
      </w:r>
      <w:r>
        <w:t xml:space="preserve"> </w:t>
      </w:r>
      <w:r w:rsidRPr="004A2567">
        <w:t>New Zealand Mortality Collection</w:t>
      </w:r>
    </w:p>
    <w:p w14:paraId="70B0505B" w14:textId="77777777" w:rsidR="003C3204" w:rsidRPr="00726FF3" w:rsidRDefault="003C3204" w:rsidP="009B0859">
      <w:pPr>
        <w:rPr>
          <w:highlight w:val="darkCyan"/>
        </w:rPr>
      </w:pPr>
    </w:p>
    <w:p w14:paraId="3707A83F" w14:textId="77777777" w:rsidR="003C3204" w:rsidRPr="00F71AB3" w:rsidRDefault="003C3204" w:rsidP="009B0859">
      <w:pPr>
        <w:pStyle w:val="Heading4"/>
      </w:pPr>
      <w:r>
        <w:t>Youth aged 15–24 years</w:t>
      </w:r>
    </w:p>
    <w:p w14:paraId="3BCE5606" w14:textId="77777777" w:rsidR="003C3204" w:rsidRPr="00146B98" w:rsidRDefault="003C3204" w:rsidP="009B0859">
      <w:r w:rsidRPr="00146B98">
        <w:t>In 2013</w:t>
      </w:r>
      <w:r>
        <w:t>, for youth age 15–24 years</w:t>
      </w:r>
      <w:r w:rsidRPr="00146B98">
        <w:t>:</w:t>
      </w:r>
    </w:p>
    <w:p w14:paraId="75C6F58D" w14:textId="77777777" w:rsidR="003C3204" w:rsidRPr="00146B98" w:rsidRDefault="003C3204" w:rsidP="009B0859">
      <w:pPr>
        <w:pStyle w:val="Bullet"/>
      </w:pPr>
      <w:r>
        <w:t>the</w:t>
      </w:r>
      <w:r w:rsidRPr="00146B98">
        <w:t xml:space="preserve"> suicide rate was 18.0 deaths per 100,000 </w:t>
      </w:r>
      <w:r>
        <w:t>youths</w:t>
      </w:r>
    </w:p>
    <w:p w14:paraId="6CC7061A" w14:textId="77777777" w:rsidR="003C3204" w:rsidRPr="00146B98" w:rsidRDefault="003C3204" w:rsidP="009B0859">
      <w:pPr>
        <w:pStyle w:val="Bullet"/>
      </w:pPr>
      <w:r>
        <w:t>suicide accounted for nearly 35</w:t>
      </w:r>
      <w:r w:rsidRPr="00146B98">
        <w:t>%</w:t>
      </w:r>
      <w:r>
        <w:t xml:space="preserve"> of all youth deaths (</w:t>
      </w:r>
      <w:r w:rsidRPr="00146B98">
        <w:t>33</w:t>
      </w:r>
      <w:r>
        <w:t>.3</w:t>
      </w:r>
      <w:r w:rsidRPr="00146B98">
        <w:t>% of all male youth deaths and 37</w:t>
      </w:r>
      <w:r>
        <w:t>.1</w:t>
      </w:r>
      <w:r w:rsidRPr="00146B98">
        <w:t>% of all female youth deaths</w:t>
      </w:r>
      <w:r w:rsidRPr="009B0943">
        <w:t>)</w:t>
      </w:r>
    </w:p>
    <w:p w14:paraId="2A41F23B" w14:textId="77777777" w:rsidR="003C3204" w:rsidRDefault="003C3204" w:rsidP="009B0859">
      <w:pPr>
        <w:pStyle w:val="Bullet"/>
      </w:pPr>
      <w:r>
        <w:t>ra</w:t>
      </w:r>
      <w:r w:rsidRPr="00146B98">
        <w:t xml:space="preserve">tes were </w:t>
      </w:r>
      <w:r w:rsidRPr="00CC7BD4">
        <w:t>significantly</w:t>
      </w:r>
      <w:r w:rsidRPr="00146B98">
        <w:t xml:space="preserve"> higher among male youth than female youth</w:t>
      </w:r>
      <w:r>
        <w:t xml:space="preserve"> </w:t>
      </w:r>
      <w:r w:rsidRPr="00146B98">
        <w:t>(24.1 per 100,000 males compared with 11.7 per 100,000 females)</w:t>
      </w:r>
      <w:r>
        <w:t xml:space="preserve"> (Figure 6)</w:t>
      </w:r>
      <w:r w:rsidRPr="00146B98">
        <w:t>.</w:t>
      </w:r>
    </w:p>
    <w:p w14:paraId="3EF692BB" w14:textId="77777777" w:rsidR="003C3204" w:rsidRDefault="003C3204" w:rsidP="009B0859"/>
    <w:p w14:paraId="1467ECD9" w14:textId="77777777" w:rsidR="003C3204" w:rsidRPr="00757F7E" w:rsidRDefault="003C3204" w:rsidP="009B0859">
      <w:r w:rsidRPr="00757F7E">
        <w:t>The youth suicide rate has decreased since its peak in 1995. In 2013, the youth rate was 37</w:t>
      </w:r>
      <w:r>
        <w:t>.4</w:t>
      </w:r>
      <w:r w:rsidRPr="00757F7E">
        <w:t>% lower than in 1995 (Figure 5).</w:t>
      </w:r>
    </w:p>
    <w:p w14:paraId="71F5FD4C" w14:textId="77777777" w:rsidR="003C3204" w:rsidRPr="00757F7E" w:rsidRDefault="003C3204" w:rsidP="009B0859"/>
    <w:p w14:paraId="05033CDB" w14:textId="77777777" w:rsidR="003C3204" w:rsidRDefault="003C3204" w:rsidP="009B0859">
      <w:r w:rsidRPr="00757F7E">
        <w:t xml:space="preserve">Male youth suicide rates began to rise noticeably in the early 1970s, then rose sharply from the mid-1980s, reaching a peak of 44.1 suicides per 100,000 </w:t>
      </w:r>
      <w:r>
        <w:t xml:space="preserve">male youth </w:t>
      </w:r>
      <w:r w:rsidRPr="00757F7E">
        <w:t xml:space="preserve">population in 1995. Since then, the rate has trended downwards; the 2013 rate was 45% lower than the peak in 1995. Female youth suicide rates also showed a general increase over time </w:t>
      </w:r>
      <w:r>
        <w:t>to a peak</w:t>
      </w:r>
      <w:r w:rsidRPr="00757F7E">
        <w:t xml:space="preserve"> in 1996. The rates have remained variable since then (Figure 6).</w:t>
      </w:r>
    </w:p>
    <w:p w14:paraId="684254EE" w14:textId="77777777" w:rsidR="003C3204" w:rsidRDefault="003C3204" w:rsidP="009B0859"/>
    <w:p w14:paraId="53C11137" w14:textId="77777777" w:rsidR="003C3204" w:rsidRDefault="003C3204" w:rsidP="009B0859">
      <w:r>
        <w:t>Numbers and age-specific rates for youth by sex and year (2004–2013) are provided in Table 4.</w:t>
      </w:r>
    </w:p>
    <w:p w14:paraId="30BE5442" w14:textId="77777777" w:rsidR="009B0859" w:rsidRDefault="009B0859" w:rsidP="009B0859"/>
    <w:p w14:paraId="10B32353" w14:textId="77777777" w:rsidR="003C3204" w:rsidRDefault="003C3204" w:rsidP="009B0859">
      <w:pPr>
        <w:pStyle w:val="Figure"/>
      </w:pPr>
      <w:bookmarkStart w:id="88" w:name="_Toc316554108"/>
      <w:bookmarkStart w:id="89" w:name="_Toc324170967"/>
      <w:bookmarkStart w:id="90" w:name="_Toc371949658"/>
      <w:bookmarkStart w:id="91" w:name="_Toc462301307"/>
      <w:bookmarkStart w:id="92" w:name="_Toc462517462"/>
      <w:r w:rsidRPr="00A87886">
        <w:lastRenderedPageBreak/>
        <w:t>Figure 6</w:t>
      </w:r>
      <w:r>
        <w:t xml:space="preserve">: Age-specific suicide </w:t>
      </w:r>
      <w:r w:rsidRPr="004A2567">
        <w:t>rates</w:t>
      </w:r>
      <w:r>
        <w:t xml:space="preserve"> for youth (15–2</w:t>
      </w:r>
      <w:r w:rsidRPr="004A2567">
        <w:t>4 years</w:t>
      </w:r>
      <w:r>
        <w:t>)</w:t>
      </w:r>
      <w:r w:rsidRPr="004A2567">
        <w:t>, by sex, 1948–20</w:t>
      </w:r>
      <w:bookmarkEnd w:id="88"/>
      <w:r w:rsidRPr="004A2567">
        <w:t>1</w:t>
      </w:r>
      <w:bookmarkEnd w:id="89"/>
      <w:bookmarkEnd w:id="90"/>
      <w:r>
        <w:t>3</w:t>
      </w:r>
      <w:bookmarkEnd w:id="91"/>
      <w:bookmarkEnd w:id="92"/>
    </w:p>
    <w:p w14:paraId="435ED53C" w14:textId="77777777" w:rsidR="003C3204" w:rsidRPr="002C0FE9" w:rsidRDefault="003C3204" w:rsidP="00D82363">
      <w:r>
        <w:rPr>
          <w:noProof/>
          <w:lang w:eastAsia="en-NZ"/>
        </w:rPr>
        <w:drawing>
          <wp:inline distT="0" distB="0" distL="0" distR="0" wp14:anchorId="53A37885" wp14:editId="44EA5DC3">
            <wp:extent cx="4720855" cy="2743200"/>
            <wp:effectExtent l="0" t="0" r="3810" b="0"/>
            <wp:docPr id="43" name="Picture 43" title="Figure 6: Age-specific suicide rates for youth (15–24 years), by sex, 1948–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a:extLst>
                        <a:ext uri="{28A0092B-C50C-407E-A947-70E740481C1C}">
                          <a14:useLocalDpi xmlns:a14="http://schemas.microsoft.com/office/drawing/2010/main" val="0"/>
                        </a:ext>
                      </a:extLst>
                    </a:blip>
                    <a:srcRect l="1273" t="2221" r="-1" b="2164"/>
                    <a:stretch/>
                  </pic:blipFill>
                  <pic:spPr bwMode="auto">
                    <a:xfrm>
                      <a:off x="0" y="0"/>
                      <a:ext cx="4720855" cy="2743200"/>
                    </a:xfrm>
                    <a:prstGeom prst="rect">
                      <a:avLst/>
                    </a:prstGeom>
                    <a:noFill/>
                    <a:ln>
                      <a:noFill/>
                    </a:ln>
                    <a:extLst>
                      <a:ext uri="{53640926-AAD7-44D8-BBD7-CCE9431645EC}">
                        <a14:shadowObscured xmlns:a14="http://schemas.microsoft.com/office/drawing/2010/main"/>
                      </a:ext>
                    </a:extLst>
                  </pic:spPr>
                </pic:pic>
              </a:graphicData>
            </a:graphic>
          </wp:inline>
        </w:drawing>
      </w:r>
    </w:p>
    <w:p w14:paraId="28272D79" w14:textId="77777777" w:rsidR="003C3204" w:rsidRDefault="003C3204" w:rsidP="00D82363">
      <w:pPr>
        <w:pStyle w:val="Note"/>
      </w:pPr>
      <w:r>
        <w:t>Notes:</w:t>
      </w:r>
    </w:p>
    <w:p w14:paraId="02084A29" w14:textId="77777777" w:rsidR="003C3204" w:rsidRDefault="003C3204" w:rsidP="00D82363">
      <w:pPr>
        <w:pStyle w:val="Note"/>
      </w:pPr>
      <w:r>
        <w:t>The dotted line represents the three-year moving average.</w:t>
      </w:r>
    </w:p>
    <w:p w14:paraId="1311BA26" w14:textId="77777777" w:rsidR="003C3204" w:rsidRPr="004A2567" w:rsidRDefault="003C3204" w:rsidP="00D82363">
      <w:pPr>
        <w:pStyle w:val="Note"/>
      </w:pPr>
      <w:r>
        <w:t>Rates are expressed per 100,000 population.</w:t>
      </w:r>
    </w:p>
    <w:p w14:paraId="2A1F0093" w14:textId="77777777" w:rsidR="003C3204" w:rsidRPr="004A2567" w:rsidRDefault="003C3204" w:rsidP="00D82363">
      <w:pPr>
        <w:pStyle w:val="Source"/>
      </w:pPr>
      <w:r w:rsidRPr="004A2567">
        <w:t>Source:</w:t>
      </w:r>
      <w:r>
        <w:t xml:space="preserve"> </w:t>
      </w:r>
      <w:r w:rsidRPr="004A2567">
        <w:t>New Zealand Mortality Collection</w:t>
      </w:r>
    </w:p>
    <w:p w14:paraId="0265DDCC" w14:textId="77777777" w:rsidR="003C3204" w:rsidRDefault="003C3204" w:rsidP="00D82363"/>
    <w:p w14:paraId="18FA9F26" w14:textId="77777777" w:rsidR="003C3204" w:rsidRDefault="003C3204" w:rsidP="00D82363">
      <w:pPr>
        <w:pStyle w:val="Table"/>
      </w:pPr>
      <w:bookmarkStart w:id="93" w:name="_Toc462301282"/>
      <w:bookmarkStart w:id="94" w:name="_Toc462517429"/>
      <w:r>
        <w:t>Table 4: Age-specific suicide rates for youth (15–2</w:t>
      </w:r>
      <w:r w:rsidRPr="004A2567">
        <w:t>4 years</w:t>
      </w:r>
      <w:r>
        <w:t>)</w:t>
      </w:r>
      <w:r w:rsidRPr="004A2567">
        <w:t xml:space="preserve">, </w:t>
      </w:r>
      <w:r>
        <w:t>by sex, 2004</w:t>
      </w:r>
      <w:r w:rsidRPr="00371357">
        <w:t>–</w:t>
      </w:r>
      <w:r w:rsidRPr="00C82645">
        <w:t>201</w:t>
      </w:r>
      <w:r>
        <w:t>3</w:t>
      </w:r>
      <w:bookmarkEnd w:id="93"/>
      <w:bookmarkEnd w:id="94"/>
    </w:p>
    <w:tbl>
      <w:tblPr>
        <w:tblW w:w="0" w:type="auto"/>
        <w:tblInd w:w="57" w:type="dxa"/>
        <w:tblLayout w:type="fixed"/>
        <w:tblCellMar>
          <w:left w:w="57" w:type="dxa"/>
          <w:right w:w="57" w:type="dxa"/>
        </w:tblCellMar>
        <w:tblLook w:val="04A0" w:firstRow="1" w:lastRow="0" w:firstColumn="1" w:lastColumn="0" w:noHBand="0" w:noVBand="1"/>
      </w:tblPr>
      <w:tblGrid>
        <w:gridCol w:w="993"/>
        <w:gridCol w:w="1039"/>
        <w:gridCol w:w="1040"/>
        <w:gridCol w:w="1039"/>
        <w:gridCol w:w="1040"/>
        <w:gridCol w:w="1039"/>
        <w:gridCol w:w="1040"/>
      </w:tblGrid>
      <w:tr w:rsidR="003C3204" w:rsidRPr="00D82363" w14:paraId="72C80E84" w14:textId="77777777" w:rsidTr="006D70E2">
        <w:trPr>
          <w:cantSplit/>
        </w:trPr>
        <w:tc>
          <w:tcPr>
            <w:tcW w:w="993" w:type="dxa"/>
            <w:vMerge w:val="restart"/>
            <w:tcBorders>
              <w:top w:val="single" w:sz="4" w:space="0" w:color="auto"/>
              <w:left w:val="nil"/>
              <w:right w:val="single" w:sz="4" w:space="0" w:color="A6A6A6"/>
            </w:tcBorders>
            <w:shd w:val="clear" w:color="auto" w:fill="auto"/>
            <w:noWrap/>
            <w:hideMark/>
          </w:tcPr>
          <w:p w14:paraId="61B82595" w14:textId="77777777" w:rsidR="003C3204" w:rsidRPr="00D82363" w:rsidRDefault="003C3204" w:rsidP="00D82363">
            <w:pPr>
              <w:pStyle w:val="TableText"/>
              <w:rPr>
                <w:b/>
                <w:lang w:eastAsia="en-NZ"/>
              </w:rPr>
            </w:pPr>
            <w:r w:rsidRPr="00D82363">
              <w:rPr>
                <w:b/>
                <w:lang w:eastAsia="en-NZ"/>
              </w:rPr>
              <w:t>Year</w:t>
            </w:r>
          </w:p>
        </w:tc>
        <w:tc>
          <w:tcPr>
            <w:tcW w:w="2079" w:type="dxa"/>
            <w:gridSpan w:val="2"/>
            <w:tcBorders>
              <w:top w:val="single" w:sz="4" w:space="0" w:color="auto"/>
              <w:left w:val="single" w:sz="4" w:space="0" w:color="A6A6A6"/>
              <w:bottom w:val="single" w:sz="4" w:space="0" w:color="auto"/>
              <w:right w:val="single" w:sz="4" w:space="0" w:color="A6A6A6"/>
            </w:tcBorders>
            <w:shd w:val="clear" w:color="auto" w:fill="auto"/>
            <w:noWrap/>
            <w:hideMark/>
          </w:tcPr>
          <w:p w14:paraId="7086BF7C" w14:textId="77777777" w:rsidR="003C3204" w:rsidRPr="00D82363" w:rsidRDefault="003C3204" w:rsidP="00D82363">
            <w:pPr>
              <w:pStyle w:val="TableText"/>
              <w:jc w:val="center"/>
              <w:rPr>
                <w:b/>
                <w:lang w:eastAsia="en-NZ"/>
              </w:rPr>
            </w:pPr>
            <w:r w:rsidRPr="00D82363">
              <w:rPr>
                <w:b/>
                <w:lang w:eastAsia="en-NZ"/>
              </w:rPr>
              <w:t>Male</w:t>
            </w:r>
          </w:p>
        </w:tc>
        <w:tc>
          <w:tcPr>
            <w:tcW w:w="2079" w:type="dxa"/>
            <w:gridSpan w:val="2"/>
            <w:tcBorders>
              <w:top w:val="single" w:sz="4" w:space="0" w:color="auto"/>
              <w:left w:val="single" w:sz="4" w:space="0" w:color="A6A6A6"/>
              <w:bottom w:val="single" w:sz="4" w:space="0" w:color="auto"/>
              <w:right w:val="single" w:sz="4" w:space="0" w:color="A6A6A6"/>
            </w:tcBorders>
            <w:shd w:val="clear" w:color="auto" w:fill="auto"/>
            <w:noWrap/>
            <w:hideMark/>
          </w:tcPr>
          <w:p w14:paraId="7C6CE9A3" w14:textId="77777777" w:rsidR="003C3204" w:rsidRPr="00D82363" w:rsidRDefault="003C3204" w:rsidP="00D82363">
            <w:pPr>
              <w:pStyle w:val="TableText"/>
              <w:jc w:val="center"/>
              <w:rPr>
                <w:b/>
                <w:lang w:eastAsia="en-NZ"/>
              </w:rPr>
            </w:pPr>
            <w:r w:rsidRPr="00D82363">
              <w:rPr>
                <w:b/>
                <w:lang w:eastAsia="en-NZ"/>
              </w:rPr>
              <w:t>Female</w:t>
            </w:r>
          </w:p>
        </w:tc>
        <w:tc>
          <w:tcPr>
            <w:tcW w:w="2079" w:type="dxa"/>
            <w:gridSpan w:val="2"/>
            <w:tcBorders>
              <w:top w:val="single" w:sz="4" w:space="0" w:color="auto"/>
              <w:left w:val="single" w:sz="4" w:space="0" w:color="A6A6A6"/>
              <w:bottom w:val="single" w:sz="4" w:space="0" w:color="auto"/>
              <w:right w:val="nil"/>
            </w:tcBorders>
            <w:shd w:val="clear" w:color="auto" w:fill="auto"/>
            <w:hideMark/>
          </w:tcPr>
          <w:p w14:paraId="794BFA23" w14:textId="77777777" w:rsidR="003C3204" w:rsidRPr="00D82363" w:rsidRDefault="003C3204" w:rsidP="00D82363">
            <w:pPr>
              <w:pStyle w:val="TableText"/>
              <w:jc w:val="center"/>
              <w:rPr>
                <w:b/>
                <w:lang w:eastAsia="en-NZ"/>
              </w:rPr>
            </w:pPr>
            <w:r w:rsidRPr="00D82363">
              <w:rPr>
                <w:b/>
                <w:lang w:eastAsia="en-NZ"/>
              </w:rPr>
              <w:t>Total</w:t>
            </w:r>
          </w:p>
        </w:tc>
      </w:tr>
      <w:tr w:rsidR="003C3204" w:rsidRPr="00D82363" w14:paraId="45C4A6BF" w14:textId="77777777" w:rsidTr="00D82363">
        <w:trPr>
          <w:cantSplit/>
        </w:trPr>
        <w:tc>
          <w:tcPr>
            <w:tcW w:w="993" w:type="dxa"/>
            <w:vMerge/>
            <w:tcBorders>
              <w:left w:val="nil"/>
              <w:bottom w:val="single" w:sz="4" w:space="0" w:color="auto"/>
              <w:right w:val="single" w:sz="4" w:space="0" w:color="A6A6A6"/>
            </w:tcBorders>
            <w:shd w:val="clear" w:color="auto" w:fill="auto"/>
            <w:hideMark/>
          </w:tcPr>
          <w:p w14:paraId="7FE1DD41" w14:textId="77777777" w:rsidR="003C3204" w:rsidRPr="00D82363" w:rsidRDefault="003C3204" w:rsidP="00D82363">
            <w:pPr>
              <w:pStyle w:val="TableText"/>
              <w:rPr>
                <w:b/>
                <w:lang w:eastAsia="en-NZ"/>
              </w:rPr>
            </w:pPr>
          </w:p>
        </w:tc>
        <w:tc>
          <w:tcPr>
            <w:tcW w:w="1039" w:type="dxa"/>
            <w:tcBorders>
              <w:top w:val="single" w:sz="4" w:space="0" w:color="auto"/>
              <w:left w:val="single" w:sz="4" w:space="0" w:color="A6A6A6"/>
              <w:bottom w:val="single" w:sz="4" w:space="0" w:color="auto"/>
            </w:tcBorders>
            <w:shd w:val="clear" w:color="auto" w:fill="auto"/>
            <w:hideMark/>
          </w:tcPr>
          <w:p w14:paraId="16F1F7D5" w14:textId="77777777" w:rsidR="003C3204" w:rsidRPr="00D82363" w:rsidRDefault="003C3204" w:rsidP="00D82363">
            <w:pPr>
              <w:pStyle w:val="TableText"/>
              <w:jc w:val="center"/>
              <w:rPr>
                <w:b/>
                <w:lang w:eastAsia="en-NZ"/>
              </w:rPr>
            </w:pPr>
            <w:r w:rsidRPr="00D82363">
              <w:rPr>
                <w:b/>
                <w:lang w:eastAsia="en-NZ"/>
              </w:rPr>
              <w:t>Number</w:t>
            </w:r>
          </w:p>
        </w:tc>
        <w:tc>
          <w:tcPr>
            <w:tcW w:w="1040" w:type="dxa"/>
            <w:tcBorders>
              <w:top w:val="single" w:sz="4" w:space="0" w:color="auto"/>
              <w:bottom w:val="single" w:sz="4" w:space="0" w:color="auto"/>
              <w:right w:val="single" w:sz="4" w:space="0" w:color="A6A6A6"/>
            </w:tcBorders>
            <w:shd w:val="clear" w:color="auto" w:fill="auto"/>
            <w:hideMark/>
          </w:tcPr>
          <w:p w14:paraId="5BBD6B89" w14:textId="77777777" w:rsidR="003C3204" w:rsidRPr="00D82363" w:rsidRDefault="003C3204" w:rsidP="00D82363">
            <w:pPr>
              <w:pStyle w:val="TableText"/>
              <w:jc w:val="center"/>
              <w:rPr>
                <w:b/>
                <w:lang w:eastAsia="en-NZ"/>
              </w:rPr>
            </w:pPr>
            <w:r w:rsidRPr="00D82363">
              <w:rPr>
                <w:b/>
                <w:lang w:eastAsia="en-NZ"/>
              </w:rPr>
              <w:t>Rate</w:t>
            </w:r>
          </w:p>
        </w:tc>
        <w:tc>
          <w:tcPr>
            <w:tcW w:w="1039" w:type="dxa"/>
            <w:tcBorders>
              <w:top w:val="single" w:sz="4" w:space="0" w:color="auto"/>
              <w:left w:val="single" w:sz="4" w:space="0" w:color="A6A6A6"/>
              <w:bottom w:val="single" w:sz="4" w:space="0" w:color="auto"/>
            </w:tcBorders>
            <w:shd w:val="clear" w:color="auto" w:fill="auto"/>
            <w:hideMark/>
          </w:tcPr>
          <w:p w14:paraId="0CD359B7" w14:textId="77777777" w:rsidR="003C3204" w:rsidRPr="00D82363" w:rsidRDefault="003C3204" w:rsidP="00D82363">
            <w:pPr>
              <w:pStyle w:val="TableText"/>
              <w:jc w:val="center"/>
              <w:rPr>
                <w:b/>
                <w:lang w:eastAsia="en-NZ"/>
              </w:rPr>
            </w:pPr>
            <w:r w:rsidRPr="00D82363">
              <w:rPr>
                <w:b/>
                <w:lang w:eastAsia="en-NZ"/>
              </w:rPr>
              <w:t>Number</w:t>
            </w:r>
          </w:p>
        </w:tc>
        <w:tc>
          <w:tcPr>
            <w:tcW w:w="1040" w:type="dxa"/>
            <w:tcBorders>
              <w:top w:val="single" w:sz="4" w:space="0" w:color="auto"/>
              <w:left w:val="nil"/>
              <w:bottom w:val="single" w:sz="4" w:space="0" w:color="auto"/>
              <w:right w:val="single" w:sz="4" w:space="0" w:color="A6A6A6"/>
            </w:tcBorders>
            <w:shd w:val="clear" w:color="auto" w:fill="auto"/>
            <w:hideMark/>
          </w:tcPr>
          <w:p w14:paraId="23256706" w14:textId="77777777" w:rsidR="003C3204" w:rsidRPr="00D82363" w:rsidRDefault="003C3204" w:rsidP="00D82363">
            <w:pPr>
              <w:pStyle w:val="TableText"/>
              <w:jc w:val="center"/>
              <w:rPr>
                <w:b/>
                <w:lang w:eastAsia="en-NZ"/>
              </w:rPr>
            </w:pPr>
            <w:r w:rsidRPr="00D82363">
              <w:rPr>
                <w:b/>
                <w:lang w:eastAsia="en-NZ"/>
              </w:rPr>
              <w:t>Rate</w:t>
            </w:r>
          </w:p>
        </w:tc>
        <w:tc>
          <w:tcPr>
            <w:tcW w:w="1039" w:type="dxa"/>
            <w:tcBorders>
              <w:top w:val="single" w:sz="4" w:space="0" w:color="auto"/>
              <w:left w:val="single" w:sz="4" w:space="0" w:color="A6A6A6"/>
              <w:bottom w:val="single" w:sz="4" w:space="0" w:color="auto"/>
            </w:tcBorders>
            <w:shd w:val="clear" w:color="auto" w:fill="auto"/>
            <w:hideMark/>
          </w:tcPr>
          <w:p w14:paraId="6CEE04BA" w14:textId="77777777" w:rsidR="003C3204" w:rsidRPr="00D82363" w:rsidRDefault="003C3204" w:rsidP="00D82363">
            <w:pPr>
              <w:pStyle w:val="TableText"/>
              <w:jc w:val="center"/>
              <w:rPr>
                <w:b/>
                <w:lang w:eastAsia="en-NZ"/>
              </w:rPr>
            </w:pPr>
            <w:r w:rsidRPr="00D82363">
              <w:rPr>
                <w:b/>
                <w:lang w:eastAsia="en-NZ"/>
              </w:rPr>
              <w:t>Number</w:t>
            </w:r>
          </w:p>
        </w:tc>
        <w:tc>
          <w:tcPr>
            <w:tcW w:w="1040" w:type="dxa"/>
            <w:tcBorders>
              <w:top w:val="single" w:sz="4" w:space="0" w:color="auto"/>
              <w:bottom w:val="single" w:sz="4" w:space="0" w:color="auto"/>
              <w:right w:val="nil"/>
            </w:tcBorders>
          </w:tcPr>
          <w:p w14:paraId="02385294" w14:textId="77777777" w:rsidR="003C3204" w:rsidRPr="00D82363" w:rsidRDefault="003C3204" w:rsidP="00D82363">
            <w:pPr>
              <w:pStyle w:val="TableText"/>
              <w:jc w:val="center"/>
              <w:rPr>
                <w:b/>
                <w:lang w:eastAsia="en-NZ"/>
              </w:rPr>
            </w:pPr>
            <w:r w:rsidRPr="00D82363">
              <w:rPr>
                <w:b/>
                <w:lang w:eastAsia="en-NZ"/>
              </w:rPr>
              <w:t>Rate</w:t>
            </w:r>
          </w:p>
        </w:tc>
      </w:tr>
      <w:tr w:rsidR="003C3204" w:rsidRPr="002C0FE9" w14:paraId="34823CD6" w14:textId="77777777" w:rsidTr="00D82363">
        <w:trPr>
          <w:cantSplit/>
        </w:trPr>
        <w:tc>
          <w:tcPr>
            <w:tcW w:w="993" w:type="dxa"/>
            <w:tcBorders>
              <w:top w:val="single" w:sz="4" w:space="0" w:color="auto"/>
              <w:left w:val="nil"/>
              <w:bottom w:val="single" w:sz="4" w:space="0" w:color="A6A6A6" w:themeColor="background1" w:themeShade="A6"/>
              <w:right w:val="single" w:sz="4" w:space="0" w:color="A6A6A6"/>
            </w:tcBorders>
            <w:shd w:val="clear" w:color="auto" w:fill="auto"/>
            <w:noWrap/>
          </w:tcPr>
          <w:p w14:paraId="243DC2F6" w14:textId="77777777" w:rsidR="003C3204" w:rsidRPr="002C0FE9" w:rsidRDefault="003C3204" w:rsidP="00D82363">
            <w:pPr>
              <w:pStyle w:val="TableText"/>
              <w:rPr>
                <w:lang w:eastAsia="en-NZ"/>
              </w:rPr>
            </w:pPr>
            <w:r w:rsidRPr="002C0FE9">
              <w:rPr>
                <w:lang w:eastAsia="en-NZ"/>
              </w:rPr>
              <w:t>2004</w:t>
            </w:r>
          </w:p>
        </w:tc>
        <w:tc>
          <w:tcPr>
            <w:tcW w:w="1039" w:type="dxa"/>
            <w:tcBorders>
              <w:top w:val="single" w:sz="4" w:space="0" w:color="auto"/>
              <w:left w:val="single" w:sz="4" w:space="0" w:color="A6A6A6"/>
              <w:bottom w:val="single" w:sz="4" w:space="0" w:color="A6A6A6" w:themeColor="background1" w:themeShade="A6"/>
            </w:tcBorders>
            <w:shd w:val="clear" w:color="auto" w:fill="auto"/>
            <w:noWrap/>
          </w:tcPr>
          <w:p w14:paraId="706D0C1D" w14:textId="77777777" w:rsidR="003C3204" w:rsidRPr="002C0FE9" w:rsidRDefault="003C3204" w:rsidP="00D82363">
            <w:pPr>
              <w:pStyle w:val="TableText"/>
              <w:tabs>
                <w:tab w:val="decimal" w:pos="560"/>
              </w:tabs>
              <w:rPr>
                <w:lang w:eastAsia="en-NZ"/>
              </w:rPr>
            </w:pPr>
            <w:r w:rsidRPr="002C0FE9">
              <w:rPr>
                <w:lang w:eastAsia="en-NZ"/>
              </w:rPr>
              <w:t>83</w:t>
            </w:r>
          </w:p>
        </w:tc>
        <w:tc>
          <w:tcPr>
            <w:tcW w:w="1040" w:type="dxa"/>
            <w:tcBorders>
              <w:top w:val="single" w:sz="4" w:space="0" w:color="auto"/>
              <w:bottom w:val="single" w:sz="4" w:space="0" w:color="A6A6A6" w:themeColor="background1" w:themeShade="A6"/>
              <w:right w:val="single" w:sz="4" w:space="0" w:color="A6A6A6"/>
            </w:tcBorders>
            <w:shd w:val="clear" w:color="auto" w:fill="auto"/>
            <w:noWrap/>
          </w:tcPr>
          <w:p w14:paraId="2276AFF2" w14:textId="77777777" w:rsidR="003C3204" w:rsidRPr="002C0FE9" w:rsidRDefault="003C3204" w:rsidP="00D82363">
            <w:pPr>
              <w:pStyle w:val="TableText"/>
              <w:jc w:val="center"/>
              <w:rPr>
                <w:lang w:eastAsia="en-NZ"/>
              </w:rPr>
            </w:pPr>
            <w:r w:rsidRPr="002C0FE9">
              <w:rPr>
                <w:lang w:eastAsia="en-NZ"/>
              </w:rPr>
              <w:t>27.7</w:t>
            </w:r>
          </w:p>
        </w:tc>
        <w:tc>
          <w:tcPr>
            <w:tcW w:w="1039" w:type="dxa"/>
            <w:tcBorders>
              <w:top w:val="single" w:sz="4" w:space="0" w:color="auto"/>
              <w:left w:val="single" w:sz="4" w:space="0" w:color="A6A6A6"/>
              <w:bottom w:val="single" w:sz="4" w:space="0" w:color="A6A6A6" w:themeColor="background1" w:themeShade="A6"/>
            </w:tcBorders>
            <w:shd w:val="clear" w:color="auto" w:fill="auto"/>
            <w:noWrap/>
          </w:tcPr>
          <w:p w14:paraId="3E4890AF" w14:textId="77777777" w:rsidR="003C3204" w:rsidRPr="002C0FE9" w:rsidRDefault="003C3204" w:rsidP="00D82363">
            <w:pPr>
              <w:pStyle w:val="TableText"/>
              <w:jc w:val="center"/>
              <w:rPr>
                <w:lang w:eastAsia="en-NZ"/>
              </w:rPr>
            </w:pPr>
            <w:r w:rsidRPr="002C0FE9">
              <w:rPr>
                <w:lang w:eastAsia="en-NZ"/>
              </w:rPr>
              <w:t>30</w:t>
            </w:r>
          </w:p>
        </w:tc>
        <w:tc>
          <w:tcPr>
            <w:tcW w:w="1040" w:type="dxa"/>
            <w:tcBorders>
              <w:top w:val="single" w:sz="4" w:space="0" w:color="auto"/>
              <w:bottom w:val="single" w:sz="4" w:space="0" w:color="A6A6A6" w:themeColor="background1" w:themeShade="A6"/>
              <w:right w:val="single" w:sz="4" w:space="0" w:color="A6A6A6"/>
            </w:tcBorders>
            <w:shd w:val="clear" w:color="auto" w:fill="auto"/>
            <w:noWrap/>
          </w:tcPr>
          <w:p w14:paraId="00E36524" w14:textId="77777777" w:rsidR="003C3204" w:rsidRPr="002C0FE9" w:rsidRDefault="003C3204" w:rsidP="00D82363">
            <w:pPr>
              <w:pStyle w:val="TableText"/>
              <w:tabs>
                <w:tab w:val="decimal" w:pos="440"/>
              </w:tabs>
              <w:rPr>
                <w:lang w:eastAsia="en-NZ"/>
              </w:rPr>
            </w:pPr>
            <w:r w:rsidRPr="002C0FE9">
              <w:rPr>
                <w:lang w:eastAsia="en-NZ"/>
              </w:rPr>
              <w:t>10.5</w:t>
            </w:r>
          </w:p>
        </w:tc>
        <w:tc>
          <w:tcPr>
            <w:tcW w:w="1039" w:type="dxa"/>
            <w:tcBorders>
              <w:top w:val="single" w:sz="4" w:space="0" w:color="auto"/>
              <w:left w:val="single" w:sz="4" w:space="0" w:color="A6A6A6"/>
              <w:bottom w:val="single" w:sz="4" w:space="0" w:color="A6A6A6" w:themeColor="background1" w:themeShade="A6"/>
            </w:tcBorders>
            <w:shd w:val="clear" w:color="auto" w:fill="auto"/>
          </w:tcPr>
          <w:p w14:paraId="2EABC835" w14:textId="77777777" w:rsidR="003C3204" w:rsidRPr="002C0FE9" w:rsidRDefault="003C3204" w:rsidP="00D82363">
            <w:pPr>
              <w:pStyle w:val="TableText"/>
              <w:tabs>
                <w:tab w:val="decimal" w:pos="526"/>
              </w:tabs>
              <w:rPr>
                <w:lang w:eastAsia="en-NZ"/>
              </w:rPr>
            </w:pPr>
            <w:r w:rsidRPr="002C0FE9">
              <w:rPr>
                <w:lang w:eastAsia="en-NZ"/>
              </w:rPr>
              <w:t>113</w:t>
            </w:r>
          </w:p>
        </w:tc>
        <w:tc>
          <w:tcPr>
            <w:tcW w:w="1040" w:type="dxa"/>
            <w:tcBorders>
              <w:top w:val="single" w:sz="4" w:space="0" w:color="auto"/>
              <w:bottom w:val="single" w:sz="4" w:space="0" w:color="A6A6A6" w:themeColor="background1" w:themeShade="A6"/>
              <w:right w:val="nil"/>
            </w:tcBorders>
            <w:shd w:val="clear" w:color="auto" w:fill="auto"/>
          </w:tcPr>
          <w:p w14:paraId="0F2C6097" w14:textId="77777777" w:rsidR="003C3204" w:rsidRPr="002C0FE9" w:rsidRDefault="003C3204" w:rsidP="00D82363">
            <w:pPr>
              <w:pStyle w:val="TableText"/>
              <w:jc w:val="center"/>
              <w:rPr>
                <w:lang w:eastAsia="en-NZ"/>
              </w:rPr>
            </w:pPr>
            <w:r w:rsidRPr="002C0FE9">
              <w:rPr>
                <w:lang w:eastAsia="en-NZ"/>
              </w:rPr>
              <w:t>19.3</w:t>
            </w:r>
          </w:p>
        </w:tc>
      </w:tr>
      <w:tr w:rsidR="003C3204" w:rsidRPr="002C0FE9" w14:paraId="04C84625" w14:textId="77777777" w:rsidTr="00D82363">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0364B3E0" w14:textId="77777777" w:rsidR="003C3204" w:rsidRPr="002C0FE9" w:rsidRDefault="003C3204" w:rsidP="00D82363">
            <w:pPr>
              <w:pStyle w:val="TableText"/>
              <w:rPr>
                <w:lang w:eastAsia="en-NZ"/>
              </w:rPr>
            </w:pPr>
            <w:r w:rsidRPr="002C0FE9">
              <w:rPr>
                <w:lang w:eastAsia="en-NZ"/>
              </w:rPr>
              <w:t>2005</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9555734" w14:textId="77777777" w:rsidR="003C3204" w:rsidRPr="002C0FE9" w:rsidRDefault="003C3204" w:rsidP="00D82363">
            <w:pPr>
              <w:pStyle w:val="TableText"/>
              <w:tabs>
                <w:tab w:val="decimal" w:pos="560"/>
              </w:tabs>
              <w:rPr>
                <w:lang w:eastAsia="en-NZ"/>
              </w:rPr>
            </w:pPr>
            <w:r w:rsidRPr="002C0FE9">
              <w:rPr>
                <w:lang w:eastAsia="en-NZ"/>
              </w:rPr>
              <w:t>84</w:t>
            </w:r>
          </w:p>
        </w:tc>
        <w:tc>
          <w:tcPr>
            <w:tcW w:w="1040"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9FF3846" w14:textId="77777777" w:rsidR="003C3204" w:rsidRPr="002C0FE9" w:rsidRDefault="003C3204" w:rsidP="00D82363">
            <w:pPr>
              <w:pStyle w:val="TableText"/>
              <w:jc w:val="center"/>
              <w:rPr>
                <w:lang w:eastAsia="en-NZ"/>
              </w:rPr>
            </w:pPr>
            <w:r w:rsidRPr="002C0FE9">
              <w:rPr>
                <w:lang w:eastAsia="en-NZ"/>
              </w:rPr>
              <w:t>27.6</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F1EB76F" w14:textId="77777777" w:rsidR="003C3204" w:rsidRPr="002C0FE9" w:rsidRDefault="003C3204" w:rsidP="00D82363">
            <w:pPr>
              <w:pStyle w:val="TableText"/>
              <w:jc w:val="center"/>
              <w:rPr>
                <w:lang w:eastAsia="en-NZ"/>
              </w:rPr>
            </w:pPr>
            <w:r w:rsidRPr="002C0FE9">
              <w:rPr>
                <w:lang w:eastAsia="en-NZ"/>
              </w:rPr>
              <w:t>24</w:t>
            </w:r>
          </w:p>
        </w:tc>
        <w:tc>
          <w:tcPr>
            <w:tcW w:w="1040"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58700DA4" w14:textId="77777777" w:rsidR="003C3204" w:rsidRPr="002C0FE9" w:rsidRDefault="003C3204" w:rsidP="00D82363">
            <w:pPr>
              <w:pStyle w:val="TableText"/>
              <w:tabs>
                <w:tab w:val="decimal" w:pos="440"/>
              </w:tabs>
              <w:rPr>
                <w:lang w:eastAsia="en-NZ"/>
              </w:rPr>
            </w:pPr>
            <w:r w:rsidRPr="002C0FE9">
              <w:rPr>
                <w:lang w:eastAsia="en-NZ"/>
              </w:rPr>
              <w:t>8.2</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5DC83135" w14:textId="77777777" w:rsidR="003C3204" w:rsidRPr="002C0FE9" w:rsidRDefault="003C3204" w:rsidP="00D82363">
            <w:pPr>
              <w:pStyle w:val="TableText"/>
              <w:tabs>
                <w:tab w:val="decimal" w:pos="526"/>
              </w:tabs>
              <w:rPr>
                <w:lang w:eastAsia="en-NZ"/>
              </w:rPr>
            </w:pPr>
            <w:r w:rsidRPr="002C0FE9">
              <w:rPr>
                <w:lang w:eastAsia="en-NZ"/>
              </w:rPr>
              <w:t>108</w:t>
            </w:r>
          </w:p>
        </w:tc>
        <w:tc>
          <w:tcPr>
            <w:tcW w:w="1040" w:type="dxa"/>
            <w:tcBorders>
              <w:top w:val="single" w:sz="4" w:space="0" w:color="A6A6A6" w:themeColor="background1" w:themeShade="A6"/>
              <w:bottom w:val="single" w:sz="4" w:space="0" w:color="A6A6A6" w:themeColor="background1" w:themeShade="A6"/>
              <w:right w:val="nil"/>
            </w:tcBorders>
            <w:shd w:val="clear" w:color="auto" w:fill="auto"/>
          </w:tcPr>
          <w:p w14:paraId="641495EB" w14:textId="77777777" w:rsidR="003C3204" w:rsidRPr="002C0FE9" w:rsidRDefault="003C3204" w:rsidP="00D82363">
            <w:pPr>
              <w:pStyle w:val="TableText"/>
              <w:jc w:val="center"/>
              <w:rPr>
                <w:lang w:eastAsia="en-NZ"/>
              </w:rPr>
            </w:pPr>
            <w:r w:rsidRPr="002C0FE9">
              <w:rPr>
                <w:lang w:eastAsia="en-NZ"/>
              </w:rPr>
              <w:t>18.1</w:t>
            </w:r>
          </w:p>
        </w:tc>
      </w:tr>
      <w:tr w:rsidR="003C3204" w:rsidRPr="002C0FE9" w14:paraId="36DE5D59" w14:textId="77777777" w:rsidTr="00D82363">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1237B0E4" w14:textId="77777777" w:rsidR="003C3204" w:rsidRPr="002C0FE9" w:rsidRDefault="003C3204" w:rsidP="00D82363">
            <w:pPr>
              <w:pStyle w:val="TableText"/>
              <w:rPr>
                <w:lang w:eastAsia="en-NZ"/>
              </w:rPr>
            </w:pPr>
            <w:r w:rsidRPr="002C0FE9">
              <w:rPr>
                <w:lang w:eastAsia="en-NZ"/>
              </w:rPr>
              <w:t>2006</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D89DE2F" w14:textId="77777777" w:rsidR="003C3204" w:rsidRPr="002C0FE9" w:rsidRDefault="003C3204" w:rsidP="00D82363">
            <w:pPr>
              <w:pStyle w:val="TableText"/>
              <w:tabs>
                <w:tab w:val="decimal" w:pos="560"/>
              </w:tabs>
              <w:rPr>
                <w:lang w:eastAsia="en-NZ"/>
              </w:rPr>
            </w:pPr>
            <w:r w:rsidRPr="002C0FE9">
              <w:rPr>
                <w:lang w:eastAsia="en-NZ"/>
              </w:rPr>
              <w:t>95</w:t>
            </w:r>
          </w:p>
        </w:tc>
        <w:tc>
          <w:tcPr>
            <w:tcW w:w="1040"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D1DBC98" w14:textId="77777777" w:rsidR="003C3204" w:rsidRPr="002C0FE9" w:rsidRDefault="003C3204" w:rsidP="00D82363">
            <w:pPr>
              <w:pStyle w:val="TableText"/>
              <w:jc w:val="center"/>
              <w:rPr>
                <w:lang w:eastAsia="en-NZ"/>
              </w:rPr>
            </w:pPr>
            <w:r w:rsidRPr="002C0FE9">
              <w:rPr>
                <w:lang w:eastAsia="en-NZ"/>
              </w:rPr>
              <w:t>31.1</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8D8CF16" w14:textId="77777777" w:rsidR="003C3204" w:rsidRPr="002C0FE9" w:rsidRDefault="003C3204" w:rsidP="00D82363">
            <w:pPr>
              <w:pStyle w:val="TableText"/>
              <w:jc w:val="center"/>
              <w:rPr>
                <w:lang w:eastAsia="en-NZ"/>
              </w:rPr>
            </w:pPr>
            <w:r w:rsidRPr="002C0FE9">
              <w:rPr>
                <w:lang w:eastAsia="en-NZ"/>
              </w:rPr>
              <w:t>24</w:t>
            </w:r>
          </w:p>
        </w:tc>
        <w:tc>
          <w:tcPr>
            <w:tcW w:w="1040"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08D5DDA" w14:textId="77777777" w:rsidR="003C3204" w:rsidRPr="002C0FE9" w:rsidRDefault="003C3204" w:rsidP="00D82363">
            <w:pPr>
              <w:pStyle w:val="TableText"/>
              <w:tabs>
                <w:tab w:val="decimal" w:pos="440"/>
              </w:tabs>
              <w:rPr>
                <w:lang w:eastAsia="en-NZ"/>
              </w:rPr>
            </w:pPr>
            <w:r w:rsidRPr="002C0FE9">
              <w:rPr>
                <w:lang w:eastAsia="en-NZ"/>
              </w:rPr>
              <w:t>8.0</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2A564C63" w14:textId="77777777" w:rsidR="003C3204" w:rsidRPr="002C0FE9" w:rsidRDefault="003C3204" w:rsidP="00D82363">
            <w:pPr>
              <w:pStyle w:val="TableText"/>
              <w:tabs>
                <w:tab w:val="decimal" w:pos="526"/>
              </w:tabs>
              <w:rPr>
                <w:lang w:eastAsia="en-NZ"/>
              </w:rPr>
            </w:pPr>
            <w:r w:rsidRPr="002C0FE9">
              <w:rPr>
                <w:lang w:eastAsia="en-NZ"/>
              </w:rPr>
              <w:t>119</w:t>
            </w:r>
          </w:p>
        </w:tc>
        <w:tc>
          <w:tcPr>
            <w:tcW w:w="1040" w:type="dxa"/>
            <w:tcBorders>
              <w:top w:val="single" w:sz="4" w:space="0" w:color="A6A6A6" w:themeColor="background1" w:themeShade="A6"/>
              <w:bottom w:val="single" w:sz="4" w:space="0" w:color="A6A6A6" w:themeColor="background1" w:themeShade="A6"/>
              <w:right w:val="nil"/>
            </w:tcBorders>
            <w:shd w:val="clear" w:color="auto" w:fill="auto"/>
          </w:tcPr>
          <w:p w14:paraId="4BBD43C9" w14:textId="77777777" w:rsidR="003C3204" w:rsidRPr="002C0FE9" w:rsidRDefault="003C3204" w:rsidP="00D82363">
            <w:pPr>
              <w:pStyle w:val="TableText"/>
              <w:jc w:val="center"/>
              <w:rPr>
                <w:lang w:eastAsia="en-NZ"/>
              </w:rPr>
            </w:pPr>
            <w:r w:rsidRPr="002C0FE9">
              <w:rPr>
                <w:lang w:eastAsia="en-NZ"/>
              </w:rPr>
              <w:t>19.7</w:t>
            </w:r>
          </w:p>
        </w:tc>
      </w:tr>
      <w:tr w:rsidR="003C3204" w:rsidRPr="002C0FE9" w14:paraId="0C0D1145" w14:textId="77777777" w:rsidTr="00D82363">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0BAFE552" w14:textId="77777777" w:rsidR="003C3204" w:rsidRPr="002C0FE9" w:rsidRDefault="003C3204" w:rsidP="00D82363">
            <w:pPr>
              <w:pStyle w:val="TableText"/>
              <w:rPr>
                <w:lang w:eastAsia="en-NZ"/>
              </w:rPr>
            </w:pPr>
            <w:r w:rsidRPr="002C0FE9">
              <w:rPr>
                <w:lang w:eastAsia="en-NZ"/>
              </w:rPr>
              <w:t>2007</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5FD20ED" w14:textId="77777777" w:rsidR="003C3204" w:rsidRPr="002C0FE9" w:rsidRDefault="003C3204" w:rsidP="00D82363">
            <w:pPr>
              <w:pStyle w:val="TableText"/>
              <w:tabs>
                <w:tab w:val="decimal" w:pos="560"/>
              </w:tabs>
              <w:rPr>
                <w:lang w:eastAsia="en-NZ"/>
              </w:rPr>
            </w:pPr>
            <w:r w:rsidRPr="002C0FE9">
              <w:rPr>
                <w:lang w:eastAsia="en-NZ"/>
              </w:rPr>
              <w:t>70</w:t>
            </w:r>
          </w:p>
        </w:tc>
        <w:tc>
          <w:tcPr>
            <w:tcW w:w="1040"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AE50F66" w14:textId="77777777" w:rsidR="003C3204" w:rsidRPr="002C0FE9" w:rsidRDefault="003C3204" w:rsidP="00D82363">
            <w:pPr>
              <w:pStyle w:val="TableText"/>
              <w:jc w:val="center"/>
              <w:rPr>
                <w:lang w:eastAsia="en-NZ"/>
              </w:rPr>
            </w:pPr>
            <w:r w:rsidRPr="002C0FE9">
              <w:rPr>
                <w:lang w:eastAsia="en-NZ"/>
              </w:rPr>
              <w:t>22.5</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08C73BB" w14:textId="77777777" w:rsidR="003C3204" w:rsidRPr="002C0FE9" w:rsidRDefault="003C3204" w:rsidP="00D82363">
            <w:pPr>
              <w:pStyle w:val="TableText"/>
              <w:jc w:val="center"/>
              <w:rPr>
                <w:lang w:eastAsia="en-NZ"/>
              </w:rPr>
            </w:pPr>
            <w:r w:rsidRPr="002C0FE9">
              <w:rPr>
                <w:lang w:eastAsia="en-NZ"/>
              </w:rPr>
              <w:t>23</w:t>
            </w:r>
          </w:p>
        </w:tc>
        <w:tc>
          <w:tcPr>
            <w:tcW w:w="1040"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77407ED5" w14:textId="77777777" w:rsidR="003C3204" w:rsidRPr="002C0FE9" w:rsidRDefault="003C3204" w:rsidP="00D82363">
            <w:pPr>
              <w:pStyle w:val="TableText"/>
              <w:tabs>
                <w:tab w:val="decimal" w:pos="440"/>
              </w:tabs>
              <w:rPr>
                <w:lang w:eastAsia="en-NZ"/>
              </w:rPr>
            </w:pPr>
            <w:r w:rsidRPr="002C0FE9">
              <w:rPr>
                <w:lang w:eastAsia="en-NZ"/>
              </w:rPr>
              <w:t>7.6</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004EB089" w14:textId="77777777" w:rsidR="003C3204" w:rsidRPr="002C0FE9" w:rsidRDefault="003C3204" w:rsidP="00D82363">
            <w:pPr>
              <w:pStyle w:val="TableText"/>
              <w:tabs>
                <w:tab w:val="decimal" w:pos="526"/>
              </w:tabs>
              <w:rPr>
                <w:lang w:eastAsia="en-NZ"/>
              </w:rPr>
            </w:pPr>
            <w:r w:rsidRPr="002C0FE9">
              <w:rPr>
                <w:lang w:eastAsia="en-NZ"/>
              </w:rPr>
              <w:t>93</w:t>
            </w:r>
          </w:p>
        </w:tc>
        <w:tc>
          <w:tcPr>
            <w:tcW w:w="1040" w:type="dxa"/>
            <w:tcBorders>
              <w:top w:val="single" w:sz="4" w:space="0" w:color="A6A6A6" w:themeColor="background1" w:themeShade="A6"/>
              <w:bottom w:val="single" w:sz="4" w:space="0" w:color="A6A6A6" w:themeColor="background1" w:themeShade="A6"/>
              <w:right w:val="nil"/>
            </w:tcBorders>
            <w:shd w:val="clear" w:color="auto" w:fill="auto"/>
          </w:tcPr>
          <w:p w14:paraId="65D734AF" w14:textId="77777777" w:rsidR="003C3204" w:rsidRPr="002C0FE9" w:rsidRDefault="003C3204" w:rsidP="00D82363">
            <w:pPr>
              <w:pStyle w:val="TableText"/>
              <w:jc w:val="center"/>
              <w:rPr>
                <w:lang w:eastAsia="en-NZ"/>
              </w:rPr>
            </w:pPr>
            <w:r w:rsidRPr="002C0FE9">
              <w:rPr>
                <w:lang w:eastAsia="en-NZ"/>
              </w:rPr>
              <w:t>15.2</w:t>
            </w:r>
          </w:p>
        </w:tc>
      </w:tr>
      <w:tr w:rsidR="003C3204" w:rsidRPr="002C0FE9" w14:paraId="7E8DB562" w14:textId="77777777" w:rsidTr="00D82363">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6C5C30F2" w14:textId="77777777" w:rsidR="003C3204" w:rsidRPr="002C0FE9" w:rsidRDefault="003C3204" w:rsidP="00D82363">
            <w:pPr>
              <w:pStyle w:val="TableText"/>
              <w:rPr>
                <w:lang w:eastAsia="en-NZ"/>
              </w:rPr>
            </w:pPr>
            <w:r w:rsidRPr="002C0FE9">
              <w:rPr>
                <w:lang w:eastAsia="en-NZ"/>
              </w:rPr>
              <w:t>2008</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7CEAC8D" w14:textId="77777777" w:rsidR="003C3204" w:rsidRPr="002C0FE9" w:rsidRDefault="003C3204" w:rsidP="00D82363">
            <w:pPr>
              <w:pStyle w:val="TableText"/>
              <w:tabs>
                <w:tab w:val="decimal" w:pos="560"/>
              </w:tabs>
              <w:rPr>
                <w:lang w:eastAsia="en-NZ"/>
              </w:rPr>
            </w:pPr>
            <w:r w:rsidRPr="002C0FE9">
              <w:rPr>
                <w:lang w:eastAsia="en-NZ"/>
              </w:rPr>
              <w:t>83</w:t>
            </w:r>
          </w:p>
        </w:tc>
        <w:tc>
          <w:tcPr>
            <w:tcW w:w="1040"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EBE61C8" w14:textId="77777777" w:rsidR="003C3204" w:rsidRPr="002C0FE9" w:rsidRDefault="003C3204" w:rsidP="00D82363">
            <w:pPr>
              <w:pStyle w:val="TableText"/>
              <w:jc w:val="center"/>
              <w:rPr>
                <w:lang w:eastAsia="en-NZ"/>
              </w:rPr>
            </w:pPr>
            <w:r w:rsidRPr="002C0FE9">
              <w:rPr>
                <w:lang w:eastAsia="en-NZ"/>
              </w:rPr>
              <w:t>26.4</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8BA1737" w14:textId="77777777" w:rsidR="003C3204" w:rsidRPr="002C0FE9" w:rsidRDefault="003C3204" w:rsidP="00D82363">
            <w:pPr>
              <w:pStyle w:val="TableText"/>
              <w:jc w:val="center"/>
              <w:rPr>
                <w:lang w:eastAsia="en-NZ"/>
              </w:rPr>
            </w:pPr>
            <w:r w:rsidRPr="002C0FE9">
              <w:rPr>
                <w:lang w:eastAsia="en-NZ"/>
              </w:rPr>
              <w:t>38</w:t>
            </w:r>
          </w:p>
        </w:tc>
        <w:tc>
          <w:tcPr>
            <w:tcW w:w="1040"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6195F7E" w14:textId="77777777" w:rsidR="003C3204" w:rsidRPr="002C0FE9" w:rsidRDefault="003C3204" w:rsidP="00D82363">
            <w:pPr>
              <w:pStyle w:val="TableText"/>
              <w:tabs>
                <w:tab w:val="decimal" w:pos="440"/>
              </w:tabs>
              <w:rPr>
                <w:lang w:eastAsia="en-NZ"/>
              </w:rPr>
            </w:pPr>
            <w:r w:rsidRPr="002C0FE9">
              <w:rPr>
                <w:lang w:eastAsia="en-NZ"/>
              </w:rPr>
              <w:t>12.5</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16711554" w14:textId="77777777" w:rsidR="003C3204" w:rsidRPr="002C0FE9" w:rsidRDefault="003C3204" w:rsidP="00D82363">
            <w:pPr>
              <w:pStyle w:val="TableText"/>
              <w:tabs>
                <w:tab w:val="decimal" w:pos="526"/>
              </w:tabs>
              <w:rPr>
                <w:lang w:eastAsia="en-NZ"/>
              </w:rPr>
            </w:pPr>
            <w:r w:rsidRPr="002C0FE9">
              <w:rPr>
                <w:lang w:eastAsia="en-NZ"/>
              </w:rPr>
              <w:t>121</w:t>
            </w:r>
          </w:p>
        </w:tc>
        <w:tc>
          <w:tcPr>
            <w:tcW w:w="1040" w:type="dxa"/>
            <w:tcBorders>
              <w:top w:val="single" w:sz="4" w:space="0" w:color="A6A6A6" w:themeColor="background1" w:themeShade="A6"/>
              <w:bottom w:val="single" w:sz="4" w:space="0" w:color="A6A6A6" w:themeColor="background1" w:themeShade="A6"/>
              <w:right w:val="nil"/>
            </w:tcBorders>
            <w:shd w:val="clear" w:color="auto" w:fill="auto"/>
          </w:tcPr>
          <w:p w14:paraId="0B4C05F8" w14:textId="77777777" w:rsidR="003C3204" w:rsidRPr="002C0FE9" w:rsidRDefault="003C3204" w:rsidP="00D82363">
            <w:pPr>
              <w:pStyle w:val="TableText"/>
              <w:jc w:val="center"/>
              <w:rPr>
                <w:lang w:eastAsia="en-NZ"/>
              </w:rPr>
            </w:pPr>
            <w:r w:rsidRPr="002C0FE9">
              <w:rPr>
                <w:lang w:eastAsia="en-NZ"/>
              </w:rPr>
              <w:t>19.5</w:t>
            </w:r>
          </w:p>
        </w:tc>
      </w:tr>
      <w:tr w:rsidR="003C3204" w:rsidRPr="002C0FE9" w14:paraId="134D2E01" w14:textId="77777777" w:rsidTr="00D82363">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1D747CF2" w14:textId="77777777" w:rsidR="003C3204" w:rsidRPr="002C0FE9" w:rsidRDefault="003C3204" w:rsidP="00D82363">
            <w:pPr>
              <w:pStyle w:val="TableText"/>
              <w:rPr>
                <w:lang w:eastAsia="en-NZ"/>
              </w:rPr>
            </w:pPr>
            <w:r w:rsidRPr="002C0FE9">
              <w:rPr>
                <w:lang w:eastAsia="en-NZ"/>
              </w:rPr>
              <w:t>2009</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8EA0BA2" w14:textId="77777777" w:rsidR="003C3204" w:rsidRPr="002C0FE9" w:rsidRDefault="003C3204" w:rsidP="00D82363">
            <w:pPr>
              <w:pStyle w:val="TableText"/>
              <w:tabs>
                <w:tab w:val="decimal" w:pos="560"/>
              </w:tabs>
              <w:rPr>
                <w:lang w:eastAsia="en-NZ"/>
              </w:rPr>
            </w:pPr>
            <w:r w:rsidRPr="002C0FE9">
              <w:rPr>
                <w:lang w:eastAsia="en-NZ"/>
              </w:rPr>
              <w:t>93</w:t>
            </w:r>
          </w:p>
        </w:tc>
        <w:tc>
          <w:tcPr>
            <w:tcW w:w="1040"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5CD16C6" w14:textId="77777777" w:rsidR="003C3204" w:rsidRPr="002C0FE9" w:rsidRDefault="003C3204" w:rsidP="00D82363">
            <w:pPr>
              <w:pStyle w:val="TableText"/>
              <w:jc w:val="center"/>
              <w:rPr>
                <w:lang w:eastAsia="en-NZ"/>
              </w:rPr>
            </w:pPr>
            <w:r w:rsidRPr="002C0FE9">
              <w:rPr>
                <w:lang w:eastAsia="en-NZ"/>
              </w:rPr>
              <w:t>29.0</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7EF8A5E" w14:textId="77777777" w:rsidR="003C3204" w:rsidRPr="002C0FE9" w:rsidRDefault="003C3204" w:rsidP="00D82363">
            <w:pPr>
              <w:pStyle w:val="TableText"/>
              <w:jc w:val="center"/>
              <w:rPr>
                <w:lang w:eastAsia="en-NZ"/>
              </w:rPr>
            </w:pPr>
            <w:r w:rsidRPr="002C0FE9">
              <w:rPr>
                <w:lang w:eastAsia="en-NZ"/>
              </w:rPr>
              <w:t>21</w:t>
            </w:r>
          </w:p>
        </w:tc>
        <w:tc>
          <w:tcPr>
            <w:tcW w:w="1040"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0B9BE2DC" w14:textId="77777777" w:rsidR="003C3204" w:rsidRPr="002C0FE9" w:rsidRDefault="003C3204" w:rsidP="00D82363">
            <w:pPr>
              <w:pStyle w:val="TableText"/>
              <w:tabs>
                <w:tab w:val="decimal" w:pos="440"/>
              </w:tabs>
              <w:rPr>
                <w:lang w:eastAsia="en-NZ"/>
              </w:rPr>
            </w:pPr>
            <w:r w:rsidRPr="002C0FE9">
              <w:rPr>
                <w:lang w:eastAsia="en-NZ"/>
              </w:rPr>
              <w:t>6.8</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765AD9ED" w14:textId="77777777" w:rsidR="003C3204" w:rsidRPr="002C0FE9" w:rsidRDefault="003C3204" w:rsidP="00D82363">
            <w:pPr>
              <w:pStyle w:val="TableText"/>
              <w:tabs>
                <w:tab w:val="decimal" w:pos="526"/>
              </w:tabs>
              <w:rPr>
                <w:lang w:eastAsia="en-NZ"/>
              </w:rPr>
            </w:pPr>
            <w:r w:rsidRPr="002C0FE9">
              <w:rPr>
                <w:lang w:eastAsia="en-NZ"/>
              </w:rPr>
              <w:t>114</w:t>
            </w:r>
          </w:p>
        </w:tc>
        <w:tc>
          <w:tcPr>
            <w:tcW w:w="1040" w:type="dxa"/>
            <w:tcBorders>
              <w:top w:val="single" w:sz="4" w:space="0" w:color="A6A6A6" w:themeColor="background1" w:themeShade="A6"/>
              <w:bottom w:val="single" w:sz="4" w:space="0" w:color="A6A6A6" w:themeColor="background1" w:themeShade="A6"/>
              <w:right w:val="nil"/>
            </w:tcBorders>
            <w:shd w:val="clear" w:color="auto" w:fill="auto"/>
          </w:tcPr>
          <w:p w14:paraId="1667484B" w14:textId="77777777" w:rsidR="003C3204" w:rsidRPr="002C0FE9" w:rsidRDefault="003C3204" w:rsidP="00D82363">
            <w:pPr>
              <w:pStyle w:val="TableText"/>
              <w:jc w:val="center"/>
              <w:rPr>
                <w:lang w:eastAsia="en-NZ"/>
              </w:rPr>
            </w:pPr>
            <w:r w:rsidRPr="002C0FE9">
              <w:rPr>
                <w:lang w:eastAsia="en-NZ"/>
              </w:rPr>
              <w:t>18.1</w:t>
            </w:r>
          </w:p>
        </w:tc>
      </w:tr>
      <w:tr w:rsidR="003C3204" w:rsidRPr="002C0FE9" w14:paraId="24C6373B" w14:textId="77777777" w:rsidTr="00D82363">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12EA9E27" w14:textId="77777777" w:rsidR="003C3204" w:rsidRPr="002C0FE9" w:rsidRDefault="003C3204" w:rsidP="00D82363">
            <w:pPr>
              <w:pStyle w:val="TableText"/>
              <w:rPr>
                <w:lang w:eastAsia="en-NZ"/>
              </w:rPr>
            </w:pPr>
            <w:r w:rsidRPr="002C0FE9">
              <w:rPr>
                <w:lang w:eastAsia="en-NZ"/>
              </w:rPr>
              <w:t>2010</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DC20413" w14:textId="77777777" w:rsidR="003C3204" w:rsidRPr="002C0FE9" w:rsidRDefault="003C3204" w:rsidP="00D82363">
            <w:pPr>
              <w:pStyle w:val="TableText"/>
              <w:tabs>
                <w:tab w:val="decimal" w:pos="560"/>
              </w:tabs>
              <w:rPr>
                <w:lang w:eastAsia="en-NZ"/>
              </w:rPr>
            </w:pPr>
            <w:r w:rsidRPr="002C0FE9">
              <w:rPr>
                <w:lang w:eastAsia="en-NZ"/>
              </w:rPr>
              <w:t>79</w:t>
            </w:r>
          </w:p>
        </w:tc>
        <w:tc>
          <w:tcPr>
            <w:tcW w:w="1040"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72338CD" w14:textId="77777777" w:rsidR="003C3204" w:rsidRPr="002C0FE9" w:rsidRDefault="003C3204" w:rsidP="00D82363">
            <w:pPr>
              <w:pStyle w:val="TableText"/>
              <w:jc w:val="center"/>
              <w:rPr>
                <w:lang w:eastAsia="en-NZ"/>
              </w:rPr>
            </w:pPr>
            <w:r w:rsidRPr="002C0FE9">
              <w:rPr>
                <w:lang w:eastAsia="en-NZ"/>
              </w:rPr>
              <w:t>24.1</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D46D988" w14:textId="77777777" w:rsidR="003C3204" w:rsidRPr="002C0FE9" w:rsidRDefault="003C3204" w:rsidP="00D82363">
            <w:pPr>
              <w:pStyle w:val="TableText"/>
              <w:jc w:val="center"/>
              <w:rPr>
                <w:lang w:eastAsia="en-NZ"/>
              </w:rPr>
            </w:pPr>
            <w:r w:rsidRPr="002C0FE9">
              <w:rPr>
                <w:lang w:eastAsia="en-NZ"/>
              </w:rPr>
              <w:t>34</w:t>
            </w:r>
          </w:p>
        </w:tc>
        <w:tc>
          <w:tcPr>
            <w:tcW w:w="1040"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213EDB3" w14:textId="77777777" w:rsidR="003C3204" w:rsidRPr="002C0FE9" w:rsidRDefault="003C3204" w:rsidP="00D82363">
            <w:pPr>
              <w:pStyle w:val="TableText"/>
              <w:tabs>
                <w:tab w:val="decimal" w:pos="440"/>
              </w:tabs>
              <w:rPr>
                <w:lang w:eastAsia="en-NZ"/>
              </w:rPr>
            </w:pPr>
            <w:r w:rsidRPr="002C0FE9">
              <w:rPr>
                <w:lang w:eastAsia="en-NZ"/>
              </w:rPr>
              <w:t>10.9</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0192EE2F" w14:textId="77777777" w:rsidR="003C3204" w:rsidRPr="002C0FE9" w:rsidRDefault="003C3204" w:rsidP="00D82363">
            <w:pPr>
              <w:pStyle w:val="TableText"/>
              <w:tabs>
                <w:tab w:val="decimal" w:pos="526"/>
              </w:tabs>
              <w:rPr>
                <w:lang w:eastAsia="en-NZ"/>
              </w:rPr>
            </w:pPr>
            <w:r w:rsidRPr="002C0FE9">
              <w:rPr>
                <w:lang w:eastAsia="en-NZ"/>
              </w:rPr>
              <w:t>113</w:t>
            </w:r>
          </w:p>
        </w:tc>
        <w:tc>
          <w:tcPr>
            <w:tcW w:w="1040" w:type="dxa"/>
            <w:tcBorders>
              <w:top w:val="single" w:sz="4" w:space="0" w:color="A6A6A6" w:themeColor="background1" w:themeShade="A6"/>
              <w:bottom w:val="single" w:sz="4" w:space="0" w:color="A6A6A6" w:themeColor="background1" w:themeShade="A6"/>
              <w:right w:val="nil"/>
            </w:tcBorders>
            <w:shd w:val="clear" w:color="auto" w:fill="auto"/>
          </w:tcPr>
          <w:p w14:paraId="7CC821D1" w14:textId="77777777" w:rsidR="003C3204" w:rsidRPr="002C0FE9" w:rsidRDefault="003C3204" w:rsidP="00D82363">
            <w:pPr>
              <w:pStyle w:val="TableText"/>
              <w:jc w:val="center"/>
              <w:rPr>
                <w:lang w:eastAsia="en-NZ"/>
              </w:rPr>
            </w:pPr>
            <w:r w:rsidRPr="002C0FE9">
              <w:rPr>
                <w:lang w:eastAsia="en-NZ"/>
              </w:rPr>
              <w:t>17.7</w:t>
            </w:r>
          </w:p>
        </w:tc>
      </w:tr>
      <w:tr w:rsidR="003C3204" w:rsidRPr="002C0FE9" w14:paraId="35496D0D" w14:textId="77777777" w:rsidTr="00D82363">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63418B74" w14:textId="77777777" w:rsidR="003C3204" w:rsidRPr="002C0FE9" w:rsidRDefault="003C3204" w:rsidP="00D82363">
            <w:pPr>
              <w:pStyle w:val="TableText"/>
              <w:rPr>
                <w:lang w:eastAsia="en-NZ"/>
              </w:rPr>
            </w:pPr>
            <w:r w:rsidRPr="002C0FE9">
              <w:rPr>
                <w:lang w:eastAsia="en-NZ"/>
              </w:rPr>
              <w:t>2011</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48FC3BF" w14:textId="77777777" w:rsidR="003C3204" w:rsidRPr="002C0FE9" w:rsidRDefault="003C3204" w:rsidP="00D82363">
            <w:pPr>
              <w:pStyle w:val="TableText"/>
              <w:tabs>
                <w:tab w:val="decimal" w:pos="560"/>
              </w:tabs>
              <w:rPr>
                <w:lang w:eastAsia="en-NZ"/>
              </w:rPr>
            </w:pPr>
            <w:r w:rsidRPr="002C0FE9">
              <w:rPr>
                <w:lang w:eastAsia="en-NZ"/>
              </w:rPr>
              <w:t>96</w:t>
            </w:r>
          </w:p>
        </w:tc>
        <w:tc>
          <w:tcPr>
            <w:tcW w:w="1040"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A5551B9" w14:textId="77777777" w:rsidR="003C3204" w:rsidRPr="002C0FE9" w:rsidRDefault="003C3204" w:rsidP="00D82363">
            <w:pPr>
              <w:pStyle w:val="TableText"/>
              <w:jc w:val="center"/>
              <w:rPr>
                <w:lang w:eastAsia="en-NZ"/>
              </w:rPr>
            </w:pPr>
            <w:r w:rsidRPr="002C0FE9">
              <w:rPr>
                <w:lang w:eastAsia="en-NZ"/>
              </w:rPr>
              <w:t>29.0</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62D1028" w14:textId="77777777" w:rsidR="003C3204" w:rsidRPr="002C0FE9" w:rsidRDefault="003C3204" w:rsidP="00D82363">
            <w:pPr>
              <w:pStyle w:val="TableText"/>
              <w:jc w:val="center"/>
              <w:rPr>
                <w:lang w:eastAsia="en-NZ"/>
              </w:rPr>
            </w:pPr>
            <w:r w:rsidRPr="002C0FE9">
              <w:rPr>
                <w:lang w:eastAsia="en-NZ"/>
              </w:rPr>
              <w:t>33</w:t>
            </w:r>
          </w:p>
        </w:tc>
        <w:tc>
          <w:tcPr>
            <w:tcW w:w="1040"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79D1A25F" w14:textId="77777777" w:rsidR="003C3204" w:rsidRPr="002C0FE9" w:rsidRDefault="003C3204" w:rsidP="00D82363">
            <w:pPr>
              <w:pStyle w:val="TableText"/>
              <w:tabs>
                <w:tab w:val="decimal" w:pos="440"/>
              </w:tabs>
              <w:rPr>
                <w:lang w:eastAsia="en-NZ"/>
              </w:rPr>
            </w:pPr>
            <w:r w:rsidRPr="002C0FE9">
              <w:rPr>
                <w:lang w:eastAsia="en-NZ"/>
              </w:rPr>
              <w:t>10.6</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7A4F2087" w14:textId="77777777" w:rsidR="003C3204" w:rsidRPr="002C0FE9" w:rsidRDefault="003C3204" w:rsidP="00D82363">
            <w:pPr>
              <w:pStyle w:val="TableText"/>
              <w:tabs>
                <w:tab w:val="decimal" w:pos="526"/>
              </w:tabs>
              <w:rPr>
                <w:lang w:eastAsia="en-NZ"/>
              </w:rPr>
            </w:pPr>
            <w:r w:rsidRPr="002C0FE9">
              <w:rPr>
                <w:lang w:eastAsia="en-NZ"/>
              </w:rPr>
              <w:t>129</w:t>
            </w:r>
          </w:p>
        </w:tc>
        <w:tc>
          <w:tcPr>
            <w:tcW w:w="1040" w:type="dxa"/>
            <w:tcBorders>
              <w:top w:val="single" w:sz="4" w:space="0" w:color="A6A6A6" w:themeColor="background1" w:themeShade="A6"/>
              <w:bottom w:val="single" w:sz="4" w:space="0" w:color="A6A6A6" w:themeColor="background1" w:themeShade="A6"/>
              <w:right w:val="nil"/>
            </w:tcBorders>
            <w:shd w:val="clear" w:color="auto" w:fill="auto"/>
          </w:tcPr>
          <w:p w14:paraId="489FCB5C" w14:textId="77777777" w:rsidR="003C3204" w:rsidRPr="002C0FE9" w:rsidRDefault="003C3204" w:rsidP="00D82363">
            <w:pPr>
              <w:pStyle w:val="TableText"/>
              <w:jc w:val="center"/>
              <w:rPr>
                <w:lang w:eastAsia="en-NZ"/>
              </w:rPr>
            </w:pPr>
            <w:r w:rsidRPr="002C0FE9">
              <w:rPr>
                <w:lang w:eastAsia="en-NZ"/>
              </w:rPr>
              <w:t>20.1</w:t>
            </w:r>
          </w:p>
        </w:tc>
      </w:tr>
      <w:tr w:rsidR="003C3204" w:rsidRPr="002C0FE9" w14:paraId="10E87294" w14:textId="77777777" w:rsidTr="00D82363">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5CE96363" w14:textId="77777777" w:rsidR="003C3204" w:rsidRPr="002C0FE9" w:rsidRDefault="003C3204" w:rsidP="00D82363">
            <w:pPr>
              <w:pStyle w:val="TableText"/>
              <w:rPr>
                <w:lang w:eastAsia="en-NZ"/>
              </w:rPr>
            </w:pPr>
            <w:r w:rsidRPr="002C0FE9">
              <w:rPr>
                <w:lang w:eastAsia="en-NZ"/>
              </w:rPr>
              <w:t>2012</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096BABD" w14:textId="77777777" w:rsidR="003C3204" w:rsidRPr="002C0FE9" w:rsidRDefault="003C3204" w:rsidP="00D82363">
            <w:pPr>
              <w:pStyle w:val="TableText"/>
              <w:tabs>
                <w:tab w:val="decimal" w:pos="560"/>
              </w:tabs>
              <w:rPr>
                <w:lang w:eastAsia="en-NZ"/>
              </w:rPr>
            </w:pPr>
            <w:r>
              <w:rPr>
                <w:lang w:eastAsia="en-NZ"/>
              </w:rPr>
              <w:t>106</w:t>
            </w:r>
          </w:p>
        </w:tc>
        <w:tc>
          <w:tcPr>
            <w:tcW w:w="1040"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1869C1C" w14:textId="77777777" w:rsidR="003C3204" w:rsidRPr="002C0FE9" w:rsidRDefault="003C3204" w:rsidP="00D82363">
            <w:pPr>
              <w:pStyle w:val="TableText"/>
              <w:jc w:val="center"/>
              <w:rPr>
                <w:lang w:eastAsia="en-NZ"/>
              </w:rPr>
            </w:pPr>
            <w:r>
              <w:rPr>
                <w:lang w:eastAsia="en-NZ"/>
              </w:rPr>
              <w:t>33.5</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41FA189" w14:textId="77777777" w:rsidR="003C3204" w:rsidRPr="002C0FE9" w:rsidRDefault="003C3204" w:rsidP="00D82363">
            <w:pPr>
              <w:pStyle w:val="TableText"/>
              <w:jc w:val="center"/>
              <w:rPr>
                <w:lang w:eastAsia="en-NZ"/>
              </w:rPr>
            </w:pPr>
            <w:r>
              <w:rPr>
                <w:lang w:eastAsia="en-NZ"/>
              </w:rPr>
              <w:t>42</w:t>
            </w:r>
          </w:p>
        </w:tc>
        <w:tc>
          <w:tcPr>
            <w:tcW w:w="1040"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1C84CF10" w14:textId="77777777" w:rsidR="003C3204" w:rsidRPr="002C0FE9" w:rsidRDefault="003C3204" w:rsidP="00D82363">
            <w:pPr>
              <w:pStyle w:val="TableText"/>
              <w:tabs>
                <w:tab w:val="decimal" w:pos="440"/>
              </w:tabs>
              <w:rPr>
                <w:lang w:eastAsia="en-NZ"/>
              </w:rPr>
            </w:pPr>
            <w:r>
              <w:rPr>
                <w:lang w:eastAsia="en-NZ"/>
              </w:rPr>
              <w:t>13.6</w:t>
            </w:r>
          </w:p>
        </w:tc>
        <w:tc>
          <w:tcPr>
            <w:tcW w:w="1039"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2E08632E" w14:textId="77777777" w:rsidR="003C3204" w:rsidRPr="002C0FE9" w:rsidRDefault="003C3204" w:rsidP="00D82363">
            <w:pPr>
              <w:pStyle w:val="TableText"/>
              <w:tabs>
                <w:tab w:val="decimal" w:pos="526"/>
              </w:tabs>
              <w:rPr>
                <w:lang w:eastAsia="en-NZ"/>
              </w:rPr>
            </w:pPr>
            <w:r>
              <w:rPr>
                <w:lang w:eastAsia="en-NZ"/>
              </w:rPr>
              <w:t>148</w:t>
            </w:r>
          </w:p>
        </w:tc>
        <w:tc>
          <w:tcPr>
            <w:tcW w:w="1040" w:type="dxa"/>
            <w:tcBorders>
              <w:top w:val="single" w:sz="4" w:space="0" w:color="A6A6A6" w:themeColor="background1" w:themeShade="A6"/>
              <w:bottom w:val="single" w:sz="4" w:space="0" w:color="A6A6A6" w:themeColor="background1" w:themeShade="A6"/>
              <w:right w:val="nil"/>
            </w:tcBorders>
            <w:shd w:val="clear" w:color="auto" w:fill="auto"/>
          </w:tcPr>
          <w:p w14:paraId="12D1AD0C" w14:textId="77777777" w:rsidR="003C3204" w:rsidRPr="002C0FE9" w:rsidRDefault="003C3204" w:rsidP="00D82363">
            <w:pPr>
              <w:pStyle w:val="TableText"/>
              <w:jc w:val="center"/>
              <w:rPr>
                <w:lang w:eastAsia="en-NZ"/>
              </w:rPr>
            </w:pPr>
            <w:r>
              <w:rPr>
                <w:lang w:eastAsia="en-NZ"/>
              </w:rPr>
              <w:t>23.7</w:t>
            </w:r>
          </w:p>
        </w:tc>
      </w:tr>
      <w:tr w:rsidR="003C3204" w:rsidRPr="002C0FE9" w14:paraId="3C5EAC05" w14:textId="77777777" w:rsidTr="00D82363">
        <w:trPr>
          <w:cantSplit/>
        </w:trPr>
        <w:tc>
          <w:tcPr>
            <w:tcW w:w="993" w:type="dxa"/>
            <w:tcBorders>
              <w:top w:val="single" w:sz="4" w:space="0" w:color="A6A6A6" w:themeColor="background1" w:themeShade="A6"/>
              <w:left w:val="nil"/>
              <w:bottom w:val="single" w:sz="4" w:space="0" w:color="auto"/>
              <w:right w:val="single" w:sz="4" w:space="0" w:color="A6A6A6"/>
            </w:tcBorders>
            <w:shd w:val="clear" w:color="auto" w:fill="auto"/>
            <w:noWrap/>
          </w:tcPr>
          <w:p w14:paraId="40803EFE" w14:textId="77777777" w:rsidR="003C3204" w:rsidRPr="002C0FE9" w:rsidRDefault="003C3204" w:rsidP="00644296">
            <w:pPr>
              <w:pStyle w:val="TableText"/>
              <w:rPr>
                <w:lang w:eastAsia="en-NZ"/>
              </w:rPr>
            </w:pPr>
            <w:r>
              <w:rPr>
                <w:lang w:eastAsia="en-NZ"/>
              </w:rPr>
              <w:t>2013</w:t>
            </w:r>
            <w:r w:rsidRPr="002C0FE9">
              <w:rPr>
                <w:vertAlign w:val="superscript"/>
                <w:lang w:eastAsia="en-NZ"/>
              </w:rPr>
              <w:t>1</w:t>
            </w:r>
          </w:p>
        </w:tc>
        <w:tc>
          <w:tcPr>
            <w:tcW w:w="1039" w:type="dxa"/>
            <w:tcBorders>
              <w:top w:val="single" w:sz="4" w:space="0" w:color="A6A6A6" w:themeColor="background1" w:themeShade="A6"/>
              <w:left w:val="single" w:sz="4" w:space="0" w:color="A6A6A6"/>
              <w:bottom w:val="single" w:sz="4" w:space="0" w:color="auto"/>
            </w:tcBorders>
            <w:shd w:val="clear" w:color="auto" w:fill="auto"/>
            <w:noWrap/>
          </w:tcPr>
          <w:p w14:paraId="12FD6058" w14:textId="77777777" w:rsidR="003C3204" w:rsidRPr="002C0FE9" w:rsidRDefault="003C3204" w:rsidP="00D82363">
            <w:pPr>
              <w:pStyle w:val="TableText"/>
              <w:tabs>
                <w:tab w:val="decimal" w:pos="560"/>
              </w:tabs>
              <w:rPr>
                <w:lang w:eastAsia="en-NZ"/>
              </w:rPr>
            </w:pPr>
            <w:r>
              <w:rPr>
                <w:lang w:eastAsia="en-NZ"/>
              </w:rPr>
              <w:t>77</w:t>
            </w:r>
          </w:p>
        </w:tc>
        <w:tc>
          <w:tcPr>
            <w:tcW w:w="1040" w:type="dxa"/>
            <w:tcBorders>
              <w:top w:val="single" w:sz="4" w:space="0" w:color="A6A6A6" w:themeColor="background1" w:themeShade="A6"/>
              <w:bottom w:val="single" w:sz="4" w:space="0" w:color="auto"/>
              <w:right w:val="single" w:sz="4" w:space="0" w:color="A6A6A6"/>
            </w:tcBorders>
            <w:shd w:val="clear" w:color="auto" w:fill="auto"/>
            <w:noWrap/>
          </w:tcPr>
          <w:p w14:paraId="1D65C578" w14:textId="77777777" w:rsidR="003C3204" w:rsidRPr="002C0FE9" w:rsidRDefault="003C3204" w:rsidP="00D82363">
            <w:pPr>
              <w:pStyle w:val="TableText"/>
              <w:jc w:val="center"/>
              <w:rPr>
                <w:lang w:eastAsia="en-NZ"/>
              </w:rPr>
            </w:pPr>
            <w:r>
              <w:rPr>
                <w:lang w:eastAsia="en-NZ"/>
              </w:rPr>
              <w:t>24.1</w:t>
            </w:r>
          </w:p>
        </w:tc>
        <w:tc>
          <w:tcPr>
            <w:tcW w:w="1039" w:type="dxa"/>
            <w:tcBorders>
              <w:top w:val="single" w:sz="4" w:space="0" w:color="A6A6A6" w:themeColor="background1" w:themeShade="A6"/>
              <w:left w:val="single" w:sz="4" w:space="0" w:color="A6A6A6"/>
              <w:bottom w:val="single" w:sz="4" w:space="0" w:color="auto"/>
            </w:tcBorders>
            <w:shd w:val="clear" w:color="auto" w:fill="auto"/>
            <w:noWrap/>
          </w:tcPr>
          <w:p w14:paraId="64555A98" w14:textId="77777777" w:rsidR="003C3204" w:rsidRPr="002C0FE9" w:rsidRDefault="003C3204" w:rsidP="00D82363">
            <w:pPr>
              <w:pStyle w:val="TableText"/>
              <w:jc w:val="center"/>
              <w:rPr>
                <w:lang w:eastAsia="en-NZ"/>
              </w:rPr>
            </w:pPr>
            <w:r>
              <w:rPr>
                <w:lang w:eastAsia="en-NZ"/>
              </w:rPr>
              <w:t>36</w:t>
            </w:r>
          </w:p>
        </w:tc>
        <w:tc>
          <w:tcPr>
            <w:tcW w:w="1040" w:type="dxa"/>
            <w:tcBorders>
              <w:top w:val="single" w:sz="4" w:space="0" w:color="A6A6A6" w:themeColor="background1" w:themeShade="A6"/>
              <w:left w:val="nil"/>
              <w:bottom w:val="single" w:sz="4" w:space="0" w:color="auto"/>
              <w:right w:val="single" w:sz="4" w:space="0" w:color="A6A6A6"/>
            </w:tcBorders>
            <w:shd w:val="clear" w:color="auto" w:fill="auto"/>
            <w:noWrap/>
          </w:tcPr>
          <w:p w14:paraId="3981566E" w14:textId="77777777" w:rsidR="003C3204" w:rsidRPr="002C0FE9" w:rsidRDefault="003C3204" w:rsidP="00D82363">
            <w:pPr>
              <w:pStyle w:val="TableText"/>
              <w:tabs>
                <w:tab w:val="decimal" w:pos="440"/>
              </w:tabs>
              <w:rPr>
                <w:lang w:eastAsia="en-NZ"/>
              </w:rPr>
            </w:pPr>
            <w:r>
              <w:rPr>
                <w:lang w:eastAsia="en-NZ"/>
              </w:rPr>
              <w:t>11.7</w:t>
            </w:r>
          </w:p>
        </w:tc>
        <w:tc>
          <w:tcPr>
            <w:tcW w:w="1039" w:type="dxa"/>
            <w:tcBorders>
              <w:top w:val="single" w:sz="4" w:space="0" w:color="A6A6A6" w:themeColor="background1" w:themeShade="A6"/>
              <w:left w:val="single" w:sz="4" w:space="0" w:color="A6A6A6"/>
              <w:bottom w:val="single" w:sz="4" w:space="0" w:color="auto"/>
            </w:tcBorders>
            <w:shd w:val="clear" w:color="auto" w:fill="auto"/>
          </w:tcPr>
          <w:p w14:paraId="31DD924D" w14:textId="77777777" w:rsidR="003C3204" w:rsidRPr="002C0FE9" w:rsidRDefault="003C3204" w:rsidP="00D82363">
            <w:pPr>
              <w:pStyle w:val="TableText"/>
              <w:tabs>
                <w:tab w:val="decimal" w:pos="526"/>
              </w:tabs>
              <w:rPr>
                <w:lang w:eastAsia="en-NZ"/>
              </w:rPr>
            </w:pPr>
            <w:r>
              <w:rPr>
                <w:lang w:eastAsia="en-NZ"/>
              </w:rPr>
              <w:t>113</w:t>
            </w:r>
          </w:p>
        </w:tc>
        <w:tc>
          <w:tcPr>
            <w:tcW w:w="1040" w:type="dxa"/>
            <w:tcBorders>
              <w:top w:val="single" w:sz="4" w:space="0" w:color="A6A6A6" w:themeColor="background1" w:themeShade="A6"/>
              <w:bottom w:val="single" w:sz="4" w:space="0" w:color="auto"/>
              <w:right w:val="nil"/>
            </w:tcBorders>
            <w:shd w:val="clear" w:color="auto" w:fill="auto"/>
          </w:tcPr>
          <w:p w14:paraId="1C4273BC" w14:textId="77777777" w:rsidR="003C3204" w:rsidRPr="002C0FE9" w:rsidRDefault="003C3204" w:rsidP="00D82363">
            <w:pPr>
              <w:pStyle w:val="TableText"/>
              <w:jc w:val="center"/>
              <w:rPr>
                <w:lang w:eastAsia="en-NZ"/>
              </w:rPr>
            </w:pPr>
            <w:r>
              <w:rPr>
                <w:lang w:eastAsia="en-NZ"/>
              </w:rPr>
              <w:t>18.0</w:t>
            </w:r>
          </w:p>
        </w:tc>
      </w:tr>
    </w:tbl>
    <w:p w14:paraId="16FA028D" w14:textId="77777777" w:rsidR="003C3204" w:rsidRDefault="003C3204" w:rsidP="00D82363">
      <w:pPr>
        <w:pStyle w:val="Note"/>
      </w:pPr>
      <w:r w:rsidRPr="001B2C40">
        <w:t>Note</w:t>
      </w:r>
      <w:r>
        <w:t>s</w:t>
      </w:r>
      <w:r w:rsidRPr="001B2C40">
        <w:t>:</w:t>
      </w:r>
    </w:p>
    <w:p w14:paraId="1040A0AF" w14:textId="77777777" w:rsidR="003C3204" w:rsidRDefault="003C3204" w:rsidP="00D82363">
      <w:pPr>
        <w:pStyle w:val="Note"/>
      </w:pPr>
      <w:r>
        <w:t>The dotted line represents the three-year moving average.</w:t>
      </w:r>
    </w:p>
    <w:p w14:paraId="1A611BAA" w14:textId="77777777" w:rsidR="003C3204" w:rsidRPr="009E1DBA" w:rsidRDefault="003C3204" w:rsidP="00D82363">
      <w:pPr>
        <w:pStyle w:val="Note"/>
      </w:pPr>
      <w:r>
        <w:t>Rates are expressed as deaths per 100,000 population.</w:t>
      </w:r>
    </w:p>
    <w:p w14:paraId="1A6F042E" w14:textId="77777777" w:rsidR="003C3204" w:rsidRPr="00D82363" w:rsidRDefault="003C3204" w:rsidP="00D82363">
      <w:pPr>
        <w:pStyle w:val="Note"/>
        <w:ind w:left="284" w:hanging="284"/>
      </w:pPr>
      <w:r w:rsidRPr="00D82363">
        <w:t>1</w:t>
      </w:r>
      <w:r w:rsidRPr="00D82363">
        <w:tab/>
      </w:r>
      <w:r w:rsidRPr="003D4E4A">
        <w:t>Provisi</w:t>
      </w:r>
      <w:r>
        <w:t>o</w:t>
      </w:r>
      <w:r w:rsidRPr="003D4E4A">
        <w:t xml:space="preserve">nal (see </w:t>
      </w:r>
      <w:r>
        <w:t xml:space="preserve">Appendix 2: </w:t>
      </w:r>
      <w:r w:rsidRPr="003D4E4A">
        <w:t>Definitions)</w:t>
      </w:r>
    </w:p>
    <w:p w14:paraId="30000DC3" w14:textId="77777777" w:rsidR="003C3204" w:rsidRDefault="003C3204" w:rsidP="00D82363">
      <w:pPr>
        <w:pStyle w:val="Source"/>
      </w:pPr>
      <w:r w:rsidRPr="00B4773B">
        <w:t>Source:</w:t>
      </w:r>
      <w:r>
        <w:t xml:space="preserve"> </w:t>
      </w:r>
      <w:r w:rsidRPr="00B4773B">
        <w:t>New Zealand Mortality Collection</w:t>
      </w:r>
    </w:p>
    <w:p w14:paraId="0D1CBC66" w14:textId="77777777" w:rsidR="003C3204" w:rsidRPr="00F71AB3" w:rsidRDefault="003C3204" w:rsidP="00D82363"/>
    <w:p w14:paraId="22743E44" w14:textId="77777777" w:rsidR="003C3204" w:rsidRPr="00FC3D85" w:rsidRDefault="003C3204" w:rsidP="00D82363">
      <w:pPr>
        <w:pStyle w:val="Heading4"/>
      </w:pPr>
      <w:r w:rsidRPr="00FC3D85">
        <w:lastRenderedPageBreak/>
        <w:t>Adults aged 25–44 years</w:t>
      </w:r>
    </w:p>
    <w:p w14:paraId="60858CCB" w14:textId="77777777" w:rsidR="003C3204" w:rsidRPr="000D472C" w:rsidRDefault="003C3204" w:rsidP="00D82363">
      <w:pPr>
        <w:keepNext/>
      </w:pPr>
      <w:r w:rsidRPr="000D472C">
        <w:t>In 2013</w:t>
      </w:r>
      <w:r>
        <w:t>, for adults aged 25–44 years</w:t>
      </w:r>
      <w:r w:rsidRPr="000D472C">
        <w:t>:</w:t>
      </w:r>
    </w:p>
    <w:p w14:paraId="7E773CA1" w14:textId="77777777" w:rsidR="003C3204" w:rsidRPr="000D472C" w:rsidRDefault="003C3204" w:rsidP="00D82363">
      <w:pPr>
        <w:pStyle w:val="Bullet"/>
        <w:keepNext/>
      </w:pPr>
      <w:r>
        <w:t>the suicide rate</w:t>
      </w:r>
      <w:r w:rsidRPr="000D472C">
        <w:t xml:space="preserve"> was 14.0 per 100,000</w:t>
      </w:r>
      <w:r>
        <w:t xml:space="preserve"> population in this age group</w:t>
      </w:r>
    </w:p>
    <w:p w14:paraId="3F5DFA7A" w14:textId="77777777" w:rsidR="003C3204" w:rsidRDefault="003C3204" w:rsidP="00D82363">
      <w:pPr>
        <w:pStyle w:val="Bullet"/>
        <w:keepNext/>
      </w:pPr>
      <w:r>
        <w:t>the male suicide rate</w:t>
      </w:r>
      <w:r w:rsidRPr="000D472C">
        <w:t xml:space="preserve"> was 20.6</w:t>
      </w:r>
      <w:r>
        <w:t xml:space="preserve"> per 100,000 males in this age group</w:t>
      </w:r>
    </w:p>
    <w:p w14:paraId="135EFC41" w14:textId="77777777" w:rsidR="003C3204" w:rsidRPr="000D472C" w:rsidRDefault="003C3204" w:rsidP="00D82363">
      <w:pPr>
        <w:pStyle w:val="Bullet"/>
        <w:keepNext/>
      </w:pPr>
      <w:r>
        <w:t>the female suicide rate was</w:t>
      </w:r>
      <w:r w:rsidRPr="000D472C">
        <w:t xml:space="preserve"> 7.</w:t>
      </w:r>
      <w:r>
        <w:t>9</w:t>
      </w:r>
      <w:r w:rsidRPr="000D472C">
        <w:t xml:space="preserve"> per 100,000 </w:t>
      </w:r>
      <w:r>
        <w:t xml:space="preserve">females in this age group </w:t>
      </w:r>
      <w:r w:rsidRPr="000D472C">
        <w:t>(Table 3).</w:t>
      </w:r>
    </w:p>
    <w:p w14:paraId="3E000C9A" w14:textId="77777777" w:rsidR="003C3204" w:rsidRPr="000D472C" w:rsidRDefault="003C3204" w:rsidP="00D82363">
      <w:pPr>
        <w:keepNext/>
      </w:pPr>
    </w:p>
    <w:p w14:paraId="22F03242" w14:textId="77777777" w:rsidR="003C3204" w:rsidRDefault="003C3204" w:rsidP="00D82363">
      <w:r>
        <w:t>S</w:t>
      </w:r>
      <w:r w:rsidRPr="000D472C">
        <w:t xml:space="preserve">uicide rates for males aged 25–44 years have fallen by </w:t>
      </w:r>
      <w:r>
        <w:t>41.7</w:t>
      </w:r>
      <w:r w:rsidRPr="000D472C">
        <w:t>%</w:t>
      </w:r>
      <w:r>
        <w:t xml:space="preserve"> s</w:t>
      </w:r>
      <w:r w:rsidRPr="000D472C">
        <w:t>ince the peak in</w:t>
      </w:r>
      <w:r>
        <w:t xml:space="preserve"> 1997</w:t>
      </w:r>
      <w:r w:rsidRPr="000D472C">
        <w:t>. In contrast, the female rate has remained relatively constant since official records began in 1948 (Figure 7).</w:t>
      </w:r>
    </w:p>
    <w:p w14:paraId="73C4DE4C" w14:textId="77777777" w:rsidR="003C3204" w:rsidRPr="000D472C" w:rsidRDefault="003C3204" w:rsidP="00D82363"/>
    <w:p w14:paraId="6290FF05" w14:textId="77777777" w:rsidR="003C3204" w:rsidRPr="004A2567" w:rsidRDefault="003C3204" w:rsidP="00D82363">
      <w:pPr>
        <w:pStyle w:val="Figure"/>
      </w:pPr>
      <w:bookmarkStart w:id="95" w:name="_Toc316554109"/>
      <w:bookmarkStart w:id="96" w:name="_Toc324170968"/>
      <w:bookmarkStart w:id="97" w:name="_Toc371949659"/>
      <w:bookmarkStart w:id="98" w:name="_Toc462301308"/>
      <w:bookmarkStart w:id="99" w:name="_Toc462517463"/>
      <w:r w:rsidRPr="00194E5A">
        <w:t>Figure 7:</w:t>
      </w:r>
      <w:r>
        <w:t xml:space="preserve"> Age-specific suicide </w:t>
      </w:r>
      <w:r w:rsidRPr="004A2567">
        <w:t>rates</w:t>
      </w:r>
      <w:r>
        <w:t xml:space="preserve"> for adults (</w:t>
      </w:r>
      <w:r w:rsidRPr="004A2567">
        <w:t>25–44 years</w:t>
      </w:r>
      <w:r>
        <w:t>)</w:t>
      </w:r>
      <w:r w:rsidRPr="004A2567">
        <w:t>, by sex, 1948–201</w:t>
      </w:r>
      <w:bookmarkEnd w:id="95"/>
      <w:bookmarkEnd w:id="96"/>
      <w:bookmarkEnd w:id="97"/>
      <w:r>
        <w:t>3</w:t>
      </w:r>
      <w:bookmarkEnd w:id="98"/>
      <w:bookmarkEnd w:id="99"/>
    </w:p>
    <w:p w14:paraId="6F9454EE" w14:textId="77777777" w:rsidR="003C3204" w:rsidRDefault="003C3204" w:rsidP="00D82363">
      <w:r>
        <w:rPr>
          <w:noProof/>
          <w:lang w:eastAsia="en-NZ"/>
        </w:rPr>
        <w:drawing>
          <wp:inline distT="0" distB="0" distL="0" distR="0" wp14:anchorId="362115C4" wp14:editId="1AE91983">
            <wp:extent cx="4514850" cy="2752725"/>
            <wp:effectExtent l="0" t="0" r="0" b="9525"/>
            <wp:docPr id="42" name="Picture 42" title="Figure 7: Age-specific suicide rates for adults (25–44 years), by sex, 1948–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a:extLst>
                        <a:ext uri="{28A0092B-C50C-407E-A947-70E740481C1C}">
                          <a14:useLocalDpi xmlns:a14="http://schemas.microsoft.com/office/drawing/2010/main" val="0"/>
                        </a:ext>
                      </a:extLst>
                    </a:blip>
                    <a:srcRect l="1637" t="1818" b="2424"/>
                    <a:stretch/>
                  </pic:blipFill>
                  <pic:spPr bwMode="auto">
                    <a:xfrm>
                      <a:off x="0" y="0"/>
                      <a:ext cx="4517515" cy="2754350"/>
                    </a:xfrm>
                    <a:prstGeom prst="rect">
                      <a:avLst/>
                    </a:prstGeom>
                    <a:noFill/>
                    <a:ln>
                      <a:noFill/>
                    </a:ln>
                    <a:extLst>
                      <a:ext uri="{53640926-AAD7-44D8-BBD7-CCE9431645EC}">
                        <a14:shadowObscured xmlns:a14="http://schemas.microsoft.com/office/drawing/2010/main"/>
                      </a:ext>
                    </a:extLst>
                  </pic:spPr>
                </pic:pic>
              </a:graphicData>
            </a:graphic>
          </wp:inline>
        </w:drawing>
      </w:r>
    </w:p>
    <w:p w14:paraId="288B20CE" w14:textId="77777777" w:rsidR="003C3204" w:rsidRDefault="003C3204" w:rsidP="00D82363">
      <w:pPr>
        <w:pStyle w:val="Source"/>
      </w:pPr>
      <w:r>
        <w:t>Notes:</w:t>
      </w:r>
    </w:p>
    <w:p w14:paraId="7C763980" w14:textId="77777777" w:rsidR="003C3204" w:rsidRDefault="003C3204" w:rsidP="00D82363">
      <w:pPr>
        <w:pStyle w:val="Source"/>
      </w:pPr>
      <w:r>
        <w:t>The dotted line represents the three-year moving average.</w:t>
      </w:r>
    </w:p>
    <w:p w14:paraId="5E88EC51" w14:textId="77777777" w:rsidR="003C3204" w:rsidRPr="004A2567" w:rsidRDefault="003C3204" w:rsidP="00D82363">
      <w:pPr>
        <w:pStyle w:val="Source"/>
      </w:pPr>
      <w:r>
        <w:t>Rates are expressed per 100,000 population.</w:t>
      </w:r>
    </w:p>
    <w:p w14:paraId="45DED357" w14:textId="77777777" w:rsidR="003C3204" w:rsidRPr="004A2567" w:rsidRDefault="003C3204" w:rsidP="00D82363">
      <w:pPr>
        <w:pStyle w:val="Source"/>
      </w:pPr>
      <w:r w:rsidRPr="00F032B3">
        <w:t>Source</w:t>
      </w:r>
      <w:r w:rsidRPr="004A2567">
        <w:t>: New Zealand Mortality Collection</w:t>
      </w:r>
    </w:p>
    <w:p w14:paraId="105E8A5F" w14:textId="77777777" w:rsidR="003C3204" w:rsidRDefault="003C3204" w:rsidP="00D82363"/>
    <w:p w14:paraId="15EF2938" w14:textId="77777777" w:rsidR="003C3204" w:rsidRPr="000461DD" w:rsidRDefault="003C3204" w:rsidP="00D82363">
      <w:pPr>
        <w:pStyle w:val="Heading4"/>
      </w:pPr>
      <w:r w:rsidRPr="000461DD">
        <w:t>Adults aged 45–64 years</w:t>
      </w:r>
    </w:p>
    <w:p w14:paraId="130D007E" w14:textId="77777777" w:rsidR="003C3204" w:rsidRPr="000D472C" w:rsidRDefault="003C3204" w:rsidP="00D82363">
      <w:bookmarkStart w:id="100" w:name="_Toc316554110"/>
      <w:bookmarkStart w:id="101" w:name="_Toc324170969"/>
      <w:bookmarkStart w:id="102" w:name="_Toc371949660"/>
      <w:r w:rsidRPr="000D472C">
        <w:t>In 2013</w:t>
      </w:r>
      <w:r>
        <w:t>, for adults aged 45–64 years</w:t>
      </w:r>
      <w:r w:rsidRPr="000D472C">
        <w:t>:</w:t>
      </w:r>
    </w:p>
    <w:p w14:paraId="74D8AF9F" w14:textId="77777777" w:rsidR="003C3204" w:rsidRPr="000D472C" w:rsidRDefault="003C3204" w:rsidP="00D82363">
      <w:pPr>
        <w:pStyle w:val="Bullet"/>
      </w:pPr>
      <w:r>
        <w:t>t</w:t>
      </w:r>
      <w:r w:rsidRPr="000D472C">
        <w:t xml:space="preserve">he suicide rate was 15.8 per 100,000 </w:t>
      </w:r>
      <w:r>
        <w:t>population in this age group</w:t>
      </w:r>
    </w:p>
    <w:p w14:paraId="37D65C66" w14:textId="77777777" w:rsidR="003C3204" w:rsidRDefault="003C3204" w:rsidP="00D82363">
      <w:pPr>
        <w:pStyle w:val="Bullet"/>
      </w:pPr>
      <w:r>
        <w:t>t</w:t>
      </w:r>
      <w:r w:rsidRPr="000D472C">
        <w:t xml:space="preserve">he male </w:t>
      </w:r>
      <w:r>
        <w:t>rate was</w:t>
      </w:r>
      <w:r w:rsidRPr="000D472C">
        <w:t xml:space="preserve"> 23.2 </w:t>
      </w:r>
      <w:r>
        <w:t>per 100,000 males in this age group</w:t>
      </w:r>
    </w:p>
    <w:p w14:paraId="35A395CA" w14:textId="77777777" w:rsidR="003C3204" w:rsidRPr="000D472C" w:rsidRDefault="003C3204" w:rsidP="00D82363">
      <w:pPr>
        <w:pStyle w:val="Bullet"/>
      </w:pPr>
      <w:r>
        <w:t xml:space="preserve">the female rate was 8.9 per 100,000 females in this age group </w:t>
      </w:r>
      <w:r w:rsidRPr="000D472C">
        <w:t>(Table 3).</w:t>
      </w:r>
    </w:p>
    <w:p w14:paraId="5FB62CF7" w14:textId="77777777" w:rsidR="003C3204" w:rsidRPr="000D472C" w:rsidRDefault="003C3204" w:rsidP="00D82363"/>
    <w:p w14:paraId="6AE7DD9D" w14:textId="77777777" w:rsidR="003C3204" w:rsidRDefault="003C3204" w:rsidP="00D82363">
      <w:r w:rsidRPr="000D472C">
        <w:t>Over time, suicide rates for males aged 45–64 years have remained variable, although between 1948 and 2013</w:t>
      </w:r>
      <w:r>
        <w:t xml:space="preserve">, </w:t>
      </w:r>
      <w:r w:rsidRPr="000D472C">
        <w:t>an overall downward trend is evident</w:t>
      </w:r>
      <w:r>
        <w:t>,</w:t>
      </w:r>
      <w:r w:rsidRPr="000D472C">
        <w:t xml:space="preserve"> with a decrease of 22.3%. Female rates for this age group were variable between 1948 and 1994, after which </w:t>
      </w:r>
      <w:r>
        <w:t xml:space="preserve">time, </w:t>
      </w:r>
      <w:r w:rsidRPr="000D472C">
        <w:t>rates were more stable</w:t>
      </w:r>
      <w:r w:rsidR="00D82363">
        <w:t xml:space="preserve"> </w:t>
      </w:r>
      <w:r w:rsidRPr="000D472C">
        <w:t>(Figure 8).</w:t>
      </w:r>
    </w:p>
    <w:p w14:paraId="5C2DC0BA" w14:textId="77777777" w:rsidR="00D82363" w:rsidRPr="000D472C" w:rsidRDefault="00D82363" w:rsidP="00D82363"/>
    <w:p w14:paraId="6247809A" w14:textId="77777777" w:rsidR="003C3204" w:rsidRPr="004A2567" w:rsidRDefault="003C3204" w:rsidP="00D82363">
      <w:pPr>
        <w:pStyle w:val="Figure"/>
      </w:pPr>
      <w:bookmarkStart w:id="103" w:name="_Toc462301309"/>
      <w:bookmarkStart w:id="104" w:name="_Toc462517464"/>
      <w:r w:rsidRPr="00194E5A">
        <w:lastRenderedPageBreak/>
        <w:t>Figure 8:</w:t>
      </w:r>
      <w:r>
        <w:t xml:space="preserve"> Age-specific suicide rates for adults (</w:t>
      </w:r>
      <w:r w:rsidRPr="004A2567">
        <w:t>45–64 years</w:t>
      </w:r>
      <w:r>
        <w:t>),</w:t>
      </w:r>
      <w:r w:rsidRPr="004A2567">
        <w:t xml:space="preserve"> by sex, 1948–20</w:t>
      </w:r>
      <w:bookmarkEnd w:id="100"/>
      <w:r w:rsidRPr="004A2567">
        <w:t>1</w:t>
      </w:r>
      <w:bookmarkEnd w:id="101"/>
      <w:bookmarkEnd w:id="102"/>
      <w:r>
        <w:t>3</w:t>
      </w:r>
      <w:bookmarkEnd w:id="103"/>
      <w:bookmarkEnd w:id="104"/>
    </w:p>
    <w:p w14:paraId="6C1D7666" w14:textId="77777777" w:rsidR="003C3204" w:rsidRDefault="003C3204" w:rsidP="00D82363">
      <w:r>
        <w:rPr>
          <w:noProof/>
          <w:lang w:eastAsia="en-NZ"/>
        </w:rPr>
        <w:drawing>
          <wp:inline distT="0" distB="0" distL="0" distR="0" wp14:anchorId="5313E3A9" wp14:editId="0ECE61AD">
            <wp:extent cx="4372704" cy="2494800"/>
            <wp:effectExtent l="0" t="0" r="0" b="1270"/>
            <wp:docPr id="41" name="Picture 41" title="Figure 8: Age-specific suicide rates for adults (45–64 years), by sex, 1948–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5">
                      <a:extLst>
                        <a:ext uri="{28A0092B-C50C-407E-A947-70E740481C1C}">
                          <a14:useLocalDpi xmlns:a14="http://schemas.microsoft.com/office/drawing/2010/main" val="0"/>
                        </a:ext>
                      </a:extLst>
                    </a:blip>
                    <a:srcRect l="1455" t="2728" r="1999" b="2728"/>
                    <a:stretch/>
                  </pic:blipFill>
                  <pic:spPr bwMode="auto">
                    <a:xfrm>
                      <a:off x="0" y="0"/>
                      <a:ext cx="4372704" cy="2494800"/>
                    </a:xfrm>
                    <a:prstGeom prst="rect">
                      <a:avLst/>
                    </a:prstGeom>
                    <a:noFill/>
                    <a:ln>
                      <a:noFill/>
                    </a:ln>
                    <a:extLst>
                      <a:ext uri="{53640926-AAD7-44D8-BBD7-CCE9431645EC}">
                        <a14:shadowObscured xmlns:a14="http://schemas.microsoft.com/office/drawing/2010/main"/>
                      </a:ext>
                    </a:extLst>
                  </pic:spPr>
                </pic:pic>
              </a:graphicData>
            </a:graphic>
          </wp:inline>
        </w:drawing>
      </w:r>
    </w:p>
    <w:p w14:paraId="41541AD2" w14:textId="77777777" w:rsidR="003C3204" w:rsidRDefault="003C3204" w:rsidP="001A5558">
      <w:pPr>
        <w:pStyle w:val="Note"/>
        <w:spacing w:before="40"/>
      </w:pPr>
      <w:r>
        <w:t>Notes:</w:t>
      </w:r>
    </w:p>
    <w:p w14:paraId="5295B631" w14:textId="77777777" w:rsidR="003C3204" w:rsidRDefault="003C3204" w:rsidP="001A5558">
      <w:pPr>
        <w:pStyle w:val="Note"/>
        <w:spacing w:before="40"/>
      </w:pPr>
      <w:r>
        <w:t>The dotted line represents the three-year moving average.</w:t>
      </w:r>
    </w:p>
    <w:p w14:paraId="547B4FB7" w14:textId="77777777" w:rsidR="003C3204" w:rsidRPr="004A2567" w:rsidRDefault="003C3204" w:rsidP="001A5558">
      <w:pPr>
        <w:pStyle w:val="Note"/>
        <w:spacing w:before="40"/>
      </w:pPr>
      <w:r>
        <w:t>Rates are expressed per 100,000 population.</w:t>
      </w:r>
    </w:p>
    <w:p w14:paraId="19ADF820" w14:textId="77777777" w:rsidR="003C3204" w:rsidRPr="004A2567" w:rsidRDefault="003C3204" w:rsidP="001A5558">
      <w:pPr>
        <w:pStyle w:val="Source"/>
        <w:spacing w:before="40"/>
      </w:pPr>
      <w:r w:rsidRPr="004A2567">
        <w:t>Source: New Zealand Mortality Collection</w:t>
      </w:r>
    </w:p>
    <w:p w14:paraId="42149288" w14:textId="77777777" w:rsidR="003C3204" w:rsidRPr="00726FF3" w:rsidRDefault="003C3204" w:rsidP="00D82363">
      <w:pPr>
        <w:rPr>
          <w:highlight w:val="darkCyan"/>
        </w:rPr>
      </w:pPr>
    </w:p>
    <w:p w14:paraId="2A463A02" w14:textId="77777777" w:rsidR="003C3204" w:rsidRPr="004B6D4D" w:rsidRDefault="003C3204" w:rsidP="00D82363">
      <w:pPr>
        <w:pStyle w:val="Heading4"/>
        <w:rPr>
          <w:sz w:val="18"/>
          <w:szCs w:val="18"/>
        </w:rPr>
      </w:pPr>
      <w:r w:rsidRPr="004B6D4D">
        <w:t>Adults aged 65 years and over</w:t>
      </w:r>
    </w:p>
    <w:p w14:paraId="632C26F5" w14:textId="77777777" w:rsidR="003C3204" w:rsidRPr="006E0377" w:rsidRDefault="003C3204" w:rsidP="00D82363">
      <w:r w:rsidRPr="006E0377">
        <w:t>In 2013</w:t>
      </w:r>
      <w:r>
        <w:t xml:space="preserve">, for adults aged </w:t>
      </w:r>
      <w:r w:rsidRPr="006E0377">
        <w:t>65 years and over:</w:t>
      </w:r>
    </w:p>
    <w:p w14:paraId="2FDF62BE" w14:textId="77777777" w:rsidR="003C3204" w:rsidRPr="006E0377" w:rsidRDefault="003C3204" w:rsidP="001A5558">
      <w:pPr>
        <w:pStyle w:val="Bullet"/>
        <w:spacing w:before="60"/>
      </w:pPr>
      <w:r>
        <w:t>t</w:t>
      </w:r>
      <w:r w:rsidRPr="006E0377">
        <w:t xml:space="preserve">he suicide rate </w:t>
      </w:r>
      <w:r>
        <w:t>was 8.5 per 100,000 population in this age group</w:t>
      </w:r>
    </w:p>
    <w:p w14:paraId="27DBCF6B" w14:textId="77777777" w:rsidR="003C3204" w:rsidRDefault="003C3204" w:rsidP="001A5558">
      <w:pPr>
        <w:pStyle w:val="Bullet"/>
        <w:spacing w:before="60"/>
      </w:pPr>
      <w:r>
        <w:t>the male rate</w:t>
      </w:r>
      <w:r w:rsidRPr="006E0377">
        <w:t xml:space="preserve"> </w:t>
      </w:r>
      <w:r>
        <w:t>was</w:t>
      </w:r>
      <w:r w:rsidRPr="006E0377">
        <w:t xml:space="preserve"> 16.3 </w:t>
      </w:r>
      <w:r>
        <w:t>per 100,000 males in this age group</w:t>
      </w:r>
    </w:p>
    <w:p w14:paraId="36B0FEC8" w14:textId="77777777" w:rsidR="003C3204" w:rsidRPr="006E0377" w:rsidRDefault="003C3204" w:rsidP="001A5558">
      <w:pPr>
        <w:pStyle w:val="Bullet"/>
        <w:spacing w:before="60"/>
      </w:pPr>
      <w:r>
        <w:t>the female rate was</w:t>
      </w:r>
      <w:r w:rsidRPr="006E0377">
        <w:t xml:space="preserve"> 1.8 per 100,000</w:t>
      </w:r>
      <w:r>
        <w:t xml:space="preserve"> females in this age group,</w:t>
      </w:r>
      <w:r w:rsidRPr="006E0377">
        <w:t xml:space="preserve"> the lowest recorded since 1948 (Table</w:t>
      </w:r>
      <w:r w:rsidR="00D82363">
        <w:t> </w:t>
      </w:r>
      <w:r w:rsidRPr="006E0377">
        <w:t>3).</w:t>
      </w:r>
    </w:p>
    <w:p w14:paraId="3F2B205D" w14:textId="77777777" w:rsidR="003C3204" w:rsidRPr="006E0377" w:rsidRDefault="003C3204" w:rsidP="001A5558">
      <w:pPr>
        <w:spacing w:before="180"/>
      </w:pPr>
      <w:r w:rsidRPr="006E0377">
        <w:t xml:space="preserve">The male rate was variable between 1948 and 2013, although a substantial downward trend was evident </w:t>
      </w:r>
      <w:r>
        <w:t>from the peak rate in 1950 (a decrease of 68.7%).</w:t>
      </w:r>
      <w:r w:rsidRPr="006E0377">
        <w:t xml:space="preserve"> The female rate, although markedly lower than the male rate, also showed a downward trend, decreasing by over </w:t>
      </w:r>
      <w:r>
        <w:t xml:space="preserve">90% from the peak in 1967 </w:t>
      </w:r>
      <w:r w:rsidRPr="006E0377">
        <w:t>(Figure 9).</w:t>
      </w:r>
    </w:p>
    <w:p w14:paraId="7485643A" w14:textId="77777777" w:rsidR="003C3204" w:rsidRPr="004A2567" w:rsidRDefault="003C3204" w:rsidP="001A5558">
      <w:pPr>
        <w:pStyle w:val="Figure"/>
        <w:spacing w:before="240"/>
      </w:pPr>
      <w:bookmarkStart w:id="105" w:name="_Toc316554111"/>
      <w:bookmarkStart w:id="106" w:name="_Toc324170970"/>
      <w:bookmarkStart w:id="107" w:name="_Toc371949661"/>
      <w:bookmarkStart w:id="108" w:name="_Toc462301310"/>
      <w:bookmarkStart w:id="109" w:name="_Toc462517465"/>
      <w:r w:rsidRPr="009B029C">
        <w:t>Figure 9:</w:t>
      </w:r>
      <w:r>
        <w:t xml:space="preserve"> Age-specific suicide rates for adults (</w:t>
      </w:r>
      <w:r w:rsidRPr="004A2567">
        <w:t>65 years and over</w:t>
      </w:r>
      <w:r>
        <w:t>)</w:t>
      </w:r>
      <w:r w:rsidRPr="004A2567">
        <w:t>, by sex,</w:t>
      </w:r>
      <w:r>
        <w:t xml:space="preserve"> </w:t>
      </w:r>
      <w:r w:rsidRPr="004A2567">
        <w:t>1948–20</w:t>
      </w:r>
      <w:bookmarkEnd w:id="105"/>
      <w:r w:rsidRPr="004A2567">
        <w:t>1</w:t>
      </w:r>
      <w:bookmarkEnd w:id="106"/>
      <w:bookmarkEnd w:id="107"/>
      <w:r>
        <w:t>3</w:t>
      </w:r>
      <w:bookmarkEnd w:id="108"/>
      <w:bookmarkEnd w:id="109"/>
    </w:p>
    <w:p w14:paraId="3C62FA1C" w14:textId="5446EC31" w:rsidR="003C3204" w:rsidRDefault="003C3204" w:rsidP="00AB00AD">
      <w:r>
        <w:rPr>
          <w:noProof/>
          <w:lang w:eastAsia="en-NZ"/>
        </w:rPr>
        <w:drawing>
          <wp:inline distT="0" distB="0" distL="0" distR="0" wp14:anchorId="6C2C1D0E" wp14:editId="248CB320">
            <wp:extent cx="4381500" cy="2495366"/>
            <wp:effectExtent l="0" t="0" r="0" b="635"/>
            <wp:docPr id="40" name="Picture 40" title="Figure 9: Age-specific suicide rates for adults (65 years and over), by sex, 1948–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6">
                      <a:extLst>
                        <a:ext uri="{28A0092B-C50C-407E-A947-70E740481C1C}">
                          <a14:useLocalDpi xmlns:a14="http://schemas.microsoft.com/office/drawing/2010/main" val="0"/>
                        </a:ext>
                      </a:extLst>
                    </a:blip>
                    <a:srcRect l="1090" t="3636" r="2364" b="2726"/>
                    <a:stretch/>
                  </pic:blipFill>
                  <pic:spPr bwMode="auto">
                    <a:xfrm>
                      <a:off x="0" y="0"/>
                      <a:ext cx="4381500" cy="2495366"/>
                    </a:xfrm>
                    <a:prstGeom prst="rect">
                      <a:avLst/>
                    </a:prstGeom>
                    <a:noFill/>
                    <a:ln>
                      <a:noFill/>
                    </a:ln>
                    <a:extLst>
                      <a:ext uri="{53640926-AAD7-44D8-BBD7-CCE9431645EC}">
                        <a14:shadowObscured xmlns:a14="http://schemas.microsoft.com/office/drawing/2010/main"/>
                      </a:ext>
                    </a:extLst>
                  </pic:spPr>
                </pic:pic>
              </a:graphicData>
            </a:graphic>
          </wp:inline>
        </w:drawing>
      </w:r>
    </w:p>
    <w:p w14:paraId="3C21D386" w14:textId="77777777" w:rsidR="003C3204" w:rsidRDefault="003C3204" w:rsidP="001A5558">
      <w:pPr>
        <w:pStyle w:val="Note"/>
        <w:spacing w:before="40"/>
      </w:pPr>
      <w:r>
        <w:t>Notes:</w:t>
      </w:r>
    </w:p>
    <w:p w14:paraId="78BC7CDD" w14:textId="77777777" w:rsidR="003C3204" w:rsidRDefault="003C3204" w:rsidP="001A5558">
      <w:pPr>
        <w:pStyle w:val="Note"/>
        <w:spacing w:before="40"/>
      </w:pPr>
      <w:r>
        <w:t>The dotted line represents the three-year moving average.</w:t>
      </w:r>
    </w:p>
    <w:p w14:paraId="720F2B89" w14:textId="77777777" w:rsidR="003C3204" w:rsidRPr="004A2567" w:rsidRDefault="003C3204" w:rsidP="001A5558">
      <w:pPr>
        <w:pStyle w:val="Note"/>
        <w:spacing w:before="40"/>
      </w:pPr>
      <w:r>
        <w:t>Rates are expressed per 100,000 population.</w:t>
      </w:r>
    </w:p>
    <w:p w14:paraId="4B060D59" w14:textId="77777777" w:rsidR="003C3204" w:rsidRPr="004A2567" w:rsidRDefault="003C3204" w:rsidP="001A5558">
      <w:pPr>
        <w:pStyle w:val="Source"/>
        <w:spacing w:before="40"/>
      </w:pPr>
      <w:r w:rsidRPr="004A2567">
        <w:t>Source: New Zealand Mortality Collection</w:t>
      </w:r>
    </w:p>
    <w:p w14:paraId="423ADC6F" w14:textId="77777777" w:rsidR="003C3204" w:rsidRDefault="003C3204" w:rsidP="001A5558"/>
    <w:p w14:paraId="672764A4" w14:textId="77777777" w:rsidR="003C3204" w:rsidRPr="00821BCF" w:rsidRDefault="003C3204" w:rsidP="00D82363">
      <w:pPr>
        <w:pStyle w:val="Heading2"/>
      </w:pPr>
      <w:bookmarkStart w:id="110" w:name="_Toc311537605"/>
      <w:bookmarkStart w:id="111" w:name="_Toc316554053"/>
      <w:bookmarkStart w:id="112" w:name="_Toc323799749"/>
      <w:bookmarkStart w:id="113" w:name="_Toc371949595"/>
      <w:bookmarkStart w:id="114" w:name="_Toc462312937"/>
      <w:bookmarkStart w:id="115" w:name="_Toc462517407"/>
      <w:bookmarkStart w:id="116" w:name="_Toc213746905"/>
      <w:bookmarkStart w:id="117" w:name="_Toc276046523"/>
      <w:r w:rsidRPr="00187568">
        <w:t>Ethnicity</w:t>
      </w:r>
      <w:bookmarkEnd w:id="110"/>
      <w:bookmarkEnd w:id="111"/>
      <w:bookmarkEnd w:id="112"/>
      <w:bookmarkEnd w:id="113"/>
      <w:bookmarkEnd w:id="114"/>
      <w:bookmarkEnd w:id="115"/>
    </w:p>
    <w:p w14:paraId="6D4CCB01" w14:textId="77777777" w:rsidR="003C3204" w:rsidRDefault="003C3204" w:rsidP="00D82363">
      <w:bookmarkStart w:id="118" w:name="_Toc316554076"/>
      <w:bookmarkStart w:id="119" w:name="_Toc324170900"/>
      <w:bookmarkStart w:id="120" w:name="_Toc371949621"/>
      <w:r w:rsidRPr="00022982">
        <w:t xml:space="preserve">This section presents </w:t>
      </w:r>
      <w:r>
        <w:t>suicide rates by ethnic group for the period</w:t>
      </w:r>
      <w:r w:rsidRPr="001A5558">
        <w:t xml:space="preserve"> 2009–2013. Rates ha</w:t>
      </w:r>
      <w:r w:rsidRPr="00022982">
        <w:t xml:space="preserve">ve been aggregated as some </w:t>
      </w:r>
      <w:r>
        <w:t>ethnic groups</w:t>
      </w:r>
      <w:r w:rsidRPr="00022982">
        <w:t xml:space="preserve"> have a very small number of suicide deaths each year.</w:t>
      </w:r>
    </w:p>
    <w:p w14:paraId="3614E6FD" w14:textId="77777777" w:rsidR="003C3204" w:rsidRDefault="003C3204" w:rsidP="00D82363"/>
    <w:p w14:paraId="5AEE5B0A" w14:textId="77777777" w:rsidR="003C3204" w:rsidRDefault="003C3204" w:rsidP="00D82363">
      <w:r>
        <w:t>For the period 2009–2013, the rates of suicide were:</w:t>
      </w:r>
    </w:p>
    <w:p w14:paraId="05277464" w14:textId="77777777" w:rsidR="003C3204" w:rsidRPr="00DF1979" w:rsidRDefault="003C3204" w:rsidP="00D82363">
      <w:pPr>
        <w:pStyle w:val="Bullet"/>
      </w:pPr>
      <w:r w:rsidRPr="00DF1979">
        <w:t>Māori</w:t>
      </w:r>
      <w:r>
        <w:t>:</w:t>
      </w:r>
      <w:r w:rsidRPr="00DF1979">
        <w:t xml:space="preserve"> </w:t>
      </w:r>
      <w:r>
        <w:t>16.0</w:t>
      </w:r>
      <w:r w:rsidRPr="00DF1979">
        <w:t xml:space="preserve"> per 100,000 population</w:t>
      </w:r>
    </w:p>
    <w:p w14:paraId="55A8C711" w14:textId="77777777" w:rsidR="003C3204" w:rsidRPr="00DF1979" w:rsidRDefault="003C3204" w:rsidP="00D82363">
      <w:pPr>
        <w:pStyle w:val="Bullet"/>
      </w:pPr>
      <w:r w:rsidRPr="00DF1979">
        <w:t>Pacific peoples</w:t>
      </w:r>
      <w:r>
        <w:t>:</w:t>
      </w:r>
      <w:r w:rsidRPr="00DF1979">
        <w:t xml:space="preserve"> </w:t>
      </w:r>
      <w:r>
        <w:t>8.9 per 100,000</w:t>
      </w:r>
    </w:p>
    <w:p w14:paraId="46E9AD7E" w14:textId="77777777" w:rsidR="003C3204" w:rsidRDefault="003C3204" w:rsidP="00D82363">
      <w:pPr>
        <w:pStyle w:val="Bullet"/>
      </w:pPr>
      <w:r w:rsidRPr="00DF1979">
        <w:t>Asian</w:t>
      </w:r>
      <w:r>
        <w:t>:</w:t>
      </w:r>
      <w:r w:rsidRPr="00DF1979">
        <w:t xml:space="preserve"> </w:t>
      </w:r>
      <w:r>
        <w:t>5.3 per 100,000</w:t>
      </w:r>
    </w:p>
    <w:p w14:paraId="0DB19E35" w14:textId="77777777" w:rsidR="003C3204" w:rsidRPr="00DF1979" w:rsidRDefault="003C3204" w:rsidP="00D82363">
      <w:pPr>
        <w:pStyle w:val="Bullet"/>
      </w:pPr>
      <w:r w:rsidRPr="00DF1979">
        <w:t xml:space="preserve">European </w:t>
      </w:r>
      <w:r>
        <w:t>and</w:t>
      </w:r>
      <w:r w:rsidRPr="00DF1979">
        <w:t xml:space="preserve"> Other</w:t>
      </w:r>
      <w:r>
        <w:t>:</w:t>
      </w:r>
      <w:r w:rsidRPr="00DF1979">
        <w:t xml:space="preserve"> </w:t>
      </w:r>
      <w:r>
        <w:t>11.5 per 100,000</w:t>
      </w:r>
      <w:r w:rsidRPr="00DF1979">
        <w:t>.</w:t>
      </w:r>
    </w:p>
    <w:p w14:paraId="720F0C27" w14:textId="77777777" w:rsidR="003C3204" w:rsidRDefault="003C3204" w:rsidP="00D82363"/>
    <w:p w14:paraId="46521726" w14:textId="77777777" w:rsidR="003C3204" w:rsidRDefault="003C3204" w:rsidP="00D82363">
      <w:r>
        <w:t xml:space="preserve">The suicide rate for </w:t>
      </w:r>
      <w:r w:rsidRPr="00DF1979">
        <w:t>Māori</w:t>
      </w:r>
      <w:r>
        <w:t xml:space="preserve"> males was nearly twice that for Pacific males and more than three times that for males in the Asian ethnic group (Figure 10).</w:t>
      </w:r>
    </w:p>
    <w:p w14:paraId="564EE4B2" w14:textId="77777777" w:rsidR="003C3204" w:rsidRDefault="003C3204" w:rsidP="00D82363"/>
    <w:p w14:paraId="2BA85CFA" w14:textId="6738BEAA" w:rsidR="003C3204" w:rsidRDefault="003C3204" w:rsidP="00D82363">
      <w:r>
        <w:t xml:space="preserve">In all ethnic groups apart from Asian, the highest rate of suicide was in the youth age group. The highest rate for youth was in the </w:t>
      </w:r>
      <w:r w:rsidRPr="00F4748B">
        <w:t>Māori</w:t>
      </w:r>
      <w:r>
        <w:t xml:space="preserve"> ethnic group, followed by Pacific </w:t>
      </w:r>
      <w:r w:rsidR="00827E9A">
        <w:t xml:space="preserve">peoples </w:t>
      </w:r>
      <w:r>
        <w:t xml:space="preserve">(38.4 per 100,000 </w:t>
      </w:r>
      <w:r w:rsidRPr="00F4748B">
        <w:t>Māori</w:t>
      </w:r>
      <w:r>
        <w:t xml:space="preserve"> and 24.0 per 100,000 Pacific peoples respectively). For Asian, the highest rate was amongst those aged 65 years and over.</w:t>
      </w:r>
    </w:p>
    <w:p w14:paraId="7503B444" w14:textId="77777777" w:rsidR="003C3204" w:rsidRDefault="003C3204" w:rsidP="00D82363"/>
    <w:p w14:paraId="2A277F8D" w14:textId="77777777" w:rsidR="00D82363" w:rsidRDefault="003C3204" w:rsidP="00D82363">
      <w:r>
        <w:t>Numbers and rates for ethnic groups by sex and life-stage group (2009</w:t>
      </w:r>
      <w:r w:rsidRPr="00697B5D">
        <w:t>–</w:t>
      </w:r>
      <w:r>
        <w:t>2013), are provided in Table 5.</w:t>
      </w:r>
    </w:p>
    <w:p w14:paraId="48551EF6" w14:textId="77777777" w:rsidR="00D82363" w:rsidRDefault="00D82363" w:rsidP="00D82363"/>
    <w:p w14:paraId="04919BF0" w14:textId="77777777" w:rsidR="003C3204" w:rsidRPr="004A2567" w:rsidRDefault="003C3204" w:rsidP="00D82363">
      <w:pPr>
        <w:pStyle w:val="Figure"/>
      </w:pPr>
      <w:bookmarkStart w:id="121" w:name="_Toc455668355"/>
      <w:bookmarkStart w:id="122" w:name="_Toc462301311"/>
      <w:bookmarkStart w:id="123" w:name="_Toc462517466"/>
      <w:r>
        <w:t>Figure 10: Age-standardised suicide rate</w:t>
      </w:r>
      <w:r w:rsidRPr="004A2567">
        <w:t xml:space="preserve">s, </w:t>
      </w:r>
      <w:r>
        <w:t>by ethnic group</w:t>
      </w:r>
      <w:r w:rsidRPr="004A2567">
        <w:t>,</w:t>
      </w:r>
      <w:r>
        <w:t xml:space="preserve"> 2009</w:t>
      </w:r>
      <w:r w:rsidRPr="004A2567">
        <w:t>–201</w:t>
      </w:r>
      <w:r>
        <w:t>3</w:t>
      </w:r>
      <w:bookmarkEnd w:id="121"/>
      <w:bookmarkEnd w:id="122"/>
      <w:bookmarkEnd w:id="123"/>
    </w:p>
    <w:p w14:paraId="6117EE1F" w14:textId="77777777" w:rsidR="003C3204" w:rsidRDefault="003C3204" w:rsidP="00D82363">
      <w:r>
        <w:rPr>
          <w:noProof/>
          <w:lang w:eastAsia="en-NZ"/>
        </w:rPr>
        <w:drawing>
          <wp:inline distT="0" distB="0" distL="0" distR="0" wp14:anchorId="50D15D25" wp14:editId="0F6BF7A1">
            <wp:extent cx="4580467" cy="2743200"/>
            <wp:effectExtent l="0" t="0" r="0" b="0"/>
            <wp:docPr id="39" name="Picture 39" title="Figure 10: Age-standardised suicide rates, by ethnic group, 2009–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7">
                      <a:extLst>
                        <a:ext uri="{28A0092B-C50C-407E-A947-70E740481C1C}">
                          <a14:useLocalDpi xmlns:a14="http://schemas.microsoft.com/office/drawing/2010/main" val="0"/>
                        </a:ext>
                      </a:extLst>
                    </a:blip>
                    <a:srcRect l="1637" t="1818"/>
                    <a:stretch/>
                  </pic:blipFill>
                  <pic:spPr bwMode="auto">
                    <a:xfrm>
                      <a:off x="0" y="0"/>
                      <a:ext cx="4580467" cy="2743200"/>
                    </a:xfrm>
                    <a:prstGeom prst="rect">
                      <a:avLst/>
                    </a:prstGeom>
                    <a:noFill/>
                    <a:ln>
                      <a:noFill/>
                    </a:ln>
                    <a:extLst>
                      <a:ext uri="{53640926-AAD7-44D8-BBD7-CCE9431645EC}">
                        <a14:shadowObscured xmlns:a14="http://schemas.microsoft.com/office/drawing/2010/main"/>
                      </a:ext>
                    </a:extLst>
                  </pic:spPr>
                </pic:pic>
              </a:graphicData>
            </a:graphic>
          </wp:inline>
        </w:drawing>
      </w:r>
    </w:p>
    <w:p w14:paraId="6E171458" w14:textId="77777777" w:rsidR="003C3204" w:rsidRPr="00502CB9" w:rsidRDefault="003C3204" w:rsidP="00D82363">
      <w:pPr>
        <w:pStyle w:val="Note"/>
      </w:pPr>
      <w:r w:rsidRPr="00502CB9">
        <w:t xml:space="preserve">Note: </w:t>
      </w:r>
      <w:r>
        <w:t>R</w:t>
      </w:r>
      <w:r w:rsidRPr="00502CB9">
        <w:t xml:space="preserve">ates are expressed per 100,000 population and </w:t>
      </w:r>
      <w:r>
        <w:t>age standardised</w:t>
      </w:r>
      <w:r w:rsidRPr="00502CB9">
        <w:t xml:space="preserve"> to the WHO World Standard </w:t>
      </w:r>
      <w:r>
        <w:t>P</w:t>
      </w:r>
      <w:r w:rsidRPr="00502CB9">
        <w:t>opulation</w:t>
      </w:r>
      <w:r>
        <w:t>.</w:t>
      </w:r>
    </w:p>
    <w:p w14:paraId="06746231" w14:textId="77777777" w:rsidR="003C3204" w:rsidRPr="00CC05CB" w:rsidRDefault="003C3204" w:rsidP="00D82363">
      <w:pPr>
        <w:pStyle w:val="Source"/>
      </w:pPr>
      <w:r w:rsidRPr="00CC05CB">
        <w:t xml:space="preserve">Source: </w:t>
      </w:r>
      <w:r w:rsidRPr="00CC7791">
        <w:t>New Zealand Mortality Collection</w:t>
      </w:r>
    </w:p>
    <w:p w14:paraId="39E7ACC5" w14:textId="77777777" w:rsidR="003C3204" w:rsidRDefault="003C3204" w:rsidP="00D82363"/>
    <w:p w14:paraId="07DBD989" w14:textId="77777777" w:rsidR="003C3204" w:rsidRDefault="003C3204" w:rsidP="00D82363">
      <w:pPr>
        <w:pStyle w:val="Table"/>
      </w:pPr>
      <w:bookmarkStart w:id="124" w:name="_Toc462301283"/>
      <w:bookmarkStart w:id="125" w:name="_Toc462517430"/>
      <w:r>
        <w:lastRenderedPageBreak/>
        <w:t xml:space="preserve">Table 5: Suicide rates by ethnic group, life-stage group </w:t>
      </w:r>
      <w:r w:rsidRPr="001204E8">
        <w:t xml:space="preserve">and sex, </w:t>
      </w:r>
      <w:r>
        <w:t>2009–2013</w:t>
      </w:r>
      <w:bookmarkEnd w:id="124"/>
      <w:bookmarkEnd w:id="125"/>
    </w:p>
    <w:tbl>
      <w:tblPr>
        <w:tblW w:w="9356" w:type="dxa"/>
        <w:tblInd w:w="57" w:type="dxa"/>
        <w:tblLayout w:type="fixed"/>
        <w:tblCellMar>
          <w:left w:w="57" w:type="dxa"/>
          <w:right w:w="57" w:type="dxa"/>
        </w:tblCellMar>
        <w:tblLook w:val="04A0" w:firstRow="1" w:lastRow="0" w:firstColumn="1" w:lastColumn="0" w:noHBand="0" w:noVBand="1"/>
      </w:tblPr>
      <w:tblGrid>
        <w:gridCol w:w="1418"/>
        <w:gridCol w:w="1134"/>
        <w:gridCol w:w="1311"/>
        <w:gridCol w:w="1311"/>
        <w:gridCol w:w="1311"/>
        <w:gridCol w:w="1312"/>
        <w:gridCol w:w="1559"/>
      </w:tblGrid>
      <w:tr w:rsidR="007057EC" w:rsidRPr="00C9278C" w14:paraId="0FB9EBA1" w14:textId="77777777" w:rsidTr="007057EC">
        <w:trPr>
          <w:cantSplit/>
        </w:trPr>
        <w:tc>
          <w:tcPr>
            <w:tcW w:w="1418" w:type="dxa"/>
            <w:vMerge w:val="restart"/>
            <w:tcBorders>
              <w:top w:val="single" w:sz="4" w:space="0" w:color="auto"/>
              <w:left w:val="nil"/>
            </w:tcBorders>
            <w:shd w:val="clear" w:color="auto" w:fill="auto"/>
          </w:tcPr>
          <w:p w14:paraId="183519B0" w14:textId="77777777" w:rsidR="007057EC" w:rsidRDefault="007057EC" w:rsidP="001A5558">
            <w:pPr>
              <w:pStyle w:val="TableText"/>
              <w:keepNext/>
              <w:rPr>
                <w:b/>
                <w:lang w:eastAsia="en-NZ"/>
              </w:rPr>
            </w:pPr>
            <w:r>
              <w:rPr>
                <w:b/>
                <w:lang w:eastAsia="en-NZ"/>
              </w:rPr>
              <w:t>Ethnicity</w:t>
            </w:r>
          </w:p>
        </w:tc>
        <w:tc>
          <w:tcPr>
            <w:tcW w:w="1134" w:type="dxa"/>
            <w:vMerge w:val="restart"/>
            <w:tcBorders>
              <w:top w:val="single" w:sz="4" w:space="0" w:color="auto"/>
            </w:tcBorders>
            <w:shd w:val="clear" w:color="auto" w:fill="auto"/>
          </w:tcPr>
          <w:p w14:paraId="48274243" w14:textId="77777777" w:rsidR="007057EC" w:rsidRDefault="007057EC" w:rsidP="001A5558">
            <w:pPr>
              <w:pStyle w:val="TableText"/>
              <w:keepNext/>
              <w:rPr>
                <w:b/>
                <w:lang w:eastAsia="en-NZ"/>
              </w:rPr>
            </w:pPr>
            <w:r>
              <w:rPr>
                <w:b/>
                <w:lang w:eastAsia="en-NZ"/>
              </w:rPr>
              <w:t>Sex</w:t>
            </w:r>
          </w:p>
        </w:tc>
        <w:tc>
          <w:tcPr>
            <w:tcW w:w="5245" w:type="dxa"/>
            <w:gridSpan w:val="4"/>
            <w:tcBorders>
              <w:top w:val="single" w:sz="4" w:space="0" w:color="auto"/>
            </w:tcBorders>
            <w:shd w:val="clear" w:color="auto" w:fill="auto"/>
            <w:vAlign w:val="center"/>
          </w:tcPr>
          <w:p w14:paraId="2525EF90" w14:textId="77777777" w:rsidR="007057EC" w:rsidRDefault="007057EC" w:rsidP="001A5558">
            <w:pPr>
              <w:pStyle w:val="TableText"/>
              <w:keepNext/>
              <w:jc w:val="center"/>
              <w:rPr>
                <w:b/>
                <w:lang w:eastAsia="en-NZ"/>
              </w:rPr>
            </w:pPr>
            <w:r>
              <w:rPr>
                <w:b/>
                <w:lang w:eastAsia="en-NZ"/>
              </w:rPr>
              <w:t>Life-stage age group (years)</w:t>
            </w:r>
          </w:p>
        </w:tc>
        <w:tc>
          <w:tcPr>
            <w:tcW w:w="1559" w:type="dxa"/>
            <w:vMerge w:val="restart"/>
            <w:tcBorders>
              <w:top w:val="single" w:sz="4" w:space="0" w:color="auto"/>
            </w:tcBorders>
            <w:shd w:val="clear" w:color="auto" w:fill="auto"/>
          </w:tcPr>
          <w:p w14:paraId="3B643E61" w14:textId="77777777" w:rsidR="007057EC" w:rsidRDefault="007057EC" w:rsidP="007057EC">
            <w:pPr>
              <w:pStyle w:val="TableText"/>
              <w:keepNext/>
              <w:jc w:val="center"/>
              <w:rPr>
                <w:b/>
                <w:lang w:eastAsia="en-NZ"/>
              </w:rPr>
            </w:pPr>
            <w:r>
              <w:rPr>
                <w:b/>
                <w:lang w:eastAsia="en-NZ"/>
              </w:rPr>
              <w:t>Total rate</w:t>
            </w:r>
          </w:p>
        </w:tc>
      </w:tr>
      <w:tr w:rsidR="007057EC" w:rsidRPr="00C9278C" w14:paraId="5EE9BF21" w14:textId="77777777" w:rsidTr="007057EC">
        <w:trPr>
          <w:cantSplit/>
        </w:trPr>
        <w:tc>
          <w:tcPr>
            <w:tcW w:w="1418" w:type="dxa"/>
            <w:vMerge/>
            <w:tcBorders>
              <w:left w:val="nil"/>
              <w:bottom w:val="single" w:sz="4" w:space="0" w:color="auto"/>
            </w:tcBorders>
            <w:shd w:val="clear" w:color="auto" w:fill="auto"/>
            <w:vAlign w:val="center"/>
            <w:hideMark/>
          </w:tcPr>
          <w:p w14:paraId="6A91318A" w14:textId="77777777" w:rsidR="007057EC" w:rsidRPr="00C9278C" w:rsidRDefault="007057EC" w:rsidP="001A5558">
            <w:pPr>
              <w:pStyle w:val="TableText"/>
              <w:keepNext/>
              <w:rPr>
                <w:b/>
                <w:lang w:eastAsia="en-NZ"/>
              </w:rPr>
            </w:pPr>
          </w:p>
        </w:tc>
        <w:tc>
          <w:tcPr>
            <w:tcW w:w="1134" w:type="dxa"/>
            <w:vMerge/>
            <w:tcBorders>
              <w:bottom w:val="single" w:sz="4" w:space="0" w:color="auto"/>
            </w:tcBorders>
            <w:shd w:val="clear" w:color="auto" w:fill="auto"/>
            <w:vAlign w:val="center"/>
            <w:hideMark/>
          </w:tcPr>
          <w:p w14:paraId="5F2661DC" w14:textId="77777777" w:rsidR="007057EC" w:rsidRPr="00C9278C" w:rsidRDefault="007057EC" w:rsidP="001A5558">
            <w:pPr>
              <w:pStyle w:val="TableText"/>
              <w:keepNext/>
              <w:rPr>
                <w:b/>
                <w:lang w:eastAsia="en-NZ"/>
              </w:rPr>
            </w:pPr>
          </w:p>
        </w:tc>
        <w:tc>
          <w:tcPr>
            <w:tcW w:w="1311" w:type="dxa"/>
            <w:tcBorders>
              <w:bottom w:val="single" w:sz="4" w:space="0" w:color="auto"/>
            </w:tcBorders>
            <w:shd w:val="clear" w:color="auto" w:fill="auto"/>
            <w:vAlign w:val="center"/>
          </w:tcPr>
          <w:p w14:paraId="5E850FE2" w14:textId="77777777" w:rsidR="007057EC" w:rsidRPr="00C9278C" w:rsidRDefault="007057EC" w:rsidP="001A5558">
            <w:pPr>
              <w:pStyle w:val="TableText"/>
              <w:keepNext/>
              <w:spacing w:before="0"/>
              <w:jc w:val="center"/>
              <w:rPr>
                <w:b/>
                <w:lang w:eastAsia="en-NZ"/>
              </w:rPr>
            </w:pPr>
            <w:r>
              <w:rPr>
                <w:b/>
                <w:lang w:eastAsia="en-NZ"/>
              </w:rPr>
              <w:t>15–24</w:t>
            </w:r>
          </w:p>
        </w:tc>
        <w:tc>
          <w:tcPr>
            <w:tcW w:w="1311" w:type="dxa"/>
            <w:tcBorders>
              <w:bottom w:val="single" w:sz="4" w:space="0" w:color="auto"/>
            </w:tcBorders>
            <w:shd w:val="clear" w:color="auto" w:fill="auto"/>
            <w:vAlign w:val="center"/>
          </w:tcPr>
          <w:p w14:paraId="31BF3E93" w14:textId="77777777" w:rsidR="007057EC" w:rsidRPr="00C9278C" w:rsidRDefault="007057EC" w:rsidP="001A5558">
            <w:pPr>
              <w:pStyle w:val="TableText"/>
              <w:keepNext/>
              <w:spacing w:before="0"/>
              <w:jc w:val="center"/>
              <w:rPr>
                <w:b/>
                <w:lang w:eastAsia="en-NZ"/>
              </w:rPr>
            </w:pPr>
            <w:r>
              <w:rPr>
                <w:b/>
                <w:lang w:eastAsia="en-NZ"/>
              </w:rPr>
              <w:t>25–44</w:t>
            </w:r>
          </w:p>
        </w:tc>
        <w:tc>
          <w:tcPr>
            <w:tcW w:w="1311" w:type="dxa"/>
            <w:tcBorders>
              <w:bottom w:val="single" w:sz="4" w:space="0" w:color="auto"/>
            </w:tcBorders>
            <w:shd w:val="clear" w:color="auto" w:fill="auto"/>
            <w:vAlign w:val="center"/>
          </w:tcPr>
          <w:p w14:paraId="10D04F58" w14:textId="77777777" w:rsidR="007057EC" w:rsidRPr="00C9278C" w:rsidRDefault="007057EC" w:rsidP="001A5558">
            <w:pPr>
              <w:pStyle w:val="TableText"/>
              <w:keepNext/>
              <w:spacing w:before="0"/>
              <w:jc w:val="center"/>
              <w:rPr>
                <w:b/>
                <w:lang w:eastAsia="en-NZ"/>
              </w:rPr>
            </w:pPr>
            <w:r>
              <w:rPr>
                <w:b/>
                <w:lang w:eastAsia="en-NZ"/>
              </w:rPr>
              <w:t>45–64</w:t>
            </w:r>
          </w:p>
        </w:tc>
        <w:tc>
          <w:tcPr>
            <w:tcW w:w="1312" w:type="dxa"/>
            <w:tcBorders>
              <w:bottom w:val="single" w:sz="4" w:space="0" w:color="auto"/>
            </w:tcBorders>
            <w:shd w:val="clear" w:color="auto" w:fill="auto"/>
            <w:vAlign w:val="center"/>
          </w:tcPr>
          <w:p w14:paraId="22809074" w14:textId="77777777" w:rsidR="007057EC" w:rsidRPr="00C9278C" w:rsidRDefault="007057EC" w:rsidP="001A5558">
            <w:pPr>
              <w:pStyle w:val="TableText"/>
              <w:keepNext/>
              <w:spacing w:before="0"/>
              <w:jc w:val="center"/>
              <w:rPr>
                <w:b/>
                <w:lang w:eastAsia="en-NZ"/>
              </w:rPr>
            </w:pPr>
            <w:r>
              <w:rPr>
                <w:b/>
                <w:lang w:eastAsia="en-NZ"/>
              </w:rPr>
              <w:t>65+</w:t>
            </w:r>
          </w:p>
        </w:tc>
        <w:tc>
          <w:tcPr>
            <w:tcW w:w="1559" w:type="dxa"/>
            <w:vMerge/>
            <w:tcBorders>
              <w:bottom w:val="single" w:sz="4" w:space="0" w:color="auto"/>
            </w:tcBorders>
            <w:shd w:val="clear" w:color="auto" w:fill="auto"/>
          </w:tcPr>
          <w:p w14:paraId="39326F6F" w14:textId="77777777" w:rsidR="007057EC" w:rsidRDefault="007057EC" w:rsidP="001A5558">
            <w:pPr>
              <w:pStyle w:val="TableText"/>
              <w:keepNext/>
              <w:jc w:val="center"/>
              <w:rPr>
                <w:b/>
                <w:lang w:eastAsia="en-NZ"/>
              </w:rPr>
            </w:pPr>
          </w:p>
        </w:tc>
      </w:tr>
      <w:tr w:rsidR="007057EC" w:rsidRPr="00B4773B" w14:paraId="23D3651B" w14:textId="77777777" w:rsidTr="007057EC">
        <w:trPr>
          <w:cantSplit/>
        </w:trPr>
        <w:tc>
          <w:tcPr>
            <w:tcW w:w="1418" w:type="dxa"/>
            <w:vMerge w:val="restart"/>
            <w:tcBorders>
              <w:top w:val="single" w:sz="4" w:space="0" w:color="auto"/>
              <w:left w:val="nil"/>
            </w:tcBorders>
            <w:shd w:val="clear" w:color="auto" w:fill="auto"/>
            <w:hideMark/>
          </w:tcPr>
          <w:p w14:paraId="48562B9B" w14:textId="77777777" w:rsidR="007057EC" w:rsidRPr="00C9278C" w:rsidRDefault="007057EC" w:rsidP="001A5558">
            <w:pPr>
              <w:pStyle w:val="TableText"/>
              <w:keepNext/>
              <w:rPr>
                <w:lang w:eastAsia="en-NZ"/>
              </w:rPr>
            </w:pPr>
            <w:r w:rsidRPr="00C9278C">
              <w:rPr>
                <w:lang w:eastAsia="en-NZ"/>
              </w:rPr>
              <w:t>Māori</w:t>
            </w:r>
          </w:p>
        </w:tc>
        <w:tc>
          <w:tcPr>
            <w:tcW w:w="1134" w:type="dxa"/>
            <w:tcBorders>
              <w:top w:val="single" w:sz="4" w:space="0" w:color="auto"/>
            </w:tcBorders>
            <w:shd w:val="clear" w:color="auto" w:fill="auto"/>
            <w:noWrap/>
          </w:tcPr>
          <w:p w14:paraId="2CD3B240" w14:textId="77777777" w:rsidR="007057EC" w:rsidRPr="00952F5E" w:rsidRDefault="007057EC" w:rsidP="001A5558">
            <w:pPr>
              <w:pStyle w:val="TableText"/>
              <w:keepNext/>
              <w:rPr>
                <w:lang w:eastAsia="en-NZ"/>
              </w:rPr>
            </w:pPr>
            <w:r w:rsidRPr="00952F5E">
              <w:rPr>
                <w:lang w:eastAsia="en-NZ"/>
              </w:rPr>
              <w:t>Male</w:t>
            </w:r>
          </w:p>
        </w:tc>
        <w:tc>
          <w:tcPr>
            <w:tcW w:w="1311" w:type="dxa"/>
            <w:tcBorders>
              <w:top w:val="single" w:sz="4" w:space="0" w:color="auto"/>
            </w:tcBorders>
            <w:shd w:val="clear" w:color="auto" w:fill="auto"/>
            <w:noWrap/>
          </w:tcPr>
          <w:p w14:paraId="506A0C07" w14:textId="77777777" w:rsidR="007057EC" w:rsidRPr="0015005A" w:rsidRDefault="007057EC" w:rsidP="007057EC">
            <w:pPr>
              <w:pStyle w:val="TableText"/>
              <w:keepNext/>
              <w:tabs>
                <w:tab w:val="decimal" w:pos="652"/>
              </w:tabs>
            </w:pPr>
            <w:r>
              <w:rPr>
                <w:rFonts w:cs="Arial"/>
                <w:color w:val="000000"/>
                <w:szCs w:val="18"/>
              </w:rPr>
              <w:t>49.7</w:t>
            </w:r>
          </w:p>
        </w:tc>
        <w:tc>
          <w:tcPr>
            <w:tcW w:w="1311" w:type="dxa"/>
            <w:tcBorders>
              <w:top w:val="single" w:sz="4" w:space="0" w:color="auto"/>
            </w:tcBorders>
            <w:shd w:val="clear" w:color="auto" w:fill="auto"/>
            <w:noWrap/>
          </w:tcPr>
          <w:p w14:paraId="0F5C4D06" w14:textId="77777777" w:rsidR="007057EC" w:rsidRPr="0015005A" w:rsidRDefault="007057EC" w:rsidP="007057EC">
            <w:pPr>
              <w:pStyle w:val="TableText"/>
              <w:keepNext/>
              <w:tabs>
                <w:tab w:val="decimal" w:pos="652"/>
              </w:tabs>
            </w:pPr>
            <w:r>
              <w:rPr>
                <w:rFonts w:cs="Arial"/>
                <w:color w:val="000000"/>
                <w:szCs w:val="18"/>
              </w:rPr>
              <w:t>38.1</w:t>
            </w:r>
          </w:p>
        </w:tc>
        <w:tc>
          <w:tcPr>
            <w:tcW w:w="1311" w:type="dxa"/>
            <w:tcBorders>
              <w:top w:val="single" w:sz="4" w:space="0" w:color="auto"/>
            </w:tcBorders>
            <w:shd w:val="clear" w:color="auto" w:fill="auto"/>
            <w:noWrap/>
          </w:tcPr>
          <w:p w14:paraId="6303A8E8" w14:textId="77777777" w:rsidR="007057EC" w:rsidRPr="0015005A" w:rsidRDefault="007057EC" w:rsidP="007057EC">
            <w:pPr>
              <w:pStyle w:val="TableText"/>
              <w:keepNext/>
              <w:tabs>
                <w:tab w:val="decimal" w:pos="652"/>
              </w:tabs>
            </w:pPr>
            <w:r>
              <w:rPr>
                <w:rFonts w:cs="Arial"/>
                <w:color w:val="000000"/>
                <w:szCs w:val="18"/>
              </w:rPr>
              <w:t>16.3</w:t>
            </w:r>
          </w:p>
        </w:tc>
        <w:tc>
          <w:tcPr>
            <w:tcW w:w="1312" w:type="dxa"/>
            <w:tcBorders>
              <w:top w:val="single" w:sz="4" w:space="0" w:color="auto"/>
            </w:tcBorders>
            <w:shd w:val="clear" w:color="auto" w:fill="auto"/>
            <w:noWrap/>
          </w:tcPr>
          <w:p w14:paraId="1E73C24C" w14:textId="77777777" w:rsidR="007057EC" w:rsidRPr="0015005A" w:rsidRDefault="007057EC" w:rsidP="007057EC">
            <w:pPr>
              <w:pStyle w:val="TableText"/>
              <w:keepNext/>
              <w:tabs>
                <w:tab w:val="decimal" w:pos="652"/>
              </w:tabs>
            </w:pPr>
            <w:r>
              <w:rPr>
                <w:rFonts w:cs="Arial"/>
                <w:color w:val="000000"/>
                <w:szCs w:val="18"/>
              </w:rPr>
              <w:t>2.7</w:t>
            </w:r>
          </w:p>
        </w:tc>
        <w:tc>
          <w:tcPr>
            <w:tcW w:w="1559" w:type="dxa"/>
            <w:tcBorders>
              <w:top w:val="single" w:sz="4" w:space="0" w:color="auto"/>
            </w:tcBorders>
            <w:shd w:val="clear" w:color="auto" w:fill="auto"/>
          </w:tcPr>
          <w:p w14:paraId="59F1944E" w14:textId="77777777" w:rsidR="007057EC" w:rsidRPr="0015005A" w:rsidRDefault="007057EC" w:rsidP="007057EC">
            <w:pPr>
              <w:pStyle w:val="TableText"/>
              <w:keepNext/>
              <w:tabs>
                <w:tab w:val="decimal" w:pos="793"/>
              </w:tabs>
            </w:pPr>
            <w:r>
              <w:t>23.4</w:t>
            </w:r>
          </w:p>
        </w:tc>
      </w:tr>
      <w:tr w:rsidR="007057EC" w:rsidRPr="00B4773B" w14:paraId="4E9BAF23" w14:textId="77777777" w:rsidTr="007057EC">
        <w:trPr>
          <w:cantSplit/>
        </w:trPr>
        <w:tc>
          <w:tcPr>
            <w:tcW w:w="1418" w:type="dxa"/>
            <w:vMerge/>
            <w:tcBorders>
              <w:left w:val="nil"/>
            </w:tcBorders>
            <w:shd w:val="clear" w:color="auto" w:fill="auto"/>
            <w:hideMark/>
          </w:tcPr>
          <w:p w14:paraId="7FDA7E71" w14:textId="77777777" w:rsidR="007057EC" w:rsidRPr="00B4773B" w:rsidRDefault="007057EC" w:rsidP="001A5558">
            <w:pPr>
              <w:pStyle w:val="TableText"/>
              <w:keepNext/>
              <w:rPr>
                <w:lang w:eastAsia="en-NZ"/>
              </w:rPr>
            </w:pPr>
          </w:p>
        </w:tc>
        <w:tc>
          <w:tcPr>
            <w:tcW w:w="1134" w:type="dxa"/>
            <w:shd w:val="clear" w:color="auto" w:fill="auto"/>
            <w:noWrap/>
          </w:tcPr>
          <w:p w14:paraId="7C31B9BF" w14:textId="77777777" w:rsidR="007057EC" w:rsidRPr="00952F5E" w:rsidRDefault="007057EC" w:rsidP="001A5558">
            <w:pPr>
              <w:pStyle w:val="TableText"/>
              <w:keepNext/>
              <w:rPr>
                <w:lang w:eastAsia="en-NZ"/>
              </w:rPr>
            </w:pPr>
            <w:r w:rsidRPr="00952F5E">
              <w:rPr>
                <w:lang w:eastAsia="en-NZ"/>
              </w:rPr>
              <w:t>Female</w:t>
            </w:r>
          </w:p>
        </w:tc>
        <w:tc>
          <w:tcPr>
            <w:tcW w:w="1311" w:type="dxa"/>
            <w:shd w:val="clear" w:color="auto" w:fill="auto"/>
            <w:noWrap/>
          </w:tcPr>
          <w:p w14:paraId="1AAFC89A" w14:textId="77777777" w:rsidR="007057EC" w:rsidRPr="0015005A" w:rsidRDefault="007057EC" w:rsidP="007057EC">
            <w:pPr>
              <w:pStyle w:val="TableText"/>
              <w:keepNext/>
              <w:tabs>
                <w:tab w:val="decimal" w:pos="652"/>
              </w:tabs>
            </w:pPr>
            <w:r>
              <w:rPr>
                <w:rFonts w:cs="Arial"/>
                <w:color w:val="000000"/>
                <w:szCs w:val="18"/>
              </w:rPr>
              <w:t>27.3</w:t>
            </w:r>
          </w:p>
        </w:tc>
        <w:tc>
          <w:tcPr>
            <w:tcW w:w="1311" w:type="dxa"/>
            <w:shd w:val="clear" w:color="auto" w:fill="auto"/>
            <w:noWrap/>
          </w:tcPr>
          <w:p w14:paraId="64AF8B4B" w14:textId="77777777" w:rsidR="007057EC" w:rsidRPr="0015005A" w:rsidRDefault="007057EC" w:rsidP="007057EC">
            <w:pPr>
              <w:pStyle w:val="TableText"/>
              <w:keepNext/>
              <w:tabs>
                <w:tab w:val="decimal" w:pos="652"/>
              </w:tabs>
            </w:pPr>
            <w:r>
              <w:rPr>
                <w:rFonts w:cs="Arial"/>
                <w:color w:val="000000"/>
                <w:szCs w:val="18"/>
              </w:rPr>
              <w:t>11.1</w:t>
            </w:r>
          </w:p>
        </w:tc>
        <w:tc>
          <w:tcPr>
            <w:tcW w:w="1311" w:type="dxa"/>
            <w:shd w:val="clear" w:color="auto" w:fill="auto"/>
            <w:noWrap/>
          </w:tcPr>
          <w:p w14:paraId="3D7FA3CC" w14:textId="77777777" w:rsidR="007057EC" w:rsidRPr="0015005A" w:rsidRDefault="007057EC" w:rsidP="007057EC">
            <w:pPr>
              <w:pStyle w:val="TableText"/>
              <w:keepNext/>
              <w:tabs>
                <w:tab w:val="decimal" w:pos="652"/>
              </w:tabs>
            </w:pPr>
            <w:r>
              <w:rPr>
                <w:rFonts w:cs="Arial"/>
                <w:color w:val="000000"/>
                <w:szCs w:val="18"/>
              </w:rPr>
              <w:t>5.4</w:t>
            </w:r>
          </w:p>
        </w:tc>
        <w:tc>
          <w:tcPr>
            <w:tcW w:w="1312" w:type="dxa"/>
            <w:shd w:val="clear" w:color="auto" w:fill="auto"/>
            <w:noWrap/>
          </w:tcPr>
          <w:p w14:paraId="64BBA3FF" w14:textId="77777777" w:rsidR="007057EC" w:rsidRPr="0015005A" w:rsidRDefault="007057EC" w:rsidP="007057EC">
            <w:pPr>
              <w:pStyle w:val="TableText"/>
              <w:keepNext/>
              <w:tabs>
                <w:tab w:val="decimal" w:pos="652"/>
              </w:tabs>
            </w:pPr>
            <w:r>
              <w:rPr>
                <w:rFonts w:cs="Arial"/>
                <w:color w:val="000000"/>
                <w:szCs w:val="18"/>
              </w:rPr>
              <w:t>0.0</w:t>
            </w:r>
          </w:p>
        </w:tc>
        <w:tc>
          <w:tcPr>
            <w:tcW w:w="1559" w:type="dxa"/>
            <w:shd w:val="clear" w:color="auto" w:fill="auto"/>
          </w:tcPr>
          <w:p w14:paraId="0D8F5424" w14:textId="77777777" w:rsidR="007057EC" w:rsidRPr="0015005A" w:rsidRDefault="007057EC" w:rsidP="007057EC">
            <w:pPr>
              <w:pStyle w:val="TableText"/>
              <w:keepNext/>
              <w:tabs>
                <w:tab w:val="decimal" w:pos="793"/>
              </w:tabs>
            </w:pPr>
            <w:r>
              <w:t>9.5</w:t>
            </w:r>
          </w:p>
        </w:tc>
      </w:tr>
      <w:tr w:rsidR="007057EC" w:rsidRPr="00B4773B" w14:paraId="3FE97B60" w14:textId="77777777" w:rsidTr="007057EC">
        <w:trPr>
          <w:cantSplit/>
        </w:trPr>
        <w:tc>
          <w:tcPr>
            <w:tcW w:w="1418" w:type="dxa"/>
            <w:vMerge/>
            <w:tcBorders>
              <w:left w:val="nil"/>
              <w:bottom w:val="single" w:sz="4" w:space="0" w:color="A6A6A6" w:themeColor="background1" w:themeShade="A6"/>
            </w:tcBorders>
            <w:shd w:val="clear" w:color="auto" w:fill="auto"/>
            <w:hideMark/>
          </w:tcPr>
          <w:p w14:paraId="459AA52F" w14:textId="77777777" w:rsidR="007057EC" w:rsidRPr="00B4773B" w:rsidRDefault="007057EC" w:rsidP="001A5558">
            <w:pPr>
              <w:pStyle w:val="TableText"/>
              <w:keepNext/>
              <w:rPr>
                <w:lang w:eastAsia="en-NZ"/>
              </w:rPr>
            </w:pPr>
          </w:p>
        </w:tc>
        <w:tc>
          <w:tcPr>
            <w:tcW w:w="1134" w:type="dxa"/>
            <w:tcBorders>
              <w:bottom w:val="single" w:sz="4" w:space="0" w:color="A6A6A6" w:themeColor="background1" w:themeShade="A6"/>
            </w:tcBorders>
            <w:shd w:val="clear" w:color="auto" w:fill="auto"/>
            <w:noWrap/>
          </w:tcPr>
          <w:p w14:paraId="58BFE340" w14:textId="77777777" w:rsidR="007057EC" w:rsidRPr="00952F5E" w:rsidRDefault="007057EC" w:rsidP="001A5558">
            <w:pPr>
              <w:pStyle w:val="TableText"/>
              <w:keepNext/>
              <w:rPr>
                <w:lang w:eastAsia="en-NZ"/>
              </w:rPr>
            </w:pPr>
            <w:r w:rsidRPr="00952F5E">
              <w:rPr>
                <w:lang w:eastAsia="en-NZ"/>
              </w:rPr>
              <w:t>Total</w:t>
            </w:r>
          </w:p>
        </w:tc>
        <w:tc>
          <w:tcPr>
            <w:tcW w:w="1311" w:type="dxa"/>
            <w:tcBorders>
              <w:bottom w:val="single" w:sz="4" w:space="0" w:color="A6A6A6" w:themeColor="background1" w:themeShade="A6"/>
            </w:tcBorders>
            <w:shd w:val="clear" w:color="auto" w:fill="auto"/>
            <w:noWrap/>
          </w:tcPr>
          <w:p w14:paraId="547DECA9" w14:textId="77777777" w:rsidR="007057EC" w:rsidRPr="0015005A" w:rsidRDefault="007057EC" w:rsidP="007057EC">
            <w:pPr>
              <w:pStyle w:val="TableText"/>
              <w:keepNext/>
              <w:tabs>
                <w:tab w:val="decimal" w:pos="652"/>
              </w:tabs>
            </w:pPr>
            <w:r>
              <w:rPr>
                <w:rFonts w:cs="Arial"/>
                <w:color w:val="000000"/>
                <w:szCs w:val="18"/>
              </w:rPr>
              <w:t>38.4</w:t>
            </w:r>
          </w:p>
        </w:tc>
        <w:tc>
          <w:tcPr>
            <w:tcW w:w="1311" w:type="dxa"/>
            <w:tcBorders>
              <w:bottom w:val="single" w:sz="4" w:space="0" w:color="A6A6A6" w:themeColor="background1" w:themeShade="A6"/>
            </w:tcBorders>
            <w:shd w:val="clear" w:color="auto" w:fill="auto"/>
            <w:noWrap/>
          </w:tcPr>
          <w:p w14:paraId="7DECE423" w14:textId="77777777" w:rsidR="007057EC" w:rsidRPr="0015005A" w:rsidRDefault="007057EC" w:rsidP="007057EC">
            <w:pPr>
              <w:pStyle w:val="TableText"/>
              <w:keepNext/>
              <w:tabs>
                <w:tab w:val="decimal" w:pos="652"/>
              </w:tabs>
            </w:pPr>
            <w:r>
              <w:rPr>
                <w:rFonts w:cs="Arial"/>
                <w:color w:val="000000"/>
                <w:szCs w:val="18"/>
              </w:rPr>
              <w:t>23.6</w:t>
            </w:r>
          </w:p>
        </w:tc>
        <w:tc>
          <w:tcPr>
            <w:tcW w:w="1311" w:type="dxa"/>
            <w:tcBorders>
              <w:bottom w:val="single" w:sz="4" w:space="0" w:color="A6A6A6" w:themeColor="background1" w:themeShade="A6"/>
            </w:tcBorders>
            <w:shd w:val="clear" w:color="auto" w:fill="auto"/>
            <w:noWrap/>
          </w:tcPr>
          <w:p w14:paraId="03F8FD44" w14:textId="77777777" w:rsidR="007057EC" w:rsidRPr="0015005A" w:rsidRDefault="007057EC" w:rsidP="007057EC">
            <w:pPr>
              <w:pStyle w:val="TableText"/>
              <w:keepNext/>
              <w:tabs>
                <w:tab w:val="decimal" w:pos="652"/>
              </w:tabs>
            </w:pPr>
            <w:r>
              <w:rPr>
                <w:rFonts w:cs="Arial"/>
                <w:color w:val="000000"/>
                <w:szCs w:val="18"/>
              </w:rPr>
              <w:t>10.5</w:t>
            </w:r>
          </w:p>
        </w:tc>
        <w:tc>
          <w:tcPr>
            <w:tcW w:w="1312" w:type="dxa"/>
            <w:tcBorders>
              <w:bottom w:val="single" w:sz="4" w:space="0" w:color="A6A6A6" w:themeColor="background1" w:themeShade="A6"/>
            </w:tcBorders>
            <w:shd w:val="clear" w:color="auto" w:fill="auto"/>
            <w:noWrap/>
          </w:tcPr>
          <w:p w14:paraId="0218D892" w14:textId="77777777" w:rsidR="007057EC" w:rsidRPr="0015005A" w:rsidRDefault="007057EC" w:rsidP="007057EC">
            <w:pPr>
              <w:pStyle w:val="TableText"/>
              <w:keepNext/>
              <w:tabs>
                <w:tab w:val="decimal" w:pos="652"/>
              </w:tabs>
            </w:pPr>
            <w:r>
              <w:rPr>
                <w:rFonts w:cs="Arial"/>
                <w:color w:val="000000"/>
                <w:szCs w:val="18"/>
              </w:rPr>
              <w:t>1.2</w:t>
            </w:r>
          </w:p>
        </w:tc>
        <w:tc>
          <w:tcPr>
            <w:tcW w:w="1559" w:type="dxa"/>
            <w:tcBorders>
              <w:bottom w:val="single" w:sz="4" w:space="0" w:color="A6A6A6" w:themeColor="background1" w:themeShade="A6"/>
            </w:tcBorders>
            <w:shd w:val="clear" w:color="auto" w:fill="auto"/>
          </w:tcPr>
          <w:p w14:paraId="0E391BBB" w14:textId="77777777" w:rsidR="007057EC" w:rsidRPr="0015005A" w:rsidRDefault="007057EC" w:rsidP="007057EC">
            <w:pPr>
              <w:pStyle w:val="TableText"/>
              <w:keepNext/>
              <w:tabs>
                <w:tab w:val="decimal" w:pos="793"/>
              </w:tabs>
            </w:pPr>
            <w:r>
              <w:t>16.0</w:t>
            </w:r>
          </w:p>
        </w:tc>
      </w:tr>
      <w:tr w:rsidR="007057EC" w:rsidRPr="00B4773B" w14:paraId="53F7F1D8" w14:textId="77777777" w:rsidTr="007057EC">
        <w:trPr>
          <w:cantSplit/>
        </w:trPr>
        <w:tc>
          <w:tcPr>
            <w:tcW w:w="1418" w:type="dxa"/>
            <w:vMerge w:val="restart"/>
            <w:tcBorders>
              <w:top w:val="single" w:sz="4" w:space="0" w:color="A6A6A6" w:themeColor="background1" w:themeShade="A6"/>
              <w:left w:val="nil"/>
            </w:tcBorders>
            <w:shd w:val="clear" w:color="auto" w:fill="auto"/>
            <w:hideMark/>
          </w:tcPr>
          <w:p w14:paraId="7B2EE352" w14:textId="77777777" w:rsidR="007057EC" w:rsidRPr="00B4773B" w:rsidRDefault="007057EC" w:rsidP="001A5558">
            <w:pPr>
              <w:pStyle w:val="TableText"/>
              <w:keepNext/>
              <w:rPr>
                <w:lang w:eastAsia="en-NZ"/>
              </w:rPr>
            </w:pPr>
            <w:r w:rsidRPr="00B4773B">
              <w:rPr>
                <w:lang w:eastAsia="en-NZ"/>
              </w:rPr>
              <w:t>Pacific</w:t>
            </w:r>
            <w:r>
              <w:rPr>
                <w:lang w:eastAsia="en-NZ"/>
              </w:rPr>
              <w:br/>
              <w:t>peoples</w:t>
            </w:r>
          </w:p>
        </w:tc>
        <w:tc>
          <w:tcPr>
            <w:tcW w:w="1134" w:type="dxa"/>
            <w:tcBorders>
              <w:top w:val="single" w:sz="4" w:space="0" w:color="A6A6A6" w:themeColor="background1" w:themeShade="A6"/>
            </w:tcBorders>
            <w:shd w:val="clear" w:color="auto" w:fill="auto"/>
            <w:noWrap/>
          </w:tcPr>
          <w:p w14:paraId="50D3ABA3" w14:textId="77777777" w:rsidR="007057EC" w:rsidRPr="00952F5E" w:rsidRDefault="007057EC" w:rsidP="001A5558">
            <w:pPr>
              <w:pStyle w:val="TableText"/>
              <w:keepNext/>
              <w:rPr>
                <w:lang w:eastAsia="en-NZ"/>
              </w:rPr>
            </w:pPr>
            <w:r w:rsidRPr="00952F5E">
              <w:rPr>
                <w:lang w:eastAsia="en-NZ"/>
              </w:rPr>
              <w:t>Male</w:t>
            </w:r>
          </w:p>
        </w:tc>
        <w:tc>
          <w:tcPr>
            <w:tcW w:w="1311" w:type="dxa"/>
            <w:tcBorders>
              <w:top w:val="single" w:sz="4" w:space="0" w:color="A6A6A6" w:themeColor="background1" w:themeShade="A6"/>
            </w:tcBorders>
            <w:shd w:val="clear" w:color="auto" w:fill="auto"/>
            <w:noWrap/>
          </w:tcPr>
          <w:p w14:paraId="636C66F3" w14:textId="77777777" w:rsidR="007057EC" w:rsidRPr="0015005A" w:rsidRDefault="007057EC" w:rsidP="007057EC">
            <w:pPr>
              <w:pStyle w:val="TableText"/>
              <w:keepNext/>
              <w:tabs>
                <w:tab w:val="decimal" w:pos="652"/>
              </w:tabs>
            </w:pPr>
            <w:r>
              <w:rPr>
                <w:rFonts w:cs="Arial"/>
                <w:color w:val="000000"/>
                <w:szCs w:val="18"/>
              </w:rPr>
              <w:t>34.3</w:t>
            </w:r>
          </w:p>
        </w:tc>
        <w:tc>
          <w:tcPr>
            <w:tcW w:w="1311" w:type="dxa"/>
            <w:tcBorders>
              <w:top w:val="single" w:sz="4" w:space="0" w:color="A6A6A6" w:themeColor="background1" w:themeShade="A6"/>
            </w:tcBorders>
            <w:shd w:val="clear" w:color="auto" w:fill="auto"/>
            <w:noWrap/>
          </w:tcPr>
          <w:p w14:paraId="50B67735" w14:textId="77777777" w:rsidR="007057EC" w:rsidRPr="0015005A" w:rsidRDefault="007057EC" w:rsidP="007057EC">
            <w:pPr>
              <w:pStyle w:val="TableText"/>
              <w:keepNext/>
              <w:tabs>
                <w:tab w:val="decimal" w:pos="652"/>
              </w:tabs>
            </w:pPr>
            <w:r>
              <w:rPr>
                <w:rFonts w:cs="Arial"/>
                <w:color w:val="000000"/>
                <w:szCs w:val="18"/>
              </w:rPr>
              <w:t>17.9</w:t>
            </w:r>
          </w:p>
        </w:tc>
        <w:tc>
          <w:tcPr>
            <w:tcW w:w="1311" w:type="dxa"/>
            <w:tcBorders>
              <w:top w:val="single" w:sz="4" w:space="0" w:color="A6A6A6" w:themeColor="background1" w:themeShade="A6"/>
            </w:tcBorders>
            <w:shd w:val="clear" w:color="auto" w:fill="auto"/>
            <w:noWrap/>
          </w:tcPr>
          <w:p w14:paraId="0307FA8F" w14:textId="77777777" w:rsidR="007057EC" w:rsidRPr="0015005A" w:rsidRDefault="007057EC" w:rsidP="007057EC">
            <w:pPr>
              <w:pStyle w:val="TableText"/>
              <w:keepNext/>
              <w:tabs>
                <w:tab w:val="decimal" w:pos="652"/>
              </w:tabs>
            </w:pPr>
            <w:r>
              <w:rPr>
                <w:rFonts w:cs="Arial"/>
                <w:color w:val="000000"/>
                <w:szCs w:val="18"/>
              </w:rPr>
              <w:t>9.3</w:t>
            </w:r>
          </w:p>
        </w:tc>
        <w:tc>
          <w:tcPr>
            <w:tcW w:w="1312" w:type="dxa"/>
            <w:tcBorders>
              <w:top w:val="single" w:sz="4" w:space="0" w:color="A6A6A6" w:themeColor="background1" w:themeShade="A6"/>
            </w:tcBorders>
            <w:shd w:val="clear" w:color="auto" w:fill="auto"/>
            <w:noWrap/>
          </w:tcPr>
          <w:p w14:paraId="6423EC4E" w14:textId="77777777" w:rsidR="007057EC" w:rsidRPr="0015005A" w:rsidRDefault="007057EC" w:rsidP="007057EC">
            <w:pPr>
              <w:pStyle w:val="TableText"/>
              <w:keepNext/>
              <w:tabs>
                <w:tab w:val="decimal" w:pos="652"/>
              </w:tabs>
            </w:pPr>
            <w:r>
              <w:rPr>
                <w:rFonts w:cs="Arial"/>
                <w:color w:val="000000"/>
                <w:szCs w:val="18"/>
              </w:rPr>
              <w:t>6.2</w:t>
            </w:r>
          </w:p>
        </w:tc>
        <w:tc>
          <w:tcPr>
            <w:tcW w:w="1559" w:type="dxa"/>
            <w:tcBorders>
              <w:top w:val="single" w:sz="4" w:space="0" w:color="A6A6A6" w:themeColor="background1" w:themeShade="A6"/>
            </w:tcBorders>
            <w:shd w:val="clear" w:color="auto" w:fill="auto"/>
          </w:tcPr>
          <w:p w14:paraId="512D5A8F" w14:textId="77777777" w:rsidR="007057EC" w:rsidRPr="0015005A" w:rsidRDefault="007057EC" w:rsidP="007057EC">
            <w:pPr>
              <w:pStyle w:val="TableText"/>
              <w:keepNext/>
              <w:tabs>
                <w:tab w:val="decimal" w:pos="793"/>
              </w:tabs>
            </w:pPr>
            <w:r>
              <w:t>13.3</w:t>
            </w:r>
          </w:p>
        </w:tc>
      </w:tr>
      <w:tr w:rsidR="007057EC" w:rsidRPr="00B4773B" w14:paraId="3BC5D4A2" w14:textId="77777777" w:rsidTr="007057EC">
        <w:trPr>
          <w:cantSplit/>
        </w:trPr>
        <w:tc>
          <w:tcPr>
            <w:tcW w:w="1418" w:type="dxa"/>
            <w:vMerge/>
            <w:tcBorders>
              <w:left w:val="nil"/>
            </w:tcBorders>
            <w:shd w:val="clear" w:color="auto" w:fill="auto"/>
            <w:hideMark/>
          </w:tcPr>
          <w:p w14:paraId="6A05D9C3" w14:textId="77777777" w:rsidR="007057EC" w:rsidRPr="00B4773B" w:rsidRDefault="007057EC" w:rsidP="001A5558">
            <w:pPr>
              <w:pStyle w:val="TableText"/>
              <w:keepNext/>
              <w:rPr>
                <w:lang w:eastAsia="en-NZ"/>
              </w:rPr>
            </w:pPr>
          </w:p>
        </w:tc>
        <w:tc>
          <w:tcPr>
            <w:tcW w:w="1134" w:type="dxa"/>
            <w:shd w:val="clear" w:color="auto" w:fill="auto"/>
            <w:noWrap/>
          </w:tcPr>
          <w:p w14:paraId="7D7FF610" w14:textId="77777777" w:rsidR="007057EC" w:rsidRPr="00952F5E" w:rsidRDefault="007057EC" w:rsidP="001A5558">
            <w:pPr>
              <w:pStyle w:val="TableText"/>
              <w:keepNext/>
              <w:rPr>
                <w:lang w:eastAsia="en-NZ"/>
              </w:rPr>
            </w:pPr>
            <w:r w:rsidRPr="00952F5E">
              <w:rPr>
                <w:lang w:eastAsia="en-NZ"/>
              </w:rPr>
              <w:t>Female</w:t>
            </w:r>
          </w:p>
        </w:tc>
        <w:tc>
          <w:tcPr>
            <w:tcW w:w="1311" w:type="dxa"/>
            <w:shd w:val="clear" w:color="auto" w:fill="auto"/>
            <w:noWrap/>
          </w:tcPr>
          <w:p w14:paraId="310FB70E" w14:textId="77777777" w:rsidR="007057EC" w:rsidRPr="0015005A" w:rsidRDefault="007057EC" w:rsidP="007057EC">
            <w:pPr>
              <w:pStyle w:val="TableText"/>
              <w:keepNext/>
              <w:tabs>
                <w:tab w:val="decimal" w:pos="652"/>
              </w:tabs>
            </w:pPr>
            <w:r>
              <w:rPr>
                <w:rFonts w:cs="Arial"/>
                <w:color w:val="000000"/>
                <w:szCs w:val="18"/>
              </w:rPr>
              <w:t>13.8</w:t>
            </w:r>
          </w:p>
        </w:tc>
        <w:tc>
          <w:tcPr>
            <w:tcW w:w="1311" w:type="dxa"/>
            <w:shd w:val="clear" w:color="auto" w:fill="auto"/>
            <w:noWrap/>
          </w:tcPr>
          <w:p w14:paraId="42EE55A6" w14:textId="77777777" w:rsidR="007057EC" w:rsidRPr="0015005A" w:rsidRDefault="007057EC" w:rsidP="007057EC">
            <w:pPr>
              <w:pStyle w:val="TableText"/>
              <w:keepNext/>
              <w:tabs>
                <w:tab w:val="decimal" w:pos="652"/>
              </w:tabs>
            </w:pPr>
            <w:r>
              <w:rPr>
                <w:rFonts w:cs="Arial"/>
                <w:color w:val="000000"/>
                <w:szCs w:val="18"/>
              </w:rPr>
              <w:t>5.1</w:t>
            </w:r>
          </w:p>
        </w:tc>
        <w:tc>
          <w:tcPr>
            <w:tcW w:w="1311" w:type="dxa"/>
            <w:shd w:val="clear" w:color="auto" w:fill="auto"/>
            <w:noWrap/>
          </w:tcPr>
          <w:p w14:paraId="4C5898AC" w14:textId="77777777" w:rsidR="007057EC" w:rsidRPr="0015005A" w:rsidRDefault="007057EC" w:rsidP="007057EC">
            <w:pPr>
              <w:pStyle w:val="TableText"/>
              <w:keepNext/>
              <w:tabs>
                <w:tab w:val="decimal" w:pos="652"/>
              </w:tabs>
            </w:pPr>
            <w:r>
              <w:rPr>
                <w:rFonts w:cs="Arial"/>
                <w:color w:val="000000"/>
                <w:szCs w:val="18"/>
              </w:rPr>
              <w:t>2.4</w:t>
            </w:r>
          </w:p>
        </w:tc>
        <w:tc>
          <w:tcPr>
            <w:tcW w:w="1312" w:type="dxa"/>
            <w:shd w:val="clear" w:color="auto" w:fill="auto"/>
            <w:noWrap/>
          </w:tcPr>
          <w:p w14:paraId="7DE5D061" w14:textId="77777777" w:rsidR="007057EC" w:rsidRPr="0015005A" w:rsidRDefault="007057EC" w:rsidP="007057EC">
            <w:pPr>
              <w:pStyle w:val="TableText"/>
              <w:keepNext/>
              <w:tabs>
                <w:tab w:val="decimal" w:pos="652"/>
              </w:tabs>
            </w:pPr>
            <w:r>
              <w:rPr>
                <w:rFonts w:cs="Arial"/>
                <w:color w:val="000000"/>
                <w:szCs w:val="18"/>
              </w:rPr>
              <w:t>0.0</w:t>
            </w:r>
          </w:p>
        </w:tc>
        <w:tc>
          <w:tcPr>
            <w:tcW w:w="1559" w:type="dxa"/>
            <w:shd w:val="clear" w:color="auto" w:fill="auto"/>
          </w:tcPr>
          <w:p w14:paraId="74780788" w14:textId="77777777" w:rsidR="007057EC" w:rsidRPr="0015005A" w:rsidRDefault="007057EC" w:rsidP="007057EC">
            <w:pPr>
              <w:pStyle w:val="TableText"/>
              <w:keepNext/>
              <w:tabs>
                <w:tab w:val="decimal" w:pos="793"/>
              </w:tabs>
            </w:pPr>
            <w:r>
              <w:t>4.8</w:t>
            </w:r>
          </w:p>
        </w:tc>
      </w:tr>
      <w:tr w:rsidR="007057EC" w:rsidRPr="00B4773B" w14:paraId="0254B729" w14:textId="77777777" w:rsidTr="007057EC">
        <w:trPr>
          <w:cantSplit/>
        </w:trPr>
        <w:tc>
          <w:tcPr>
            <w:tcW w:w="1418" w:type="dxa"/>
            <w:vMerge/>
            <w:tcBorders>
              <w:left w:val="nil"/>
              <w:bottom w:val="single" w:sz="4" w:space="0" w:color="A6A6A6" w:themeColor="background1" w:themeShade="A6"/>
            </w:tcBorders>
            <w:shd w:val="clear" w:color="auto" w:fill="auto"/>
            <w:hideMark/>
          </w:tcPr>
          <w:p w14:paraId="2F7B17CE" w14:textId="77777777" w:rsidR="007057EC" w:rsidRPr="00B4773B" w:rsidRDefault="007057EC" w:rsidP="006D70E2">
            <w:pPr>
              <w:pStyle w:val="TableText"/>
              <w:rPr>
                <w:lang w:eastAsia="en-NZ"/>
              </w:rPr>
            </w:pPr>
          </w:p>
        </w:tc>
        <w:tc>
          <w:tcPr>
            <w:tcW w:w="1134" w:type="dxa"/>
            <w:tcBorders>
              <w:bottom w:val="single" w:sz="4" w:space="0" w:color="A6A6A6" w:themeColor="background1" w:themeShade="A6"/>
            </w:tcBorders>
            <w:shd w:val="clear" w:color="auto" w:fill="auto"/>
            <w:noWrap/>
          </w:tcPr>
          <w:p w14:paraId="204D0238" w14:textId="77777777" w:rsidR="007057EC" w:rsidRPr="00952F5E" w:rsidRDefault="007057EC" w:rsidP="00D82363">
            <w:pPr>
              <w:pStyle w:val="TableText"/>
              <w:rPr>
                <w:lang w:eastAsia="en-NZ"/>
              </w:rPr>
            </w:pPr>
            <w:r w:rsidRPr="00952F5E">
              <w:rPr>
                <w:lang w:eastAsia="en-NZ"/>
              </w:rPr>
              <w:t>Total</w:t>
            </w:r>
          </w:p>
        </w:tc>
        <w:tc>
          <w:tcPr>
            <w:tcW w:w="1311" w:type="dxa"/>
            <w:tcBorders>
              <w:bottom w:val="single" w:sz="4" w:space="0" w:color="A6A6A6" w:themeColor="background1" w:themeShade="A6"/>
            </w:tcBorders>
            <w:shd w:val="clear" w:color="auto" w:fill="auto"/>
            <w:noWrap/>
          </w:tcPr>
          <w:p w14:paraId="455AE3A7" w14:textId="77777777" w:rsidR="007057EC" w:rsidRPr="0015005A" w:rsidRDefault="007057EC" w:rsidP="007057EC">
            <w:pPr>
              <w:pStyle w:val="TableText"/>
              <w:tabs>
                <w:tab w:val="decimal" w:pos="652"/>
              </w:tabs>
            </w:pPr>
            <w:r>
              <w:rPr>
                <w:rFonts w:cs="Arial"/>
                <w:color w:val="000000"/>
                <w:szCs w:val="18"/>
              </w:rPr>
              <w:t>24.0</w:t>
            </w:r>
          </w:p>
        </w:tc>
        <w:tc>
          <w:tcPr>
            <w:tcW w:w="1311" w:type="dxa"/>
            <w:tcBorders>
              <w:bottom w:val="single" w:sz="4" w:space="0" w:color="A6A6A6" w:themeColor="background1" w:themeShade="A6"/>
            </w:tcBorders>
            <w:shd w:val="clear" w:color="auto" w:fill="auto"/>
            <w:noWrap/>
          </w:tcPr>
          <w:p w14:paraId="4ADC582E" w14:textId="77777777" w:rsidR="007057EC" w:rsidRPr="0015005A" w:rsidRDefault="007057EC" w:rsidP="007057EC">
            <w:pPr>
              <w:pStyle w:val="TableText"/>
              <w:tabs>
                <w:tab w:val="decimal" w:pos="652"/>
              </w:tabs>
            </w:pPr>
            <w:r>
              <w:rPr>
                <w:rFonts w:cs="Arial"/>
                <w:color w:val="000000"/>
                <w:szCs w:val="18"/>
              </w:rPr>
              <w:t>11.3</w:t>
            </w:r>
          </w:p>
        </w:tc>
        <w:tc>
          <w:tcPr>
            <w:tcW w:w="1311" w:type="dxa"/>
            <w:tcBorders>
              <w:bottom w:val="single" w:sz="4" w:space="0" w:color="A6A6A6" w:themeColor="background1" w:themeShade="A6"/>
            </w:tcBorders>
            <w:shd w:val="clear" w:color="auto" w:fill="auto"/>
            <w:noWrap/>
          </w:tcPr>
          <w:p w14:paraId="022FC6BD" w14:textId="77777777" w:rsidR="007057EC" w:rsidRPr="0015005A" w:rsidRDefault="007057EC" w:rsidP="007057EC">
            <w:pPr>
              <w:pStyle w:val="TableText"/>
              <w:tabs>
                <w:tab w:val="decimal" w:pos="652"/>
              </w:tabs>
            </w:pPr>
            <w:r>
              <w:rPr>
                <w:rFonts w:cs="Arial"/>
                <w:color w:val="000000"/>
                <w:szCs w:val="18"/>
              </w:rPr>
              <w:t>5.8</w:t>
            </w:r>
          </w:p>
        </w:tc>
        <w:tc>
          <w:tcPr>
            <w:tcW w:w="1312" w:type="dxa"/>
            <w:tcBorders>
              <w:bottom w:val="single" w:sz="4" w:space="0" w:color="A6A6A6" w:themeColor="background1" w:themeShade="A6"/>
            </w:tcBorders>
            <w:shd w:val="clear" w:color="auto" w:fill="auto"/>
            <w:noWrap/>
          </w:tcPr>
          <w:p w14:paraId="7DE7F4F5" w14:textId="77777777" w:rsidR="007057EC" w:rsidRPr="0015005A" w:rsidRDefault="007057EC" w:rsidP="007057EC">
            <w:pPr>
              <w:pStyle w:val="TableText"/>
              <w:tabs>
                <w:tab w:val="decimal" w:pos="652"/>
              </w:tabs>
            </w:pPr>
            <w:r>
              <w:rPr>
                <w:rFonts w:cs="Arial"/>
                <w:color w:val="000000"/>
                <w:szCs w:val="18"/>
              </w:rPr>
              <w:t>2.8</w:t>
            </w:r>
          </w:p>
        </w:tc>
        <w:tc>
          <w:tcPr>
            <w:tcW w:w="1559" w:type="dxa"/>
            <w:tcBorders>
              <w:bottom w:val="single" w:sz="4" w:space="0" w:color="A6A6A6" w:themeColor="background1" w:themeShade="A6"/>
            </w:tcBorders>
            <w:shd w:val="clear" w:color="auto" w:fill="auto"/>
          </w:tcPr>
          <w:p w14:paraId="46AD52F7" w14:textId="77777777" w:rsidR="007057EC" w:rsidRPr="0015005A" w:rsidRDefault="007057EC" w:rsidP="007057EC">
            <w:pPr>
              <w:pStyle w:val="TableText"/>
              <w:tabs>
                <w:tab w:val="decimal" w:pos="793"/>
              </w:tabs>
            </w:pPr>
            <w:r>
              <w:t>8.9</w:t>
            </w:r>
          </w:p>
        </w:tc>
      </w:tr>
      <w:tr w:rsidR="007057EC" w:rsidRPr="00B4773B" w14:paraId="612E6715" w14:textId="77777777" w:rsidTr="007057EC">
        <w:trPr>
          <w:cantSplit/>
        </w:trPr>
        <w:tc>
          <w:tcPr>
            <w:tcW w:w="1418" w:type="dxa"/>
            <w:vMerge w:val="restart"/>
            <w:tcBorders>
              <w:top w:val="single" w:sz="4" w:space="0" w:color="A6A6A6" w:themeColor="background1" w:themeShade="A6"/>
              <w:left w:val="nil"/>
            </w:tcBorders>
            <w:shd w:val="clear" w:color="auto" w:fill="auto"/>
            <w:hideMark/>
          </w:tcPr>
          <w:p w14:paraId="070342D1" w14:textId="77777777" w:rsidR="007057EC" w:rsidRPr="00B4773B" w:rsidRDefault="007057EC" w:rsidP="006D70E2">
            <w:pPr>
              <w:pStyle w:val="TableText"/>
              <w:rPr>
                <w:lang w:eastAsia="en-NZ"/>
              </w:rPr>
            </w:pPr>
            <w:r w:rsidRPr="00B4773B">
              <w:rPr>
                <w:lang w:eastAsia="en-NZ"/>
              </w:rPr>
              <w:t>Asian</w:t>
            </w:r>
          </w:p>
        </w:tc>
        <w:tc>
          <w:tcPr>
            <w:tcW w:w="1134" w:type="dxa"/>
            <w:tcBorders>
              <w:top w:val="single" w:sz="4" w:space="0" w:color="A6A6A6" w:themeColor="background1" w:themeShade="A6"/>
            </w:tcBorders>
            <w:shd w:val="clear" w:color="auto" w:fill="auto"/>
            <w:noWrap/>
          </w:tcPr>
          <w:p w14:paraId="2326F1C5" w14:textId="77777777" w:rsidR="007057EC" w:rsidRPr="00952F5E" w:rsidRDefault="007057EC" w:rsidP="00D82363">
            <w:pPr>
              <w:pStyle w:val="TableText"/>
              <w:rPr>
                <w:lang w:eastAsia="en-NZ"/>
              </w:rPr>
            </w:pPr>
            <w:r w:rsidRPr="00952F5E">
              <w:rPr>
                <w:lang w:eastAsia="en-NZ"/>
              </w:rPr>
              <w:t>Male</w:t>
            </w:r>
          </w:p>
        </w:tc>
        <w:tc>
          <w:tcPr>
            <w:tcW w:w="1311" w:type="dxa"/>
            <w:tcBorders>
              <w:top w:val="single" w:sz="4" w:space="0" w:color="A6A6A6" w:themeColor="background1" w:themeShade="A6"/>
            </w:tcBorders>
            <w:shd w:val="clear" w:color="auto" w:fill="auto"/>
            <w:noWrap/>
          </w:tcPr>
          <w:p w14:paraId="2815D29F" w14:textId="77777777" w:rsidR="007057EC" w:rsidRPr="0015005A" w:rsidRDefault="007057EC" w:rsidP="007057EC">
            <w:pPr>
              <w:pStyle w:val="TableText"/>
              <w:tabs>
                <w:tab w:val="decimal" w:pos="652"/>
              </w:tabs>
            </w:pPr>
            <w:r>
              <w:rPr>
                <w:rFonts w:cs="Arial"/>
                <w:color w:val="000000"/>
                <w:szCs w:val="18"/>
              </w:rPr>
              <w:t>7.2</w:t>
            </w:r>
          </w:p>
        </w:tc>
        <w:tc>
          <w:tcPr>
            <w:tcW w:w="1311" w:type="dxa"/>
            <w:tcBorders>
              <w:top w:val="single" w:sz="4" w:space="0" w:color="A6A6A6" w:themeColor="background1" w:themeShade="A6"/>
            </w:tcBorders>
            <w:shd w:val="clear" w:color="auto" w:fill="auto"/>
            <w:noWrap/>
          </w:tcPr>
          <w:p w14:paraId="683DF3F7" w14:textId="77777777" w:rsidR="007057EC" w:rsidRPr="0015005A" w:rsidRDefault="007057EC" w:rsidP="007057EC">
            <w:pPr>
              <w:pStyle w:val="TableText"/>
              <w:tabs>
                <w:tab w:val="decimal" w:pos="652"/>
              </w:tabs>
            </w:pPr>
            <w:r>
              <w:rPr>
                <w:rFonts w:cs="Arial"/>
                <w:color w:val="000000"/>
                <w:szCs w:val="18"/>
              </w:rPr>
              <w:t>8.6</w:t>
            </w:r>
          </w:p>
        </w:tc>
        <w:tc>
          <w:tcPr>
            <w:tcW w:w="1311" w:type="dxa"/>
            <w:tcBorders>
              <w:top w:val="single" w:sz="4" w:space="0" w:color="A6A6A6" w:themeColor="background1" w:themeShade="A6"/>
            </w:tcBorders>
            <w:shd w:val="clear" w:color="auto" w:fill="auto"/>
            <w:noWrap/>
          </w:tcPr>
          <w:p w14:paraId="2BC536E4" w14:textId="77777777" w:rsidR="007057EC" w:rsidRPr="0015005A" w:rsidRDefault="007057EC" w:rsidP="007057EC">
            <w:pPr>
              <w:pStyle w:val="TableText"/>
              <w:tabs>
                <w:tab w:val="decimal" w:pos="652"/>
              </w:tabs>
            </w:pPr>
            <w:r>
              <w:rPr>
                <w:rFonts w:cs="Arial"/>
                <w:color w:val="000000"/>
                <w:szCs w:val="18"/>
              </w:rPr>
              <w:t>9.6</w:t>
            </w:r>
          </w:p>
        </w:tc>
        <w:tc>
          <w:tcPr>
            <w:tcW w:w="1312" w:type="dxa"/>
            <w:tcBorders>
              <w:top w:val="single" w:sz="4" w:space="0" w:color="A6A6A6" w:themeColor="background1" w:themeShade="A6"/>
            </w:tcBorders>
            <w:shd w:val="clear" w:color="auto" w:fill="auto"/>
            <w:noWrap/>
          </w:tcPr>
          <w:p w14:paraId="47D7970E" w14:textId="77777777" w:rsidR="007057EC" w:rsidRPr="0015005A" w:rsidRDefault="007057EC" w:rsidP="007057EC">
            <w:pPr>
              <w:pStyle w:val="TableText"/>
              <w:tabs>
                <w:tab w:val="decimal" w:pos="652"/>
              </w:tabs>
            </w:pPr>
            <w:r>
              <w:rPr>
                <w:rFonts w:cs="Arial"/>
                <w:color w:val="000000"/>
                <w:szCs w:val="18"/>
              </w:rPr>
              <w:t>14.3</w:t>
            </w:r>
          </w:p>
        </w:tc>
        <w:tc>
          <w:tcPr>
            <w:tcW w:w="1559" w:type="dxa"/>
            <w:tcBorders>
              <w:top w:val="single" w:sz="4" w:space="0" w:color="A6A6A6" w:themeColor="background1" w:themeShade="A6"/>
            </w:tcBorders>
            <w:shd w:val="clear" w:color="auto" w:fill="auto"/>
          </w:tcPr>
          <w:p w14:paraId="34CABFD7" w14:textId="77777777" w:rsidR="007057EC" w:rsidRPr="0015005A" w:rsidRDefault="007057EC" w:rsidP="007057EC">
            <w:pPr>
              <w:pStyle w:val="TableText"/>
              <w:tabs>
                <w:tab w:val="decimal" w:pos="793"/>
              </w:tabs>
            </w:pPr>
            <w:r>
              <w:t>6.9</w:t>
            </w:r>
          </w:p>
        </w:tc>
      </w:tr>
      <w:tr w:rsidR="007057EC" w:rsidRPr="00B4773B" w14:paraId="19EE7006" w14:textId="77777777" w:rsidTr="007057EC">
        <w:trPr>
          <w:cantSplit/>
        </w:trPr>
        <w:tc>
          <w:tcPr>
            <w:tcW w:w="1418" w:type="dxa"/>
            <w:vMerge/>
            <w:tcBorders>
              <w:left w:val="nil"/>
            </w:tcBorders>
            <w:shd w:val="clear" w:color="auto" w:fill="auto"/>
            <w:hideMark/>
          </w:tcPr>
          <w:p w14:paraId="4C357183" w14:textId="77777777" w:rsidR="007057EC" w:rsidRPr="00B4773B" w:rsidRDefault="007057EC" w:rsidP="006D70E2">
            <w:pPr>
              <w:pStyle w:val="TableText"/>
              <w:rPr>
                <w:lang w:eastAsia="en-NZ"/>
              </w:rPr>
            </w:pPr>
          </w:p>
        </w:tc>
        <w:tc>
          <w:tcPr>
            <w:tcW w:w="1134" w:type="dxa"/>
            <w:shd w:val="clear" w:color="auto" w:fill="auto"/>
            <w:noWrap/>
          </w:tcPr>
          <w:p w14:paraId="3950831C" w14:textId="77777777" w:rsidR="007057EC" w:rsidRPr="00952F5E" w:rsidRDefault="007057EC" w:rsidP="00D82363">
            <w:pPr>
              <w:pStyle w:val="TableText"/>
              <w:rPr>
                <w:lang w:eastAsia="en-NZ"/>
              </w:rPr>
            </w:pPr>
            <w:r w:rsidRPr="00952F5E">
              <w:rPr>
                <w:lang w:eastAsia="en-NZ"/>
              </w:rPr>
              <w:t>Female</w:t>
            </w:r>
          </w:p>
        </w:tc>
        <w:tc>
          <w:tcPr>
            <w:tcW w:w="1311" w:type="dxa"/>
            <w:shd w:val="clear" w:color="auto" w:fill="auto"/>
            <w:noWrap/>
          </w:tcPr>
          <w:p w14:paraId="60C29ED0" w14:textId="77777777" w:rsidR="007057EC" w:rsidRPr="0015005A" w:rsidRDefault="007057EC" w:rsidP="007057EC">
            <w:pPr>
              <w:pStyle w:val="TableText"/>
              <w:tabs>
                <w:tab w:val="decimal" w:pos="652"/>
              </w:tabs>
            </w:pPr>
            <w:r>
              <w:rPr>
                <w:rFonts w:cs="Arial"/>
                <w:color w:val="000000"/>
                <w:szCs w:val="18"/>
              </w:rPr>
              <w:t>3.7</w:t>
            </w:r>
          </w:p>
        </w:tc>
        <w:tc>
          <w:tcPr>
            <w:tcW w:w="1311" w:type="dxa"/>
            <w:shd w:val="clear" w:color="auto" w:fill="auto"/>
            <w:noWrap/>
          </w:tcPr>
          <w:p w14:paraId="25538302" w14:textId="77777777" w:rsidR="007057EC" w:rsidRPr="0015005A" w:rsidRDefault="007057EC" w:rsidP="007057EC">
            <w:pPr>
              <w:pStyle w:val="TableText"/>
              <w:tabs>
                <w:tab w:val="decimal" w:pos="652"/>
              </w:tabs>
            </w:pPr>
            <w:r>
              <w:rPr>
                <w:rFonts w:cs="Arial"/>
                <w:color w:val="000000"/>
                <w:szCs w:val="18"/>
              </w:rPr>
              <w:t>3.1</w:t>
            </w:r>
          </w:p>
        </w:tc>
        <w:tc>
          <w:tcPr>
            <w:tcW w:w="1311" w:type="dxa"/>
            <w:shd w:val="clear" w:color="auto" w:fill="auto"/>
            <w:noWrap/>
          </w:tcPr>
          <w:p w14:paraId="0FD5975B" w14:textId="77777777" w:rsidR="007057EC" w:rsidRPr="0015005A" w:rsidRDefault="007057EC" w:rsidP="007057EC">
            <w:pPr>
              <w:pStyle w:val="TableText"/>
              <w:tabs>
                <w:tab w:val="decimal" w:pos="652"/>
              </w:tabs>
            </w:pPr>
            <w:r>
              <w:rPr>
                <w:rFonts w:cs="Arial"/>
                <w:color w:val="000000"/>
                <w:szCs w:val="18"/>
              </w:rPr>
              <w:t>5.1</w:t>
            </w:r>
          </w:p>
        </w:tc>
        <w:tc>
          <w:tcPr>
            <w:tcW w:w="1312" w:type="dxa"/>
            <w:shd w:val="clear" w:color="auto" w:fill="auto"/>
            <w:noWrap/>
          </w:tcPr>
          <w:p w14:paraId="101C374F" w14:textId="77777777" w:rsidR="007057EC" w:rsidRPr="0015005A" w:rsidRDefault="007057EC" w:rsidP="007057EC">
            <w:pPr>
              <w:pStyle w:val="TableText"/>
              <w:tabs>
                <w:tab w:val="decimal" w:pos="652"/>
              </w:tabs>
            </w:pPr>
            <w:r>
              <w:rPr>
                <w:rFonts w:cs="Arial"/>
                <w:color w:val="000000"/>
                <w:szCs w:val="18"/>
              </w:rPr>
              <w:t>12.8</w:t>
            </w:r>
          </w:p>
        </w:tc>
        <w:tc>
          <w:tcPr>
            <w:tcW w:w="1559" w:type="dxa"/>
            <w:shd w:val="clear" w:color="auto" w:fill="auto"/>
          </w:tcPr>
          <w:p w14:paraId="25827C7C" w14:textId="77777777" w:rsidR="007057EC" w:rsidRPr="0015005A" w:rsidRDefault="007057EC" w:rsidP="007057EC">
            <w:pPr>
              <w:pStyle w:val="TableText"/>
              <w:tabs>
                <w:tab w:val="decimal" w:pos="793"/>
              </w:tabs>
            </w:pPr>
            <w:r>
              <w:t>3.8</w:t>
            </w:r>
          </w:p>
        </w:tc>
      </w:tr>
      <w:tr w:rsidR="007057EC" w:rsidRPr="00B4773B" w14:paraId="64A343DE" w14:textId="77777777" w:rsidTr="007057EC">
        <w:trPr>
          <w:cantSplit/>
        </w:trPr>
        <w:tc>
          <w:tcPr>
            <w:tcW w:w="1418" w:type="dxa"/>
            <w:vMerge/>
            <w:tcBorders>
              <w:left w:val="nil"/>
              <w:bottom w:val="single" w:sz="4" w:space="0" w:color="A6A6A6" w:themeColor="background1" w:themeShade="A6"/>
            </w:tcBorders>
            <w:shd w:val="clear" w:color="auto" w:fill="auto"/>
            <w:hideMark/>
          </w:tcPr>
          <w:p w14:paraId="6B4C5AE3" w14:textId="77777777" w:rsidR="007057EC" w:rsidRPr="00B4773B" w:rsidRDefault="007057EC" w:rsidP="006D70E2">
            <w:pPr>
              <w:pStyle w:val="TableText"/>
              <w:rPr>
                <w:lang w:eastAsia="en-NZ"/>
              </w:rPr>
            </w:pPr>
          </w:p>
        </w:tc>
        <w:tc>
          <w:tcPr>
            <w:tcW w:w="1134" w:type="dxa"/>
            <w:tcBorders>
              <w:bottom w:val="single" w:sz="4" w:space="0" w:color="A6A6A6" w:themeColor="background1" w:themeShade="A6"/>
            </w:tcBorders>
            <w:shd w:val="clear" w:color="auto" w:fill="auto"/>
            <w:noWrap/>
          </w:tcPr>
          <w:p w14:paraId="6B47A5F5" w14:textId="77777777" w:rsidR="007057EC" w:rsidRPr="00952F5E" w:rsidRDefault="007057EC" w:rsidP="00D82363">
            <w:pPr>
              <w:pStyle w:val="TableText"/>
              <w:rPr>
                <w:lang w:eastAsia="en-NZ"/>
              </w:rPr>
            </w:pPr>
            <w:r w:rsidRPr="00952F5E">
              <w:rPr>
                <w:lang w:eastAsia="en-NZ"/>
              </w:rPr>
              <w:t>Total</w:t>
            </w:r>
          </w:p>
        </w:tc>
        <w:tc>
          <w:tcPr>
            <w:tcW w:w="1311" w:type="dxa"/>
            <w:tcBorders>
              <w:bottom w:val="single" w:sz="4" w:space="0" w:color="A6A6A6" w:themeColor="background1" w:themeShade="A6"/>
            </w:tcBorders>
            <w:shd w:val="clear" w:color="auto" w:fill="auto"/>
            <w:noWrap/>
          </w:tcPr>
          <w:p w14:paraId="36B68CA2" w14:textId="77777777" w:rsidR="007057EC" w:rsidRPr="0015005A" w:rsidRDefault="007057EC" w:rsidP="007057EC">
            <w:pPr>
              <w:pStyle w:val="TableText"/>
              <w:tabs>
                <w:tab w:val="decimal" w:pos="652"/>
              </w:tabs>
            </w:pPr>
            <w:r>
              <w:rPr>
                <w:rFonts w:cs="Arial"/>
                <w:color w:val="000000"/>
                <w:szCs w:val="18"/>
              </w:rPr>
              <w:t>5.5</w:t>
            </w:r>
          </w:p>
        </w:tc>
        <w:tc>
          <w:tcPr>
            <w:tcW w:w="1311" w:type="dxa"/>
            <w:tcBorders>
              <w:bottom w:val="single" w:sz="4" w:space="0" w:color="A6A6A6" w:themeColor="background1" w:themeShade="A6"/>
            </w:tcBorders>
            <w:shd w:val="clear" w:color="auto" w:fill="auto"/>
            <w:noWrap/>
          </w:tcPr>
          <w:p w14:paraId="143DFA98" w14:textId="77777777" w:rsidR="007057EC" w:rsidRPr="0015005A" w:rsidRDefault="007057EC" w:rsidP="007057EC">
            <w:pPr>
              <w:pStyle w:val="TableText"/>
              <w:tabs>
                <w:tab w:val="decimal" w:pos="652"/>
              </w:tabs>
            </w:pPr>
            <w:r>
              <w:rPr>
                <w:rFonts w:cs="Arial"/>
                <w:color w:val="000000"/>
                <w:szCs w:val="18"/>
              </w:rPr>
              <w:t>5.7</w:t>
            </w:r>
          </w:p>
        </w:tc>
        <w:tc>
          <w:tcPr>
            <w:tcW w:w="1311" w:type="dxa"/>
            <w:tcBorders>
              <w:bottom w:val="single" w:sz="4" w:space="0" w:color="A6A6A6" w:themeColor="background1" w:themeShade="A6"/>
            </w:tcBorders>
            <w:shd w:val="clear" w:color="auto" w:fill="auto"/>
            <w:noWrap/>
          </w:tcPr>
          <w:p w14:paraId="28C36798" w14:textId="77777777" w:rsidR="007057EC" w:rsidRPr="0015005A" w:rsidRDefault="007057EC" w:rsidP="007057EC">
            <w:pPr>
              <w:pStyle w:val="TableText"/>
              <w:tabs>
                <w:tab w:val="decimal" w:pos="652"/>
              </w:tabs>
            </w:pPr>
            <w:r>
              <w:rPr>
                <w:rFonts w:cs="Arial"/>
                <w:color w:val="000000"/>
                <w:szCs w:val="18"/>
              </w:rPr>
              <w:t>7.2</w:t>
            </w:r>
          </w:p>
        </w:tc>
        <w:tc>
          <w:tcPr>
            <w:tcW w:w="1312" w:type="dxa"/>
            <w:tcBorders>
              <w:bottom w:val="single" w:sz="4" w:space="0" w:color="A6A6A6" w:themeColor="background1" w:themeShade="A6"/>
            </w:tcBorders>
            <w:shd w:val="clear" w:color="auto" w:fill="auto"/>
            <w:noWrap/>
          </w:tcPr>
          <w:p w14:paraId="6B6A0BE8" w14:textId="77777777" w:rsidR="007057EC" w:rsidRPr="0015005A" w:rsidRDefault="007057EC" w:rsidP="007057EC">
            <w:pPr>
              <w:pStyle w:val="TableText"/>
              <w:tabs>
                <w:tab w:val="decimal" w:pos="652"/>
              </w:tabs>
            </w:pPr>
            <w:r>
              <w:rPr>
                <w:rFonts w:cs="Arial"/>
                <w:color w:val="000000"/>
                <w:szCs w:val="18"/>
              </w:rPr>
              <w:t>13.5</w:t>
            </w:r>
          </w:p>
        </w:tc>
        <w:tc>
          <w:tcPr>
            <w:tcW w:w="1559" w:type="dxa"/>
            <w:tcBorders>
              <w:bottom w:val="single" w:sz="4" w:space="0" w:color="A6A6A6" w:themeColor="background1" w:themeShade="A6"/>
            </w:tcBorders>
            <w:shd w:val="clear" w:color="auto" w:fill="auto"/>
          </w:tcPr>
          <w:p w14:paraId="5E57AD61" w14:textId="77777777" w:rsidR="007057EC" w:rsidRPr="0015005A" w:rsidRDefault="007057EC" w:rsidP="007057EC">
            <w:pPr>
              <w:pStyle w:val="TableText"/>
              <w:tabs>
                <w:tab w:val="decimal" w:pos="793"/>
              </w:tabs>
            </w:pPr>
            <w:r>
              <w:t>5.3</w:t>
            </w:r>
          </w:p>
        </w:tc>
      </w:tr>
      <w:tr w:rsidR="007057EC" w:rsidRPr="00B4773B" w14:paraId="2815C7FA" w14:textId="77777777" w:rsidTr="007057EC">
        <w:trPr>
          <w:cantSplit/>
        </w:trPr>
        <w:tc>
          <w:tcPr>
            <w:tcW w:w="1418" w:type="dxa"/>
            <w:vMerge w:val="restart"/>
            <w:tcBorders>
              <w:top w:val="single" w:sz="4" w:space="0" w:color="A6A6A6" w:themeColor="background1" w:themeShade="A6"/>
              <w:left w:val="nil"/>
            </w:tcBorders>
            <w:shd w:val="clear" w:color="auto" w:fill="auto"/>
            <w:noWrap/>
            <w:hideMark/>
          </w:tcPr>
          <w:p w14:paraId="666F8F7C" w14:textId="77777777" w:rsidR="007057EC" w:rsidRPr="00B4773B" w:rsidRDefault="007057EC" w:rsidP="006D70E2">
            <w:pPr>
              <w:pStyle w:val="TableText"/>
              <w:rPr>
                <w:lang w:eastAsia="en-NZ"/>
              </w:rPr>
            </w:pPr>
            <w:r>
              <w:rPr>
                <w:lang w:eastAsia="en-NZ"/>
              </w:rPr>
              <w:t>European</w:t>
            </w:r>
            <w:r>
              <w:rPr>
                <w:lang w:eastAsia="en-NZ"/>
              </w:rPr>
              <w:br/>
              <w:t>&amp; Other</w:t>
            </w:r>
          </w:p>
        </w:tc>
        <w:tc>
          <w:tcPr>
            <w:tcW w:w="1134" w:type="dxa"/>
            <w:tcBorders>
              <w:top w:val="single" w:sz="4" w:space="0" w:color="A6A6A6" w:themeColor="background1" w:themeShade="A6"/>
            </w:tcBorders>
            <w:shd w:val="clear" w:color="auto" w:fill="auto"/>
            <w:noWrap/>
          </w:tcPr>
          <w:p w14:paraId="60E08134" w14:textId="77777777" w:rsidR="007057EC" w:rsidRPr="00952F5E" w:rsidRDefault="007057EC" w:rsidP="00D82363">
            <w:pPr>
              <w:pStyle w:val="TableText"/>
              <w:rPr>
                <w:lang w:eastAsia="en-NZ"/>
              </w:rPr>
            </w:pPr>
            <w:r w:rsidRPr="00952F5E">
              <w:rPr>
                <w:lang w:eastAsia="en-NZ"/>
              </w:rPr>
              <w:t>Male</w:t>
            </w:r>
          </w:p>
        </w:tc>
        <w:tc>
          <w:tcPr>
            <w:tcW w:w="1311" w:type="dxa"/>
            <w:tcBorders>
              <w:top w:val="single" w:sz="4" w:space="0" w:color="A6A6A6" w:themeColor="background1" w:themeShade="A6"/>
            </w:tcBorders>
            <w:shd w:val="clear" w:color="auto" w:fill="auto"/>
            <w:noWrap/>
          </w:tcPr>
          <w:p w14:paraId="1FC99D15" w14:textId="77777777" w:rsidR="007057EC" w:rsidRPr="0015005A" w:rsidRDefault="007057EC" w:rsidP="007057EC">
            <w:pPr>
              <w:pStyle w:val="TableText"/>
              <w:tabs>
                <w:tab w:val="decimal" w:pos="652"/>
              </w:tabs>
            </w:pPr>
            <w:r>
              <w:rPr>
                <w:rFonts w:cs="Arial"/>
                <w:color w:val="000000"/>
                <w:szCs w:val="18"/>
              </w:rPr>
              <w:t>26.5</w:t>
            </w:r>
          </w:p>
        </w:tc>
        <w:tc>
          <w:tcPr>
            <w:tcW w:w="1311" w:type="dxa"/>
            <w:tcBorders>
              <w:top w:val="single" w:sz="4" w:space="0" w:color="A6A6A6" w:themeColor="background1" w:themeShade="A6"/>
            </w:tcBorders>
            <w:shd w:val="clear" w:color="auto" w:fill="auto"/>
            <w:noWrap/>
          </w:tcPr>
          <w:p w14:paraId="149BE568" w14:textId="77777777" w:rsidR="007057EC" w:rsidRPr="0015005A" w:rsidRDefault="007057EC" w:rsidP="007057EC">
            <w:pPr>
              <w:pStyle w:val="TableText"/>
              <w:tabs>
                <w:tab w:val="decimal" w:pos="652"/>
              </w:tabs>
            </w:pPr>
            <w:r>
              <w:rPr>
                <w:rFonts w:cs="Arial"/>
                <w:color w:val="000000"/>
                <w:szCs w:val="18"/>
              </w:rPr>
              <w:t>24.9</w:t>
            </w:r>
          </w:p>
        </w:tc>
        <w:tc>
          <w:tcPr>
            <w:tcW w:w="1311" w:type="dxa"/>
            <w:tcBorders>
              <w:top w:val="single" w:sz="4" w:space="0" w:color="A6A6A6" w:themeColor="background1" w:themeShade="A6"/>
            </w:tcBorders>
            <w:shd w:val="clear" w:color="auto" w:fill="auto"/>
            <w:noWrap/>
          </w:tcPr>
          <w:p w14:paraId="3BBC71CA" w14:textId="77777777" w:rsidR="007057EC" w:rsidRPr="0015005A" w:rsidRDefault="007057EC" w:rsidP="007057EC">
            <w:pPr>
              <w:pStyle w:val="TableText"/>
              <w:tabs>
                <w:tab w:val="decimal" w:pos="652"/>
              </w:tabs>
            </w:pPr>
            <w:r>
              <w:rPr>
                <w:rFonts w:cs="Arial"/>
                <w:color w:val="000000"/>
                <w:szCs w:val="18"/>
              </w:rPr>
              <w:t>24.5</w:t>
            </w:r>
          </w:p>
        </w:tc>
        <w:tc>
          <w:tcPr>
            <w:tcW w:w="1312" w:type="dxa"/>
            <w:tcBorders>
              <w:top w:val="single" w:sz="4" w:space="0" w:color="A6A6A6" w:themeColor="background1" w:themeShade="A6"/>
            </w:tcBorders>
            <w:shd w:val="clear" w:color="auto" w:fill="auto"/>
            <w:noWrap/>
          </w:tcPr>
          <w:p w14:paraId="47663643" w14:textId="77777777" w:rsidR="007057EC" w:rsidRPr="0015005A" w:rsidRDefault="007057EC" w:rsidP="007057EC">
            <w:pPr>
              <w:pStyle w:val="TableText"/>
              <w:tabs>
                <w:tab w:val="decimal" w:pos="652"/>
              </w:tabs>
            </w:pPr>
            <w:r>
              <w:rPr>
                <w:rFonts w:cs="Arial"/>
                <w:color w:val="000000"/>
                <w:szCs w:val="18"/>
              </w:rPr>
              <w:t>16.4</w:t>
            </w:r>
          </w:p>
        </w:tc>
        <w:tc>
          <w:tcPr>
            <w:tcW w:w="1559" w:type="dxa"/>
            <w:tcBorders>
              <w:top w:val="single" w:sz="4" w:space="0" w:color="A6A6A6" w:themeColor="background1" w:themeShade="A6"/>
            </w:tcBorders>
            <w:shd w:val="clear" w:color="auto" w:fill="auto"/>
          </w:tcPr>
          <w:p w14:paraId="373C870D" w14:textId="77777777" w:rsidR="007057EC" w:rsidRPr="0015005A" w:rsidRDefault="007057EC" w:rsidP="007057EC">
            <w:pPr>
              <w:pStyle w:val="TableText"/>
              <w:tabs>
                <w:tab w:val="decimal" w:pos="793"/>
              </w:tabs>
            </w:pPr>
            <w:r>
              <w:t>18.0</w:t>
            </w:r>
          </w:p>
        </w:tc>
      </w:tr>
      <w:tr w:rsidR="007057EC" w:rsidRPr="00B4773B" w14:paraId="18D0DA22" w14:textId="77777777" w:rsidTr="007057EC">
        <w:trPr>
          <w:cantSplit/>
        </w:trPr>
        <w:tc>
          <w:tcPr>
            <w:tcW w:w="1418" w:type="dxa"/>
            <w:vMerge/>
            <w:tcBorders>
              <w:top w:val="nil"/>
              <w:left w:val="nil"/>
            </w:tcBorders>
            <w:shd w:val="clear" w:color="auto" w:fill="auto"/>
            <w:hideMark/>
          </w:tcPr>
          <w:p w14:paraId="66A59BE2" w14:textId="77777777" w:rsidR="007057EC" w:rsidRPr="00B4773B" w:rsidRDefault="007057EC" w:rsidP="006D70E2">
            <w:pPr>
              <w:pStyle w:val="TableText"/>
              <w:rPr>
                <w:lang w:eastAsia="en-NZ"/>
              </w:rPr>
            </w:pPr>
          </w:p>
        </w:tc>
        <w:tc>
          <w:tcPr>
            <w:tcW w:w="1134" w:type="dxa"/>
            <w:tcBorders>
              <w:top w:val="nil"/>
            </w:tcBorders>
            <w:shd w:val="clear" w:color="auto" w:fill="auto"/>
            <w:noWrap/>
          </w:tcPr>
          <w:p w14:paraId="7A5A13AD" w14:textId="77777777" w:rsidR="007057EC" w:rsidRPr="00952F5E" w:rsidRDefault="007057EC" w:rsidP="00D82363">
            <w:pPr>
              <w:pStyle w:val="TableText"/>
              <w:rPr>
                <w:lang w:eastAsia="en-NZ"/>
              </w:rPr>
            </w:pPr>
            <w:r w:rsidRPr="00952F5E">
              <w:rPr>
                <w:lang w:eastAsia="en-NZ"/>
              </w:rPr>
              <w:t>Female</w:t>
            </w:r>
          </w:p>
        </w:tc>
        <w:tc>
          <w:tcPr>
            <w:tcW w:w="1311" w:type="dxa"/>
            <w:tcBorders>
              <w:top w:val="nil"/>
            </w:tcBorders>
            <w:shd w:val="clear" w:color="auto" w:fill="auto"/>
            <w:noWrap/>
          </w:tcPr>
          <w:p w14:paraId="6CB1C73C" w14:textId="77777777" w:rsidR="007057EC" w:rsidRPr="0015005A" w:rsidRDefault="007057EC" w:rsidP="007057EC">
            <w:pPr>
              <w:pStyle w:val="TableText"/>
              <w:tabs>
                <w:tab w:val="decimal" w:pos="652"/>
              </w:tabs>
            </w:pPr>
            <w:r>
              <w:rPr>
                <w:rFonts w:cs="Arial"/>
                <w:color w:val="000000"/>
                <w:szCs w:val="18"/>
              </w:rPr>
              <w:t>6.2</w:t>
            </w:r>
          </w:p>
        </w:tc>
        <w:tc>
          <w:tcPr>
            <w:tcW w:w="1311" w:type="dxa"/>
            <w:tcBorders>
              <w:top w:val="nil"/>
            </w:tcBorders>
            <w:shd w:val="clear" w:color="auto" w:fill="auto"/>
            <w:noWrap/>
          </w:tcPr>
          <w:p w14:paraId="7B353E82" w14:textId="77777777" w:rsidR="007057EC" w:rsidRPr="0015005A" w:rsidRDefault="007057EC" w:rsidP="007057EC">
            <w:pPr>
              <w:pStyle w:val="TableText"/>
              <w:tabs>
                <w:tab w:val="decimal" w:pos="652"/>
              </w:tabs>
            </w:pPr>
            <w:r>
              <w:rPr>
                <w:rFonts w:cs="Arial"/>
                <w:color w:val="000000"/>
                <w:szCs w:val="18"/>
              </w:rPr>
              <w:t>7.4</w:t>
            </w:r>
          </w:p>
        </w:tc>
        <w:tc>
          <w:tcPr>
            <w:tcW w:w="1311" w:type="dxa"/>
            <w:tcBorders>
              <w:top w:val="nil"/>
            </w:tcBorders>
            <w:shd w:val="clear" w:color="auto" w:fill="auto"/>
            <w:noWrap/>
          </w:tcPr>
          <w:p w14:paraId="44ABE8DA" w14:textId="77777777" w:rsidR="007057EC" w:rsidRPr="0015005A" w:rsidRDefault="007057EC" w:rsidP="007057EC">
            <w:pPr>
              <w:pStyle w:val="TableText"/>
              <w:tabs>
                <w:tab w:val="decimal" w:pos="652"/>
              </w:tabs>
            </w:pPr>
            <w:r>
              <w:rPr>
                <w:rFonts w:cs="Arial"/>
                <w:color w:val="000000"/>
                <w:szCs w:val="18"/>
              </w:rPr>
              <w:t>8.1</w:t>
            </w:r>
          </w:p>
        </w:tc>
        <w:tc>
          <w:tcPr>
            <w:tcW w:w="1312" w:type="dxa"/>
            <w:tcBorders>
              <w:top w:val="nil"/>
            </w:tcBorders>
            <w:shd w:val="clear" w:color="auto" w:fill="auto"/>
            <w:noWrap/>
          </w:tcPr>
          <w:p w14:paraId="1210D521" w14:textId="77777777" w:rsidR="007057EC" w:rsidRPr="0015005A" w:rsidRDefault="007057EC" w:rsidP="007057EC">
            <w:pPr>
              <w:pStyle w:val="TableText"/>
              <w:tabs>
                <w:tab w:val="decimal" w:pos="652"/>
              </w:tabs>
            </w:pPr>
            <w:r>
              <w:rPr>
                <w:rFonts w:cs="Arial"/>
                <w:color w:val="000000"/>
                <w:szCs w:val="18"/>
              </w:rPr>
              <w:t>3.8</w:t>
            </w:r>
          </w:p>
        </w:tc>
        <w:tc>
          <w:tcPr>
            <w:tcW w:w="1559" w:type="dxa"/>
            <w:tcBorders>
              <w:top w:val="nil"/>
            </w:tcBorders>
            <w:shd w:val="clear" w:color="auto" w:fill="auto"/>
          </w:tcPr>
          <w:p w14:paraId="2ACD15FA" w14:textId="77777777" w:rsidR="007057EC" w:rsidRPr="0015005A" w:rsidRDefault="007057EC" w:rsidP="007057EC">
            <w:pPr>
              <w:pStyle w:val="TableText"/>
              <w:tabs>
                <w:tab w:val="decimal" w:pos="793"/>
              </w:tabs>
            </w:pPr>
            <w:r>
              <w:t>5.2</w:t>
            </w:r>
          </w:p>
        </w:tc>
      </w:tr>
      <w:tr w:rsidR="007057EC" w:rsidRPr="00B4773B" w14:paraId="7B6A29ED" w14:textId="77777777" w:rsidTr="007057EC">
        <w:trPr>
          <w:cantSplit/>
        </w:trPr>
        <w:tc>
          <w:tcPr>
            <w:tcW w:w="1418" w:type="dxa"/>
            <w:vMerge/>
            <w:tcBorders>
              <w:top w:val="nil"/>
              <w:left w:val="nil"/>
              <w:bottom w:val="single" w:sz="4" w:space="0" w:color="A6A6A6" w:themeColor="background1" w:themeShade="A6"/>
            </w:tcBorders>
            <w:shd w:val="clear" w:color="auto" w:fill="auto"/>
            <w:hideMark/>
          </w:tcPr>
          <w:p w14:paraId="1F4D1AAD" w14:textId="77777777" w:rsidR="007057EC" w:rsidRPr="00B4773B" w:rsidRDefault="007057EC" w:rsidP="006D70E2">
            <w:pPr>
              <w:pStyle w:val="TableText"/>
              <w:rPr>
                <w:lang w:eastAsia="en-NZ"/>
              </w:rPr>
            </w:pPr>
          </w:p>
        </w:tc>
        <w:tc>
          <w:tcPr>
            <w:tcW w:w="1134" w:type="dxa"/>
            <w:tcBorders>
              <w:top w:val="nil"/>
              <w:bottom w:val="single" w:sz="4" w:space="0" w:color="A6A6A6" w:themeColor="background1" w:themeShade="A6"/>
            </w:tcBorders>
            <w:shd w:val="clear" w:color="auto" w:fill="auto"/>
            <w:noWrap/>
          </w:tcPr>
          <w:p w14:paraId="6C052DE5" w14:textId="77777777" w:rsidR="007057EC" w:rsidRPr="00952F5E" w:rsidRDefault="007057EC" w:rsidP="00D82363">
            <w:pPr>
              <w:pStyle w:val="TableText"/>
              <w:rPr>
                <w:lang w:eastAsia="en-NZ"/>
              </w:rPr>
            </w:pPr>
            <w:r w:rsidRPr="00952F5E">
              <w:rPr>
                <w:lang w:eastAsia="en-NZ"/>
              </w:rPr>
              <w:t>Total</w:t>
            </w:r>
          </w:p>
        </w:tc>
        <w:tc>
          <w:tcPr>
            <w:tcW w:w="1311" w:type="dxa"/>
            <w:tcBorders>
              <w:top w:val="nil"/>
              <w:bottom w:val="single" w:sz="4" w:space="0" w:color="A6A6A6" w:themeColor="background1" w:themeShade="A6"/>
            </w:tcBorders>
            <w:shd w:val="clear" w:color="auto" w:fill="auto"/>
            <w:noWrap/>
          </w:tcPr>
          <w:p w14:paraId="1DBE9C3C" w14:textId="77777777" w:rsidR="007057EC" w:rsidRPr="0015005A" w:rsidRDefault="007057EC" w:rsidP="007057EC">
            <w:pPr>
              <w:pStyle w:val="TableText"/>
              <w:tabs>
                <w:tab w:val="decimal" w:pos="652"/>
              </w:tabs>
            </w:pPr>
            <w:r>
              <w:rPr>
                <w:rFonts w:cs="Arial"/>
                <w:color w:val="000000"/>
                <w:szCs w:val="18"/>
              </w:rPr>
              <w:t>16.5</w:t>
            </w:r>
          </w:p>
        </w:tc>
        <w:tc>
          <w:tcPr>
            <w:tcW w:w="1311" w:type="dxa"/>
            <w:tcBorders>
              <w:top w:val="nil"/>
              <w:bottom w:val="single" w:sz="4" w:space="0" w:color="A6A6A6" w:themeColor="background1" w:themeShade="A6"/>
            </w:tcBorders>
            <w:shd w:val="clear" w:color="auto" w:fill="auto"/>
            <w:noWrap/>
          </w:tcPr>
          <w:p w14:paraId="347C6EF5" w14:textId="77777777" w:rsidR="007057EC" w:rsidRPr="0015005A" w:rsidRDefault="007057EC" w:rsidP="007057EC">
            <w:pPr>
              <w:pStyle w:val="TableText"/>
              <w:tabs>
                <w:tab w:val="decimal" w:pos="652"/>
              </w:tabs>
            </w:pPr>
            <w:r>
              <w:rPr>
                <w:rFonts w:cs="Arial"/>
                <w:color w:val="000000"/>
                <w:szCs w:val="18"/>
              </w:rPr>
              <w:t>15.9</w:t>
            </w:r>
          </w:p>
        </w:tc>
        <w:tc>
          <w:tcPr>
            <w:tcW w:w="1311" w:type="dxa"/>
            <w:tcBorders>
              <w:top w:val="nil"/>
              <w:bottom w:val="single" w:sz="4" w:space="0" w:color="A6A6A6" w:themeColor="background1" w:themeShade="A6"/>
            </w:tcBorders>
            <w:shd w:val="clear" w:color="auto" w:fill="auto"/>
            <w:noWrap/>
          </w:tcPr>
          <w:p w14:paraId="24B97995" w14:textId="77777777" w:rsidR="007057EC" w:rsidRPr="0015005A" w:rsidRDefault="007057EC" w:rsidP="007057EC">
            <w:pPr>
              <w:pStyle w:val="TableText"/>
              <w:tabs>
                <w:tab w:val="decimal" w:pos="652"/>
              </w:tabs>
            </w:pPr>
            <w:r>
              <w:rPr>
                <w:rFonts w:cs="Arial"/>
                <w:color w:val="000000"/>
                <w:szCs w:val="18"/>
              </w:rPr>
              <w:t>16.2</w:t>
            </w:r>
          </w:p>
        </w:tc>
        <w:tc>
          <w:tcPr>
            <w:tcW w:w="1312" w:type="dxa"/>
            <w:tcBorders>
              <w:top w:val="nil"/>
              <w:bottom w:val="single" w:sz="4" w:space="0" w:color="A6A6A6" w:themeColor="background1" w:themeShade="A6"/>
            </w:tcBorders>
            <w:shd w:val="clear" w:color="auto" w:fill="auto"/>
            <w:noWrap/>
          </w:tcPr>
          <w:p w14:paraId="7A7A1507" w14:textId="77777777" w:rsidR="007057EC" w:rsidRPr="0015005A" w:rsidRDefault="007057EC" w:rsidP="007057EC">
            <w:pPr>
              <w:pStyle w:val="TableText"/>
              <w:tabs>
                <w:tab w:val="decimal" w:pos="652"/>
              </w:tabs>
            </w:pPr>
            <w:r>
              <w:rPr>
                <w:rFonts w:cs="Arial"/>
                <w:color w:val="000000"/>
                <w:szCs w:val="18"/>
              </w:rPr>
              <w:t>9.6</w:t>
            </w:r>
          </w:p>
        </w:tc>
        <w:tc>
          <w:tcPr>
            <w:tcW w:w="1559" w:type="dxa"/>
            <w:tcBorders>
              <w:top w:val="nil"/>
              <w:bottom w:val="single" w:sz="4" w:space="0" w:color="A6A6A6" w:themeColor="background1" w:themeShade="A6"/>
            </w:tcBorders>
            <w:shd w:val="clear" w:color="auto" w:fill="auto"/>
          </w:tcPr>
          <w:p w14:paraId="3885ADD2" w14:textId="77777777" w:rsidR="007057EC" w:rsidRPr="0015005A" w:rsidRDefault="007057EC" w:rsidP="007057EC">
            <w:pPr>
              <w:pStyle w:val="TableText"/>
              <w:tabs>
                <w:tab w:val="decimal" w:pos="793"/>
              </w:tabs>
            </w:pPr>
            <w:r>
              <w:t>11.5</w:t>
            </w:r>
          </w:p>
        </w:tc>
      </w:tr>
      <w:tr w:rsidR="007057EC" w:rsidRPr="00EF2A9C" w14:paraId="0E07DFBA" w14:textId="77777777" w:rsidTr="007057EC">
        <w:trPr>
          <w:cantSplit/>
        </w:trPr>
        <w:tc>
          <w:tcPr>
            <w:tcW w:w="1418" w:type="dxa"/>
            <w:vMerge w:val="restart"/>
            <w:tcBorders>
              <w:top w:val="single" w:sz="4" w:space="0" w:color="A6A6A6" w:themeColor="background1" w:themeShade="A6"/>
              <w:left w:val="nil"/>
            </w:tcBorders>
            <w:shd w:val="clear" w:color="auto" w:fill="auto"/>
            <w:hideMark/>
          </w:tcPr>
          <w:p w14:paraId="32D764BB" w14:textId="77777777" w:rsidR="007057EC" w:rsidRPr="00EF2A9C" w:rsidRDefault="007057EC" w:rsidP="006D70E2">
            <w:pPr>
              <w:pStyle w:val="TableText"/>
              <w:rPr>
                <w:lang w:eastAsia="en-NZ"/>
              </w:rPr>
            </w:pPr>
            <w:r>
              <w:rPr>
                <w:lang w:eastAsia="en-NZ"/>
              </w:rPr>
              <w:t>All ethnicities</w:t>
            </w:r>
          </w:p>
        </w:tc>
        <w:tc>
          <w:tcPr>
            <w:tcW w:w="1134" w:type="dxa"/>
            <w:tcBorders>
              <w:top w:val="single" w:sz="4" w:space="0" w:color="A6A6A6" w:themeColor="background1" w:themeShade="A6"/>
            </w:tcBorders>
            <w:shd w:val="clear" w:color="auto" w:fill="auto"/>
            <w:noWrap/>
          </w:tcPr>
          <w:p w14:paraId="0C4028B0" w14:textId="77777777" w:rsidR="007057EC" w:rsidRPr="00952F5E" w:rsidRDefault="007057EC" w:rsidP="00D82363">
            <w:pPr>
              <w:pStyle w:val="TableText"/>
              <w:rPr>
                <w:lang w:eastAsia="en-NZ"/>
              </w:rPr>
            </w:pPr>
            <w:r w:rsidRPr="00952F5E">
              <w:rPr>
                <w:lang w:eastAsia="en-NZ"/>
              </w:rPr>
              <w:t>Male</w:t>
            </w:r>
          </w:p>
        </w:tc>
        <w:tc>
          <w:tcPr>
            <w:tcW w:w="1311" w:type="dxa"/>
            <w:tcBorders>
              <w:top w:val="single" w:sz="4" w:space="0" w:color="A6A6A6" w:themeColor="background1" w:themeShade="A6"/>
            </w:tcBorders>
            <w:shd w:val="clear" w:color="auto" w:fill="auto"/>
            <w:noWrap/>
          </w:tcPr>
          <w:p w14:paraId="146597BF" w14:textId="77777777" w:rsidR="007057EC" w:rsidRPr="0015005A" w:rsidRDefault="007057EC" w:rsidP="007057EC">
            <w:pPr>
              <w:pStyle w:val="TableText"/>
              <w:tabs>
                <w:tab w:val="decimal" w:pos="652"/>
              </w:tabs>
            </w:pPr>
            <w:r>
              <w:rPr>
                <w:rFonts w:cs="Arial"/>
                <w:color w:val="000000"/>
                <w:szCs w:val="18"/>
              </w:rPr>
              <w:t>28.8</w:t>
            </w:r>
          </w:p>
        </w:tc>
        <w:tc>
          <w:tcPr>
            <w:tcW w:w="1311" w:type="dxa"/>
            <w:tcBorders>
              <w:top w:val="single" w:sz="4" w:space="0" w:color="A6A6A6" w:themeColor="background1" w:themeShade="A6"/>
            </w:tcBorders>
            <w:shd w:val="clear" w:color="auto" w:fill="auto"/>
            <w:noWrap/>
          </w:tcPr>
          <w:p w14:paraId="187B2985" w14:textId="77777777" w:rsidR="007057EC" w:rsidRPr="0015005A" w:rsidRDefault="007057EC" w:rsidP="007057EC">
            <w:pPr>
              <w:pStyle w:val="TableText"/>
              <w:tabs>
                <w:tab w:val="decimal" w:pos="652"/>
              </w:tabs>
            </w:pPr>
            <w:r>
              <w:rPr>
                <w:rFonts w:cs="Arial"/>
                <w:color w:val="000000"/>
                <w:szCs w:val="18"/>
              </w:rPr>
              <w:t>24.0</w:t>
            </w:r>
          </w:p>
        </w:tc>
        <w:tc>
          <w:tcPr>
            <w:tcW w:w="1311" w:type="dxa"/>
            <w:tcBorders>
              <w:top w:val="single" w:sz="4" w:space="0" w:color="A6A6A6" w:themeColor="background1" w:themeShade="A6"/>
            </w:tcBorders>
            <w:shd w:val="clear" w:color="auto" w:fill="auto"/>
            <w:noWrap/>
          </w:tcPr>
          <w:p w14:paraId="47F49075" w14:textId="77777777" w:rsidR="007057EC" w:rsidRPr="0015005A" w:rsidRDefault="007057EC" w:rsidP="007057EC">
            <w:pPr>
              <w:pStyle w:val="TableText"/>
              <w:tabs>
                <w:tab w:val="decimal" w:pos="652"/>
              </w:tabs>
            </w:pPr>
            <w:r>
              <w:rPr>
                <w:rFonts w:cs="Arial"/>
                <w:color w:val="000000"/>
                <w:szCs w:val="18"/>
              </w:rPr>
              <w:t>21.7</w:t>
            </w:r>
          </w:p>
        </w:tc>
        <w:tc>
          <w:tcPr>
            <w:tcW w:w="1312" w:type="dxa"/>
            <w:tcBorders>
              <w:top w:val="single" w:sz="4" w:space="0" w:color="A6A6A6" w:themeColor="background1" w:themeShade="A6"/>
            </w:tcBorders>
            <w:shd w:val="clear" w:color="auto" w:fill="auto"/>
            <w:noWrap/>
          </w:tcPr>
          <w:p w14:paraId="0C56BABD" w14:textId="77777777" w:rsidR="007057EC" w:rsidRPr="0015005A" w:rsidRDefault="007057EC" w:rsidP="007057EC">
            <w:pPr>
              <w:pStyle w:val="TableText"/>
              <w:tabs>
                <w:tab w:val="decimal" w:pos="652"/>
              </w:tabs>
            </w:pPr>
            <w:r>
              <w:rPr>
                <w:rFonts w:cs="Arial"/>
                <w:color w:val="000000"/>
                <w:szCs w:val="18"/>
              </w:rPr>
              <w:t>15.3</w:t>
            </w:r>
          </w:p>
        </w:tc>
        <w:tc>
          <w:tcPr>
            <w:tcW w:w="1559" w:type="dxa"/>
            <w:tcBorders>
              <w:top w:val="single" w:sz="4" w:space="0" w:color="A6A6A6" w:themeColor="background1" w:themeShade="A6"/>
            </w:tcBorders>
            <w:shd w:val="clear" w:color="auto" w:fill="auto"/>
          </w:tcPr>
          <w:p w14:paraId="76469D27" w14:textId="77777777" w:rsidR="007057EC" w:rsidRPr="0015005A" w:rsidRDefault="007057EC" w:rsidP="007057EC">
            <w:pPr>
              <w:pStyle w:val="TableText"/>
              <w:tabs>
                <w:tab w:val="decimal" w:pos="793"/>
              </w:tabs>
            </w:pPr>
            <w:r>
              <w:t>17.6</w:t>
            </w:r>
          </w:p>
        </w:tc>
      </w:tr>
      <w:tr w:rsidR="007057EC" w:rsidRPr="00EF2A9C" w14:paraId="6389006E" w14:textId="77777777" w:rsidTr="007057EC">
        <w:trPr>
          <w:cantSplit/>
        </w:trPr>
        <w:tc>
          <w:tcPr>
            <w:tcW w:w="1418" w:type="dxa"/>
            <w:vMerge/>
            <w:tcBorders>
              <w:top w:val="nil"/>
              <w:left w:val="nil"/>
            </w:tcBorders>
            <w:shd w:val="clear" w:color="auto" w:fill="auto"/>
            <w:hideMark/>
          </w:tcPr>
          <w:p w14:paraId="5F1E8E1A" w14:textId="77777777" w:rsidR="007057EC" w:rsidRPr="00B4773B" w:rsidRDefault="007057EC" w:rsidP="006D70E2">
            <w:pPr>
              <w:pStyle w:val="TableText"/>
              <w:rPr>
                <w:lang w:eastAsia="en-NZ"/>
              </w:rPr>
            </w:pPr>
          </w:p>
        </w:tc>
        <w:tc>
          <w:tcPr>
            <w:tcW w:w="1134" w:type="dxa"/>
            <w:tcBorders>
              <w:top w:val="nil"/>
            </w:tcBorders>
            <w:shd w:val="clear" w:color="auto" w:fill="auto"/>
            <w:noWrap/>
          </w:tcPr>
          <w:p w14:paraId="323E69BE" w14:textId="77777777" w:rsidR="007057EC" w:rsidRPr="00952F5E" w:rsidRDefault="007057EC" w:rsidP="00D82363">
            <w:pPr>
              <w:pStyle w:val="TableText"/>
              <w:rPr>
                <w:lang w:eastAsia="en-NZ"/>
              </w:rPr>
            </w:pPr>
            <w:r w:rsidRPr="00952F5E">
              <w:rPr>
                <w:lang w:eastAsia="en-NZ"/>
              </w:rPr>
              <w:t>Female</w:t>
            </w:r>
          </w:p>
        </w:tc>
        <w:tc>
          <w:tcPr>
            <w:tcW w:w="1311" w:type="dxa"/>
            <w:tcBorders>
              <w:top w:val="nil"/>
            </w:tcBorders>
            <w:shd w:val="clear" w:color="auto" w:fill="auto"/>
            <w:noWrap/>
          </w:tcPr>
          <w:p w14:paraId="1F6B5FE3" w14:textId="77777777" w:rsidR="007057EC" w:rsidRPr="0015005A" w:rsidRDefault="007057EC" w:rsidP="007057EC">
            <w:pPr>
              <w:pStyle w:val="TableText"/>
              <w:tabs>
                <w:tab w:val="decimal" w:pos="652"/>
              </w:tabs>
            </w:pPr>
            <w:r>
              <w:rPr>
                <w:rFonts w:cs="Arial"/>
                <w:color w:val="000000"/>
                <w:szCs w:val="18"/>
              </w:rPr>
              <w:t>10.8</w:t>
            </w:r>
          </w:p>
        </w:tc>
        <w:tc>
          <w:tcPr>
            <w:tcW w:w="1311" w:type="dxa"/>
            <w:tcBorders>
              <w:top w:val="nil"/>
            </w:tcBorders>
            <w:shd w:val="clear" w:color="auto" w:fill="auto"/>
            <w:noWrap/>
          </w:tcPr>
          <w:p w14:paraId="754A5457" w14:textId="77777777" w:rsidR="007057EC" w:rsidRPr="0015005A" w:rsidRDefault="007057EC" w:rsidP="007057EC">
            <w:pPr>
              <w:pStyle w:val="TableText"/>
              <w:tabs>
                <w:tab w:val="decimal" w:pos="652"/>
              </w:tabs>
            </w:pPr>
            <w:r>
              <w:rPr>
                <w:rFonts w:cs="Arial"/>
                <w:color w:val="000000"/>
                <w:szCs w:val="18"/>
              </w:rPr>
              <w:t>7.2</w:t>
            </w:r>
          </w:p>
        </w:tc>
        <w:tc>
          <w:tcPr>
            <w:tcW w:w="1311" w:type="dxa"/>
            <w:tcBorders>
              <w:top w:val="nil"/>
            </w:tcBorders>
            <w:shd w:val="clear" w:color="auto" w:fill="auto"/>
            <w:noWrap/>
          </w:tcPr>
          <w:p w14:paraId="3F927562" w14:textId="77777777" w:rsidR="007057EC" w:rsidRPr="0015005A" w:rsidRDefault="007057EC" w:rsidP="007057EC">
            <w:pPr>
              <w:pStyle w:val="TableText"/>
              <w:tabs>
                <w:tab w:val="decimal" w:pos="652"/>
              </w:tabs>
            </w:pPr>
            <w:r>
              <w:rPr>
                <w:rFonts w:cs="Arial"/>
                <w:color w:val="000000"/>
                <w:szCs w:val="18"/>
              </w:rPr>
              <w:t>7.3</w:t>
            </w:r>
          </w:p>
        </w:tc>
        <w:tc>
          <w:tcPr>
            <w:tcW w:w="1312" w:type="dxa"/>
            <w:tcBorders>
              <w:top w:val="nil"/>
            </w:tcBorders>
            <w:shd w:val="clear" w:color="auto" w:fill="auto"/>
            <w:noWrap/>
          </w:tcPr>
          <w:p w14:paraId="70ADFA1B" w14:textId="77777777" w:rsidR="007057EC" w:rsidRPr="0015005A" w:rsidRDefault="007057EC" w:rsidP="007057EC">
            <w:pPr>
              <w:pStyle w:val="TableText"/>
              <w:tabs>
                <w:tab w:val="decimal" w:pos="652"/>
              </w:tabs>
            </w:pPr>
            <w:r>
              <w:rPr>
                <w:rFonts w:cs="Arial"/>
                <w:color w:val="000000"/>
                <w:szCs w:val="18"/>
              </w:rPr>
              <w:t>3.9</w:t>
            </w:r>
          </w:p>
        </w:tc>
        <w:tc>
          <w:tcPr>
            <w:tcW w:w="1559" w:type="dxa"/>
            <w:tcBorders>
              <w:top w:val="nil"/>
            </w:tcBorders>
            <w:shd w:val="clear" w:color="auto" w:fill="auto"/>
          </w:tcPr>
          <w:p w14:paraId="5D60BEEA" w14:textId="77777777" w:rsidR="007057EC" w:rsidRPr="0015005A" w:rsidRDefault="007057EC" w:rsidP="007057EC">
            <w:pPr>
              <w:pStyle w:val="TableText"/>
              <w:tabs>
                <w:tab w:val="decimal" w:pos="793"/>
              </w:tabs>
            </w:pPr>
            <w:r>
              <w:t>5.9</w:t>
            </w:r>
          </w:p>
        </w:tc>
      </w:tr>
      <w:tr w:rsidR="007057EC" w:rsidRPr="00EF2A9C" w14:paraId="604D0AD8" w14:textId="77777777" w:rsidTr="007057EC">
        <w:trPr>
          <w:cantSplit/>
        </w:trPr>
        <w:tc>
          <w:tcPr>
            <w:tcW w:w="1418" w:type="dxa"/>
            <w:vMerge/>
            <w:tcBorders>
              <w:top w:val="nil"/>
              <w:left w:val="nil"/>
              <w:bottom w:val="single" w:sz="4" w:space="0" w:color="auto"/>
            </w:tcBorders>
            <w:shd w:val="clear" w:color="auto" w:fill="auto"/>
            <w:hideMark/>
          </w:tcPr>
          <w:p w14:paraId="19E26B9B" w14:textId="77777777" w:rsidR="007057EC" w:rsidRPr="00B4773B" w:rsidRDefault="007057EC" w:rsidP="006D70E2">
            <w:pPr>
              <w:pStyle w:val="TableText"/>
              <w:rPr>
                <w:lang w:eastAsia="en-NZ"/>
              </w:rPr>
            </w:pPr>
          </w:p>
        </w:tc>
        <w:tc>
          <w:tcPr>
            <w:tcW w:w="1134" w:type="dxa"/>
            <w:tcBorders>
              <w:top w:val="nil"/>
              <w:bottom w:val="single" w:sz="4" w:space="0" w:color="auto"/>
            </w:tcBorders>
            <w:shd w:val="clear" w:color="auto" w:fill="auto"/>
            <w:noWrap/>
          </w:tcPr>
          <w:p w14:paraId="1E46E583" w14:textId="77777777" w:rsidR="007057EC" w:rsidRPr="00952F5E" w:rsidRDefault="007057EC" w:rsidP="00D82363">
            <w:pPr>
              <w:pStyle w:val="TableText"/>
              <w:rPr>
                <w:lang w:eastAsia="en-NZ"/>
              </w:rPr>
            </w:pPr>
            <w:r w:rsidRPr="00952F5E">
              <w:rPr>
                <w:lang w:eastAsia="en-NZ"/>
              </w:rPr>
              <w:t>Total</w:t>
            </w:r>
          </w:p>
        </w:tc>
        <w:tc>
          <w:tcPr>
            <w:tcW w:w="1311" w:type="dxa"/>
            <w:tcBorders>
              <w:top w:val="nil"/>
              <w:bottom w:val="single" w:sz="4" w:space="0" w:color="auto"/>
            </w:tcBorders>
            <w:shd w:val="clear" w:color="auto" w:fill="auto"/>
            <w:noWrap/>
          </w:tcPr>
          <w:p w14:paraId="20DFA204" w14:textId="77777777" w:rsidR="007057EC" w:rsidRPr="0015005A" w:rsidRDefault="007057EC" w:rsidP="007057EC">
            <w:pPr>
              <w:pStyle w:val="TableText"/>
              <w:tabs>
                <w:tab w:val="decimal" w:pos="652"/>
              </w:tabs>
            </w:pPr>
            <w:r>
              <w:rPr>
                <w:rFonts w:cs="Arial"/>
                <w:color w:val="000000"/>
                <w:szCs w:val="18"/>
              </w:rPr>
              <w:t>19.9</w:t>
            </w:r>
          </w:p>
        </w:tc>
        <w:tc>
          <w:tcPr>
            <w:tcW w:w="1311" w:type="dxa"/>
            <w:tcBorders>
              <w:top w:val="nil"/>
              <w:bottom w:val="single" w:sz="4" w:space="0" w:color="auto"/>
            </w:tcBorders>
            <w:shd w:val="clear" w:color="auto" w:fill="auto"/>
            <w:noWrap/>
          </w:tcPr>
          <w:p w14:paraId="3E573B9C" w14:textId="77777777" w:rsidR="007057EC" w:rsidRPr="0015005A" w:rsidRDefault="007057EC" w:rsidP="007057EC">
            <w:pPr>
              <w:pStyle w:val="TableText"/>
              <w:tabs>
                <w:tab w:val="decimal" w:pos="652"/>
              </w:tabs>
            </w:pPr>
            <w:r>
              <w:rPr>
                <w:rFonts w:cs="Arial"/>
                <w:color w:val="000000"/>
                <w:szCs w:val="18"/>
              </w:rPr>
              <w:t>15.2</w:t>
            </w:r>
          </w:p>
        </w:tc>
        <w:tc>
          <w:tcPr>
            <w:tcW w:w="1311" w:type="dxa"/>
            <w:tcBorders>
              <w:top w:val="nil"/>
              <w:bottom w:val="single" w:sz="4" w:space="0" w:color="auto"/>
            </w:tcBorders>
            <w:shd w:val="clear" w:color="auto" w:fill="auto"/>
            <w:noWrap/>
          </w:tcPr>
          <w:p w14:paraId="3396A671" w14:textId="77777777" w:rsidR="007057EC" w:rsidRPr="0015005A" w:rsidRDefault="007057EC" w:rsidP="007057EC">
            <w:pPr>
              <w:pStyle w:val="TableText"/>
              <w:tabs>
                <w:tab w:val="decimal" w:pos="652"/>
              </w:tabs>
            </w:pPr>
            <w:r>
              <w:rPr>
                <w:rFonts w:cs="Arial"/>
                <w:color w:val="000000"/>
                <w:szCs w:val="18"/>
              </w:rPr>
              <w:t>14.3</w:t>
            </w:r>
          </w:p>
        </w:tc>
        <w:tc>
          <w:tcPr>
            <w:tcW w:w="1312" w:type="dxa"/>
            <w:tcBorders>
              <w:top w:val="nil"/>
              <w:bottom w:val="single" w:sz="4" w:space="0" w:color="auto"/>
            </w:tcBorders>
            <w:shd w:val="clear" w:color="auto" w:fill="auto"/>
            <w:noWrap/>
          </w:tcPr>
          <w:p w14:paraId="357BFD91" w14:textId="77777777" w:rsidR="007057EC" w:rsidRPr="0015005A" w:rsidRDefault="007057EC" w:rsidP="007057EC">
            <w:pPr>
              <w:pStyle w:val="TableText"/>
              <w:tabs>
                <w:tab w:val="decimal" w:pos="652"/>
              </w:tabs>
            </w:pPr>
            <w:r>
              <w:rPr>
                <w:rFonts w:cs="Arial"/>
                <w:color w:val="000000"/>
                <w:szCs w:val="18"/>
              </w:rPr>
              <w:t>9.1</w:t>
            </w:r>
          </w:p>
        </w:tc>
        <w:tc>
          <w:tcPr>
            <w:tcW w:w="1559" w:type="dxa"/>
            <w:tcBorders>
              <w:top w:val="nil"/>
              <w:bottom w:val="single" w:sz="4" w:space="0" w:color="auto"/>
            </w:tcBorders>
            <w:shd w:val="clear" w:color="auto" w:fill="auto"/>
          </w:tcPr>
          <w:p w14:paraId="70BB6636" w14:textId="77777777" w:rsidR="007057EC" w:rsidRPr="0015005A" w:rsidRDefault="007057EC" w:rsidP="007057EC">
            <w:pPr>
              <w:pStyle w:val="TableText"/>
              <w:tabs>
                <w:tab w:val="decimal" w:pos="793"/>
              </w:tabs>
            </w:pPr>
            <w:r>
              <w:t>11.6</w:t>
            </w:r>
          </w:p>
        </w:tc>
      </w:tr>
    </w:tbl>
    <w:p w14:paraId="06A5E999" w14:textId="77777777" w:rsidR="003C3204" w:rsidRDefault="003C3204" w:rsidP="007057EC">
      <w:pPr>
        <w:pStyle w:val="Note"/>
        <w:ind w:right="0"/>
      </w:pPr>
      <w:r>
        <w:t>Note: Rates are expressed per 100,000 population and</w:t>
      </w:r>
      <w:r w:rsidRPr="003D3BD6">
        <w:t xml:space="preserve"> </w:t>
      </w:r>
      <w:r>
        <w:t>total rates are age standardised to the</w:t>
      </w:r>
      <w:r w:rsidR="00D82363">
        <w:t xml:space="preserve"> </w:t>
      </w:r>
      <w:r>
        <w:t>WHO World Standard Population.</w:t>
      </w:r>
    </w:p>
    <w:p w14:paraId="25FF3FFE" w14:textId="77777777" w:rsidR="003C3204" w:rsidRDefault="003C3204" w:rsidP="00D82363">
      <w:pPr>
        <w:pStyle w:val="Source"/>
      </w:pPr>
      <w:r w:rsidRPr="00CC7791">
        <w:t>Source: New Zealand Mortality Collection</w:t>
      </w:r>
    </w:p>
    <w:p w14:paraId="4C46A999" w14:textId="77777777" w:rsidR="003C3204" w:rsidRPr="00821BCF" w:rsidRDefault="003C3204" w:rsidP="007057EC"/>
    <w:p w14:paraId="4DE52082" w14:textId="77777777" w:rsidR="003C3204" w:rsidRPr="00FF737C" w:rsidRDefault="003C3204" w:rsidP="00D82363">
      <w:pPr>
        <w:pStyle w:val="Heading3"/>
      </w:pPr>
      <w:r w:rsidRPr="00FF737C">
        <w:t>Māori and non-Māori comparison</w:t>
      </w:r>
    </w:p>
    <w:p w14:paraId="6A1CF177" w14:textId="77777777" w:rsidR="003C3204" w:rsidRDefault="003C3204" w:rsidP="001A5558">
      <w:r w:rsidRPr="00787095">
        <w:t>In 2013</w:t>
      </w:r>
      <w:r>
        <w:t>:</w:t>
      </w:r>
    </w:p>
    <w:p w14:paraId="7368650D" w14:textId="77777777" w:rsidR="003C3204" w:rsidRDefault="003C3204" w:rsidP="001A5558">
      <w:pPr>
        <w:pStyle w:val="Bullet"/>
      </w:pPr>
      <w:r>
        <w:t>t</w:t>
      </w:r>
      <w:r w:rsidRPr="00787095">
        <w:t xml:space="preserve">he </w:t>
      </w:r>
      <w:r>
        <w:t xml:space="preserve">suicide rate </w:t>
      </w:r>
      <w:r w:rsidRPr="00787095">
        <w:t xml:space="preserve">for Māori was </w:t>
      </w:r>
      <w:r>
        <w:t xml:space="preserve">15.8 per 100,000 </w:t>
      </w:r>
      <w:r w:rsidRPr="00787095">
        <w:t>Māori</w:t>
      </w:r>
    </w:p>
    <w:p w14:paraId="06F9A979" w14:textId="77777777" w:rsidR="003C3204" w:rsidRDefault="003C3204" w:rsidP="001A5558">
      <w:pPr>
        <w:pStyle w:val="Bullet"/>
      </w:pPr>
      <w:r>
        <w:t xml:space="preserve">the suicide rate for </w:t>
      </w:r>
      <w:r w:rsidRPr="00787095">
        <w:t>Māori</w:t>
      </w:r>
      <w:r>
        <w:t xml:space="preserve"> was </w:t>
      </w:r>
      <w:r w:rsidRPr="00787095">
        <w:t xml:space="preserve">1.6 times that for non-Māori </w:t>
      </w:r>
      <w:r>
        <w:t>(</w:t>
      </w:r>
      <w:r w:rsidRPr="00787095">
        <w:t xml:space="preserve">9.7 </w:t>
      </w:r>
      <w:r>
        <w:t>per 100,000).</w:t>
      </w:r>
    </w:p>
    <w:p w14:paraId="32E74347" w14:textId="77777777" w:rsidR="003C3204" w:rsidRDefault="003C3204" w:rsidP="001A5558"/>
    <w:p w14:paraId="6D0CB6BC" w14:textId="77777777" w:rsidR="003C3204" w:rsidRDefault="003C3204" w:rsidP="00D82363">
      <w:r>
        <w:t>F</w:t>
      </w:r>
      <w:r w:rsidRPr="00787095">
        <w:t xml:space="preserve">rom 2004 to 2013, Māori suicide rates were variable but </w:t>
      </w:r>
      <w:r>
        <w:t>consistently higher than the</w:t>
      </w:r>
      <w:r w:rsidRPr="00787095">
        <w:t xml:space="preserve"> rate for non-Māori</w:t>
      </w:r>
      <w:r>
        <w:t xml:space="preserve"> each year</w:t>
      </w:r>
      <w:r w:rsidRPr="00787095">
        <w:t xml:space="preserve">. </w:t>
      </w:r>
      <w:r>
        <w:t xml:space="preserve">This gap has widened over the more recent years. </w:t>
      </w:r>
      <w:r w:rsidRPr="00787095">
        <w:t>The non-Māori suicide rates were generally stable over the same period (Figure 11).</w:t>
      </w:r>
    </w:p>
    <w:p w14:paraId="1BCB3021" w14:textId="77777777" w:rsidR="003C3204" w:rsidRDefault="003C3204" w:rsidP="00D82363"/>
    <w:p w14:paraId="5D020FC5" w14:textId="77777777" w:rsidR="003C3204" w:rsidRDefault="003C3204" w:rsidP="00D82363">
      <w:r>
        <w:t xml:space="preserve">Numbers and rates for </w:t>
      </w:r>
      <w:r w:rsidRPr="00787095">
        <w:t>Māori</w:t>
      </w:r>
      <w:r>
        <w:t xml:space="preserve"> and non-</w:t>
      </w:r>
      <w:r w:rsidRPr="00787095">
        <w:t>Māori</w:t>
      </w:r>
      <w:r>
        <w:t xml:space="preserve"> by sex and year (2004–2013) are provided in Table</w:t>
      </w:r>
      <w:r w:rsidR="00D82363">
        <w:t> </w:t>
      </w:r>
      <w:r>
        <w:t>6.</w:t>
      </w:r>
    </w:p>
    <w:p w14:paraId="3323D1BB" w14:textId="77777777" w:rsidR="003C3204" w:rsidRPr="00787095" w:rsidRDefault="003C3204" w:rsidP="00D82363"/>
    <w:p w14:paraId="0031D29F" w14:textId="77777777" w:rsidR="003C3204" w:rsidRPr="004A2567" w:rsidRDefault="003C3204" w:rsidP="00D82363">
      <w:pPr>
        <w:pStyle w:val="Figure"/>
      </w:pPr>
      <w:bookmarkStart w:id="126" w:name="_Toc462301312"/>
      <w:bookmarkStart w:id="127" w:name="_Toc462517467"/>
      <w:r w:rsidRPr="00A8375C">
        <w:lastRenderedPageBreak/>
        <w:t>Figure 1</w:t>
      </w:r>
      <w:r>
        <w:t xml:space="preserve">1: Age-standardised suicide rates for </w:t>
      </w:r>
      <w:r w:rsidRPr="004A2567">
        <w:t>Māori and non-Māori,</w:t>
      </w:r>
      <w:r>
        <w:t xml:space="preserve"> 2004</w:t>
      </w:r>
      <w:r w:rsidRPr="004A2567">
        <w:t>–201</w:t>
      </w:r>
      <w:r>
        <w:t>3</w:t>
      </w:r>
      <w:bookmarkEnd w:id="126"/>
      <w:bookmarkEnd w:id="127"/>
    </w:p>
    <w:p w14:paraId="1269CF84" w14:textId="77777777" w:rsidR="003C3204" w:rsidRDefault="003C3204" w:rsidP="00D82363">
      <w:r>
        <w:rPr>
          <w:noProof/>
          <w:lang w:eastAsia="en-NZ"/>
        </w:rPr>
        <w:drawing>
          <wp:inline distT="0" distB="0" distL="0" distR="0" wp14:anchorId="1348636B" wp14:editId="004100BD">
            <wp:extent cx="4663441" cy="2743200"/>
            <wp:effectExtent l="0" t="0" r="3810" b="0"/>
            <wp:docPr id="38" name="Picture 38" title="Figure 11: Age-standardised suicide rates for Māori and non-Māori, 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8">
                      <a:extLst>
                        <a:ext uri="{28A0092B-C50C-407E-A947-70E740481C1C}">
                          <a14:useLocalDpi xmlns:a14="http://schemas.microsoft.com/office/drawing/2010/main" val="0"/>
                        </a:ext>
                      </a:extLst>
                    </a:blip>
                    <a:srcRect l="1637" t="1819" r="2545" b="4242"/>
                    <a:stretch/>
                  </pic:blipFill>
                  <pic:spPr bwMode="auto">
                    <a:xfrm>
                      <a:off x="0" y="0"/>
                      <a:ext cx="4663441" cy="2743200"/>
                    </a:xfrm>
                    <a:prstGeom prst="rect">
                      <a:avLst/>
                    </a:prstGeom>
                    <a:noFill/>
                    <a:ln>
                      <a:noFill/>
                    </a:ln>
                    <a:extLst>
                      <a:ext uri="{53640926-AAD7-44D8-BBD7-CCE9431645EC}">
                        <a14:shadowObscured xmlns:a14="http://schemas.microsoft.com/office/drawing/2010/main"/>
                      </a:ext>
                    </a:extLst>
                  </pic:spPr>
                </pic:pic>
              </a:graphicData>
            </a:graphic>
          </wp:inline>
        </w:drawing>
      </w:r>
    </w:p>
    <w:p w14:paraId="004AC5D0" w14:textId="77777777" w:rsidR="003C3204" w:rsidRDefault="003C3204" w:rsidP="00D82363">
      <w:pPr>
        <w:pStyle w:val="Note"/>
      </w:pPr>
      <w:r>
        <w:t>Note: Rates are expressed per 100,000 population and</w:t>
      </w:r>
      <w:r w:rsidRPr="003D3BD6">
        <w:t xml:space="preserve"> </w:t>
      </w:r>
      <w:r>
        <w:t>age standardised to the WHO World Standard Population.</w:t>
      </w:r>
    </w:p>
    <w:p w14:paraId="4F9369A6" w14:textId="77777777" w:rsidR="003C3204" w:rsidRPr="001B2C40" w:rsidRDefault="003C3204" w:rsidP="00D82363">
      <w:pPr>
        <w:pStyle w:val="Source"/>
      </w:pPr>
      <w:r w:rsidRPr="001B2C40">
        <w:t>Source: New Zealand Mortality Collection</w:t>
      </w:r>
    </w:p>
    <w:p w14:paraId="6548F454" w14:textId="77777777" w:rsidR="003C3204" w:rsidRPr="00EC6349" w:rsidRDefault="003C3204" w:rsidP="00D82363"/>
    <w:p w14:paraId="3AD231F4" w14:textId="77777777" w:rsidR="003C3204" w:rsidRPr="00787095" w:rsidRDefault="003C3204" w:rsidP="00D82363">
      <w:pPr>
        <w:pStyle w:val="Heading4"/>
      </w:pPr>
      <w:r w:rsidRPr="00787095">
        <w:t>Sex</w:t>
      </w:r>
    </w:p>
    <w:p w14:paraId="2CD325A6" w14:textId="77777777" w:rsidR="003C3204" w:rsidRPr="00787095" w:rsidRDefault="003C3204" w:rsidP="00D82363">
      <w:r>
        <w:t xml:space="preserve">Among males, the </w:t>
      </w:r>
      <w:r>
        <w:rPr>
          <w:rFonts w:cs="Arial"/>
        </w:rPr>
        <w:t xml:space="preserve">suicide </w:t>
      </w:r>
      <w:r>
        <w:t xml:space="preserve">rate </w:t>
      </w:r>
      <w:r>
        <w:rPr>
          <w:rFonts w:cs="Arial"/>
        </w:rPr>
        <w:t xml:space="preserve">for </w:t>
      </w:r>
      <w:r w:rsidRPr="00787095">
        <w:rPr>
          <w:rFonts w:cs="Arial"/>
        </w:rPr>
        <w:t xml:space="preserve">Māori </w:t>
      </w:r>
      <w:r>
        <w:t xml:space="preserve">in 2013 </w:t>
      </w:r>
      <w:r>
        <w:rPr>
          <w:rFonts w:cs="Arial"/>
        </w:rPr>
        <w:t>was 1.4</w:t>
      </w:r>
      <w:r w:rsidRPr="00787095">
        <w:rPr>
          <w:rFonts w:cs="Arial"/>
        </w:rPr>
        <w:t xml:space="preserve"> times the rate for non-Māori</w:t>
      </w:r>
      <w:r>
        <w:rPr>
          <w:rFonts w:cs="Arial"/>
        </w:rPr>
        <w:t xml:space="preserve"> (</w:t>
      </w:r>
      <w:r>
        <w:t>21.1</w:t>
      </w:r>
      <w:r w:rsidRPr="00787095">
        <w:t xml:space="preserve"> per 100,000 Māori </w:t>
      </w:r>
      <w:r>
        <w:t xml:space="preserve">males </w:t>
      </w:r>
      <w:r w:rsidRPr="00787095">
        <w:t>compared with 14.6 per 100,000</w:t>
      </w:r>
      <w:r>
        <w:t xml:space="preserve"> non-</w:t>
      </w:r>
      <w:r w:rsidRPr="00787095">
        <w:t>Māori</w:t>
      </w:r>
      <w:r>
        <w:t xml:space="preserve"> males)</w:t>
      </w:r>
      <w:r w:rsidRPr="00787095">
        <w:t xml:space="preserve">. Māori females had just over twice the suicide rate </w:t>
      </w:r>
      <w:r>
        <w:t>of</w:t>
      </w:r>
      <w:r w:rsidRPr="00787095">
        <w:t xml:space="preserve"> non-Māori females (11.1 per 100,000 Māori </w:t>
      </w:r>
      <w:r>
        <w:t xml:space="preserve">females </w:t>
      </w:r>
      <w:r w:rsidRPr="00787095">
        <w:t>compared with 5.0 per 100,000</w:t>
      </w:r>
      <w:r>
        <w:t xml:space="preserve"> non-</w:t>
      </w:r>
      <w:r w:rsidRPr="00787095">
        <w:t>Māori</w:t>
      </w:r>
      <w:r>
        <w:t xml:space="preserve"> females</w:t>
      </w:r>
      <w:r w:rsidRPr="00787095">
        <w:t>).</w:t>
      </w:r>
    </w:p>
    <w:p w14:paraId="3B581A23" w14:textId="77777777" w:rsidR="003C3204" w:rsidRPr="008E284D" w:rsidRDefault="003C3204" w:rsidP="00D82363"/>
    <w:p w14:paraId="3DEF7978" w14:textId="77777777" w:rsidR="003C3204" w:rsidRDefault="003C3204" w:rsidP="00D82363">
      <w:r w:rsidRPr="00787095">
        <w:t>Between 2004 and 2013, Māori male suicide rates were highly variable, while Māori female suicide rates trended upward slightly. The Māori female suicide rate for 2013 was the highest rate in the 10 years from 2004. Non-Māori male and female suicide rates were relatively stable (Figure</w:t>
      </w:r>
      <w:r w:rsidR="00D82363">
        <w:t> </w:t>
      </w:r>
      <w:r w:rsidRPr="00787095">
        <w:t>12).</w:t>
      </w:r>
      <w:bookmarkStart w:id="128" w:name="_Toc316554077"/>
      <w:bookmarkStart w:id="129" w:name="_Toc324170901"/>
      <w:bookmarkStart w:id="130" w:name="_Toc371949622"/>
      <w:bookmarkEnd w:id="118"/>
      <w:bookmarkEnd w:id="119"/>
      <w:bookmarkEnd w:id="120"/>
    </w:p>
    <w:p w14:paraId="2713D8BF" w14:textId="77777777" w:rsidR="00D82363" w:rsidRDefault="00D82363" w:rsidP="00D82363"/>
    <w:p w14:paraId="3F6EDD4C" w14:textId="77777777" w:rsidR="003C3204" w:rsidRDefault="003C3204" w:rsidP="00D82363">
      <w:pPr>
        <w:pStyle w:val="Figure"/>
      </w:pPr>
      <w:bookmarkStart w:id="131" w:name="_Toc462301313"/>
      <w:bookmarkStart w:id="132" w:name="_Toc462517468"/>
      <w:r w:rsidRPr="006547F9">
        <w:t>Figure 1</w:t>
      </w:r>
      <w:r>
        <w:t>2: Age-standardised suicide rate</w:t>
      </w:r>
      <w:r w:rsidRPr="004A2567">
        <w:t>s, M</w:t>
      </w:r>
      <w:r>
        <w:t>āori and non-Māori, by sex, 2004</w:t>
      </w:r>
      <w:r w:rsidRPr="004A2567">
        <w:t>–201</w:t>
      </w:r>
      <w:r>
        <w:t>3</w:t>
      </w:r>
      <w:bookmarkEnd w:id="131"/>
      <w:bookmarkEnd w:id="132"/>
    </w:p>
    <w:p w14:paraId="1B2C7225" w14:textId="77777777" w:rsidR="003C3204" w:rsidRPr="004A2567" w:rsidRDefault="003C3204" w:rsidP="00D82363">
      <w:r>
        <w:rPr>
          <w:noProof/>
          <w:lang w:eastAsia="en-NZ"/>
        </w:rPr>
        <w:drawing>
          <wp:inline distT="0" distB="0" distL="0" distR="0" wp14:anchorId="2DCEC76E" wp14:editId="3E6CFB07">
            <wp:extent cx="4572000" cy="2670522"/>
            <wp:effectExtent l="0" t="0" r="0" b="0"/>
            <wp:docPr id="37" name="Picture 37" title="Figure 12: Age-standardised suicide rates, Māori and non-Māori, by sex, 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9">
                      <a:extLst>
                        <a:ext uri="{28A0092B-C50C-407E-A947-70E740481C1C}">
                          <a14:useLocalDpi xmlns:a14="http://schemas.microsoft.com/office/drawing/2010/main" val="0"/>
                        </a:ext>
                      </a:extLst>
                    </a:blip>
                    <a:srcRect l="1637" t="2121" b="2121"/>
                    <a:stretch/>
                  </pic:blipFill>
                  <pic:spPr bwMode="auto">
                    <a:xfrm>
                      <a:off x="0" y="0"/>
                      <a:ext cx="4572000" cy="2670522"/>
                    </a:xfrm>
                    <a:prstGeom prst="rect">
                      <a:avLst/>
                    </a:prstGeom>
                    <a:noFill/>
                    <a:ln>
                      <a:noFill/>
                    </a:ln>
                    <a:extLst>
                      <a:ext uri="{53640926-AAD7-44D8-BBD7-CCE9431645EC}">
                        <a14:shadowObscured xmlns:a14="http://schemas.microsoft.com/office/drawing/2010/main"/>
                      </a:ext>
                    </a:extLst>
                  </pic:spPr>
                </pic:pic>
              </a:graphicData>
            </a:graphic>
          </wp:inline>
        </w:drawing>
      </w:r>
    </w:p>
    <w:p w14:paraId="1323BE80" w14:textId="77777777" w:rsidR="003C3204" w:rsidRDefault="003C3204" w:rsidP="00D82363">
      <w:pPr>
        <w:pStyle w:val="Note"/>
      </w:pPr>
      <w:r>
        <w:t>Note: Rates are expressed per 100,000 population and age standardised to the WHO World Standard Population.</w:t>
      </w:r>
    </w:p>
    <w:p w14:paraId="5D4FEBCC" w14:textId="77777777" w:rsidR="003C3204" w:rsidRPr="001B2C40" w:rsidRDefault="003C3204" w:rsidP="00D82363">
      <w:pPr>
        <w:pStyle w:val="Source"/>
      </w:pPr>
      <w:r w:rsidRPr="001B2C40">
        <w:t>Source: New Zealand Mortality Collection</w:t>
      </w:r>
    </w:p>
    <w:p w14:paraId="5E15CCE5" w14:textId="77777777" w:rsidR="003C3204" w:rsidRDefault="003C3204" w:rsidP="00D82363"/>
    <w:p w14:paraId="05625A97" w14:textId="77777777" w:rsidR="003C3204" w:rsidRPr="00CB2FE6" w:rsidRDefault="003C3204" w:rsidP="00D82363">
      <w:pPr>
        <w:pStyle w:val="Table"/>
      </w:pPr>
      <w:bookmarkStart w:id="133" w:name="_Toc462301284"/>
      <w:bookmarkStart w:id="134" w:name="_Toc462517431"/>
      <w:r>
        <w:t xml:space="preserve">Table 6: </w:t>
      </w:r>
      <w:r w:rsidRPr="00CB2FE6">
        <w:t xml:space="preserve">Suicide deaths and age-standardised rates, Māori and non-Māori, by </w:t>
      </w:r>
      <w:r w:rsidRPr="00C7561B">
        <w:t>sex,</w:t>
      </w:r>
      <w:r w:rsidR="00D82363">
        <w:br/>
      </w:r>
      <w:r>
        <w:t>2004</w:t>
      </w:r>
      <w:r w:rsidRPr="00C7561B">
        <w:t>–</w:t>
      </w:r>
      <w:bookmarkEnd w:id="128"/>
      <w:bookmarkEnd w:id="129"/>
      <w:bookmarkEnd w:id="130"/>
      <w:r>
        <w:t>2013</w:t>
      </w:r>
      <w:bookmarkEnd w:id="133"/>
      <w:bookmarkEnd w:id="134"/>
    </w:p>
    <w:tbl>
      <w:tblPr>
        <w:tblW w:w="9356" w:type="dxa"/>
        <w:tblInd w:w="28" w:type="dxa"/>
        <w:tblLayout w:type="fixed"/>
        <w:tblCellMar>
          <w:left w:w="28" w:type="dxa"/>
          <w:right w:w="28" w:type="dxa"/>
        </w:tblCellMar>
        <w:tblLook w:val="04A0" w:firstRow="1" w:lastRow="0" w:firstColumn="1" w:lastColumn="0" w:noHBand="0" w:noVBand="1"/>
      </w:tblPr>
      <w:tblGrid>
        <w:gridCol w:w="567"/>
        <w:gridCol w:w="709"/>
        <w:gridCol w:w="448"/>
        <w:gridCol w:w="686"/>
        <w:gridCol w:w="472"/>
        <w:gridCol w:w="662"/>
        <w:gridCol w:w="496"/>
        <w:gridCol w:w="638"/>
        <w:gridCol w:w="519"/>
        <w:gridCol w:w="757"/>
        <w:gridCol w:w="401"/>
        <w:gridCol w:w="733"/>
        <w:gridCol w:w="425"/>
        <w:gridCol w:w="614"/>
        <w:gridCol w:w="614"/>
        <w:gridCol w:w="615"/>
      </w:tblGrid>
      <w:tr w:rsidR="006D70E2" w:rsidRPr="006D70E2" w14:paraId="2533CDFF" w14:textId="77777777" w:rsidTr="006D70E2">
        <w:trPr>
          <w:cantSplit/>
        </w:trPr>
        <w:tc>
          <w:tcPr>
            <w:tcW w:w="567" w:type="dxa"/>
            <w:vMerge w:val="restart"/>
            <w:tcBorders>
              <w:top w:val="single" w:sz="4" w:space="0" w:color="auto"/>
              <w:left w:val="nil"/>
              <w:right w:val="single" w:sz="4" w:space="0" w:color="A6A6A6"/>
            </w:tcBorders>
            <w:shd w:val="clear" w:color="auto" w:fill="auto"/>
            <w:noWrap/>
            <w:hideMark/>
          </w:tcPr>
          <w:p w14:paraId="293A0DD3" w14:textId="77777777" w:rsidR="003C3204" w:rsidRPr="006D70E2" w:rsidRDefault="003C3204" w:rsidP="006D70E2">
            <w:pPr>
              <w:pStyle w:val="TableText"/>
              <w:spacing w:before="40" w:after="40"/>
              <w:rPr>
                <w:rFonts w:cs="Arial"/>
                <w:b/>
                <w:sz w:val="15"/>
                <w:szCs w:val="15"/>
                <w:lang w:eastAsia="en-NZ"/>
              </w:rPr>
            </w:pPr>
            <w:r w:rsidRPr="006D70E2">
              <w:rPr>
                <w:rFonts w:cs="Arial"/>
                <w:b/>
                <w:sz w:val="15"/>
                <w:szCs w:val="15"/>
                <w:lang w:eastAsia="en-NZ"/>
              </w:rPr>
              <w:t>Year</w:t>
            </w:r>
          </w:p>
        </w:tc>
        <w:tc>
          <w:tcPr>
            <w:tcW w:w="3473" w:type="dxa"/>
            <w:gridSpan w:val="6"/>
            <w:tcBorders>
              <w:top w:val="single" w:sz="4" w:space="0" w:color="auto"/>
              <w:left w:val="single" w:sz="4" w:space="0" w:color="A6A6A6"/>
              <w:bottom w:val="single" w:sz="4" w:space="0" w:color="auto"/>
              <w:right w:val="single" w:sz="4" w:space="0" w:color="A6A6A6"/>
            </w:tcBorders>
            <w:shd w:val="clear" w:color="auto" w:fill="auto"/>
            <w:noWrap/>
            <w:hideMark/>
          </w:tcPr>
          <w:p w14:paraId="33312F9F"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Māori</w:t>
            </w:r>
          </w:p>
        </w:tc>
        <w:tc>
          <w:tcPr>
            <w:tcW w:w="3473" w:type="dxa"/>
            <w:gridSpan w:val="6"/>
            <w:tcBorders>
              <w:top w:val="single" w:sz="4" w:space="0" w:color="auto"/>
              <w:left w:val="single" w:sz="4" w:space="0" w:color="A6A6A6"/>
              <w:bottom w:val="single" w:sz="4" w:space="0" w:color="auto"/>
              <w:right w:val="single" w:sz="4" w:space="0" w:color="A6A6A6"/>
            </w:tcBorders>
            <w:shd w:val="clear" w:color="auto" w:fill="auto"/>
            <w:noWrap/>
            <w:hideMark/>
          </w:tcPr>
          <w:p w14:paraId="00FCA3AF"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Non-Māori</w:t>
            </w:r>
          </w:p>
        </w:tc>
        <w:tc>
          <w:tcPr>
            <w:tcW w:w="1843" w:type="dxa"/>
            <w:gridSpan w:val="3"/>
            <w:tcBorders>
              <w:top w:val="single" w:sz="4" w:space="0" w:color="auto"/>
              <w:left w:val="single" w:sz="4" w:space="0" w:color="A6A6A6"/>
              <w:bottom w:val="single" w:sz="4" w:space="0" w:color="auto"/>
              <w:right w:val="nil"/>
            </w:tcBorders>
            <w:shd w:val="clear" w:color="auto" w:fill="auto"/>
            <w:noWrap/>
            <w:hideMark/>
          </w:tcPr>
          <w:p w14:paraId="77201789"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Rate ratio</w:t>
            </w:r>
          </w:p>
        </w:tc>
      </w:tr>
      <w:tr w:rsidR="006D70E2" w:rsidRPr="006D70E2" w14:paraId="586FCED5" w14:textId="77777777" w:rsidTr="006D70E2">
        <w:trPr>
          <w:cantSplit/>
        </w:trPr>
        <w:tc>
          <w:tcPr>
            <w:tcW w:w="567" w:type="dxa"/>
            <w:vMerge/>
            <w:tcBorders>
              <w:left w:val="nil"/>
              <w:right w:val="single" w:sz="4" w:space="0" w:color="A6A6A6"/>
            </w:tcBorders>
            <w:shd w:val="clear" w:color="auto" w:fill="auto"/>
            <w:hideMark/>
          </w:tcPr>
          <w:p w14:paraId="4F726BF4" w14:textId="77777777" w:rsidR="003C3204" w:rsidRPr="006D70E2" w:rsidRDefault="003C3204" w:rsidP="006D70E2">
            <w:pPr>
              <w:pStyle w:val="TableText"/>
              <w:spacing w:before="40" w:after="40"/>
              <w:jc w:val="center"/>
              <w:rPr>
                <w:rFonts w:cs="Arial"/>
                <w:b/>
                <w:sz w:val="15"/>
                <w:szCs w:val="15"/>
                <w:lang w:eastAsia="en-NZ"/>
              </w:rPr>
            </w:pPr>
          </w:p>
        </w:tc>
        <w:tc>
          <w:tcPr>
            <w:tcW w:w="1157" w:type="dxa"/>
            <w:gridSpan w:val="2"/>
            <w:tcBorders>
              <w:top w:val="single" w:sz="4" w:space="0" w:color="auto"/>
              <w:left w:val="single" w:sz="4" w:space="0" w:color="A6A6A6"/>
              <w:bottom w:val="single" w:sz="4" w:space="0" w:color="A6A6A6"/>
              <w:right w:val="single" w:sz="4" w:space="0" w:color="A6A6A6"/>
            </w:tcBorders>
            <w:shd w:val="clear" w:color="auto" w:fill="auto"/>
            <w:noWrap/>
            <w:hideMark/>
          </w:tcPr>
          <w:p w14:paraId="73A451F2"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Male</w:t>
            </w:r>
          </w:p>
        </w:tc>
        <w:tc>
          <w:tcPr>
            <w:tcW w:w="1158" w:type="dxa"/>
            <w:gridSpan w:val="2"/>
            <w:tcBorders>
              <w:top w:val="single" w:sz="4" w:space="0" w:color="auto"/>
              <w:left w:val="single" w:sz="4" w:space="0" w:color="A6A6A6"/>
              <w:bottom w:val="single" w:sz="4" w:space="0" w:color="A6A6A6"/>
              <w:right w:val="single" w:sz="4" w:space="0" w:color="A6A6A6"/>
            </w:tcBorders>
            <w:shd w:val="clear" w:color="auto" w:fill="auto"/>
            <w:noWrap/>
            <w:hideMark/>
          </w:tcPr>
          <w:p w14:paraId="01E896BF"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Female</w:t>
            </w:r>
          </w:p>
        </w:tc>
        <w:tc>
          <w:tcPr>
            <w:tcW w:w="1158" w:type="dxa"/>
            <w:gridSpan w:val="2"/>
            <w:tcBorders>
              <w:top w:val="single" w:sz="4" w:space="0" w:color="auto"/>
              <w:left w:val="single" w:sz="4" w:space="0" w:color="A6A6A6"/>
              <w:bottom w:val="single" w:sz="4" w:space="0" w:color="A6A6A6"/>
              <w:right w:val="single" w:sz="4" w:space="0" w:color="A6A6A6"/>
            </w:tcBorders>
            <w:shd w:val="clear" w:color="auto" w:fill="auto"/>
            <w:noWrap/>
            <w:hideMark/>
          </w:tcPr>
          <w:p w14:paraId="52EBCB2B"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Total</w:t>
            </w:r>
          </w:p>
        </w:tc>
        <w:tc>
          <w:tcPr>
            <w:tcW w:w="1157" w:type="dxa"/>
            <w:gridSpan w:val="2"/>
            <w:tcBorders>
              <w:top w:val="single" w:sz="4" w:space="0" w:color="auto"/>
              <w:left w:val="single" w:sz="4" w:space="0" w:color="A6A6A6"/>
              <w:bottom w:val="single" w:sz="4" w:space="0" w:color="A6A6A6"/>
              <w:right w:val="single" w:sz="4" w:space="0" w:color="A6A6A6"/>
            </w:tcBorders>
            <w:shd w:val="clear" w:color="auto" w:fill="auto"/>
            <w:noWrap/>
            <w:hideMark/>
          </w:tcPr>
          <w:p w14:paraId="3ADE09CA"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Male</w:t>
            </w:r>
          </w:p>
        </w:tc>
        <w:tc>
          <w:tcPr>
            <w:tcW w:w="1158" w:type="dxa"/>
            <w:gridSpan w:val="2"/>
            <w:tcBorders>
              <w:top w:val="single" w:sz="4" w:space="0" w:color="auto"/>
              <w:left w:val="single" w:sz="4" w:space="0" w:color="A6A6A6"/>
              <w:bottom w:val="single" w:sz="4" w:space="0" w:color="A6A6A6"/>
              <w:right w:val="single" w:sz="4" w:space="0" w:color="A6A6A6"/>
            </w:tcBorders>
            <w:shd w:val="clear" w:color="auto" w:fill="auto"/>
            <w:noWrap/>
            <w:hideMark/>
          </w:tcPr>
          <w:p w14:paraId="732A5AB4"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Female</w:t>
            </w:r>
          </w:p>
        </w:tc>
        <w:tc>
          <w:tcPr>
            <w:tcW w:w="1158" w:type="dxa"/>
            <w:gridSpan w:val="2"/>
            <w:tcBorders>
              <w:top w:val="single" w:sz="4" w:space="0" w:color="auto"/>
              <w:left w:val="single" w:sz="4" w:space="0" w:color="A6A6A6"/>
              <w:bottom w:val="single" w:sz="4" w:space="0" w:color="A6A6A6"/>
              <w:right w:val="single" w:sz="4" w:space="0" w:color="A6A6A6"/>
            </w:tcBorders>
            <w:shd w:val="clear" w:color="auto" w:fill="auto"/>
            <w:noWrap/>
            <w:hideMark/>
          </w:tcPr>
          <w:p w14:paraId="3AE6A0CE"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Total</w:t>
            </w:r>
          </w:p>
        </w:tc>
        <w:tc>
          <w:tcPr>
            <w:tcW w:w="1843" w:type="dxa"/>
            <w:gridSpan w:val="3"/>
            <w:tcBorders>
              <w:top w:val="single" w:sz="4" w:space="0" w:color="auto"/>
              <w:left w:val="single" w:sz="4" w:space="0" w:color="A6A6A6"/>
              <w:bottom w:val="single" w:sz="4" w:space="0" w:color="A6A6A6"/>
              <w:right w:val="nil"/>
            </w:tcBorders>
            <w:shd w:val="clear" w:color="auto" w:fill="auto"/>
            <w:noWrap/>
            <w:hideMark/>
          </w:tcPr>
          <w:p w14:paraId="3CB3CA97"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Māori:non-Māori</w:t>
            </w:r>
          </w:p>
        </w:tc>
      </w:tr>
      <w:tr w:rsidR="006D70E2" w:rsidRPr="006D70E2" w14:paraId="281C6A18" w14:textId="77777777" w:rsidTr="006D70E2">
        <w:trPr>
          <w:cantSplit/>
        </w:trPr>
        <w:tc>
          <w:tcPr>
            <w:tcW w:w="567" w:type="dxa"/>
            <w:vMerge/>
            <w:tcBorders>
              <w:left w:val="nil"/>
              <w:bottom w:val="single" w:sz="4" w:space="0" w:color="auto"/>
              <w:right w:val="single" w:sz="4" w:space="0" w:color="A6A6A6"/>
            </w:tcBorders>
            <w:shd w:val="clear" w:color="auto" w:fill="auto"/>
            <w:hideMark/>
          </w:tcPr>
          <w:p w14:paraId="545EA243" w14:textId="77777777" w:rsidR="003C3204" w:rsidRPr="006D70E2" w:rsidRDefault="003C3204" w:rsidP="006D70E2">
            <w:pPr>
              <w:pStyle w:val="TableText"/>
              <w:spacing w:before="40" w:after="40"/>
              <w:jc w:val="center"/>
              <w:rPr>
                <w:rFonts w:cs="Arial"/>
                <w:b/>
                <w:sz w:val="15"/>
                <w:szCs w:val="15"/>
                <w:lang w:eastAsia="en-NZ"/>
              </w:rPr>
            </w:pPr>
          </w:p>
        </w:tc>
        <w:tc>
          <w:tcPr>
            <w:tcW w:w="709" w:type="dxa"/>
            <w:tcBorders>
              <w:top w:val="single" w:sz="4" w:space="0" w:color="A6A6A6"/>
              <w:left w:val="single" w:sz="4" w:space="0" w:color="A6A6A6"/>
              <w:bottom w:val="single" w:sz="4" w:space="0" w:color="auto"/>
            </w:tcBorders>
            <w:shd w:val="clear" w:color="auto" w:fill="auto"/>
            <w:noWrap/>
            <w:hideMark/>
          </w:tcPr>
          <w:p w14:paraId="4D83B8DC" w14:textId="77777777" w:rsidR="003C3204" w:rsidRPr="006D70E2" w:rsidRDefault="003C3204" w:rsidP="006D70E2">
            <w:pPr>
              <w:pStyle w:val="TableText"/>
              <w:spacing w:before="40" w:after="40"/>
              <w:jc w:val="center"/>
              <w:rPr>
                <w:rFonts w:ascii="Arial Bold" w:hAnsi="Arial Bold" w:cs="Arial"/>
                <w:b/>
                <w:spacing w:val="-2"/>
                <w:sz w:val="15"/>
                <w:szCs w:val="15"/>
                <w:lang w:eastAsia="en-NZ"/>
              </w:rPr>
            </w:pPr>
            <w:r w:rsidRPr="006D70E2">
              <w:rPr>
                <w:rFonts w:ascii="Arial Bold" w:hAnsi="Arial Bold" w:cs="Arial"/>
                <w:b/>
                <w:spacing w:val="-2"/>
                <w:sz w:val="15"/>
                <w:szCs w:val="15"/>
                <w:lang w:eastAsia="en-NZ"/>
              </w:rPr>
              <w:t>Number</w:t>
            </w:r>
          </w:p>
        </w:tc>
        <w:tc>
          <w:tcPr>
            <w:tcW w:w="448" w:type="dxa"/>
            <w:tcBorders>
              <w:top w:val="single" w:sz="4" w:space="0" w:color="A6A6A6"/>
              <w:bottom w:val="single" w:sz="4" w:space="0" w:color="auto"/>
              <w:right w:val="single" w:sz="4" w:space="0" w:color="A6A6A6"/>
            </w:tcBorders>
            <w:shd w:val="clear" w:color="auto" w:fill="auto"/>
            <w:noWrap/>
            <w:hideMark/>
          </w:tcPr>
          <w:p w14:paraId="5157A590"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Rate</w:t>
            </w:r>
          </w:p>
        </w:tc>
        <w:tc>
          <w:tcPr>
            <w:tcW w:w="686" w:type="dxa"/>
            <w:tcBorders>
              <w:top w:val="single" w:sz="4" w:space="0" w:color="A6A6A6"/>
              <w:left w:val="single" w:sz="4" w:space="0" w:color="A6A6A6"/>
              <w:bottom w:val="single" w:sz="4" w:space="0" w:color="auto"/>
            </w:tcBorders>
            <w:shd w:val="clear" w:color="auto" w:fill="auto"/>
            <w:noWrap/>
            <w:hideMark/>
          </w:tcPr>
          <w:p w14:paraId="2A7776C1"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Number</w:t>
            </w:r>
          </w:p>
        </w:tc>
        <w:tc>
          <w:tcPr>
            <w:tcW w:w="472" w:type="dxa"/>
            <w:tcBorders>
              <w:top w:val="single" w:sz="4" w:space="0" w:color="A6A6A6"/>
              <w:bottom w:val="single" w:sz="4" w:space="0" w:color="auto"/>
              <w:right w:val="single" w:sz="4" w:space="0" w:color="A6A6A6"/>
            </w:tcBorders>
            <w:shd w:val="clear" w:color="auto" w:fill="auto"/>
            <w:noWrap/>
            <w:hideMark/>
          </w:tcPr>
          <w:p w14:paraId="4413A41A"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Rate</w:t>
            </w:r>
          </w:p>
        </w:tc>
        <w:tc>
          <w:tcPr>
            <w:tcW w:w="662" w:type="dxa"/>
            <w:tcBorders>
              <w:top w:val="single" w:sz="4" w:space="0" w:color="A6A6A6"/>
              <w:left w:val="single" w:sz="4" w:space="0" w:color="A6A6A6"/>
              <w:bottom w:val="single" w:sz="4" w:space="0" w:color="auto"/>
            </w:tcBorders>
            <w:shd w:val="clear" w:color="auto" w:fill="auto"/>
            <w:noWrap/>
            <w:hideMark/>
          </w:tcPr>
          <w:p w14:paraId="408B590E"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Number</w:t>
            </w:r>
          </w:p>
        </w:tc>
        <w:tc>
          <w:tcPr>
            <w:tcW w:w="496" w:type="dxa"/>
            <w:tcBorders>
              <w:top w:val="single" w:sz="4" w:space="0" w:color="A6A6A6"/>
              <w:bottom w:val="single" w:sz="4" w:space="0" w:color="auto"/>
              <w:right w:val="single" w:sz="4" w:space="0" w:color="A6A6A6"/>
            </w:tcBorders>
            <w:shd w:val="clear" w:color="auto" w:fill="auto"/>
            <w:noWrap/>
            <w:hideMark/>
          </w:tcPr>
          <w:p w14:paraId="3CE43F3C"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Rate</w:t>
            </w:r>
          </w:p>
        </w:tc>
        <w:tc>
          <w:tcPr>
            <w:tcW w:w="638" w:type="dxa"/>
            <w:tcBorders>
              <w:top w:val="single" w:sz="4" w:space="0" w:color="A6A6A6"/>
              <w:left w:val="single" w:sz="4" w:space="0" w:color="A6A6A6"/>
              <w:bottom w:val="single" w:sz="4" w:space="0" w:color="auto"/>
            </w:tcBorders>
            <w:shd w:val="clear" w:color="auto" w:fill="auto"/>
            <w:noWrap/>
            <w:hideMark/>
          </w:tcPr>
          <w:p w14:paraId="1B5AAFC6"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Number</w:t>
            </w:r>
          </w:p>
        </w:tc>
        <w:tc>
          <w:tcPr>
            <w:tcW w:w="519" w:type="dxa"/>
            <w:tcBorders>
              <w:top w:val="single" w:sz="4" w:space="0" w:color="A6A6A6"/>
              <w:bottom w:val="single" w:sz="4" w:space="0" w:color="auto"/>
              <w:right w:val="single" w:sz="4" w:space="0" w:color="A6A6A6"/>
            </w:tcBorders>
            <w:shd w:val="clear" w:color="auto" w:fill="auto"/>
            <w:noWrap/>
            <w:hideMark/>
          </w:tcPr>
          <w:p w14:paraId="011603A5"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Rate</w:t>
            </w:r>
          </w:p>
        </w:tc>
        <w:tc>
          <w:tcPr>
            <w:tcW w:w="757" w:type="dxa"/>
            <w:tcBorders>
              <w:top w:val="single" w:sz="4" w:space="0" w:color="A6A6A6"/>
              <w:left w:val="single" w:sz="4" w:space="0" w:color="A6A6A6"/>
              <w:bottom w:val="single" w:sz="4" w:space="0" w:color="auto"/>
            </w:tcBorders>
            <w:shd w:val="clear" w:color="auto" w:fill="auto"/>
            <w:noWrap/>
            <w:hideMark/>
          </w:tcPr>
          <w:p w14:paraId="449673B5"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Number</w:t>
            </w:r>
          </w:p>
        </w:tc>
        <w:tc>
          <w:tcPr>
            <w:tcW w:w="401" w:type="dxa"/>
            <w:tcBorders>
              <w:top w:val="single" w:sz="4" w:space="0" w:color="A6A6A6"/>
              <w:bottom w:val="single" w:sz="4" w:space="0" w:color="auto"/>
              <w:right w:val="single" w:sz="4" w:space="0" w:color="A6A6A6"/>
            </w:tcBorders>
            <w:shd w:val="clear" w:color="auto" w:fill="auto"/>
            <w:noWrap/>
            <w:hideMark/>
          </w:tcPr>
          <w:p w14:paraId="5AE1CB62"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Rate</w:t>
            </w:r>
          </w:p>
        </w:tc>
        <w:tc>
          <w:tcPr>
            <w:tcW w:w="733" w:type="dxa"/>
            <w:tcBorders>
              <w:top w:val="single" w:sz="4" w:space="0" w:color="A6A6A6"/>
              <w:left w:val="single" w:sz="4" w:space="0" w:color="A6A6A6"/>
              <w:bottom w:val="single" w:sz="4" w:space="0" w:color="auto"/>
            </w:tcBorders>
            <w:shd w:val="clear" w:color="auto" w:fill="auto"/>
            <w:noWrap/>
            <w:hideMark/>
          </w:tcPr>
          <w:p w14:paraId="234451BC"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Number</w:t>
            </w:r>
          </w:p>
        </w:tc>
        <w:tc>
          <w:tcPr>
            <w:tcW w:w="425" w:type="dxa"/>
            <w:tcBorders>
              <w:top w:val="single" w:sz="4" w:space="0" w:color="A6A6A6"/>
              <w:bottom w:val="single" w:sz="4" w:space="0" w:color="auto"/>
              <w:right w:val="single" w:sz="4" w:space="0" w:color="A6A6A6"/>
            </w:tcBorders>
            <w:shd w:val="clear" w:color="auto" w:fill="auto"/>
            <w:noWrap/>
            <w:hideMark/>
          </w:tcPr>
          <w:p w14:paraId="0F0058B1"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Rate</w:t>
            </w:r>
          </w:p>
        </w:tc>
        <w:tc>
          <w:tcPr>
            <w:tcW w:w="614" w:type="dxa"/>
            <w:tcBorders>
              <w:top w:val="single" w:sz="4" w:space="0" w:color="A6A6A6"/>
              <w:left w:val="single" w:sz="4" w:space="0" w:color="A6A6A6"/>
              <w:bottom w:val="single" w:sz="4" w:space="0" w:color="auto"/>
            </w:tcBorders>
            <w:shd w:val="clear" w:color="auto" w:fill="auto"/>
            <w:noWrap/>
            <w:hideMark/>
          </w:tcPr>
          <w:p w14:paraId="1B57250B"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Male</w:t>
            </w:r>
          </w:p>
        </w:tc>
        <w:tc>
          <w:tcPr>
            <w:tcW w:w="614" w:type="dxa"/>
            <w:tcBorders>
              <w:top w:val="single" w:sz="4" w:space="0" w:color="A6A6A6"/>
              <w:bottom w:val="single" w:sz="4" w:space="0" w:color="auto"/>
            </w:tcBorders>
            <w:shd w:val="clear" w:color="auto" w:fill="auto"/>
            <w:noWrap/>
            <w:hideMark/>
          </w:tcPr>
          <w:p w14:paraId="7934C6F2"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Female</w:t>
            </w:r>
          </w:p>
        </w:tc>
        <w:tc>
          <w:tcPr>
            <w:tcW w:w="615" w:type="dxa"/>
            <w:tcBorders>
              <w:top w:val="single" w:sz="4" w:space="0" w:color="A6A6A6"/>
              <w:bottom w:val="single" w:sz="4" w:space="0" w:color="auto"/>
              <w:right w:val="nil"/>
            </w:tcBorders>
            <w:shd w:val="clear" w:color="auto" w:fill="auto"/>
            <w:noWrap/>
            <w:hideMark/>
          </w:tcPr>
          <w:p w14:paraId="78C13BB4" w14:textId="77777777" w:rsidR="003C3204" w:rsidRPr="006D70E2" w:rsidRDefault="003C3204" w:rsidP="006D70E2">
            <w:pPr>
              <w:pStyle w:val="TableText"/>
              <w:spacing w:before="40" w:after="40"/>
              <w:jc w:val="center"/>
              <w:rPr>
                <w:rFonts w:cs="Arial"/>
                <w:b/>
                <w:sz w:val="15"/>
                <w:szCs w:val="15"/>
                <w:lang w:eastAsia="en-NZ"/>
              </w:rPr>
            </w:pPr>
            <w:r w:rsidRPr="006D70E2">
              <w:rPr>
                <w:rFonts w:cs="Arial"/>
                <w:b/>
                <w:sz w:val="15"/>
                <w:szCs w:val="15"/>
                <w:lang w:eastAsia="en-NZ"/>
              </w:rPr>
              <w:t>Total</w:t>
            </w:r>
          </w:p>
        </w:tc>
      </w:tr>
      <w:tr w:rsidR="006D70E2" w:rsidRPr="006D70E2" w14:paraId="0511762E" w14:textId="77777777" w:rsidTr="006D70E2">
        <w:trPr>
          <w:cantSplit/>
        </w:trPr>
        <w:tc>
          <w:tcPr>
            <w:tcW w:w="567" w:type="dxa"/>
            <w:tcBorders>
              <w:top w:val="single" w:sz="4" w:space="0" w:color="auto"/>
              <w:left w:val="nil"/>
              <w:bottom w:val="single" w:sz="4" w:space="0" w:color="A6A6A6" w:themeColor="background1" w:themeShade="A6"/>
              <w:right w:val="single" w:sz="4" w:space="0" w:color="A6A6A6"/>
            </w:tcBorders>
            <w:shd w:val="clear" w:color="auto" w:fill="auto"/>
            <w:noWrap/>
            <w:hideMark/>
          </w:tcPr>
          <w:p w14:paraId="651EDE61" w14:textId="77777777" w:rsidR="003C3204" w:rsidRPr="006D70E2" w:rsidRDefault="003C3204" w:rsidP="006D70E2">
            <w:pPr>
              <w:pStyle w:val="TableText"/>
              <w:spacing w:before="40" w:after="40"/>
              <w:rPr>
                <w:rFonts w:cs="Arial"/>
                <w:sz w:val="15"/>
                <w:szCs w:val="15"/>
                <w:lang w:eastAsia="en-NZ"/>
              </w:rPr>
            </w:pPr>
            <w:r w:rsidRPr="006D70E2">
              <w:rPr>
                <w:rFonts w:cs="Arial"/>
                <w:sz w:val="15"/>
                <w:szCs w:val="15"/>
                <w:lang w:eastAsia="en-NZ"/>
              </w:rPr>
              <w:t>2004</w:t>
            </w:r>
          </w:p>
        </w:tc>
        <w:tc>
          <w:tcPr>
            <w:tcW w:w="709" w:type="dxa"/>
            <w:tcBorders>
              <w:top w:val="single" w:sz="4" w:space="0" w:color="auto"/>
              <w:left w:val="single" w:sz="4" w:space="0" w:color="A6A6A6"/>
              <w:bottom w:val="single" w:sz="4" w:space="0" w:color="A6A6A6" w:themeColor="background1" w:themeShade="A6"/>
            </w:tcBorders>
            <w:shd w:val="clear" w:color="auto" w:fill="auto"/>
            <w:noWrap/>
          </w:tcPr>
          <w:p w14:paraId="6C4609E6"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82</w:t>
            </w:r>
          </w:p>
        </w:tc>
        <w:tc>
          <w:tcPr>
            <w:tcW w:w="448" w:type="dxa"/>
            <w:tcBorders>
              <w:top w:val="single" w:sz="4" w:space="0" w:color="auto"/>
              <w:bottom w:val="single" w:sz="4" w:space="0" w:color="A6A6A6" w:themeColor="background1" w:themeShade="A6"/>
              <w:right w:val="single" w:sz="4" w:space="0" w:color="A6A6A6"/>
            </w:tcBorders>
            <w:shd w:val="clear" w:color="auto" w:fill="auto"/>
            <w:noWrap/>
          </w:tcPr>
          <w:p w14:paraId="55F6B484"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29</w:t>
            </w:r>
          </w:p>
        </w:tc>
        <w:tc>
          <w:tcPr>
            <w:tcW w:w="686" w:type="dxa"/>
            <w:tcBorders>
              <w:top w:val="single" w:sz="4" w:space="0" w:color="auto"/>
              <w:left w:val="single" w:sz="4" w:space="0" w:color="A6A6A6"/>
              <w:bottom w:val="single" w:sz="4" w:space="0" w:color="A6A6A6" w:themeColor="background1" w:themeShade="A6"/>
            </w:tcBorders>
            <w:shd w:val="clear" w:color="auto" w:fill="auto"/>
            <w:noWrap/>
          </w:tcPr>
          <w:p w14:paraId="7477FE72"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27</w:t>
            </w:r>
          </w:p>
        </w:tc>
        <w:tc>
          <w:tcPr>
            <w:tcW w:w="472" w:type="dxa"/>
            <w:tcBorders>
              <w:top w:val="single" w:sz="4" w:space="0" w:color="auto"/>
              <w:bottom w:val="single" w:sz="4" w:space="0" w:color="A6A6A6" w:themeColor="background1" w:themeShade="A6"/>
              <w:right w:val="single" w:sz="4" w:space="0" w:color="A6A6A6"/>
            </w:tcBorders>
            <w:shd w:val="clear" w:color="auto" w:fill="auto"/>
            <w:noWrap/>
          </w:tcPr>
          <w:p w14:paraId="3A695B18"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8.4</w:t>
            </w:r>
          </w:p>
        </w:tc>
        <w:tc>
          <w:tcPr>
            <w:tcW w:w="662" w:type="dxa"/>
            <w:tcBorders>
              <w:top w:val="single" w:sz="4" w:space="0" w:color="auto"/>
              <w:left w:val="single" w:sz="4" w:space="0" w:color="A6A6A6"/>
              <w:bottom w:val="single" w:sz="4" w:space="0" w:color="A6A6A6" w:themeColor="background1" w:themeShade="A6"/>
            </w:tcBorders>
            <w:shd w:val="clear" w:color="auto" w:fill="auto"/>
            <w:noWrap/>
          </w:tcPr>
          <w:p w14:paraId="76D86EF9" w14:textId="77777777" w:rsidR="003C3204" w:rsidRPr="006D70E2" w:rsidRDefault="003C3204" w:rsidP="006D70E2">
            <w:pPr>
              <w:pStyle w:val="TableText"/>
              <w:tabs>
                <w:tab w:val="decimal" w:pos="376"/>
              </w:tabs>
              <w:spacing w:before="40" w:after="40"/>
              <w:rPr>
                <w:rFonts w:cs="Arial"/>
                <w:sz w:val="15"/>
                <w:szCs w:val="15"/>
                <w:lang w:eastAsia="en-NZ"/>
              </w:rPr>
            </w:pPr>
            <w:r w:rsidRPr="006D70E2">
              <w:rPr>
                <w:rFonts w:cs="Arial"/>
                <w:sz w:val="15"/>
                <w:szCs w:val="15"/>
              </w:rPr>
              <w:t>109</w:t>
            </w:r>
          </w:p>
        </w:tc>
        <w:tc>
          <w:tcPr>
            <w:tcW w:w="496" w:type="dxa"/>
            <w:tcBorders>
              <w:top w:val="single" w:sz="4" w:space="0" w:color="auto"/>
              <w:bottom w:val="single" w:sz="4" w:space="0" w:color="A6A6A6" w:themeColor="background1" w:themeShade="A6"/>
              <w:right w:val="single" w:sz="4" w:space="0" w:color="A6A6A6"/>
            </w:tcBorders>
            <w:shd w:val="clear" w:color="auto" w:fill="auto"/>
            <w:noWrap/>
          </w:tcPr>
          <w:p w14:paraId="68263CB1"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18.3</w:t>
            </w:r>
          </w:p>
        </w:tc>
        <w:tc>
          <w:tcPr>
            <w:tcW w:w="638" w:type="dxa"/>
            <w:tcBorders>
              <w:top w:val="single" w:sz="4" w:space="0" w:color="auto"/>
              <w:left w:val="single" w:sz="4" w:space="0" w:color="A6A6A6"/>
              <w:bottom w:val="single" w:sz="4" w:space="0" w:color="A6A6A6" w:themeColor="background1" w:themeShade="A6"/>
            </w:tcBorders>
            <w:shd w:val="clear" w:color="auto" w:fill="auto"/>
            <w:noWrap/>
          </w:tcPr>
          <w:p w14:paraId="1DF3446B"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297</w:t>
            </w:r>
          </w:p>
        </w:tc>
        <w:tc>
          <w:tcPr>
            <w:tcW w:w="519" w:type="dxa"/>
            <w:tcBorders>
              <w:top w:val="single" w:sz="4" w:space="0" w:color="auto"/>
              <w:bottom w:val="single" w:sz="4" w:space="0" w:color="A6A6A6" w:themeColor="background1" w:themeShade="A6"/>
              <w:right w:val="single" w:sz="4" w:space="0" w:color="A6A6A6"/>
            </w:tcBorders>
            <w:shd w:val="clear" w:color="auto" w:fill="auto"/>
            <w:noWrap/>
          </w:tcPr>
          <w:p w14:paraId="189488DA"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16.5</w:t>
            </w:r>
          </w:p>
        </w:tc>
        <w:tc>
          <w:tcPr>
            <w:tcW w:w="757" w:type="dxa"/>
            <w:tcBorders>
              <w:top w:val="single" w:sz="4" w:space="0" w:color="auto"/>
              <w:left w:val="single" w:sz="4" w:space="0" w:color="A6A6A6"/>
              <w:bottom w:val="single" w:sz="4" w:space="0" w:color="A6A6A6" w:themeColor="background1" w:themeShade="A6"/>
            </w:tcBorders>
            <w:shd w:val="clear" w:color="auto" w:fill="auto"/>
            <w:noWrap/>
          </w:tcPr>
          <w:p w14:paraId="1552CDB8" w14:textId="77777777" w:rsidR="003C3204" w:rsidRPr="006D70E2" w:rsidRDefault="003C3204" w:rsidP="006D70E2">
            <w:pPr>
              <w:pStyle w:val="TableText"/>
              <w:tabs>
                <w:tab w:val="decimal" w:pos="430"/>
              </w:tabs>
              <w:spacing w:before="40" w:after="40"/>
              <w:rPr>
                <w:rFonts w:cs="Arial"/>
                <w:sz w:val="15"/>
                <w:szCs w:val="15"/>
                <w:lang w:eastAsia="en-NZ"/>
              </w:rPr>
            </w:pPr>
            <w:r w:rsidRPr="006D70E2">
              <w:rPr>
                <w:rFonts w:cs="Arial"/>
                <w:sz w:val="15"/>
                <w:szCs w:val="15"/>
              </w:rPr>
              <w:t>82</w:t>
            </w:r>
          </w:p>
        </w:tc>
        <w:tc>
          <w:tcPr>
            <w:tcW w:w="401" w:type="dxa"/>
            <w:tcBorders>
              <w:top w:val="single" w:sz="4" w:space="0" w:color="auto"/>
              <w:bottom w:val="single" w:sz="4" w:space="0" w:color="A6A6A6" w:themeColor="background1" w:themeShade="A6"/>
              <w:right w:val="single" w:sz="4" w:space="0" w:color="A6A6A6"/>
            </w:tcBorders>
            <w:shd w:val="clear" w:color="auto" w:fill="auto"/>
            <w:noWrap/>
          </w:tcPr>
          <w:p w14:paraId="24AABA00" w14:textId="77777777" w:rsidR="003C3204" w:rsidRPr="006D70E2" w:rsidRDefault="003C3204" w:rsidP="006D70E2">
            <w:pPr>
              <w:pStyle w:val="TableText"/>
              <w:tabs>
                <w:tab w:val="decimal" w:pos="113"/>
              </w:tabs>
              <w:spacing w:before="40" w:after="40"/>
              <w:rPr>
                <w:rFonts w:cs="Arial"/>
                <w:sz w:val="15"/>
                <w:szCs w:val="15"/>
                <w:lang w:eastAsia="en-NZ"/>
              </w:rPr>
            </w:pPr>
            <w:r w:rsidRPr="006D70E2">
              <w:rPr>
                <w:rFonts w:cs="Arial"/>
                <w:sz w:val="15"/>
                <w:szCs w:val="15"/>
              </w:rPr>
              <w:t>4.5</w:t>
            </w:r>
          </w:p>
        </w:tc>
        <w:tc>
          <w:tcPr>
            <w:tcW w:w="733" w:type="dxa"/>
            <w:tcBorders>
              <w:top w:val="single" w:sz="4" w:space="0" w:color="auto"/>
              <w:left w:val="single" w:sz="4" w:space="0" w:color="A6A6A6"/>
              <w:bottom w:val="single" w:sz="4" w:space="0" w:color="A6A6A6" w:themeColor="background1" w:themeShade="A6"/>
            </w:tcBorders>
            <w:shd w:val="clear" w:color="auto" w:fill="auto"/>
            <w:noWrap/>
          </w:tcPr>
          <w:p w14:paraId="44AE67A5"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379</w:t>
            </w:r>
          </w:p>
        </w:tc>
        <w:tc>
          <w:tcPr>
            <w:tcW w:w="425" w:type="dxa"/>
            <w:tcBorders>
              <w:top w:val="single" w:sz="4" w:space="0" w:color="auto"/>
              <w:bottom w:val="single" w:sz="4" w:space="0" w:color="A6A6A6" w:themeColor="background1" w:themeShade="A6"/>
              <w:right w:val="single" w:sz="4" w:space="0" w:color="A6A6A6"/>
            </w:tcBorders>
            <w:shd w:val="clear" w:color="auto" w:fill="auto"/>
            <w:noWrap/>
          </w:tcPr>
          <w:p w14:paraId="71CAF004" w14:textId="77777777" w:rsidR="003C3204" w:rsidRPr="006D70E2" w:rsidRDefault="003C3204" w:rsidP="006D70E2">
            <w:pPr>
              <w:pStyle w:val="TableText"/>
              <w:tabs>
                <w:tab w:val="decimal" w:pos="170"/>
              </w:tabs>
              <w:spacing w:before="40" w:after="40"/>
              <w:rPr>
                <w:rFonts w:cs="Arial"/>
                <w:sz w:val="15"/>
                <w:szCs w:val="15"/>
                <w:lang w:eastAsia="en-NZ"/>
              </w:rPr>
            </w:pPr>
            <w:r w:rsidRPr="006D70E2">
              <w:rPr>
                <w:rFonts w:cs="Arial"/>
                <w:sz w:val="15"/>
                <w:szCs w:val="15"/>
              </w:rPr>
              <w:t>10.4</w:t>
            </w:r>
          </w:p>
        </w:tc>
        <w:tc>
          <w:tcPr>
            <w:tcW w:w="614" w:type="dxa"/>
            <w:tcBorders>
              <w:top w:val="single" w:sz="4" w:space="0" w:color="auto"/>
              <w:left w:val="single" w:sz="4" w:space="0" w:color="A6A6A6"/>
              <w:bottom w:val="single" w:sz="4" w:space="0" w:color="A6A6A6" w:themeColor="background1" w:themeShade="A6"/>
            </w:tcBorders>
            <w:shd w:val="clear" w:color="auto" w:fill="auto"/>
            <w:noWrap/>
          </w:tcPr>
          <w:p w14:paraId="1166C9CF"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1.8</w:t>
            </w:r>
          </w:p>
        </w:tc>
        <w:tc>
          <w:tcPr>
            <w:tcW w:w="614" w:type="dxa"/>
            <w:tcBorders>
              <w:top w:val="single" w:sz="4" w:space="0" w:color="auto"/>
              <w:bottom w:val="single" w:sz="4" w:space="0" w:color="A6A6A6" w:themeColor="background1" w:themeShade="A6"/>
            </w:tcBorders>
            <w:shd w:val="clear" w:color="auto" w:fill="auto"/>
            <w:noWrap/>
          </w:tcPr>
          <w:p w14:paraId="2F58C385"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1.9</w:t>
            </w:r>
          </w:p>
        </w:tc>
        <w:tc>
          <w:tcPr>
            <w:tcW w:w="615" w:type="dxa"/>
            <w:tcBorders>
              <w:top w:val="single" w:sz="4" w:space="0" w:color="auto"/>
              <w:bottom w:val="single" w:sz="4" w:space="0" w:color="A6A6A6" w:themeColor="background1" w:themeShade="A6"/>
              <w:right w:val="nil"/>
            </w:tcBorders>
            <w:shd w:val="clear" w:color="auto" w:fill="auto"/>
            <w:noWrap/>
          </w:tcPr>
          <w:p w14:paraId="7B519D6E"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1.8</w:t>
            </w:r>
          </w:p>
        </w:tc>
      </w:tr>
      <w:tr w:rsidR="006D70E2" w:rsidRPr="006D70E2" w14:paraId="652FD78A" w14:textId="77777777" w:rsidTr="006D70E2">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09EF87E0" w14:textId="77777777" w:rsidR="003C3204" w:rsidRPr="006D70E2" w:rsidRDefault="003C3204" w:rsidP="006D70E2">
            <w:pPr>
              <w:pStyle w:val="TableText"/>
              <w:spacing w:before="40" w:after="40"/>
              <w:rPr>
                <w:rFonts w:cs="Arial"/>
                <w:sz w:val="15"/>
                <w:szCs w:val="15"/>
                <w:lang w:eastAsia="en-NZ"/>
              </w:rPr>
            </w:pPr>
            <w:r w:rsidRPr="006D70E2">
              <w:rPr>
                <w:rFonts w:cs="Arial"/>
                <w:sz w:val="15"/>
                <w:szCs w:val="15"/>
                <w:lang w:eastAsia="en-NZ"/>
              </w:rPr>
              <w:t>2005</w:t>
            </w:r>
          </w:p>
        </w:tc>
        <w:tc>
          <w:tcPr>
            <w:tcW w:w="70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53C4297"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78</w:t>
            </w:r>
          </w:p>
        </w:tc>
        <w:tc>
          <w:tcPr>
            <w:tcW w:w="44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3D366C2"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26.9</w:t>
            </w:r>
          </w:p>
        </w:tc>
        <w:tc>
          <w:tcPr>
            <w:tcW w:w="68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019FA64"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26</w:t>
            </w:r>
          </w:p>
        </w:tc>
        <w:tc>
          <w:tcPr>
            <w:tcW w:w="47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FA7A6F9"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8.3</w:t>
            </w:r>
          </w:p>
        </w:tc>
        <w:tc>
          <w:tcPr>
            <w:tcW w:w="66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DBD4D5D" w14:textId="77777777" w:rsidR="003C3204" w:rsidRPr="006D70E2" w:rsidRDefault="003C3204" w:rsidP="006D70E2">
            <w:pPr>
              <w:pStyle w:val="TableText"/>
              <w:tabs>
                <w:tab w:val="decimal" w:pos="376"/>
              </w:tabs>
              <w:spacing w:before="40" w:after="40"/>
              <w:rPr>
                <w:rFonts w:cs="Arial"/>
                <w:sz w:val="15"/>
                <w:szCs w:val="15"/>
                <w:lang w:eastAsia="en-NZ"/>
              </w:rPr>
            </w:pPr>
            <w:r w:rsidRPr="006D70E2">
              <w:rPr>
                <w:rFonts w:cs="Arial"/>
                <w:sz w:val="15"/>
                <w:szCs w:val="15"/>
              </w:rPr>
              <w:t>104</w:t>
            </w:r>
          </w:p>
        </w:tc>
        <w:tc>
          <w:tcPr>
            <w:tcW w:w="49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24DB762"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17.2</w:t>
            </w:r>
          </w:p>
        </w:tc>
        <w:tc>
          <w:tcPr>
            <w:tcW w:w="63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A811933"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302</w:t>
            </w:r>
          </w:p>
        </w:tc>
        <w:tc>
          <w:tcPr>
            <w:tcW w:w="519"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5B070E7"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16.8</w:t>
            </w:r>
          </w:p>
        </w:tc>
        <w:tc>
          <w:tcPr>
            <w:tcW w:w="75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CE80A50" w14:textId="77777777" w:rsidR="003C3204" w:rsidRPr="006D70E2" w:rsidRDefault="003C3204" w:rsidP="006D70E2">
            <w:pPr>
              <w:pStyle w:val="TableText"/>
              <w:tabs>
                <w:tab w:val="decimal" w:pos="430"/>
              </w:tabs>
              <w:spacing w:before="40" w:after="40"/>
              <w:rPr>
                <w:rFonts w:cs="Arial"/>
                <w:sz w:val="15"/>
                <w:szCs w:val="15"/>
                <w:lang w:eastAsia="en-NZ"/>
              </w:rPr>
            </w:pPr>
            <w:r w:rsidRPr="006D70E2">
              <w:rPr>
                <w:rFonts w:cs="Arial"/>
                <w:sz w:val="15"/>
                <w:szCs w:val="15"/>
              </w:rPr>
              <w:t>105</w:t>
            </w:r>
          </w:p>
        </w:tc>
        <w:tc>
          <w:tcPr>
            <w:tcW w:w="401"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CE061F9" w14:textId="77777777" w:rsidR="003C3204" w:rsidRPr="006D70E2" w:rsidRDefault="003C3204" w:rsidP="006D70E2">
            <w:pPr>
              <w:pStyle w:val="TableText"/>
              <w:tabs>
                <w:tab w:val="decimal" w:pos="113"/>
              </w:tabs>
              <w:spacing w:before="40" w:after="40"/>
              <w:rPr>
                <w:rFonts w:cs="Arial"/>
                <w:sz w:val="15"/>
                <w:szCs w:val="15"/>
                <w:lang w:eastAsia="en-NZ"/>
              </w:rPr>
            </w:pPr>
            <w:r w:rsidRPr="006D70E2">
              <w:rPr>
                <w:rFonts w:cs="Arial"/>
                <w:sz w:val="15"/>
                <w:szCs w:val="15"/>
              </w:rPr>
              <w:t>5.4</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71B6F2A"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407</w:t>
            </w:r>
          </w:p>
        </w:tc>
        <w:tc>
          <w:tcPr>
            <w:tcW w:w="42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28472B3" w14:textId="77777777" w:rsidR="003C3204" w:rsidRPr="006D70E2" w:rsidRDefault="003C3204" w:rsidP="006D70E2">
            <w:pPr>
              <w:pStyle w:val="TableText"/>
              <w:tabs>
                <w:tab w:val="decimal" w:pos="170"/>
              </w:tabs>
              <w:spacing w:before="40" w:after="40"/>
              <w:rPr>
                <w:rFonts w:cs="Arial"/>
                <w:sz w:val="15"/>
                <w:szCs w:val="15"/>
                <w:lang w:eastAsia="en-NZ"/>
              </w:rPr>
            </w:pPr>
            <w:r w:rsidRPr="006D70E2">
              <w:rPr>
                <w:rFonts w:cs="Arial"/>
                <w:sz w:val="15"/>
                <w:szCs w:val="15"/>
              </w:rPr>
              <w:t>11</w:t>
            </w:r>
          </w:p>
        </w:tc>
        <w:tc>
          <w:tcPr>
            <w:tcW w:w="61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E313212"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1.6</w:t>
            </w:r>
          </w:p>
        </w:tc>
        <w:tc>
          <w:tcPr>
            <w:tcW w:w="614" w:type="dxa"/>
            <w:tcBorders>
              <w:top w:val="single" w:sz="4" w:space="0" w:color="A6A6A6" w:themeColor="background1" w:themeShade="A6"/>
              <w:bottom w:val="single" w:sz="4" w:space="0" w:color="A6A6A6" w:themeColor="background1" w:themeShade="A6"/>
            </w:tcBorders>
            <w:shd w:val="clear" w:color="auto" w:fill="auto"/>
            <w:noWrap/>
          </w:tcPr>
          <w:p w14:paraId="105A8561"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1.5</w:t>
            </w:r>
          </w:p>
        </w:tc>
        <w:tc>
          <w:tcPr>
            <w:tcW w:w="615" w:type="dxa"/>
            <w:tcBorders>
              <w:top w:val="single" w:sz="4" w:space="0" w:color="A6A6A6" w:themeColor="background1" w:themeShade="A6"/>
              <w:bottom w:val="single" w:sz="4" w:space="0" w:color="A6A6A6" w:themeColor="background1" w:themeShade="A6"/>
              <w:right w:val="nil"/>
            </w:tcBorders>
            <w:shd w:val="clear" w:color="auto" w:fill="auto"/>
            <w:noWrap/>
          </w:tcPr>
          <w:p w14:paraId="7BBB8D7C"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1.6</w:t>
            </w:r>
          </w:p>
        </w:tc>
      </w:tr>
      <w:tr w:rsidR="006D70E2" w:rsidRPr="006D70E2" w14:paraId="1FA5CBB4" w14:textId="77777777" w:rsidTr="006D70E2">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776CAEF5" w14:textId="77777777" w:rsidR="003C3204" w:rsidRPr="006D70E2" w:rsidRDefault="003C3204" w:rsidP="006D70E2">
            <w:pPr>
              <w:pStyle w:val="TableText"/>
              <w:spacing w:before="40" w:after="40"/>
              <w:rPr>
                <w:rFonts w:cs="Arial"/>
                <w:sz w:val="15"/>
                <w:szCs w:val="15"/>
                <w:lang w:eastAsia="en-NZ"/>
              </w:rPr>
            </w:pPr>
            <w:r w:rsidRPr="006D70E2">
              <w:rPr>
                <w:rFonts w:cs="Arial"/>
                <w:sz w:val="15"/>
                <w:szCs w:val="15"/>
                <w:lang w:eastAsia="en-NZ"/>
              </w:rPr>
              <w:t>2006</w:t>
            </w:r>
          </w:p>
        </w:tc>
        <w:tc>
          <w:tcPr>
            <w:tcW w:w="70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F80E770"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75</w:t>
            </w:r>
          </w:p>
        </w:tc>
        <w:tc>
          <w:tcPr>
            <w:tcW w:w="44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F3B8609"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25.9</w:t>
            </w:r>
          </w:p>
        </w:tc>
        <w:tc>
          <w:tcPr>
            <w:tcW w:w="68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991D2A6"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33</w:t>
            </w:r>
          </w:p>
        </w:tc>
        <w:tc>
          <w:tcPr>
            <w:tcW w:w="47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A4AF9CF"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10.7</w:t>
            </w:r>
          </w:p>
        </w:tc>
        <w:tc>
          <w:tcPr>
            <w:tcW w:w="66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95E22F5" w14:textId="77777777" w:rsidR="003C3204" w:rsidRPr="006D70E2" w:rsidRDefault="003C3204" w:rsidP="006D70E2">
            <w:pPr>
              <w:pStyle w:val="TableText"/>
              <w:tabs>
                <w:tab w:val="decimal" w:pos="376"/>
              </w:tabs>
              <w:spacing w:before="40" w:after="40"/>
              <w:rPr>
                <w:rFonts w:cs="Arial"/>
                <w:sz w:val="15"/>
                <w:szCs w:val="15"/>
                <w:lang w:eastAsia="en-NZ"/>
              </w:rPr>
            </w:pPr>
            <w:r w:rsidRPr="006D70E2">
              <w:rPr>
                <w:rFonts w:cs="Arial"/>
                <w:sz w:val="15"/>
                <w:szCs w:val="15"/>
              </w:rPr>
              <w:t>108</w:t>
            </w:r>
          </w:p>
        </w:tc>
        <w:tc>
          <w:tcPr>
            <w:tcW w:w="49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B700A04"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18</w:t>
            </w:r>
          </w:p>
        </w:tc>
        <w:tc>
          <w:tcPr>
            <w:tcW w:w="63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43CFC6C"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313</w:t>
            </w:r>
          </w:p>
        </w:tc>
        <w:tc>
          <w:tcPr>
            <w:tcW w:w="519"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2AC5ADB"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17</w:t>
            </w:r>
          </w:p>
        </w:tc>
        <w:tc>
          <w:tcPr>
            <w:tcW w:w="75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9265010" w14:textId="77777777" w:rsidR="003C3204" w:rsidRPr="006D70E2" w:rsidRDefault="003C3204" w:rsidP="006D70E2">
            <w:pPr>
              <w:pStyle w:val="TableText"/>
              <w:tabs>
                <w:tab w:val="decimal" w:pos="430"/>
              </w:tabs>
              <w:spacing w:before="40" w:after="40"/>
              <w:rPr>
                <w:rFonts w:cs="Arial"/>
                <w:sz w:val="15"/>
                <w:szCs w:val="15"/>
                <w:lang w:eastAsia="en-NZ"/>
              </w:rPr>
            </w:pPr>
            <w:r w:rsidRPr="006D70E2">
              <w:rPr>
                <w:rFonts w:cs="Arial"/>
                <w:sz w:val="15"/>
                <w:szCs w:val="15"/>
              </w:rPr>
              <w:t>105</w:t>
            </w:r>
          </w:p>
        </w:tc>
        <w:tc>
          <w:tcPr>
            <w:tcW w:w="401"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DDA3ABE" w14:textId="77777777" w:rsidR="003C3204" w:rsidRPr="006D70E2" w:rsidRDefault="003C3204" w:rsidP="006D70E2">
            <w:pPr>
              <w:pStyle w:val="TableText"/>
              <w:tabs>
                <w:tab w:val="decimal" w:pos="113"/>
              </w:tabs>
              <w:spacing w:before="40" w:after="40"/>
              <w:rPr>
                <w:rFonts w:cs="Arial"/>
                <w:sz w:val="15"/>
                <w:szCs w:val="15"/>
                <w:lang w:eastAsia="en-NZ"/>
              </w:rPr>
            </w:pPr>
            <w:r w:rsidRPr="006D70E2">
              <w:rPr>
                <w:rFonts w:cs="Arial"/>
                <w:sz w:val="15"/>
                <w:szCs w:val="15"/>
              </w:rPr>
              <w:t>5.3</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80C8F6B"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418</w:t>
            </w:r>
          </w:p>
        </w:tc>
        <w:tc>
          <w:tcPr>
            <w:tcW w:w="42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4E6FA93" w14:textId="77777777" w:rsidR="003C3204" w:rsidRPr="006D70E2" w:rsidRDefault="003C3204" w:rsidP="006D70E2">
            <w:pPr>
              <w:pStyle w:val="TableText"/>
              <w:tabs>
                <w:tab w:val="decimal" w:pos="170"/>
              </w:tabs>
              <w:spacing w:before="40" w:after="40"/>
              <w:rPr>
                <w:rFonts w:cs="Arial"/>
                <w:sz w:val="15"/>
                <w:szCs w:val="15"/>
                <w:lang w:eastAsia="en-NZ"/>
              </w:rPr>
            </w:pPr>
            <w:r w:rsidRPr="006D70E2">
              <w:rPr>
                <w:rFonts w:cs="Arial"/>
                <w:sz w:val="15"/>
                <w:szCs w:val="15"/>
              </w:rPr>
              <w:t>11</w:t>
            </w:r>
          </w:p>
        </w:tc>
        <w:tc>
          <w:tcPr>
            <w:tcW w:w="61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C27B929"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1.5</w:t>
            </w:r>
          </w:p>
        </w:tc>
        <w:tc>
          <w:tcPr>
            <w:tcW w:w="614" w:type="dxa"/>
            <w:tcBorders>
              <w:top w:val="single" w:sz="4" w:space="0" w:color="A6A6A6" w:themeColor="background1" w:themeShade="A6"/>
              <w:bottom w:val="single" w:sz="4" w:space="0" w:color="A6A6A6" w:themeColor="background1" w:themeShade="A6"/>
            </w:tcBorders>
            <w:shd w:val="clear" w:color="auto" w:fill="auto"/>
            <w:noWrap/>
          </w:tcPr>
          <w:p w14:paraId="4AF738FA"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2</w:t>
            </w:r>
          </w:p>
        </w:tc>
        <w:tc>
          <w:tcPr>
            <w:tcW w:w="615" w:type="dxa"/>
            <w:tcBorders>
              <w:top w:val="single" w:sz="4" w:space="0" w:color="A6A6A6" w:themeColor="background1" w:themeShade="A6"/>
              <w:bottom w:val="single" w:sz="4" w:space="0" w:color="A6A6A6" w:themeColor="background1" w:themeShade="A6"/>
              <w:right w:val="nil"/>
            </w:tcBorders>
            <w:shd w:val="clear" w:color="auto" w:fill="auto"/>
            <w:noWrap/>
          </w:tcPr>
          <w:p w14:paraId="0951BBFF"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1.6</w:t>
            </w:r>
          </w:p>
        </w:tc>
      </w:tr>
      <w:tr w:rsidR="006D70E2" w:rsidRPr="006D70E2" w14:paraId="535B4E5F" w14:textId="77777777" w:rsidTr="006D70E2">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3684765B" w14:textId="77777777" w:rsidR="003C3204" w:rsidRPr="006D70E2" w:rsidRDefault="003C3204" w:rsidP="006D70E2">
            <w:pPr>
              <w:pStyle w:val="TableText"/>
              <w:spacing w:before="40" w:after="40"/>
              <w:rPr>
                <w:rFonts w:cs="Arial"/>
                <w:sz w:val="15"/>
                <w:szCs w:val="15"/>
                <w:lang w:eastAsia="en-NZ"/>
              </w:rPr>
            </w:pPr>
            <w:r w:rsidRPr="006D70E2">
              <w:rPr>
                <w:rFonts w:cs="Arial"/>
                <w:sz w:val="15"/>
                <w:szCs w:val="15"/>
                <w:lang w:eastAsia="en-NZ"/>
              </w:rPr>
              <w:t>2007</w:t>
            </w:r>
          </w:p>
        </w:tc>
        <w:tc>
          <w:tcPr>
            <w:tcW w:w="70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2BD6338"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74</w:t>
            </w:r>
          </w:p>
        </w:tc>
        <w:tc>
          <w:tcPr>
            <w:tcW w:w="44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6940CE0"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25.9</w:t>
            </w:r>
          </w:p>
        </w:tc>
        <w:tc>
          <w:tcPr>
            <w:tcW w:w="68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8BEA352"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23</w:t>
            </w:r>
          </w:p>
        </w:tc>
        <w:tc>
          <w:tcPr>
            <w:tcW w:w="47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48C7899"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7.3</w:t>
            </w:r>
          </w:p>
        </w:tc>
        <w:tc>
          <w:tcPr>
            <w:tcW w:w="66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BFB7081" w14:textId="77777777" w:rsidR="003C3204" w:rsidRPr="006D70E2" w:rsidRDefault="003C3204" w:rsidP="006D70E2">
            <w:pPr>
              <w:pStyle w:val="TableText"/>
              <w:tabs>
                <w:tab w:val="decimal" w:pos="376"/>
              </w:tabs>
              <w:spacing w:before="40" w:after="40"/>
              <w:rPr>
                <w:rFonts w:cs="Arial"/>
                <w:sz w:val="15"/>
                <w:szCs w:val="15"/>
                <w:lang w:eastAsia="en-NZ"/>
              </w:rPr>
            </w:pPr>
            <w:r w:rsidRPr="006D70E2">
              <w:rPr>
                <w:rFonts w:cs="Arial"/>
                <w:sz w:val="15"/>
                <w:szCs w:val="15"/>
              </w:rPr>
              <w:t>97</w:t>
            </w:r>
          </w:p>
        </w:tc>
        <w:tc>
          <w:tcPr>
            <w:tcW w:w="49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817E66B"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16.1</w:t>
            </w:r>
          </w:p>
        </w:tc>
        <w:tc>
          <w:tcPr>
            <w:tcW w:w="63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7EF83BE"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297</w:t>
            </w:r>
          </w:p>
        </w:tc>
        <w:tc>
          <w:tcPr>
            <w:tcW w:w="519"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A9DE6F1"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15.7</w:t>
            </w:r>
          </w:p>
        </w:tc>
        <w:tc>
          <w:tcPr>
            <w:tcW w:w="75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6B17A01" w14:textId="77777777" w:rsidR="003C3204" w:rsidRPr="006D70E2" w:rsidRDefault="003C3204" w:rsidP="006D70E2">
            <w:pPr>
              <w:pStyle w:val="TableText"/>
              <w:tabs>
                <w:tab w:val="decimal" w:pos="430"/>
              </w:tabs>
              <w:spacing w:before="40" w:after="40"/>
              <w:rPr>
                <w:rFonts w:cs="Arial"/>
                <w:sz w:val="15"/>
                <w:szCs w:val="15"/>
                <w:lang w:eastAsia="en-NZ"/>
              </w:rPr>
            </w:pPr>
            <w:r w:rsidRPr="006D70E2">
              <w:rPr>
                <w:rFonts w:cs="Arial"/>
                <w:sz w:val="15"/>
                <w:szCs w:val="15"/>
              </w:rPr>
              <w:t>93</w:t>
            </w:r>
          </w:p>
        </w:tc>
        <w:tc>
          <w:tcPr>
            <w:tcW w:w="401"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1A232A8" w14:textId="77777777" w:rsidR="003C3204" w:rsidRPr="006D70E2" w:rsidRDefault="003C3204" w:rsidP="006D70E2">
            <w:pPr>
              <w:pStyle w:val="TableText"/>
              <w:tabs>
                <w:tab w:val="decimal" w:pos="113"/>
              </w:tabs>
              <w:spacing w:before="40" w:after="40"/>
              <w:rPr>
                <w:rFonts w:cs="Arial"/>
                <w:sz w:val="15"/>
                <w:szCs w:val="15"/>
                <w:lang w:eastAsia="en-NZ"/>
              </w:rPr>
            </w:pPr>
            <w:r w:rsidRPr="006D70E2">
              <w:rPr>
                <w:rFonts w:cs="Arial"/>
                <w:sz w:val="15"/>
                <w:szCs w:val="15"/>
              </w:rPr>
              <w:t>4.4</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67E3D03"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390</w:t>
            </w:r>
          </w:p>
        </w:tc>
        <w:tc>
          <w:tcPr>
            <w:tcW w:w="42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3F757BB" w14:textId="77777777" w:rsidR="003C3204" w:rsidRPr="006D70E2" w:rsidRDefault="003C3204" w:rsidP="006D70E2">
            <w:pPr>
              <w:pStyle w:val="TableText"/>
              <w:tabs>
                <w:tab w:val="decimal" w:pos="170"/>
              </w:tabs>
              <w:spacing w:before="40" w:after="40"/>
              <w:rPr>
                <w:rFonts w:cs="Arial"/>
                <w:sz w:val="15"/>
                <w:szCs w:val="15"/>
                <w:lang w:eastAsia="en-NZ"/>
              </w:rPr>
            </w:pPr>
            <w:r w:rsidRPr="006D70E2">
              <w:rPr>
                <w:rFonts w:cs="Arial"/>
                <w:sz w:val="15"/>
                <w:szCs w:val="15"/>
              </w:rPr>
              <w:t>9.9</w:t>
            </w:r>
          </w:p>
        </w:tc>
        <w:tc>
          <w:tcPr>
            <w:tcW w:w="61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2ED9140"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1.6</w:t>
            </w:r>
          </w:p>
        </w:tc>
        <w:tc>
          <w:tcPr>
            <w:tcW w:w="614" w:type="dxa"/>
            <w:tcBorders>
              <w:top w:val="single" w:sz="4" w:space="0" w:color="A6A6A6" w:themeColor="background1" w:themeShade="A6"/>
              <w:bottom w:val="single" w:sz="4" w:space="0" w:color="A6A6A6" w:themeColor="background1" w:themeShade="A6"/>
            </w:tcBorders>
            <w:shd w:val="clear" w:color="auto" w:fill="auto"/>
            <w:noWrap/>
          </w:tcPr>
          <w:p w14:paraId="7EEA28CD"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1.6</w:t>
            </w:r>
          </w:p>
        </w:tc>
        <w:tc>
          <w:tcPr>
            <w:tcW w:w="615" w:type="dxa"/>
            <w:tcBorders>
              <w:top w:val="single" w:sz="4" w:space="0" w:color="A6A6A6" w:themeColor="background1" w:themeShade="A6"/>
              <w:bottom w:val="single" w:sz="4" w:space="0" w:color="A6A6A6" w:themeColor="background1" w:themeShade="A6"/>
              <w:right w:val="nil"/>
            </w:tcBorders>
            <w:shd w:val="clear" w:color="auto" w:fill="auto"/>
            <w:noWrap/>
          </w:tcPr>
          <w:p w14:paraId="782C3788"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1.6</w:t>
            </w:r>
          </w:p>
        </w:tc>
      </w:tr>
      <w:tr w:rsidR="006D70E2" w:rsidRPr="006D70E2" w14:paraId="14A77581" w14:textId="77777777" w:rsidTr="006D70E2">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70DA76FD" w14:textId="77777777" w:rsidR="003C3204" w:rsidRPr="006D70E2" w:rsidRDefault="003C3204" w:rsidP="006D70E2">
            <w:pPr>
              <w:pStyle w:val="TableText"/>
              <w:spacing w:before="40" w:after="40"/>
              <w:rPr>
                <w:rFonts w:cs="Arial"/>
                <w:sz w:val="15"/>
                <w:szCs w:val="15"/>
                <w:lang w:eastAsia="en-NZ"/>
              </w:rPr>
            </w:pPr>
            <w:r w:rsidRPr="006D70E2">
              <w:rPr>
                <w:rFonts w:cs="Arial"/>
                <w:sz w:val="15"/>
                <w:szCs w:val="15"/>
                <w:lang w:eastAsia="en-NZ"/>
              </w:rPr>
              <w:t>2008</w:t>
            </w:r>
          </w:p>
        </w:tc>
        <w:tc>
          <w:tcPr>
            <w:tcW w:w="70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813B802"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56</w:t>
            </w:r>
          </w:p>
        </w:tc>
        <w:tc>
          <w:tcPr>
            <w:tcW w:w="44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786CE02"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19.8</w:t>
            </w:r>
          </w:p>
        </w:tc>
        <w:tc>
          <w:tcPr>
            <w:tcW w:w="68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99A2628"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31</w:t>
            </w:r>
          </w:p>
        </w:tc>
        <w:tc>
          <w:tcPr>
            <w:tcW w:w="47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9B670B8"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8.9</w:t>
            </w:r>
          </w:p>
        </w:tc>
        <w:tc>
          <w:tcPr>
            <w:tcW w:w="66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70F38C7" w14:textId="77777777" w:rsidR="003C3204" w:rsidRPr="006D70E2" w:rsidRDefault="003C3204" w:rsidP="006D70E2">
            <w:pPr>
              <w:pStyle w:val="TableText"/>
              <w:tabs>
                <w:tab w:val="decimal" w:pos="376"/>
              </w:tabs>
              <w:spacing w:before="40" w:after="40"/>
              <w:rPr>
                <w:rFonts w:cs="Arial"/>
                <w:sz w:val="15"/>
                <w:szCs w:val="15"/>
                <w:lang w:eastAsia="en-NZ"/>
              </w:rPr>
            </w:pPr>
            <w:r w:rsidRPr="006D70E2">
              <w:rPr>
                <w:rFonts w:cs="Arial"/>
                <w:sz w:val="15"/>
                <w:szCs w:val="15"/>
              </w:rPr>
              <w:t>87</w:t>
            </w:r>
          </w:p>
        </w:tc>
        <w:tc>
          <w:tcPr>
            <w:tcW w:w="49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E0226E6"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14</w:t>
            </w:r>
          </w:p>
        </w:tc>
        <w:tc>
          <w:tcPr>
            <w:tcW w:w="63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39B2204"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325</w:t>
            </w:r>
          </w:p>
        </w:tc>
        <w:tc>
          <w:tcPr>
            <w:tcW w:w="519"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174D2D7"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17</w:t>
            </w:r>
          </w:p>
        </w:tc>
        <w:tc>
          <w:tcPr>
            <w:tcW w:w="75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9C93E58" w14:textId="77777777" w:rsidR="003C3204" w:rsidRPr="006D70E2" w:rsidRDefault="003C3204" w:rsidP="006D70E2">
            <w:pPr>
              <w:pStyle w:val="TableText"/>
              <w:tabs>
                <w:tab w:val="decimal" w:pos="430"/>
              </w:tabs>
              <w:spacing w:before="40" w:after="40"/>
              <w:rPr>
                <w:rFonts w:cs="Arial"/>
                <w:sz w:val="15"/>
                <w:szCs w:val="15"/>
                <w:lang w:eastAsia="en-NZ"/>
              </w:rPr>
            </w:pPr>
            <w:r w:rsidRPr="006D70E2">
              <w:rPr>
                <w:rFonts w:cs="Arial"/>
                <w:sz w:val="15"/>
                <w:szCs w:val="15"/>
              </w:rPr>
              <w:t>108</w:t>
            </w:r>
          </w:p>
        </w:tc>
        <w:tc>
          <w:tcPr>
            <w:tcW w:w="401"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869B7AB" w14:textId="77777777" w:rsidR="003C3204" w:rsidRPr="006D70E2" w:rsidRDefault="003C3204" w:rsidP="006D70E2">
            <w:pPr>
              <w:pStyle w:val="TableText"/>
              <w:tabs>
                <w:tab w:val="decimal" w:pos="113"/>
              </w:tabs>
              <w:spacing w:before="40" w:after="40"/>
              <w:rPr>
                <w:rFonts w:cs="Arial"/>
                <w:sz w:val="15"/>
                <w:szCs w:val="15"/>
                <w:lang w:eastAsia="en-NZ"/>
              </w:rPr>
            </w:pPr>
            <w:r w:rsidRPr="006D70E2">
              <w:rPr>
                <w:rFonts w:cs="Arial"/>
                <w:sz w:val="15"/>
                <w:szCs w:val="15"/>
              </w:rPr>
              <w:t>5.4</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AB80512"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433</w:t>
            </w:r>
          </w:p>
        </w:tc>
        <w:tc>
          <w:tcPr>
            <w:tcW w:w="42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0A7573C" w14:textId="77777777" w:rsidR="003C3204" w:rsidRPr="006D70E2" w:rsidRDefault="003C3204" w:rsidP="006D70E2">
            <w:pPr>
              <w:pStyle w:val="TableText"/>
              <w:tabs>
                <w:tab w:val="decimal" w:pos="170"/>
              </w:tabs>
              <w:spacing w:before="40" w:after="40"/>
              <w:rPr>
                <w:rFonts w:cs="Arial"/>
                <w:sz w:val="15"/>
                <w:szCs w:val="15"/>
                <w:lang w:eastAsia="en-NZ"/>
              </w:rPr>
            </w:pPr>
            <w:r w:rsidRPr="006D70E2">
              <w:rPr>
                <w:rFonts w:cs="Arial"/>
                <w:sz w:val="15"/>
                <w:szCs w:val="15"/>
              </w:rPr>
              <w:t>11.1</w:t>
            </w:r>
          </w:p>
        </w:tc>
        <w:tc>
          <w:tcPr>
            <w:tcW w:w="61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ECA6E83"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1.2</w:t>
            </w:r>
          </w:p>
        </w:tc>
        <w:tc>
          <w:tcPr>
            <w:tcW w:w="614" w:type="dxa"/>
            <w:tcBorders>
              <w:top w:val="single" w:sz="4" w:space="0" w:color="A6A6A6" w:themeColor="background1" w:themeShade="A6"/>
              <w:bottom w:val="single" w:sz="4" w:space="0" w:color="A6A6A6" w:themeColor="background1" w:themeShade="A6"/>
            </w:tcBorders>
            <w:shd w:val="clear" w:color="auto" w:fill="auto"/>
            <w:noWrap/>
          </w:tcPr>
          <w:p w14:paraId="66FE8FFF"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1.6</w:t>
            </w:r>
          </w:p>
        </w:tc>
        <w:tc>
          <w:tcPr>
            <w:tcW w:w="615" w:type="dxa"/>
            <w:tcBorders>
              <w:top w:val="single" w:sz="4" w:space="0" w:color="A6A6A6" w:themeColor="background1" w:themeShade="A6"/>
              <w:bottom w:val="single" w:sz="4" w:space="0" w:color="A6A6A6" w:themeColor="background1" w:themeShade="A6"/>
              <w:right w:val="nil"/>
            </w:tcBorders>
            <w:shd w:val="clear" w:color="auto" w:fill="auto"/>
            <w:noWrap/>
          </w:tcPr>
          <w:p w14:paraId="4EE725F1"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1.3</w:t>
            </w:r>
          </w:p>
        </w:tc>
      </w:tr>
      <w:tr w:rsidR="006D70E2" w:rsidRPr="006D70E2" w14:paraId="3A676160" w14:textId="77777777" w:rsidTr="006D70E2">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77539F5D" w14:textId="77777777" w:rsidR="003C3204" w:rsidRPr="006D70E2" w:rsidRDefault="003C3204" w:rsidP="006D70E2">
            <w:pPr>
              <w:pStyle w:val="TableText"/>
              <w:spacing w:before="40" w:after="40"/>
              <w:rPr>
                <w:rFonts w:cs="Arial"/>
                <w:sz w:val="15"/>
                <w:szCs w:val="15"/>
                <w:lang w:eastAsia="en-NZ"/>
              </w:rPr>
            </w:pPr>
            <w:r w:rsidRPr="006D70E2">
              <w:rPr>
                <w:rFonts w:cs="Arial"/>
                <w:sz w:val="15"/>
                <w:szCs w:val="15"/>
                <w:lang w:eastAsia="en-NZ"/>
              </w:rPr>
              <w:t>2009</w:t>
            </w:r>
          </w:p>
        </w:tc>
        <w:tc>
          <w:tcPr>
            <w:tcW w:w="70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E15BA41"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58</w:t>
            </w:r>
          </w:p>
        </w:tc>
        <w:tc>
          <w:tcPr>
            <w:tcW w:w="44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297390B"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19.3</w:t>
            </w:r>
          </w:p>
        </w:tc>
        <w:tc>
          <w:tcPr>
            <w:tcW w:w="68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E73FDE9"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25</w:t>
            </w:r>
          </w:p>
        </w:tc>
        <w:tc>
          <w:tcPr>
            <w:tcW w:w="47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2E0C636"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7.4</w:t>
            </w:r>
          </w:p>
        </w:tc>
        <w:tc>
          <w:tcPr>
            <w:tcW w:w="66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420EC0B" w14:textId="77777777" w:rsidR="003C3204" w:rsidRPr="006D70E2" w:rsidRDefault="003C3204" w:rsidP="006D70E2">
            <w:pPr>
              <w:pStyle w:val="TableText"/>
              <w:tabs>
                <w:tab w:val="decimal" w:pos="376"/>
              </w:tabs>
              <w:spacing w:before="40" w:after="40"/>
              <w:rPr>
                <w:rFonts w:cs="Arial"/>
                <w:sz w:val="15"/>
                <w:szCs w:val="15"/>
                <w:lang w:eastAsia="en-NZ"/>
              </w:rPr>
            </w:pPr>
            <w:r w:rsidRPr="006D70E2">
              <w:rPr>
                <w:rFonts w:cs="Arial"/>
                <w:sz w:val="15"/>
                <w:szCs w:val="15"/>
              </w:rPr>
              <w:t>83</w:t>
            </w:r>
          </w:p>
        </w:tc>
        <w:tc>
          <w:tcPr>
            <w:tcW w:w="49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E0C4773"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13.1</w:t>
            </w:r>
          </w:p>
        </w:tc>
        <w:tc>
          <w:tcPr>
            <w:tcW w:w="63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81DDE5E"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335</w:t>
            </w:r>
          </w:p>
        </w:tc>
        <w:tc>
          <w:tcPr>
            <w:tcW w:w="519"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CE8A2F4"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17.4</w:t>
            </w:r>
          </w:p>
        </w:tc>
        <w:tc>
          <w:tcPr>
            <w:tcW w:w="75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3C02635" w14:textId="77777777" w:rsidR="003C3204" w:rsidRPr="006D70E2" w:rsidRDefault="003C3204" w:rsidP="006D70E2">
            <w:pPr>
              <w:pStyle w:val="TableText"/>
              <w:tabs>
                <w:tab w:val="decimal" w:pos="430"/>
              </w:tabs>
              <w:spacing w:before="40" w:after="40"/>
              <w:rPr>
                <w:rFonts w:cs="Arial"/>
                <w:sz w:val="15"/>
                <w:szCs w:val="15"/>
                <w:lang w:eastAsia="en-NZ"/>
              </w:rPr>
            </w:pPr>
            <w:r w:rsidRPr="006D70E2">
              <w:rPr>
                <w:rFonts w:cs="Arial"/>
                <w:sz w:val="15"/>
                <w:szCs w:val="15"/>
              </w:rPr>
              <w:t>92</w:t>
            </w:r>
          </w:p>
        </w:tc>
        <w:tc>
          <w:tcPr>
            <w:tcW w:w="401"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D86A89B" w14:textId="77777777" w:rsidR="003C3204" w:rsidRPr="006D70E2" w:rsidRDefault="003C3204" w:rsidP="006D70E2">
            <w:pPr>
              <w:pStyle w:val="TableText"/>
              <w:tabs>
                <w:tab w:val="decimal" w:pos="113"/>
              </w:tabs>
              <w:spacing w:before="40" w:after="40"/>
              <w:rPr>
                <w:rFonts w:cs="Arial"/>
                <w:sz w:val="15"/>
                <w:szCs w:val="15"/>
                <w:lang w:eastAsia="en-NZ"/>
              </w:rPr>
            </w:pPr>
            <w:r w:rsidRPr="006D70E2">
              <w:rPr>
                <w:rFonts w:cs="Arial"/>
                <w:sz w:val="15"/>
                <w:szCs w:val="15"/>
              </w:rPr>
              <w:t>4.4</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1FF04C6"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427</w:t>
            </w:r>
          </w:p>
        </w:tc>
        <w:tc>
          <w:tcPr>
            <w:tcW w:w="42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F66D7D3" w14:textId="77777777" w:rsidR="003C3204" w:rsidRPr="006D70E2" w:rsidRDefault="003C3204" w:rsidP="006D70E2">
            <w:pPr>
              <w:pStyle w:val="TableText"/>
              <w:tabs>
                <w:tab w:val="decimal" w:pos="170"/>
              </w:tabs>
              <w:spacing w:before="40" w:after="40"/>
              <w:rPr>
                <w:rFonts w:cs="Arial"/>
                <w:sz w:val="15"/>
                <w:szCs w:val="15"/>
                <w:lang w:eastAsia="en-NZ"/>
              </w:rPr>
            </w:pPr>
            <w:r w:rsidRPr="006D70E2">
              <w:rPr>
                <w:rFonts w:cs="Arial"/>
                <w:sz w:val="15"/>
                <w:szCs w:val="15"/>
              </w:rPr>
              <w:t>10.7</w:t>
            </w:r>
          </w:p>
        </w:tc>
        <w:tc>
          <w:tcPr>
            <w:tcW w:w="61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772A6D3"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1.1</w:t>
            </w:r>
          </w:p>
        </w:tc>
        <w:tc>
          <w:tcPr>
            <w:tcW w:w="614" w:type="dxa"/>
            <w:tcBorders>
              <w:top w:val="single" w:sz="4" w:space="0" w:color="A6A6A6" w:themeColor="background1" w:themeShade="A6"/>
              <w:bottom w:val="single" w:sz="4" w:space="0" w:color="A6A6A6" w:themeColor="background1" w:themeShade="A6"/>
            </w:tcBorders>
            <w:shd w:val="clear" w:color="auto" w:fill="auto"/>
            <w:noWrap/>
          </w:tcPr>
          <w:p w14:paraId="4476B914"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1.7</w:t>
            </w:r>
          </w:p>
        </w:tc>
        <w:tc>
          <w:tcPr>
            <w:tcW w:w="615" w:type="dxa"/>
            <w:tcBorders>
              <w:top w:val="single" w:sz="4" w:space="0" w:color="A6A6A6" w:themeColor="background1" w:themeShade="A6"/>
              <w:bottom w:val="single" w:sz="4" w:space="0" w:color="A6A6A6" w:themeColor="background1" w:themeShade="A6"/>
              <w:right w:val="nil"/>
            </w:tcBorders>
            <w:shd w:val="clear" w:color="auto" w:fill="auto"/>
            <w:noWrap/>
          </w:tcPr>
          <w:p w14:paraId="19A71899"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1.2</w:t>
            </w:r>
          </w:p>
        </w:tc>
      </w:tr>
      <w:tr w:rsidR="006D70E2" w:rsidRPr="006D70E2" w14:paraId="050A132E" w14:textId="77777777" w:rsidTr="006D70E2">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2B0F77C4" w14:textId="77777777" w:rsidR="003C3204" w:rsidRPr="006D70E2" w:rsidRDefault="003C3204" w:rsidP="006D70E2">
            <w:pPr>
              <w:pStyle w:val="TableText"/>
              <w:spacing w:before="40" w:after="40"/>
              <w:rPr>
                <w:rFonts w:cs="Arial"/>
                <w:sz w:val="15"/>
                <w:szCs w:val="15"/>
                <w:lang w:eastAsia="en-NZ"/>
              </w:rPr>
            </w:pPr>
            <w:r w:rsidRPr="006D70E2">
              <w:rPr>
                <w:rFonts w:cs="Arial"/>
                <w:sz w:val="15"/>
                <w:szCs w:val="15"/>
                <w:lang w:eastAsia="en-NZ"/>
              </w:rPr>
              <w:t>2010</w:t>
            </w:r>
          </w:p>
        </w:tc>
        <w:tc>
          <w:tcPr>
            <w:tcW w:w="70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B727685"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74</w:t>
            </w:r>
          </w:p>
        </w:tc>
        <w:tc>
          <w:tcPr>
            <w:tcW w:w="44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1397767"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23.9</w:t>
            </w:r>
          </w:p>
        </w:tc>
        <w:tc>
          <w:tcPr>
            <w:tcW w:w="68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4A66EE7"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32</w:t>
            </w:r>
          </w:p>
        </w:tc>
        <w:tc>
          <w:tcPr>
            <w:tcW w:w="47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FF96E82"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9.4</w:t>
            </w:r>
          </w:p>
        </w:tc>
        <w:tc>
          <w:tcPr>
            <w:tcW w:w="66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F113BDA" w14:textId="77777777" w:rsidR="003C3204" w:rsidRPr="006D70E2" w:rsidRDefault="003C3204" w:rsidP="006D70E2">
            <w:pPr>
              <w:pStyle w:val="TableText"/>
              <w:tabs>
                <w:tab w:val="decimal" w:pos="376"/>
              </w:tabs>
              <w:spacing w:before="40" w:after="40"/>
              <w:rPr>
                <w:rFonts w:cs="Arial"/>
                <w:sz w:val="15"/>
                <w:szCs w:val="15"/>
                <w:lang w:eastAsia="en-NZ"/>
              </w:rPr>
            </w:pPr>
            <w:r w:rsidRPr="006D70E2">
              <w:rPr>
                <w:rFonts w:cs="Arial"/>
                <w:sz w:val="15"/>
                <w:szCs w:val="15"/>
              </w:rPr>
              <w:t>106</w:t>
            </w:r>
          </w:p>
        </w:tc>
        <w:tc>
          <w:tcPr>
            <w:tcW w:w="49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332171B"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16.3</w:t>
            </w:r>
          </w:p>
        </w:tc>
        <w:tc>
          <w:tcPr>
            <w:tcW w:w="63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3AD127E"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312</w:t>
            </w:r>
          </w:p>
        </w:tc>
        <w:tc>
          <w:tcPr>
            <w:tcW w:w="519"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1AB41A6"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15.7</w:t>
            </w:r>
          </w:p>
        </w:tc>
        <w:tc>
          <w:tcPr>
            <w:tcW w:w="75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2022790" w14:textId="77777777" w:rsidR="003C3204" w:rsidRPr="006D70E2" w:rsidRDefault="003C3204" w:rsidP="006D70E2">
            <w:pPr>
              <w:pStyle w:val="TableText"/>
              <w:tabs>
                <w:tab w:val="decimal" w:pos="430"/>
              </w:tabs>
              <w:spacing w:before="40" w:after="40"/>
              <w:rPr>
                <w:rFonts w:cs="Arial"/>
                <w:sz w:val="15"/>
                <w:szCs w:val="15"/>
                <w:lang w:eastAsia="en-NZ"/>
              </w:rPr>
            </w:pPr>
            <w:r w:rsidRPr="006D70E2">
              <w:rPr>
                <w:rFonts w:cs="Arial"/>
                <w:sz w:val="15"/>
                <w:szCs w:val="15"/>
              </w:rPr>
              <w:t>117</w:t>
            </w:r>
          </w:p>
        </w:tc>
        <w:tc>
          <w:tcPr>
            <w:tcW w:w="401"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7B4AA3C" w14:textId="77777777" w:rsidR="003C3204" w:rsidRPr="006D70E2" w:rsidRDefault="003C3204" w:rsidP="006D70E2">
            <w:pPr>
              <w:pStyle w:val="TableText"/>
              <w:tabs>
                <w:tab w:val="decimal" w:pos="113"/>
              </w:tabs>
              <w:spacing w:before="40" w:after="40"/>
              <w:rPr>
                <w:rFonts w:cs="Arial"/>
                <w:sz w:val="15"/>
                <w:szCs w:val="15"/>
                <w:lang w:eastAsia="en-NZ"/>
              </w:rPr>
            </w:pPr>
            <w:r w:rsidRPr="006D70E2">
              <w:rPr>
                <w:rFonts w:cs="Arial"/>
                <w:sz w:val="15"/>
                <w:szCs w:val="15"/>
              </w:rPr>
              <w:t>5.9</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8F3A16E"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429</w:t>
            </w:r>
          </w:p>
        </w:tc>
        <w:tc>
          <w:tcPr>
            <w:tcW w:w="42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584C670" w14:textId="77777777" w:rsidR="003C3204" w:rsidRPr="006D70E2" w:rsidRDefault="003C3204" w:rsidP="006D70E2">
            <w:pPr>
              <w:pStyle w:val="TableText"/>
              <w:tabs>
                <w:tab w:val="decimal" w:pos="170"/>
              </w:tabs>
              <w:spacing w:before="40" w:after="40"/>
              <w:rPr>
                <w:rFonts w:cs="Arial"/>
                <w:sz w:val="15"/>
                <w:szCs w:val="15"/>
                <w:lang w:eastAsia="en-NZ"/>
              </w:rPr>
            </w:pPr>
            <w:r w:rsidRPr="006D70E2">
              <w:rPr>
                <w:rFonts w:cs="Arial"/>
                <w:sz w:val="15"/>
                <w:szCs w:val="15"/>
              </w:rPr>
              <w:t>10.7</w:t>
            </w:r>
          </w:p>
        </w:tc>
        <w:tc>
          <w:tcPr>
            <w:tcW w:w="61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1BD897D"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1.5</w:t>
            </w:r>
          </w:p>
        </w:tc>
        <w:tc>
          <w:tcPr>
            <w:tcW w:w="614" w:type="dxa"/>
            <w:tcBorders>
              <w:top w:val="single" w:sz="4" w:space="0" w:color="A6A6A6" w:themeColor="background1" w:themeShade="A6"/>
              <w:bottom w:val="single" w:sz="4" w:space="0" w:color="A6A6A6" w:themeColor="background1" w:themeShade="A6"/>
            </w:tcBorders>
            <w:shd w:val="clear" w:color="auto" w:fill="auto"/>
            <w:noWrap/>
          </w:tcPr>
          <w:p w14:paraId="2F5028DF"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1.6</w:t>
            </w:r>
          </w:p>
        </w:tc>
        <w:tc>
          <w:tcPr>
            <w:tcW w:w="615" w:type="dxa"/>
            <w:tcBorders>
              <w:top w:val="single" w:sz="4" w:space="0" w:color="A6A6A6" w:themeColor="background1" w:themeShade="A6"/>
              <w:bottom w:val="single" w:sz="4" w:space="0" w:color="A6A6A6" w:themeColor="background1" w:themeShade="A6"/>
              <w:right w:val="nil"/>
            </w:tcBorders>
            <w:shd w:val="clear" w:color="auto" w:fill="auto"/>
            <w:noWrap/>
          </w:tcPr>
          <w:p w14:paraId="313CD026"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1.5</w:t>
            </w:r>
          </w:p>
        </w:tc>
      </w:tr>
      <w:tr w:rsidR="006D70E2" w:rsidRPr="006D70E2" w14:paraId="45840FE2" w14:textId="77777777" w:rsidTr="006D70E2">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6E8E8939" w14:textId="77777777" w:rsidR="003C3204" w:rsidRPr="006D70E2" w:rsidRDefault="003C3204" w:rsidP="006D70E2">
            <w:pPr>
              <w:pStyle w:val="TableText"/>
              <w:spacing w:before="40" w:after="40"/>
              <w:rPr>
                <w:rFonts w:cs="Arial"/>
                <w:sz w:val="15"/>
                <w:szCs w:val="15"/>
                <w:lang w:eastAsia="en-NZ"/>
              </w:rPr>
            </w:pPr>
            <w:r w:rsidRPr="006D70E2">
              <w:rPr>
                <w:rFonts w:cs="Arial"/>
                <w:sz w:val="15"/>
                <w:szCs w:val="15"/>
                <w:lang w:eastAsia="en-NZ"/>
              </w:rPr>
              <w:t>2011</w:t>
            </w:r>
          </w:p>
        </w:tc>
        <w:tc>
          <w:tcPr>
            <w:tcW w:w="70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D3354C7"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82</w:t>
            </w:r>
          </w:p>
        </w:tc>
        <w:tc>
          <w:tcPr>
            <w:tcW w:w="44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54846E9"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26.3</w:t>
            </w:r>
          </w:p>
        </w:tc>
        <w:tc>
          <w:tcPr>
            <w:tcW w:w="68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0D532C9"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32</w:t>
            </w:r>
          </w:p>
        </w:tc>
        <w:tc>
          <w:tcPr>
            <w:tcW w:w="47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E0A1034"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9.5</w:t>
            </w:r>
          </w:p>
        </w:tc>
        <w:tc>
          <w:tcPr>
            <w:tcW w:w="66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31C63CC" w14:textId="77777777" w:rsidR="003C3204" w:rsidRPr="006D70E2" w:rsidRDefault="003C3204" w:rsidP="006D70E2">
            <w:pPr>
              <w:pStyle w:val="TableText"/>
              <w:tabs>
                <w:tab w:val="decimal" w:pos="376"/>
              </w:tabs>
              <w:spacing w:before="40" w:after="40"/>
              <w:rPr>
                <w:rFonts w:cs="Arial"/>
                <w:sz w:val="15"/>
                <w:szCs w:val="15"/>
                <w:lang w:eastAsia="en-NZ"/>
              </w:rPr>
            </w:pPr>
            <w:r w:rsidRPr="006D70E2">
              <w:rPr>
                <w:rFonts w:cs="Arial"/>
                <w:sz w:val="15"/>
                <w:szCs w:val="15"/>
              </w:rPr>
              <w:t>114</w:t>
            </w:r>
          </w:p>
        </w:tc>
        <w:tc>
          <w:tcPr>
            <w:tcW w:w="49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32D58D6"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17.5</w:t>
            </w:r>
          </w:p>
        </w:tc>
        <w:tc>
          <w:tcPr>
            <w:tcW w:w="63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DB5C768"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295</w:t>
            </w:r>
          </w:p>
        </w:tc>
        <w:tc>
          <w:tcPr>
            <w:tcW w:w="519"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1AFCD6E" w14:textId="77777777" w:rsidR="003C3204" w:rsidRPr="006D70E2" w:rsidRDefault="003C3204" w:rsidP="006D70E2">
            <w:pPr>
              <w:pStyle w:val="TableText"/>
              <w:tabs>
                <w:tab w:val="decimal" w:pos="227"/>
              </w:tabs>
              <w:spacing w:before="40" w:after="40"/>
              <w:rPr>
                <w:rFonts w:cs="Arial"/>
                <w:sz w:val="15"/>
                <w:szCs w:val="15"/>
                <w:lang w:eastAsia="en-NZ"/>
              </w:rPr>
            </w:pPr>
            <w:r w:rsidRPr="006D70E2">
              <w:rPr>
                <w:rFonts w:cs="Arial"/>
                <w:sz w:val="15"/>
                <w:szCs w:val="15"/>
              </w:rPr>
              <w:t>14.9</w:t>
            </w:r>
          </w:p>
        </w:tc>
        <w:tc>
          <w:tcPr>
            <w:tcW w:w="75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068CE0E" w14:textId="77777777" w:rsidR="003C3204" w:rsidRPr="006D70E2" w:rsidRDefault="003C3204" w:rsidP="006D70E2">
            <w:pPr>
              <w:pStyle w:val="TableText"/>
              <w:tabs>
                <w:tab w:val="decimal" w:pos="430"/>
              </w:tabs>
              <w:spacing w:before="40" w:after="40"/>
              <w:rPr>
                <w:rFonts w:cs="Arial"/>
                <w:sz w:val="15"/>
                <w:szCs w:val="15"/>
                <w:lang w:eastAsia="en-NZ"/>
              </w:rPr>
            </w:pPr>
            <w:r w:rsidRPr="006D70E2">
              <w:rPr>
                <w:rFonts w:cs="Arial"/>
                <w:sz w:val="15"/>
                <w:szCs w:val="15"/>
              </w:rPr>
              <w:t>84</w:t>
            </w:r>
          </w:p>
        </w:tc>
        <w:tc>
          <w:tcPr>
            <w:tcW w:w="401"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FB5A171" w14:textId="77777777" w:rsidR="003C3204" w:rsidRPr="006D70E2" w:rsidRDefault="003C3204" w:rsidP="006D70E2">
            <w:pPr>
              <w:pStyle w:val="TableText"/>
              <w:tabs>
                <w:tab w:val="decimal" w:pos="113"/>
              </w:tabs>
              <w:spacing w:before="40" w:after="40"/>
              <w:rPr>
                <w:rFonts w:cs="Arial"/>
                <w:sz w:val="15"/>
                <w:szCs w:val="15"/>
                <w:lang w:eastAsia="en-NZ"/>
              </w:rPr>
            </w:pPr>
            <w:r w:rsidRPr="006D70E2">
              <w:rPr>
                <w:rFonts w:cs="Arial"/>
                <w:sz w:val="15"/>
                <w:szCs w:val="15"/>
              </w:rPr>
              <w:t>4</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5FF21ED" w14:textId="77777777" w:rsidR="003C3204" w:rsidRPr="006D70E2" w:rsidRDefault="003C3204" w:rsidP="006D70E2">
            <w:pPr>
              <w:pStyle w:val="TableText"/>
              <w:spacing w:before="40" w:after="40"/>
              <w:jc w:val="center"/>
              <w:rPr>
                <w:rFonts w:cs="Arial"/>
                <w:sz w:val="15"/>
                <w:szCs w:val="15"/>
                <w:lang w:eastAsia="en-NZ"/>
              </w:rPr>
            </w:pPr>
            <w:r w:rsidRPr="006D70E2">
              <w:rPr>
                <w:rFonts w:cs="Arial"/>
                <w:sz w:val="15"/>
                <w:szCs w:val="15"/>
              </w:rPr>
              <w:t>379</w:t>
            </w:r>
          </w:p>
        </w:tc>
        <w:tc>
          <w:tcPr>
            <w:tcW w:w="42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7C54B93" w14:textId="77777777" w:rsidR="003C3204" w:rsidRPr="006D70E2" w:rsidRDefault="003C3204" w:rsidP="006D70E2">
            <w:pPr>
              <w:pStyle w:val="TableText"/>
              <w:tabs>
                <w:tab w:val="decimal" w:pos="170"/>
              </w:tabs>
              <w:spacing w:before="40" w:after="40"/>
              <w:rPr>
                <w:rFonts w:cs="Arial"/>
                <w:sz w:val="15"/>
                <w:szCs w:val="15"/>
                <w:lang w:eastAsia="en-NZ"/>
              </w:rPr>
            </w:pPr>
            <w:r w:rsidRPr="006D70E2">
              <w:rPr>
                <w:rFonts w:cs="Arial"/>
                <w:sz w:val="15"/>
                <w:szCs w:val="15"/>
              </w:rPr>
              <w:t>9.4</w:t>
            </w:r>
          </w:p>
        </w:tc>
        <w:tc>
          <w:tcPr>
            <w:tcW w:w="61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6F1355E"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1.8</w:t>
            </w:r>
          </w:p>
        </w:tc>
        <w:tc>
          <w:tcPr>
            <w:tcW w:w="614" w:type="dxa"/>
            <w:tcBorders>
              <w:top w:val="single" w:sz="4" w:space="0" w:color="A6A6A6" w:themeColor="background1" w:themeShade="A6"/>
              <w:bottom w:val="single" w:sz="4" w:space="0" w:color="A6A6A6" w:themeColor="background1" w:themeShade="A6"/>
            </w:tcBorders>
            <w:shd w:val="clear" w:color="auto" w:fill="auto"/>
            <w:noWrap/>
          </w:tcPr>
          <w:p w14:paraId="4E9957CD"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2.4</w:t>
            </w:r>
          </w:p>
        </w:tc>
        <w:tc>
          <w:tcPr>
            <w:tcW w:w="615" w:type="dxa"/>
            <w:tcBorders>
              <w:top w:val="single" w:sz="4" w:space="0" w:color="A6A6A6" w:themeColor="background1" w:themeShade="A6"/>
              <w:bottom w:val="single" w:sz="4" w:space="0" w:color="A6A6A6" w:themeColor="background1" w:themeShade="A6"/>
              <w:right w:val="nil"/>
            </w:tcBorders>
            <w:shd w:val="clear" w:color="auto" w:fill="auto"/>
            <w:noWrap/>
          </w:tcPr>
          <w:p w14:paraId="6BCA2897" w14:textId="77777777" w:rsidR="003C3204" w:rsidRPr="006D70E2" w:rsidRDefault="003C3204" w:rsidP="006D70E2">
            <w:pPr>
              <w:pStyle w:val="TableText"/>
              <w:tabs>
                <w:tab w:val="decimal" w:pos="256"/>
              </w:tabs>
              <w:spacing w:before="40" w:after="40"/>
              <w:rPr>
                <w:rFonts w:cs="Arial"/>
                <w:sz w:val="15"/>
                <w:szCs w:val="15"/>
                <w:lang w:eastAsia="en-NZ"/>
              </w:rPr>
            </w:pPr>
            <w:r w:rsidRPr="006D70E2">
              <w:rPr>
                <w:rFonts w:cs="Arial"/>
                <w:sz w:val="15"/>
                <w:szCs w:val="15"/>
              </w:rPr>
              <w:t>1.9</w:t>
            </w:r>
          </w:p>
        </w:tc>
      </w:tr>
      <w:tr w:rsidR="006D70E2" w:rsidRPr="006D70E2" w14:paraId="21CCD526" w14:textId="77777777" w:rsidTr="006D70E2">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766221A5" w14:textId="77777777" w:rsidR="003C3204" w:rsidRPr="006D70E2" w:rsidRDefault="003C3204" w:rsidP="006D70E2">
            <w:pPr>
              <w:pStyle w:val="TableText"/>
              <w:spacing w:before="40" w:after="40"/>
              <w:rPr>
                <w:rFonts w:cs="Arial"/>
                <w:sz w:val="15"/>
                <w:szCs w:val="15"/>
                <w:lang w:eastAsia="en-NZ"/>
              </w:rPr>
            </w:pPr>
            <w:r w:rsidRPr="006D70E2">
              <w:rPr>
                <w:rFonts w:cs="Arial"/>
                <w:sz w:val="15"/>
                <w:szCs w:val="15"/>
                <w:lang w:eastAsia="en-NZ"/>
              </w:rPr>
              <w:t>2012</w:t>
            </w:r>
          </w:p>
        </w:tc>
        <w:tc>
          <w:tcPr>
            <w:tcW w:w="70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DB1C143" w14:textId="77777777" w:rsidR="003C3204" w:rsidRPr="006D70E2" w:rsidRDefault="003C3204" w:rsidP="006D70E2">
            <w:pPr>
              <w:pStyle w:val="TableText"/>
              <w:spacing w:before="40" w:after="40"/>
              <w:jc w:val="center"/>
              <w:rPr>
                <w:rFonts w:cs="Arial"/>
                <w:color w:val="000000"/>
                <w:sz w:val="15"/>
                <w:szCs w:val="15"/>
              </w:rPr>
            </w:pPr>
            <w:r w:rsidRPr="006D70E2">
              <w:rPr>
                <w:rFonts w:cs="Arial"/>
                <w:sz w:val="15"/>
                <w:szCs w:val="15"/>
              </w:rPr>
              <w:t>82</w:t>
            </w:r>
          </w:p>
        </w:tc>
        <w:tc>
          <w:tcPr>
            <w:tcW w:w="44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74FE6CF" w14:textId="77777777" w:rsidR="003C3204" w:rsidRPr="006D70E2" w:rsidRDefault="003C3204" w:rsidP="006D70E2">
            <w:pPr>
              <w:pStyle w:val="TableText"/>
              <w:tabs>
                <w:tab w:val="decimal" w:pos="227"/>
              </w:tabs>
              <w:spacing w:before="40" w:after="40"/>
              <w:rPr>
                <w:rFonts w:cs="Arial"/>
                <w:color w:val="000000"/>
                <w:sz w:val="15"/>
                <w:szCs w:val="15"/>
              </w:rPr>
            </w:pPr>
            <w:r w:rsidRPr="006D70E2">
              <w:rPr>
                <w:rFonts w:cs="Arial"/>
                <w:sz w:val="15"/>
                <w:szCs w:val="15"/>
              </w:rPr>
              <w:t>25.7</w:t>
            </w:r>
          </w:p>
        </w:tc>
        <w:tc>
          <w:tcPr>
            <w:tcW w:w="68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F5640E7" w14:textId="77777777" w:rsidR="003C3204" w:rsidRPr="006D70E2" w:rsidRDefault="003C3204" w:rsidP="006D70E2">
            <w:pPr>
              <w:pStyle w:val="TableText"/>
              <w:spacing w:before="40" w:after="40"/>
              <w:jc w:val="center"/>
              <w:rPr>
                <w:rFonts w:cs="Arial"/>
                <w:color w:val="000000"/>
                <w:sz w:val="15"/>
                <w:szCs w:val="15"/>
              </w:rPr>
            </w:pPr>
            <w:r w:rsidRPr="006D70E2">
              <w:rPr>
                <w:rFonts w:cs="Arial"/>
                <w:sz w:val="15"/>
                <w:szCs w:val="15"/>
              </w:rPr>
              <w:t>37</w:t>
            </w:r>
          </w:p>
        </w:tc>
        <w:tc>
          <w:tcPr>
            <w:tcW w:w="47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B04D67A" w14:textId="77777777" w:rsidR="003C3204" w:rsidRPr="006D70E2" w:rsidRDefault="003C3204" w:rsidP="006D70E2">
            <w:pPr>
              <w:pStyle w:val="TableText"/>
              <w:tabs>
                <w:tab w:val="decimal" w:pos="227"/>
              </w:tabs>
              <w:spacing w:before="40" w:after="40"/>
              <w:rPr>
                <w:rFonts w:cs="Arial"/>
                <w:color w:val="000000"/>
                <w:sz w:val="15"/>
                <w:szCs w:val="15"/>
              </w:rPr>
            </w:pPr>
            <w:r w:rsidRPr="006D70E2">
              <w:rPr>
                <w:rFonts w:cs="Arial"/>
                <w:sz w:val="15"/>
                <w:szCs w:val="15"/>
              </w:rPr>
              <w:t>10.4</w:t>
            </w:r>
          </w:p>
        </w:tc>
        <w:tc>
          <w:tcPr>
            <w:tcW w:w="66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3A4EA33" w14:textId="77777777" w:rsidR="003C3204" w:rsidRPr="006D70E2" w:rsidRDefault="003C3204" w:rsidP="006D70E2">
            <w:pPr>
              <w:pStyle w:val="TableText"/>
              <w:tabs>
                <w:tab w:val="decimal" w:pos="376"/>
              </w:tabs>
              <w:spacing w:before="40" w:after="40"/>
              <w:rPr>
                <w:rFonts w:cs="Arial"/>
                <w:color w:val="000000"/>
                <w:sz w:val="15"/>
                <w:szCs w:val="15"/>
              </w:rPr>
            </w:pPr>
            <w:r w:rsidRPr="006D70E2">
              <w:rPr>
                <w:rFonts w:cs="Arial"/>
                <w:sz w:val="15"/>
                <w:szCs w:val="15"/>
              </w:rPr>
              <w:t>119</w:t>
            </w:r>
          </w:p>
        </w:tc>
        <w:tc>
          <w:tcPr>
            <w:tcW w:w="49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8B9853D" w14:textId="77777777" w:rsidR="003C3204" w:rsidRPr="006D70E2" w:rsidRDefault="003C3204" w:rsidP="006D70E2">
            <w:pPr>
              <w:pStyle w:val="TableText"/>
              <w:tabs>
                <w:tab w:val="decimal" w:pos="227"/>
              </w:tabs>
              <w:spacing w:before="40" w:after="40"/>
              <w:rPr>
                <w:rFonts w:cs="Arial"/>
                <w:color w:val="000000"/>
                <w:sz w:val="15"/>
                <w:szCs w:val="15"/>
              </w:rPr>
            </w:pPr>
            <w:r w:rsidRPr="006D70E2">
              <w:rPr>
                <w:rFonts w:cs="Arial"/>
                <w:sz w:val="15"/>
                <w:szCs w:val="15"/>
              </w:rPr>
              <w:t>17.6</w:t>
            </w:r>
          </w:p>
        </w:tc>
        <w:tc>
          <w:tcPr>
            <w:tcW w:w="63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0393F6B" w14:textId="77777777" w:rsidR="003C3204" w:rsidRPr="006D70E2" w:rsidRDefault="003C3204" w:rsidP="006D70E2">
            <w:pPr>
              <w:pStyle w:val="TableText"/>
              <w:spacing w:before="40" w:after="40"/>
              <w:jc w:val="center"/>
              <w:rPr>
                <w:rFonts w:cs="Arial"/>
                <w:color w:val="000000"/>
                <w:sz w:val="15"/>
                <w:szCs w:val="15"/>
              </w:rPr>
            </w:pPr>
            <w:r w:rsidRPr="006D70E2">
              <w:rPr>
                <w:rFonts w:cs="Arial"/>
                <w:sz w:val="15"/>
                <w:szCs w:val="15"/>
              </w:rPr>
              <w:t>322</w:t>
            </w:r>
          </w:p>
        </w:tc>
        <w:tc>
          <w:tcPr>
            <w:tcW w:w="519"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F429F91" w14:textId="77777777" w:rsidR="003C3204" w:rsidRPr="006D70E2" w:rsidRDefault="003C3204" w:rsidP="006D70E2">
            <w:pPr>
              <w:pStyle w:val="TableText"/>
              <w:tabs>
                <w:tab w:val="decimal" w:pos="227"/>
              </w:tabs>
              <w:spacing w:before="40" w:after="40"/>
              <w:rPr>
                <w:rFonts w:cs="Arial"/>
                <w:color w:val="000000"/>
                <w:sz w:val="15"/>
                <w:szCs w:val="15"/>
              </w:rPr>
            </w:pPr>
            <w:r w:rsidRPr="006D70E2">
              <w:rPr>
                <w:rFonts w:cs="Arial"/>
                <w:sz w:val="15"/>
                <w:szCs w:val="15"/>
              </w:rPr>
              <w:t>16.7</w:t>
            </w:r>
          </w:p>
        </w:tc>
        <w:tc>
          <w:tcPr>
            <w:tcW w:w="75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9F08A9E" w14:textId="77777777" w:rsidR="003C3204" w:rsidRPr="006D70E2" w:rsidRDefault="003C3204" w:rsidP="006D70E2">
            <w:pPr>
              <w:pStyle w:val="TableText"/>
              <w:tabs>
                <w:tab w:val="decimal" w:pos="430"/>
              </w:tabs>
              <w:spacing w:before="40" w:after="40"/>
              <w:rPr>
                <w:rFonts w:cs="Arial"/>
                <w:color w:val="000000"/>
                <w:sz w:val="15"/>
                <w:szCs w:val="15"/>
              </w:rPr>
            </w:pPr>
            <w:r w:rsidRPr="006D70E2">
              <w:rPr>
                <w:rFonts w:cs="Arial"/>
                <w:sz w:val="15"/>
                <w:szCs w:val="15"/>
              </w:rPr>
              <w:t>109</w:t>
            </w:r>
          </w:p>
        </w:tc>
        <w:tc>
          <w:tcPr>
            <w:tcW w:w="401"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C029C80" w14:textId="77777777" w:rsidR="003C3204" w:rsidRPr="006D70E2" w:rsidRDefault="003C3204" w:rsidP="006D70E2">
            <w:pPr>
              <w:pStyle w:val="TableText"/>
              <w:tabs>
                <w:tab w:val="decimal" w:pos="113"/>
              </w:tabs>
              <w:spacing w:before="40" w:after="40"/>
              <w:rPr>
                <w:rFonts w:cs="Arial"/>
                <w:color w:val="000000"/>
                <w:sz w:val="15"/>
                <w:szCs w:val="15"/>
              </w:rPr>
            </w:pPr>
            <w:r w:rsidRPr="006D70E2">
              <w:rPr>
                <w:rFonts w:cs="Arial"/>
                <w:sz w:val="15"/>
                <w:szCs w:val="15"/>
              </w:rPr>
              <w:t>5.2</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B3AB0D1" w14:textId="77777777" w:rsidR="003C3204" w:rsidRPr="006D70E2" w:rsidRDefault="003C3204" w:rsidP="006D70E2">
            <w:pPr>
              <w:pStyle w:val="TableText"/>
              <w:spacing w:before="40" w:after="40"/>
              <w:jc w:val="center"/>
              <w:rPr>
                <w:rFonts w:cs="Arial"/>
                <w:color w:val="000000"/>
                <w:sz w:val="15"/>
                <w:szCs w:val="15"/>
              </w:rPr>
            </w:pPr>
            <w:r w:rsidRPr="006D70E2">
              <w:rPr>
                <w:rFonts w:cs="Arial"/>
                <w:sz w:val="15"/>
                <w:szCs w:val="15"/>
              </w:rPr>
              <w:t>431</w:t>
            </w:r>
          </w:p>
        </w:tc>
        <w:tc>
          <w:tcPr>
            <w:tcW w:w="42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59E255B" w14:textId="77777777" w:rsidR="003C3204" w:rsidRPr="006D70E2" w:rsidRDefault="003C3204" w:rsidP="006D70E2">
            <w:pPr>
              <w:pStyle w:val="TableText"/>
              <w:tabs>
                <w:tab w:val="decimal" w:pos="170"/>
              </w:tabs>
              <w:spacing w:before="40" w:after="40"/>
              <w:rPr>
                <w:rFonts w:cs="Arial"/>
                <w:color w:val="000000"/>
                <w:sz w:val="15"/>
                <w:szCs w:val="15"/>
              </w:rPr>
            </w:pPr>
            <w:r w:rsidRPr="006D70E2">
              <w:rPr>
                <w:rFonts w:cs="Arial"/>
                <w:sz w:val="15"/>
                <w:szCs w:val="15"/>
              </w:rPr>
              <w:t>10.8</w:t>
            </w:r>
          </w:p>
        </w:tc>
        <w:tc>
          <w:tcPr>
            <w:tcW w:w="61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F0BEF65" w14:textId="77777777" w:rsidR="003C3204" w:rsidRPr="006D70E2" w:rsidRDefault="003C3204" w:rsidP="006D70E2">
            <w:pPr>
              <w:pStyle w:val="TableText"/>
              <w:tabs>
                <w:tab w:val="decimal" w:pos="256"/>
              </w:tabs>
              <w:spacing w:before="40" w:after="40"/>
              <w:rPr>
                <w:rFonts w:cs="Arial"/>
                <w:color w:val="000000"/>
                <w:sz w:val="15"/>
                <w:szCs w:val="15"/>
              </w:rPr>
            </w:pPr>
            <w:r w:rsidRPr="006D70E2">
              <w:rPr>
                <w:rFonts w:cs="Arial"/>
                <w:sz w:val="15"/>
                <w:szCs w:val="15"/>
              </w:rPr>
              <w:t>1.5</w:t>
            </w:r>
          </w:p>
        </w:tc>
        <w:tc>
          <w:tcPr>
            <w:tcW w:w="614" w:type="dxa"/>
            <w:tcBorders>
              <w:top w:val="single" w:sz="4" w:space="0" w:color="A6A6A6" w:themeColor="background1" w:themeShade="A6"/>
              <w:bottom w:val="single" w:sz="4" w:space="0" w:color="A6A6A6" w:themeColor="background1" w:themeShade="A6"/>
            </w:tcBorders>
            <w:shd w:val="clear" w:color="auto" w:fill="auto"/>
            <w:noWrap/>
          </w:tcPr>
          <w:p w14:paraId="67EBDFA3" w14:textId="77777777" w:rsidR="003C3204" w:rsidRPr="006D70E2" w:rsidRDefault="003C3204" w:rsidP="006D70E2">
            <w:pPr>
              <w:pStyle w:val="TableText"/>
              <w:tabs>
                <w:tab w:val="decimal" w:pos="256"/>
              </w:tabs>
              <w:spacing w:before="40" w:after="40"/>
              <w:rPr>
                <w:rFonts w:cs="Arial"/>
                <w:color w:val="000000"/>
                <w:sz w:val="15"/>
                <w:szCs w:val="15"/>
              </w:rPr>
            </w:pPr>
            <w:r w:rsidRPr="006D70E2">
              <w:rPr>
                <w:rFonts w:cs="Arial"/>
                <w:sz w:val="15"/>
                <w:szCs w:val="15"/>
              </w:rPr>
              <w:t>2.0</w:t>
            </w:r>
          </w:p>
        </w:tc>
        <w:tc>
          <w:tcPr>
            <w:tcW w:w="615" w:type="dxa"/>
            <w:tcBorders>
              <w:top w:val="single" w:sz="4" w:space="0" w:color="A6A6A6" w:themeColor="background1" w:themeShade="A6"/>
              <w:bottom w:val="single" w:sz="4" w:space="0" w:color="A6A6A6" w:themeColor="background1" w:themeShade="A6"/>
              <w:right w:val="nil"/>
            </w:tcBorders>
            <w:shd w:val="clear" w:color="auto" w:fill="auto"/>
            <w:noWrap/>
          </w:tcPr>
          <w:p w14:paraId="5EEF6A45" w14:textId="77777777" w:rsidR="003C3204" w:rsidRPr="006D70E2" w:rsidRDefault="003C3204" w:rsidP="006D70E2">
            <w:pPr>
              <w:pStyle w:val="TableText"/>
              <w:tabs>
                <w:tab w:val="decimal" w:pos="256"/>
              </w:tabs>
              <w:spacing w:before="40" w:after="40"/>
              <w:rPr>
                <w:rFonts w:cs="Arial"/>
                <w:color w:val="000000"/>
                <w:sz w:val="15"/>
                <w:szCs w:val="15"/>
              </w:rPr>
            </w:pPr>
            <w:r w:rsidRPr="006D70E2">
              <w:rPr>
                <w:rFonts w:cs="Arial"/>
                <w:sz w:val="15"/>
                <w:szCs w:val="15"/>
              </w:rPr>
              <w:t>1.6</w:t>
            </w:r>
          </w:p>
        </w:tc>
      </w:tr>
      <w:tr w:rsidR="006D70E2" w:rsidRPr="006D70E2" w14:paraId="431206A1" w14:textId="77777777" w:rsidTr="006D70E2">
        <w:trPr>
          <w:cantSplit/>
        </w:trPr>
        <w:tc>
          <w:tcPr>
            <w:tcW w:w="567" w:type="dxa"/>
            <w:tcBorders>
              <w:top w:val="single" w:sz="4" w:space="0" w:color="A6A6A6" w:themeColor="background1" w:themeShade="A6"/>
              <w:left w:val="nil"/>
              <w:bottom w:val="single" w:sz="4" w:space="0" w:color="auto"/>
              <w:right w:val="single" w:sz="4" w:space="0" w:color="A6A6A6"/>
            </w:tcBorders>
            <w:shd w:val="clear" w:color="auto" w:fill="FFFFFF" w:themeFill="background1"/>
            <w:noWrap/>
          </w:tcPr>
          <w:p w14:paraId="4A19E4DA" w14:textId="77777777" w:rsidR="003C3204" w:rsidRPr="006D70E2" w:rsidRDefault="003C3204" w:rsidP="006D70E2">
            <w:pPr>
              <w:pStyle w:val="TableText"/>
              <w:spacing w:before="40" w:after="40"/>
              <w:rPr>
                <w:rFonts w:cs="Arial"/>
                <w:sz w:val="15"/>
                <w:szCs w:val="15"/>
                <w:lang w:eastAsia="en-NZ"/>
              </w:rPr>
            </w:pPr>
            <w:r w:rsidRPr="006D70E2">
              <w:rPr>
                <w:rFonts w:cs="Arial"/>
                <w:sz w:val="15"/>
                <w:szCs w:val="15"/>
                <w:lang w:eastAsia="en-NZ"/>
              </w:rPr>
              <w:t>2013</w:t>
            </w:r>
            <w:r w:rsidRPr="006D70E2">
              <w:rPr>
                <w:rFonts w:cs="Arial"/>
                <w:sz w:val="15"/>
                <w:szCs w:val="15"/>
                <w:vertAlign w:val="superscript"/>
                <w:lang w:eastAsia="en-NZ"/>
              </w:rPr>
              <w:t>1</w:t>
            </w:r>
          </w:p>
        </w:tc>
        <w:tc>
          <w:tcPr>
            <w:tcW w:w="709"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5E6D5510" w14:textId="77777777" w:rsidR="003C3204" w:rsidRPr="006D70E2" w:rsidRDefault="003C3204" w:rsidP="006D70E2">
            <w:pPr>
              <w:pStyle w:val="TableText"/>
              <w:spacing w:before="40" w:after="40"/>
              <w:jc w:val="center"/>
              <w:rPr>
                <w:rFonts w:cs="Arial"/>
                <w:color w:val="000000"/>
                <w:sz w:val="15"/>
                <w:szCs w:val="15"/>
              </w:rPr>
            </w:pPr>
            <w:r w:rsidRPr="006D70E2">
              <w:rPr>
                <w:rFonts w:cs="Arial"/>
                <w:sz w:val="15"/>
                <w:szCs w:val="15"/>
              </w:rPr>
              <w:t>65</w:t>
            </w:r>
          </w:p>
        </w:tc>
        <w:tc>
          <w:tcPr>
            <w:tcW w:w="448"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236526CC" w14:textId="77777777" w:rsidR="003C3204" w:rsidRPr="006D70E2" w:rsidRDefault="003C3204" w:rsidP="006D70E2">
            <w:pPr>
              <w:pStyle w:val="TableText"/>
              <w:tabs>
                <w:tab w:val="decimal" w:pos="227"/>
              </w:tabs>
              <w:spacing w:before="40" w:after="40"/>
              <w:rPr>
                <w:rFonts w:cs="Arial"/>
                <w:color w:val="000000"/>
                <w:sz w:val="15"/>
                <w:szCs w:val="15"/>
              </w:rPr>
            </w:pPr>
            <w:r w:rsidRPr="006D70E2">
              <w:rPr>
                <w:rFonts w:cs="Arial"/>
                <w:sz w:val="15"/>
                <w:szCs w:val="15"/>
              </w:rPr>
              <w:t>21.1</w:t>
            </w:r>
          </w:p>
        </w:tc>
        <w:tc>
          <w:tcPr>
            <w:tcW w:w="686"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7A8E2DBB" w14:textId="77777777" w:rsidR="003C3204" w:rsidRPr="006D70E2" w:rsidRDefault="003C3204" w:rsidP="006D70E2">
            <w:pPr>
              <w:pStyle w:val="TableText"/>
              <w:spacing w:before="40" w:after="40"/>
              <w:jc w:val="center"/>
              <w:rPr>
                <w:rFonts w:cs="Arial"/>
                <w:color w:val="000000"/>
                <w:sz w:val="15"/>
                <w:szCs w:val="15"/>
              </w:rPr>
            </w:pPr>
            <w:r w:rsidRPr="006D70E2">
              <w:rPr>
                <w:rFonts w:cs="Arial"/>
                <w:sz w:val="15"/>
                <w:szCs w:val="15"/>
              </w:rPr>
              <w:t>39</w:t>
            </w:r>
          </w:p>
        </w:tc>
        <w:tc>
          <w:tcPr>
            <w:tcW w:w="472"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3B7D6608" w14:textId="77777777" w:rsidR="003C3204" w:rsidRPr="006D70E2" w:rsidRDefault="003C3204" w:rsidP="006D70E2">
            <w:pPr>
              <w:pStyle w:val="TableText"/>
              <w:tabs>
                <w:tab w:val="decimal" w:pos="227"/>
              </w:tabs>
              <w:spacing w:before="40" w:after="40"/>
              <w:rPr>
                <w:rFonts w:cs="Arial"/>
                <w:color w:val="000000"/>
                <w:sz w:val="15"/>
                <w:szCs w:val="15"/>
              </w:rPr>
            </w:pPr>
            <w:r w:rsidRPr="006D70E2">
              <w:rPr>
                <w:rFonts w:cs="Arial"/>
                <w:sz w:val="15"/>
                <w:szCs w:val="15"/>
              </w:rPr>
              <w:t>11.1</w:t>
            </w:r>
          </w:p>
        </w:tc>
        <w:tc>
          <w:tcPr>
            <w:tcW w:w="662"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54C00790" w14:textId="77777777" w:rsidR="003C3204" w:rsidRPr="006D70E2" w:rsidRDefault="003C3204" w:rsidP="006D70E2">
            <w:pPr>
              <w:pStyle w:val="TableText"/>
              <w:tabs>
                <w:tab w:val="decimal" w:pos="376"/>
              </w:tabs>
              <w:spacing w:before="40" w:after="40"/>
              <w:rPr>
                <w:rFonts w:cs="Arial"/>
                <w:color w:val="000000"/>
                <w:sz w:val="15"/>
                <w:szCs w:val="15"/>
              </w:rPr>
            </w:pPr>
            <w:r w:rsidRPr="006D70E2">
              <w:rPr>
                <w:rFonts w:cs="Arial"/>
                <w:sz w:val="15"/>
                <w:szCs w:val="15"/>
              </w:rPr>
              <w:t>104</w:t>
            </w:r>
          </w:p>
        </w:tc>
        <w:tc>
          <w:tcPr>
            <w:tcW w:w="496"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65EF042A" w14:textId="77777777" w:rsidR="003C3204" w:rsidRPr="006D70E2" w:rsidRDefault="003C3204" w:rsidP="006D70E2">
            <w:pPr>
              <w:pStyle w:val="TableText"/>
              <w:tabs>
                <w:tab w:val="decimal" w:pos="227"/>
              </w:tabs>
              <w:spacing w:before="40" w:after="40"/>
              <w:rPr>
                <w:rFonts w:cs="Arial"/>
                <w:color w:val="000000"/>
                <w:sz w:val="15"/>
                <w:szCs w:val="15"/>
              </w:rPr>
            </w:pPr>
            <w:r w:rsidRPr="006D70E2">
              <w:rPr>
                <w:rFonts w:cs="Arial"/>
                <w:sz w:val="15"/>
                <w:szCs w:val="15"/>
              </w:rPr>
              <w:t>15.8</w:t>
            </w:r>
          </w:p>
        </w:tc>
        <w:tc>
          <w:tcPr>
            <w:tcW w:w="638"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1D7FABD5" w14:textId="77777777" w:rsidR="003C3204" w:rsidRPr="006D70E2" w:rsidRDefault="003C3204" w:rsidP="006D70E2">
            <w:pPr>
              <w:pStyle w:val="TableText"/>
              <w:spacing w:before="40" w:after="40"/>
              <w:jc w:val="center"/>
              <w:rPr>
                <w:rFonts w:cs="Arial"/>
                <w:color w:val="000000"/>
                <w:sz w:val="15"/>
                <w:szCs w:val="15"/>
              </w:rPr>
            </w:pPr>
            <w:r w:rsidRPr="006D70E2">
              <w:rPr>
                <w:rFonts w:cs="Arial"/>
                <w:sz w:val="15"/>
                <w:szCs w:val="15"/>
              </w:rPr>
              <w:t>300</w:t>
            </w:r>
          </w:p>
        </w:tc>
        <w:tc>
          <w:tcPr>
            <w:tcW w:w="519"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45EFC56C" w14:textId="77777777" w:rsidR="003C3204" w:rsidRPr="006D70E2" w:rsidRDefault="003C3204" w:rsidP="006D70E2">
            <w:pPr>
              <w:pStyle w:val="TableText"/>
              <w:tabs>
                <w:tab w:val="decimal" w:pos="227"/>
              </w:tabs>
              <w:spacing w:before="40" w:after="40"/>
              <w:rPr>
                <w:rFonts w:cs="Arial"/>
                <w:color w:val="000000"/>
                <w:sz w:val="15"/>
                <w:szCs w:val="15"/>
              </w:rPr>
            </w:pPr>
            <w:r w:rsidRPr="006D70E2">
              <w:rPr>
                <w:rFonts w:cs="Arial"/>
                <w:sz w:val="15"/>
                <w:szCs w:val="15"/>
              </w:rPr>
              <w:t>14.6</w:t>
            </w:r>
          </w:p>
        </w:tc>
        <w:tc>
          <w:tcPr>
            <w:tcW w:w="757"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1A759F2C" w14:textId="77777777" w:rsidR="003C3204" w:rsidRPr="006D70E2" w:rsidRDefault="003C3204" w:rsidP="006D70E2">
            <w:pPr>
              <w:pStyle w:val="TableText"/>
              <w:tabs>
                <w:tab w:val="decimal" w:pos="430"/>
              </w:tabs>
              <w:spacing w:before="40" w:after="40"/>
              <w:rPr>
                <w:rFonts w:cs="Arial"/>
                <w:color w:val="000000"/>
                <w:sz w:val="15"/>
                <w:szCs w:val="15"/>
              </w:rPr>
            </w:pPr>
            <w:r w:rsidRPr="006D70E2">
              <w:rPr>
                <w:rFonts w:cs="Arial"/>
                <w:sz w:val="15"/>
                <w:szCs w:val="15"/>
              </w:rPr>
              <w:t>104</w:t>
            </w:r>
          </w:p>
        </w:tc>
        <w:tc>
          <w:tcPr>
            <w:tcW w:w="401"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2D6813C8" w14:textId="77777777" w:rsidR="003C3204" w:rsidRPr="006D70E2" w:rsidRDefault="003C3204" w:rsidP="006D70E2">
            <w:pPr>
              <w:pStyle w:val="TableText"/>
              <w:tabs>
                <w:tab w:val="decimal" w:pos="113"/>
              </w:tabs>
              <w:spacing w:before="40" w:after="40"/>
              <w:rPr>
                <w:rFonts w:cs="Arial"/>
                <w:color w:val="000000"/>
                <w:sz w:val="15"/>
                <w:szCs w:val="15"/>
              </w:rPr>
            </w:pPr>
            <w:r w:rsidRPr="006D70E2">
              <w:rPr>
                <w:rFonts w:cs="Arial"/>
                <w:sz w:val="15"/>
                <w:szCs w:val="15"/>
              </w:rPr>
              <w:t>5.0</w:t>
            </w:r>
          </w:p>
        </w:tc>
        <w:tc>
          <w:tcPr>
            <w:tcW w:w="733"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0CCBAD5C" w14:textId="77777777" w:rsidR="003C3204" w:rsidRPr="006D70E2" w:rsidRDefault="003C3204" w:rsidP="006D70E2">
            <w:pPr>
              <w:pStyle w:val="TableText"/>
              <w:spacing w:before="40" w:after="40"/>
              <w:jc w:val="center"/>
              <w:rPr>
                <w:rFonts w:cs="Arial"/>
                <w:color w:val="000000"/>
                <w:sz w:val="15"/>
                <w:szCs w:val="15"/>
              </w:rPr>
            </w:pPr>
            <w:r w:rsidRPr="006D70E2">
              <w:rPr>
                <w:rFonts w:cs="Arial"/>
                <w:sz w:val="15"/>
                <w:szCs w:val="15"/>
              </w:rPr>
              <w:t>404</w:t>
            </w:r>
          </w:p>
        </w:tc>
        <w:tc>
          <w:tcPr>
            <w:tcW w:w="425"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7CC663C2" w14:textId="77777777" w:rsidR="003C3204" w:rsidRPr="006D70E2" w:rsidRDefault="003C3204" w:rsidP="006D70E2">
            <w:pPr>
              <w:pStyle w:val="TableText"/>
              <w:tabs>
                <w:tab w:val="decimal" w:pos="170"/>
              </w:tabs>
              <w:spacing w:before="40" w:after="40"/>
              <w:rPr>
                <w:rFonts w:cs="Arial"/>
                <w:color w:val="000000"/>
                <w:sz w:val="15"/>
                <w:szCs w:val="15"/>
              </w:rPr>
            </w:pPr>
            <w:r w:rsidRPr="006D70E2">
              <w:rPr>
                <w:rFonts w:cs="Arial"/>
                <w:sz w:val="15"/>
                <w:szCs w:val="15"/>
              </w:rPr>
              <w:t>9.7</w:t>
            </w:r>
          </w:p>
        </w:tc>
        <w:tc>
          <w:tcPr>
            <w:tcW w:w="614"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61EDF24D" w14:textId="77777777" w:rsidR="003C3204" w:rsidRPr="006D70E2" w:rsidRDefault="003C3204" w:rsidP="006D70E2">
            <w:pPr>
              <w:pStyle w:val="TableText"/>
              <w:tabs>
                <w:tab w:val="decimal" w:pos="256"/>
              </w:tabs>
              <w:spacing w:before="40" w:after="40"/>
              <w:rPr>
                <w:rFonts w:cs="Arial"/>
                <w:color w:val="000000"/>
                <w:sz w:val="15"/>
                <w:szCs w:val="15"/>
              </w:rPr>
            </w:pPr>
            <w:r w:rsidRPr="006D70E2">
              <w:rPr>
                <w:rFonts w:cs="Arial"/>
                <w:sz w:val="15"/>
                <w:szCs w:val="15"/>
              </w:rPr>
              <w:t>1.4</w:t>
            </w:r>
          </w:p>
        </w:tc>
        <w:tc>
          <w:tcPr>
            <w:tcW w:w="614" w:type="dxa"/>
            <w:tcBorders>
              <w:top w:val="single" w:sz="4" w:space="0" w:color="A6A6A6" w:themeColor="background1" w:themeShade="A6"/>
              <w:bottom w:val="single" w:sz="4" w:space="0" w:color="auto"/>
            </w:tcBorders>
            <w:shd w:val="clear" w:color="auto" w:fill="FFFFFF" w:themeFill="background1"/>
            <w:noWrap/>
          </w:tcPr>
          <w:p w14:paraId="00755250" w14:textId="77777777" w:rsidR="003C3204" w:rsidRPr="006D70E2" w:rsidRDefault="003C3204" w:rsidP="006D70E2">
            <w:pPr>
              <w:pStyle w:val="TableText"/>
              <w:tabs>
                <w:tab w:val="decimal" w:pos="256"/>
              </w:tabs>
              <w:spacing w:before="40" w:after="40"/>
              <w:rPr>
                <w:rFonts w:cs="Arial"/>
                <w:color w:val="000000"/>
                <w:sz w:val="15"/>
                <w:szCs w:val="15"/>
              </w:rPr>
            </w:pPr>
            <w:r w:rsidRPr="006D70E2">
              <w:rPr>
                <w:rFonts w:cs="Arial"/>
                <w:sz w:val="15"/>
                <w:szCs w:val="15"/>
              </w:rPr>
              <w:t>2.2</w:t>
            </w:r>
          </w:p>
        </w:tc>
        <w:tc>
          <w:tcPr>
            <w:tcW w:w="615" w:type="dxa"/>
            <w:tcBorders>
              <w:top w:val="single" w:sz="4" w:space="0" w:color="A6A6A6" w:themeColor="background1" w:themeShade="A6"/>
              <w:bottom w:val="single" w:sz="4" w:space="0" w:color="auto"/>
              <w:right w:val="nil"/>
            </w:tcBorders>
            <w:shd w:val="clear" w:color="auto" w:fill="FFFFFF" w:themeFill="background1"/>
            <w:noWrap/>
          </w:tcPr>
          <w:p w14:paraId="2FE36E7A" w14:textId="77777777" w:rsidR="003C3204" w:rsidRPr="006D70E2" w:rsidRDefault="003C3204" w:rsidP="006D70E2">
            <w:pPr>
              <w:pStyle w:val="TableText"/>
              <w:tabs>
                <w:tab w:val="decimal" w:pos="256"/>
              </w:tabs>
              <w:spacing w:before="40" w:after="40"/>
              <w:rPr>
                <w:rFonts w:cs="Arial"/>
                <w:color w:val="000000"/>
                <w:sz w:val="15"/>
                <w:szCs w:val="15"/>
              </w:rPr>
            </w:pPr>
            <w:r w:rsidRPr="006D70E2">
              <w:rPr>
                <w:rFonts w:cs="Arial"/>
                <w:sz w:val="15"/>
                <w:szCs w:val="15"/>
              </w:rPr>
              <w:t>1.6</w:t>
            </w:r>
          </w:p>
        </w:tc>
      </w:tr>
    </w:tbl>
    <w:p w14:paraId="25951855" w14:textId="77777777" w:rsidR="003C3204" w:rsidRPr="002117F3" w:rsidRDefault="003C3204" w:rsidP="006D70E2">
      <w:pPr>
        <w:pStyle w:val="Note"/>
        <w:spacing w:before="40"/>
        <w:rPr>
          <w:szCs w:val="15"/>
        </w:rPr>
      </w:pPr>
      <w:r w:rsidRPr="002117F3">
        <w:rPr>
          <w:szCs w:val="15"/>
        </w:rPr>
        <w:t>Notes:</w:t>
      </w:r>
    </w:p>
    <w:p w14:paraId="63D33BC2" w14:textId="77777777" w:rsidR="003C3204" w:rsidRPr="002117F3" w:rsidRDefault="003C3204" w:rsidP="007057EC">
      <w:pPr>
        <w:pStyle w:val="Note"/>
        <w:spacing w:before="40"/>
        <w:ind w:right="0"/>
        <w:rPr>
          <w:szCs w:val="15"/>
        </w:rPr>
      </w:pPr>
      <w:r w:rsidRPr="002117F3">
        <w:rPr>
          <w:szCs w:val="15"/>
        </w:rPr>
        <w:t>Rates are expressed per 100,000 population and are age standardised to the WHO World Standard Population.</w:t>
      </w:r>
    </w:p>
    <w:p w14:paraId="39A87B3C" w14:textId="77777777" w:rsidR="003C3204" w:rsidRPr="002117F3" w:rsidRDefault="003C3204" w:rsidP="00370942">
      <w:pPr>
        <w:pStyle w:val="Note"/>
        <w:spacing w:before="40"/>
        <w:ind w:left="284" w:right="284" w:hanging="284"/>
        <w:rPr>
          <w:szCs w:val="15"/>
        </w:rPr>
      </w:pPr>
      <w:r w:rsidRPr="002117F3">
        <w:rPr>
          <w:szCs w:val="15"/>
          <w:lang w:eastAsia="en-NZ"/>
        </w:rPr>
        <w:t>1</w:t>
      </w:r>
      <w:r w:rsidRPr="002117F3">
        <w:rPr>
          <w:szCs w:val="15"/>
          <w:lang w:eastAsia="en-NZ"/>
        </w:rPr>
        <w:tab/>
        <w:t>Provisional</w:t>
      </w:r>
    </w:p>
    <w:p w14:paraId="0F8C8D02" w14:textId="77777777" w:rsidR="003C3204" w:rsidRPr="002117F3" w:rsidRDefault="003C3204" w:rsidP="00370942">
      <w:pPr>
        <w:pStyle w:val="Source"/>
        <w:spacing w:before="40"/>
        <w:rPr>
          <w:szCs w:val="15"/>
        </w:rPr>
      </w:pPr>
      <w:r w:rsidRPr="002117F3">
        <w:rPr>
          <w:szCs w:val="15"/>
        </w:rPr>
        <w:t>Source: New Zealand Mortality Collection</w:t>
      </w:r>
    </w:p>
    <w:p w14:paraId="1E0A41E5" w14:textId="77777777" w:rsidR="003C3204" w:rsidRDefault="003C3204" w:rsidP="006D70E2"/>
    <w:p w14:paraId="0A8EC290" w14:textId="77777777" w:rsidR="003C3204" w:rsidRDefault="003C3204" w:rsidP="006D70E2">
      <w:pPr>
        <w:pStyle w:val="Heading4"/>
      </w:pPr>
      <w:r>
        <w:t>Comparison of Māori and non-Māori youth (15</w:t>
      </w:r>
      <w:r w:rsidRPr="00C7561B">
        <w:t>–</w:t>
      </w:r>
      <w:r>
        <w:t>24 years) suicide rates</w:t>
      </w:r>
    </w:p>
    <w:p w14:paraId="21CAD605" w14:textId="77777777" w:rsidR="003C3204" w:rsidRDefault="003C3204" w:rsidP="006D70E2">
      <w:pPr>
        <w:rPr>
          <w:spacing w:val="-2"/>
        </w:rPr>
      </w:pPr>
      <w:r>
        <w:t>I</w:t>
      </w:r>
      <w:r w:rsidRPr="00787095">
        <w:t xml:space="preserve">n 2013, the </w:t>
      </w:r>
      <w:r>
        <w:t xml:space="preserve">youth </w:t>
      </w:r>
      <w:r w:rsidRPr="00787095">
        <w:t xml:space="preserve">suicide rate </w:t>
      </w:r>
      <w:r>
        <w:t xml:space="preserve">for </w:t>
      </w:r>
      <w:r w:rsidRPr="00787095">
        <w:t xml:space="preserve">Māori was 3.1 times the rate for </w:t>
      </w:r>
      <w:r>
        <w:t>non-Māori (</w:t>
      </w:r>
      <w:r w:rsidRPr="00787095">
        <w:t>39.1 per 100,000</w:t>
      </w:r>
      <w:r>
        <w:t xml:space="preserve"> and </w:t>
      </w:r>
      <w:r w:rsidRPr="00787095">
        <w:rPr>
          <w:spacing w:val="-2"/>
        </w:rPr>
        <w:t>12.6 per 100,000</w:t>
      </w:r>
      <w:r>
        <w:rPr>
          <w:spacing w:val="-2"/>
        </w:rPr>
        <w:t xml:space="preserve"> respectively</w:t>
      </w:r>
      <w:r w:rsidRPr="00787095">
        <w:rPr>
          <w:spacing w:val="-2"/>
        </w:rPr>
        <w:t>)</w:t>
      </w:r>
      <w:r>
        <w:rPr>
          <w:spacing w:val="-2"/>
        </w:rPr>
        <w:t xml:space="preserve"> (Table 7).</w:t>
      </w:r>
    </w:p>
    <w:p w14:paraId="7D815122" w14:textId="77777777" w:rsidR="003C3204" w:rsidRDefault="003C3204" w:rsidP="006D70E2"/>
    <w:p w14:paraId="651284F4" w14:textId="77777777" w:rsidR="003C3204" w:rsidRDefault="003C3204" w:rsidP="006D70E2">
      <w:r>
        <w:t>From 2004 to 2013, the suicide rates for M</w:t>
      </w:r>
      <w:r w:rsidRPr="00787095">
        <w:rPr>
          <w:spacing w:val="-4"/>
        </w:rPr>
        <w:t>ā</w:t>
      </w:r>
      <w:r>
        <w:t>ori youth were consistently higher than the rates for non-M</w:t>
      </w:r>
      <w:r w:rsidRPr="00787095">
        <w:rPr>
          <w:spacing w:val="-4"/>
        </w:rPr>
        <w:t>ā</w:t>
      </w:r>
      <w:r>
        <w:t xml:space="preserve">ori youth each year. The difference in youth suicide rates between </w:t>
      </w:r>
      <w:r w:rsidRPr="00787095">
        <w:t>Māori</w:t>
      </w:r>
      <w:r>
        <w:t xml:space="preserve"> and non-</w:t>
      </w:r>
      <w:r w:rsidRPr="00787095">
        <w:t>Māori</w:t>
      </w:r>
      <w:r>
        <w:t xml:space="preserve"> has been increasing since 2010 </w:t>
      </w:r>
      <w:r w:rsidRPr="00787095">
        <w:t>(Figure 13).</w:t>
      </w:r>
    </w:p>
    <w:p w14:paraId="12836B5F" w14:textId="77777777" w:rsidR="003C3204" w:rsidRDefault="003C3204" w:rsidP="006D70E2"/>
    <w:p w14:paraId="56BAD01C" w14:textId="77777777" w:rsidR="003C3204" w:rsidRDefault="003C3204" w:rsidP="006D70E2">
      <w:r>
        <w:t>The suicide rates for M</w:t>
      </w:r>
      <w:r w:rsidRPr="00787095">
        <w:rPr>
          <w:spacing w:val="-4"/>
        </w:rPr>
        <w:t>ā</w:t>
      </w:r>
      <w:r>
        <w:t>ori youth generally decreased from 2004 to 2009, then showed a steady upward trend to 2012. From 2012 to 2013 the rate for M</w:t>
      </w:r>
      <w:r w:rsidRPr="00787095">
        <w:rPr>
          <w:spacing w:val="-4"/>
        </w:rPr>
        <w:t>ā</w:t>
      </w:r>
      <w:r>
        <w:t>ori youth decreased by 19.1%. The suicide rates for non-M</w:t>
      </w:r>
      <w:r w:rsidRPr="00787095">
        <w:rPr>
          <w:spacing w:val="-4"/>
        </w:rPr>
        <w:t>ā</w:t>
      </w:r>
      <w:r>
        <w:t>ori youth were generally stable over this period.</w:t>
      </w:r>
    </w:p>
    <w:p w14:paraId="57CEAFA4" w14:textId="77777777" w:rsidR="003C3204" w:rsidRDefault="003C3204" w:rsidP="006D70E2">
      <w:bookmarkStart w:id="135" w:name="_Toc316554114"/>
      <w:bookmarkStart w:id="136" w:name="_Toc324170973"/>
      <w:bookmarkStart w:id="137" w:name="_Toc371949664"/>
      <w:bookmarkStart w:id="138" w:name="_Toc316554078"/>
      <w:bookmarkStart w:id="139" w:name="_Toc324170902"/>
      <w:bookmarkStart w:id="140" w:name="_Toc371949623"/>
    </w:p>
    <w:p w14:paraId="2F350EE1" w14:textId="77777777" w:rsidR="003C3204" w:rsidRPr="004A2567" w:rsidRDefault="003C3204" w:rsidP="006D70E2">
      <w:pPr>
        <w:pStyle w:val="Figure"/>
      </w:pPr>
      <w:bookmarkStart w:id="141" w:name="_Toc462301314"/>
      <w:bookmarkStart w:id="142" w:name="_Toc462517469"/>
      <w:r>
        <w:t xml:space="preserve">Figure 13: Age-specific youth suicide rates, </w:t>
      </w:r>
      <w:r w:rsidRPr="00787095">
        <w:t>Māori</w:t>
      </w:r>
      <w:r>
        <w:t xml:space="preserve"> and non-</w:t>
      </w:r>
      <w:r w:rsidRPr="00787095">
        <w:t>Māori</w:t>
      </w:r>
      <w:r>
        <w:t>, 2004</w:t>
      </w:r>
      <w:r w:rsidRPr="004A2567">
        <w:t>–20</w:t>
      </w:r>
      <w:bookmarkEnd w:id="135"/>
      <w:bookmarkEnd w:id="136"/>
      <w:bookmarkEnd w:id="137"/>
      <w:r>
        <w:t>13</w:t>
      </w:r>
      <w:bookmarkEnd w:id="141"/>
      <w:bookmarkEnd w:id="142"/>
    </w:p>
    <w:p w14:paraId="2188A196" w14:textId="77777777" w:rsidR="003C3204" w:rsidRDefault="003C3204" w:rsidP="006D70E2">
      <w:r>
        <w:rPr>
          <w:noProof/>
          <w:lang w:eastAsia="en-NZ"/>
        </w:rPr>
        <w:drawing>
          <wp:inline distT="0" distB="0" distL="0" distR="0" wp14:anchorId="69632262" wp14:editId="111A644D">
            <wp:extent cx="4572000" cy="2542808"/>
            <wp:effectExtent l="0" t="0" r="0" b="0"/>
            <wp:docPr id="36" name="Picture 36" title="Figure 13: Age-specific youth suicide rates, Māori and non-Māori, 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0">
                      <a:extLst>
                        <a:ext uri="{28A0092B-C50C-407E-A947-70E740481C1C}">
                          <a14:useLocalDpi xmlns:a14="http://schemas.microsoft.com/office/drawing/2010/main" val="0"/>
                        </a:ext>
                      </a:extLst>
                    </a:blip>
                    <a:srcRect l="1273" t="2123" b="6362"/>
                    <a:stretch/>
                  </pic:blipFill>
                  <pic:spPr bwMode="auto">
                    <a:xfrm>
                      <a:off x="0" y="0"/>
                      <a:ext cx="4572000" cy="2542808"/>
                    </a:xfrm>
                    <a:prstGeom prst="rect">
                      <a:avLst/>
                    </a:prstGeom>
                    <a:noFill/>
                    <a:ln>
                      <a:noFill/>
                    </a:ln>
                    <a:extLst>
                      <a:ext uri="{53640926-AAD7-44D8-BBD7-CCE9431645EC}">
                        <a14:shadowObscured xmlns:a14="http://schemas.microsoft.com/office/drawing/2010/main"/>
                      </a:ext>
                    </a:extLst>
                  </pic:spPr>
                </pic:pic>
              </a:graphicData>
            </a:graphic>
          </wp:inline>
        </w:drawing>
      </w:r>
    </w:p>
    <w:p w14:paraId="11ABB4C9" w14:textId="77777777" w:rsidR="003C3204" w:rsidRPr="004A2567" w:rsidRDefault="003C3204" w:rsidP="006D70E2">
      <w:pPr>
        <w:pStyle w:val="Note"/>
      </w:pPr>
      <w:r>
        <w:t>Note: Rates are expressed per 100,000 population.</w:t>
      </w:r>
    </w:p>
    <w:p w14:paraId="03434CD4" w14:textId="77777777" w:rsidR="003C3204" w:rsidRPr="004A2567" w:rsidRDefault="003C3204" w:rsidP="006D70E2">
      <w:pPr>
        <w:pStyle w:val="Source"/>
      </w:pPr>
      <w:r w:rsidRPr="004A2567">
        <w:t>Source: New Zealand Mortality Collection</w:t>
      </w:r>
    </w:p>
    <w:p w14:paraId="47E71145" w14:textId="77777777" w:rsidR="003C3204" w:rsidRDefault="003C3204" w:rsidP="006D70E2"/>
    <w:p w14:paraId="068E5D03" w14:textId="77777777" w:rsidR="003C3204" w:rsidRDefault="003C3204" w:rsidP="001A5558">
      <w:pPr>
        <w:keepNext/>
      </w:pPr>
      <w:r>
        <w:lastRenderedPageBreak/>
        <w:t>Among</w:t>
      </w:r>
      <w:r w:rsidRPr="00787095">
        <w:t xml:space="preserve"> female</w:t>
      </w:r>
      <w:r>
        <w:t>s, the</w:t>
      </w:r>
      <w:r w:rsidRPr="00787095">
        <w:t xml:space="preserve"> youth </w:t>
      </w:r>
      <w:r>
        <w:t xml:space="preserve">suicide </w:t>
      </w:r>
      <w:r w:rsidRPr="00787095">
        <w:t xml:space="preserve">rate </w:t>
      </w:r>
      <w:r>
        <w:t xml:space="preserve">for </w:t>
      </w:r>
      <w:r w:rsidRPr="00787095">
        <w:t xml:space="preserve">Māori was nearly five times </w:t>
      </w:r>
      <w:r>
        <w:t>that of</w:t>
      </w:r>
      <w:r w:rsidRPr="00787095">
        <w:t xml:space="preserve"> non-Māori </w:t>
      </w:r>
      <w:r>
        <w:t xml:space="preserve">rate in </w:t>
      </w:r>
      <w:r w:rsidRPr="00787095">
        <w:t>2013</w:t>
      </w:r>
      <w:r>
        <w:t xml:space="preserve">. Among both males and </w:t>
      </w:r>
      <w:r w:rsidRPr="00BB4197">
        <w:t>female</w:t>
      </w:r>
      <w:r>
        <w:t>s,</w:t>
      </w:r>
      <w:r w:rsidRPr="00BB4197">
        <w:t xml:space="preserve"> </w:t>
      </w:r>
      <w:r w:rsidRPr="00787095">
        <w:t>youth suicide rates</w:t>
      </w:r>
      <w:r>
        <w:t xml:space="preserve"> for</w:t>
      </w:r>
      <w:r w:rsidRPr="00787095">
        <w:t xml:space="preserve"> Māori were also consistently higher than their non-Māori counterparts </w:t>
      </w:r>
      <w:r>
        <w:t>over the 10-year period 2004–2013</w:t>
      </w:r>
      <w:r w:rsidRPr="00787095">
        <w:t xml:space="preserve"> (Figure 14).</w:t>
      </w:r>
    </w:p>
    <w:p w14:paraId="1E92F783" w14:textId="77777777" w:rsidR="003C3204" w:rsidRDefault="003C3204" w:rsidP="006D70E2"/>
    <w:p w14:paraId="072E11A5" w14:textId="77777777" w:rsidR="003C3204" w:rsidRPr="004A2567" w:rsidRDefault="003C3204" w:rsidP="006D70E2">
      <w:pPr>
        <w:pStyle w:val="Figure"/>
      </w:pPr>
      <w:bookmarkStart w:id="143" w:name="_Toc462301315"/>
      <w:bookmarkStart w:id="144" w:name="_Toc462517470"/>
      <w:r>
        <w:t xml:space="preserve">Figure 14: Age-specific youth suicide rates, </w:t>
      </w:r>
      <w:r w:rsidRPr="00787095">
        <w:t>Māori</w:t>
      </w:r>
      <w:r>
        <w:t xml:space="preserve"> and non-</w:t>
      </w:r>
      <w:r w:rsidRPr="00787095">
        <w:t>Māori</w:t>
      </w:r>
      <w:r>
        <w:t>, by sex, 2004</w:t>
      </w:r>
      <w:r w:rsidRPr="004A2567">
        <w:t>–20</w:t>
      </w:r>
      <w:r>
        <w:t>13</w:t>
      </w:r>
      <w:bookmarkEnd w:id="143"/>
      <w:bookmarkEnd w:id="144"/>
    </w:p>
    <w:p w14:paraId="0D678B23" w14:textId="77777777" w:rsidR="003C3204" w:rsidRDefault="003C3204" w:rsidP="006D70E2">
      <w:r>
        <w:rPr>
          <w:noProof/>
          <w:lang w:eastAsia="en-NZ"/>
        </w:rPr>
        <w:drawing>
          <wp:inline distT="0" distB="0" distL="0" distR="0" wp14:anchorId="5A891383" wp14:editId="0381A35C">
            <wp:extent cx="4638675" cy="2743200"/>
            <wp:effectExtent l="0" t="0" r="9525" b="0"/>
            <wp:docPr id="35" name="Picture 35" title="Figure 14: Age-specific youth suicide rates, Māori and non-Māori, by sex, 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a:extLst>
                        <a:ext uri="{28A0092B-C50C-407E-A947-70E740481C1C}">
                          <a14:useLocalDpi xmlns:a14="http://schemas.microsoft.com/office/drawing/2010/main" val="0"/>
                        </a:ext>
                      </a:extLst>
                    </a:blip>
                    <a:srcRect l="909" r="-1" b="5643"/>
                    <a:stretch/>
                  </pic:blipFill>
                  <pic:spPr bwMode="auto">
                    <a:xfrm>
                      <a:off x="0" y="0"/>
                      <a:ext cx="4639223" cy="2743524"/>
                    </a:xfrm>
                    <a:prstGeom prst="rect">
                      <a:avLst/>
                    </a:prstGeom>
                    <a:noFill/>
                    <a:ln>
                      <a:noFill/>
                    </a:ln>
                    <a:extLst>
                      <a:ext uri="{53640926-AAD7-44D8-BBD7-CCE9431645EC}">
                        <a14:shadowObscured xmlns:a14="http://schemas.microsoft.com/office/drawing/2010/main"/>
                      </a:ext>
                    </a:extLst>
                  </pic:spPr>
                </pic:pic>
              </a:graphicData>
            </a:graphic>
          </wp:inline>
        </w:drawing>
      </w:r>
    </w:p>
    <w:p w14:paraId="585166ED" w14:textId="77777777" w:rsidR="003C3204" w:rsidRDefault="003C3204" w:rsidP="006D70E2">
      <w:pPr>
        <w:pStyle w:val="Note"/>
      </w:pPr>
      <w:r>
        <w:t>Note: Rates are expressed per 100,000 population.</w:t>
      </w:r>
    </w:p>
    <w:p w14:paraId="45E66831" w14:textId="77777777" w:rsidR="003C3204" w:rsidRDefault="003C3204" w:rsidP="006D70E2">
      <w:pPr>
        <w:pStyle w:val="Source"/>
      </w:pPr>
      <w:r w:rsidRPr="004A2567">
        <w:t>Source: New Zealand Mortality Collection</w:t>
      </w:r>
    </w:p>
    <w:p w14:paraId="3337EE54" w14:textId="77777777" w:rsidR="006D70E2" w:rsidRPr="006D70E2" w:rsidRDefault="006D70E2" w:rsidP="006D70E2"/>
    <w:p w14:paraId="03BECDC8" w14:textId="77777777" w:rsidR="003C3204" w:rsidRDefault="003C3204" w:rsidP="006D70E2">
      <w:pPr>
        <w:pStyle w:val="Table"/>
      </w:pPr>
      <w:bookmarkStart w:id="145" w:name="_Toc462301285"/>
      <w:bookmarkStart w:id="146" w:name="_Toc462517432"/>
      <w:r>
        <w:t xml:space="preserve">Table 7: </w:t>
      </w:r>
      <w:r w:rsidRPr="006547F9">
        <w:t>Youth</w:t>
      </w:r>
      <w:r w:rsidRPr="00CB2FE6">
        <w:t xml:space="preserve"> suicide deaths and age-specific rates, Māori and non-Māori, by sex,</w:t>
      </w:r>
      <w:r w:rsidR="006D70E2">
        <w:br/>
      </w:r>
      <w:r>
        <w:t>2004</w:t>
      </w:r>
      <w:r w:rsidRPr="00CB2FE6">
        <w:t>–20</w:t>
      </w:r>
      <w:bookmarkEnd w:id="138"/>
      <w:r w:rsidRPr="00CB2FE6">
        <w:t>1</w:t>
      </w:r>
      <w:bookmarkEnd w:id="139"/>
      <w:bookmarkEnd w:id="140"/>
      <w:r>
        <w:t>3</w:t>
      </w:r>
      <w:bookmarkEnd w:id="145"/>
      <w:bookmarkEnd w:id="146"/>
    </w:p>
    <w:tbl>
      <w:tblPr>
        <w:tblW w:w="9356" w:type="dxa"/>
        <w:tblInd w:w="28" w:type="dxa"/>
        <w:tblLayout w:type="fixed"/>
        <w:tblCellMar>
          <w:left w:w="28" w:type="dxa"/>
          <w:right w:w="28" w:type="dxa"/>
        </w:tblCellMar>
        <w:tblLook w:val="04A0" w:firstRow="1" w:lastRow="0" w:firstColumn="1" w:lastColumn="0" w:noHBand="0" w:noVBand="1"/>
      </w:tblPr>
      <w:tblGrid>
        <w:gridCol w:w="567"/>
        <w:gridCol w:w="709"/>
        <w:gridCol w:w="448"/>
        <w:gridCol w:w="686"/>
        <w:gridCol w:w="472"/>
        <w:gridCol w:w="662"/>
        <w:gridCol w:w="496"/>
        <w:gridCol w:w="638"/>
        <w:gridCol w:w="519"/>
        <w:gridCol w:w="757"/>
        <w:gridCol w:w="401"/>
        <w:gridCol w:w="733"/>
        <w:gridCol w:w="425"/>
        <w:gridCol w:w="614"/>
        <w:gridCol w:w="614"/>
        <w:gridCol w:w="615"/>
      </w:tblGrid>
      <w:tr w:rsidR="009744BF" w:rsidRPr="006D70E2" w14:paraId="70165203" w14:textId="77777777" w:rsidTr="008F102F">
        <w:trPr>
          <w:cantSplit/>
        </w:trPr>
        <w:tc>
          <w:tcPr>
            <w:tcW w:w="567" w:type="dxa"/>
            <w:vMerge w:val="restart"/>
            <w:tcBorders>
              <w:top w:val="single" w:sz="4" w:space="0" w:color="auto"/>
              <w:left w:val="nil"/>
              <w:right w:val="single" w:sz="4" w:space="0" w:color="A6A6A6"/>
            </w:tcBorders>
            <w:shd w:val="clear" w:color="auto" w:fill="auto"/>
            <w:noWrap/>
            <w:hideMark/>
          </w:tcPr>
          <w:p w14:paraId="49E92D26" w14:textId="77777777" w:rsidR="009744BF" w:rsidRPr="006D70E2" w:rsidRDefault="009744BF" w:rsidP="009744BF">
            <w:pPr>
              <w:pStyle w:val="TableText"/>
              <w:keepNext/>
              <w:spacing w:before="40" w:after="40"/>
              <w:rPr>
                <w:rFonts w:cs="Arial"/>
                <w:b/>
                <w:sz w:val="15"/>
                <w:szCs w:val="15"/>
                <w:lang w:eastAsia="en-NZ"/>
              </w:rPr>
            </w:pPr>
            <w:r w:rsidRPr="006D70E2">
              <w:rPr>
                <w:rFonts w:cs="Arial"/>
                <w:b/>
                <w:sz w:val="15"/>
                <w:szCs w:val="15"/>
                <w:lang w:eastAsia="en-NZ"/>
              </w:rPr>
              <w:t>Year</w:t>
            </w:r>
          </w:p>
        </w:tc>
        <w:tc>
          <w:tcPr>
            <w:tcW w:w="3473" w:type="dxa"/>
            <w:gridSpan w:val="6"/>
            <w:tcBorders>
              <w:top w:val="single" w:sz="4" w:space="0" w:color="auto"/>
              <w:left w:val="single" w:sz="4" w:space="0" w:color="A6A6A6"/>
              <w:bottom w:val="single" w:sz="4" w:space="0" w:color="auto"/>
              <w:right w:val="single" w:sz="4" w:space="0" w:color="A6A6A6"/>
            </w:tcBorders>
            <w:shd w:val="clear" w:color="auto" w:fill="auto"/>
            <w:noWrap/>
            <w:hideMark/>
          </w:tcPr>
          <w:p w14:paraId="1175ED30"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Māori</w:t>
            </w:r>
          </w:p>
        </w:tc>
        <w:tc>
          <w:tcPr>
            <w:tcW w:w="3473" w:type="dxa"/>
            <w:gridSpan w:val="6"/>
            <w:tcBorders>
              <w:top w:val="single" w:sz="4" w:space="0" w:color="auto"/>
              <w:left w:val="single" w:sz="4" w:space="0" w:color="A6A6A6"/>
              <w:bottom w:val="single" w:sz="4" w:space="0" w:color="auto"/>
              <w:right w:val="single" w:sz="4" w:space="0" w:color="A6A6A6"/>
            </w:tcBorders>
            <w:shd w:val="clear" w:color="auto" w:fill="auto"/>
            <w:noWrap/>
            <w:hideMark/>
          </w:tcPr>
          <w:p w14:paraId="741910DE"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Non-Māori</w:t>
            </w:r>
          </w:p>
        </w:tc>
        <w:tc>
          <w:tcPr>
            <w:tcW w:w="1843" w:type="dxa"/>
            <w:gridSpan w:val="3"/>
            <w:tcBorders>
              <w:top w:val="single" w:sz="4" w:space="0" w:color="auto"/>
              <w:left w:val="single" w:sz="4" w:space="0" w:color="A6A6A6"/>
              <w:bottom w:val="single" w:sz="4" w:space="0" w:color="auto"/>
              <w:right w:val="nil"/>
            </w:tcBorders>
            <w:shd w:val="clear" w:color="auto" w:fill="auto"/>
            <w:noWrap/>
            <w:hideMark/>
          </w:tcPr>
          <w:p w14:paraId="00A90AF7"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Rate ratio</w:t>
            </w:r>
          </w:p>
        </w:tc>
      </w:tr>
      <w:tr w:rsidR="009744BF" w:rsidRPr="006D70E2" w14:paraId="5B4E1E1D" w14:textId="77777777" w:rsidTr="008F102F">
        <w:trPr>
          <w:cantSplit/>
        </w:trPr>
        <w:tc>
          <w:tcPr>
            <w:tcW w:w="567" w:type="dxa"/>
            <w:vMerge/>
            <w:tcBorders>
              <w:left w:val="nil"/>
              <w:right w:val="single" w:sz="4" w:space="0" w:color="A6A6A6"/>
            </w:tcBorders>
            <w:shd w:val="clear" w:color="auto" w:fill="auto"/>
            <w:hideMark/>
          </w:tcPr>
          <w:p w14:paraId="23552458" w14:textId="77777777" w:rsidR="009744BF" w:rsidRPr="006D70E2" w:rsidRDefault="009744BF" w:rsidP="009744BF">
            <w:pPr>
              <w:pStyle w:val="TableText"/>
              <w:keepNext/>
              <w:spacing w:before="40" w:after="40"/>
              <w:jc w:val="center"/>
              <w:rPr>
                <w:rFonts w:cs="Arial"/>
                <w:b/>
                <w:sz w:val="15"/>
                <w:szCs w:val="15"/>
                <w:lang w:eastAsia="en-NZ"/>
              </w:rPr>
            </w:pPr>
          </w:p>
        </w:tc>
        <w:tc>
          <w:tcPr>
            <w:tcW w:w="1157" w:type="dxa"/>
            <w:gridSpan w:val="2"/>
            <w:tcBorders>
              <w:top w:val="single" w:sz="4" w:space="0" w:color="auto"/>
              <w:left w:val="single" w:sz="4" w:space="0" w:color="A6A6A6"/>
              <w:bottom w:val="single" w:sz="4" w:space="0" w:color="A6A6A6"/>
              <w:right w:val="single" w:sz="4" w:space="0" w:color="A6A6A6"/>
            </w:tcBorders>
            <w:shd w:val="clear" w:color="auto" w:fill="auto"/>
            <w:noWrap/>
            <w:hideMark/>
          </w:tcPr>
          <w:p w14:paraId="14600E86"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Male</w:t>
            </w:r>
          </w:p>
        </w:tc>
        <w:tc>
          <w:tcPr>
            <w:tcW w:w="1158" w:type="dxa"/>
            <w:gridSpan w:val="2"/>
            <w:tcBorders>
              <w:top w:val="single" w:sz="4" w:space="0" w:color="auto"/>
              <w:left w:val="single" w:sz="4" w:space="0" w:color="A6A6A6"/>
              <w:bottom w:val="single" w:sz="4" w:space="0" w:color="A6A6A6"/>
              <w:right w:val="single" w:sz="4" w:space="0" w:color="A6A6A6"/>
            </w:tcBorders>
            <w:shd w:val="clear" w:color="auto" w:fill="auto"/>
            <w:noWrap/>
            <w:hideMark/>
          </w:tcPr>
          <w:p w14:paraId="4419FA41"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Female</w:t>
            </w:r>
          </w:p>
        </w:tc>
        <w:tc>
          <w:tcPr>
            <w:tcW w:w="1158" w:type="dxa"/>
            <w:gridSpan w:val="2"/>
            <w:tcBorders>
              <w:top w:val="single" w:sz="4" w:space="0" w:color="auto"/>
              <w:left w:val="single" w:sz="4" w:space="0" w:color="A6A6A6"/>
              <w:bottom w:val="single" w:sz="4" w:space="0" w:color="A6A6A6"/>
              <w:right w:val="single" w:sz="4" w:space="0" w:color="A6A6A6"/>
            </w:tcBorders>
            <w:shd w:val="clear" w:color="auto" w:fill="auto"/>
            <w:noWrap/>
            <w:hideMark/>
          </w:tcPr>
          <w:p w14:paraId="33A265B5"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Total</w:t>
            </w:r>
          </w:p>
        </w:tc>
        <w:tc>
          <w:tcPr>
            <w:tcW w:w="1157" w:type="dxa"/>
            <w:gridSpan w:val="2"/>
            <w:tcBorders>
              <w:top w:val="single" w:sz="4" w:space="0" w:color="auto"/>
              <w:left w:val="single" w:sz="4" w:space="0" w:color="A6A6A6"/>
              <w:bottom w:val="single" w:sz="4" w:space="0" w:color="A6A6A6"/>
              <w:right w:val="single" w:sz="4" w:space="0" w:color="A6A6A6"/>
            </w:tcBorders>
            <w:shd w:val="clear" w:color="auto" w:fill="auto"/>
            <w:noWrap/>
            <w:hideMark/>
          </w:tcPr>
          <w:p w14:paraId="78249F47"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Male</w:t>
            </w:r>
          </w:p>
        </w:tc>
        <w:tc>
          <w:tcPr>
            <w:tcW w:w="1158" w:type="dxa"/>
            <w:gridSpan w:val="2"/>
            <w:tcBorders>
              <w:top w:val="single" w:sz="4" w:space="0" w:color="auto"/>
              <w:left w:val="single" w:sz="4" w:space="0" w:color="A6A6A6"/>
              <w:bottom w:val="single" w:sz="4" w:space="0" w:color="A6A6A6"/>
              <w:right w:val="single" w:sz="4" w:space="0" w:color="A6A6A6"/>
            </w:tcBorders>
            <w:shd w:val="clear" w:color="auto" w:fill="auto"/>
            <w:noWrap/>
            <w:hideMark/>
          </w:tcPr>
          <w:p w14:paraId="2FFF4E6C"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Female</w:t>
            </w:r>
          </w:p>
        </w:tc>
        <w:tc>
          <w:tcPr>
            <w:tcW w:w="1158" w:type="dxa"/>
            <w:gridSpan w:val="2"/>
            <w:tcBorders>
              <w:top w:val="single" w:sz="4" w:space="0" w:color="auto"/>
              <w:left w:val="single" w:sz="4" w:space="0" w:color="A6A6A6"/>
              <w:bottom w:val="single" w:sz="4" w:space="0" w:color="A6A6A6"/>
              <w:right w:val="single" w:sz="4" w:space="0" w:color="A6A6A6"/>
            </w:tcBorders>
            <w:shd w:val="clear" w:color="auto" w:fill="auto"/>
            <w:noWrap/>
            <w:hideMark/>
          </w:tcPr>
          <w:p w14:paraId="707040CD"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Total</w:t>
            </w:r>
          </w:p>
        </w:tc>
        <w:tc>
          <w:tcPr>
            <w:tcW w:w="1843" w:type="dxa"/>
            <w:gridSpan w:val="3"/>
            <w:tcBorders>
              <w:top w:val="single" w:sz="4" w:space="0" w:color="auto"/>
              <w:left w:val="single" w:sz="4" w:space="0" w:color="A6A6A6"/>
              <w:bottom w:val="single" w:sz="4" w:space="0" w:color="A6A6A6"/>
              <w:right w:val="nil"/>
            </w:tcBorders>
            <w:shd w:val="clear" w:color="auto" w:fill="auto"/>
            <w:noWrap/>
            <w:hideMark/>
          </w:tcPr>
          <w:p w14:paraId="1D72E1D3"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Māori:non-Māori</w:t>
            </w:r>
          </w:p>
        </w:tc>
      </w:tr>
      <w:tr w:rsidR="009744BF" w:rsidRPr="006D70E2" w14:paraId="3A64D929" w14:textId="77777777" w:rsidTr="008F102F">
        <w:trPr>
          <w:cantSplit/>
        </w:trPr>
        <w:tc>
          <w:tcPr>
            <w:tcW w:w="567" w:type="dxa"/>
            <w:vMerge/>
            <w:tcBorders>
              <w:left w:val="nil"/>
              <w:bottom w:val="single" w:sz="4" w:space="0" w:color="auto"/>
              <w:right w:val="single" w:sz="4" w:space="0" w:color="A6A6A6"/>
            </w:tcBorders>
            <w:shd w:val="clear" w:color="auto" w:fill="auto"/>
            <w:hideMark/>
          </w:tcPr>
          <w:p w14:paraId="5EE61CCB" w14:textId="77777777" w:rsidR="009744BF" w:rsidRPr="006D70E2" w:rsidRDefault="009744BF" w:rsidP="009744BF">
            <w:pPr>
              <w:pStyle w:val="TableText"/>
              <w:keepNext/>
              <w:spacing w:before="40" w:after="40"/>
              <w:jc w:val="center"/>
              <w:rPr>
                <w:rFonts w:cs="Arial"/>
                <w:b/>
                <w:sz w:val="15"/>
                <w:szCs w:val="15"/>
                <w:lang w:eastAsia="en-NZ"/>
              </w:rPr>
            </w:pPr>
          </w:p>
        </w:tc>
        <w:tc>
          <w:tcPr>
            <w:tcW w:w="709" w:type="dxa"/>
            <w:tcBorders>
              <w:top w:val="single" w:sz="4" w:space="0" w:color="A6A6A6"/>
              <w:left w:val="single" w:sz="4" w:space="0" w:color="A6A6A6"/>
              <w:bottom w:val="single" w:sz="4" w:space="0" w:color="auto"/>
            </w:tcBorders>
            <w:shd w:val="clear" w:color="auto" w:fill="auto"/>
            <w:noWrap/>
            <w:hideMark/>
          </w:tcPr>
          <w:p w14:paraId="3CEB84EB" w14:textId="77777777" w:rsidR="009744BF" w:rsidRPr="006D70E2" w:rsidRDefault="009744BF" w:rsidP="009744BF">
            <w:pPr>
              <w:pStyle w:val="TableText"/>
              <w:keepNext/>
              <w:spacing w:before="40" w:after="40"/>
              <w:jc w:val="center"/>
              <w:rPr>
                <w:rFonts w:ascii="Arial Bold" w:hAnsi="Arial Bold" w:cs="Arial"/>
                <w:b/>
                <w:spacing w:val="-2"/>
                <w:sz w:val="15"/>
                <w:szCs w:val="15"/>
                <w:lang w:eastAsia="en-NZ"/>
              </w:rPr>
            </w:pPr>
            <w:r w:rsidRPr="006D70E2">
              <w:rPr>
                <w:rFonts w:ascii="Arial Bold" w:hAnsi="Arial Bold" w:cs="Arial"/>
                <w:b/>
                <w:spacing w:val="-2"/>
                <w:sz w:val="15"/>
                <w:szCs w:val="15"/>
                <w:lang w:eastAsia="en-NZ"/>
              </w:rPr>
              <w:t>Number</w:t>
            </w:r>
          </w:p>
        </w:tc>
        <w:tc>
          <w:tcPr>
            <w:tcW w:w="448" w:type="dxa"/>
            <w:tcBorders>
              <w:top w:val="single" w:sz="4" w:space="0" w:color="A6A6A6"/>
              <w:bottom w:val="single" w:sz="4" w:space="0" w:color="auto"/>
              <w:right w:val="single" w:sz="4" w:space="0" w:color="A6A6A6"/>
            </w:tcBorders>
            <w:shd w:val="clear" w:color="auto" w:fill="auto"/>
            <w:noWrap/>
            <w:hideMark/>
          </w:tcPr>
          <w:p w14:paraId="3256F7CD"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Rate</w:t>
            </w:r>
          </w:p>
        </w:tc>
        <w:tc>
          <w:tcPr>
            <w:tcW w:w="686" w:type="dxa"/>
            <w:tcBorders>
              <w:top w:val="single" w:sz="4" w:space="0" w:color="A6A6A6"/>
              <w:left w:val="single" w:sz="4" w:space="0" w:color="A6A6A6"/>
              <w:bottom w:val="single" w:sz="4" w:space="0" w:color="auto"/>
            </w:tcBorders>
            <w:shd w:val="clear" w:color="auto" w:fill="auto"/>
            <w:noWrap/>
            <w:hideMark/>
          </w:tcPr>
          <w:p w14:paraId="4D6D3170"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Number</w:t>
            </w:r>
          </w:p>
        </w:tc>
        <w:tc>
          <w:tcPr>
            <w:tcW w:w="472" w:type="dxa"/>
            <w:tcBorders>
              <w:top w:val="single" w:sz="4" w:space="0" w:color="A6A6A6"/>
              <w:bottom w:val="single" w:sz="4" w:space="0" w:color="auto"/>
              <w:right w:val="single" w:sz="4" w:space="0" w:color="A6A6A6"/>
            </w:tcBorders>
            <w:shd w:val="clear" w:color="auto" w:fill="auto"/>
            <w:noWrap/>
            <w:hideMark/>
          </w:tcPr>
          <w:p w14:paraId="710E77D7"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Rate</w:t>
            </w:r>
          </w:p>
        </w:tc>
        <w:tc>
          <w:tcPr>
            <w:tcW w:w="662" w:type="dxa"/>
            <w:tcBorders>
              <w:top w:val="single" w:sz="4" w:space="0" w:color="A6A6A6"/>
              <w:left w:val="single" w:sz="4" w:space="0" w:color="A6A6A6"/>
              <w:bottom w:val="single" w:sz="4" w:space="0" w:color="auto"/>
            </w:tcBorders>
            <w:shd w:val="clear" w:color="auto" w:fill="auto"/>
            <w:noWrap/>
            <w:hideMark/>
          </w:tcPr>
          <w:p w14:paraId="5318715C"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Number</w:t>
            </w:r>
          </w:p>
        </w:tc>
        <w:tc>
          <w:tcPr>
            <w:tcW w:w="496" w:type="dxa"/>
            <w:tcBorders>
              <w:top w:val="single" w:sz="4" w:space="0" w:color="A6A6A6"/>
              <w:bottom w:val="single" w:sz="4" w:space="0" w:color="auto"/>
              <w:right w:val="single" w:sz="4" w:space="0" w:color="A6A6A6"/>
            </w:tcBorders>
            <w:shd w:val="clear" w:color="auto" w:fill="auto"/>
            <w:noWrap/>
            <w:hideMark/>
          </w:tcPr>
          <w:p w14:paraId="6BC1B2CE"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Rate</w:t>
            </w:r>
          </w:p>
        </w:tc>
        <w:tc>
          <w:tcPr>
            <w:tcW w:w="638" w:type="dxa"/>
            <w:tcBorders>
              <w:top w:val="single" w:sz="4" w:space="0" w:color="A6A6A6"/>
              <w:left w:val="single" w:sz="4" w:space="0" w:color="A6A6A6"/>
              <w:bottom w:val="single" w:sz="4" w:space="0" w:color="auto"/>
            </w:tcBorders>
            <w:shd w:val="clear" w:color="auto" w:fill="auto"/>
            <w:noWrap/>
            <w:hideMark/>
          </w:tcPr>
          <w:p w14:paraId="00F5879E"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Number</w:t>
            </w:r>
          </w:p>
        </w:tc>
        <w:tc>
          <w:tcPr>
            <w:tcW w:w="519" w:type="dxa"/>
            <w:tcBorders>
              <w:top w:val="single" w:sz="4" w:space="0" w:color="A6A6A6"/>
              <w:bottom w:val="single" w:sz="4" w:space="0" w:color="auto"/>
              <w:right w:val="single" w:sz="4" w:space="0" w:color="A6A6A6"/>
            </w:tcBorders>
            <w:shd w:val="clear" w:color="auto" w:fill="auto"/>
            <w:noWrap/>
            <w:hideMark/>
          </w:tcPr>
          <w:p w14:paraId="666078C3"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Rate</w:t>
            </w:r>
          </w:p>
        </w:tc>
        <w:tc>
          <w:tcPr>
            <w:tcW w:w="757" w:type="dxa"/>
            <w:tcBorders>
              <w:top w:val="single" w:sz="4" w:space="0" w:color="A6A6A6"/>
              <w:left w:val="single" w:sz="4" w:space="0" w:color="A6A6A6"/>
              <w:bottom w:val="single" w:sz="4" w:space="0" w:color="auto"/>
            </w:tcBorders>
            <w:shd w:val="clear" w:color="auto" w:fill="auto"/>
            <w:noWrap/>
            <w:hideMark/>
          </w:tcPr>
          <w:p w14:paraId="1E05ABCE"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Number</w:t>
            </w:r>
          </w:p>
        </w:tc>
        <w:tc>
          <w:tcPr>
            <w:tcW w:w="401" w:type="dxa"/>
            <w:tcBorders>
              <w:top w:val="single" w:sz="4" w:space="0" w:color="A6A6A6"/>
              <w:bottom w:val="single" w:sz="4" w:space="0" w:color="auto"/>
              <w:right w:val="single" w:sz="4" w:space="0" w:color="A6A6A6"/>
            </w:tcBorders>
            <w:shd w:val="clear" w:color="auto" w:fill="auto"/>
            <w:noWrap/>
            <w:hideMark/>
          </w:tcPr>
          <w:p w14:paraId="5A9CD068"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Rate</w:t>
            </w:r>
          </w:p>
        </w:tc>
        <w:tc>
          <w:tcPr>
            <w:tcW w:w="733" w:type="dxa"/>
            <w:tcBorders>
              <w:top w:val="single" w:sz="4" w:space="0" w:color="A6A6A6"/>
              <w:left w:val="single" w:sz="4" w:space="0" w:color="A6A6A6"/>
              <w:bottom w:val="single" w:sz="4" w:space="0" w:color="auto"/>
            </w:tcBorders>
            <w:shd w:val="clear" w:color="auto" w:fill="auto"/>
            <w:noWrap/>
            <w:hideMark/>
          </w:tcPr>
          <w:p w14:paraId="4CF40610"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Number</w:t>
            </w:r>
          </w:p>
        </w:tc>
        <w:tc>
          <w:tcPr>
            <w:tcW w:w="425" w:type="dxa"/>
            <w:tcBorders>
              <w:top w:val="single" w:sz="4" w:space="0" w:color="A6A6A6"/>
              <w:bottom w:val="single" w:sz="4" w:space="0" w:color="auto"/>
              <w:right w:val="single" w:sz="4" w:space="0" w:color="A6A6A6"/>
            </w:tcBorders>
            <w:shd w:val="clear" w:color="auto" w:fill="auto"/>
            <w:noWrap/>
            <w:hideMark/>
          </w:tcPr>
          <w:p w14:paraId="48997D50"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Rate</w:t>
            </w:r>
          </w:p>
        </w:tc>
        <w:tc>
          <w:tcPr>
            <w:tcW w:w="614" w:type="dxa"/>
            <w:tcBorders>
              <w:top w:val="single" w:sz="4" w:space="0" w:color="A6A6A6"/>
              <w:left w:val="single" w:sz="4" w:space="0" w:color="A6A6A6"/>
              <w:bottom w:val="single" w:sz="4" w:space="0" w:color="auto"/>
            </w:tcBorders>
            <w:shd w:val="clear" w:color="auto" w:fill="auto"/>
            <w:noWrap/>
            <w:hideMark/>
          </w:tcPr>
          <w:p w14:paraId="43693650"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Male</w:t>
            </w:r>
          </w:p>
        </w:tc>
        <w:tc>
          <w:tcPr>
            <w:tcW w:w="614" w:type="dxa"/>
            <w:tcBorders>
              <w:top w:val="single" w:sz="4" w:space="0" w:color="A6A6A6"/>
              <w:bottom w:val="single" w:sz="4" w:space="0" w:color="auto"/>
            </w:tcBorders>
            <w:shd w:val="clear" w:color="auto" w:fill="auto"/>
            <w:noWrap/>
            <w:hideMark/>
          </w:tcPr>
          <w:p w14:paraId="36556325"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Female</w:t>
            </w:r>
          </w:p>
        </w:tc>
        <w:tc>
          <w:tcPr>
            <w:tcW w:w="615" w:type="dxa"/>
            <w:tcBorders>
              <w:top w:val="single" w:sz="4" w:space="0" w:color="A6A6A6"/>
              <w:bottom w:val="single" w:sz="4" w:space="0" w:color="auto"/>
              <w:right w:val="nil"/>
            </w:tcBorders>
            <w:shd w:val="clear" w:color="auto" w:fill="auto"/>
            <w:noWrap/>
            <w:hideMark/>
          </w:tcPr>
          <w:p w14:paraId="04C9523E" w14:textId="77777777" w:rsidR="009744BF" w:rsidRPr="006D70E2" w:rsidRDefault="009744BF" w:rsidP="009744BF">
            <w:pPr>
              <w:pStyle w:val="TableText"/>
              <w:keepNext/>
              <w:spacing w:before="40" w:after="40"/>
              <w:jc w:val="center"/>
              <w:rPr>
                <w:rFonts w:cs="Arial"/>
                <w:b/>
                <w:sz w:val="15"/>
                <w:szCs w:val="15"/>
                <w:lang w:eastAsia="en-NZ"/>
              </w:rPr>
            </w:pPr>
            <w:r w:rsidRPr="006D70E2">
              <w:rPr>
                <w:rFonts w:cs="Arial"/>
                <w:b/>
                <w:sz w:val="15"/>
                <w:szCs w:val="15"/>
                <w:lang w:eastAsia="en-NZ"/>
              </w:rPr>
              <w:t>Total</w:t>
            </w:r>
          </w:p>
        </w:tc>
      </w:tr>
      <w:tr w:rsidR="009744BF" w:rsidRPr="006D70E2" w14:paraId="7CC2578E" w14:textId="77777777" w:rsidTr="008F102F">
        <w:trPr>
          <w:cantSplit/>
        </w:trPr>
        <w:tc>
          <w:tcPr>
            <w:tcW w:w="567" w:type="dxa"/>
            <w:tcBorders>
              <w:top w:val="single" w:sz="4" w:space="0" w:color="auto"/>
              <w:left w:val="nil"/>
              <w:bottom w:val="single" w:sz="4" w:space="0" w:color="A6A6A6" w:themeColor="background1" w:themeShade="A6"/>
              <w:right w:val="single" w:sz="4" w:space="0" w:color="A6A6A6"/>
            </w:tcBorders>
            <w:shd w:val="clear" w:color="auto" w:fill="auto"/>
            <w:noWrap/>
            <w:hideMark/>
          </w:tcPr>
          <w:p w14:paraId="49EBBC0E" w14:textId="77777777" w:rsidR="009744BF" w:rsidRPr="006D70E2" w:rsidRDefault="009744BF" w:rsidP="009744BF">
            <w:pPr>
              <w:pStyle w:val="TableText"/>
              <w:keepNext/>
              <w:spacing w:before="40" w:after="40"/>
              <w:rPr>
                <w:rFonts w:cs="Arial"/>
                <w:sz w:val="15"/>
                <w:szCs w:val="15"/>
                <w:lang w:eastAsia="en-NZ"/>
              </w:rPr>
            </w:pPr>
            <w:r w:rsidRPr="006D70E2">
              <w:rPr>
                <w:rFonts w:cs="Arial"/>
                <w:sz w:val="15"/>
                <w:szCs w:val="15"/>
                <w:lang w:eastAsia="en-NZ"/>
              </w:rPr>
              <w:t>2004</w:t>
            </w:r>
          </w:p>
        </w:tc>
        <w:tc>
          <w:tcPr>
            <w:tcW w:w="709" w:type="dxa"/>
            <w:tcBorders>
              <w:top w:val="single" w:sz="4" w:space="0" w:color="auto"/>
              <w:left w:val="single" w:sz="4" w:space="0" w:color="A6A6A6"/>
              <w:bottom w:val="single" w:sz="4" w:space="0" w:color="A6A6A6" w:themeColor="background1" w:themeShade="A6"/>
            </w:tcBorders>
            <w:shd w:val="clear" w:color="auto" w:fill="auto"/>
            <w:noWrap/>
          </w:tcPr>
          <w:p w14:paraId="739A4DD5"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28</w:t>
            </w:r>
          </w:p>
        </w:tc>
        <w:tc>
          <w:tcPr>
            <w:tcW w:w="448" w:type="dxa"/>
            <w:tcBorders>
              <w:top w:val="single" w:sz="4" w:space="0" w:color="auto"/>
              <w:bottom w:val="single" w:sz="4" w:space="0" w:color="A6A6A6" w:themeColor="background1" w:themeShade="A6"/>
              <w:right w:val="single" w:sz="4" w:space="0" w:color="A6A6A6"/>
            </w:tcBorders>
            <w:shd w:val="clear" w:color="auto" w:fill="auto"/>
            <w:noWrap/>
          </w:tcPr>
          <w:p w14:paraId="01A8E20A"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50.5</w:t>
            </w:r>
          </w:p>
        </w:tc>
        <w:tc>
          <w:tcPr>
            <w:tcW w:w="686" w:type="dxa"/>
            <w:tcBorders>
              <w:top w:val="single" w:sz="4" w:space="0" w:color="auto"/>
              <w:left w:val="single" w:sz="4" w:space="0" w:color="A6A6A6"/>
              <w:bottom w:val="single" w:sz="4" w:space="0" w:color="A6A6A6" w:themeColor="background1" w:themeShade="A6"/>
            </w:tcBorders>
            <w:shd w:val="clear" w:color="auto" w:fill="auto"/>
            <w:noWrap/>
          </w:tcPr>
          <w:p w14:paraId="46F43E46" w14:textId="77777777" w:rsidR="009744BF" w:rsidRPr="009744BF" w:rsidRDefault="009744BF" w:rsidP="009744BF">
            <w:pPr>
              <w:pStyle w:val="TableText"/>
              <w:tabs>
                <w:tab w:val="decimal" w:pos="342"/>
              </w:tabs>
              <w:spacing w:before="40" w:after="40"/>
              <w:rPr>
                <w:rFonts w:cs="Arial"/>
                <w:sz w:val="15"/>
                <w:szCs w:val="15"/>
                <w:lang w:eastAsia="en-NZ"/>
              </w:rPr>
            </w:pPr>
            <w:r w:rsidRPr="009744BF">
              <w:rPr>
                <w:rFonts w:cs="Arial"/>
                <w:sz w:val="15"/>
                <w:szCs w:val="15"/>
              </w:rPr>
              <w:t>13</w:t>
            </w:r>
          </w:p>
        </w:tc>
        <w:tc>
          <w:tcPr>
            <w:tcW w:w="472" w:type="dxa"/>
            <w:tcBorders>
              <w:top w:val="single" w:sz="4" w:space="0" w:color="auto"/>
              <w:bottom w:val="single" w:sz="4" w:space="0" w:color="A6A6A6" w:themeColor="background1" w:themeShade="A6"/>
              <w:right w:val="single" w:sz="4" w:space="0" w:color="A6A6A6"/>
            </w:tcBorders>
            <w:shd w:val="clear" w:color="auto" w:fill="auto"/>
            <w:noWrap/>
          </w:tcPr>
          <w:p w14:paraId="2305D674" w14:textId="77777777" w:rsidR="009744BF" w:rsidRPr="009744BF" w:rsidRDefault="009744BF" w:rsidP="009744BF">
            <w:pPr>
              <w:pStyle w:val="TableText"/>
              <w:tabs>
                <w:tab w:val="decimal" w:pos="227"/>
              </w:tabs>
              <w:spacing w:before="40" w:after="40"/>
              <w:rPr>
                <w:rFonts w:cs="Arial"/>
                <w:sz w:val="15"/>
                <w:szCs w:val="15"/>
                <w:lang w:eastAsia="en-NZ"/>
              </w:rPr>
            </w:pPr>
            <w:r w:rsidRPr="009744BF">
              <w:rPr>
                <w:rFonts w:cs="Arial"/>
                <w:sz w:val="15"/>
                <w:szCs w:val="15"/>
              </w:rPr>
              <w:t>23.3</w:t>
            </w:r>
          </w:p>
        </w:tc>
        <w:tc>
          <w:tcPr>
            <w:tcW w:w="662" w:type="dxa"/>
            <w:tcBorders>
              <w:top w:val="single" w:sz="4" w:space="0" w:color="auto"/>
              <w:left w:val="single" w:sz="4" w:space="0" w:color="A6A6A6"/>
              <w:bottom w:val="single" w:sz="4" w:space="0" w:color="A6A6A6" w:themeColor="background1" w:themeShade="A6"/>
            </w:tcBorders>
            <w:shd w:val="clear" w:color="auto" w:fill="auto"/>
            <w:noWrap/>
          </w:tcPr>
          <w:p w14:paraId="3200E8F9"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41</w:t>
            </w:r>
          </w:p>
        </w:tc>
        <w:tc>
          <w:tcPr>
            <w:tcW w:w="496" w:type="dxa"/>
            <w:tcBorders>
              <w:top w:val="single" w:sz="4" w:space="0" w:color="auto"/>
              <w:bottom w:val="single" w:sz="4" w:space="0" w:color="A6A6A6" w:themeColor="background1" w:themeShade="A6"/>
              <w:right w:val="single" w:sz="4" w:space="0" w:color="A6A6A6"/>
            </w:tcBorders>
            <w:shd w:val="clear" w:color="auto" w:fill="auto"/>
            <w:noWrap/>
          </w:tcPr>
          <w:p w14:paraId="67F66136" w14:textId="77777777" w:rsidR="009744BF" w:rsidRPr="009744BF" w:rsidRDefault="009744BF" w:rsidP="009744BF">
            <w:pPr>
              <w:pStyle w:val="TableText"/>
              <w:tabs>
                <w:tab w:val="decimal" w:pos="227"/>
              </w:tabs>
              <w:spacing w:before="40" w:after="40"/>
              <w:rPr>
                <w:rFonts w:cs="Arial"/>
                <w:sz w:val="15"/>
                <w:szCs w:val="15"/>
                <w:lang w:eastAsia="en-NZ"/>
              </w:rPr>
            </w:pPr>
            <w:r w:rsidRPr="009744BF">
              <w:rPr>
                <w:rFonts w:cs="Arial"/>
                <w:sz w:val="15"/>
                <w:szCs w:val="15"/>
              </w:rPr>
              <w:t>36.9</w:t>
            </w:r>
          </w:p>
        </w:tc>
        <w:tc>
          <w:tcPr>
            <w:tcW w:w="638" w:type="dxa"/>
            <w:tcBorders>
              <w:top w:val="single" w:sz="4" w:space="0" w:color="auto"/>
              <w:left w:val="single" w:sz="4" w:space="0" w:color="A6A6A6"/>
              <w:bottom w:val="single" w:sz="4" w:space="0" w:color="A6A6A6" w:themeColor="background1" w:themeShade="A6"/>
            </w:tcBorders>
            <w:shd w:val="clear" w:color="auto" w:fill="auto"/>
            <w:noWrap/>
          </w:tcPr>
          <w:p w14:paraId="71FC3CC4"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55</w:t>
            </w:r>
          </w:p>
        </w:tc>
        <w:tc>
          <w:tcPr>
            <w:tcW w:w="519" w:type="dxa"/>
            <w:tcBorders>
              <w:top w:val="single" w:sz="4" w:space="0" w:color="auto"/>
              <w:bottom w:val="single" w:sz="4" w:space="0" w:color="A6A6A6" w:themeColor="background1" w:themeShade="A6"/>
              <w:right w:val="single" w:sz="4" w:space="0" w:color="A6A6A6"/>
            </w:tcBorders>
            <w:shd w:val="clear" w:color="auto" w:fill="auto"/>
            <w:noWrap/>
          </w:tcPr>
          <w:p w14:paraId="74B41779"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22.5</w:t>
            </w:r>
          </w:p>
        </w:tc>
        <w:tc>
          <w:tcPr>
            <w:tcW w:w="757" w:type="dxa"/>
            <w:tcBorders>
              <w:top w:val="single" w:sz="4" w:space="0" w:color="auto"/>
              <w:left w:val="single" w:sz="4" w:space="0" w:color="A6A6A6"/>
              <w:bottom w:val="single" w:sz="4" w:space="0" w:color="A6A6A6" w:themeColor="background1" w:themeShade="A6"/>
            </w:tcBorders>
            <w:shd w:val="clear" w:color="auto" w:fill="auto"/>
            <w:noWrap/>
          </w:tcPr>
          <w:p w14:paraId="3BF568EE"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17</w:t>
            </w:r>
          </w:p>
        </w:tc>
        <w:tc>
          <w:tcPr>
            <w:tcW w:w="401" w:type="dxa"/>
            <w:tcBorders>
              <w:top w:val="single" w:sz="4" w:space="0" w:color="auto"/>
              <w:bottom w:val="single" w:sz="4" w:space="0" w:color="A6A6A6" w:themeColor="background1" w:themeShade="A6"/>
              <w:right w:val="single" w:sz="4" w:space="0" w:color="A6A6A6"/>
            </w:tcBorders>
            <w:shd w:val="clear" w:color="auto" w:fill="auto"/>
            <w:noWrap/>
          </w:tcPr>
          <w:p w14:paraId="50C7428F" w14:textId="77777777" w:rsidR="009744BF" w:rsidRPr="009744BF" w:rsidRDefault="009744BF" w:rsidP="009744BF">
            <w:pPr>
              <w:pStyle w:val="TableText"/>
              <w:tabs>
                <w:tab w:val="decimal" w:pos="170"/>
              </w:tabs>
              <w:spacing w:before="40" w:after="40"/>
              <w:rPr>
                <w:rFonts w:cs="Arial"/>
                <w:sz w:val="15"/>
                <w:szCs w:val="15"/>
                <w:lang w:eastAsia="en-NZ"/>
              </w:rPr>
            </w:pPr>
            <w:r w:rsidRPr="009744BF">
              <w:rPr>
                <w:rFonts w:cs="Arial"/>
                <w:sz w:val="15"/>
                <w:szCs w:val="15"/>
              </w:rPr>
              <w:t>7.3</w:t>
            </w:r>
          </w:p>
        </w:tc>
        <w:tc>
          <w:tcPr>
            <w:tcW w:w="733" w:type="dxa"/>
            <w:tcBorders>
              <w:top w:val="single" w:sz="4" w:space="0" w:color="auto"/>
              <w:left w:val="single" w:sz="4" w:space="0" w:color="A6A6A6"/>
              <w:bottom w:val="single" w:sz="4" w:space="0" w:color="A6A6A6" w:themeColor="background1" w:themeShade="A6"/>
            </w:tcBorders>
            <w:shd w:val="clear" w:color="auto" w:fill="auto"/>
            <w:noWrap/>
          </w:tcPr>
          <w:p w14:paraId="07514876"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72</w:t>
            </w:r>
          </w:p>
        </w:tc>
        <w:tc>
          <w:tcPr>
            <w:tcW w:w="425" w:type="dxa"/>
            <w:tcBorders>
              <w:top w:val="single" w:sz="4" w:space="0" w:color="auto"/>
              <w:bottom w:val="single" w:sz="4" w:space="0" w:color="A6A6A6" w:themeColor="background1" w:themeShade="A6"/>
              <w:right w:val="single" w:sz="4" w:space="0" w:color="A6A6A6"/>
            </w:tcBorders>
            <w:shd w:val="clear" w:color="auto" w:fill="auto"/>
            <w:noWrap/>
          </w:tcPr>
          <w:p w14:paraId="5455888B"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15.1</w:t>
            </w:r>
          </w:p>
        </w:tc>
        <w:tc>
          <w:tcPr>
            <w:tcW w:w="614" w:type="dxa"/>
            <w:tcBorders>
              <w:top w:val="single" w:sz="4" w:space="0" w:color="auto"/>
              <w:left w:val="single" w:sz="4" w:space="0" w:color="A6A6A6"/>
              <w:bottom w:val="single" w:sz="4" w:space="0" w:color="A6A6A6" w:themeColor="background1" w:themeShade="A6"/>
            </w:tcBorders>
            <w:shd w:val="clear" w:color="auto" w:fill="auto"/>
            <w:noWrap/>
            <w:vAlign w:val="bottom"/>
          </w:tcPr>
          <w:p w14:paraId="706426BE" w14:textId="77777777" w:rsidR="009744BF" w:rsidRPr="009744BF" w:rsidRDefault="009744BF" w:rsidP="009744BF">
            <w:pPr>
              <w:pStyle w:val="TableText"/>
              <w:spacing w:before="40" w:after="40"/>
              <w:jc w:val="center"/>
              <w:rPr>
                <w:rFonts w:cs="Arial"/>
                <w:sz w:val="15"/>
                <w:szCs w:val="15"/>
                <w:lang w:eastAsia="en-NZ"/>
              </w:rPr>
            </w:pPr>
            <w:r w:rsidRPr="009744BF">
              <w:rPr>
                <w:sz w:val="15"/>
                <w:szCs w:val="15"/>
              </w:rPr>
              <w:t>2.2</w:t>
            </w:r>
          </w:p>
        </w:tc>
        <w:tc>
          <w:tcPr>
            <w:tcW w:w="614" w:type="dxa"/>
            <w:tcBorders>
              <w:top w:val="single" w:sz="4" w:space="0" w:color="auto"/>
              <w:bottom w:val="single" w:sz="4" w:space="0" w:color="A6A6A6" w:themeColor="background1" w:themeShade="A6"/>
            </w:tcBorders>
            <w:shd w:val="clear" w:color="auto" w:fill="auto"/>
            <w:noWrap/>
            <w:vAlign w:val="bottom"/>
          </w:tcPr>
          <w:p w14:paraId="4D2F3697" w14:textId="77777777" w:rsidR="009744BF" w:rsidRPr="009744BF" w:rsidRDefault="009744BF" w:rsidP="009744BF">
            <w:pPr>
              <w:pStyle w:val="TableText"/>
              <w:tabs>
                <w:tab w:val="decimal" w:pos="302"/>
              </w:tabs>
              <w:spacing w:before="40" w:after="40"/>
              <w:rPr>
                <w:rFonts w:cs="Arial"/>
                <w:sz w:val="15"/>
                <w:szCs w:val="15"/>
                <w:lang w:eastAsia="en-NZ"/>
              </w:rPr>
            </w:pPr>
            <w:r w:rsidRPr="009744BF">
              <w:rPr>
                <w:sz w:val="15"/>
                <w:szCs w:val="15"/>
              </w:rPr>
              <w:t>3.2</w:t>
            </w:r>
          </w:p>
        </w:tc>
        <w:tc>
          <w:tcPr>
            <w:tcW w:w="615" w:type="dxa"/>
            <w:tcBorders>
              <w:top w:val="single" w:sz="4" w:space="0" w:color="auto"/>
              <w:bottom w:val="single" w:sz="4" w:space="0" w:color="A6A6A6" w:themeColor="background1" w:themeShade="A6"/>
              <w:right w:val="nil"/>
            </w:tcBorders>
            <w:shd w:val="clear" w:color="auto" w:fill="auto"/>
            <w:noWrap/>
            <w:vAlign w:val="bottom"/>
          </w:tcPr>
          <w:p w14:paraId="274E2A87" w14:textId="77777777" w:rsidR="009744BF" w:rsidRPr="009744BF" w:rsidRDefault="009744BF" w:rsidP="009744BF">
            <w:pPr>
              <w:pStyle w:val="TableText"/>
              <w:spacing w:before="40" w:after="40"/>
              <w:jc w:val="center"/>
              <w:rPr>
                <w:rFonts w:cs="Arial"/>
                <w:sz w:val="15"/>
                <w:szCs w:val="15"/>
                <w:lang w:eastAsia="en-NZ"/>
              </w:rPr>
            </w:pPr>
            <w:r w:rsidRPr="009744BF">
              <w:rPr>
                <w:sz w:val="15"/>
                <w:szCs w:val="15"/>
              </w:rPr>
              <w:t>2.4</w:t>
            </w:r>
          </w:p>
        </w:tc>
      </w:tr>
      <w:tr w:rsidR="009744BF" w:rsidRPr="006D70E2" w14:paraId="1BE06A24" w14:textId="77777777" w:rsidTr="008F102F">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46A5CC9C" w14:textId="77777777" w:rsidR="009744BF" w:rsidRPr="006D70E2" w:rsidRDefault="009744BF" w:rsidP="009744BF">
            <w:pPr>
              <w:pStyle w:val="TableText"/>
              <w:keepNext/>
              <w:spacing w:before="40" w:after="40"/>
              <w:rPr>
                <w:rFonts w:cs="Arial"/>
                <w:sz w:val="15"/>
                <w:szCs w:val="15"/>
                <w:lang w:eastAsia="en-NZ"/>
              </w:rPr>
            </w:pPr>
            <w:r w:rsidRPr="006D70E2">
              <w:rPr>
                <w:rFonts w:cs="Arial"/>
                <w:sz w:val="15"/>
                <w:szCs w:val="15"/>
                <w:lang w:eastAsia="en-NZ"/>
              </w:rPr>
              <w:t>2005</w:t>
            </w:r>
          </w:p>
        </w:tc>
        <w:tc>
          <w:tcPr>
            <w:tcW w:w="70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1A75769"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29</w:t>
            </w:r>
          </w:p>
        </w:tc>
        <w:tc>
          <w:tcPr>
            <w:tcW w:w="44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BD12FB5"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50.5</w:t>
            </w:r>
          </w:p>
        </w:tc>
        <w:tc>
          <w:tcPr>
            <w:tcW w:w="68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320276B" w14:textId="77777777" w:rsidR="009744BF" w:rsidRPr="009744BF" w:rsidRDefault="009744BF" w:rsidP="009744BF">
            <w:pPr>
              <w:pStyle w:val="TableText"/>
              <w:tabs>
                <w:tab w:val="decimal" w:pos="342"/>
              </w:tabs>
              <w:spacing w:before="40" w:after="40"/>
              <w:rPr>
                <w:rFonts w:cs="Arial"/>
                <w:sz w:val="15"/>
                <w:szCs w:val="15"/>
                <w:lang w:eastAsia="en-NZ"/>
              </w:rPr>
            </w:pPr>
            <w:r w:rsidRPr="009744BF">
              <w:rPr>
                <w:rFonts w:cs="Arial"/>
                <w:sz w:val="15"/>
                <w:szCs w:val="15"/>
              </w:rPr>
              <w:t>10</w:t>
            </w:r>
          </w:p>
        </w:tc>
        <w:tc>
          <w:tcPr>
            <w:tcW w:w="47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39506AB" w14:textId="77777777" w:rsidR="009744BF" w:rsidRPr="009744BF" w:rsidRDefault="009744BF" w:rsidP="009744BF">
            <w:pPr>
              <w:pStyle w:val="TableText"/>
              <w:tabs>
                <w:tab w:val="decimal" w:pos="227"/>
              </w:tabs>
              <w:spacing w:before="40" w:after="40"/>
              <w:rPr>
                <w:rFonts w:cs="Arial"/>
                <w:sz w:val="15"/>
                <w:szCs w:val="15"/>
                <w:lang w:eastAsia="en-NZ"/>
              </w:rPr>
            </w:pPr>
            <w:r w:rsidRPr="009744BF">
              <w:rPr>
                <w:rFonts w:cs="Arial"/>
                <w:sz w:val="15"/>
                <w:szCs w:val="15"/>
              </w:rPr>
              <w:t>17.4</w:t>
            </w:r>
          </w:p>
        </w:tc>
        <w:tc>
          <w:tcPr>
            <w:tcW w:w="66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72D9CF2"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39</w:t>
            </w:r>
          </w:p>
        </w:tc>
        <w:tc>
          <w:tcPr>
            <w:tcW w:w="49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BEACD0E" w14:textId="77777777" w:rsidR="009744BF" w:rsidRPr="009744BF" w:rsidRDefault="009744BF" w:rsidP="009744BF">
            <w:pPr>
              <w:pStyle w:val="TableText"/>
              <w:tabs>
                <w:tab w:val="decimal" w:pos="227"/>
              </w:tabs>
              <w:spacing w:before="40" w:after="40"/>
              <w:rPr>
                <w:rFonts w:cs="Arial"/>
                <w:sz w:val="15"/>
                <w:szCs w:val="15"/>
                <w:lang w:eastAsia="en-NZ"/>
              </w:rPr>
            </w:pPr>
            <w:r w:rsidRPr="009744BF">
              <w:rPr>
                <w:rFonts w:cs="Arial"/>
                <w:sz w:val="15"/>
                <w:szCs w:val="15"/>
              </w:rPr>
              <w:t>34</w:t>
            </w:r>
          </w:p>
        </w:tc>
        <w:tc>
          <w:tcPr>
            <w:tcW w:w="63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9C93D18"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55</w:t>
            </w:r>
          </w:p>
        </w:tc>
        <w:tc>
          <w:tcPr>
            <w:tcW w:w="519"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839A599"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22.2</w:t>
            </w:r>
          </w:p>
        </w:tc>
        <w:tc>
          <w:tcPr>
            <w:tcW w:w="75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692BD4A"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14</w:t>
            </w:r>
          </w:p>
        </w:tc>
        <w:tc>
          <w:tcPr>
            <w:tcW w:w="401"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674B080" w14:textId="77777777" w:rsidR="009744BF" w:rsidRPr="009744BF" w:rsidRDefault="009744BF" w:rsidP="009744BF">
            <w:pPr>
              <w:pStyle w:val="TableText"/>
              <w:tabs>
                <w:tab w:val="decimal" w:pos="170"/>
              </w:tabs>
              <w:spacing w:before="40" w:after="40"/>
              <w:rPr>
                <w:rFonts w:cs="Arial"/>
                <w:sz w:val="15"/>
                <w:szCs w:val="15"/>
                <w:lang w:eastAsia="en-NZ"/>
              </w:rPr>
            </w:pPr>
            <w:r w:rsidRPr="009744BF">
              <w:rPr>
                <w:rFonts w:cs="Arial"/>
                <w:sz w:val="15"/>
                <w:szCs w:val="15"/>
              </w:rPr>
              <w:t>6</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5A3F890"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69</w:t>
            </w:r>
          </w:p>
        </w:tc>
        <w:tc>
          <w:tcPr>
            <w:tcW w:w="42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E8392E3"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14.3</w:t>
            </w:r>
          </w:p>
        </w:tc>
        <w:tc>
          <w:tcPr>
            <w:tcW w:w="61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vAlign w:val="bottom"/>
          </w:tcPr>
          <w:p w14:paraId="78A701DA" w14:textId="77777777" w:rsidR="009744BF" w:rsidRPr="009744BF" w:rsidRDefault="009744BF" w:rsidP="009744BF">
            <w:pPr>
              <w:pStyle w:val="TableText"/>
              <w:spacing w:before="40" w:after="40"/>
              <w:jc w:val="center"/>
              <w:rPr>
                <w:rFonts w:cs="Arial"/>
                <w:sz w:val="15"/>
                <w:szCs w:val="15"/>
                <w:lang w:eastAsia="en-NZ"/>
              </w:rPr>
            </w:pPr>
            <w:r w:rsidRPr="009744BF">
              <w:rPr>
                <w:sz w:val="15"/>
                <w:szCs w:val="15"/>
              </w:rPr>
              <w:t>2.3</w:t>
            </w:r>
          </w:p>
        </w:tc>
        <w:tc>
          <w:tcPr>
            <w:tcW w:w="614" w:type="dxa"/>
            <w:tcBorders>
              <w:top w:val="single" w:sz="4" w:space="0" w:color="A6A6A6" w:themeColor="background1" w:themeShade="A6"/>
              <w:bottom w:val="single" w:sz="4" w:space="0" w:color="A6A6A6" w:themeColor="background1" w:themeShade="A6"/>
            </w:tcBorders>
            <w:shd w:val="clear" w:color="auto" w:fill="auto"/>
            <w:noWrap/>
            <w:vAlign w:val="bottom"/>
          </w:tcPr>
          <w:p w14:paraId="39FEFDE9" w14:textId="77777777" w:rsidR="009744BF" w:rsidRPr="009744BF" w:rsidRDefault="009744BF" w:rsidP="009744BF">
            <w:pPr>
              <w:pStyle w:val="TableText"/>
              <w:tabs>
                <w:tab w:val="decimal" w:pos="302"/>
              </w:tabs>
              <w:spacing w:before="40" w:after="40"/>
              <w:rPr>
                <w:rFonts w:cs="Arial"/>
                <w:sz w:val="15"/>
                <w:szCs w:val="15"/>
                <w:lang w:eastAsia="en-NZ"/>
              </w:rPr>
            </w:pPr>
            <w:r w:rsidRPr="009744BF">
              <w:rPr>
                <w:sz w:val="15"/>
                <w:szCs w:val="15"/>
              </w:rPr>
              <w:t>2.9</w:t>
            </w:r>
          </w:p>
        </w:tc>
        <w:tc>
          <w:tcPr>
            <w:tcW w:w="615" w:type="dxa"/>
            <w:tcBorders>
              <w:top w:val="single" w:sz="4" w:space="0" w:color="A6A6A6" w:themeColor="background1" w:themeShade="A6"/>
              <w:bottom w:val="single" w:sz="4" w:space="0" w:color="A6A6A6" w:themeColor="background1" w:themeShade="A6"/>
              <w:right w:val="nil"/>
            </w:tcBorders>
            <w:shd w:val="clear" w:color="auto" w:fill="auto"/>
            <w:noWrap/>
            <w:vAlign w:val="bottom"/>
          </w:tcPr>
          <w:p w14:paraId="065F94E9" w14:textId="77777777" w:rsidR="009744BF" w:rsidRPr="009744BF" w:rsidRDefault="009744BF" w:rsidP="009744BF">
            <w:pPr>
              <w:pStyle w:val="TableText"/>
              <w:spacing w:before="40" w:after="40"/>
              <w:jc w:val="center"/>
              <w:rPr>
                <w:rFonts w:cs="Arial"/>
                <w:sz w:val="15"/>
                <w:szCs w:val="15"/>
                <w:lang w:eastAsia="en-NZ"/>
              </w:rPr>
            </w:pPr>
            <w:r w:rsidRPr="009744BF">
              <w:rPr>
                <w:sz w:val="15"/>
                <w:szCs w:val="15"/>
              </w:rPr>
              <w:t>2.4</w:t>
            </w:r>
          </w:p>
        </w:tc>
      </w:tr>
      <w:tr w:rsidR="009744BF" w:rsidRPr="006D70E2" w14:paraId="6163EDDC" w14:textId="77777777" w:rsidTr="008F102F">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0B54A319" w14:textId="77777777" w:rsidR="009744BF" w:rsidRPr="006D70E2" w:rsidRDefault="009744BF" w:rsidP="009744BF">
            <w:pPr>
              <w:pStyle w:val="TableText"/>
              <w:keepNext/>
              <w:spacing w:before="40" w:after="40"/>
              <w:rPr>
                <w:rFonts w:cs="Arial"/>
                <w:sz w:val="15"/>
                <w:szCs w:val="15"/>
                <w:lang w:eastAsia="en-NZ"/>
              </w:rPr>
            </w:pPr>
            <w:r w:rsidRPr="006D70E2">
              <w:rPr>
                <w:rFonts w:cs="Arial"/>
                <w:sz w:val="15"/>
                <w:szCs w:val="15"/>
                <w:lang w:eastAsia="en-NZ"/>
              </w:rPr>
              <w:t>2006</w:t>
            </w:r>
          </w:p>
        </w:tc>
        <w:tc>
          <w:tcPr>
            <w:tcW w:w="70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901BC84"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29</w:t>
            </w:r>
          </w:p>
        </w:tc>
        <w:tc>
          <w:tcPr>
            <w:tcW w:w="44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2A9E3E6"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50.6</w:t>
            </w:r>
          </w:p>
        </w:tc>
        <w:tc>
          <w:tcPr>
            <w:tcW w:w="68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A98E77E" w14:textId="77777777" w:rsidR="009744BF" w:rsidRPr="009744BF" w:rsidRDefault="009744BF" w:rsidP="009744BF">
            <w:pPr>
              <w:pStyle w:val="TableText"/>
              <w:tabs>
                <w:tab w:val="decimal" w:pos="342"/>
              </w:tabs>
              <w:spacing w:before="40" w:after="40"/>
              <w:rPr>
                <w:rFonts w:cs="Arial"/>
                <w:sz w:val="15"/>
                <w:szCs w:val="15"/>
                <w:lang w:eastAsia="en-NZ"/>
              </w:rPr>
            </w:pPr>
            <w:r w:rsidRPr="009744BF">
              <w:rPr>
                <w:rFonts w:cs="Arial"/>
                <w:sz w:val="15"/>
                <w:szCs w:val="15"/>
              </w:rPr>
              <w:t>8</w:t>
            </w:r>
          </w:p>
        </w:tc>
        <w:tc>
          <w:tcPr>
            <w:tcW w:w="47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6F586B1" w14:textId="77777777" w:rsidR="009744BF" w:rsidRPr="009744BF" w:rsidRDefault="009744BF" w:rsidP="009744BF">
            <w:pPr>
              <w:pStyle w:val="TableText"/>
              <w:tabs>
                <w:tab w:val="decimal" w:pos="227"/>
              </w:tabs>
              <w:spacing w:before="40" w:after="40"/>
              <w:rPr>
                <w:rFonts w:cs="Arial"/>
                <w:sz w:val="15"/>
                <w:szCs w:val="15"/>
                <w:lang w:eastAsia="en-NZ"/>
              </w:rPr>
            </w:pPr>
            <w:r w:rsidRPr="009744BF">
              <w:rPr>
                <w:rFonts w:cs="Arial"/>
                <w:sz w:val="15"/>
                <w:szCs w:val="15"/>
              </w:rPr>
              <w:t>13.5</w:t>
            </w:r>
          </w:p>
        </w:tc>
        <w:tc>
          <w:tcPr>
            <w:tcW w:w="66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43D1DCD"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37</w:t>
            </w:r>
          </w:p>
        </w:tc>
        <w:tc>
          <w:tcPr>
            <w:tcW w:w="49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7AD11B9" w14:textId="77777777" w:rsidR="009744BF" w:rsidRPr="009744BF" w:rsidRDefault="009744BF" w:rsidP="009744BF">
            <w:pPr>
              <w:pStyle w:val="TableText"/>
              <w:tabs>
                <w:tab w:val="decimal" w:pos="227"/>
              </w:tabs>
              <w:spacing w:before="40" w:after="40"/>
              <w:rPr>
                <w:rFonts w:cs="Arial"/>
                <w:sz w:val="15"/>
                <w:szCs w:val="15"/>
                <w:lang w:eastAsia="en-NZ"/>
              </w:rPr>
            </w:pPr>
            <w:r w:rsidRPr="009744BF">
              <w:rPr>
                <w:rFonts w:cs="Arial"/>
                <w:sz w:val="15"/>
                <w:szCs w:val="15"/>
              </w:rPr>
              <w:t>31.8</w:t>
            </w:r>
          </w:p>
        </w:tc>
        <w:tc>
          <w:tcPr>
            <w:tcW w:w="63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58DAE49"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66</w:t>
            </w:r>
          </w:p>
        </w:tc>
        <w:tc>
          <w:tcPr>
            <w:tcW w:w="519"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7641CAF"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26.6</w:t>
            </w:r>
          </w:p>
        </w:tc>
        <w:tc>
          <w:tcPr>
            <w:tcW w:w="75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6AD2A36"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16</w:t>
            </w:r>
          </w:p>
        </w:tc>
        <w:tc>
          <w:tcPr>
            <w:tcW w:w="401"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C391BC8" w14:textId="77777777" w:rsidR="009744BF" w:rsidRPr="009744BF" w:rsidRDefault="009744BF" w:rsidP="009744BF">
            <w:pPr>
              <w:pStyle w:val="TableText"/>
              <w:tabs>
                <w:tab w:val="decimal" w:pos="170"/>
              </w:tabs>
              <w:spacing w:before="40" w:after="40"/>
              <w:rPr>
                <w:rFonts w:cs="Arial"/>
                <w:sz w:val="15"/>
                <w:szCs w:val="15"/>
                <w:lang w:eastAsia="en-NZ"/>
              </w:rPr>
            </w:pPr>
            <w:r w:rsidRPr="009744BF">
              <w:rPr>
                <w:rFonts w:cs="Arial"/>
                <w:sz w:val="15"/>
                <w:szCs w:val="15"/>
              </w:rPr>
              <w:t>6.6</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5EB8A0C"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82</w:t>
            </w:r>
          </w:p>
        </w:tc>
        <w:tc>
          <w:tcPr>
            <w:tcW w:w="42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81B9F4A"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16.8</w:t>
            </w:r>
          </w:p>
        </w:tc>
        <w:tc>
          <w:tcPr>
            <w:tcW w:w="61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vAlign w:val="bottom"/>
          </w:tcPr>
          <w:p w14:paraId="16BAA4D0" w14:textId="77777777" w:rsidR="009744BF" w:rsidRPr="009744BF" w:rsidRDefault="009744BF" w:rsidP="009744BF">
            <w:pPr>
              <w:pStyle w:val="TableText"/>
              <w:spacing w:before="40" w:after="40"/>
              <w:jc w:val="center"/>
              <w:rPr>
                <w:rFonts w:cs="Arial"/>
                <w:sz w:val="15"/>
                <w:szCs w:val="15"/>
                <w:lang w:eastAsia="en-NZ"/>
              </w:rPr>
            </w:pPr>
            <w:r w:rsidRPr="009744BF">
              <w:rPr>
                <w:sz w:val="15"/>
                <w:szCs w:val="15"/>
              </w:rPr>
              <w:t>1.9</w:t>
            </w:r>
          </w:p>
        </w:tc>
        <w:tc>
          <w:tcPr>
            <w:tcW w:w="614" w:type="dxa"/>
            <w:tcBorders>
              <w:top w:val="single" w:sz="4" w:space="0" w:color="A6A6A6" w:themeColor="background1" w:themeShade="A6"/>
              <w:bottom w:val="single" w:sz="4" w:space="0" w:color="A6A6A6" w:themeColor="background1" w:themeShade="A6"/>
            </w:tcBorders>
            <w:shd w:val="clear" w:color="auto" w:fill="auto"/>
            <w:noWrap/>
            <w:vAlign w:val="bottom"/>
          </w:tcPr>
          <w:p w14:paraId="11518B9E" w14:textId="77777777" w:rsidR="009744BF" w:rsidRPr="009744BF" w:rsidRDefault="009744BF" w:rsidP="009744BF">
            <w:pPr>
              <w:pStyle w:val="TableText"/>
              <w:tabs>
                <w:tab w:val="decimal" w:pos="302"/>
              </w:tabs>
              <w:spacing w:before="40" w:after="40"/>
              <w:rPr>
                <w:rFonts w:cs="Arial"/>
                <w:sz w:val="15"/>
                <w:szCs w:val="15"/>
                <w:lang w:eastAsia="en-NZ"/>
              </w:rPr>
            </w:pPr>
            <w:r w:rsidRPr="009744BF">
              <w:rPr>
                <w:sz w:val="15"/>
                <w:szCs w:val="15"/>
              </w:rPr>
              <w:t>2</w:t>
            </w:r>
          </w:p>
        </w:tc>
        <w:tc>
          <w:tcPr>
            <w:tcW w:w="615" w:type="dxa"/>
            <w:tcBorders>
              <w:top w:val="single" w:sz="4" w:space="0" w:color="A6A6A6" w:themeColor="background1" w:themeShade="A6"/>
              <w:bottom w:val="single" w:sz="4" w:space="0" w:color="A6A6A6" w:themeColor="background1" w:themeShade="A6"/>
              <w:right w:val="nil"/>
            </w:tcBorders>
            <w:shd w:val="clear" w:color="auto" w:fill="auto"/>
            <w:noWrap/>
            <w:vAlign w:val="bottom"/>
          </w:tcPr>
          <w:p w14:paraId="0065EDE4" w14:textId="77777777" w:rsidR="009744BF" w:rsidRPr="009744BF" w:rsidRDefault="009744BF" w:rsidP="009744BF">
            <w:pPr>
              <w:pStyle w:val="TableText"/>
              <w:spacing w:before="40" w:after="40"/>
              <w:jc w:val="center"/>
              <w:rPr>
                <w:rFonts w:cs="Arial"/>
                <w:sz w:val="15"/>
                <w:szCs w:val="15"/>
                <w:lang w:eastAsia="en-NZ"/>
              </w:rPr>
            </w:pPr>
            <w:r w:rsidRPr="009744BF">
              <w:rPr>
                <w:sz w:val="15"/>
                <w:szCs w:val="15"/>
              </w:rPr>
              <w:t>1.9</w:t>
            </w:r>
          </w:p>
        </w:tc>
      </w:tr>
      <w:tr w:rsidR="009744BF" w:rsidRPr="006D70E2" w14:paraId="3783E63C" w14:textId="77777777" w:rsidTr="008F102F">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51A90D4E" w14:textId="77777777" w:rsidR="009744BF" w:rsidRPr="006D70E2" w:rsidRDefault="009744BF" w:rsidP="009744BF">
            <w:pPr>
              <w:pStyle w:val="TableText"/>
              <w:keepNext/>
              <w:spacing w:before="40" w:after="40"/>
              <w:rPr>
                <w:rFonts w:cs="Arial"/>
                <w:sz w:val="15"/>
                <w:szCs w:val="15"/>
                <w:lang w:eastAsia="en-NZ"/>
              </w:rPr>
            </w:pPr>
            <w:r w:rsidRPr="006D70E2">
              <w:rPr>
                <w:rFonts w:cs="Arial"/>
                <w:sz w:val="15"/>
                <w:szCs w:val="15"/>
                <w:lang w:eastAsia="en-NZ"/>
              </w:rPr>
              <w:t>2007</w:t>
            </w:r>
          </w:p>
        </w:tc>
        <w:tc>
          <w:tcPr>
            <w:tcW w:w="70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D703F47"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23</w:t>
            </w:r>
          </w:p>
        </w:tc>
        <w:tc>
          <w:tcPr>
            <w:tcW w:w="44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6386DBF"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39.5</w:t>
            </w:r>
          </w:p>
        </w:tc>
        <w:tc>
          <w:tcPr>
            <w:tcW w:w="68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DD701E5" w14:textId="77777777" w:rsidR="009744BF" w:rsidRPr="009744BF" w:rsidRDefault="009744BF" w:rsidP="009744BF">
            <w:pPr>
              <w:pStyle w:val="TableText"/>
              <w:tabs>
                <w:tab w:val="decimal" w:pos="342"/>
              </w:tabs>
              <w:spacing w:before="40" w:after="40"/>
              <w:rPr>
                <w:rFonts w:cs="Arial"/>
                <w:sz w:val="15"/>
                <w:szCs w:val="15"/>
                <w:lang w:eastAsia="en-NZ"/>
              </w:rPr>
            </w:pPr>
            <w:r w:rsidRPr="009744BF">
              <w:rPr>
                <w:rFonts w:cs="Arial"/>
                <w:sz w:val="15"/>
                <w:szCs w:val="15"/>
              </w:rPr>
              <w:t>10</w:t>
            </w:r>
          </w:p>
        </w:tc>
        <w:tc>
          <w:tcPr>
            <w:tcW w:w="47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C7068F0" w14:textId="77777777" w:rsidR="009744BF" w:rsidRPr="009744BF" w:rsidRDefault="009744BF" w:rsidP="009744BF">
            <w:pPr>
              <w:pStyle w:val="TableText"/>
              <w:tabs>
                <w:tab w:val="decimal" w:pos="227"/>
              </w:tabs>
              <w:spacing w:before="40" w:after="40"/>
              <w:rPr>
                <w:rFonts w:cs="Arial"/>
                <w:sz w:val="15"/>
                <w:szCs w:val="15"/>
                <w:lang w:eastAsia="en-NZ"/>
              </w:rPr>
            </w:pPr>
            <w:r w:rsidRPr="009744BF">
              <w:rPr>
                <w:rFonts w:cs="Arial"/>
                <w:sz w:val="15"/>
                <w:szCs w:val="15"/>
              </w:rPr>
              <w:t>16.8</w:t>
            </w:r>
          </w:p>
        </w:tc>
        <w:tc>
          <w:tcPr>
            <w:tcW w:w="66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F76823F"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33</w:t>
            </w:r>
          </w:p>
        </w:tc>
        <w:tc>
          <w:tcPr>
            <w:tcW w:w="49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06F9A88" w14:textId="77777777" w:rsidR="009744BF" w:rsidRPr="009744BF" w:rsidRDefault="009744BF" w:rsidP="009744BF">
            <w:pPr>
              <w:pStyle w:val="TableText"/>
              <w:tabs>
                <w:tab w:val="decimal" w:pos="227"/>
              </w:tabs>
              <w:spacing w:before="40" w:after="40"/>
              <w:rPr>
                <w:rFonts w:cs="Arial"/>
                <w:sz w:val="15"/>
                <w:szCs w:val="15"/>
                <w:lang w:eastAsia="en-NZ"/>
              </w:rPr>
            </w:pPr>
            <w:r w:rsidRPr="009744BF">
              <w:rPr>
                <w:rFonts w:cs="Arial"/>
                <w:sz w:val="15"/>
                <w:szCs w:val="15"/>
              </w:rPr>
              <w:t>28.1</w:t>
            </w:r>
          </w:p>
        </w:tc>
        <w:tc>
          <w:tcPr>
            <w:tcW w:w="63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4881FC2"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47</w:t>
            </w:r>
          </w:p>
        </w:tc>
        <w:tc>
          <w:tcPr>
            <w:tcW w:w="519"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53732D7"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18.6</w:t>
            </w:r>
          </w:p>
        </w:tc>
        <w:tc>
          <w:tcPr>
            <w:tcW w:w="75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1A62205"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13</w:t>
            </w:r>
          </w:p>
        </w:tc>
        <w:tc>
          <w:tcPr>
            <w:tcW w:w="401"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D73F154" w14:textId="77777777" w:rsidR="009744BF" w:rsidRPr="009744BF" w:rsidRDefault="009744BF" w:rsidP="009744BF">
            <w:pPr>
              <w:pStyle w:val="TableText"/>
              <w:tabs>
                <w:tab w:val="decimal" w:pos="170"/>
              </w:tabs>
              <w:spacing w:before="40" w:after="40"/>
              <w:rPr>
                <w:rFonts w:cs="Arial"/>
                <w:sz w:val="15"/>
                <w:szCs w:val="15"/>
                <w:lang w:eastAsia="en-NZ"/>
              </w:rPr>
            </w:pPr>
            <w:r w:rsidRPr="009744BF">
              <w:rPr>
                <w:rFonts w:cs="Arial"/>
                <w:sz w:val="15"/>
                <w:szCs w:val="15"/>
              </w:rPr>
              <w:t>5.3</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3FE29B6"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60</w:t>
            </w:r>
          </w:p>
        </w:tc>
        <w:tc>
          <w:tcPr>
            <w:tcW w:w="42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893113F"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12.1</w:t>
            </w:r>
          </w:p>
        </w:tc>
        <w:tc>
          <w:tcPr>
            <w:tcW w:w="61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vAlign w:val="bottom"/>
          </w:tcPr>
          <w:p w14:paraId="2D096778" w14:textId="77777777" w:rsidR="009744BF" w:rsidRPr="009744BF" w:rsidRDefault="009744BF" w:rsidP="009744BF">
            <w:pPr>
              <w:pStyle w:val="TableText"/>
              <w:spacing w:before="40" w:after="40"/>
              <w:jc w:val="center"/>
              <w:rPr>
                <w:rFonts w:cs="Arial"/>
                <w:sz w:val="15"/>
                <w:szCs w:val="15"/>
                <w:lang w:eastAsia="en-NZ"/>
              </w:rPr>
            </w:pPr>
            <w:r w:rsidRPr="009744BF">
              <w:rPr>
                <w:sz w:val="15"/>
                <w:szCs w:val="15"/>
              </w:rPr>
              <w:t>2.1</w:t>
            </w:r>
          </w:p>
        </w:tc>
        <w:tc>
          <w:tcPr>
            <w:tcW w:w="614" w:type="dxa"/>
            <w:tcBorders>
              <w:top w:val="single" w:sz="4" w:space="0" w:color="A6A6A6" w:themeColor="background1" w:themeShade="A6"/>
              <w:bottom w:val="single" w:sz="4" w:space="0" w:color="A6A6A6" w:themeColor="background1" w:themeShade="A6"/>
            </w:tcBorders>
            <w:shd w:val="clear" w:color="auto" w:fill="auto"/>
            <w:noWrap/>
            <w:vAlign w:val="bottom"/>
          </w:tcPr>
          <w:p w14:paraId="5CD3284E" w14:textId="77777777" w:rsidR="009744BF" w:rsidRPr="009744BF" w:rsidRDefault="009744BF" w:rsidP="009744BF">
            <w:pPr>
              <w:pStyle w:val="TableText"/>
              <w:tabs>
                <w:tab w:val="decimal" w:pos="302"/>
              </w:tabs>
              <w:spacing w:before="40" w:after="40"/>
              <w:rPr>
                <w:rFonts w:cs="Arial"/>
                <w:sz w:val="15"/>
                <w:szCs w:val="15"/>
                <w:lang w:eastAsia="en-NZ"/>
              </w:rPr>
            </w:pPr>
            <w:r w:rsidRPr="009744BF">
              <w:rPr>
                <w:sz w:val="15"/>
                <w:szCs w:val="15"/>
              </w:rPr>
              <w:t>3.2</w:t>
            </w:r>
          </w:p>
        </w:tc>
        <w:tc>
          <w:tcPr>
            <w:tcW w:w="615" w:type="dxa"/>
            <w:tcBorders>
              <w:top w:val="single" w:sz="4" w:space="0" w:color="A6A6A6" w:themeColor="background1" w:themeShade="A6"/>
              <w:bottom w:val="single" w:sz="4" w:space="0" w:color="A6A6A6" w:themeColor="background1" w:themeShade="A6"/>
              <w:right w:val="nil"/>
            </w:tcBorders>
            <w:shd w:val="clear" w:color="auto" w:fill="auto"/>
            <w:noWrap/>
            <w:vAlign w:val="bottom"/>
          </w:tcPr>
          <w:p w14:paraId="2BBE1DA4" w14:textId="77777777" w:rsidR="009744BF" w:rsidRPr="009744BF" w:rsidRDefault="009744BF" w:rsidP="009744BF">
            <w:pPr>
              <w:pStyle w:val="TableText"/>
              <w:spacing w:before="40" w:after="40"/>
              <w:jc w:val="center"/>
              <w:rPr>
                <w:rFonts w:cs="Arial"/>
                <w:sz w:val="15"/>
                <w:szCs w:val="15"/>
                <w:lang w:eastAsia="en-NZ"/>
              </w:rPr>
            </w:pPr>
            <w:r w:rsidRPr="009744BF">
              <w:rPr>
                <w:sz w:val="15"/>
                <w:szCs w:val="15"/>
              </w:rPr>
              <w:t>2.3</w:t>
            </w:r>
          </w:p>
        </w:tc>
      </w:tr>
      <w:tr w:rsidR="009744BF" w:rsidRPr="006D70E2" w14:paraId="7CA5ECB4" w14:textId="77777777" w:rsidTr="008F102F">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5A24547A" w14:textId="77777777" w:rsidR="009744BF" w:rsidRPr="006D70E2" w:rsidRDefault="009744BF" w:rsidP="009744BF">
            <w:pPr>
              <w:pStyle w:val="TableText"/>
              <w:keepNext/>
              <w:spacing w:before="40" w:after="40"/>
              <w:rPr>
                <w:rFonts w:cs="Arial"/>
                <w:sz w:val="15"/>
                <w:szCs w:val="15"/>
                <w:lang w:eastAsia="en-NZ"/>
              </w:rPr>
            </w:pPr>
            <w:r w:rsidRPr="006D70E2">
              <w:rPr>
                <w:rFonts w:cs="Arial"/>
                <w:sz w:val="15"/>
                <w:szCs w:val="15"/>
                <w:lang w:eastAsia="en-NZ"/>
              </w:rPr>
              <w:t>2008</w:t>
            </w:r>
          </w:p>
        </w:tc>
        <w:tc>
          <w:tcPr>
            <w:tcW w:w="70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EC9AD81"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17</w:t>
            </w:r>
          </w:p>
        </w:tc>
        <w:tc>
          <w:tcPr>
            <w:tcW w:w="44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A11F7E4"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28.6</w:t>
            </w:r>
          </w:p>
        </w:tc>
        <w:tc>
          <w:tcPr>
            <w:tcW w:w="68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E5FD159" w14:textId="77777777" w:rsidR="009744BF" w:rsidRPr="009744BF" w:rsidRDefault="009744BF" w:rsidP="009744BF">
            <w:pPr>
              <w:pStyle w:val="TableText"/>
              <w:tabs>
                <w:tab w:val="decimal" w:pos="342"/>
              </w:tabs>
              <w:spacing w:before="40" w:after="40"/>
              <w:rPr>
                <w:rFonts w:cs="Arial"/>
                <w:sz w:val="15"/>
                <w:szCs w:val="15"/>
                <w:lang w:eastAsia="en-NZ"/>
              </w:rPr>
            </w:pPr>
            <w:r w:rsidRPr="009744BF">
              <w:rPr>
                <w:rFonts w:cs="Arial"/>
                <w:sz w:val="15"/>
                <w:szCs w:val="15"/>
              </w:rPr>
              <w:t>18</w:t>
            </w:r>
          </w:p>
        </w:tc>
        <w:tc>
          <w:tcPr>
            <w:tcW w:w="47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CEF3646" w14:textId="77777777" w:rsidR="009744BF" w:rsidRPr="009744BF" w:rsidRDefault="009744BF" w:rsidP="009744BF">
            <w:pPr>
              <w:pStyle w:val="TableText"/>
              <w:tabs>
                <w:tab w:val="decimal" w:pos="227"/>
              </w:tabs>
              <w:spacing w:before="40" w:after="40"/>
              <w:rPr>
                <w:rFonts w:cs="Arial"/>
                <w:sz w:val="15"/>
                <w:szCs w:val="15"/>
                <w:lang w:eastAsia="en-NZ"/>
              </w:rPr>
            </w:pPr>
            <w:r w:rsidRPr="009744BF">
              <w:rPr>
                <w:rFonts w:cs="Arial"/>
                <w:sz w:val="15"/>
                <w:szCs w:val="15"/>
              </w:rPr>
              <w:t>30</w:t>
            </w:r>
          </w:p>
        </w:tc>
        <w:tc>
          <w:tcPr>
            <w:tcW w:w="66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001E77B"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35</w:t>
            </w:r>
          </w:p>
        </w:tc>
        <w:tc>
          <w:tcPr>
            <w:tcW w:w="49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41A4189" w14:textId="77777777" w:rsidR="009744BF" w:rsidRPr="009744BF" w:rsidRDefault="009744BF" w:rsidP="009744BF">
            <w:pPr>
              <w:pStyle w:val="TableText"/>
              <w:tabs>
                <w:tab w:val="decimal" w:pos="227"/>
              </w:tabs>
              <w:spacing w:before="40" w:after="40"/>
              <w:rPr>
                <w:rFonts w:cs="Arial"/>
                <w:sz w:val="15"/>
                <w:szCs w:val="15"/>
                <w:lang w:eastAsia="en-NZ"/>
              </w:rPr>
            </w:pPr>
            <w:r w:rsidRPr="009744BF">
              <w:rPr>
                <w:rFonts w:cs="Arial"/>
                <w:sz w:val="15"/>
                <w:szCs w:val="15"/>
              </w:rPr>
              <w:t>29.3</w:t>
            </w:r>
          </w:p>
        </w:tc>
        <w:tc>
          <w:tcPr>
            <w:tcW w:w="63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E50F52C"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66</w:t>
            </w:r>
          </w:p>
        </w:tc>
        <w:tc>
          <w:tcPr>
            <w:tcW w:w="519"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2DA48A4"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25.8</w:t>
            </w:r>
          </w:p>
        </w:tc>
        <w:tc>
          <w:tcPr>
            <w:tcW w:w="75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B218323"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20</w:t>
            </w:r>
          </w:p>
        </w:tc>
        <w:tc>
          <w:tcPr>
            <w:tcW w:w="401"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FB09B19" w14:textId="77777777" w:rsidR="009744BF" w:rsidRPr="009744BF" w:rsidRDefault="009744BF" w:rsidP="009744BF">
            <w:pPr>
              <w:pStyle w:val="TableText"/>
              <w:tabs>
                <w:tab w:val="decimal" w:pos="170"/>
              </w:tabs>
              <w:spacing w:before="40" w:after="40"/>
              <w:rPr>
                <w:rFonts w:cs="Arial"/>
                <w:sz w:val="15"/>
                <w:szCs w:val="15"/>
                <w:lang w:eastAsia="en-NZ"/>
              </w:rPr>
            </w:pPr>
            <w:r w:rsidRPr="009744BF">
              <w:rPr>
                <w:rFonts w:cs="Arial"/>
                <w:sz w:val="15"/>
                <w:szCs w:val="15"/>
              </w:rPr>
              <w:t>8.2</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53AEF90"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86</w:t>
            </w:r>
          </w:p>
        </w:tc>
        <w:tc>
          <w:tcPr>
            <w:tcW w:w="42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1054D36"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17.2</w:t>
            </w:r>
          </w:p>
        </w:tc>
        <w:tc>
          <w:tcPr>
            <w:tcW w:w="61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vAlign w:val="bottom"/>
          </w:tcPr>
          <w:p w14:paraId="73701204" w14:textId="77777777" w:rsidR="009744BF" w:rsidRPr="009744BF" w:rsidRDefault="009744BF" w:rsidP="009744BF">
            <w:pPr>
              <w:pStyle w:val="TableText"/>
              <w:spacing w:before="40" w:after="40"/>
              <w:jc w:val="center"/>
              <w:rPr>
                <w:rFonts w:cs="Arial"/>
                <w:sz w:val="15"/>
                <w:szCs w:val="15"/>
                <w:lang w:eastAsia="en-NZ"/>
              </w:rPr>
            </w:pPr>
            <w:r w:rsidRPr="009744BF">
              <w:rPr>
                <w:sz w:val="15"/>
                <w:szCs w:val="15"/>
              </w:rPr>
              <w:t>1.1</w:t>
            </w:r>
          </w:p>
        </w:tc>
        <w:tc>
          <w:tcPr>
            <w:tcW w:w="614" w:type="dxa"/>
            <w:tcBorders>
              <w:top w:val="single" w:sz="4" w:space="0" w:color="A6A6A6" w:themeColor="background1" w:themeShade="A6"/>
              <w:bottom w:val="single" w:sz="4" w:space="0" w:color="A6A6A6" w:themeColor="background1" w:themeShade="A6"/>
            </w:tcBorders>
            <w:shd w:val="clear" w:color="auto" w:fill="auto"/>
            <w:noWrap/>
            <w:vAlign w:val="bottom"/>
          </w:tcPr>
          <w:p w14:paraId="2D7017F8" w14:textId="77777777" w:rsidR="009744BF" w:rsidRPr="009744BF" w:rsidRDefault="009744BF" w:rsidP="009744BF">
            <w:pPr>
              <w:pStyle w:val="TableText"/>
              <w:tabs>
                <w:tab w:val="decimal" w:pos="302"/>
              </w:tabs>
              <w:spacing w:before="40" w:after="40"/>
              <w:rPr>
                <w:rFonts w:cs="Arial"/>
                <w:sz w:val="15"/>
                <w:szCs w:val="15"/>
                <w:lang w:eastAsia="en-NZ"/>
              </w:rPr>
            </w:pPr>
            <w:r w:rsidRPr="009744BF">
              <w:rPr>
                <w:sz w:val="15"/>
                <w:szCs w:val="15"/>
              </w:rPr>
              <w:t>3.7</w:t>
            </w:r>
          </w:p>
        </w:tc>
        <w:tc>
          <w:tcPr>
            <w:tcW w:w="615" w:type="dxa"/>
            <w:tcBorders>
              <w:top w:val="single" w:sz="4" w:space="0" w:color="A6A6A6" w:themeColor="background1" w:themeShade="A6"/>
              <w:bottom w:val="single" w:sz="4" w:space="0" w:color="A6A6A6" w:themeColor="background1" w:themeShade="A6"/>
              <w:right w:val="nil"/>
            </w:tcBorders>
            <w:shd w:val="clear" w:color="auto" w:fill="auto"/>
            <w:noWrap/>
            <w:vAlign w:val="bottom"/>
          </w:tcPr>
          <w:p w14:paraId="405449F4" w14:textId="77777777" w:rsidR="009744BF" w:rsidRPr="009744BF" w:rsidRDefault="009744BF" w:rsidP="009744BF">
            <w:pPr>
              <w:pStyle w:val="TableText"/>
              <w:spacing w:before="40" w:after="40"/>
              <w:jc w:val="center"/>
              <w:rPr>
                <w:rFonts w:cs="Arial"/>
                <w:sz w:val="15"/>
                <w:szCs w:val="15"/>
                <w:lang w:eastAsia="en-NZ"/>
              </w:rPr>
            </w:pPr>
            <w:r w:rsidRPr="009744BF">
              <w:rPr>
                <w:sz w:val="15"/>
                <w:szCs w:val="15"/>
              </w:rPr>
              <w:t>1.7</w:t>
            </w:r>
          </w:p>
        </w:tc>
      </w:tr>
      <w:tr w:rsidR="009744BF" w:rsidRPr="006D70E2" w14:paraId="3970E1D0" w14:textId="77777777" w:rsidTr="008F102F">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0476B825" w14:textId="77777777" w:rsidR="009744BF" w:rsidRPr="006D70E2" w:rsidRDefault="009744BF" w:rsidP="008F102F">
            <w:pPr>
              <w:pStyle w:val="TableText"/>
              <w:spacing w:before="40" w:after="40"/>
              <w:rPr>
                <w:rFonts w:cs="Arial"/>
                <w:sz w:val="15"/>
                <w:szCs w:val="15"/>
                <w:lang w:eastAsia="en-NZ"/>
              </w:rPr>
            </w:pPr>
            <w:r w:rsidRPr="006D70E2">
              <w:rPr>
                <w:rFonts w:cs="Arial"/>
                <w:sz w:val="15"/>
                <w:szCs w:val="15"/>
                <w:lang w:eastAsia="en-NZ"/>
              </w:rPr>
              <w:t>2009</w:t>
            </w:r>
          </w:p>
        </w:tc>
        <w:tc>
          <w:tcPr>
            <w:tcW w:w="70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9831591"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24</w:t>
            </w:r>
          </w:p>
        </w:tc>
        <w:tc>
          <w:tcPr>
            <w:tcW w:w="44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4DF4960"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39.2</w:t>
            </w:r>
          </w:p>
        </w:tc>
        <w:tc>
          <w:tcPr>
            <w:tcW w:w="68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50E985A" w14:textId="77777777" w:rsidR="009744BF" w:rsidRPr="009744BF" w:rsidRDefault="009744BF" w:rsidP="009744BF">
            <w:pPr>
              <w:pStyle w:val="TableText"/>
              <w:tabs>
                <w:tab w:val="decimal" w:pos="342"/>
              </w:tabs>
              <w:spacing w:before="40" w:after="40"/>
              <w:rPr>
                <w:rFonts w:cs="Arial"/>
                <w:sz w:val="15"/>
                <w:szCs w:val="15"/>
                <w:lang w:eastAsia="en-NZ"/>
              </w:rPr>
            </w:pPr>
            <w:r w:rsidRPr="009744BF">
              <w:rPr>
                <w:rFonts w:cs="Arial"/>
                <w:sz w:val="15"/>
                <w:szCs w:val="15"/>
              </w:rPr>
              <w:t>11</w:t>
            </w:r>
          </w:p>
        </w:tc>
        <w:tc>
          <w:tcPr>
            <w:tcW w:w="47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BF7A28B" w14:textId="77777777" w:rsidR="009744BF" w:rsidRPr="009744BF" w:rsidRDefault="009744BF" w:rsidP="009744BF">
            <w:pPr>
              <w:pStyle w:val="TableText"/>
              <w:tabs>
                <w:tab w:val="decimal" w:pos="227"/>
              </w:tabs>
              <w:spacing w:before="40" w:after="40"/>
              <w:rPr>
                <w:rFonts w:cs="Arial"/>
                <w:sz w:val="15"/>
                <w:szCs w:val="15"/>
                <w:lang w:eastAsia="en-NZ"/>
              </w:rPr>
            </w:pPr>
            <w:r w:rsidRPr="009744BF">
              <w:rPr>
                <w:rFonts w:cs="Arial"/>
                <w:sz w:val="15"/>
                <w:szCs w:val="15"/>
              </w:rPr>
              <w:t>18.1</w:t>
            </w:r>
          </w:p>
        </w:tc>
        <w:tc>
          <w:tcPr>
            <w:tcW w:w="66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6236CE9"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35</w:t>
            </w:r>
          </w:p>
        </w:tc>
        <w:tc>
          <w:tcPr>
            <w:tcW w:w="49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8160C40" w14:textId="77777777" w:rsidR="009744BF" w:rsidRPr="009744BF" w:rsidRDefault="009744BF" w:rsidP="009744BF">
            <w:pPr>
              <w:pStyle w:val="TableText"/>
              <w:tabs>
                <w:tab w:val="decimal" w:pos="227"/>
              </w:tabs>
              <w:spacing w:before="40" w:after="40"/>
              <w:rPr>
                <w:rFonts w:cs="Arial"/>
                <w:sz w:val="15"/>
                <w:szCs w:val="15"/>
                <w:lang w:eastAsia="en-NZ"/>
              </w:rPr>
            </w:pPr>
            <w:r w:rsidRPr="009744BF">
              <w:rPr>
                <w:rFonts w:cs="Arial"/>
                <w:sz w:val="15"/>
                <w:szCs w:val="15"/>
              </w:rPr>
              <w:t>28.7</w:t>
            </w:r>
          </w:p>
        </w:tc>
        <w:tc>
          <w:tcPr>
            <w:tcW w:w="63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0E0B269"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69</w:t>
            </w:r>
          </w:p>
        </w:tc>
        <w:tc>
          <w:tcPr>
            <w:tcW w:w="519"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7296B10"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26.6</w:t>
            </w:r>
          </w:p>
        </w:tc>
        <w:tc>
          <w:tcPr>
            <w:tcW w:w="75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AFD4E03"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10</w:t>
            </w:r>
          </w:p>
        </w:tc>
        <w:tc>
          <w:tcPr>
            <w:tcW w:w="401"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2A66CAF" w14:textId="77777777" w:rsidR="009744BF" w:rsidRPr="009744BF" w:rsidRDefault="009744BF" w:rsidP="009744BF">
            <w:pPr>
              <w:pStyle w:val="TableText"/>
              <w:tabs>
                <w:tab w:val="decimal" w:pos="170"/>
              </w:tabs>
              <w:spacing w:before="40" w:after="40"/>
              <w:rPr>
                <w:rFonts w:cs="Arial"/>
                <w:sz w:val="15"/>
                <w:szCs w:val="15"/>
                <w:lang w:eastAsia="en-NZ"/>
              </w:rPr>
            </w:pPr>
            <w:r w:rsidRPr="009744BF">
              <w:rPr>
                <w:rFonts w:cs="Arial"/>
                <w:sz w:val="15"/>
                <w:szCs w:val="15"/>
              </w:rPr>
              <w:t>4.1</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5A433C4"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79</w:t>
            </w:r>
          </w:p>
        </w:tc>
        <w:tc>
          <w:tcPr>
            <w:tcW w:w="42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762B6E6"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15.6</w:t>
            </w:r>
          </w:p>
        </w:tc>
        <w:tc>
          <w:tcPr>
            <w:tcW w:w="61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vAlign w:val="bottom"/>
          </w:tcPr>
          <w:p w14:paraId="210F8773" w14:textId="77777777" w:rsidR="009744BF" w:rsidRPr="009744BF" w:rsidRDefault="009744BF" w:rsidP="009744BF">
            <w:pPr>
              <w:pStyle w:val="TableText"/>
              <w:spacing w:before="40" w:after="40"/>
              <w:jc w:val="center"/>
              <w:rPr>
                <w:rFonts w:cs="Arial"/>
                <w:sz w:val="15"/>
                <w:szCs w:val="15"/>
                <w:lang w:eastAsia="en-NZ"/>
              </w:rPr>
            </w:pPr>
            <w:r w:rsidRPr="009744BF">
              <w:rPr>
                <w:sz w:val="15"/>
                <w:szCs w:val="15"/>
              </w:rPr>
              <w:t>1.5</w:t>
            </w:r>
          </w:p>
        </w:tc>
        <w:tc>
          <w:tcPr>
            <w:tcW w:w="614" w:type="dxa"/>
            <w:tcBorders>
              <w:top w:val="single" w:sz="4" w:space="0" w:color="A6A6A6" w:themeColor="background1" w:themeShade="A6"/>
              <w:bottom w:val="single" w:sz="4" w:space="0" w:color="A6A6A6" w:themeColor="background1" w:themeShade="A6"/>
            </w:tcBorders>
            <w:shd w:val="clear" w:color="auto" w:fill="auto"/>
            <w:noWrap/>
            <w:vAlign w:val="bottom"/>
          </w:tcPr>
          <w:p w14:paraId="6BCBFDD9" w14:textId="77777777" w:rsidR="009744BF" w:rsidRPr="009744BF" w:rsidRDefault="009744BF" w:rsidP="009744BF">
            <w:pPr>
              <w:pStyle w:val="TableText"/>
              <w:tabs>
                <w:tab w:val="decimal" w:pos="302"/>
              </w:tabs>
              <w:spacing w:before="40" w:after="40"/>
              <w:rPr>
                <w:rFonts w:cs="Arial"/>
                <w:sz w:val="15"/>
                <w:szCs w:val="15"/>
                <w:lang w:eastAsia="en-NZ"/>
              </w:rPr>
            </w:pPr>
            <w:r w:rsidRPr="009744BF">
              <w:rPr>
                <w:sz w:val="15"/>
                <w:szCs w:val="15"/>
              </w:rPr>
              <w:t>4.5</w:t>
            </w:r>
          </w:p>
        </w:tc>
        <w:tc>
          <w:tcPr>
            <w:tcW w:w="615" w:type="dxa"/>
            <w:tcBorders>
              <w:top w:val="single" w:sz="4" w:space="0" w:color="A6A6A6" w:themeColor="background1" w:themeShade="A6"/>
              <w:bottom w:val="single" w:sz="4" w:space="0" w:color="A6A6A6" w:themeColor="background1" w:themeShade="A6"/>
              <w:right w:val="nil"/>
            </w:tcBorders>
            <w:shd w:val="clear" w:color="auto" w:fill="auto"/>
            <w:noWrap/>
            <w:vAlign w:val="bottom"/>
          </w:tcPr>
          <w:p w14:paraId="0BD65B15" w14:textId="77777777" w:rsidR="009744BF" w:rsidRPr="009744BF" w:rsidRDefault="009744BF" w:rsidP="009744BF">
            <w:pPr>
              <w:pStyle w:val="TableText"/>
              <w:spacing w:before="40" w:after="40"/>
              <w:jc w:val="center"/>
              <w:rPr>
                <w:rFonts w:cs="Arial"/>
                <w:sz w:val="15"/>
                <w:szCs w:val="15"/>
                <w:lang w:eastAsia="en-NZ"/>
              </w:rPr>
            </w:pPr>
            <w:r w:rsidRPr="009744BF">
              <w:rPr>
                <w:sz w:val="15"/>
                <w:szCs w:val="15"/>
              </w:rPr>
              <w:t>1.8</w:t>
            </w:r>
          </w:p>
        </w:tc>
      </w:tr>
      <w:tr w:rsidR="009744BF" w:rsidRPr="006D70E2" w14:paraId="15F98A16" w14:textId="77777777" w:rsidTr="008F102F">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3A93B058" w14:textId="77777777" w:rsidR="009744BF" w:rsidRPr="006D70E2" w:rsidRDefault="009744BF" w:rsidP="008F102F">
            <w:pPr>
              <w:pStyle w:val="TableText"/>
              <w:spacing w:before="40" w:after="40"/>
              <w:rPr>
                <w:rFonts w:cs="Arial"/>
                <w:sz w:val="15"/>
                <w:szCs w:val="15"/>
                <w:lang w:eastAsia="en-NZ"/>
              </w:rPr>
            </w:pPr>
            <w:r w:rsidRPr="006D70E2">
              <w:rPr>
                <w:rFonts w:cs="Arial"/>
                <w:sz w:val="15"/>
                <w:szCs w:val="15"/>
                <w:lang w:eastAsia="en-NZ"/>
              </w:rPr>
              <w:t>2010</w:t>
            </w:r>
          </w:p>
        </w:tc>
        <w:tc>
          <w:tcPr>
            <w:tcW w:w="70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EE0FA42"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29</w:t>
            </w:r>
          </w:p>
        </w:tc>
        <w:tc>
          <w:tcPr>
            <w:tcW w:w="44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7ED8B19"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46.1</w:t>
            </w:r>
          </w:p>
        </w:tc>
        <w:tc>
          <w:tcPr>
            <w:tcW w:w="68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EFDFEBE" w14:textId="77777777" w:rsidR="009744BF" w:rsidRPr="009744BF" w:rsidRDefault="009744BF" w:rsidP="009744BF">
            <w:pPr>
              <w:pStyle w:val="TableText"/>
              <w:tabs>
                <w:tab w:val="decimal" w:pos="342"/>
              </w:tabs>
              <w:spacing w:before="40" w:after="40"/>
              <w:rPr>
                <w:rFonts w:cs="Arial"/>
                <w:sz w:val="15"/>
                <w:szCs w:val="15"/>
                <w:lang w:eastAsia="en-NZ"/>
              </w:rPr>
            </w:pPr>
            <w:r w:rsidRPr="009744BF">
              <w:rPr>
                <w:rFonts w:cs="Arial"/>
                <w:sz w:val="15"/>
                <w:szCs w:val="15"/>
              </w:rPr>
              <w:t>15</w:t>
            </w:r>
          </w:p>
        </w:tc>
        <w:tc>
          <w:tcPr>
            <w:tcW w:w="47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122B5DC" w14:textId="77777777" w:rsidR="009744BF" w:rsidRPr="009744BF" w:rsidRDefault="009744BF" w:rsidP="009744BF">
            <w:pPr>
              <w:pStyle w:val="TableText"/>
              <w:tabs>
                <w:tab w:val="decimal" w:pos="227"/>
              </w:tabs>
              <w:spacing w:before="40" w:after="40"/>
              <w:rPr>
                <w:rFonts w:cs="Arial"/>
                <w:sz w:val="15"/>
                <w:szCs w:val="15"/>
                <w:lang w:eastAsia="en-NZ"/>
              </w:rPr>
            </w:pPr>
            <w:r w:rsidRPr="009744BF">
              <w:rPr>
                <w:rFonts w:cs="Arial"/>
                <w:sz w:val="15"/>
                <w:szCs w:val="15"/>
              </w:rPr>
              <w:t>24.3</w:t>
            </w:r>
          </w:p>
        </w:tc>
        <w:tc>
          <w:tcPr>
            <w:tcW w:w="66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BA795E9"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44</w:t>
            </w:r>
          </w:p>
        </w:tc>
        <w:tc>
          <w:tcPr>
            <w:tcW w:w="49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72ECF15" w14:textId="77777777" w:rsidR="009744BF" w:rsidRPr="009744BF" w:rsidRDefault="009744BF" w:rsidP="009744BF">
            <w:pPr>
              <w:pStyle w:val="TableText"/>
              <w:tabs>
                <w:tab w:val="decimal" w:pos="227"/>
              </w:tabs>
              <w:spacing w:before="40" w:after="40"/>
              <w:rPr>
                <w:rFonts w:cs="Arial"/>
                <w:sz w:val="15"/>
                <w:szCs w:val="15"/>
                <w:lang w:eastAsia="en-NZ"/>
              </w:rPr>
            </w:pPr>
            <w:r w:rsidRPr="009744BF">
              <w:rPr>
                <w:rFonts w:cs="Arial"/>
                <w:sz w:val="15"/>
                <w:szCs w:val="15"/>
              </w:rPr>
              <w:t>35.3</w:t>
            </w:r>
          </w:p>
        </w:tc>
        <w:tc>
          <w:tcPr>
            <w:tcW w:w="63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9CB1E63"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50</w:t>
            </w:r>
          </w:p>
        </w:tc>
        <w:tc>
          <w:tcPr>
            <w:tcW w:w="519"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05999EE"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18.9</w:t>
            </w:r>
          </w:p>
        </w:tc>
        <w:tc>
          <w:tcPr>
            <w:tcW w:w="75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872EA65"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19</w:t>
            </w:r>
          </w:p>
        </w:tc>
        <w:tc>
          <w:tcPr>
            <w:tcW w:w="401"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B97019A" w14:textId="77777777" w:rsidR="009744BF" w:rsidRPr="009744BF" w:rsidRDefault="009744BF" w:rsidP="009744BF">
            <w:pPr>
              <w:pStyle w:val="TableText"/>
              <w:tabs>
                <w:tab w:val="decimal" w:pos="170"/>
              </w:tabs>
              <w:spacing w:before="40" w:after="40"/>
              <w:rPr>
                <w:rFonts w:cs="Arial"/>
                <w:sz w:val="15"/>
                <w:szCs w:val="15"/>
                <w:lang w:eastAsia="en-NZ"/>
              </w:rPr>
            </w:pPr>
            <w:r w:rsidRPr="009744BF">
              <w:rPr>
                <w:rFonts w:cs="Arial"/>
                <w:sz w:val="15"/>
                <w:szCs w:val="15"/>
              </w:rPr>
              <w:t>7.6</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B2553C6"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69</w:t>
            </w:r>
          </w:p>
        </w:tc>
        <w:tc>
          <w:tcPr>
            <w:tcW w:w="42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20BC32C"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13.4</w:t>
            </w:r>
          </w:p>
        </w:tc>
        <w:tc>
          <w:tcPr>
            <w:tcW w:w="61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vAlign w:val="bottom"/>
          </w:tcPr>
          <w:p w14:paraId="784B4CB7" w14:textId="77777777" w:rsidR="009744BF" w:rsidRPr="009744BF" w:rsidRDefault="009744BF" w:rsidP="009744BF">
            <w:pPr>
              <w:pStyle w:val="TableText"/>
              <w:spacing w:before="40" w:after="40"/>
              <w:jc w:val="center"/>
              <w:rPr>
                <w:rFonts w:cs="Arial"/>
                <w:sz w:val="15"/>
                <w:szCs w:val="15"/>
                <w:lang w:eastAsia="en-NZ"/>
              </w:rPr>
            </w:pPr>
            <w:r w:rsidRPr="009744BF">
              <w:rPr>
                <w:sz w:val="15"/>
                <w:szCs w:val="15"/>
              </w:rPr>
              <w:t>2.4</w:t>
            </w:r>
          </w:p>
        </w:tc>
        <w:tc>
          <w:tcPr>
            <w:tcW w:w="614" w:type="dxa"/>
            <w:tcBorders>
              <w:top w:val="single" w:sz="4" w:space="0" w:color="A6A6A6" w:themeColor="background1" w:themeShade="A6"/>
              <w:bottom w:val="single" w:sz="4" w:space="0" w:color="A6A6A6" w:themeColor="background1" w:themeShade="A6"/>
            </w:tcBorders>
            <w:shd w:val="clear" w:color="auto" w:fill="auto"/>
            <w:noWrap/>
            <w:vAlign w:val="bottom"/>
          </w:tcPr>
          <w:p w14:paraId="7BCB1199" w14:textId="77777777" w:rsidR="009744BF" w:rsidRPr="009744BF" w:rsidRDefault="009744BF" w:rsidP="009744BF">
            <w:pPr>
              <w:pStyle w:val="TableText"/>
              <w:tabs>
                <w:tab w:val="decimal" w:pos="302"/>
              </w:tabs>
              <w:spacing w:before="40" w:after="40"/>
              <w:rPr>
                <w:rFonts w:cs="Arial"/>
                <w:sz w:val="15"/>
                <w:szCs w:val="15"/>
                <w:lang w:eastAsia="en-NZ"/>
              </w:rPr>
            </w:pPr>
            <w:r w:rsidRPr="009744BF">
              <w:rPr>
                <w:sz w:val="15"/>
                <w:szCs w:val="15"/>
              </w:rPr>
              <w:t>3.2</w:t>
            </w:r>
          </w:p>
        </w:tc>
        <w:tc>
          <w:tcPr>
            <w:tcW w:w="615" w:type="dxa"/>
            <w:tcBorders>
              <w:top w:val="single" w:sz="4" w:space="0" w:color="A6A6A6" w:themeColor="background1" w:themeShade="A6"/>
              <w:bottom w:val="single" w:sz="4" w:space="0" w:color="A6A6A6" w:themeColor="background1" w:themeShade="A6"/>
              <w:right w:val="nil"/>
            </w:tcBorders>
            <w:shd w:val="clear" w:color="auto" w:fill="auto"/>
            <w:noWrap/>
            <w:vAlign w:val="bottom"/>
          </w:tcPr>
          <w:p w14:paraId="386F0402" w14:textId="77777777" w:rsidR="009744BF" w:rsidRPr="009744BF" w:rsidRDefault="009744BF" w:rsidP="009744BF">
            <w:pPr>
              <w:pStyle w:val="TableText"/>
              <w:spacing w:before="40" w:after="40"/>
              <w:jc w:val="center"/>
              <w:rPr>
                <w:rFonts w:cs="Arial"/>
                <w:sz w:val="15"/>
                <w:szCs w:val="15"/>
                <w:lang w:eastAsia="en-NZ"/>
              </w:rPr>
            </w:pPr>
            <w:r w:rsidRPr="009744BF">
              <w:rPr>
                <w:sz w:val="15"/>
                <w:szCs w:val="15"/>
              </w:rPr>
              <w:t>2.6</w:t>
            </w:r>
          </w:p>
        </w:tc>
      </w:tr>
      <w:tr w:rsidR="009744BF" w:rsidRPr="006D70E2" w14:paraId="49281CE6" w14:textId="77777777" w:rsidTr="008F102F">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21331ACD" w14:textId="77777777" w:rsidR="009744BF" w:rsidRPr="006D70E2" w:rsidRDefault="009744BF" w:rsidP="008F102F">
            <w:pPr>
              <w:pStyle w:val="TableText"/>
              <w:spacing w:before="40" w:after="40"/>
              <w:rPr>
                <w:rFonts w:cs="Arial"/>
                <w:sz w:val="15"/>
                <w:szCs w:val="15"/>
                <w:lang w:eastAsia="en-NZ"/>
              </w:rPr>
            </w:pPr>
            <w:r w:rsidRPr="006D70E2">
              <w:rPr>
                <w:rFonts w:cs="Arial"/>
                <w:sz w:val="15"/>
                <w:szCs w:val="15"/>
                <w:lang w:eastAsia="en-NZ"/>
              </w:rPr>
              <w:t>2011</w:t>
            </w:r>
          </w:p>
        </w:tc>
        <w:tc>
          <w:tcPr>
            <w:tcW w:w="70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097F5C7"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33</w:t>
            </w:r>
          </w:p>
        </w:tc>
        <w:tc>
          <w:tcPr>
            <w:tcW w:w="44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0BC9BD3"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51.5</w:t>
            </w:r>
          </w:p>
        </w:tc>
        <w:tc>
          <w:tcPr>
            <w:tcW w:w="68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EB2C0E5" w14:textId="77777777" w:rsidR="009744BF" w:rsidRPr="009744BF" w:rsidRDefault="009744BF" w:rsidP="009744BF">
            <w:pPr>
              <w:pStyle w:val="TableText"/>
              <w:tabs>
                <w:tab w:val="decimal" w:pos="342"/>
              </w:tabs>
              <w:spacing w:before="40" w:after="40"/>
              <w:rPr>
                <w:rFonts w:cs="Arial"/>
                <w:sz w:val="15"/>
                <w:szCs w:val="15"/>
                <w:lang w:eastAsia="en-NZ"/>
              </w:rPr>
            </w:pPr>
            <w:r w:rsidRPr="009744BF">
              <w:rPr>
                <w:rFonts w:cs="Arial"/>
                <w:sz w:val="15"/>
                <w:szCs w:val="15"/>
              </w:rPr>
              <w:t>16</w:t>
            </w:r>
          </w:p>
        </w:tc>
        <w:tc>
          <w:tcPr>
            <w:tcW w:w="47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A9F09D4" w14:textId="77777777" w:rsidR="009744BF" w:rsidRPr="009744BF" w:rsidRDefault="009744BF" w:rsidP="009744BF">
            <w:pPr>
              <w:pStyle w:val="TableText"/>
              <w:tabs>
                <w:tab w:val="decimal" w:pos="227"/>
              </w:tabs>
              <w:spacing w:before="40" w:after="40"/>
              <w:rPr>
                <w:rFonts w:cs="Arial"/>
                <w:sz w:val="15"/>
                <w:szCs w:val="15"/>
                <w:lang w:eastAsia="en-NZ"/>
              </w:rPr>
            </w:pPr>
            <w:r w:rsidRPr="009744BF">
              <w:rPr>
                <w:rFonts w:cs="Arial"/>
                <w:sz w:val="15"/>
                <w:szCs w:val="15"/>
              </w:rPr>
              <w:t>25.7</w:t>
            </w:r>
          </w:p>
        </w:tc>
        <w:tc>
          <w:tcPr>
            <w:tcW w:w="66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248CE94"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49</w:t>
            </w:r>
          </w:p>
        </w:tc>
        <w:tc>
          <w:tcPr>
            <w:tcW w:w="49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E29BEF6" w14:textId="77777777" w:rsidR="009744BF" w:rsidRPr="009744BF" w:rsidRDefault="009744BF" w:rsidP="009744BF">
            <w:pPr>
              <w:pStyle w:val="TableText"/>
              <w:tabs>
                <w:tab w:val="decimal" w:pos="227"/>
              </w:tabs>
              <w:spacing w:before="40" w:after="40"/>
              <w:rPr>
                <w:rFonts w:cs="Arial"/>
                <w:sz w:val="15"/>
                <w:szCs w:val="15"/>
                <w:lang w:eastAsia="en-NZ"/>
              </w:rPr>
            </w:pPr>
            <w:r w:rsidRPr="009744BF">
              <w:rPr>
                <w:rFonts w:cs="Arial"/>
                <w:sz w:val="15"/>
                <w:szCs w:val="15"/>
              </w:rPr>
              <w:t>38.8</w:t>
            </w:r>
          </w:p>
        </w:tc>
        <w:tc>
          <w:tcPr>
            <w:tcW w:w="63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28FA9E1"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63</w:t>
            </w:r>
          </w:p>
        </w:tc>
        <w:tc>
          <w:tcPr>
            <w:tcW w:w="519"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C74CD4B"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23.6</w:t>
            </w:r>
          </w:p>
        </w:tc>
        <w:tc>
          <w:tcPr>
            <w:tcW w:w="75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7F484B3"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17</w:t>
            </w:r>
          </w:p>
        </w:tc>
        <w:tc>
          <w:tcPr>
            <w:tcW w:w="401"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A938153" w14:textId="77777777" w:rsidR="009744BF" w:rsidRPr="009744BF" w:rsidRDefault="009744BF" w:rsidP="009744BF">
            <w:pPr>
              <w:pStyle w:val="TableText"/>
              <w:tabs>
                <w:tab w:val="decimal" w:pos="170"/>
              </w:tabs>
              <w:spacing w:before="40" w:after="40"/>
              <w:rPr>
                <w:rFonts w:cs="Arial"/>
                <w:sz w:val="15"/>
                <w:szCs w:val="15"/>
                <w:lang w:eastAsia="en-NZ"/>
              </w:rPr>
            </w:pPr>
            <w:r w:rsidRPr="009744BF">
              <w:rPr>
                <w:rFonts w:cs="Arial"/>
                <w:sz w:val="15"/>
                <w:szCs w:val="15"/>
              </w:rPr>
              <w:t>6.8</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7D50CC5"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80</w:t>
            </w:r>
          </w:p>
        </w:tc>
        <w:tc>
          <w:tcPr>
            <w:tcW w:w="42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3579D36" w14:textId="77777777" w:rsidR="009744BF" w:rsidRPr="009744BF" w:rsidRDefault="009744BF" w:rsidP="009744BF">
            <w:pPr>
              <w:pStyle w:val="TableText"/>
              <w:spacing w:before="40" w:after="40"/>
              <w:jc w:val="center"/>
              <w:rPr>
                <w:rFonts w:cs="Arial"/>
                <w:sz w:val="15"/>
                <w:szCs w:val="15"/>
                <w:lang w:eastAsia="en-NZ"/>
              </w:rPr>
            </w:pPr>
            <w:r w:rsidRPr="009744BF">
              <w:rPr>
                <w:rFonts w:cs="Arial"/>
                <w:sz w:val="15"/>
                <w:szCs w:val="15"/>
              </w:rPr>
              <w:t>15.5</w:t>
            </w:r>
          </w:p>
        </w:tc>
        <w:tc>
          <w:tcPr>
            <w:tcW w:w="61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vAlign w:val="bottom"/>
          </w:tcPr>
          <w:p w14:paraId="4336EA92" w14:textId="77777777" w:rsidR="009744BF" w:rsidRPr="009744BF" w:rsidRDefault="009744BF" w:rsidP="009744BF">
            <w:pPr>
              <w:pStyle w:val="TableText"/>
              <w:spacing w:before="40" w:after="40"/>
              <w:jc w:val="center"/>
              <w:rPr>
                <w:rFonts w:cs="Arial"/>
                <w:sz w:val="15"/>
                <w:szCs w:val="15"/>
                <w:lang w:eastAsia="en-NZ"/>
              </w:rPr>
            </w:pPr>
            <w:r w:rsidRPr="009744BF">
              <w:rPr>
                <w:sz w:val="15"/>
                <w:szCs w:val="15"/>
              </w:rPr>
              <w:t>2.2</w:t>
            </w:r>
          </w:p>
        </w:tc>
        <w:tc>
          <w:tcPr>
            <w:tcW w:w="614" w:type="dxa"/>
            <w:tcBorders>
              <w:top w:val="single" w:sz="4" w:space="0" w:color="A6A6A6" w:themeColor="background1" w:themeShade="A6"/>
              <w:bottom w:val="single" w:sz="4" w:space="0" w:color="A6A6A6" w:themeColor="background1" w:themeShade="A6"/>
            </w:tcBorders>
            <w:shd w:val="clear" w:color="auto" w:fill="auto"/>
            <w:noWrap/>
            <w:vAlign w:val="bottom"/>
          </w:tcPr>
          <w:p w14:paraId="2CD1C798" w14:textId="77777777" w:rsidR="009744BF" w:rsidRPr="009744BF" w:rsidRDefault="009744BF" w:rsidP="009744BF">
            <w:pPr>
              <w:pStyle w:val="TableText"/>
              <w:tabs>
                <w:tab w:val="decimal" w:pos="302"/>
              </w:tabs>
              <w:spacing w:before="40" w:after="40"/>
              <w:rPr>
                <w:rFonts w:cs="Arial"/>
                <w:sz w:val="15"/>
                <w:szCs w:val="15"/>
                <w:lang w:eastAsia="en-NZ"/>
              </w:rPr>
            </w:pPr>
            <w:r w:rsidRPr="009744BF">
              <w:rPr>
                <w:sz w:val="15"/>
                <w:szCs w:val="15"/>
              </w:rPr>
              <w:t>3.8</w:t>
            </w:r>
          </w:p>
        </w:tc>
        <w:tc>
          <w:tcPr>
            <w:tcW w:w="615" w:type="dxa"/>
            <w:tcBorders>
              <w:top w:val="single" w:sz="4" w:space="0" w:color="A6A6A6" w:themeColor="background1" w:themeShade="A6"/>
              <w:bottom w:val="single" w:sz="4" w:space="0" w:color="A6A6A6" w:themeColor="background1" w:themeShade="A6"/>
              <w:right w:val="nil"/>
            </w:tcBorders>
            <w:shd w:val="clear" w:color="auto" w:fill="auto"/>
            <w:noWrap/>
            <w:vAlign w:val="bottom"/>
          </w:tcPr>
          <w:p w14:paraId="06E2E2EC" w14:textId="77777777" w:rsidR="009744BF" w:rsidRPr="009744BF" w:rsidRDefault="009744BF" w:rsidP="009744BF">
            <w:pPr>
              <w:pStyle w:val="TableText"/>
              <w:spacing w:before="40" w:after="40"/>
              <w:jc w:val="center"/>
              <w:rPr>
                <w:rFonts w:cs="Arial"/>
                <w:sz w:val="15"/>
                <w:szCs w:val="15"/>
                <w:lang w:eastAsia="en-NZ"/>
              </w:rPr>
            </w:pPr>
            <w:r w:rsidRPr="009744BF">
              <w:rPr>
                <w:sz w:val="15"/>
                <w:szCs w:val="15"/>
              </w:rPr>
              <w:t>2.5</w:t>
            </w:r>
          </w:p>
        </w:tc>
      </w:tr>
      <w:tr w:rsidR="009744BF" w:rsidRPr="006D70E2" w14:paraId="20942D8B" w14:textId="77777777" w:rsidTr="008F102F">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22E980FE" w14:textId="77777777" w:rsidR="009744BF" w:rsidRPr="006D70E2" w:rsidRDefault="009744BF" w:rsidP="008F102F">
            <w:pPr>
              <w:pStyle w:val="TableText"/>
              <w:spacing w:before="40" w:after="40"/>
              <w:rPr>
                <w:rFonts w:cs="Arial"/>
                <w:sz w:val="15"/>
                <w:szCs w:val="15"/>
                <w:lang w:eastAsia="en-NZ"/>
              </w:rPr>
            </w:pPr>
            <w:r w:rsidRPr="006D70E2">
              <w:rPr>
                <w:rFonts w:cs="Arial"/>
                <w:sz w:val="15"/>
                <w:szCs w:val="15"/>
                <w:lang w:eastAsia="en-NZ"/>
              </w:rPr>
              <w:t>2012</w:t>
            </w:r>
          </w:p>
        </w:tc>
        <w:tc>
          <w:tcPr>
            <w:tcW w:w="709"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3065727" w14:textId="77777777" w:rsidR="009744BF" w:rsidRPr="009744BF" w:rsidRDefault="009744BF" w:rsidP="009744BF">
            <w:pPr>
              <w:pStyle w:val="TableText"/>
              <w:spacing w:before="40" w:after="40"/>
              <w:jc w:val="center"/>
              <w:rPr>
                <w:rFonts w:cs="Arial"/>
                <w:sz w:val="15"/>
                <w:szCs w:val="15"/>
              </w:rPr>
            </w:pPr>
            <w:r w:rsidRPr="009744BF">
              <w:rPr>
                <w:rFonts w:cs="Arial"/>
                <w:sz w:val="15"/>
                <w:szCs w:val="15"/>
              </w:rPr>
              <w:t>37</w:t>
            </w:r>
          </w:p>
        </w:tc>
        <w:tc>
          <w:tcPr>
            <w:tcW w:w="44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54A6CED" w14:textId="77777777" w:rsidR="009744BF" w:rsidRPr="009744BF" w:rsidRDefault="009744BF" w:rsidP="009744BF">
            <w:pPr>
              <w:pStyle w:val="TableText"/>
              <w:spacing w:before="40" w:after="40"/>
              <w:jc w:val="center"/>
              <w:rPr>
                <w:rFonts w:cs="Arial"/>
                <w:sz w:val="15"/>
                <w:szCs w:val="15"/>
              </w:rPr>
            </w:pPr>
            <w:r w:rsidRPr="009744BF">
              <w:rPr>
                <w:rFonts w:cs="Arial"/>
                <w:sz w:val="15"/>
                <w:szCs w:val="15"/>
              </w:rPr>
              <w:t>59.2</w:t>
            </w:r>
          </w:p>
        </w:tc>
        <w:tc>
          <w:tcPr>
            <w:tcW w:w="68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341A062" w14:textId="77777777" w:rsidR="009744BF" w:rsidRPr="009744BF" w:rsidRDefault="009744BF" w:rsidP="009744BF">
            <w:pPr>
              <w:pStyle w:val="TableText"/>
              <w:tabs>
                <w:tab w:val="decimal" w:pos="342"/>
              </w:tabs>
              <w:spacing w:before="40" w:after="40"/>
              <w:rPr>
                <w:rFonts w:cs="Arial"/>
                <w:sz w:val="15"/>
                <w:szCs w:val="15"/>
              </w:rPr>
            </w:pPr>
            <w:r w:rsidRPr="009744BF">
              <w:rPr>
                <w:rFonts w:cs="Arial"/>
                <w:sz w:val="15"/>
                <w:szCs w:val="15"/>
              </w:rPr>
              <w:t>24</w:t>
            </w:r>
          </w:p>
        </w:tc>
        <w:tc>
          <w:tcPr>
            <w:tcW w:w="47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7B292BD" w14:textId="77777777" w:rsidR="009744BF" w:rsidRPr="009744BF" w:rsidRDefault="009744BF" w:rsidP="009744BF">
            <w:pPr>
              <w:pStyle w:val="TableText"/>
              <w:tabs>
                <w:tab w:val="decimal" w:pos="227"/>
              </w:tabs>
              <w:spacing w:before="40" w:after="40"/>
              <w:rPr>
                <w:rFonts w:cs="Arial"/>
                <w:sz w:val="15"/>
                <w:szCs w:val="15"/>
              </w:rPr>
            </w:pPr>
            <w:r w:rsidRPr="009744BF">
              <w:rPr>
                <w:rFonts w:cs="Arial"/>
                <w:sz w:val="15"/>
                <w:szCs w:val="15"/>
              </w:rPr>
              <w:t>37.7</w:t>
            </w:r>
          </w:p>
        </w:tc>
        <w:tc>
          <w:tcPr>
            <w:tcW w:w="66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8B42CE9" w14:textId="77777777" w:rsidR="009744BF" w:rsidRPr="009744BF" w:rsidRDefault="009744BF" w:rsidP="009744BF">
            <w:pPr>
              <w:pStyle w:val="TableText"/>
              <w:spacing w:before="40" w:after="40"/>
              <w:jc w:val="center"/>
              <w:rPr>
                <w:rFonts w:cs="Arial"/>
                <w:sz w:val="15"/>
                <w:szCs w:val="15"/>
              </w:rPr>
            </w:pPr>
            <w:r w:rsidRPr="009744BF">
              <w:rPr>
                <w:rFonts w:cs="Arial"/>
                <w:sz w:val="15"/>
                <w:szCs w:val="15"/>
              </w:rPr>
              <w:t>61</w:t>
            </w:r>
          </w:p>
        </w:tc>
        <w:tc>
          <w:tcPr>
            <w:tcW w:w="49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32BAEBB" w14:textId="77777777" w:rsidR="009744BF" w:rsidRPr="009744BF" w:rsidRDefault="009744BF" w:rsidP="009744BF">
            <w:pPr>
              <w:pStyle w:val="TableText"/>
              <w:tabs>
                <w:tab w:val="decimal" w:pos="227"/>
              </w:tabs>
              <w:spacing w:before="40" w:after="40"/>
              <w:rPr>
                <w:rFonts w:cs="Arial"/>
                <w:sz w:val="15"/>
                <w:szCs w:val="15"/>
              </w:rPr>
            </w:pPr>
            <w:r w:rsidRPr="009744BF">
              <w:rPr>
                <w:rFonts w:cs="Arial"/>
                <w:sz w:val="15"/>
                <w:szCs w:val="15"/>
              </w:rPr>
              <w:t>48.4</w:t>
            </w:r>
          </w:p>
        </w:tc>
        <w:tc>
          <w:tcPr>
            <w:tcW w:w="63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DDAE55F" w14:textId="77777777" w:rsidR="009744BF" w:rsidRPr="009744BF" w:rsidRDefault="009744BF" w:rsidP="009744BF">
            <w:pPr>
              <w:pStyle w:val="TableText"/>
              <w:spacing w:before="40" w:after="40"/>
              <w:jc w:val="center"/>
              <w:rPr>
                <w:rFonts w:cs="Arial"/>
                <w:sz w:val="15"/>
                <w:szCs w:val="15"/>
              </w:rPr>
            </w:pPr>
            <w:r w:rsidRPr="009744BF">
              <w:rPr>
                <w:rFonts w:cs="Arial"/>
                <w:sz w:val="15"/>
                <w:szCs w:val="15"/>
              </w:rPr>
              <w:t>69</w:t>
            </w:r>
          </w:p>
        </w:tc>
        <w:tc>
          <w:tcPr>
            <w:tcW w:w="519"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19E3227" w14:textId="77777777" w:rsidR="009744BF" w:rsidRPr="009744BF" w:rsidRDefault="009744BF" w:rsidP="009744BF">
            <w:pPr>
              <w:pStyle w:val="TableText"/>
              <w:spacing w:before="40" w:after="40"/>
              <w:jc w:val="center"/>
              <w:rPr>
                <w:rFonts w:cs="Arial"/>
                <w:sz w:val="15"/>
                <w:szCs w:val="15"/>
              </w:rPr>
            </w:pPr>
            <w:r w:rsidRPr="009744BF">
              <w:rPr>
                <w:rFonts w:cs="Arial"/>
                <w:sz w:val="15"/>
                <w:szCs w:val="15"/>
              </w:rPr>
              <w:t>27.1</w:t>
            </w:r>
          </w:p>
        </w:tc>
        <w:tc>
          <w:tcPr>
            <w:tcW w:w="75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CF6B4F7" w14:textId="77777777" w:rsidR="009744BF" w:rsidRPr="009744BF" w:rsidRDefault="009744BF" w:rsidP="009744BF">
            <w:pPr>
              <w:pStyle w:val="TableText"/>
              <w:spacing w:before="40" w:after="40"/>
              <w:jc w:val="center"/>
              <w:rPr>
                <w:rFonts w:cs="Arial"/>
                <w:sz w:val="15"/>
                <w:szCs w:val="15"/>
              </w:rPr>
            </w:pPr>
            <w:r w:rsidRPr="009744BF">
              <w:rPr>
                <w:rFonts w:cs="Arial"/>
                <w:sz w:val="15"/>
                <w:szCs w:val="15"/>
              </w:rPr>
              <w:t>18</w:t>
            </w:r>
          </w:p>
        </w:tc>
        <w:tc>
          <w:tcPr>
            <w:tcW w:w="401"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F896DC8" w14:textId="77777777" w:rsidR="009744BF" w:rsidRPr="009744BF" w:rsidRDefault="009744BF" w:rsidP="009744BF">
            <w:pPr>
              <w:pStyle w:val="TableText"/>
              <w:tabs>
                <w:tab w:val="decimal" w:pos="170"/>
              </w:tabs>
              <w:spacing w:before="40" w:after="40"/>
              <w:rPr>
                <w:rFonts w:cs="Arial"/>
                <w:sz w:val="15"/>
                <w:szCs w:val="15"/>
              </w:rPr>
            </w:pPr>
            <w:r w:rsidRPr="009744BF">
              <w:rPr>
                <w:rFonts w:cs="Arial"/>
                <w:sz w:val="15"/>
                <w:szCs w:val="15"/>
              </w:rPr>
              <w:t>7.4</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645437B" w14:textId="77777777" w:rsidR="009744BF" w:rsidRPr="009744BF" w:rsidRDefault="009744BF" w:rsidP="009744BF">
            <w:pPr>
              <w:pStyle w:val="TableText"/>
              <w:spacing w:before="40" w:after="40"/>
              <w:jc w:val="center"/>
              <w:rPr>
                <w:rFonts w:cs="Arial"/>
                <w:sz w:val="15"/>
                <w:szCs w:val="15"/>
              </w:rPr>
            </w:pPr>
            <w:r w:rsidRPr="009744BF">
              <w:rPr>
                <w:rFonts w:cs="Arial"/>
                <w:sz w:val="15"/>
                <w:szCs w:val="15"/>
              </w:rPr>
              <w:t>87</w:t>
            </w:r>
          </w:p>
        </w:tc>
        <w:tc>
          <w:tcPr>
            <w:tcW w:w="42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A3ABDDE" w14:textId="77777777" w:rsidR="009744BF" w:rsidRPr="009744BF" w:rsidRDefault="009744BF" w:rsidP="009744BF">
            <w:pPr>
              <w:pStyle w:val="TableText"/>
              <w:spacing w:before="40" w:after="40"/>
              <w:jc w:val="center"/>
              <w:rPr>
                <w:rFonts w:cs="Arial"/>
                <w:sz w:val="15"/>
                <w:szCs w:val="15"/>
              </w:rPr>
            </w:pPr>
            <w:r w:rsidRPr="009744BF">
              <w:rPr>
                <w:rFonts w:cs="Arial"/>
                <w:sz w:val="15"/>
                <w:szCs w:val="15"/>
              </w:rPr>
              <w:t>17.5</w:t>
            </w:r>
          </w:p>
        </w:tc>
        <w:tc>
          <w:tcPr>
            <w:tcW w:w="61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vAlign w:val="bottom"/>
          </w:tcPr>
          <w:p w14:paraId="1A92D4FA" w14:textId="77777777" w:rsidR="009744BF" w:rsidRPr="009744BF" w:rsidRDefault="009744BF" w:rsidP="009744BF">
            <w:pPr>
              <w:pStyle w:val="TableText"/>
              <w:spacing w:before="40" w:after="40"/>
              <w:jc w:val="center"/>
              <w:rPr>
                <w:rFonts w:cs="Arial"/>
                <w:color w:val="000000"/>
                <w:sz w:val="15"/>
                <w:szCs w:val="15"/>
              </w:rPr>
            </w:pPr>
            <w:r w:rsidRPr="009744BF">
              <w:rPr>
                <w:sz w:val="15"/>
                <w:szCs w:val="15"/>
              </w:rPr>
              <w:t>2.2</w:t>
            </w:r>
          </w:p>
        </w:tc>
        <w:tc>
          <w:tcPr>
            <w:tcW w:w="614" w:type="dxa"/>
            <w:tcBorders>
              <w:top w:val="single" w:sz="4" w:space="0" w:color="A6A6A6" w:themeColor="background1" w:themeShade="A6"/>
              <w:bottom w:val="single" w:sz="4" w:space="0" w:color="A6A6A6" w:themeColor="background1" w:themeShade="A6"/>
            </w:tcBorders>
            <w:shd w:val="clear" w:color="auto" w:fill="auto"/>
            <w:noWrap/>
            <w:vAlign w:val="bottom"/>
          </w:tcPr>
          <w:p w14:paraId="0E0140CF" w14:textId="77777777" w:rsidR="009744BF" w:rsidRPr="009744BF" w:rsidRDefault="009744BF" w:rsidP="009744BF">
            <w:pPr>
              <w:pStyle w:val="TableText"/>
              <w:tabs>
                <w:tab w:val="decimal" w:pos="302"/>
              </w:tabs>
              <w:spacing w:before="40" w:after="40"/>
              <w:rPr>
                <w:rFonts w:cs="Arial"/>
                <w:sz w:val="15"/>
                <w:szCs w:val="15"/>
              </w:rPr>
            </w:pPr>
            <w:r w:rsidRPr="009744BF">
              <w:rPr>
                <w:sz w:val="15"/>
                <w:szCs w:val="15"/>
              </w:rPr>
              <w:t>5.1</w:t>
            </w:r>
          </w:p>
        </w:tc>
        <w:tc>
          <w:tcPr>
            <w:tcW w:w="615" w:type="dxa"/>
            <w:tcBorders>
              <w:top w:val="single" w:sz="4" w:space="0" w:color="A6A6A6" w:themeColor="background1" w:themeShade="A6"/>
              <w:bottom w:val="single" w:sz="4" w:space="0" w:color="A6A6A6" w:themeColor="background1" w:themeShade="A6"/>
              <w:right w:val="nil"/>
            </w:tcBorders>
            <w:shd w:val="clear" w:color="auto" w:fill="auto"/>
            <w:noWrap/>
            <w:vAlign w:val="bottom"/>
          </w:tcPr>
          <w:p w14:paraId="611FEB56" w14:textId="77777777" w:rsidR="009744BF" w:rsidRPr="009744BF" w:rsidRDefault="009744BF" w:rsidP="009744BF">
            <w:pPr>
              <w:pStyle w:val="TableText"/>
              <w:spacing w:before="40" w:after="40"/>
              <w:jc w:val="center"/>
              <w:rPr>
                <w:rFonts w:cs="Arial"/>
                <w:sz w:val="15"/>
                <w:szCs w:val="15"/>
              </w:rPr>
            </w:pPr>
            <w:r w:rsidRPr="009744BF">
              <w:rPr>
                <w:sz w:val="15"/>
                <w:szCs w:val="15"/>
              </w:rPr>
              <w:t>2.8</w:t>
            </w:r>
          </w:p>
        </w:tc>
      </w:tr>
      <w:tr w:rsidR="009744BF" w:rsidRPr="006D70E2" w14:paraId="1D9D7B3C" w14:textId="77777777" w:rsidTr="008F102F">
        <w:trPr>
          <w:cantSplit/>
        </w:trPr>
        <w:tc>
          <w:tcPr>
            <w:tcW w:w="567" w:type="dxa"/>
            <w:tcBorders>
              <w:top w:val="single" w:sz="4" w:space="0" w:color="A6A6A6" w:themeColor="background1" w:themeShade="A6"/>
              <w:left w:val="nil"/>
              <w:bottom w:val="single" w:sz="4" w:space="0" w:color="auto"/>
              <w:right w:val="single" w:sz="4" w:space="0" w:color="A6A6A6"/>
            </w:tcBorders>
            <w:shd w:val="clear" w:color="auto" w:fill="FFFFFF" w:themeFill="background1"/>
            <w:noWrap/>
          </w:tcPr>
          <w:p w14:paraId="6FA3E52A" w14:textId="77777777" w:rsidR="009744BF" w:rsidRPr="006D70E2" w:rsidRDefault="009744BF" w:rsidP="008F102F">
            <w:pPr>
              <w:pStyle w:val="TableText"/>
              <w:spacing w:before="40" w:after="40"/>
              <w:rPr>
                <w:rFonts w:cs="Arial"/>
                <w:sz w:val="15"/>
                <w:szCs w:val="15"/>
                <w:lang w:eastAsia="en-NZ"/>
              </w:rPr>
            </w:pPr>
            <w:r w:rsidRPr="006D70E2">
              <w:rPr>
                <w:rFonts w:cs="Arial"/>
                <w:sz w:val="15"/>
                <w:szCs w:val="15"/>
                <w:lang w:eastAsia="en-NZ"/>
              </w:rPr>
              <w:t>2013</w:t>
            </w:r>
            <w:r w:rsidRPr="006D70E2">
              <w:rPr>
                <w:rFonts w:cs="Arial"/>
                <w:sz w:val="15"/>
                <w:szCs w:val="15"/>
                <w:vertAlign w:val="superscript"/>
                <w:lang w:eastAsia="en-NZ"/>
              </w:rPr>
              <w:t>1</w:t>
            </w:r>
          </w:p>
        </w:tc>
        <w:tc>
          <w:tcPr>
            <w:tcW w:w="709"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7D9B7AE2" w14:textId="77777777" w:rsidR="009744BF" w:rsidRPr="009744BF" w:rsidRDefault="009744BF" w:rsidP="009744BF">
            <w:pPr>
              <w:pStyle w:val="TableText"/>
              <w:spacing w:before="40" w:after="40"/>
              <w:jc w:val="center"/>
              <w:rPr>
                <w:rFonts w:cs="Arial"/>
                <w:sz w:val="15"/>
                <w:szCs w:val="15"/>
              </w:rPr>
            </w:pPr>
            <w:r w:rsidRPr="009744BF">
              <w:rPr>
                <w:rFonts w:cs="Arial"/>
                <w:sz w:val="15"/>
                <w:szCs w:val="15"/>
              </w:rPr>
              <w:t>30</w:t>
            </w:r>
          </w:p>
        </w:tc>
        <w:tc>
          <w:tcPr>
            <w:tcW w:w="448"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50C62F67" w14:textId="77777777" w:rsidR="009744BF" w:rsidRPr="009744BF" w:rsidRDefault="009744BF" w:rsidP="009744BF">
            <w:pPr>
              <w:pStyle w:val="TableText"/>
              <w:spacing w:before="40" w:after="40"/>
              <w:jc w:val="center"/>
              <w:rPr>
                <w:rFonts w:cs="Arial"/>
                <w:sz w:val="15"/>
                <w:szCs w:val="15"/>
              </w:rPr>
            </w:pPr>
            <w:r w:rsidRPr="009744BF">
              <w:rPr>
                <w:rFonts w:cs="Arial"/>
                <w:sz w:val="15"/>
                <w:szCs w:val="15"/>
              </w:rPr>
              <w:t>47.2</w:t>
            </w:r>
          </w:p>
        </w:tc>
        <w:tc>
          <w:tcPr>
            <w:tcW w:w="686"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5E1573A2" w14:textId="77777777" w:rsidR="009744BF" w:rsidRPr="009744BF" w:rsidRDefault="009744BF" w:rsidP="009744BF">
            <w:pPr>
              <w:pStyle w:val="TableText"/>
              <w:tabs>
                <w:tab w:val="decimal" w:pos="342"/>
              </w:tabs>
              <w:spacing w:before="40" w:after="40"/>
              <w:rPr>
                <w:rFonts w:cs="Arial"/>
                <w:sz w:val="15"/>
                <w:szCs w:val="15"/>
              </w:rPr>
            </w:pPr>
            <w:r w:rsidRPr="009744BF">
              <w:rPr>
                <w:rFonts w:cs="Arial"/>
                <w:sz w:val="15"/>
                <w:szCs w:val="15"/>
              </w:rPr>
              <w:t>20</w:t>
            </w:r>
          </w:p>
        </w:tc>
        <w:tc>
          <w:tcPr>
            <w:tcW w:w="472"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7801F94C" w14:textId="77777777" w:rsidR="009744BF" w:rsidRPr="009744BF" w:rsidRDefault="009744BF" w:rsidP="009744BF">
            <w:pPr>
              <w:pStyle w:val="TableText"/>
              <w:tabs>
                <w:tab w:val="decimal" w:pos="227"/>
              </w:tabs>
              <w:spacing w:before="40" w:after="40"/>
              <w:rPr>
                <w:rFonts w:cs="Arial"/>
                <w:sz w:val="15"/>
                <w:szCs w:val="15"/>
              </w:rPr>
            </w:pPr>
            <w:r w:rsidRPr="009744BF">
              <w:rPr>
                <w:rFonts w:cs="Arial"/>
                <w:sz w:val="15"/>
                <w:szCs w:val="15"/>
              </w:rPr>
              <w:t>31.2</w:t>
            </w:r>
          </w:p>
        </w:tc>
        <w:tc>
          <w:tcPr>
            <w:tcW w:w="662"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7EC5C494" w14:textId="77777777" w:rsidR="009744BF" w:rsidRPr="009744BF" w:rsidRDefault="009744BF" w:rsidP="009744BF">
            <w:pPr>
              <w:pStyle w:val="TableText"/>
              <w:spacing w:before="40" w:after="40"/>
              <w:jc w:val="center"/>
              <w:rPr>
                <w:rFonts w:cs="Arial"/>
                <w:sz w:val="15"/>
                <w:szCs w:val="15"/>
              </w:rPr>
            </w:pPr>
            <w:r w:rsidRPr="009744BF">
              <w:rPr>
                <w:rFonts w:cs="Arial"/>
                <w:sz w:val="15"/>
                <w:szCs w:val="15"/>
              </w:rPr>
              <w:t>50</w:t>
            </w:r>
          </w:p>
        </w:tc>
        <w:tc>
          <w:tcPr>
            <w:tcW w:w="496"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0413583B" w14:textId="77777777" w:rsidR="009744BF" w:rsidRPr="009744BF" w:rsidRDefault="009744BF" w:rsidP="009744BF">
            <w:pPr>
              <w:pStyle w:val="TableText"/>
              <w:tabs>
                <w:tab w:val="decimal" w:pos="227"/>
              </w:tabs>
              <w:spacing w:before="40" w:after="40"/>
              <w:rPr>
                <w:rFonts w:cs="Arial"/>
                <w:sz w:val="15"/>
                <w:szCs w:val="15"/>
              </w:rPr>
            </w:pPr>
            <w:r w:rsidRPr="009744BF">
              <w:rPr>
                <w:rFonts w:cs="Arial"/>
                <w:sz w:val="15"/>
                <w:szCs w:val="15"/>
              </w:rPr>
              <w:t>39.1</w:t>
            </w:r>
          </w:p>
        </w:tc>
        <w:tc>
          <w:tcPr>
            <w:tcW w:w="638"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752C89A6" w14:textId="77777777" w:rsidR="009744BF" w:rsidRPr="009744BF" w:rsidRDefault="009744BF" w:rsidP="009744BF">
            <w:pPr>
              <w:pStyle w:val="TableText"/>
              <w:spacing w:before="40" w:after="40"/>
              <w:jc w:val="center"/>
              <w:rPr>
                <w:rFonts w:cs="Arial"/>
                <w:sz w:val="15"/>
                <w:szCs w:val="15"/>
              </w:rPr>
            </w:pPr>
            <w:r w:rsidRPr="009744BF">
              <w:rPr>
                <w:rFonts w:cs="Arial"/>
                <w:sz w:val="15"/>
                <w:szCs w:val="15"/>
              </w:rPr>
              <w:t>47</w:t>
            </w:r>
          </w:p>
        </w:tc>
        <w:tc>
          <w:tcPr>
            <w:tcW w:w="519"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48A9AAAD" w14:textId="77777777" w:rsidR="009744BF" w:rsidRPr="009744BF" w:rsidRDefault="009744BF" w:rsidP="009744BF">
            <w:pPr>
              <w:pStyle w:val="TableText"/>
              <w:spacing w:before="40" w:after="40"/>
              <w:jc w:val="center"/>
              <w:rPr>
                <w:rFonts w:cs="Arial"/>
                <w:sz w:val="15"/>
                <w:szCs w:val="15"/>
              </w:rPr>
            </w:pPr>
            <w:r w:rsidRPr="009744BF">
              <w:rPr>
                <w:rFonts w:cs="Arial"/>
                <w:sz w:val="15"/>
                <w:szCs w:val="15"/>
              </w:rPr>
              <w:t>18.3</w:t>
            </w:r>
          </w:p>
        </w:tc>
        <w:tc>
          <w:tcPr>
            <w:tcW w:w="757"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300594FA" w14:textId="77777777" w:rsidR="009744BF" w:rsidRPr="009744BF" w:rsidRDefault="009744BF" w:rsidP="009744BF">
            <w:pPr>
              <w:pStyle w:val="TableText"/>
              <w:spacing w:before="40" w:after="40"/>
              <w:jc w:val="center"/>
              <w:rPr>
                <w:rFonts w:cs="Arial"/>
                <w:sz w:val="15"/>
                <w:szCs w:val="15"/>
              </w:rPr>
            </w:pPr>
            <w:r w:rsidRPr="009744BF">
              <w:rPr>
                <w:rFonts w:cs="Arial"/>
                <w:sz w:val="15"/>
                <w:szCs w:val="15"/>
              </w:rPr>
              <w:t>16</w:t>
            </w:r>
          </w:p>
        </w:tc>
        <w:tc>
          <w:tcPr>
            <w:tcW w:w="401"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61310466" w14:textId="77777777" w:rsidR="009744BF" w:rsidRPr="009744BF" w:rsidRDefault="009744BF" w:rsidP="009744BF">
            <w:pPr>
              <w:pStyle w:val="TableText"/>
              <w:tabs>
                <w:tab w:val="decimal" w:pos="170"/>
              </w:tabs>
              <w:spacing w:before="40" w:after="40"/>
              <w:rPr>
                <w:rFonts w:cs="Arial"/>
                <w:sz w:val="15"/>
                <w:szCs w:val="15"/>
              </w:rPr>
            </w:pPr>
            <w:r w:rsidRPr="009744BF">
              <w:rPr>
                <w:rFonts w:cs="Arial"/>
                <w:sz w:val="15"/>
                <w:szCs w:val="15"/>
              </w:rPr>
              <w:t>6.5</w:t>
            </w:r>
          </w:p>
        </w:tc>
        <w:tc>
          <w:tcPr>
            <w:tcW w:w="733"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3082A522" w14:textId="77777777" w:rsidR="009744BF" w:rsidRPr="009744BF" w:rsidRDefault="009744BF" w:rsidP="009744BF">
            <w:pPr>
              <w:pStyle w:val="TableText"/>
              <w:spacing w:before="40" w:after="40"/>
              <w:jc w:val="center"/>
              <w:rPr>
                <w:rFonts w:cs="Arial"/>
                <w:sz w:val="15"/>
                <w:szCs w:val="15"/>
              </w:rPr>
            </w:pPr>
            <w:r w:rsidRPr="009744BF">
              <w:rPr>
                <w:rFonts w:cs="Arial"/>
                <w:sz w:val="15"/>
                <w:szCs w:val="15"/>
              </w:rPr>
              <w:t>63</w:t>
            </w:r>
          </w:p>
        </w:tc>
        <w:tc>
          <w:tcPr>
            <w:tcW w:w="425"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1F05C84B" w14:textId="77777777" w:rsidR="009744BF" w:rsidRPr="009744BF" w:rsidRDefault="009744BF" w:rsidP="009744BF">
            <w:pPr>
              <w:pStyle w:val="TableText"/>
              <w:spacing w:before="40" w:after="40"/>
              <w:jc w:val="center"/>
              <w:rPr>
                <w:rFonts w:cs="Arial"/>
                <w:sz w:val="15"/>
                <w:szCs w:val="15"/>
              </w:rPr>
            </w:pPr>
            <w:r w:rsidRPr="009744BF">
              <w:rPr>
                <w:rFonts w:cs="Arial"/>
                <w:sz w:val="15"/>
                <w:szCs w:val="15"/>
              </w:rPr>
              <w:t>12.6</w:t>
            </w:r>
          </w:p>
        </w:tc>
        <w:tc>
          <w:tcPr>
            <w:tcW w:w="614" w:type="dxa"/>
            <w:tcBorders>
              <w:top w:val="single" w:sz="4" w:space="0" w:color="A6A6A6" w:themeColor="background1" w:themeShade="A6"/>
              <w:left w:val="single" w:sz="4" w:space="0" w:color="A6A6A6"/>
              <w:bottom w:val="single" w:sz="4" w:space="0" w:color="auto"/>
            </w:tcBorders>
            <w:shd w:val="clear" w:color="auto" w:fill="FFFFFF" w:themeFill="background1"/>
            <w:noWrap/>
            <w:vAlign w:val="bottom"/>
          </w:tcPr>
          <w:p w14:paraId="3BE1AEE7" w14:textId="77777777" w:rsidR="009744BF" w:rsidRPr="009744BF" w:rsidRDefault="009744BF" w:rsidP="009744BF">
            <w:pPr>
              <w:pStyle w:val="TableText"/>
              <w:spacing w:before="40" w:after="40"/>
              <w:jc w:val="center"/>
              <w:rPr>
                <w:rFonts w:cs="Arial"/>
                <w:sz w:val="15"/>
                <w:szCs w:val="15"/>
              </w:rPr>
            </w:pPr>
            <w:r w:rsidRPr="009744BF">
              <w:rPr>
                <w:sz w:val="15"/>
                <w:szCs w:val="15"/>
              </w:rPr>
              <w:t>2.6</w:t>
            </w:r>
          </w:p>
        </w:tc>
        <w:tc>
          <w:tcPr>
            <w:tcW w:w="614" w:type="dxa"/>
            <w:tcBorders>
              <w:top w:val="single" w:sz="4" w:space="0" w:color="A6A6A6" w:themeColor="background1" w:themeShade="A6"/>
              <w:bottom w:val="single" w:sz="4" w:space="0" w:color="auto"/>
            </w:tcBorders>
            <w:shd w:val="clear" w:color="auto" w:fill="FFFFFF" w:themeFill="background1"/>
            <w:noWrap/>
            <w:vAlign w:val="bottom"/>
          </w:tcPr>
          <w:p w14:paraId="5BFF9C99" w14:textId="77777777" w:rsidR="009744BF" w:rsidRPr="009744BF" w:rsidRDefault="009744BF" w:rsidP="009744BF">
            <w:pPr>
              <w:pStyle w:val="TableText"/>
              <w:tabs>
                <w:tab w:val="decimal" w:pos="302"/>
              </w:tabs>
              <w:spacing w:before="40" w:after="40"/>
              <w:rPr>
                <w:rFonts w:cs="Arial"/>
                <w:sz w:val="15"/>
                <w:szCs w:val="15"/>
              </w:rPr>
            </w:pPr>
            <w:r w:rsidRPr="009744BF">
              <w:rPr>
                <w:sz w:val="15"/>
                <w:szCs w:val="15"/>
              </w:rPr>
              <w:t>4.8</w:t>
            </w:r>
          </w:p>
        </w:tc>
        <w:tc>
          <w:tcPr>
            <w:tcW w:w="615" w:type="dxa"/>
            <w:tcBorders>
              <w:top w:val="single" w:sz="4" w:space="0" w:color="A6A6A6" w:themeColor="background1" w:themeShade="A6"/>
              <w:bottom w:val="single" w:sz="4" w:space="0" w:color="auto"/>
              <w:right w:val="nil"/>
            </w:tcBorders>
            <w:shd w:val="clear" w:color="auto" w:fill="FFFFFF" w:themeFill="background1"/>
            <w:noWrap/>
            <w:vAlign w:val="bottom"/>
          </w:tcPr>
          <w:p w14:paraId="78277AC3" w14:textId="77777777" w:rsidR="009744BF" w:rsidRPr="009744BF" w:rsidRDefault="009744BF" w:rsidP="009744BF">
            <w:pPr>
              <w:pStyle w:val="TableText"/>
              <w:spacing w:before="40" w:after="40"/>
              <w:jc w:val="center"/>
              <w:rPr>
                <w:rFonts w:cs="Arial"/>
                <w:color w:val="000000"/>
                <w:sz w:val="15"/>
                <w:szCs w:val="15"/>
              </w:rPr>
            </w:pPr>
            <w:r w:rsidRPr="009744BF">
              <w:rPr>
                <w:sz w:val="15"/>
                <w:szCs w:val="15"/>
              </w:rPr>
              <w:t>3.1</w:t>
            </w:r>
          </w:p>
        </w:tc>
      </w:tr>
    </w:tbl>
    <w:p w14:paraId="3D8D71F5" w14:textId="77777777" w:rsidR="003C3204" w:rsidRPr="009744BF" w:rsidRDefault="003C3204" w:rsidP="009744BF">
      <w:pPr>
        <w:pStyle w:val="Note"/>
        <w:spacing w:before="40"/>
        <w:rPr>
          <w:sz w:val="15"/>
          <w:szCs w:val="15"/>
        </w:rPr>
      </w:pPr>
      <w:r w:rsidRPr="009744BF">
        <w:rPr>
          <w:sz w:val="15"/>
          <w:szCs w:val="15"/>
        </w:rPr>
        <w:t>Notes:</w:t>
      </w:r>
    </w:p>
    <w:p w14:paraId="76599094" w14:textId="77777777" w:rsidR="003C3204" w:rsidRPr="009744BF" w:rsidRDefault="003C3204" w:rsidP="009744BF">
      <w:pPr>
        <w:pStyle w:val="Note"/>
        <w:spacing w:before="40"/>
        <w:rPr>
          <w:sz w:val="15"/>
          <w:szCs w:val="15"/>
        </w:rPr>
      </w:pPr>
      <w:r w:rsidRPr="009744BF">
        <w:rPr>
          <w:sz w:val="15"/>
          <w:szCs w:val="15"/>
        </w:rPr>
        <w:t>Rates are expressed per 100,000 population.</w:t>
      </w:r>
    </w:p>
    <w:p w14:paraId="650C7008" w14:textId="77777777" w:rsidR="003C3204" w:rsidRPr="009744BF" w:rsidRDefault="003C3204" w:rsidP="009744BF">
      <w:pPr>
        <w:pStyle w:val="Note"/>
        <w:spacing w:before="40"/>
        <w:ind w:left="284" w:hanging="284"/>
        <w:rPr>
          <w:sz w:val="15"/>
          <w:szCs w:val="15"/>
        </w:rPr>
      </w:pPr>
      <w:r w:rsidRPr="009744BF">
        <w:rPr>
          <w:sz w:val="15"/>
          <w:szCs w:val="15"/>
          <w:lang w:eastAsia="en-NZ"/>
        </w:rPr>
        <w:t>1</w:t>
      </w:r>
      <w:r w:rsidRPr="009744BF">
        <w:rPr>
          <w:sz w:val="15"/>
          <w:szCs w:val="15"/>
        </w:rPr>
        <w:tab/>
        <w:t>Provisional</w:t>
      </w:r>
    </w:p>
    <w:p w14:paraId="2932BCE6" w14:textId="77777777" w:rsidR="003C3204" w:rsidRPr="009744BF" w:rsidRDefault="003C3204" w:rsidP="009744BF">
      <w:pPr>
        <w:pStyle w:val="Source"/>
        <w:spacing w:before="40"/>
        <w:rPr>
          <w:sz w:val="15"/>
          <w:szCs w:val="15"/>
        </w:rPr>
      </w:pPr>
      <w:r w:rsidRPr="009744BF">
        <w:rPr>
          <w:sz w:val="15"/>
          <w:szCs w:val="15"/>
        </w:rPr>
        <w:t>Source: New Zealand Mortality Collection</w:t>
      </w:r>
    </w:p>
    <w:p w14:paraId="1A857CCD" w14:textId="77777777" w:rsidR="003C3204" w:rsidRPr="00726FF3" w:rsidRDefault="003C3204" w:rsidP="009744BF">
      <w:pPr>
        <w:rPr>
          <w:highlight w:val="darkCyan"/>
        </w:rPr>
      </w:pPr>
    </w:p>
    <w:p w14:paraId="0E1195A0" w14:textId="77777777" w:rsidR="001A5558" w:rsidRDefault="001A5558">
      <w:pPr>
        <w:spacing w:line="240" w:lineRule="auto"/>
        <w:rPr>
          <w:b/>
          <w:sz w:val="40"/>
        </w:rPr>
      </w:pPr>
      <w:bookmarkStart w:id="147" w:name="_Toc149625501"/>
      <w:bookmarkStart w:id="148" w:name="_Toc180742298"/>
      <w:bookmarkStart w:id="149" w:name="_Toc213746906"/>
      <w:bookmarkStart w:id="150" w:name="_Toc276046524"/>
      <w:bookmarkStart w:id="151" w:name="_Toc316554054"/>
      <w:bookmarkStart w:id="152" w:name="_Toc323799750"/>
      <w:bookmarkStart w:id="153" w:name="_Toc371949596"/>
      <w:bookmarkStart w:id="154" w:name="_Toc462312938"/>
      <w:bookmarkStart w:id="155" w:name="_Toc462517408"/>
      <w:bookmarkStart w:id="156" w:name="_Toc96419018"/>
      <w:bookmarkEnd w:id="116"/>
      <w:bookmarkEnd w:id="117"/>
      <w:r>
        <w:br w:type="page"/>
      </w:r>
    </w:p>
    <w:p w14:paraId="53A5C3BC" w14:textId="77777777" w:rsidR="003C3204" w:rsidRPr="005C6003" w:rsidRDefault="003C3204" w:rsidP="001A5558">
      <w:pPr>
        <w:pStyle w:val="Heading2"/>
        <w:spacing w:before="0"/>
      </w:pPr>
      <w:r w:rsidRPr="005C6003">
        <w:lastRenderedPageBreak/>
        <w:t>Deprivation</w:t>
      </w:r>
      <w:bookmarkEnd w:id="147"/>
      <w:bookmarkEnd w:id="148"/>
      <w:bookmarkEnd w:id="149"/>
      <w:bookmarkEnd w:id="150"/>
      <w:bookmarkEnd w:id="151"/>
      <w:bookmarkEnd w:id="152"/>
      <w:bookmarkEnd w:id="153"/>
      <w:bookmarkEnd w:id="154"/>
      <w:bookmarkEnd w:id="155"/>
    </w:p>
    <w:p w14:paraId="1952EE5F" w14:textId="77777777" w:rsidR="003C3204" w:rsidRDefault="003C3204" w:rsidP="009744BF">
      <w:r w:rsidRPr="00D3619A">
        <w:t xml:space="preserve">Deprivation quintiles are used to represent the level of deprivation of the area of residence. </w:t>
      </w:r>
      <w:r w:rsidRPr="00BE248D">
        <w:t xml:space="preserve">Deprivation is calculated </w:t>
      </w:r>
      <w:r>
        <w:t xml:space="preserve">for each area </w:t>
      </w:r>
      <w:r w:rsidRPr="00BE248D">
        <w:t>using a range of variables, such as income, home ownership, support, employment, qualifications, living space, communication and transport.</w:t>
      </w:r>
      <w:r>
        <w:t xml:space="preserve"> </w:t>
      </w:r>
      <w:r w:rsidRPr="00D3619A">
        <w:t xml:space="preserve">Deprivation quintile 1 represents the least deprived areas, and quintile 5 represents the most deprived areas, according to the 2006 New Zealand </w:t>
      </w:r>
      <w:r>
        <w:t xml:space="preserve">Deprivation Index (NZDep2006). </w:t>
      </w:r>
      <w:r w:rsidRPr="00BE248D">
        <w:t>Approximately equal numbers of the total New Zealand population reside in areas associated with each of the f</w:t>
      </w:r>
      <w:r>
        <w:t xml:space="preserve">ive deprivation quintile areas. </w:t>
      </w:r>
      <w:r w:rsidRPr="00BE248D">
        <w:t xml:space="preserve">See </w:t>
      </w:r>
      <w:r>
        <w:t>Appendix 2: Definitions</w:t>
      </w:r>
      <w:r w:rsidRPr="00BE248D">
        <w:t xml:space="preserve"> for more information.</w:t>
      </w:r>
    </w:p>
    <w:p w14:paraId="1D8F7BA5" w14:textId="77777777" w:rsidR="003C3204" w:rsidRPr="009832F0" w:rsidRDefault="003C3204" w:rsidP="009744BF"/>
    <w:p w14:paraId="24872735" w14:textId="5FFD71A6" w:rsidR="003C3204" w:rsidRDefault="003C3204" w:rsidP="009744BF">
      <w:r w:rsidRPr="009832F0">
        <w:t>In 2013, the suicide rate increased with the level of deprivation. Suicide rates in both quintiles 1 and 2 were significantly lower</w:t>
      </w:r>
      <w:r w:rsidR="00827E9A">
        <w:t xml:space="preserve"> than suicide rates in quintile</w:t>
      </w:r>
      <w:r w:rsidRPr="009832F0">
        <w:t xml:space="preserve"> 5</w:t>
      </w:r>
      <w:r>
        <w:t xml:space="preserve"> </w:t>
      </w:r>
      <w:r w:rsidRPr="009832F0">
        <w:t>(Figure 15)</w:t>
      </w:r>
      <w:r>
        <w:t>.</w:t>
      </w:r>
    </w:p>
    <w:p w14:paraId="6FF7F3EB" w14:textId="77777777" w:rsidR="003C3204" w:rsidRDefault="003C3204" w:rsidP="009744BF"/>
    <w:p w14:paraId="16556C25" w14:textId="77777777" w:rsidR="003C3204" w:rsidRPr="009832F0" w:rsidRDefault="003C3204" w:rsidP="009744BF">
      <w:r w:rsidRPr="009832F0">
        <w:t xml:space="preserve">The highest rate was among those </w:t>
      </w:r>
      <w:r>
        <w:t>residing</w:t>
      </w:r>
      <w:r w:rsidRPr="009832F0">
        <w:t xml:space="preserve"> in </w:t>
      </w:r>
      <w:r>
        <w:t>quintile 5 areas (the most deprived areas),</w:t>
      </w:r>
      <w:r w:rsidRPr="009832F0">
        <w:t xml:space="preserve"> with a rate of 15.4 per 100,000</w:t>
      </w:r>
      <w:r>
        <w:t xml:space="preserve"> population</w:t>
      </w:r>
      <w:r w:rsidRPr="009832F0">
        <w:t xml:space="preserve">, followed by quintile 4 (12.1 per 100,000). The lowest suicide rate was seen among those who resided in the least deprived </w:t>
      </w:r>
      <w:r>
        <w:t>areas</w:t>
      </w:r>
      <w:r w:rsidRPr="009832F0">
        <w:t>, quintile 1 (7.3</w:t>
      </w:r>
      <w:r>
        <w:t> </w:t>
      </w:r>
      <w:r w:rsidRPr="009832F0">
        <w:t>per 100,000)</w:t>
      </w:r>
      <w:r>
        <w:t xml:space="preserve">. Suicide numbers and rates by sex for all deprivation quintiles are provided in </w:t>
      </w:r>
      <w:r w:rsidRPr="009832F0">
        <w:t>Table 8.</w:t>
      </w:r>
    </w:p>
    <w:p w14:paraId="66227EF6" w14:textId="77777777" w:rsidR="003C3204" w:rsidRPr="009832F0" w:rsidRDefault="003C3204" w:rsidP="009744BF"/>
    <w:p w14:paraId="546D940F" w14:textId="77777777" w:rsidR="003C3204" w:rsidRPr="004A2567" w:rsidRDefault="003C3204" w:rsidP="009744BF">
      <w:pPr>
        <w:pStyle w:val="Figure"/>
      </w:pPr>
      <w:bookmarkStart w:id="157" w:name="_Toc462301316"/>
      <w:bookmarkStart w:id="158" w:name="_Toc462517471"/>
      <w:r>
        <w:t>Figure 15: Age-standardised suicide rate</w:t>
      </w:r>
      <w:r w:rsidRPr="004A2567">
        <w:t xml:space="preserve">s, by </w:t>
      </w:r>
      <w:r>
        <w:t>deprivation quintile, 2013</w:t>
      </w:r>
      <w:bookmarkEnd w:id="157"/>
      <w:bookmarkEnd w:id="158"/>
    </w:p>
    <w:p w14:paraId="0AD5E47C" w14:textId="77777777" w:rsidR="003C3204" w:rsidRDefault="003C3204" w:rsidP="009744BF">
      <w:r>
        <w:rPr>
          <w:noProof/>
          <w:lang w:eastAsia="en-NZ"/>
        </w:rPr>
        <w:drawing>
          <wp:inline distT="0" distB="0" distL="0" distR="0" wp14:anchorId="3D4EAD95" wp14:editId="041AF270">
            <wp:extent cx="4467225" cy="2733675"/>
            <wp:effectExtent l="0" t="0" r="9525" b="9525"/>
            <wp:docPr id="34" name="Picture 34" title="Figure 15: Age-standardised suicide rates, by deprivation quintil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2">
                      <a:extLst>
                        <a:ext uri="{28A0092B-C50C-407E-A947-70E740481C1C}">
                          <a14:useLocalDpi xmlns:a14="http://schemas.microsoft.com/office/drawing/2010/main" val="0"/>
                        </a:ext>
                      </a:extLst>
                    </a:blip>
                    <a:srcRect l="1273" t="2122" r="3818" b="-1"/>
                    <a:stretch/>
                  </pic:blipFill>
                  <pic:spPr bwMode="auto">
                    <a:xfrm>
                      <a:off x="0" y="0"/>
                      <a:ext cx="4467612" cy="2733912"/>
                    </a:xfrm>
                    <a:prstGeom prst="rect">
                      <a:avLst/>
                    </a:prstGeom>
                    <a:noFill/>
                    <a:ln>
                      <a:noFill/>
                    </a:ln>
                    <a:extLst>
                      <a:ext uri="{53640926-AAD7-44D8-BBD7-CCE9431645EC}">
                        <a14:shadowObscured xmlns:a14="http://schemas.microsoft.com/office/drawing/2010/main"/>
                      </a:ext>
                    </a:extLst>
                  </pic:spPr>
                </pic:pic>
              </a:graphicData>
            </a:graphic>
          </wp:inline>
        </w:drawing>
      </w:r>
    </w:p>
    <w:p w14:paraId="4AAB2524" w14:textId="77777777" w:rsidR="003C3204" w:rsidRDefault="003C3204" w:rsidP="009744BF">
      <w:pPr>
        <w:pStyle w:val="Note"/>
      </w:pPr>
      <w:r>
        <w:t>Notes:</w:t>
      </w:r>
    </w:p>
    <w:p w14:paraId="22BCA37B" w14:textId="77777777" w:rsidR="003C3204" w:rsidRDefault="003C3204" w:rsidP="009744BF">
      <w:pPr>
        <w:pStyle w:val="Note"/>
      </w:pPr>
      <w:r>
        <w:t>Rates are expressed per 100,000 population and</w:t>
      </w:r>
      <w:r w:rsidRPr="003D3BD6">
        <w:t xml:space="preserve"> </w:t>
      </w:r>
      <w:r>
        <w:t>age standardised to the WHO World Standard Population.</w:t>
      </w:r>
    </w:p>
    <w:p w14:paraId="39D87183" w14:textId="77777777" w:rsidR="003C3204" w:rsidRDefault="003C3204" w:rsidP="009744BF">
      <w:pPr>
        <w:pStyle w:val="Note"/>
      </w:pPr>
      <w:r>
        <w:t xml:space="preserve">Error bars represent 95% confidence intervals. </w:t>
      </w:r>
      <w:r w:rsidRPr="00C428D3">
        <w:t xml:space="preserve">If two confidence intervals do not overlap, </w:t>
      </w:r>
      <w:r>
        <w:t>there is</w:t>
      </w:r>
      <w:r w:rsidRPr="00C428D3">
        <w:t xml:space="preserve"> </w:t>
      </w:r>
      <w:r>
        <w:t>considered to be a statistically significant difference between the two groups being compared.</w:t>
      </w:r>
    </w:p>
    <w:p w14:paraId="3F878189" w14:textId="77777777" w:rsidR="003C3204" w:rsidRPr="001B2C40" w:rsidRDefault="003C3204" w:rsidP="009744BF">
      <w:pPr>
        <w:pStyle w:val="Source"/>
      </w:pPr>
      <w:r w:rsidRPr="001B2C40">
        <w:t>Source: New Zealand Mortality Collection</w:t>
      </w:r>
    </w:p>
    <w:p w14:paraId="4C814188" w14:textId="77777777" w:rsidR="003C3204" w:rsidRPr="003D421B" w:rsidRDefault="003C3204" w:rsidP="009744BF"/>
    <w:p w14:paraId="15BBD34E" w14:textId="77777777" w:rsidR="003C3204" w:rsidRDefault="003C3204" w:rsidP="009744BF">
      <w:r w:rsidRPr="009832F0">
        <w:t xml:space="preserve">For males and females, the suicide rate </w:t>
      </w:r>
      <w:r>
        <w:t>was twice as high</w:t>
      </w:r>
      <w:r w:rsidRPr="009832F0">
        <w:t xml:space="preserve"> amongst those residing in the most deprived </w:t>
      </w:r>
      <w:r>
        <w:t>areas</w:t>
      </w:r>
      <w:r w:rsidRPr="009832F0">
        <w:t xml:space="preserve"> compared </w:t>
      </w:r>
      <w:r>
        <w:t>with</w:t>
      </w:r>
      <w:r w:rsidRPr="009832F0">
        <w:t xml:space="preserve"> those living in the least deprived </w:t>
      </w:r>
      <w:r>
        <w:t xml:space="preserve">areas. </w:t>
      </w:r>
      <w:r w:rsidRPr="009832F0">
        <w:t>Male suicide rates increased with the level of deprivation</w:t>
      </w:r>
      <w:r>
        <w:t xml:space="preserve">. </w:t>
      </w:r>
      <w:r w:rsidRPr="009832F0">
        <w:t>Female suicide rates showed a si</w:t>
      </w:r>
      <w:r>
        <w:t>milar trend but to a lesser degree</w:t>
      </w:r>
      <w:r w:rsidRPr="009832F0">
        <w:t xml:space="preserve"> (Figure 16).</w:t>
      </w:r>
    </w:p>
    <w:p w14:paraId="61A60318" w14:textId="77777777" w:rsidR="003C3204" w:rsidRPr="009832F0" w:rsidRDefault="003C3204" w:rsidP="009744BF"/>
    <w:p w14:paraId="38D18C8E" w14:textId="77777777" w:rsidR="003C3204" w:rsidRPr="004A2567" w:rsidRDefault="003C3204" w:rsidP="009744BF">
      <w:pPr>
        <w:pStyle w:val="Figure"/>
      </w:pPr>
      <w:bookmarkStart w:id="159" w:name="_Toc462301317"/>
      <w:bookmarkStart w:id="160" w:name="_Toc462517472"/>
      <w:bookmarkStart w:id="161" w:name="_Toc276046607"/>
      <w:bookmarkStart w:id="162" w:name="_Toc316554115"/>
      <w:bookmarkStart w:id="163" w:name="_Toc324170974"/>
      <w:bookmarkStart w:id="164" w:name="_Toc371949665"/>
      <w:r>
        <w:lastRenderedPageBreak/>
        <w:t>Figure 16: Age-standardised suicide rate</w:t>
      </w:r>
      <w:r w:rsidRPr="004A2567">
        <w:t xml:space="preserve">s, by </w:t>
      </w:r>
      <w:r>
        <w:t>deprivation quintile and sex, 2013</w:t>
      </w:r>
      <w:bookmarkEnd w:id="159"/>
      <w:bookmarkEnd w:id="160"/>
    </w:p>
    <w:p w14:paraId="5A09FF72" w14:textId="77777777" w:rsidR="003C3204" w:rsidRDefault="003C3204" w:rsidP="009744BF">
      <w:r>
        <w:rPr>
          <w:noProof/>
          <w:lang w:eastAsia="en-NZ"/>
        </w:rPr>
        <w:drawing>
          <wp:inline distT="0" distB="0" distL="0" distR="0" wp14:anchorId="7ABEAE6B" wp14:editId="51391E52">
            <wp:extent cx="4463934" cy="2743200"/>
            <wp:effectExtent l="0" t="0" r="0" b="0"/>
            <wp:docPr id="33" name="Picture 33" title="Figure 16: Age-standardised suicide rates, by deprivation quintile and sex,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3">
                      <a:extLst>
                        <a:ext uri="{28A0092B-C50C-407E-A947-70E740481C1C}">
                          <a14:useLocalDpi xmlns:a14="http://schemas.microsoft.com/office/drawing/2010/main" val="0"/>
                        </a:ext>
                      </a:extLst>
                    </a:blip>
                    <a:srcRect l="1090" r="1273"/>
                    <a:stretch/>
                  </pic:blipFill>
                  <pic:spPr bwMode="auto">
                    <a:xfrm>
                      <a:off x="0" y="0"/>
                      <a:ext cx="4463934" cy="2743200"/>
                    </a:xfrm>
                    <a:prstGeom prst="rect">
                      <a:avLst/>
                    </a:prstGeom>
                    <a:noFill/>
                    <a:ln>
                      <a:noFill/>
                    </a:ln>
                    <a:extLst>
                      <a:ext uri="{53640926-AAD7-44D8-BBD7-CCE9431645EC}">
                        <a14:shadowObscured xmlns:a14="http://schemas.microsoft.com/office/drawing/2010/main"/>
                      </a:ext>
                    </a:extLst>
                  </pic:spPr>
                </pic:pic>
              </a:graphicData>
            </a:graphic>
          </wp:inline>
        </w:drawing>
      </w:r>
    </w:p>
    <w:p w14:paraId="4C99ACC7" w14:textId="77777777" w:rsidR="003C3204" w:rsidRDefault="003C3204" w:rsidP="009744BF">
      <w:pPr>
        <w:pStyle w:val="Note"/>
      </w:pPr>
      <w:bookmarkStart w:id="165" w:name="_Toc149625526"/>
      <w:bookmarkStart w:id="166" w:name="_Ref176671919"/>
      <w:bookmarkStart w:id="167" w:name="_Toc176675697"/>
      <w:r>
        <w:t>Notes:</w:t>
      </w:r>
    </w:p>
    <w:p w14:paraId="3E862B81" w14:textId="77777777" w:rsidR="003C3204" w:rsidRDefault="003C3204" w:rsidP="009744BF">
      <w:pPr>
        <w:pStyle w:val="Note"/>
      </w:pPr>
      <w:r>
        <w:t>Rates are expressed per 100,000 population and</w:t>
      </w:r>
      <w:r w:rsidRPr="003D3BD6">
        <w:t xml:space="preserve"> </w:t>
      </w:r>
      <w:r>
        <w:t>age standardised to the WHO World Standard Population.</w:t>
      </w:r>
    </w:p>
    <w:p w14:paraId="3C3FCC34" w14:textId="77777777" w:rsidR="003C3204" w:rsidRDefault="003C3204" w:rsidP="009744BF">
      <w:pPr>
        <w:pStyle w:val="Note"/>
      </w:pPr>
      <w:r>
        <w:t xml:space="preserve">Error bars represent 95% confidence intervals. </w:t>
      </w:r>
      <w:r w:rsidRPr="00C428D3">
        <w:t xml:space="preserve">If two confidence intervals do not overlap, </w:t>
      </w:r>
      <w:r>
        <w:t>there is</w:t>
      </w:r>
      <w:r w:rsidRPr="00C428D3">
        <w:t xml:space="preserve"> </w:t>
      </w:r>
      <w:r>
        <w:t>considered to be a statistically significant difference between the two groups being compared.</w:t>
      </w:r>
    </w:p>
    <w:p w14:paraId="7689C6A5" w14:textId="77777777" w:rsidR="003C3204" w:rsidRPr="001B2C40" w:rsidRDefault="003C3204" w:rsidP="009744BF">
      <w:pPr>
        <w:pStyle w:val="Source"/>
      </w:pPr>
      <w:r w:rsidRPr="001B2C40">
        <w:t>Source: New Zealand Mortality Collection</w:t>
      </w:r>
    </w:p>
    <w:p w14:paraId="1E96AD64" w14:textId="77777777" w:rsidR="003C3204" w:rsidRDefault="003C3204" w:rsidP="009744BF"/>
    <w:p w14:paraId="15869C23" w14:textId="77777777" w:rsidR="003C3204" w:rsidRDefault="003C3204" w:rsidP="009744BF">
      <w:r w:rsidRPr="009832F0">
        <w:t xml:space="preserve">The </w:t>
      </w:r>
      <w:r>
        <w:t>association</w:t>
      </w:r>
      <w:r w:rsidRPr="009832F0">
        <w:t xml:space="preserve"> between depri</w:t>
      </w:r>
      <w:r>
        <w:t>vation level and suicide is most</w:t>
      </w:r>
      <w:r w:rsidRPr="009832F0">
        <w:t xml:space="preserve"> apparent in the youth population</w:t>
      </w:r>
      <w:r>
        <w:t xml:space="preserve"> (15–24 years) </w:t>
      </w:r>
      <w:r w:rsidRPr="009832F0">
        <w:t>(Figure 17)</w:t>
      </w:r>
      <w:r>
        <w:t>. There were at least four</w:t>
      </w:r>
      <w:r w:rsidRPr="009832F0">
        <w:t xml:space="preserve"> times the number of suicides </w:t>
      </w:r>
      <w:r>
        <w:t xml:space="preserve">for this population </w:t>
      </w:r>
      <w:r w:rsidRPr="009832F0">
        <w:t>in deprivation quintiles 3–5 compared with quintiles 1 and 2</w:t>
      </w:r>
      <w:r>
        <w:t xml:space="preserve">. </w:t>
      </w:r>
      <w:r w:rsidRPr="009832F0">
        <w:t>For those aged</w:t>
      </w:r>
      <w:r w:rsidR="009744BF">
        <w:br/>
      </w:r>
      <w:r w:rsidRPr="009832F0">
        <w:t>25–44</w:t>
      </w:r>
      <w:r>
        <w:t> </w:t>
      </w:r>
      <w:r w:rsidRPr="009832F0">
        <w:t>years</w:t>
      </w:r>
      <w:r>
        <w:t>,</w:t>
      </w:r>
      <w:r w:rsidRPr="009832F0">
        <w:t xml:space="preserve"> the</w:t>
      </w:r>
      <w:r>
        <w:t xml:space="preserve">re were 2.5 times the number of suicides in </w:t>
      </w:r>
      <w:r w:rsidRPr="009832F0">
        <w:t>deprivation quintiles 3–5 compared with quintiles 1 and 2</w:t>
      </w:r>
      <w:r>
        <w:t xml:space="preserve">. </w:t>
      </w:r>
      <w:r w:rsidRPr="009832F0">
        <w:t>The same trend was not seen in older age groups.</w:t>
      </w:r>
    </w:p>
    <w:p w14:paraId="6820B724" w14:textId="77777777" w:rsidR="003C3204" w:rsidRPr="009832F0" w:rsidRDefault="003C3204" w:rsidP="009744BF"/>
    <w:p w14:paraId="4A1EC468" w14:textId="77777777" w:rsidR="003C3204" w:rsidRDefault="003C3204" w:rsidP="009744BF">
      <w:pPr>
        <w:pStyle w:val="Figure"/>
      </w:pPr>
      <w:bookmarkStart w:id="168" w:name="_Toc462301318"/>
      <w:bookmarkStart w:id="169" w:name="_Toc462517473"/>
      <w:r>
        <w:t>Figure 17: Distribution of suicides by deprivation quintile and life-stage age group, 2013</w:t>
      </w:r>
      <w:bookmarkEnd w:id="168"/>
      <w:bookmarkEnd w:id="169"/>
    </w:p>
    <w:p w14:paraId="1961ABF1" w14:textId="77777777" w:rsidR="003C3204" w:rsidRDefault="003C3204" w:rsidP="003C3204">
      <w:r>
        <w:rPr>
          <w:noProof/>
          <w:lang w:eastAsia="en-NZ"/>
        </w:rPr>
        <w:drawing>
          <wp:inline distT="0" distB="0" distL="0" distR="0" wp14:anchorId="3B49D738" wp14:editId="11F6F48D">
            <wp:extent cx="4526704" cy="2743200"/>
            <wp:effectExtent l="0" t="0" r="7620" b="0"/>
            <wp:docPr id="32" name="Picture 32" title="Figure 17: Distribution of suicides by deprivation quintile and life-stage age group,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34">
                      <a:extLst>
                        <a:ext uri="{28A0092B-C50C-407E-A947-70E740481C1C}">
                          <a14:useLocalDpi xmlns:a14="http://schemas.microsoft.com/office/drawing/2010/main" val="0"/>
                        </a:ext>
                      </a:extLst>
                    </a:blip>
                    <a:srcRect l="1090" t="2122" r="2001" b="-1"/>
                    <a:stretch/>
                  </pic:blipFill>
                  <pic:spPr bwMode="auto">
                    <a:xfrm>
                      <a:off x="0" y="0"/>
                      <a:ext cx="4526704" cy="2743200"/>
                    </a:xfrm>
                    <a:prstGeom prst="rect">
                      <a:avLst/>
                    </a:prstGeom>
                    <a:noFill/>
                    <a:ln>
                      <a:noFill/>
                    </a:ln>
                    <a:extLst>
                      <a:ext uri="{53640926-AAD7-44D8-BBD7-CCE9431645EC}">
                        <a14:shadowObscured xmlns:a14="http://schemas.microsoft.com/office/drawing/2010/main"/>
                      </a:ext>
                    </a:extLst>
                  </pic:spPr>
                </pic:pic>
              </a:graphicData>
            </a:graphic>
          </wp:inline>
        </w:drawing>
      </w:r>
    </w:p>
    <w:bookmarkEnd w:id="165"/>
    <w:bookmarkEnd w:id="166"/>
    <w:bookmarkEnd w:id="167"/>
    <w:p w14:paraId="530DEE14" w14:textId="77777777" w:rsidR="003C3204" w:rsidRDefault="003C3204" w:rsidP="009744BF">
      <w:pPr>
        <w:pStyle w:val="Source"/>
      </w:pPr>
      <w:r w:rsidRPr="001B2C40">
        <w:t>Source: New Zealand Mortality Collection</w:t>
      </w:r>
    </w:p>
    <w:p w14:paraId="58735193" w14:textId="77777777" w:rsidR="003C3204" w:rsidRPr="00E348AA" w:rsidRDefault="003C3204" w:rsidP="009744BF"/>
    <w:p w14:paraId="5B0D6C36" w14:textId="77777777" w:rsidR="003C3204" w:rsidRDefault="003C3204" w:rsidP="009744BF">
      <w:pPr>
        <w:pStyle w:val="Table"/>
      </w:pPr>
      <w:bookmarkStart w:id="170" w:name="_Toc462301286"/>
      <w:bookmarkStart w:id="171" w:name="_Toc462517433"/>
      <w:r>
        <w:lastRenderedPageBreak/>
        <w:t xml:space="preserve">Table 8: </w:t>
      </w:r>
      <w:r w:rsidRPr="00F36006">
        <w:t xml:space="preserve">Suicide deaths and age-standardised rates, by </w:t>
      </w:r>
      <w:r>
        <w:t>deprivation</w:t>
      </w:r>
      <w:r w:rsidRPr="00F36006">
        <w:t xml:space="preserve"> quintile and sex, 201</w:t>
      </w:r>
      <w:r>
        <w:t>3</w:t>
      </w:r>
      <w:bookmarkEnd w:id="170"/>
      <w:bookmarkEnd w:id="171"/>
    </w:p>
    <w:tbl>
      <w:tblPr>
        <w:tblW w:w="4940" w:type="pct"/>
        <w:tblInd w:w="57" w:type="dxa"/>
        <w:tblLayout w:type="fixed"/>
        <w:tblCellMar>
          <w:left w:w="57" w:type="dxa"/>
          <w:right w:w="57" w:type="dxa"/>
        </w:tblCellMar>
        <w:tblLook w:val="04A0" w:firstRow="1" w:lastRow="0" w:firstColumn="1" w:lastColumn="0" w:noHBand="0" w:noVBand="1"/>
      </w:tblPr>
      <w:tblGrid>
        <w:gridCol w:w="2304"/>
        <w:gridCol w:w="1157"/>
        <w:gridCol w:w="1157"/>
        <w:gridCol w:w="1157"/>
        <w:gridCol w:w="1157"/>
        <w:gridCol w:w="1157"/>
        <w:gridCol w:w="1154"/>
      </w:tblGrid>
      <w:tr w:rsidR="003C3204" w:rsidRPr="003D02E4" w14:paraId="7A0F76FA" w14:textId="77777777" w:rsidTr="006D70E2">
        <w:trPr>
          <w:cantSplit/>
        </w:trPr>
        <w:tc>
          <w:tcPr>
            <w:tcW w:w="1246" w:type="pct"/>
            <w:vMerge w:val="restart"/>
            <w:tcBorders>
              <w:top w:val="single" w:sz="4" w:space="0" w:color="auto"/>
            </w:tcBorders>
            <w:shd w:val="clear" w:color="auto" w:fill="auto"/>
            <w:hideMark/>
          </w:tcPr>
          <w:p w14:paraId="2CFD3E77" w14:textId="77777777" w:rsidR="003C3204" w:rsidRPr="003D02E4" w:rsidRDefault="003C3204" w:rsidP="001A5558">
            <w:pPr>
              <w:pStyle w:val="TableText"/>
              <w:keepNext/>
              <w:rPr>
                <w:b/>
                <w:lang w:eastAsia="en-NZ"/>
              </w:rPr>
            </w:pPr>
            <w:r w:rsidRPr="003D02E4">
              <w:rPr>
                <w:b/>
                <w:lang w:eastAsia="en-NZ"/>
              </w:rPr>
              <w:t>Deprivation quintile</w:t>
            </w:r>
          </w:p>
        </w:tc>
        <w:tc>
          <w:tcPr>
            <w:tcW w:w="1252" w:type="pct"/>
            <w:gridSpan w:val="2"/>
            <w:tcBorders>
              <w:top w:val="single" w:sz="4" w:space="0" w:color="auto"/>
              <w:bottom w:val="single" w:sz="4" w:space="0" w:color="auto"/>
            </w:tcBorders>
          </w:tcPr>
          <w:p w14:paraId="0A5235D3" w14:textId="77777777" w:rsidR="003C3204" w:rsidRPr="003D02E4" w:rsidRDefault="003C3204" w:rsidP="001A5558">
            <w:pPr>
              <w:pStyle w:val="TableText"/>
              <w:keepNext/>
              <w:jc w:val="center"/>
              <w:rPr>
                <w:b/>
                <w:lang w:eastAsia="en-NZ"/>
              </w:rPr>
            </w:pPr>
            <w:r w:rsidRPr="003D02E4">
              <w:rPr>
                <w:b/>
                <w:lang w:eastAsia="en-NZ"/>
              </w:rPr>
              <w:t>Male</w:t>
            </w:r>
          </w:p>
        </w:tc>
        <w:tc>
          <w:tcPr>
            <w:tcW w:w="1252" w:type="pct"/>
            <w:gridSpan w:val="2"/>
            <w:tcBorders>
              <w:top w:val="single" w:sz="4" w:space="0" w:color="auto"/>
              <w:bottom w:val="single" w:sz="4" w:space="0" w:color="auto"/>
            </w:tcBorders>
          </w:tcPr>
          <w:p w14:paraId="0EE783EC" w14:textId="77777777" w:rsidR="003C3204" w:rsidRPr="003D02E4" w:rsidRDefault="003C3204" w:rsidP="001A5558">
            <w:pPr>
              <w:pStyle w:val="TableText"/>
              <w:keepNext/>
              <w:jc w:val="center"/>
              <w:rPr>
                <w:b/>
                <w:lang w:eastAsia="en-NZ"/>
              </w:rPr>
            </w:pPr>
            <w:r w:rsidRPr="003D02E4">
              <w:rPr>
                <w:b/>
                <w:lang w:eastAsia="en-NZ"/>
              </w:rPr>
              <w:t>Female</w:t>
            </w:r>
          </w:p>
        </w:tc>
        <w:tc>
          <w:tcPr>
            <w:tcW w:w="1251" w:type="pct"/>
            <w:gridSpan w:val="2"/>
            <w:tcBorders>
              <w:top w:val="single" w:sz="4" w:space="0" w:color="auto"/>
              <w:left w:val="nil"/>
              <w:bottom w:val="single" w:sz="4" w:space="0" w:color="auto"/>
            </w:tcBorders>
            <w:shd w:val="clear" w:color="auto" w:fill="auto"/>
            <w:noWrap/>
            <w:hideMark/>
          </w:tcPr>
          <w:p w14:paraId="62BCA4E9" w14:textId="77777777" w:rsidR="003C3204" w:rsidRPr="003D02E4" w:rsidRDefault="003C3204" w:rsidP="001A5558">
            <w:pPr>
              <w:pStyle w:val="TableText"/>
              <w:keepNext/>
              <w:jc w:val="center"/>
              <w:rPr>
                <w:b/>
                <w:lang w:eastAsia="en-NZ"/>
              </w:rPr>
            </w:pPr>
            <w:r w:rsidRPr="003D02E4">
              <w:rPr>
                <w:b/>
                <w:lang w:eastAsia="en-NZ"/>
              </w:rPr>
              <w:t>Total</w:t>
            </w:r>
          </w:p>
        </w:tc>
      </w:tr>
      <w:tr w:rsidR="003C3204" w:rsidRPr="003D02E4" w14:paraId="223C2248" w14:textId="77777777" w:rsidTr="009744BF">
        <w:trPr>
          <w:cantSplit/>
        </w:trPr>
        <w:tc>
          <w:tcPr>
            <w:tcW w:w="1246" w:type="pct"/>
            <w:vMerge/>
            <w:tcBorders>
              <w:bottom w:val="single" w:sz="4" w:space="0" w:color="auto"/>
            </w:tcBorders>
            <w:shd w:val="clear" w:color="auto" w:fill="auto"/>
            <w:hideMark/>
          </w:tcPr>
          <w:p w14:paraId="3E544A15" w14:textId="77777777" w:rsidR="003C3204" w:rsidRPr="003D02E4" w:rsidRDefault="003C3204" w:rsidP="001A5558">
            <w:pPr>
              <w:pStyle w:val="TableText"/>
              <w:keepNext/>
              <w:rPr>
                <w:b/>
                <w:lang w:eastAsia="en-NZ"/>
              </w:rPr>
            </w:pPr>
          </w:p>
        </w:tc>
        <w:tc>
          <w:tcPr>
            <w:tcW w:w="626" w:type="pct"/>
            <w:tcBorders>
              <w:top w:val="single" w:sz="4" w:space="0" w:color="auto"/>
              <w:bottom w:val="single" w:sz="4" w:space="0" w:color="auto"/>
            </w:tcBorders>
          </w:tcPr>
          <w:p w14:paraId="42AAEBCF" w14:textId="77777777" w:rsidR="003C3204" w:rsidRPr="003D02E4" w:rsidRDefault="003C3204" w:rsidP="001A5558">
            <w:pPr>
              <w:pStyle w:val="TableText"/>
              <w:keepNext/>
              <w:jc w:val="center"/>
              <w:rPr>
                <w:b/>
                <w:lang w:eastAsia="en-NZ"/>
              </w:rPr>
            </w:pPr>
            <w:r w:rsidRPr="003D02E4">
              <w:rPr>
                <w:b/>
                <w:lang w:eastAsia="en-NZ"/>
              </w:rPr>
              <w:t>Number</w:t>
            </w:r>
          </w:p>
        </w:tc>
        <w:tc>
          <w:tcPr>
            <w:tcW w:w="626" w:type="pct"/>
            <w:tcBorders>
              <w:top w:val="single" w:sz="4" w:space="0" w:color="auto"/>
              <w:bottom w:val="single" w:sz="4" w:space="0" w:color="auto"/>
            </w:tcBorders>
          </w:tcPr>
          <w:p w14:paraId="3225386B" w14:textId="77777777" w:rsidR="003C3204" w:rsidRPr="003D02E4" w:rsidRDefault="003C3204" w:rsidP="001A5558">
            <w:pPr>
              <w:pStyle w:val="TableText"/>
              <w:keepNext/>
              <w:jc w:val="center"/>
              <w:rPr>
                <w:b/>
                <w:lang w:eastAsia="en-NZ"/>
              </w:rPr>
            </w:pPr>
            <w:r w:rsidRPr="003D02E4">
              <w:rPr>
                <w:b/>
                <w:lang w:eastAsia="en-NZ"/>
              </w:rPr>
              <w:t>Rate</w:t>
            </w:r>
          </w:p>
        </w:tc>
        <w:tc>
          <w:tcPr>
            <w:tcW w:w="626" w:type="pct"/>
            <w:tcBorders>
              <w:top w:val="single" w:sz="4" w:space="0" w:color="auto"/>
              <w:bottom w:val="single" w:sz="4" w:space="0" w:color="auto"/>
            </w:tcBorders>
            <w:shd w:val="clear" w:color="auto" w:fill="auto"/>
            <w:noWrap/>
          </w:tcPr>
          <w:p w14:paraId="58F24101" w14:textId="77777777" w:rsidR="003C3204" w:rsidRPr="003D02E4" w:rsidRDefault="003C3204" w:rsidP="001A5558">
            <w:pPr>
              <w:pStyle w:val="TableText"/>
              <w:keepNext/>
              <w:jc w:val="center"/>
              <w:rPr>
                <w:b/>
                <w:lang w:eastAsia="en-NZ"/>
              </w:rPr>
            </w:pPr>
            <w:r w:rsidRPr="003D02E4">
              <w:rPr>
                <w:b/>
                <w:lang w:eastAsia="en-NZ"/>
              </w:rPr>
              <w:t>Number</w:t>
            </w:r>
          </w:p>
        </w:tc>
        <w:tc>
          <w:tcPr>
            <w:tcW w:w="626" w:type="pct"/>
            <w:tcBorders>
              <w:top w:val="single" w:sz="4" w:space="0" w:color="auto"/>
              <w:bottom w:val="single" w:sz="4" w:space="0" w:color="auto"/>
            </w:tcBorders>
            <w:shd w:val="clear" w:color="auto" w:fill="auto"/>
            <w:noWrap/>
          </w:tcPr>
          <w:p w14:paraId="60B49EED" w14:textId="77777777" w:rsidR="003C3204" w:rsidRPr="003D02E4" w:rsidRDefault="003C3204" w:rsidP="001A5558">
            <w:pPr>
              <w:pStyle w:val="TableText"/>
              <w:keepNext/>
              <w:jc w:val="center"/>
              <w:rPr>
                <w:b/>
                <w:lang w:eastAsia="en-NZ"/>
              </w:rPr>
            </w:pPr>
            <w:r w:rsidRPr="003D02E4">
              <w:rPr>
                <w:b/>
                <w:lang w:eastAsia="en-NZ"/>
              </w:rPr>
              <w:t>Rate</w:t>
            </w:r>
          </w:p>
        </w:tc>
        <w:tc>
          <w:tcPr>
            <w:tcW w:w="626" w:type="pct"/>
            <w:tcBorders>
              <w:top w:val="single" w:sz="4" w:space="0" w:color="auto"/>
              <w:left w:val="nil"/>
              <w:bottom w:val="single" w:sz="4" w:space="0" w:color="auto"/>
            </w:tcBorders>
            <w:shd w:val="clear" w:color="auto" w:fill="auto"/>
            <w:noWrap/>
          </w:tcPr>
          <w:p w14:paraId="0C41C297" w14:textId="77777777" w:rsidR="003C3204" w:rsidRPr="003D02E4" w:rsidRDefault="003C3204" w:rsidP="001A5558">
            <w:pPr>
              <w:pStyle w:val="TableText"/>
              <w:keepNext/>
              <w:jc w:val="center"/>
              <w:rPr>
                <w:b/>
                <w:lang w:eastAsia="en-NZ"/>
              </w:rPr>
            </w:pPr>
            <w:r w:rsidRPr="003D02E4">
              <w:rPr>
                <w:b/>
                <w:lang w:eastAsia="en-NZ"/>
              </w:rPr>
              <w:t>Number</w:t>
            </w:r>
          </w:p>
        </w:tc>
        <w:tc>
          <w:tcPr>
            <w:tcW w:w="625" w:type="pct"/>
            <w:tcBorders>
              <w:top w:val="single" w:sz="4" w:space="0" w:color="auto"/>
              <w:bottom w:val="single" w:sz="4" w:space="0" w:color="auto"/>
            </w:tcBorders>
            <w:shd w:val="clear" w:color="auto" w:fill="auto"/>
            <w:noWrap/>
          </w:tcPr>
          <w:p w14:paraId="51D2E230" w14:textId="77777777" w:rsidR="003C3204" w:rsidRPr="003D02E4" w:rsidRDefault="003C3204" w:rsidP="001A5558">
            <w:pPr>
              <w:pStyle w:val="TableText"/>
              <w:keepNext/>
              <w:jc w:val="center"/>
              <w:rPr>
                <w:b/>
                <w:lang w:eastAsia="en-NZ"/>
              </w:rPr>
            </w:pPr>
            <w:r w:rsidRPr="003D02E4">
              <w:rPr>
                <w:b/>
                <w:lang w:eastAsia="en-NZ"/>
              </w:rPr>
              <w:t>Rate</w:t>
            </w:r>
          </w:p>
        </w:tc>
      </w:tr>
      <w:tr w:rsidR="003C3204" w:rsidRPr="00697B5D" w14:paraId="3DE37912" w14:textId="77777777" w:rsidTr="009744BF">
        <w:trPr>
          <w:cantSplit/>
        </w:trPr>
        <w:tc>
          <w:tcPr>
            <w:tcW w:w="1246" w:type="pct"/>
            <w:tcBorders>
              <w:top w:val="single" w:sz="4" w:space="0" w:color="auto"/>
              <w:bottom w:val="single" w:sz="4" w:space="0" w:color="A6A6A6" w:themeColor="background1" w:themeShade="A6"/>
            </w:tcBorders>
            <w:shd w:val="clear" w:color="auto" w:fill="auto"/>
            <w:noWrap/>
            <w:hideMark/>
          </w:tcPr>
          <w:p w14:paraId="77FBEBA2" w14:textId="77777777" w:rsidR="003C3204" w:rsidRPr="00942F67" w:rsidRDefault="003C3204" w:rsidP="001A5558">
            <w:pPr>
              <w:pStyle w:val="TableText"/>
              <w:keepNext/>
              <w:rPr>
                <w:lang w:eastAsia="en-NZ"/>
              </w:rPr>
            </w:pPr>
            <w:r w:rsidRPr="00942F67">
              <w:rPr>
                <w:lang w:eastAsia="en-NZ"/>
              </w:rPr>
              <w:t>1 (least deprived)</w:t>
            </w:r>
          </w:p>
        </w:tc>
        <w:tc>
          <w:tcPr>
            <w:tcW w:w="626" w:type="pct"/>
            <w:tcBorders>
              <w:top w:val="single" w:sz="4" w:space="0" w:color="auto"/>
              <w:bottom w:val="single" w:sz="4" w:space="0" w:color="A6A6A6" w:themeColor="background1" w:themeShade="A6"/>
            </w:tcBorders>
            <w:shd w:val="clear" w:color="auto" w:fill="auto"/>
          </w:tcPr>
          <w:p w14:paraId="168BB0FF" w14:textId="77777777" w:rsidR="003C3204" w:rsidRPr="00CE739D" w:rsidRDefault="003C3204" w:rsidP="001A5558">
            <w:pPr>
              <w:pStyle w:val="TableText"/>
              <w:keepNext/>
              <w:jc w:val="center"/>
              <w:rPr>
                <w:rFonts w:cs="Arial"/>
              </w:rPr>
            </w:pPr>
            <w:r w:rsidRPr="00CE739D">
              <w:rPr>
                <w:rFonts w:cs="Arial"/>
              </w:rPr>
              <w:t>56</w:t>
            </w:r>
          </w:p>
        </w:tc>
        <w:tc>
          <w:tcPr>
            <w:tcW w:w="626" w:type="pct"/>
            <w:tcBorders>
              <w:top w:val="single" w:sz="4" w:space="0" w:color="auto"/>
              <w:bottom w:val="single" w:sz="4" w:space="0" w:color="A6A6A6" w:themeColor="background1" w:themeShade="A6"/>
            </w:tcBorders>
            <w:shd w:val="clear" w:color="auto" w:fill="auto"/>
          </w:tcPr>
          <w:p w14:paraId="0811E5F4" w14:textId="77777777" w:rsidR="003C3204" w:rsidRPr="00CE739D" w:rsidRDefault="003C3204" w:rsidP="001A5558">
            <w:pPr>
              <w:pStyle w:val="TableText"/>
              <w:keepNext/>
              <w:jc w:val="center"/>
              <w:rPr>
                <w:rFonts w:cs="Arial"/>
              </w:rPr>
            </w:pPr>
            <w:r w:rsidRPr="00CE739D">
              <w:rPr>
                <w:rFonts w:cs="Arial"/>
              </w:rPr>
              <w:t>11.2</w:t>
            </w:r>
          </w:p>
        </w:tc>
        <w:tc>
          <w:tcPr>
            <w:tcW w:w="626" w:type="pct"/>
            <w:tcBorders>
              <w:top w:val="single" w:sz="4" w:space="0" w:color="auto"/>
              <w:bottom w:val="single" w:sz="4" w:space="0" w:color="A6A6A6" w:themeColor="background1" w:themeShade="A6"/>
            </w:tcBorders>
            <w:shd w:val="clear" w:color="auto" w:fill="auto"/>
            <w:noWrap/>
          </w:tcPr>
          <w:p w14:paraId="31AF87C6" w14:textId="77777777" w:rsidR="003C3204" w:rsidRPr="00CE739D" w:rsidRDefault="003C3204" w:rsidP="001A5558">
            <w:pPr>
              <w:pStyle w:val="TableText"/>
              <w:keepNext/>
              <w:jc w:val="center"/>
              <w:rPr>
                <w:rFonts w:cs="Arial"/>
              </w:rPr>
            </w:pPr>
            <w:r w:rsidRPr="00CE739D">
              <w:rPr>
                <w:rFonts w:cs="Arial"/>
              </w:rPr>
              <w:t>19</w:t>
            </w:r>
          </w:p>
        </w:tc>
        <w:tc>
          <w:tcPr>
            <w:tcW w:w="626" w:type="pct"/>
            <w:tcBorders>
              <w:top w:val="single" w:sz="4" w:space="0" w:color="auto"/>
              <w:bottom w:val="single" w:sz="4" w:space="0" w:color="A6A6A6" w:themeColor="background1" w:themeShade="A6"/>
            </w:tcBorders>
            <w:shd w:val="clear" w:color="auto" w:fill="auto"/>
            <w:noWrap/>
          </w:tcPr>
          <w:p w14:paraId="35F8915E" w14:textId="77777777" w:rsidR="003C3204" w:rsidRPr="00CE739D" w:rsidRDefault="003C3204" w:rsidP="001A5558">
            <w:pPr>
              <w:pStyle w:val="TableText"/>
              <w:keepNext/>
              <w:jc w:val="center"/>
              <w:rPr>
                <w:rFonts w:cs="Arial"/>
              </w:rPr>
            </w:pPr>
            <w:r w:rsidRPr="00CE739D">
              <w:rPr>
                <w:rFonts w:cs="Arial"/>
              </w:rPr>
              <w:t>3.5</w:t>
            </w:r>
          </w:p>
        </w:tc>
        <w:tc>
          <w:tcPr>
            <w:tcW w:w="626" w:type="pct"/>
            <w:tcBorders>
              <w:top w:val="single" w:sz="4" w:space="0" w:color="auto"/>
              <w:left w:val="nil"/>
              <w:bottom w:val="single" w:sz="4" w:space="0" w:color="A6A6A6" w:themeColor="background1" w:themeShade="A6"/>
            </w:tcBorders>
            <w:shd w:val="clear" w:color="auto" w:fill="auto"/>
            <w:noWrap/>
          </w:tcPr>
          <w:p w14:paraId="1BEDA635" w14:textId="77777777" w:rsidR="003C3204" w:rsidRPr="00CE739D" w:rsidRDefault="003C3204" w:rsidP="001A5558">
            <w:pPr>
              <w:pStyle w:val="TableText"/>
              <w:keepNext/>
              <w:tabs>
                <w:tab w:val="decimal" w:pos="652"/>
              </w:tabs>
              <w:rPr>
                <w:rFonts w:cs="Arial"/>
              </w:rPr>
            </w:pPr>
            <w:r w:rsidRPr="00CE739D">
              <w:rPr>
                <w:rFonts w:cs="Arial"/>
              </w:rPr>
              <w:t>75</w:t>
            </w:r>
          </w:p>
        </w:tc>
        <w:tc>
          <w:tcPr>
            <w:tcW w:w="625" w:type="pct"/>
            <w:tcBorders>
              <w:top w:val="single" w:sz="4" w:space="0" w:color="auto"/>
              <w:bottom w:val="single" w:sz="4" w:space="0" w:color="A6A6A6" w:themeColor="background1" w:themeShade="A6"/>
            </w:tcBorders>
            <w:shd w:val="clear" w:color="auto" w:fill="auto"/>
            <w:noWrap/>
          </w:tcPr>
          <w:p w14:paraId="070DF7AE" w14:textId="77777777" w:rsidR="003C3204" w:rsidRPr="00CE739D" w:rsidRDefault="003C3204" w:rsidP="001A5558">
            <w:pPr>
              <w:pStyle w:val="TableText"/>
              <w:keepNext/>
              <w:tabs>
                <w:tab w:val="decimal" w:pos="545"/>
              </w:tabs>
              <w:rPr>
                <w:rFonts w:cs="Arial"/>
              </w:rPr>
            </w:pPr>
            <w:r w:rsidRPr="00CE739D">
              <w:rPr>
                <w:rFonts w:cs="Arial"/>
              </w:rPr>
              <w:t>7.3</w:t>
            </w:r>
          </w:p>
        </w:tc>
      </w:tr>
      <w:tr w:rsidR="003C3204" w:rsidRPr="00697B5D" w14:paraId="4400995D" w14:textId="77777777" w:rsidTr="009744BF">
        <w:trPr>
          <w:cantSplit/>
        </w:trPr>
        <w:tc>
          <w:tcPr>
            <w:tcW w:w="1246" w:type="pct"/>
            <w:tcBorders>
              <w:top w:val="single" w:sz="4" w:space="0" w:color="A6A6A6" w:themeColor="background1" w:themeShade="A6"/>
              <w:bottom w:val="single" w:sz="4" w:space="0" w:color="A6A6A6" w:themeColor="background1" w:themeShade="A6"/>
            </w:tcBorders>
            <w:shd w:val="clear" w:color="auto" w:fill="auto"/>
            <w:noWrap/>
            <w:hideMark/>
          </w:tcPr>
          <w:p w14:paraId="5AA87D7B" w14:textId="77777777" w:rsidR="003C3204" w:rsidRPr="00942F67" w:rsidRDefault="003C3204" w:rsidP="009744BF">
            <w:pPr>
              <w:pStyle w:val="TableText"/>
              <w:rPr>
                <w:lang w:eastAsia="en-NZ"/>
              </w:rPr>
            </w:pPr>
            <w:r w:rsidRPr="00942F67">
              <w:rPr>
                <w:lang w:eastAsia="en-NZ"/>
              </w:rPr>
              <w:t>2</w:t>
            </w:r>
          </w:p>
        </w:tc>
        <w:tc>
          <w:tcPr>
            <w:tcW w:w="626" w:type="pct"/>
            <w:tcBorders>
              <w:top w:val="single" w:sz="4" w:space="0" w:color="A6A6A6" w:themeColor="background1" w:themeShade="A6"/>
              <w:bottom w:val="single" w:sz="4" w:space="0" w:color="A6A6A6" w:themeColor="background1" w:themeShade="A6"/>
            </w:tcBorders>
            <w:shd w:val="clear" w:color="auto" w:fill="auto"/>
          </w:tcPr>
          <w:p w14:paraId="0CE2BEA3" w14:textId="77777777" w:rsidR="003C3204" w:rsidRPr="00CE739D" w:rsidRDefault="003C3204" w:rsidP="009744BF">
            <w:pPr>
              <w:pStyle w:val="TableText"/>
              <w:jc w:val="center"/>
              <w:rPr>
                <w:rFonts w:cs="Arial"/>
              </w:rPr>
            </w:pPr>
            <w:r w:rsidRPr="00CE739D">
              <w:rPr>
                <w:rFonts w:cs="Arial"/>
              </w:rPr>
              <w:t>60</w:t>
            </w:r>
          </w:p>
        </w:tc>
        <w:tc>
          <w:tcPr>
            <w:tcW w:w="626" w:type="pct"/>
            <w:tcBorders>
              <w:top w:val="single" w:sz="4" w:space="0" w:color="A6A6A6" w:themeColor="background1" w:themeShade="A6"/>
              <w:bottom w:val="single" w:sz="4" w:space="0" w:color="A6A6A6" w:themeColor="background1" w:themeShade="A6"/>
            </w:tcBorders>
            <w:shd w:val="clear" w:color="auto" w:fill="auto"/>
          </w:tcPr>
          <w:p w14:paraId="71B83CB7" w14:textId="77777777" w:rsidR="003C3204" w:rsidRPr="00CE739D" w:rsidRDefault="003C3204" w:rsidP="009744BF">
            <w:pPr>
              <w:pStyle w:val="TableText"/>
              <w:jc w:val="center"/>
              <w:rPr>
                <w:rFonts w:cs="Arial"/>
              </w:rPr>
            </w:pPr>
            <w:r w:rsidRPr="00CE739D">
              <w:rPr>
                <w:rFonts w:cs="Arial"/>
              </w:rPr>
              <w:t>12.0</w:t>
            </w:r>
          </w:p>
        </w:tc>
        <w:tc>
          <w:tcPr>
            <w:tcW w:w="626" w:type="pct"/>
            <w:tcBorders>
              <w:top w:val="single" w:sz="4" w:space="0" w:color="A6A6A6" w:themeColor="background1" w:themeShade="A6"/>
              <w:bottom w:val="single" w:sz="4" w:space="0" w:color="A6A6A6" w:themeColor="background1" w:themeShade="A6"/>
            </w:tcBorders>
            <w:shd w:val="clear" w:color="auto" w:fill="auto"/>
            <w:noWrap/>
          </w:tcPr>
          <w:p w14:paraId="43FE3FF3" w14:textId="77777777" w:rsidR="003C3204" w:rsidRPr="00CE739D" w:rsidRDefault="003C3204" w:rsidP="009744BF">
            <w:pPr>
              <w:pStyle w:val="TableText"/>
              <w:jc w:val="center"/>
              <w:rPr>
                <w:rFonts w:cs="Arial"/>
              </w:rPr>
            </w:pPr>
            <w:r w:rsidRPr="00CE739D">
              <w:rPr>
                <w:rFonts w:cs="Arial"/>
              </w:rPr>
              <w:t>31</w:t>
            </w:r>
          </w:p>
        </w:tc>
        <w:tc>
          <w:tcPr>
            <w:tcW w:w="626" w:type="pct"/>
            <w:tcBorders>
              <w:top w:val="single" w:sz="4" w:space="0" w:color="A6A6A6" w:themeColor="background1" w:themeShade="A6"/>
              <w:bottom w:val="single" w:sz="4" w:space="0" w:color="A6A6A6" w:themeColor="background1" w:themeShade="A6"/>
            </w:tcBorders>
            <w:shd w:val="clear" w:color="auto" w:fill="auto"/>
            <w:noWrap/>
          </w:tcPr>
          <w:p w14:paraId="0BE836B4" w14:textId="77777777" w:rsidR="003C3204" w:rsidRPr="00CE739D" w:rsidRDefault="003C3204" w:rsidP="009744BF">
            <w:pPr>
              <w:pStyle w:val="TableText"/>
              <w:jc w:val="center"/>
              <w:rPr>
                <w:rFonts w:cs="Arial"/>
              </w:rPr>
            </w:pPr>
            <w:r w:rsidRPr="00CE739D">
              <w:rPr>
                <w:rFonts w:cs="Arial"/>
              </w:rPr>
              <w:t>5.9</w:t>
            </w:r>
          </w:p>
        </w:tc>
        <w:tc>
          <w:tcPr>
            <w:tcW w:w="626" w:type="pct"/>
            <w:tcBorders>
              <w:top w:val="single" w:sz="4" w:space="0" w:color="A6A6A6" w:themeColor="background1" w:themeShade="A6"/>
              <w:left w:val="nil"/>
              <w:bottom w:val="single" w:sz="4" w:space="0" w:color="A6A6A6" w:themeColor="background1" w:themeShade="A6"/>
            </w:tcBorders>
            <w:shd w:val="clear" w:color="auto" w:fill="auto"/>
            <w:noWrap/>
          </w:tcPr>
          <w:p w14:paraId="668760AB" w14:textId="77777777" w:rsidR="003C3204" w:rsidRPr="00CE739D" w:rsidRDefault="003C3204" w:rsidP="009744BF">
            <w:pPr>
              <w:pStyle w:val="TableText"/>
              <w:tabs>
                <w:tab w:val="decimal" w:pos="652"/>
              </w:tabs>
              <w:rPr>
                <w:rFonts w:cs="Arial"/>
              </w:rPr>
            </w:pPr>
            <w:r w:rsidRPr="00CE739D">
              <w:rPr>
                <w:rFonts w:cs="Arial"/>
              </w:rPr>
              <w:t>91</w:t>
            </w:r>
          </w:p>
        </w:tc>
        <w:tc>
          <w:tcPr>
            <w:tcW w:w="625" w:type="pct"/>
            <w:tcBorders>
              <w:top w:val="single" w:sz="4" w:space="0" w:color="A6A6A6" w:themeColor="background1" w:themeShade="A6"/>
              <w:bottom w:val="single" w:sz="4" w:space="0" w:color="A6A6A6" w:themeColor="background1" w:themeShade="A6"/>
            </w:tcBorders>
            <w:shd w:val="clear" w:color="auto" w:fill="auto"/>
            <w:noWrap/>
          </w:tcPr>
          <w:p w14:paraId="729472AF" w14:textId="77777777" w:rsidR="003C3204" w:rsidRPr="00CE739D" w:rsidRDefault="003C3204" w:rsidP="009744BF">
            <w:pPr>
              <w:pStyle w:val="TableText"/>
              <w:tabs>
                <w:tab w:val="decimal" w:pos="545"/>
              </w:tabs>
              <w:rPr>
                <w:rFonts w:cs="Arial"/>
              </w:rPr>
            </w:pPr>
            <w:r w:rsidRPr="00CE739D">
              <w:rPr>
                <w:rFonts w:cs="Arial"/>
              </w:rPr>
              <w:t>8.8</w:t>
            </w:r>
          </w:p>
        </w:tc>
      </w:tr>
      <w:tr w:rsidR="003C3204" w:rsidRPr="00697B5D" w14:paraId="0B5FE6AF" w14:textId="77777777" w:rsidTr="009744BF">
        <w:trPr>
          <w:cantSplit/>
        </w:trPr>
        <w:tc>
          <w:tcPr>
            <w:tcW w:w="1246" w:type="pct"/>
            <w:tcBorders>
              <w:top w:val="single" w:sz="4" w:space="0" w:color="A6A6A6" w:themeColor="background1" w:themeShade="A6"/>
              <w:bottom w:val="single" w:sz="4" w:space="0" w:color="A6A6A6" w:themeColor="background1" w:themeShade="A6"/>
            </w:tcBorders>
            <w:shd w:val="clear" w:color="auto" w:fill="auto"/>
            <w:noWrap/>
            <w:hideMark/>
          </w:tcPr>
          <w:p w14:paraId="66084CF0" w14:textId="77777777" w:rsidR="003C3204" w:rsidRPr="00942F67" w:rsidRDefault="003C3204" w:rsidP="009744BF">
            <w:pPr>
              <w:pStyle w:val="TableText"/>
              <w:rPr>
                <w:lang w:eastAsia="en-NZ"/>
              </w:rPr>
            </w:pPr>
            <w:r w:rsidRPr="00942F67">
              <w:rPr>
                <w:lang w:eastAsia="en-NZ"/>
              </w:rPr>
              <w:t>3</w:t>
            </w:r>
          </w:p>
        </w:tc>
        <w:tc>
          <w:tcPr>
            <w:tcW w:w="626" w:type="pct"/>
            <w:tcBorders>
              <w:top w:val="single" w:sz="4" w:space="0" w:color="A6A6A6" w:themeColor="background1" w:themeShade="A6"/>
              <w:bottom w:val="single" w:sz="4" w:space="0" w:color="A6A6A6" w:themeColor="background1" w:themeShade="A6"/>
            </w:tcBorders>
            <w:shd w:val="clear" w:color="auto" w:fill="auto"/>
          </w:tcPr>
          <w:p w14:paraId="677C9051" w14:textId="77777777" w:rsidR="003C3204" w:rsidRPr="00CE739D" w:rsidRDefault="003C3204" w:rsidP="009744BF">
            <w:pPr>
              <w:pStyle w:val="TableText"/>
              <w:jc w:val="center"/>
              <w:rPr>
                <w:rFonts w:cs="Arial"/>
              </w:rPr>
            </w:pPr>
            <w:r w:rsidRPr="00CE739D">
              <w:rPr>
                <w:rFonts w:cs="Arial"/>
              </w:rPr>
              <w:t>78</w:t>
            </w:r>
          </w:p>
        </w:tc>
        <w:tc>
          <w:tcPr>
            <w:tcW w:w="626" w:type="pct"/>
            <w:tcBorders>
              <w:top w:val="single" w:sz="4" w:space="0" w:color="A6A6A6" w:themeColor="background1" w:themeShade="A6"/>
              <w:bottom w:val="single" w:sz="4" w:space="0" w:color="A6A6A6" w:themeColor="background1" w:themeShade="A6"/>
            </w:tcBorders>
            <w:shd w:val="clear" w:color="auto" w:fill="auto"/>
          </w:tcPr>
          <w:p w14:paraId="30B95A4E" w14:textId="77777777" w:rsidR="003C3204" w:rsidRPr="00CE739D" w:rsidRDefault="003C3204" w:rsidP="009744BF">
            <w:pPr>
              <w:pStyle w:val="TableText"/>
              <w:jc w:val="center"/>
              <w:rPr>
                <w:rFonts w:cs="Arial"/>
              </w:rPr>
            </w:pPr>
            <w:r w:rsidRPr="00CE739D">
              <w:rPr>
                <w:rFonts w:cs="Arial"/>
              </w:rPr>
              <w:t>16.3</w:t>
            </w:r>
          </w:p>
        </w:tc>
        <w:tc>
          <w:tcPr>
            <w:tcW w:w="626" w:type="pct"/>
            <w:tcBorders>
              <w:top w:val="single" w:sz="4" w:space="0" w:color="A6A6A6" w:themeColor="background1" w:themeShade="A6"/>
              <w:bottom w:val="single" w:sz="4" w:space="0" w:color="A6A6A6" w:themeColor="background1" w:themeShade="A6"/>
            </w:tcBorders>
            <w:shd w:val="clear" w:color="auto" w:fill="auto"/>
            <w:noWrap/>
          </w:tcPr>
          <w:p w14:paraId="51CA24DF" w14:textId="77777777" w:rsidR="003C3204" w:rsidRPr="00CE739D" w:rsidRDefault="003C3204" w:rsidP="009744BF">
            <w:pPr>
              <w:pStyle w:val="TableText"/>
              <w:jc w:val="center"/>
              <w:rPr>
                <w:rFonts w:cs="Arial"/>
              </w:rPr>
            </w:pPr>
            <w:r w:rsidRPr="00CE739D">
              <w:rPr>
                <w:rFonts w:cs="Arial"/>
              </w:rPr>
              <w:t>26</w:t>
            </w:r>
          </w:p>
        </w:tc>
        <w:tc>
          <w:tcPr>
            <w:tcW w:w="626" w:type="pct"/>
            <w:tcBorders>
              <w:top w:val="single" w:sz="4" w:space="0" w:color="A6A6A6" w:themeColor="background1" w:themeShade="A6"/>
              <w:bottom w:val="single" w:sz="4" w:space="0" w:color="A6A6A6" w:themeColor="background1" w:themeShade="A6"/>
            </w:tcBorders>
            <w:shd w:val="clear" w:color="auto" w:fill="auto"/>
            <w:noWrap/>
          </w:tcPr>
          <w:p w14:paraId="52F5643D" w14:textId="77777777" w:rsidR="003C3204" w:rsidRPr="00CE739D" w:rsidRDefault="003C3204" w:rsidP="009744BF">
            <w:pPr>
              <w:pStyle w:val="TableText"/>
              <w:jc w:val="center"/>
              <w:rPr>
                <w:rFonts w:cs="Arial"/>
              </w:rPr>
            </w:pPr>
            <w:r w:rsidRPr="00CE739D">
              <w:rPr>
                <w:rFonts w:cs="Arial"/>
              </w:rPr>
              <w:t>5.9</w:t>
            </w:r>
          </w:p>
        </w:tc>
        <w:tc>
          <w:tcPr>
            <w:tcW w:w="626" w:type="pct"/>
            <w:tcBorders>
              <w:top w:val="single" w:sz="4" w:space="0" w:color="A6A6A6" w:themeColor="background1" w:themeShade="A6"/>
              <w:left w:val="nil"/>
              <w:bottom w:val="single" w:sz="4" w:space="0" w:color="A6A6A6" w:themeColor="background1" w:themeShade="A6"/>
            </w:tcBorders>
            <w:shd w:val="clear" w:color="auto" w:fill="auto"/>
            <w:noWrap/>
          </w:tcPr>
          <w:p w14:paraId="2B136136" w14:textId="77777777" w:rsidR="003C3204" w:rsidRPr="00CE739D" w:rsidRDefault="003C3204" w:rsidP="009744BF">
            <w:pPr>
              <w:pStyle w:val="TableText"/>
              <w:tabs>
                <w:tab w:val="decimal" w:pos="652"/>
              </w:tabs>
              <w:rPr>
                <w:rFonts w:cs="Arial"/>
              </w:rPr>
            </w:pPr>
            <w:r w:rsidRPr="00CE739D">
              <w:rPr>
                <w:rFonts w:cs="Arial"/>
              </w:rPr>
              <w:t>104</w:t>
            </w:r>
          </w:p>
        </w:tc>
        <w:tc>
          <w:tcPr>
            <w:tcW w:w="625" w:type="pct"/>
            <w:tcBorders>
              <w:top w:val="single" w:sz="4" w:space="0" w:color="A6A6A6" w:themeColor="background1" w:themeShade="A6"/>
              <w:bottom w:val="single" w:sz="4" w:space="0" w:color="A6A6A6" w:themeColor="background1" w:themeShade="A6"/>
            </w:tcBorders>
            <w:shd w:val="clear" w:color="auto" w:fill="auto"/>
            <w:noWrap/>
          </w:tcPr>
          <w:p w14:paraId="2185216C" w14:textId="77777777" w:rsidR="003C3204" w:rsidRPr="00CE739D" w:rsidRDefault="003C3204" w:rsidP="009744BF">
            <w:pPr>
              <w:pStyle w:val="TableText"/>
              <w:tabs>
                <w:tab w:val="decimal" w:pos="545"/>
              </w:tabs>
              <w:rPr>
                <w:rFonts w:cs="Arial"/>
              </w:rPr>
            </w:pPr>
            <w:r w:rsidRPr="00CE739D">
              <w:rPr>
                <w:rFonts w:cs="Arial"/>
              </w:rPr>
              <w:t>10.9</w:t>
            </w:r>
          </w:p>
        </w:tc>
      </w:tr>
      <w:tr w:rsidR="003C3204" w:rsidRPr="00697B5D" w14:paraId="34EA06E6" w14:textId="77777777" w:rsidTr="009744BF">
        <w:trPr>
          <w:cantSplit/>
        </w:trPr>
        <w:tc>
          <w:tcPr>
            <w:tcW w:w="1246" w:type="pct"/>
            <w:tcBorders>
              <w:top w:val="single" w:sz="4" w:space="0" w:color="A6A6A6" w:themeColor="background1" w:themeShade="A6"/>
              <w:bottom w:val="single" w:sz="4" w:space="0" w:color="A6A6A6" w:themeColor="background1" w:themeShade="A6"/>
            </w:tcBorders>
            <w:shd w:val="clear" w:color="auto" w:fill="auto"/>
            <w:noWrap/>
            <w:hideMark/>
          </w:tcPr>
          <w:p w14:paraId="79216EC2" w14:textId="77777777" w:rsidR="003C3204" w:rsidRPr="00942F67" w:rsidRDefault="003C3204" w:rsidP="009744BF">
            <w:pPr>
              <w:pStyle w:val="TableText"/>
              <w:rPr>
                <w:lang w:eastAsia="en-NZ"/>
              </w:rPr>
            </w:pPr>
            <w:r w:rsidRPr="00942F67">
              <w:rPr>
                <w:lang w:eastAsia="en-NZ"/>
              </w:rPr>
              <w:t>4</w:t>
            </w:r>
          </w:p>
        </w:tc>
        <w:tc>
          <w:tcPr>
            <w:tcW w:w="626" w:type="pct"/>
            <w:tcBorders>
              <w:top w:val="single" w:sz="4" w:space="0" w:color="A6A6A6" w:themeColor="background1" w:themeShade="A6"/>
              <w:bottom w:val="single" w:sz="4" w:space="0" w:color="A6A6A6" w:themeColor="background1" w:themeShade="A6"/>
            </w:tcBorders>
            <w:shd w:val="clear" w:color="auto" w:fill="auto"/>
          </w:tcPr>
          <w:p w14:paraId="12A3089B" w14:textId="77777777" w:rsidR="003C3204" w:rsidRPr="00CE739D" w:rsidRDefault="003C3204" w:rsidP="009744BF">
            <w:pPr>
              <w:pStyle w:val="TableText"/>
              <w:jc w:val="center"/>
              <w:rPr>
                <w:rFonts w:cs="Arial"/>
              </w:rPr>
            </w:pPr>
            <w:r w:rsidRPr="00CE739D">
              <w:rPr>
                <w:rFonts w:cs="Arial"/>
              </w:rPr>
              <w:t>78</w:t>
            </w:r>
          </w:p>
        </w:tc>
        <w:tc>
          <w:tcPr>
            <w:tcW w:w="626" w:type="pct"/>
            <w:tcBorders>
              <w:top w:val="single" w:sz="4" w:space="0" w:color="A6A6A6" w:themeColor="background1" w:themeShade="A6"/>
              <w:bottom w:val="single" w:sz="4" w:space="0" w:color="A6A6A6" w:themeColor="background1" w:themeShade="A6"/>
            </w:tcBorders>
            <w:shd w:val="clear" w:color="auto" w:fill="auto"/>
          </w:tcPr>
          <w:p w14:paraId="138DED2A" w14:textId="77777777" w:rsidR="003C3204" w:rsidRPr="00CE739D" w:rsidRDefault="003C3204" w:rsidP="009744BF">
            <w:pPr>
              <w:pStyle w:val="TableText"/>
              <w:jc w:val="center"/>
              <w:rPr>
                <w:rFonts w:cs="Arial"/>
              </w:rPr>
            </w:pPr>
            <w:r w:rsidRPr="00CE739D">
              <w:rPr>
                <w:rFonts w:cs="Arial"/>
              </w:rPr>
              <w:t>17.6</w:t>
            </w:r>
          </w:p>
        </w:tc>
        <w:tc>
          <w:tcPr>
            <w:tcW w:w="626" w:type="pct"/>
            <w:tcBorders>
              <w:top w:val="single" w:sz="4" w:space="0" w:color="A6A6A6" w:themeColor="background1" w:themeShade="A6"/>
              <w:bottom w:val="single" w:sz="4" w:space="0" w:color="A6A6A6" w:themeColor="background1" w:themeShade="A6"/>
            </w:tcBorders>
            <w:shd w:val="clear" w:color="auto" w:fill="auto"/>
            <w:noWrap/>
          </w:tcPr>
          <w:p w14:paraId="46D02957" w14:textId="77777777" w:rsidR="003C3204" w:rsidRPr="00CE739D" w:rsidRDefault="003C3204" w:rsidP="009744BF">
            <w:pPr>
              <w:pStyle w:val="TableText"/>
              <w:jc w:val="center"/>
              <w:rPr>
                <w:rFonts w:cs="Arial"/>
              </w:rPr>
            </w:pPr>
            <w:r w:rsidRPr="00CE739D">
              <w:rPr>
                <w:rFonts w:cs="Arial"/>
              </w:rPr>
              <w:t>29</w:t>
            </w:r>
          </w:p>
        </w:tc>
        <w:tc>
          <w:tcPr>
            <w:tcW w:w="626" w:type="pct"/>
            <w:tcBorders>
              <w:top w:val="single" w:sz="4" w:space="0" w:color="A6A6A6" w:themeColor="background1" w:themeShade="A6"/>
              <w:bottom w:val="single" w:sz="4" w:space="0" w:color="A6A6A6" w:themeColor="background1" w:themeShade="A6"/>
            </w:tcBorders>
            <w:shd w:val="clear" w:color="auto" w:fill="auto"/>
            <w:noWrap/>
          </w:tcPr>
          <w:p w14:paraId="3ACEDA94" w14:textId="77777777" w:rsidR="003C3204" w:rsidRPr="00CE739D" w:rsidRDefault="003C3204" w:rsidP="009744BF">
            <w:pPr>
              <w:pStyle w:val="TableText"/>
              <w:jc w:val="center"/>
              <w:rPr>
                <w:rFonts w:cs="Arial"/>
              </w:rPr>
            </w:pPr>
            <w:r w:rsidRPr="00CE739D">
              <w:rPr>
                <w:rFonts w:cs="Arial"/>
              </w:rPr>
              <w:t>7.0</w:t>
            </w:r>
          </w:p>
        </w:tc>
        <w:tc>
          <w:tcPr>
            <w:tcW w:w="626" w:type="pct"/>
            <w:tcBorders>
              <w:top w:val="single" w:sz="4" w:space="0" w:color="A6A6A6" w:themeColor="background1" w:themeShade="A6"/>
              <w:left w:val="nil"/>
              <w:bottom w:val="single" w:sz="4" w:space="0" w:color="A6A6A6" w:themeColor="background1" w:themeShade="A6"/>
            </w:tcBorders>
            <w:shd w:val="clear" w:color="auto" w:fill="auto"/>
            <w:noWrap/>
          </w:tcPr>
          <w:p w14:paraId="2CA42FCA" w14:textId="77777777" w:rsidR="003C3204" w:rsidRPr="00CE739D" w:rsidRDefault="003C3204" w:rsidP="009744BF">
            <w:pPr>
              <w:pStyle w:val="TableText"/>
              <w:tabs>
                <w:tab w:val="decimal" w:pos="652"/>
              </w:tabs>
              <w:rPr>
                <w:rFonts w:cs="Arial"/>
              </w:rPr>
            </w:pPr>
            <w:r w:rsidRPr="00CE739D">
              <w:rPr>
                <w:rFonts w:cs="Arial"/>
              </w:rPr>
              <w:t>107</w:t>
            </w:r>
          </w:p>
        </w:tc>
        <w:tc>
          <w:tcPr>
            <w:tcW w:w="625" w:type="pct"/>
            <w:tcBorders>
              <w:top w:val="single" w:sz="4" w:space="0" w:color="A6A6A6" w:themeColor="background1" w:themeShade="A6"/>
              <w:bottom w:val="single" w:sz="4" w:space="0" w:color="A6A6A6" w:themeColor="background1" w:themeShade="A6"/>
            </w:tcBorders>
            <w:shd w:val="clear" w:color="auto" w:fill="auto"/>
            <w:noWrap/>
          </w:tcPr>
          <w:p w14:paraId="31CA31EC" w14:textId="77777777" w:rsidR="003C3204" w:rsidRPr="00CE739D" w:rsidRDefault="003C3204" w:rsidP="009744BF">
            <w:pPr>
              <w:pStyle w:val="TableText"/>
              <w:tabs>
                <w:tab w:val="decimal" w:pos="545"/>
              </w:tabs>
              <w:rPr>
                <w:rFonts w:cs="Arial"/>
              </w:rPr>
            </w:pPr>
            <w:r w:rsidRPr="00CE739D">
              <w:rPr>
                <w:rFonts w:cs="Arial"/>
              </w:rPr>
              <w:t>12.1</w:t>
            </w:r>
          </w:p>
        </w:tc>
      </w:tr>
      <w:tr w:rsidR="003C3204" w:rsidRPr="00697B5D" w14:paraId="6EB4EA7F" w14:textId="77777777" w:rsidTr="009744BF">
        <w:trPr>
          <w:cantSplit/>
        </w:trPr>
        <w:tc>
          <w:tcPr>
            <w:tcW w:w="1246" w:type="pct"/>
            <w:tcBorders>
              <w:top w:val="single" w:sz="4" w:space="0" w:color="A6A6A6" w:themeColor="background1" w:themeShade="A6"/>
              <w:bottom w:val="single" w:sz="4" w:space="0" w:color="auto"/>
            </w:tcBorders>
            <w:shd w:val="clear" w:color="auto" w:fill="auto"/>
            <w:noWrap/>
            <w:hideMark/>
          </w:tcPr>
          <w:p w14:paraId="11176911" w14:textId="77777777" w:rsidR="003C3204" w:rsidRPr="00942F67" w:rsidRDefault="003C3204" w:rsidP="009744BF">
            <w:pPr>
              <w:pStyle w:val="TableText"/>
              <w:rPr>
                <w:lang w:eastAsia="en-NZ"/>
              </w:rPr>
            </w:pPr>
            <w:r w:rsidRPr="00942F67">
              <w:rPr>
                <w:lang w:eastAsia="en-NZ"/>
              </w:rPr>
              <w:t>5 (most deprived)</w:t>
            </w:r>
          </w:p>
        </w:tc>
        <w:tc>
          <w:tcPr>
            <w:tcW w:w="626" w:type="pct"/>
            <w:tcBorders>
              <w:top w:val="single" w:sz="4" w:space="0" w:color="A6A6A6" w:themeColor="background1" w:themeShade="A6"/>
              <w:bottom w:val="single" w:sz="4" w:space="0" w:color="auto"/>
            </w:tcBorders>
            <w:shd w:val="clear" w:color="auto" w:fill="auto"/>
          </w:tcPr>
          <w:p w14:paraId="4A267DE7" w14:textId="77777777" w:rsidR="003C3204" w:rsidRPr="00CE739D" w:rsidRDefault="003C3204" w:rsidP="009744BF">
            <w:pPr>
              <w:pStyle w:val="TableText"/>
              <w:jc w:val="center"/>
              <w:rPr>
                <w:rFonts w:cs="Arial"/>
              </w:rPr>
            </w:pPr>
            <w:r w:rsidRPr="00CE739D">
              <w:rPr>
                <w:rFonts w:cs="Arial"/>
              </w:rPr>
              <w:t>92</w:t>
            </w:r>
          </w:p>
        </w:tc>
        <w:tc>
          <w:tcPr>
            <w:tcW w:w="626" w:type="pct"/>
            <w:tcBorders>
              <w:top w:val="single" w:sz="4" w:space="0" w:color="A6A6A6" w:themeColor="background1" w:themeShade="A6"/>
              <w:bottom w:val="single" w:sz="4" w:space="0" w:color="auto"/>
            </w:tcBorders>
            <w:shd w:val="clear" w:color="auto" w:fill="auto"/>
          </w:tcPr>
          <w:p w14:paraId="41B8E0C2" w14:textId="77777777" w:rsidR="003C3204" w:rsidRPr="00CE739D" w:rsidRDefault="003C3204" w:rsidP="009744BF">
            <w:pPr>
              <w:pStyle w:val="TableText"/>
              <w:jc w:val="center"/>
              <w:rPr>
                <w:rFonts w:cs="Arial"/>
              </w:rPr>
            </w:pPr>
            <w:r w:rsidRPr="00CE739D">
              <w:rPr>
                <w:rFonts w:cs="Arial"/>
              </w:rPr>
              <w:t>22.7</w:t>
            </w:r>
          </w:p>
        </w:tc>
        <w:tc>
          <w:tcPr>
            <w:tcW w:w="626" w:type="pct"/>
            <w:tcBorders>
              <w:top w:val="single" w:sz="4" w:space="0" w:color="A6A6A6" w:themeColor="background1" w:themeShade="A6"/>
              <w:bottom w:val="single" w:sz="4" w:space="0" w:color="auto"/>
            </w:tcBorders>
            <w:shd w:val="clear" w:color="auto" w:fill="auto"/>
            <w:noWrap/>
          </w:tcPr>
          <w:p w14:paraId="6C934425" w14:textId="77777777" w:rsidR="003C3204" w:rsidRPr="00CE739D" w:rsidRDefault="003C3204" w:rsidP="009744BF">
            <w:pPr>
              <w:pStyle w:val="TableText"/>
              <w:jc w:val="center"/>
              <w:rPr>
                <w:rFonts w:cs="Arial"/>
              </w:rPr>
            </w:pPr>
            <w:r w:rsidRPr="00CE739D">
              <w:rPr>
                <w:rFonts w:cs="Arial"/>
              </w:rPr>
              <w:t>38</w:t>
            </w:r>
          </w:p>
        </w:tc>
        <w:tc>
          <w:tcPr>
            <w:tcW w:w="626" w:type="pct"/>
            <w:tcBorders>
              <w:top w:val="single" w:sz="4" w:space="0" w:color="A6A6A6" w:themeColor="background1" w:themeShade="A6"/>
              <w:bottom w:val="single" w:sz="4" w:space="0" w:color="auto"/>
            </w:tcBorders>
            <w:shd w:val="clear" w:color="auto" w:fill="auto"/>
            <w:noWrap/>
          </w:tcPr>
          <w:p w14:paraId="68AA3F31" w14:textId="77777777" w:rsidR="003C3204" w:rsidRPr="00CE739D" w:rsidRDefault="003C3204" w:rsidP="009744BF">
            <w:pPr>
              <w:pStyle w:val="TableText"/>
              <w:jc w:val="center"/>
              <w:rPr>
                <w:rFonts w:cs="Arial"/>
              </w:rPr>
            </w:pPr>
            <w:r w:rsidRPr="00CE739D">
              <w:rPr>
                <w:rFonts w:cs="Arial"/>
              </w:rPr>
              <w:t>8.7</w:t>
            </w:r>
          </w:p>
        </w:tc>
        <w:tc>
          <w:tcPr>
            <w:tcW w:w="626" w:type="pct"/>
            <w:tcBorders>
              <w:top w:val="single" w:sz="4" w:space="0" w:color="A6A6A6" w:themeColor="background1" w:themeShade="A6"/>
              <w:left w:val="nil"/>
              <w:bottom w:val="single" w:sz="4" w:space="0" w:color="auto"/>
            </w:tcBorders>
            <w:shd w:val="clear" w:color="auto" w:fill="auto"/>
            <w:noWrap/>
          </w:tcPr>
          <w:p w14:paraId="66472F76" w14:textId="77777777" w:rsidR="003C3204" w:rsidRPr="00CE739D" w:rsidRDefault="003C3204" w:rsidP="009744BF">
            <w:pPr>
              <w:pStyle w:val="TableText"/>
              <w:tabs>
                <w:tab w:val="decimal" w:pos="652"/>
              </w:tabs>
              <w:rPr>
                <w:rFonts w:cs="Arial"/>
              </w:rPr>
            </w:pPr>
            <w:r w:rsidRPr="00CE739D">
              <w:rPr>
                <w:rFonts w:cs="Arial"/>
              </w:rPr>
              <w:t>130</w:t>
            </w:r>
          </w:p>
        </w:tc>
        <w:tc>
          <w:tcPr>
            <w:tcW w:w="625" w:type="pct"/>
            <w:tcBorders>
              <w:top w:val="single" w:sz="4" w:space="0" w:color="A6A6A6" w:themeColor="background1" w:themeShade="A6"/>
              <w:bottom w:val="single" w:sz="4" w:space="0" w:color="auto"/>
            </w:tcBorders>
            <w:shd w:val="clear" w:color="auto" w:fill="auto"/>
            <w:noWrap/>
          </w:tcPr>
          <w:p w14:paraId="53F4BAF3" w14:textId="77777777" w:rsidR="003C3204" w:rsidRPr="00CE739D" w:rsidRDefault="003C3204" w:rsidP="009744BF">
            <w:pPr>
              <w:pStyle w:val="TableText"/>
              <w:tabs>
                <w:tab w:val="decimal" w:pos="545"/>
              </w:tabs>
              <w:rPr>
                <w:rFonts w:cs="Arial"/>
              </w:rPr>
            </w:pPr>
            <w:r w:rsidRPr="00CE739D">
              <w:rPr>
                <w:rFonts w:cs="Arial"/>
              </w:rPr>
              <w:t>15.4</w:t>
            </w:r>
          </w:p>
        </w:tc>
      </w:tr>
    </w:tbl>
    <w:p w14:paraId="2D94EB65" w14:textId="77777777" w:rsidR="003C3204" w:rsidRDefault="003C3204" w:rsidP="009744BF">
      <w:pPr>
        <w:pStyle w:val="Note"/>
      </w:pPr>
      <w:r>
        <w:t>N</w:t>
      </w:r>
      <w:r w:rsidRPr="003D3BD6">
        <w:t>ote</w:t>
      </w:r>
      <w:r>
        <w:t>s</w:t>
      </w:r>
      <w:r w:rsidRPr="003D3BD6">
        <w:t>:</w:t>
      </w:r>
    </w:p>
    <w:p w14:paraId="451752D7" w14:textId="77777777" w:rsidR="003C3204" w:rsidRDefault="003C3204" w:rsidP="00A60148">
      <w:pPr>
        <w:pStyle w:val="Note"/>
        <w:ind w:right="0"/>
      </w:pPr>
      <w:r>
        <w:t>Rates are expressed per 100,000 population and</w:t>
      </w:r>
      <w:r w:rsidRPr="003D3BD6">
        <w:t xml:space="preserve"> </w:t>
      </w:r>
      <w:r>
        <w:t>age standardised to the WHO World Standard Population.</w:t>
      </w:r>
    </w:p>
    <w:p w14:paraId="2AD1D115" w14:textId="77777777" w:rsidR="003C3204" w:rsidRPr="00471E5E" w:rsidRDefault="003C3204" w:rsidP="009744BF">
      <w:pPr>
        <w:pStyle w:val="Note"/>
      </w:pPr>
      <w:r>
        <w:t>The deprivation quintile was unknown for one suicide death.</w:t>
      </w:r>
    </w:p>
    <w:p w14:paraId="4E4ED756" w14:textId="77777777" w:rsidR="003C3204" w:rsidRDefault="003C3204" w:rsidP="009744BF">
      <w:pPr>
        <w:pStyle w:val="Source"/>
      </w:pPr>
      <w:r w:rsidRPr="001B2C40">
        <w:t>Source:</w:t>
      </w:r>
      <w:r>
        <w:t xml:space="preserve"> </w:t>
      </w:r>
      <w:r w:rsidRPr="001B2C40">
        <w:t>New Zealand Mortality Collection</w:t>
      </w:r>
    </w:p>
    <w:p w14:paraId="41A7EDBC" w14:textId="77777777" w:rsidR="009744BF" w:rsidRPr="009744BF" w:rsidRDefault="009744BF" w:rsidP="009744BF"/>
    <w:p w14:paraId="625829EC" w14:textId="77777777" w:rsidR="001A5558" w:rsidRDefault="001A5558">
      <w:pPr>
        <w:spacing w:line="240" w:lineRule="auto"/>
        <w:rPr>
          <w:b/>
          <w:sz w:val="40"/>
        </w:rPr>
      </w:pPr>
      <w:bookmarkStart w:id="172" w:name="_Toc323799753"/>
      <w:bookmarkStart w:id="173" w:name="_Toc371949599"/>
      <w:bookmarkStart w:id="174" w:name="_Toc462312939"/>
      <w:bookmarkStart w:id="175" w:name="_Toc462517409"/>
      <w:r>
        <w:br w:type="page"/>
      </w:r>
    </w:p>
    <w:p w14:paraId="6B4D40C3" w14:textId="77777777" w:rsidR="003C3204" w:rsidRPr="00423D47" w:rsidRDefault="003C3204" w:rsidP="001A5558">
      <w:pPr>
        <w:pStyle w:val="Heading2"/>
        <w:spacing w:before="0"/>
      </w:pPr>
      <w:r w:rsidRPr="00423D47">
        <w:lastRenderedPageBreak/>
        <w:t>Urban and rural suicide rates</w:t>
      </w:r>
      <w:bookmarkEnd w:id="172"/>
      <w:bookmarkEnd w:id="173"/>
      <w:bookmarkEnd w:id="174"/>
      <w:bookmarkEnd w:id="175"/>
    </w:p>
    <w:p w14:paraId="0DBA669D" w14:textId="77777777" w:rsidR="003C3204" w:rsidRDefault="003C3204" w:rsidP="009744BF">
      <w:r>
        <w:t>The suicide rate was slightly higher in rural areas than urban areas</w:t>
      </w:r>
      <w:r w:rsidRPr="00FF172E">
        <w:t xml:space="preserve"> </w:t>
      </w:r>
      <w:r>
        <w:t>(</w:t>
      </w:r>
      <w:r w:rsidRPr="00FF172E">
        <w:t xml:space="preserve">12.5 per 100,000 </w:t>
      </w:r>
      <w:r>
        <w:t xml:space="preserve">rural population </w:t>
      </w:r>
      <w:r w:rsidRPr="00FF172E">
        <w:t>compared with 10.8 per 100,000</w:t>
      </w:r>
      <w:r>
        <w:t xml:space="preserve"> urban population). This difference was not statistically significant. </w:t>
      </w:r>
      <w:r w:rsidRPr="00FF172E">
        <w:t xml:space="preserve">People living in rural areas accounted for just over 15% of </w:t>
      </w:r>
      <w:r>
        <w:t xml:space="preserve">deaths </w:t>
      </w:r>
      <w:r w:rsidRPr="00FF172E">
        <w:t>by suicide.</w:t>
      </w:r>
    </w:p>
    <w:p w14:paraId="42FF4C8F" w14:textId="77777777" w:rsidR="003C3204" w:rsidRDefault="003C3204" w:rsidP="009744BF"/>
    <w:p w14:paraId="5728D447" w14:textId="77777777" w:rsidR="003C3204" w:rsidRDefault="003C3204" w:rsidP="009744BF">
      <w:r>
        <w:t>Suicide numbers</w:t>
      </w:r>
      <w:r w:rsidRPr="00515F98">
        <w:t xml:space="preserve"> and</w:t>
      </w:r>
      <w:r>
        <w:t xml:space="preserve"> rates, by urban/rural profile, life-stage age group and sex for </w:t>
      </w:r>
      <w:r w:rsidRPr="00515F98">
        <w:t>201</w:t>
      </w:r>
      <w:r>
        <w:t>3 are provided in Table 9.</w:t>
      </w:r>
    </w:p>
    <w:p w14:paraId="546488D3" w14:textId="77777777" w:rsidR="003C3204" w:rsidRPr="004169F0" w:rsidRDefault="003C3204" w:rsidP="009744BF"/>
    <w:p w14:paraId="2FE1E91C" w14:textId="77777777" w:rsidR="003C3204" w:rsidRPr="00821651" w:rsidRDefault="003C3204" w:rsidP="009744BF">
      <w:pPr>
        <w:pStyle w:val="Heading3"/>
      </w:pPr>
      <w:r w:rsidRPr="00821651">
        <w:t>Sex</w:t>
      </w:r>
    </w:p>
    <w:p w14:paraId="08B8A494" w14:textId="77777777" w:rsidR="003C3204" w:rsidRPr="00821651" w:rsidRDefault="003C3204" w:rsidP="009744BF">
      <w:r w:rsidRPr="00821651">
        <w:t>In both rural and urban areas, males had a significantly higher rate of suicide than females. For males and females, the suicide rate was higher in rural areas than urban areas. Neither of these differences was statistically significant (Figure 18).</w:t>
      </w:r>
    </w:p>
    <w:p w14:paraId="2E8E673B" w14:textId="77777777" w:rsidR="003C3204" w:rsidRDefault="003C3204" w:rsidP="009744BF"/>
    <w:p w14:paraId="281B1562" w14:textId="77777777" w:rsidR="003C3204" w:rsidRPr="003D3BD6" w:rsidRDefault="003C3204" w:rsidP="009744BF">
      <w:pPr>
        <w:pStyle w:val="Figure"/>
      </w:pPr>
      <w:bookmarkStart w:id="176" w:name="_Toc462301319"/>
      <w:bookmarkStart w:id="177" w:name="_Toc462517474"/>
      <w:r>
        <w:t>Figure 18: Rate of suicide</w:t>
      </w:r>
      <w:r w:rsidRPr="003D3BD6">
        <w:t>, by urban/rural profile and sex, 201</w:t>
      </w:r>
      <w:r>
        <w:t>3</w:t>
      </w:r>
      <w:bookmarkEnd w:id="176"/>
      <w:bookmarkEnd w:id="177"/>
    </w:p>
    <w:p w14:paraId="32100700" w14:textId="77777777" w:rsidR="003C3204" w:rsidRPr="003D3BD6" w:rsidRDefault="003C3204" w:rsidP="003C3204">
      <w:r>
        <w:rPr>
          <w:noProof/>
          <w:lang w:eastAsia="en-NZ"/>
        </w:rPr>
        <w:drawing>
          <wp:inline distT="0" distB="0" distL="0" distR="0" wp14:anchorId="1363983F" wp14:editId="7565EB9E">
            <wp:extent cx="4545839" cy="2736000"/>
            <wp:effectExtent l="0" t="0" r="7620" b="7620"/>
            <wp:docPr id="31" name="Picture 31" title="Figure 18: Rate of suicide, by urban/rural profile and sex,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5">
                      <a:extLst>
                        <a:ext uri="{28A0092B-C50C-407E-A947-70E740481C1C}">
                          <a14:useLocalDpi xmlns:a14="http://schemas.microsoft.com/office/drawing/2010/main" val="0"/>
                        </a:ext>
                      </a:extLst>
                    </a:blip>
                    <a:srcRect l="1454" t="2424" r="1273"/>
                    <a:stretch/>
                  </pic:blipFill>
                  <pic:spPr bwMode="auto">
                    <a:xfrm>
                      <a:off x="0" y="0"/>
                      <a:ext cx="4545839" cy="2736000"/>
                    </a:xfrm>
                    <a:prstGeom prst="rect">
                      <a:avLst/>
                    </a:prstGeom>
                    <a:noFill/>
                    <a:ln>
                      <a:noFill/>
                    </a:ln>
                    <a:extLst>
                      <a:ext uri="{53640926-AAD7-44D8-BBD7-CCE9431645EC}">
                        <a14:shadowObscured xmlns:a14="http://schemas.microsoft.com/office/drawing/2010/main"/>
                      </a:ext>
                    </a:extLst>
                  </pic:spPr>
                </pic:pic>
              </a:graphicData>
            </a:graphic>
          </wp:inline>
        </w:drawing>
      </w:r>
    </w:p>
    <w:p w14:paraId="2BE95FE5" w14:textId="77777777" w:rsidR="003C3204" w:rsidRDefault="003C3204" w:rsidP="009744BF">
      <w:pPr>
        <w:pStyle w:val="Note"/>
      </w:pPr>
      <w:r>
        <w:t>Notes:</w:t>
      </w:r>
    </w:p>
    <w:p w14:paraId="3310A650" w14:textId="77777777" w:rsidR="003C3204" w:rsidRDefault="003C3204" w:rsidP="009744BF">
      <w:pPr>
        <w:pStyle w:val="Note"/>
      </w:pPr>
      <w:r>
        <w:t>Rates are expressed per 100,000 population and</w:t>
      </w:r>
      <w:r w:rsidRPr="003D3BD6">
        <w:t xml:space="preserve"> </w:t>
      </w:r>
      <w:r>
        <w:t>age standardised to the WHO World Standard Population.</w:t>
      </w:r>
    </w:p>
    <w:p w14:paraId="20C927E7" w14:textId="77777777" w:rsidR="003C3204" w:rsidRDefault="003C3204" w:rsidP="009744BF">
      <w:pPr>
        <w:pStyle w:val="Note"/>
      </w:pPr>
      <w:r>
        <w:t xml:space="preserve">Error bars represent 95% confidence intervals. </w:t>
      </w:r>
      <w:r w:rsidRPr="00C428D3">
        <w:t xml:space="preserve">If two confidence intervals do not overlap, </w:t>
      </w:r>
      <w:r>
        <w:t>there is</w:t>
      </w:r>
      <w:r w:rsidRPr="00C428D3">
        <w:t xml:space="preserve"> </w:t>
      </w:r>
      <w:r>
        <w:t>considered to be a statistically significant difference between the two groups being compared.</w:t>
      </w:r>
    </w:p>
    <w:p w14:paraId="600C7E6A" w14:textId="77777777" w:rsidR="003C3204" w:rsidRPr="001B2C40" w:rsidRDefault="003C3204" w:rsidP="009744BF">
      <w:pPr>
        <w:pStyle w:val="Source"/>
      </w:pPr>
      <w:r w:rsidRPr="001B2C40">
        <w:t>Source: New Zealand Mortality Collection</w:t>
      </w:r>
    </w:p>
    <w:p w14:paraId="5A5A9CDF" w14:textId="77777777" w:rsidR="003C3204" w:rsidRPr="00CB1BE0" w:rsidRDefault="003C3204" w:rsidP="009744BF"/>
    <w:p w14:paraId="6140F439" w14:textId="77777777" w:rsidR="003C3204" w:rsidRDefault="003C3204" w:rsidP="009744BF">
      <w:pPr>
        <w:pStyle w:val="Heading3"/>
      </w:pPr>
      <w:r>
        <w:lastRenderedPageBreak/>
        <w:t>Life-stage age group</w:t>
      </w:r>
    </w:p>
    <w:p w14:paraId="13E6070D" w14:textId="77777777" w:rsidR="003C3204" w:rsidRPr="00821651" w:rsidRDefault="003C3204" w:rsidP="009744BF">
      <w:pPr>
        <w:keepNext/>
      </w:pPr>
      <w:r>
        <w:t>I</w:t>
      </w:r>
      <w:r w:rsidRPr="00821651">
        <w:t>n both rural and urban areas</w:t>
      </w:r>
      <w:r>
        <w:t>, t</w:t>
      </w:r>
      <w:r w:rsidRPr="00821651">
        <w:t xml:space="preserve">he highest rates of suicide in 2013 were seen in the </w:t>
      </w:r>
      <w:r>
        <w:t>youth population (15–24 years)</w:t>
      </w:r>
      <w:r w:rsidRPr="00821651">
        <w:t>. For each individual life-stage age group</w:t>
      </w:r>
      <w:r>
        <w:t>,</w:t>
      </w:r>
      <w:r w:rsidRPr="00821651">
        <w:t xml:space="preserve"> there was very little difference between the rates of urban and rural suicide (Figure 19).</w:t>
      </w:r>
    </w:p>
    <w:p w14:paraId="7AA9371D" w14:textId="77777777" w:rsidR="003C3204" w:rsidRDefault="003C3204" w:rsidP="009744BF">
      <w:pPr>
        <w:keepNext/>
        <w:rPr>
          <w:highlight w:val="darkCyan"/>
        </w:rPr>
      </w:pPr>
    </w:p>
    <w:p w14:paraId="48B458FB" w14:textId="77777777" w:rsidR="003C3204" w:rsidRPr="003D3BD6" w:rsidRDefault="003C3204" w:rsidP="009744BF">
      <w:pPr>
        <w:pStyle w:val="Figure"/>
      </w:pPr>
      <w:bookmarkStart w:id="178" w:name="_Toc324170979"/>
      <w:bookmarkStart w:id="179" w:name="_Toc371949670"/>
      <w:bookmarkStart w:id="180" w:name="_Toc462301320"/>
      <w:bookmarkStart w:id="181" w:name="_Toc462517475"/>
      <w:r w:rsidRPr="008D1E85">
        <w:t>F</w:t>
      </w:r>
      <w:r>
        <w:t>igure 19: Rate of suicide</w:t>
      </w:r>
      <w:r w:rsidRPr="003D3BD6">
        <w:t>, by urban/rural profile and life-stage age group, 201</w:t>
      </w:r>
      <w:bookmarkEnd w:id="178"/>
      <w:bookmarkEnd w:id="179"/>
      <w:r>
        <w:t>3</w:t>
      </w:r>
      <w:bookmarkEnd w:id="180"/>
      <w:bookmarkEnd w:id="181"/>
    </w:p>
    <w:p w14:paraId="49C6825B" w14:textId="77777777" w:rsidR="003C3204" w:rsidRDefault="003C3204" w:rsidP="001A5558">
      <w:r>
        <w:rPr>
          <w:noProof/>
          <w:lang w:eastAsia="en-NZ"/>
        </w:rPr>
        <w:drawing>
          <wp:inline distT="0" distB="0" distL="0" distR="0" wp14:anchorId="65B138E4" wp14:editId="4413FA67">
            <wp:extent cx="4517781" cy="2736000"/>
            <wp:effectExtent l="0" t="0" r="0" b="7620"/>
            <wp:docPr id="30" name="Picture 30" title="Figure 19: Rate of suicide, by urban/rural profile and life-stage age group,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36">
                      <a:extLst>
                        <a:ext uri="{28A0092B-C50C-407E-A947-70E740481C1C}">
                          <a14:useLocalDpi xmlns:a14="http://schemas.microsoft.com/office/drawing/2010/main" val="0"/>
                        </a:ext>
                      </a:extLst>
                    </a:blip>
                    <a:srcRect l="1273" t="1818" r="1454"/>
                    <a:stretch/>
                  </pic:blipFill>
                  <pic:spPr bwMode="auto">
                    <a:xfrm>
                      <a:off x="0" y="0"/>
                      <a:ext cx="4517781" cy="2736000"/>
                    </a:xfrm>
                    <a:prstGeom prst="rect">
                      <a:avLst/>
                    </a:prstGeom>
                    <a:noFill/>
                    <a:ln>
                      <a:noFill/>
                    </a:ln>
                    <a:extLst>
                      <a:ext uri="{53640926-AAD7-44D8-BBD7-CCE9431645EC}">
                        <a14:shadowObscured xmlns:a14="http://schemas.microsoft.com/office/drawing/2010/main"/>
                      </a:ext>
                    </a:extLst>
                  </pic:spPr>
                </pic:pic>
              </a:graphicData>
            </a:graphic>
          </wp:inline>
        </w:drawing>
      </w:r>
    </w:p>
    <w:p w14:paraId="5F83A97C" w14:textId="77777777" w:rsidR="003C3204" w:rsidRDefault="003C3204" w:rsidP="00A60148">
      <w:pPr>
        <w:pStyle w:val="Note"/>
        <w:spacing w:before="40"/>
      </w:pPr>
      <w:r>
        <w:t>Notes:</w:t>
      </w:r>
    </w:p>
    <w:p w14:paraId="5909DE60" w14:textId="77777777" w:rsidR="003C3204" w:rsidRDefault="003C3204" w:rsidP="00A60148">
      <w:pPr>
        <w:pStyle w:val="Note"/>
        <w:spacing w:before="40"/>
      </w:pPr>
      <w:r>
        <w:t>Rates are expressed per 100,000 population.</w:t>
      </w:r>
    </w:p>
    <w:p w14:paraId="6AA4EB07" w14:textId="77777777" w:rsidR="003C3204" w:rsidRDefault="003C3204" w:rsidP="00A60148">
      <w:pPr>
        <w:pStyle w:val="Note"/>
        <w:spacing w:before="40"/>
      </w:pPr>
      <w:bookmarkStart w:id="182" w:name="_Toc324170905"/>
      <w:bookmarkStart w:id="183" w:name="_Toc371949626"/>
      <w:r>
        <w:t xml:space="preserve">Error bars represent 95% confidence intervals. </w:t>
      </w:r>
      <w:r w:rsidRPr="00C428D3">
        <w:t xml:space="preserve">If two confidence intervals do not overlap, </w:t>
      </w:r>
      <w:r>
        <w:t>there is</w:t>
      </w:r>
      <w:r w:rsidRPr="00C428D3">
        <w:t xml:space="preserve"> </w:t>
      </w:r>
      <w:r>
        <w:t>considered to be a statistically significant difference between the two groups being compared.</w:t>
      </w:r>
    </w:p>
    <w:p w14:paraId="53D969CC" w14:textId="77777777" w:rsidR="003C3204" w:rsidRPr="001B2C40" w:rsidRDefault="003C3204" w:rsidP="00A60148">
      <w:pPr>
        <w:pStyle w:val="Source"/>
        <w:spacing w:before="40"/>
      </w:pPr>
      <w:r w:rsidRPr="001B2C40">
        <w:t>Source: New Zealand Mortality Collection</w:t>
      </w:r>
    </w:p>
    <w:p w14:paraId="56BC936C" w14:textId="77777777" w:rsidR="003C3204" w:rsidRDefault="003C3204" w:rsidP="009744BF"/>
    <w:p w14:paraId="1B7067AF" w14:textId="77777777" w:rsidR="003C3204" w:rsidRPr="00821651" w:rsidRDefault="003C3204" w:rsidP="009744BF">
      <w:r>
        <w:t xml:space="preserve">In rural areas, the highest </w:t>
      </w:r>
      <w:r w:rsidRPr="00821651">
        <w:t xml:space="preserve">rate of suicide was </w:t>
      </w:r>
      <w:r>
        <w:t xml:space="preserve">for </w:t>
      </w:r>
      <w:r w:rsidRPr="00821651">
        <w:t>males aged 25</w:t>
      </w:r>
      <w:r w:rsidRPr="00954A29">
        <w:t>–</w:t>
      </w:r>
      <w:r w:rsidRPr="00821651">
        <w:t>44 years (24.5 per 100</w:t>
      </w:r>
      <w:r>
        <w:t xml:space="preserve">,000 population). This rate </w:t>
      </w:r>
      <w:r w:rsidRPr="00821651">
        <w:t>was only slightly higher than</w:t>
      </w:r>
      <w:r>
        <w:t xml:space="preserve"> that for males aged 15</w:t>
      </w:r>
      <w:r w:rsidRPr="00954A29">
        <w:t>–</w:t>
      </w:r>
      <w:r w:rsidRPr="00821651">
        <w:t xml:space="preserve">24 years </w:t>
      </w:r>
      <w:r>
        <w:t>and 45</w:t>
      </w:r>
      <w:r w:rsidRPr="00954A29">
        <w:t>–</w:t>
      </w:r>
      <w:r w:rsidRPr="00821651">
        <w:t xml:space="preserve">64 years </w:t>
      </w:r>
      <w:r>
        <w:t>(23.9</w:t>
      </w:r>
      <w:r w:rsidRPr="00821651">
        <w:t xml:space="preserve"> and 23.0</w:t>
      </w:r>
      <w:r>
        <w:t xml:space="preserve"> per 100,000 population respectively) (Table 9)</w:t>
      </w:r>
      <w:r w:rsidRPr="00821651">
        <w:t>.</w:t>
      </w:r>
    </w:p>
    <w:p w14:paraId="4246690F" w14:textId="77777777" w:rsidR="003C3204" w:rsidRPr="00726FF3" w:rsidRDefault="003C3204" w:rsidP="009744BF">
      <w:pPr>
        <w:rPr>
          <w:highlight w:val="darkCyan"/>
        </w:rPr>
      </w:pPr>
    </w:p>
    <w:p w14:paraId="22393F0A" w14:textId="77777777" w:rsidR="003C3204" w:rsidRPr="00515F98" w:rsidRDefault="003C3204" w:rsidP="009744BF">
      <w:pPr>
        <w:pStyle w:val="Table"/>
      </w:pPr>
      <w:bookmarkStart w:id="184" w:name="_Toc462301287"/>
      <w:bookmarkStart w:id="185" w:name="_Toc462517434"/>
      <w:r>
        <w:t xml:space="preserve">Table 9: </w:t>
      </w:r>
      <w:r w:rsidRPr="00515F98">
        <w:t>Suicide deaths and rates, by urban/rural profile, life-stage age group and sex, 201</w:t>
      </w:r>
      <w:bookmarkEnd w:id="182"/>
      <w:bookmarkEnd w:id="183"/>
      <w:r>
        <w:t>3</w:t>
      </w:r>
      <w:bookmarkEnd w:id="184"/>
      <w:bookmarkEnd w:id="185"/>
    </w:p>
    <w:tbl>
      <w:tblPr>
        <w:tblW w:w="9356" w:type="dxa"/>
        <w:tblInd w:w="57" w:type="dxa"/>
        <w:tblLayout w:type="fixed"/>
        <w:tblCellMar>
          <w:left w:w="57" w:type="dxa"/>
          <w:right w:w="57" w:type="dxa"/>
        </w:tblCellMar>
        <w:tblLook w:val="04A0" w:firstRow="1" w:lastRow="0" w:firstColumn="1" w:lastColumn="0" w:noHBand="0" w:noVBand="1"/>
      </w:tblPr>
      <w:tblGrid>
        <w:gridCol w:w="1134"/>
        <w:gridCol w:w="685"/>
        <w:gridCol w:w="685"/>
        <w:gridCol w:w="685"/>
        <w:gridCol w:w="685"/>
        <w:gridCol w:w="685"/>
        <w:gridCol w:w="686"/>
        <w:gridCol w:w="685"/>
        <w:gridCol w:w="685"/>
        <w:gridCol w:w="685"/>
        <w:gridCol w:w="685"/>
        <w:gridCol w:w="685"/>
        <w:gridCol w:w="686"/>
      </w:tblGrid>
      <w:tr w:rsidR="003C3204" w:rsidRPr="00AA54DD" w14:paraId="39A858CD" w14:textId="77777777" w:rsidTr="006D70E2">
        <w:trPr>
          <w:cantSplit/>
        </w:trPr>
        <w:tc>
          <w:tcPr>
            <w:tcW w:w="1134" w:type="dxa"/>
            <w:vMerge w:val="restart"/>
            <w:tcBorders>
              <w:top w:val="single" w:sz="4" w:space="0" w:color="auto"/>
              <w:left w:val="nil"/>
              <w:right w:val="single" w:sz="4" w:space="0" w:color="A6A6A6"/>
            </w:tcBorders>
            <w:shd w:val="clear" w:color="auto" w:fill="auto"/>
            <w:noWrap/>
            <w:hideMark/>
          </w:tcPr>
          <w:p w14:paraId="09342D44" w14:textId="77777777" w:rsidR="003C3204" w:rsidRPr="00AA54DD" w:rsidRDefault="003C3204" w:rsidP="006D70E2">
            <w:pPr>
              <w:pStyle w:val="TableText"/>
              <w:rPr>
                <w:lang w:eastAsia="en-NZ"/>
              </w:rPr>
            </w:pPr>
          </w:p>
        </w:tc>
        <w:tc>
          <w:tcPr>
            <w:tcW w:w="4111" w:type="dxa"/>
            <w:gridSpan w:val="6"/>
            <w:tcBorders>
              <w:top w:val="single" w:sz="4" w:space="0" w:color="auto"/>
              <w:left w:val="single" w:sz="4" w:space="0" w:color="A6A6A6"/>
              <w:bottom w:val="single" w:sz="4" w:space="0" w:color="A6A6A6"/>
              <w:right w:val="single" w:sz="4" w:space="0" w:color="A6A6A6"/>
            </w:tcBorders>
            <w:shd w:val="clear" w:color="auto" w:fill="auto"/>
            <w:noWrap/>
            <w:hideMark/>
          </w:tcPr>
          <w:p w14:paraId="31B939E2" w14:textId="77777777" w:rsidR="003C3204" w:rsidRPr="00690D3C" w:rsidRDefault="003C3204" w:rsidP="006D70E2">
            <w:pPr>
              <w:pStyle w:val="TableText"/>
              <w:jc w:val="center"/>
              <w:rPr>
                <w:b/>
                <w:lang w:eastAsia="en-NZ"/>
              </w:rPr>
            </w:pPr>
            <w:r>
              <w:rPr>
                <w:b/>
                <w:lang w:eastAsia="en-NZ"/>
              </w:rPr>
              <w:t>Number</w:t>
            </w:r>
          </w:p>
        </w:tc>
        <w:tc>
          <w:tcPr>
            <w:tcW w:w="4111" w:type="dxa"/>
            <w:gridSpan w:val="6"/>
            <w:tcBorders>
              <w:top w:val="single" w:sz="4" w:space="0" w:color="auto"/>
              <w:left w:val="single" w:sz="4" w:space="0" w:color="A6A6A6"/>
              <w:bottom w:val="single" w:sz="4" w:space="0" w:color="A6A6A6"/>
              <w:right w:val="nil"/>
            </w:tcBorders>
            <w:shd w:val="clear" w:color="auto" w:fill="auto"/>
            <w:noWrap/>
            <w:hideMark/>
          </w:tcPr>
          <w:p w14:paraId="29EE6513" w14:textId="77777777" w:rsidR="003C3204" w:rsidRPr="00690D3C" w:rsidRDefault="003C3204" w:rsidP="006D70E2">
            <w:pPr>
              <w:pStyle w:val="TableText"/>
              <w:jc w:val="center"/>
              <w:rPr>
                <w:b/>
                <w:lang w:eastAsia="en-NZ"/>
              </w:rPr>
            </w:pPr>
            <w:r>
              <w:rPr>
                <w:b/>
                <w:lang w:eastAsia="en-NZ"/>
              </w:rPr>
              <w:t>Rate</w:t>
            </w:r>
          </w:p>
        </w:tc>
      </w:tr>
      <w:tr w:rsidR="003C3204" w:rsidRPr="00AA54DD" w14:paraId="51F45AF1" w14:textId="77777777" w:rsidTr="006D70E2">
        <w:trPr>
          <w:cantSplit/>
        </w:trPr>
        <w:tc>
          <w:tcPr>
            <w:tcW w:w="1134" w:type="dxa"/>
            <w:vMerge/>
            <w:tcBorders>
              <w:left w:val="nil"/>
              <w:right w:val="single" w:sz="4" w:space="0" w:color="A6A6A6"/>
            </w:tcBorders>
            <w:shd w:val="clear" w:color="auto" w:fill="auto"/>
            <w:hideMark/>
          </w:tcPr>
          <w:p w14:paraId="0A639495" w14:textId="77777777" w:rsidR="003C3204" w:rsidRPr="00AA54DD" w:rsidRDefault="003C3204" w:rsidP="006D70E2">
            <w:pPr>
              <w:pStyle w:val="TableText"/>
              <w:rPr>
                <w:lang w:eastAsia="en-NZ"/>
              </w:rPr>
            </w:pPr>
          </w:p>
        </w:tc>
        <w:tc>
          <w:tcPr>
            <w:tcW w:w="4111" w:type="dxa"/>
            <w:gridSpan w:val="6"/>
            <w:tcBorders>
              <w:top w:val="single" w:sz="4" w:space="0" w:color="A6A6A6"/>
              <w:left w:val="single" w:sz="4" w:space="0" w:color="A6A6A6"/>
              <w:bottom w:val="single" w:sz="4" w:space="0" w:color="A6A6A6"/>
              <w:right w:val="single" w:sz="4" w:space="0" w:color="A6A6A6"/>
            </w:tcBorders>
            <w:shd w:val="clear" w:color="auto" w:fill="auto"/>
            <w:noWrap/>
            <w:hideMark/>
          </w:tcPr>
          <w:p w14:paraId="2947BF05" w14:textId="77777777" w:rsidR="003C3204" w:rsidRPr="00690D3C" w:rsidRDefault="003C3204" w:rsidP="006D70E2">
            <w:pPr>
              <w:pStyle w:val="TableText"/>
              <w:jc w:val="center"/>
              <w:rPr>
                <w:b/>
                <w:lang w:eastAsia="en-NZ"/>
              </w:rPr>
            </w:pPr>
            <w:r w:rsidRPr="00690D3C">
              <w:rPr>
                <w:b/>
                <w:lang w:eastAsia="en-NZ"/>
              </w:rPr>
              <w:t>Life-stage age group</w:t>
            </w:r>
            <w:r>
              <w:rPr>
                <w:b/>
                <w:lang w:eastAsia="en-NZ"/>
              </w:rPr>
              <w:t xml:space="preserve"> (years)</w:t>
            </w:r>
          </w:p>
        </w:tc>
        <w:tc>
          <w:tcPr>
            <w:tcW w:w="4111" w:type="dxa"/>
            <w:gridSpan w:val="6"/>
            <w:tcBorders>
              <w:top w:val="single" w:sz="4" w:space="0" w:color="A6A6A6"/>
              <w:left w:val="single" w:sz="4" w:space="0" w:color="A6A6A6"/>
              <w:bottom w:val="single" w:sz="4" w:space="0" w:color="A6A6A6"/>
              <w:right w:val="nil"/>
            </w:tcBorders>
            <w:shd w:val="clear" w:color="auto" w:fill="auto"/>
            <w:noWrap/>
            <w:hideMark/>
          </w:tcPr>
          <w:p w14:paraId="4077E0B5" w14:textId="77777777" w:rsidR="003C3204" w:rsidRPr="00690D3C" w:rsidRDefault="003C3204" w:rsidP="006D70E2">
            <w:pPr>
              <w:pStyle w:val="TableText"/>
              <w:jc w:val="center"/>
              <w:rPr>
                <w:b/>
                <w:lang w:eastAsia="en-NZ"/>
              </w:rPr>
            </w:pPr>
            <w:r w:rsidRPr="00690D3C">
              <w:rPr>
                <w:b/>
                <w:lang w:eastAsia="en-NZ"/>
              </w:rPr>
              <w:t>Life-stage age group</w:t>
            </w:r>
            <w:r>
              <w:rPr>
                <w:b/>
                <w:lang w:eastAsia="en-NZ"/>
              </w:rPr>
              <w:t xml:space="preserve"> (years)</w:t>
            </w:r>
          </w:p>
        </w:tc>
      </w:tr>
      <w:tr w:rsidR="003C3204" w:rsidRPr="00AA54DD" w14:paraId="5644AA0D" w14:textId="77777777" w:rsidTr="009744BF">
        <w:trPr>
          <w:cantSplit/>
        </w:trPr>
        <w:tc>
          <w:tcPr>
            <w:tcW w:w="1134" w:type="dxa"/>
            <w:vMerge/>
            <w:tcBorders>
              <w:left w:val="nil"/>
              <w:bottom w:val="single" w:sz="4" w:space="0" w:color="auto"/>
              <w:right w:val="single" w:sz="4" w:space="0" w:color="A6A6A6"/>
            </w:tcBorders>
            <w:shd w:val="clear" w:color="auto" w:fill="auto"/>
            <w:hideMark/>
          </w:tcPr>
          <w:p w14:paraId="2651AB91" w14:textId="77777777" w:rsidR="003C3204" w:rsidRPr="00AA54DD" w:rsidRDefault="003C3204" w:rsidP="006D70E2">
            <w:pPr>
              <w:pStyle w:val="TableText"/>
              <w:rPr>
                <w:lang w:eastAsia="en-NZ"/>
              </w:rPr>
            </w:pPr>
          </w:p>
        </w:tc>
        <w:tc>
          <w:tcPr>
            <w:tcW w:w="685" w:type="dxa"/>
            <w:tcBorders>
              <w:top w:val="single" w:sz="4" w:space="0" w:color="A6A6A6"/>
              <w:left w:val="single" w:sz="4" w:space="0" w:color="A6A6A6"/>
              <w:bottom w:val="single" w:sz="4" w:space="0" w:color="auto"/>
            </w:tcBorders>
            <w:shd w:val="clear" w:color="auto" w:fill="auto"/>
            <w:noWrap/>
          </w:tcPr>
          <w:p w14:paraId="262F8F40" w14:textId="77777777" w:rsidR="003C3204" w:rsidRPr="00690D3C" w:rsidRDefault="003C3204" w:rsidP="006D70E2">
            <w:pPr>
              <w:pStyle w:val="TableText"/>
              <w:jc w:val="center"/>
              <w:rPr>
                <w:b/>
                <w:lang w:eastAsia="en-NZ"/>
              </w:rPr>
            </w:pPr>
            <w:r>
              <w:rPr>
                <w:b/>
                <w:lang w:eastAsia="en-NZ"/>
              </w:rPr>
              <w:t>5</w:t>
            </w:r>
            <w:r w:rsidRPr="00690D3C">
              <w:rPr>
                <w:b/>
                <w:lang w:eastAsia="en-NZ"/>
              </w:rPr>
              <w:t>–14</w:t>
            </w:r>
          </w:p>
        </w:tc>
        <w:tc>
          <w:tcPr>
            <w:tcW w:w="685" w:type="dxa"/>
            <w:tcBorders>
              <w:top w:val="single" w:sz="4" w:space="0" w:color="A6A6A6"/>
              <w:bottom w:val="single" w:sz="4" w:space="0" w:color="auto"/>
            </w:tcBorders>
            <w:shd w:val="clear" w:color="auto" w:fill="auto"/>
            <w:noWrap/>
          </w:tcPr>
          <w:p w14:paraId="09975F39" w14:textId="77777777" w:rsidR="003C3204" w:rsidRPr="00690D3C" w:rsidRDefault="003C3204" w:rsidP="006D70E2">
            <w:pPr>
              <w:pStyle w:val="TableText"/>
              <w:jc w:val="center"/>
              <w:rPr>
                <w:b/>
                <w:lang w:eastAsia="en-NZ"/>
              </w:rPr>
            </w:pPr>
            <w:r w:rsidRPr="00690D3C">
              <w:rPr>
                <w:b/>
                <w:lang w:eastAsia="en-NZ"/>
              </w:rPr>
              <w:t>15–24</w:t>
            </w:r>
          </w:p>
        </w:tc>
        <w:tc>
          <w:tcPr>
            <w:tcW w:w="685" w:type="dxa"/>
            <w:tcBorders>
              <w:top w:val="single" w:sz="4" w:space="0" w:color="A6A6A6"/>
              <w:bottom w:val="single" w:sz="4" w:space="0" w:color="auto"/>
            </w:tcBorders>
            <w:shd w:val="clear" w:color="auto" w:fill="auto"/>
            <w:noWrap/>
          </w:tcPr>
          <w:p w14:paraId="0F2CC070" w14:textId="77777777" w:rsidR="003C3204" w:rsidRPr="00690D3C" w:rsidRDefault="003C3204" w:rsidP="006D70E2">
            <w:pPr>
              <w:pStyle w:val="TableText"/>
              <w:jc w:val="center"/>
              <w:rPr>
                <w:b/>
                <w:lang w:eastAsia="en-NZ"/>
              </w:rPr>
            </w:pPr>
            <w:r w:rsidRPr="00690D3C">
              <w:rPr>
                <w:b/>
                <w:lang w:eastAsia="en-NZ"/>
              </w:rPr>
              <w:t>25–44</w:t>
            </w:r>
          </w:p>
        </w:tc>
        <w:tc>
          <w:tcPr>
            <w:tcW w:w="685" w:type="dxa"/>
            <w:tcBorders>
              <w:top w:val="single" w:sz="4" w:space="0" w:color="A6A6A6"/>
              <w:bottom w:val="single" w:sz="4" w:space="0" w:color="auto"/>
            </w:tcBorders>
            <w:shd w:val="clear" w:color="auto" w:fill="auto"/>
            <w:noWrap/>
          </w:tcPr>
          <w:p w14:paraId="42DF3B0A" w14:textId="77777777" w:rsidR="003C3204" w:rsidRPr="00690D3C" w:rsidRDefault="003C3204" w:rsidP="006D70E2">
            <w:pPr>
              <w:pStyle w:val="TableText"/>
              <w:jc w:val="center"/>
              <w:rPr>
                <w:b/>
                <w:lang w:eastAsia="en-NZ"/>
              </w:rPr>
            </w:pPr>
            <w:r w:rsidRPr="00690D3C">
              <w:rPr>
                <w:b/>
                <w:lang w:eastAsia="en-NZ"/>
              </w:rPr>
              <w:t>45–64</w:t>
            </w:r>
          </w:p>
        </w:tc>
        <w:tc>
          <w:tcPr>
            <w:tcW w:w="685" w:type="dxa"/>
            <w:tcBorders>
              <w:top w:val="single" w:sz="4" w:space="0" w:color="A6A6A6"/>
              <w:bottom w:val="single" w:sz="4" w:space="0" w:color="auto"/>
            </w:tcBorders>
            <w:shd w:val="clear" w:color="auto" w:fill="auto"/>
            <w:noWrap/>
          </w:tcPr>
          <w:p w14:paraId="08E8CAE0" w14:textId="77777777" w:rsidR="003C3204" w:rsidRPr="00690D3C" w:rsidRDefault="003C3204" w:rsidP="006D70E2">
            <w:pPr>
              <w:pStyle w:val="TableText"/>
              <w:jc w:val="center"/>
              <w:rPr>
                <w:b/>
                <w:lang w:eastAsia="en-NZ"/>
              </w:rPr>
            </w:pPr>
            <w:r w:rsidRPr="00690D3C">
              <w:rPr>
                <w:b/>
                <w:lang w:eastAsia="en-NZ"/>
              </w:rPr>
              <w:t>65+</w:t>
            </w:r>
          </w:p>
        </w:tc>
        <w:tc>
          <w:tcPr>
            <w:tcW w:w="686" w:type="dxa"/>
            <w:tcBorders>
              <w:top w:val="single" w:sz="4" w:space="0" w:color="A6A6A6"/>
              <w:bottom w:val="single" w:sz="4" w:space="0" w:color="auto"/>
              <w:right w:val="single" w:sz="4" w:space="0" w:color="A6A6A6"/>
            </w:tcBorders>
            <w:shd w:val="clear" w:color="auto" w:fill="auto"/>
            <w:noWrap/>
          </w:tcPr>
          <w:p w14:paraId="65BB977D" w14:textId="77777777" w:rsidR="003C3204" w:rsidRPr="00690D3C" w:rsidRDefault="003C3204" w:rsidP="006D70E2">
            <w:pPr>
              <w:pStyle w:val="TableText"/>
              <w:jc w:val="center"/>
              <w:rPr>
                <w:b/>
                <w:lang w:eastAsia="en-NZ"/>
              </w:rPr>
            </w:pPr>
            <w:r w:rsidRPr="00690D3C">
              <w:rPr>
                <w:b/>
                <w:lang w:eastAsia="en-NZ"/>
              </w:rPr>
              <w:t>Total</w:t>
            </w:r>
          </w:p>
        </w:tc>
        <w:tc>
          <w:tcPr>
            <w:tcW w:w="685" w:type="dxa"/>
            <w:tcBorders>
              <w:top w:val="single" w:sz="4" w:space="0" w:color="A6A6A6"/>
              <w:left w:val="single" w:sz="4" w:space="0" w:color="A6A6A6"/>
              <w:bottom w:val="single" w:sz="4" w:space="0" w:color="auto"/>
            </w:tcBorders>
            <w:shd w:val="clear" w:color="auto" w:fill="auto"/>
            <w:noWrap/>
          </w:tcPr>
          <w:p w14:paraId="68AF8560" w14:textId="77777777" w:rsidR="003C3204" w:rsidRPr="00690D3C" w:rsidRDefault="003C3204" w:rsidP="006D70E2">
            <w:pPr>
              <w:pStyle w:val="TableText"/>
              <w:jc w:val="center"/>
              <w:rPr>
                <w:b/>
                <w:lang w:eastAsia="en-NZ"/>
              </w:rPr>
            </w:pPr>
            <w:r>
              <w:rPr>
                <w:b/>
                <w:lang w:eastAsia="en-NZ"/>
              </w:rPr>
              <w:t>5</w:t>
            </w:r>
            <w:r w:rsidRPr="00690D3C">
              <w:rPr>
                <w:b/>
                <w:lang w:eastAsia="en-NZ"/>
              </w:rPr>
              <w:t>–14</w:t>
            </w:r>
          </w:p>
        </w:tc>
        <w:tc>
          <w:tcPr>
            <w:tcW w:w="685" w:type="dxa"/>
            <w:tcBorders>
              <w:top w:val="single" w:sz="4" w:space="0" w:color="A6A6A6"/>
              <w:bottom w:val="single" w:sz="4" w:space="0" w:color="auto"/>
            </w:tcBorders>
            <w:shd w:val="clear" w:color="auto" w:fill="auto"/>
            <w:noWrap/>
          </w:tcPr>
          <w:p w14:paraId="309CB474" w14:textId="77777777" w:rsidR="003C3204" w:rsidRPr="00690D3C" w:rsidRDefault="003C3204" w:rsidP="006D70E2">
            <w:pPr>
              <w:pStyle w:val="TableText"/>
              <w:jc w:val="center"/>
              <w:rPr>
                <w:b/>
                <w:lang w:eastAsia="en-NZ"/>
              </w:rPr>
            </w:pPr>
            <w:r w:rsidRPr="00690D3C">
              <w:rPr>
                <w:b/>
                <w:lang w:eastAsia="en-NZ"/>
              </w:rPr>
              <w:t>15–24</w:t>
            </w:r>
          </w:p>
        </w:tc>
        <w:tc>
          <w:tcPr>
            <w:tcW w:w="685" w:type="dxa"/>
            <w:tcBorders>
              <w:top w:val="single" w:sz="4" w:space="0" w:color="A6A6A6"/>
              <w:bottom w:val="single" w:sz="4" w:space="0" w:color="auto"/>
            </w:tcBorders>
            <w:shd w:val="clear" w:color="auto" w:fill="auto"/>
            <w:noWrap/>
          </w:tcPr>
          <w:p w14:paraId="06C3944B" w14:textId="77777777" w:rsidR="003C3204" w:rsidRPr="00690D3C" w:rsidRDefault="003C3204" w:rsidP="006D70E2">
            <w:pPr>
              <w:pStyle w:val="TableText"/>
              <w:jc w:val="center"/>
              <w:rPr>
                <w:b/>
                <w:lang w:eastAsia="en-NZ"/>
              </w:rPr>
            </w:pPr>
            <w:r w:rsidRPr="00690D3C">
              <w:rPr>
                <w:b/>
                <w:lang w:eastAsia="en-NZ"/>
              </w:rPr>
              <w:t>25–44</w:t>
            </w:r>
          </w:p>
        </w:tc>
        <w:tc>
          <w:tcPr>
            <w:tcW w:w="685" w:type="dxa"/>
            <w:tcBorders>
              <w:top w:val="single" w:sz="4" w:space="0" w:color="A6A6A6"/>
              <w:bottom w:val="single" w:sz="4" w:space="0" w:color="auto"/>
            </w:tcBorders>
            <w:shd w:val="clear" w:color="auto" w:fill="auto"/>
            <w:noWrap/>
          </w:tcPr>
          <w:p w14:paraId="181CC608" w14:textId="77777777" w:rsidR="003C3204" w:rsidRPr="00690D3C" w:rsidRDefault="003C3204" w:rsidP="006D70E2">
            <w:pPr>
              <w:pStyle w:val="TableText"/>
              <w:jc w:val="center"/>
              <w:rPr>
                <w:b/>
                <w:lang w:eastAsia="en-NZ"/>
              </w:rPr>
            </w:pPr>
            <w:r w:rsidRPr="00690D3C">
              <w:rPr>
                <w:b/>
                <w:lang w:eastAsia="en-NZ"/>
              </w:rPr>
              <w:t>45–64</w:t>
            </w:r>
          </w:p>
        </w:tc>
        <w:tc>
          <w:tcPr>
            <w:tcW w:w="685" w:type="dxa"/>
            <w:tcBorders>
              <w:top w:val="single" w:sz="4" w:space="0" w:color="A6A6A6"/>
              <w:bottom w:val="single" w:sz="4" w:space="0" w:color="auto"/>
            </w:tcBorders>
            <w:shd w:val="clear" w:color="auto" w:fill="auto"/>
            <w:noWrap/>
          </w:tcPr>
          <w:p w14:paraId="22E5F102" w14:textId="77777777" w:rsidR="003C3204" w:rsidRPr="00690D3C" w:rsidRDefault="003C3204" w:rsidP="006D70E2">
            <w:pPr>
              <w:pStyle w:val="TableText"/>
              <w:jc w:val="center"/>
              <w:rPr>
                <w:b/>
                <w:lang w:eastAsia="en-NZ"/>
              </w:rPr>
            </w:pPr>
            <w:r w:rsidRPr="00690D3C">
              <w:rPr>
                <w:b/>
                <w:lang w:eastAsia="en-NZ"/>
              </w:rPr>
              <w:t>65+</w:t>
            </w:r>
          </w:p>
        </w:tc>
        <w:tc>
          <w:tcPr>
            <w:tcW w:w="686" w:type="dxa"/>
            <w:tcBorders>
              <w:top w:val="single" w:sz="4" w:space="0" w:color="A6A6A6"/>
              <w:bottom w:val="single" w:sz="4" w:space="0" w:color="auto"/>
              <w:right w:val="nil"/>
            </w:tcBorders>
            <w:shd w:val="clear" w:color="auto" w:fill="auto"/>
            <w:noWrap/>
          </w:tcPr>
          <w:p w14:paraId="6A5B93DE" w14:textId="77777777" w:rsidR="003C3204" w:rsidRPr="00690D3C" w:rsidRDefault="003C3204" w:rsidP="006D70E2">
            <w:pPr>
              <w:pStyle w:val="TableText"/>
              <w:jc w:val="center"/>
              <w:rPr>
                <w:b/>
                <w:lang w:eastAsia="en-NZ"/>
              </w:rPr>
            </w:pPr>
            <w:r w:rsidRPr="00690D3C">
              <w:rPr>
                <w:b/>
                <w:lang w:eastAsia="en-NZ"/>
              </w:rPr>
              <w:t>Total</w:t>
            </w:r>
          </w:p>
        </w:tc>
      </w:tr>
      <w:tr w:rsidR="003C3204" w:rsidRPr="00690D3C" w14:paraId="2976C27E" w14:textId="77777777" w:rsidTr="009744BF">
        <w:trPr>
          <w:cantSplit/>
        </w:trPr>
        <w:tc>
          <w:tcPr>
            <w:tcW w:w="1134" w:type="dxa"/>
            <w:tcBorders>
              <w:top w:val="single" w:sz="4" w:space="0" w:color="auto"/>
              <w:left w:val="nil"/>
              <w:right w:val="single" w:sz="4" w:space="0" w:color="A6A6A6"/>
            </w:tcBorders>
            <w:shd w:val="clear" w:color="auto" w:fill="auto"/>
            <w:noWrap/>
            <w:hideMark/>
          </w:tcPr>
          <w:p w14:paraId="233C9EF9" w14:textId="77777777" w:rsidR="003C3204" w:rsidRPr="00690D3C" w:rsidRDefault="003C3204" w:rsidP="006D70E2">
            <w:pPr>
              <w:pStyle w:val="TableText"/>
              <w:rPr>
                <w:b/>
                <w:lang w:eastAsia="en-NZ"/>
              </w:rPr>
            </w:pPr>
            <w:r w:rsidRPr="00690D3C">
              <w:rPr>
                <w:b/>
                <w:lang w:eastAsia="en-NZ"/>
              </w:rPr>
              <w:t>Urban</w:t>
            </w:r>
          </w:p>
        </w:tc>
        <w:tc>
          <w:tcPr>
            <w:tcW w:w="685" w:type="dxa"/>
            <w:tcBorders>
              <w:top w:val="single" w:sz="4" w:space="0" w:color="auto"/>
              <w:left w:val="single" w:sz="4" w:space="0" w:color="A6A6A6"/>
            </w:tcBorders>
            <w:shd w:val="clear" w:color="auto" w:fill="auto"/>
            <w:noWrap/>
          </w:tcPr>
          <w:p w14:paraId="67AB7FA9" w14:textId="77777777" w:rsidR="003C3204" w:rsidRPr="00FF1FC4" w:rsidRDefault="003C3204" w:rsidP="009744BF">
            <w:pPr>
              <w:pStyle w:val="TableText"/>
              <w:jc w:val="center"/>
              <w:rPr>
                <w:lang w:eastAsia="en-NZ"/>
              </w:rPr>
            </w:pPr>
          </w:p>
        </w:tc>
        <w:tc>
          <w:tcPr>
            <w:tcW w:w="685" w:type="dxa"/>
            <w:tcBorders>
              <w:top w:val="single" w:sz="4" w:space="0" w:color="auto"/>
            </w:tcBorders>
            <w:shd w:val="clear" w:color="auto" w:fill="auto"/>
            <w:noWrap/>
          </w:tcPr>
          <w:p w14:paraId="394D61FE" w14:textId="77777777" w:rsidR="003C3204" w:rsidRPr="00FF1FC4" w:rsidRDefault="003C3204" w:rsidP="008F102F">
            <w:pPr>
              <w:pStyle w:val="TableText"/>
              <w:tabs>
                <w:tab w:val="decimal" w:pos="375"/>
              </w:tabs>
              <w:rPr>
                <w:lang w:eastAsia="en-NZ"/>
              </w:rPr>
            </w:pPr>
          </w:p>
        </w:tc>
        <w:tc>
          <w:tcPr>
            <w:tcW w:w="685" w:type="dxa"/>
            <w:tcBorders>
              <w:top w:val="single" w:sz="4" w:space="0" w:color="auto"/>
            </w:tcBorders>
            <w:shd w:val="clear" w:color="auto" w:fill="auto"/>
            <w:noWrap/>
          </w:tcPr>
          <w:p w14:paraId="68B520D1" w14:textId="77777777" w:rsidR="003C3204" w:rsidRPr="00FF1FC4" w:rsidRDefault="003C3204" w:rsidP="008F102F">
            <w:pPr>
              <w:pStyle w:val="TableText"/>
              <w:tabs>
                <w:tab w:val="decimal" w:pos="375"/>
              </w:tabs>
              <w:rPr>
                <w:lang w:eastAsia="en-NZ"/>
              </w:rPr>
            </w:pPr>
          </w:p>
        </w:tc>
        <w:tc>
          <w:tcPr>
            <w:tcW w:w="685" w:type="dxa"/>
            <w:tcBorders>
              <w:top w:val="single" w:sz="4" w:space="0" w:color="auto"/>
            </w:tcBorders>
            <w:shd w:val="clear" w:color="auto" w:fill="auto"/>
            <w:noWrap/>
          </w:tcPr>
          <w:p w14:paraId="07B8E013" w14:textId="77777777" w:rsidR="003C3204" w:rsidRPr="00FF1FC4" w:rsidRDefault="003C3204" w:rsidP="008F102F">
            <w:pPr>
              <w:pStyle w:val="TableText"/>
              <w:tabs>
                <w:tab w:val="decimal" w:pos="440"/>
              </w:tabs>
              <w:rPr>
                <w:lang w:eastAsia="en-NZ"/>
              </w:rPr>
            </w:pPr>
          </w:p>
        </w:tc>
        <w:tc>
          <w:tcPr>
            <w:tcW w:w="685" w:type="dxa"/>
            <w:tcBorders>
              <w:top w:val="single" w:sz="4" w:space="0" w:color="auto"/>
            </w:tcBorders>
            <w:shd w:val="clear" w:color="auto" w:fill="auto"/>
            <w:noWrap/>
          </w:tcPr>
          <w:p w14:paraId="5A78ECD4" w14:textId="77777777" w:rsidR="003C3204" w:rsidRPr="00FF1FC4" w:rsidRDefault="003C3204" w:rsidP="008F102F">
            <w:pPr>
              <w:pStyle w:val="TableText"/>
              <w:tabs>
                <w:tab w:val="decimal" w:pos="375"/>
              </w:tabs>
              <w:rPr>
                <w:lang w:eastAsia="en-NZ"/>
              </w:rPr>
            </w:pPr>
          </w:p>
        </w:tc>
        <w:tc>
          <w:tcPr>
            <w:tcW w:w="686" w:type="dxa"/>
            <w:tcBorders>
              <w:top w:val="single" w:sz="4" w:space="0" w:color="auto"/>
              <w:right w:val="single" w:sz="4" w:space="0" w:color="A6A6A6"/>
            </w:tcBorders>
            <w:shd w:val="clear" w:color="auto" w:fill="auto"/>
            <w:noWrap/>
          </w:tcPr>
          <w:p w14:paraId="6C225622" w14:textId="77777777" w:rsidR="003C3204" w:rsidRPr="00FF1FC4" w:rsidRDefault="003C3204" w:rsidP="008F102F">
            <w:pPr>
              <w:pStyle w:val="TableText"/>
              <w:tabs>
                <w:tab w:val="decimal" w:pos="487"/>
              </w:tabs>
              <w:rPr>
                <w:lang w:eastAsia="en-NZ"/>
              </w:rPr>
            </w:pPr>
          </w:p>
        </w:tc>
        <w:tc>
          <w:tcPr>
            <w:tcW w:w="685" w:type="dxa"/>
            <w:tcBorders>
              <w:top w:val="single" w:sz="4" w:space="0" w:color="auto"/>
              <w:left w:val="single" w:sz="4" w:space="0" w:color="A6A6A6"/>
            </w:tcBorders>
            <w:shd w:val="clear" w:color="auto" w:fill="auto"/>
            <w:noWrap/>
          </w:tcPr>
          <w:p w14:paraId="7C4F3D60" w14:textId="77777777" w:rsidR="003C3204" w:rsidRPr="00FF1FC4" w:rsidRDefault="003C3204" w:rsidP="009744BF">
            <w:pPr>
              <w:pStyle w:val="TableText"/>
              <w:jc w:val="center"/>
              <w:rPr>
                <w:lang w:eastAsia="en-NZ"/>
              </w:rPr>
            </w:pPr>
          </w:p>
        </w:tc>
        <w:tc>
          <w:tcPr>
            <w:tcW w:w="685" w:type="dxa"/>
            <w:tcBorders>
              <w:top w:val="single" w:sz="4" w:space="0" w:color="auto"/>
            </w:tcBorders>
            <w:shd w:val="clear" w:color="auto" w:fill="auto"/>
            <w:noWrap/>
          </w:tcPr>
          <w:p w14:paraId="06F282CA" w14:textId="77777777" w:rsidR="003C3204" w:rsidRPr="00FF1FC4" w:rsidRDefault="003C3204" w:rsidP="009744BF">
            <w:pPr>
              <w:pStyle w:val="TableText"/>
              <w:jc w:val="center"/>
              <w:rPr>
                <w:lang w:eastAsia="en-NZ"/>
              </w:rPr>
            </w:pPr>
          </w:p>
        </w:tc>
        <w:tc>
          <w:tcPr>
            <w:tcW w:w="685" w:type="dxa"/>
            <w:tcBorders>
              <w:top w:val="single" w:sz="4" w:space="0" w:color="auto"/>
            </w:tcBorders>
            <w:shd w:val="clear" w:color="auto" w:fill="auto"/>
            <w:noWrap/>
          </w:tcPr>
          <w:p w14:paraId="20903D0D" w14:textId="77777777" w:rsidR="003C3204" w:rsidRPr="00FF1FC4" w:rsidRDefault="003C3204" w:rsidP="009744BF">
            <w:pPr>
              <w:pStyle w:val="TableText"/>
              <w:tabs>
                <w:tab w:val="decimal" w:pos="292"/>
              </w:tabs>
              <w:rPr>
                <w:lang w:eastAsia="en-NZ"/>
              </w:rPr>
            </w:pPr>
          </w:p>
        </w:tc>
        <w:tc>
          <w:tcPr>
            <w:tcW w:w="685" w:type="dxa"/>
            <w:tcBorders>
              <w:top w:val="single" w:sz="4" w:space="0" w:color="auto"/>
            </w:tcBorders>
            <w:shd w:val="clear" w:color="auto" w:fill="auto"/>
            <w:noWrap/>
          </w:tcPr>
          <w:p w14:paraId="5882E201" w14:textId="77777777" w:rsidR="003C3204" w:rsidRPr="00FF1FC4" w:rsidRDefault="003C3204" w:rsidP="009744BF">
            <w:pPr>
              <w:pStyle w:val="TableText"/>
              <w:tabs>
                <w:tab w:val="decimal" w:pos="292"/>
              </w:tabs>
              <w:rPr>
                <w:lang w:eastAsia="en-NZ"/>
              </w:rPr>
            </w:pPr>
          </w:p>
        </w:tc>
        <w:tc>
          <w:tcPr>
            <w:tcW w:w="685" w:type="dxa"/>
            <w:tcBorders>
              <w:top w:val="single" w:sz="4" w:space="0" w:color="auto"/>
            </w:tcBorders>
            <w:shd w:val="clear" w:color="auto" w:fill="auto"/>
            <w:noWrap/>
          </w:tcPr>
          <w:p w14:paraId="302528BD" w14:textId="77777777" w:rsidR="003C3204" w:rsidRPr="00FF1FC4" w:rsidRDefault="003C3204" w:rsidP="009744BF">
            <w:pPr>
              <w:pStyle w:val="TableText"/>
              <w:tabs>
                <w:tab w:val="decimal" w:pos="292"/>
              </w:tabs>
              <w:rPr>
                <w:lang w:eastAsia="en-NZ"/>
              </w:rPr>
            </w:pPr>
          </w:p>
        </w:tc>
        <w:tc>
          <w:tcPr>
            <w:tcW w:w="686" w:type="dxa"/>
            <w:tcBorders>
              <w:top w:val="single" w:sz="4" w:space="0" w:color="auto"/>
              <w:right w:val="nil"/>
            </w:tcBorders>
            <w:shd w:val="clear" w:color="auto" w:fill="auto"/>
            <w:noWrap/>
          </w:tcPr>
          <w:p w14:paraId="1C98B57A" w14:textId="77777777" w:rsidR="003C3204" w:rsidRPr="00FF1FC4" w:rsidRDefault="003C3204" w:rsidP="009744BF">
            <w:pPr>
              <w:pStyle w:val="TableText"/>
              <w:tabs>
                <w:tab w:val="decimal" w:pos="292"/>
              </w:tabs>
              <w:rPr>
                <w:lang w:eastAsia="en-NZ"/>
              </w:rPr>
            </w:pPr>
          </w:p>
        </w:tc>
      </w:tr>
      <w:tr w:rsidR="003C3204" w:rsidRPr="00697B5D" w14:paraId="42DF774C" w14:textId="77777777" w:rsidTr="009744BF">
        <w:trPr>
          <w:cantSplit/>
        </w:trPr>
        <w:tc>
          <w:tcPr>
            <w:tcW w:w="1134" w:type="dxa"/>
            <w:tcBorders>
              <w:top w:val="nil"/>
              <w:left w:val="nil"/>
              <w:right w:val="single" w:sz="4" w:space="0" w:color="A6A6A6"/>
            </w:tcBorders>
            <w:shd w:val="clear" w:color="auto" w:fill="auto"/>
            <w:noWrap/>
            <w:hideMark/>
          </w:tcPr>
          <w:p w14:paraId="4C1025F4" w14:textId="77777777" w:rsidR="003C3204" w:rsidRPr="00AA54DD" w:rsidRDefault="003C3204" w:rsidP="006D70E2">
            <w:pPr>
              <w:pStyle w:val="TableText"/>
              <w:rPr>
                <w:lang w:eastAsia="en-NZ"/>
              </w:rPr>
            </w:pPr>
            <w:r>
              <w:rPr>
                <w:lang w:eastAsia="en-NZ"/>
              </w:rPr>
              <w:t>Male</w:t>
            </w:r>
          </w:p>
        </w:tc>
        <w:tc>
          <w:tcPr>
            <w:tcW w:w="685" w:type="dxa"/>
            <w:tcBorders>
              <w:top w:val="nil"/>
              <w:left w:val="single" w:sz="4" w:space="0" w:color="A6A6A6"/>
            </w:tcBorders>
            <w:shd w:val="clear" w:color="auto" w:fill="auto"/>
            <w:noWrap/>
          </w:tcPr>
          <w:p w14:paraId="228CD4BD" w14:textId="77777777" w:rsidR="003C3204" w:rsidRPr="00C20136" w:rsidRDefault="003C3204" w:rsidP="009744BF">
            <w:pPr>
              <w:pStyle w:val="TableText"/>
              <w:jc w:val="center"/>
              <w:rPr>
                <w:color w:val="000000"/>
              </w:rPr>
            </w:pPr>
            <w:r w:rsidRPr="00C20136">
              <w:t>0</w:t>
            </w:r>
          </w:p>
        </w:tc>
        <w:tc>
          <w:tcPr>
            <w:tcW w:w="685" w:type="dxa"/>
            <w:tcBorders>
              <w:top w:val="nil"/>
            </w:tcBorders>
            <w:shd w:val="clear" w:color="auto" w:fill="auto"/>
            <w:noWrap/>
          </w:tcPr>
          <w:p w14:paraId="0FCA1AFF" w14:textId="77777777" w:rsidR="003C3204" w:rsidRPr="00C20136" w:rsidRDefault="003C3204" w:rsidP="008F102F">
            <w:pPr>
              <w:pStyle w:val="TableText"/>
              <w:tabs>
                <w:tab w:val="decimal" w:pos="375"/>
              </w:tabs>
              <w:rPr>
                <w:color w:val="000000"/>
              </w:rPr>
            </w:pPr>
            <w:r w:rsidRPr="00C20136">
              <w:t>68</w:t>
            </w:r>
          </w:p>
        </w:tc>
        <w:tc>
          <w:tcPr>
            <w:tcW w:w="685" w:type="dxa"/>
            <w:tcBorders>
              <w:top w:val="nil"/>
            </w:tcBorders>
            <w:shd w:val="clear" w:color="auto" w:fill="auto"/>
            <w:noWrap/>
          </w:tcPr>
          <w:p w14:paraId="577A754A" w14:textId="77777777" w:rsidR="003C3204" w:rsidRPr="00C20136" w:rsidRDefault="003C3204" w:rsidP="008F102F">
            <w:pPr>
              <w:pStyle w:val="TableText"/>
              <w:tabs>
                <w:tab w:val="decimal" w:pos="375"/>
              </w:tabs>
              <w:rPr>
                <w:color w:val="000000"/>
              </w:rPr>
            </w:pPr>
            <w:r w:rsidRPr="00C20136">
              <w:t>96</w:t>
            </w:r>
          </w:p>
        </w:tc>
        <w:tc>
          <w:tcPr>
            <w:tcW w:w="685" w:type="dxa"/>
            <w:tcBorders>
              <w:top w:val="nil"/>
            </w:tcBorders>
            <w:shd w:val="clear" w:color="auto" w:fill="auto"/>
            <w:noWrap/>
          </w:tcPr>
          <w:p w14:paraId="0FF26AC2" w14:textId="77777777" w:rsidR="003C3204" w:rsidRPr="00C20136" w:rsidRDefault="003C3204" w:rsidP="008F102F">
            <w:pPr>
              <w:pStyle w:val="TableText"/>
              <w:tabs>
                <w:tab w:val="decimal" w:pos="440"/>
              </w:tabs>
              <w:rPr>
                <w:color w:val="000000"/>
              </w:rPr>
            </w:pPr>
            <w:r w:rsidRPr="00C20136">
              <w:t>105</w:t>
            </w:r>
          </w:p>
        </w:tc>
        <w:tc>
          <w:tcPr>
            <w:tcW w:w="685" w:type="dxa"/>
            <w:tcBorders>
              <w:top w:val="nil"/>
            </w:tcBorders>
            <w:shd w:val="clear" w:color="auto" w:fill="auto"/>
            <w:noWrap/>
          </w:tcPr>
          <w:p w14:paraId="61F643E8" w14:textId="77777777" w:rsidR="003C3204" w:rsidRPr="00C20136" w:rsidRDefault="003C3204" w:rsidP="008F102F">
            <w:pPr>
              <w:pStyle w:val="TableText"/>
              <w:tabs>
                <w:tab w:val="decimal" w:pos="375"/>
              </w:tabs>
              <w:rPr>
                <w:color w:val="000000"/>
              </w:rPr>
            </w:pPr>
            <w:r w:rsidRPr="00C20136">
              <w:t>40</w:t>
            </w:r>
          </w:p>
        </w:tc>
        <w:tc>
          <w:tcPr>
            <w:tcW w:w="686" w:type="dxa"/>
            <w:tcBorders>
              <w:top w:val="nil"/>
              <w:right w:val="single" w:sz="4" w:space="0" w:color="A6A6A6"/>
            </w:tcBorders>
            <w:shd w:val="clear" w:color="auto" w:fill="auto"/>
            <w:noWrap/>
          </w:tcPr>
          <w:p w14:paraId="3F97F44C" w14:textId="77777777" w:rsidR="003C3204" w:rsidRPr="00C20136" w:rsidRDefault="003C3204" w:rsidP="008F102F">
            <w:pPr>
              <w:pStyle w:val="TableText"/>
              <w:tabs>
                <w:tab w:val="decimal" w:pos="487"/>
              </w:tabs>
              <w:rPr>
                <w:color w:val="000000"/>
              </w:rPr>
            </w:pPr>
            <w:r w:rsidRPr="00C20136">
              <w:t>309</w:t>
            </w:r>
          </w:p>
        </w:tc>
        <w:tc>
          <w:tcPr>
            <w:tcW w:w="685" w:type="dxa"/>
            <w:tcBorders>
              <w:top w:val="nil"/>
              <w:left w:val="single" w:sz="4" w:space="0" w:color="A6A6A6"/>
            </w:tcBorders>
            <w:shd w:val="clear" w:color="auto" w:fill="auto"/>
            <w:noWrap/>
          </w:tcPr>
          <w:p w14:paraId="4383D95B" w14:textId="77777777" w:rsidR="003C3204" w:rsidRPr="00C20136" w:rsidRDefault="003C3204" w:rsidP="009744BF">
            <w:pPr>
              <w:pStyle w:val="TableText"/>
              <w:jc w:val="center"/>
              <w:rPr>
                <w:color w:val="000000"/>
              </w:rPr>
            </w:pPr>
            <w:r>
              <w:t>0</w:t>
            </w:r>
          </w:p>
        </w:tc>
        <w:tc>
          <w:tcPr>
            <w:tcW w:w="685" w:type="dxa"/>
            <w:tcBorders>
              <w:top w:val="nil"/>
            </w:tcBorders>
            <w:shd w:val="clear" w:color="auto" w:fill="auto"/>
            <w:noWrap/>
          </w:tcPr>
          <w:p w14:paraId="3436586B" w14:textId="77777777" w:rsidR="003C3204" w:rsidRPr="00C20136" w:rsidRDefault="003C3204" w:rsidP="009744BF">
            <w:pPr>
              <w:pStyle w:val="TableText"/>
              <w:jc w:val="center"/>
              <w:rPr>
                <w:color w:val="000000"/>
              </w:rPr>
            </w:pPr>
            <w:r w:rsidRPr="00C20136">
              <w:t>24.1</w:t>
            </w:r>
          </w:p>
        </w:tc>
        <w:tc>
          <w:tcPr>
            <w:tcW w:w="685" w:type="dxa"/>
            <w:tcBorders>
              <w:top w:val="nil"/>
            </w:tcBorders>
            <w:shd w:val="clear" w:color="auto" w:fill="auto"/>
            <w:noWrap/>
          </w:tcPr>
          <w:p w14:paraId="23EACAFA" w14:textId="77777777" w:rsidR="003C3204" w:rsidRPr="00C20136" w:rsidRDefault="003C3204" w:rsidP="009744BF">
            <w:pPr>
              <w:pStyle w:val="TableText"/>
              <w:tabs>
                <w:tab w:val="decimal" w:pos="292"/>
              </w:tabs>
              <w:rPr>
                <w:color w:val="000000"/>
              </w:rPr>
            </w:pPr>
            <w:r w:rsidRPr="00C20136">
              <w:t>20.1</w:t>
            </w:r>
          </w:p>
        </w:tc>
        <w:tc>
          <w:tcPr>
            <w:tcW w:w="685" w:type="dxa"/>
            <w:tcBorders>
              <w:top w:val="nil"/>
            </w:tcBorders>
            <w:shd w:val="clear" w:color="auto" w:fill="auto"/>
            <w:noWrap/>
          </w:tcPr>
          <w:p w14:paraId="0179A4F4" w14:textId="77777777" w:rsidR="003C3204" w:rsidRPr="00C20136" w:rsidRDefault="003C3204" w:rsidP="009744BF">
            <w:pPr>
              <w:pStyle w:val="TableText"/>
              <w:tabs>
                <w:tab w:val="decimal" w:pos="292"/>
              </w:tabs>
              <w:rPr>
                <w:color w:val="000000"/>
              </w:rPr>
            </w:pPr>
            <w:r w:rsidRPr="00C20136">
              <w:t>23.3</w:t>
            </w:r>
          </w:p>
        </w:tc>
        <w:tc>
          <w:tcPr>
            <w:tcW w:w="685" w:type="dxa"/>
            <w:tcBorders>
              <w:top w:val="nil"/>
            </w:tcBorders>
            <w:shd w:val="clear" w:color="auto" w:fill="auto"/>
            <w:noWrap/>
          </w:tcPr>
          <w:p w14:paraId="32B9C6BC" w14:textId="77777777" w:rsidR="003C3204" w:rsidRPr="00C20136" w:rsidRDefault="003C3204" w:rsidP="009744BF">
            <w:pPr>
              <w:pStyle w:val="TableText"/>
              <w:tabs>
                <w:tab w:val="decimal" w:pos="292"/>
              </w:tabs>
              <w:rPr>
                <w:color w:val="000000"/>
              </w:rPr>
            </w:pPr>
            <w:r w:rsidRPr="00C20136">
              <w:t>16.5</w:t>
            </w:r>
          </w:p>
        </w:tc>
        <w:tc>
          <w:tcPr>
            <w:tcW w:w="686" w:type="dxa"/>
            <w:tcBorders>
              <w:top w:val="nil"/>
              <w:right w:val="nil"/>
            </w:tcBorders>
            <w:shd w:val="clear" w:color="auto" w:fill="auto"/>
            <w:noWrap/>
          </w:tcPr>
          <w:p w14:paraId="1C09E694" w14:textId="77777777" w:rsidR="003C3204" w:rsidRPr="00C20136" w:rsidRDefault="003C3204" w:rsidP="009744BF">
            <w:pPr>
              <w:pStyle w:val="TableText"/>
              <w:tabs>
                <w:tab w:val="decimal" w:pos="292"/>
              </w:tabs>
            </w:pPr>
            <w:r w:rsidRPr="00C20136">
              <w:t>15.8</w:t>
            </w:r>
          </w:p>
        </w:tc>
      </w:tr>
      <w:tr w:rsidR="003C3204" w:rsidRPr="00AA54DD" w14:paraId="3C88C43D" w14:textId="77777777" w:rsidTr="009744BF">
        <w:trPr>
          <w:cantSplit/>
        </w:trPr>
        <w:tc>
          <w:tcPr>
            <w:tcW w:w="1134" w:type="dxa"/>
            <w:tcBorders>
              <w:top w:val="nil"/>
              <w:left w:val="nil"/>
              <w:right w:val="single" w:sz="4" w:space="0" w:color="A6A6A6"/>
            </w:tcBorders>
            <w:shd w:val="clear" w:color="auto" w:fill="auto"/>
            <w:noWrap/>
            <w:hideMark/>
          </w:tcPr>
          <w:p w14:paraId="11F0714C" w14:textId="77777777" w:rsidR="003C3204" w:rsidRPr="00AA54DD" w:rsidRDefault="003C3204" w:rsidP="006D70E2">
            <w:pPr>
              <w:pStyle w:val="TableText"/>
              <w:rPr>
                <w:lang w:eastAsia="en-NZ"/>
              </w:rPr>
            </w:pPr>
            <w:r>
              <w:rPr>
                <w:lang w:eastAsia="en-NZ"/>
              </w:rPr>
              <w:t>Female</w:t>
            </w:r>
          </w:p>
        </w:tc>
        <w:tc>
          <w:tcPr>
            <w:tcW w:w="685" w:type="dxa"/>
            <w:tcBorders>
              <w:top w:val="nil"/>
              <w:left w:val="single" w:sz="4" w:space="0" w:color="A6A6A6"/>
            </w:tcBorders>
            <w:shd w:val="clear" w:color="auto" w:fill="auto"/>
            <w:noWrap/>
          </w:tcPr>
          <w:p w14:paraId="503721C3" w14:textId="77777777" w:rsidR="003C3204" w:rsidRPr="00C20136" w:rsidRDefault="003C3204" w:rsidP="009744BF">
            <w:pPr>
              <w:pStyle w:val="TableText"/>
              <w:jc w:val="center"/>
              <w:rPr>
                <w:color w:val="000000"/>
              </w:rPr>
            </w:pPr>
            <w:r w:rsidRPr="00C20136">
              <w:t>2</w:t>
            </w:r>
          </w:p>
        </w:tc>
        <w:tc>
          <w:tcPr>
            <w:tcW w:w="685" w:type="dxa"/>
            <w:tcBorders>
              <w:top w:val="nil"/>
            </w:tcBorders>
            <w:shd w:val="clear" w:color="auto" w:fill="auto"/>
            <w:noWrap/>
          </w:tcPr>
          <w:p w14:paraId="6E1715AC" w14:textId="77777777" w:rsidR="003C3204" w:rsidRPr="00C20136" w:rsidRDefault="003C3204" w:rsidP="008F102F">
            <w:pPr>
              <w:pStyle w:val="TableText"/>
              <w:tabs>
                <w:tab w:val="decimal" w:pos="375"/>
              </w:tabs>
              <w:rPr>
                <w:color w:val="000000"/>
              </w:rPr>
            </w:pPr>
            <w:r w:rsidRPr="00C20136">
              <w:t>30</w:t>
            </w:r>
          </w:p>
        </w:tc>
        <w:tc>
          <w:tcPr>
            <w:tcW w:w="685" w:type="dxa"/>
            <w:tcBorders>
              <w:top w:val="nil"/>
            </w:tcBorders>
            <w:shd w:val="clear" w:color="auto" w:fill="auto"/>
            <w:noWrap/>
          </w:tcPr>
          <w:p w14:paraId="06A74D8A" w14:textId="77777777" w:rsidR="003C3204" w:rsidRPr="00C20136" w:rsidRDefault="003C3204" w:rsidP="008F102F">
            <w:pPr>
              <w:pStyle w:val="TableText"/>
              <w:tabs>
                <w:tab w:val="decimal" w:pos="375"/>
              </w:tabs>
              <w:rPr>
                <w:color w:val="000000"/>
              </w:rPr>
            </w:pPr>
            <w:r w:rsidRPr="00C20136">
              <w:t>39</w:t>
            </w:r>
          </w:p>
        </w:tc>
        <w:tc>
          <w:tcPr>
            <w:tcW w:w="685" w:type="dxa"/>
            <w:tcBorders>
              <w:top w:val="nil"/>
            </w:tcBorders>
            <w:shd w:val="clear" w:color="auto" w:fill="auto"/>
            <w:noWrap/>
          </w:tcPr>
          <w:p w14:paraId="5B5669E5" w14:textId="77777777" w:rsidR="003C3204" w:rsidRPr="00C20136" w:rsidRDefault="003C3204" w:rsidP="008F102F">
            <w:pPr>
              <w:pStyle w:val="TableText"/>
              <w:tabs>
                <w:tab w:val="decimal" w:pos="440"/>
              </w:tabs>
              <w:rPr>
                <w:color w:val="000000"/>
              </w:rPr>
            </w:pPr>
            <w:r w:rsidRPr="00C20136">
              <w:t>43</w:t>
            </w:r>
          </w:p>
        </w:tc>
        <w:tc>
          <w:tcPr>
            <w:tcW w:w="685" w:type="dxa"/>
            <w:tcBorders>
              <w:top w:val="nil"/>
            </w:tcBorders>
            <w:shd w:val="clear" w:color="auto" w:fill="auto"/>
            <w:noWrap/>
          </w:tcPr>
          <w:p w14:paraId="1D2949F7" w14:textId="77777777" w:rsidR="003C3204" w:rsidRPr="00C20136" w:rsidRDefault="003C3204" w:rsidP="008F102F">
            <w:pPr>
              <w:pStyle w:val="TableText"/>
              <w:tabs>
                <w:tab w:val="decimal" w:pos="375"/>
              </w:tabs>
              <w:rPr>
                <w:color w:val="000000"/>
              </w:rPr>
            </w:pPr>
            <w:r w:rsidRPr="00C20136">
              <w:t>6</w:t>
            </w:r>
          </w:p>
        </w:tc>
        <w:tc>
          <w:tcPr>
            <w:tcW w:w="686" w:type="dxa"/>
            <w:tcBorders>
              <w:top w:val="nil"/>
              <w:right w:val="single" w:sz="4" w:space="0" w:color="A6A6A6"/>
            </w:tcBorders>
            <w:shd w:val="clear" w:color="auto" w:fill="auto"/>
            <w:noWrap/>
          </w:tcPr>
          <w:p w14:paraId="54073F0D" w14:textId="77777777" w:rsidR="003C3204" w:rsidRPr="00C20136" w:rsidRDefault="003C3204" w:rsidP="008F102F">
            <w:pPr>
              <w:pStyle w:val="TableText"/>
              <w:tabs>
                <w:tab w:val="decimal" w:pos="487"/>
              </w:tabs>
              <w:rPr>
                <w:color w:val="000000"/>
              </w:rPr>
            </w:pPr>
            <w:r w:rsidRPr="00C20136">
              <w:t>120</w:t>
            </w:r>
          </w:p>
        </w:tc>
        <w:tc>
          <w:tcPr>
            <w:tcW w:w="685" w:type="dxa"/>
            <w:tcBorders>
              <w:top w:val="nil"/>
              <w:left w:val="single" w:sz="4" w:space="0" w:color="A6A6A6"/>
            </w:tcBorders>
            <w:shd w:val="clear" w:color="auto" w:fill="auto"/>
            <w:noWrap/>
          </w:tcPr>
          <w:p w14:paraId="350ACA03" w14:textId="77777777" w:rsidR="003C3204" w:rsidRPr="00C20136" w:rsidRDefault="009744BF" w:rsidP="009744BF">
            <w:pPr>
              <w:pStyle w:val="TableText"/>
              <w:jc w:val="center"/>
              <w:rPr>
                <w:color w:val="000000"/>
              </w:rPr>
            </w:pPr>
            <w:r>
              <w:t>–</w:t>
            </w:r>
          </w:p>
        </w:tc>
        <w:tc>
          <w:tcPr>
            <w:tcW w:w="685" w:type="dxa"/>
            <w:tcBorders>
              <w:top w:val="nil"/>
            </w:tcBorders>
            <w:shd w:val="clear" w:color="auto" w:fill="auto"/>
            <w:noWrap/>
          </w:tcPr>
          <w:p w14:paraId="79F4AB54" w14:textId="77777777" w:rsidR="003C3204" w:rsidRPr="00C20136" w:rsidRDefault="003C3204" w:rsidP="009744BF">
            <w:pPr>
              <w:pStyle w:val="TableText"/>
              <w:jc w:val="center"/>
              <w:rPr>
                <w:color w:val="000000"/>
              </w:rPr>
            </w:pPr>
            <w:r w:rsidRPr="00C20136">
              <w:t>10.9</w:t>
            </w:r>
          </w:p>
        </w:tc>
        <w:tc>
          <w:tcPr>
            <w:tcW w:w="685" w:type="dxa"/>
            <w:tcBorders>
              <w:top w:val="nil"/>
            </w:tcBorders>
            <w:shd w:val="clear" w:color="auto" w:fill="auto"/>
            <w:noWrap/>
          </w:tcPr>
          <w:p w14:paraId="3A5DB857" w14:textId="77777777" w:rsidR="003C3204" w:rsidRPr="00C20136" w:rsidRDefault="003C3204" w:rsidP="009744BF">
            <w:pPr>
              <w:pStyle w:val="TableText"/>
              <w:tabs>
                <w:tab w:val="decimal" w:pos="292"/>
              </w:tabs>
              <w:rPr>
                <w:color w:val="000000"/>
              </w:rPr>
            </w:pPr>
            <w:r w:rsidRPr="00C20136">
              <w:t>7.5</w:t>
            </w:r>
          </w:p>
        </w:tc>
        <w:tc>
          <w:tcPr>
            <w:tcW w:w="685" w:type="dxa"/>
            <w:tcBorders>
              <w:top w:val="nil"/>
            </w:tcBorders>
            <w:shd w:val="clear" w:color="auto" w:fill="auto"/>
            <w:noWrap/>
          </w:tcPr>
          <w:p w14:paraId="3875C124" w14:textId="77777777" w:rsidR="003C3204" w:rsidRPr="00C20136" w:rsidRDefault="003C3204" w:rsidP="009744BF">
            <w:pPr>
              <w:pStyle w:val="TableText"/>
              <w:tabs>
                <w:tab w:val="decimal" w:pos="292"/>
              </w:tabs>
              <w:rPr>
                <w:color w:val="000000"/>
              </w:rPr>
            </w:pPr>
            <w:r w:rsidRPr="00C20136">
              <w:t>8.8</w:t>
            </w:r>
          </w:p>
        </w:tc>
        <w:tc>
          <w:tcPr>
            <w:tcW w:w="685" w:type="dxa"/>
            <w:tcBorders>
              <w:top w:val="nil"/>
            </w:tcBorders>
            <w:shd w:val="clear" w:color="auto" w:fill="auto"/>
            <w:noWrap/>
          </w:tcPr>
          <w:p w14:paraId="187F4C43" w14:textId="77777777" w:rsidR="003C3204" w:rsidRPr="00C20136" w:rsidRDefault="003C3204" w:rsidP="009744BF">
            <w:pPr>
              <w:pStyle w:val="TableText"/>
              <w:tabs>
                <w:tab w:val="decimal" w:pos="292"/>
              </w:tabs>
              <w:rPr>
                <w:color w:val="000000"/>
              </w:rPr>
            </w:pPr>
            <w:r w:rsidRPr="00C20136">
              <w:t>2.0</w:t>
            </w:r>
          </w:p>
        </w:tc>
        <w:tc>
          <w:tcPr>
            <w:tcW w:w="686" w:type="dxa"/>
            <w:tcBorders>
              <w:top w:val="nil"/>
              <w:right w:val="nil"/>
            </w:tcBorders>
            <w:shd w:val="clear" w:color="auto" w:fill="auto"/>
            <w:noWrap/>
          </w:tcPr>
          <w:p w14:paraId="669D5312" w14:textId="77777777" w:rsidR="003C3204" w:rsidRPr="00C20136" w:rsidRDefault="003C3204" w:rsidP="009744BF">
            <w:pPr>
              <w:pStyle w:val="TableText"/>
              <w:tabs>
                <w:tab w:val="decimal" w:pos="292"/>
              </w:tabs>
            </w:pPr>
            <w:r w:rsidRPr="00C20136">
              <w:t>6.1</w:t>
            </w:r>
          </w:p>
        </w:tc>
      </w:tr>
      <w:tr w:rsidR="003C3204" w:rsidRPr="00AA54DD" w14:paraId="72929437" w14:textId="77777777" w:rsidTr="009744BF">
        <w:trPr>
          <w:cantSplit/>
        </w:trPr>
        <w:tc>
          <w:tcPr>
            <w:tcW w:w="1134" w:type="dxa"/>
            <w:tcBorders>
              <w:top w:val="nil"/>
              <w:left w:val="nil"/>
              <w:bottom w:val="single" w:sz="4" w:space="0" w:color="A6A6A6"/>
              <w:right w:val="single" w:sz="4" w:space="0" w:color="A6A6A6"/>
            </w:tcBorders>
            <w:shd w:val="clear" w:color="auto" w:fill="auto"/>
            <w:noWrap/>
            <w:hideMark/>
          </w:tcPr>
          <w:p w14:paraId="65DD24CF" w14:textId="77777777" w:rsidR="003C3204" w:rsidRPr="00AA54DD" w:rsidRDefault="003C3204" w:rsidP="006D70E2">
            <w:pPr>
              <w:pStyle w:val="TableText"/>
              <w:rPr>
                <w:lang w:eastAsia="en-NZ"/>
              </w:rPr>
            </w:pPr>
            <w:r>
              <w:rPr>
                <w:lang w:eastAsia="en-NZ"/>
              </w:rPr>
              <w:t>Total</w:t>
            </w:r>
          </w:p>
        </w:tc>
        <w:tc>
          <w:tcPr>
            <w:tcW w:w="685" w:type="dxa"/>
            <w:tcBorders>
              <w:top w:val="nil"/>
              <w:left w:val="single" w:sz="4" w:space="0" w:color="A6A6A6"/>
              <w:bottom w:val="single" w:sz="4" w:space="0" w:color="A6A6A6"/>
            </w:tcBorders>
            <w:shd w:val="clear" w:color="auto" w:fill="auto"/>
            <w:noWrap/>
          </w:tcPr>
          <w:p w14:paraId="6FDA126E" w14:textId="77777777" w:rsidR="003C3204" w:rsidRPr="00C20136" w:rsidRDefault="003C3204" w:rsidP="009744BF">
            <w:pPr>
              <w:pStyle w:val="TableText"/>
              <w:jc w:val="center"/>
              <w:rPr>
                <w:color w:val="000000"/>
              </w:rPr>
            </w:pPr>
            <w:r w:rsidRPr="00C20136">
              <w:t>2</w:t>
            </w:r>
          </w:p>
        </w:tc>
        <w:tc>
          <w:tcPr>
            <w:tcW w:w="685" w:type="dxa"/>
            <w:tcBorders>
              <w:top w:val="nil"/>
              <w:bottom w:val="single" w:sz="4" w:space="0" w:color="A6A6A6"/>
            </w:tcBorders>
            <w:shd w:val="clear" w:color="auto" w:fill="auto"/>
            <w:noWrap/>
          </w:tcPr>
          <w:p w14:paraId="1C02021F" w14:textId="77777777" w:rsidR="003C3204" w:rsidRPr="00C20136" w:rsidRDefault="003C3204" w:rsidP="008F102F">
            <w:pPr>
              <w:pStyle w:val="TableText"/>
              <w:tabs>
                <w:tab w:val="decimal" w:pos="375"/>
              </w:tabs>
              <w:rPr>
                <w:color w:val="000000"/>
              </w:rPr>
            </w:pPr>
            <w:r w:rsidRPr="00C20136">
              <w:t>98</w:t>
            </w:r>
          </w:p>
        </w:tc>
        <w:tc>
          <w:tcPr>
            <w:tcW w:w="685" w:type="dxa"/>
            <w:tcBorders>
              <w:top w:val="nil"/>
              <w:bottom w:val="single" w:sz="4" w:space="0" w:color="A6A6A6"/>
            </w:tcBorders>
            <w:shd w:val="clear" w:color="auto" w:fill="auto"/>
            <w:noWrap/>
          </w:tcPr>
          <w:p w14:paraId="141811FE" w14:textId="77777777" w:rsidR="003C3204" w:rsidRPr="00C20136" w:rsidRDefault="003C3204" w:rsidP="008F102F">
            <w:pPr>
              <w:pStyle w:val="TableText"/>
              <w:tabs>
                <w:tab w:val="decimal" w:pos="375"/>
              </w:tabs>
              <w:rPr>
                <w:color w:val="000000"/>
              </w:rPr>
            </w:pPr>
            <w:r w:rsidRPr="00C20136">
              <w:t>135</w:t>
            </w:r>
          </w:p>
        </w:tc>
        <w:tc>
          <w:tcPr>
            <w:tcW w:w="685" w:type="dxa"/>
            <w:tcBorders>
              <w:top w:val="nil"/>
              <w:bottom w:val="single" w:sz="4" w:space="0" w:color="A6A6A6"/>
            </w:tcBorders>
            <w:shd w:val="clear" w:color="auto" w:fill="auto"/>
            <w:noWrap/>
          </w:tcPr>
          <w:p w14:paraId="7A76EF9F" w14:textId="77777777" w:rsidR="003C3204" w:rsidRPr="00C20136" w:rsidRDefault="003C3204" w:rsidP="008F102F">
            <w:pPr>
              <w:pStyle w:val="TableText"/>
              <w:tabs>
                <w:tab w:val="decimal" w:pos="440"/>
              </w:tabs>
              <w:rPr>
                <w:color w:val="000000"/>
              </w:rPr>
            </w:pPr>
            <w:r w:rsidRPr="00C20136">
              <w:t>148</w:t>
            </w:r>
          </w:p>
        </w:tc>
        <w:tc>
          <w:tcPr>
            <w:tcW w:w="685" w:type="dxa"/>
            <w:tcBorders>
              <w:top w:val="nil"/>
              <w:bottom w:val="single" w:sz="4" w:space="0" w:color="A6A6A6"/>
            </w:tcBorders>
            <w:shd w:val="clear" w:color="auto" w:fill="auto"/>
            <w:noWrap/>
          </w:tcPr>
          <w:p w14:paraId="3FD3A95D" w14:textId="77777777" w:rsidR="003C3204" w:rsidRPr="00C20136" w:rsidRDefault="003C3204" w:rsidP="008F102F">
            <w:pPr>
              <w:pStyle w:val="TableText"/>
              <w:tabs>
                <w:tab w:val="decimal" w:pos="375"/>
              </w:tabs>
              <w:rPr>
                <w:color w:val="000000"/>
              </w:rPr>
            </w:pPr>
            <w:r w:rsidRPr="00C20136">
              <w:t>46</w:t>
            </w:r>
          </w:p>
        </w:tc>
        <w:tc>
          <w:tcPr>
            <w:tcW w:w="686" w:type="dxa"/>
            <w:tcBorders>
              <w:top w:val="nil"/>
              <w:bottom w:val="single" w:sz="4" w:space="0" w:color="A6A6A6"/>
              <w:right w:val="single" w:sz="4" w:space="0" w:color="A6A6A6"/>
            </w:tcBorders>
            <w:shd w:val="clear" w:color="auto" w:fill="auto"/>
            <w:noWrap/>
          </w:tcPr>
          <w:p w14:paraId="36151F57" w14:textId="77777777" w:rsidR="003C3204" w:rsidRPr="00C20136" w:rsidRDefault="003C3204" w:rsidP="008F102F">
            <w:pPr>
              <w:pStyle w:val="TableText"/>
              <w:tabs>
                <w:tab w:val="decimal" w:pos="487"/>
              </w:tabs>
              <w:rPr>
                <w:color w:val="000000"/>
              </w:rPr>
            </w:pPr>
            <w:r w:rsidRPr="00C20136">
              <w:t>429</w:t>
            </w:r>
          </w:p>
        </w:tc>
        <w:tc>
          <w:tcPr>
            <w:tcW w:w="685" w:type="dxa"/>
            <w:tcBorders>
              <w:top w:val="nil"/>
              <w:left w:val="single" w:sz="4" w:space="0" w:color="A6A6A6"/>
              <w:bottom w:val="single" w:sz="4" w:space="0" w:color="A6A6A6"/>
            </w:tcBorders>
            <w:shd w:val="clear" w:color="auto" w:fill="auto"/>
            <w:noWrap/>
          </w:tcPr>
          <w:p w14:paraId="63601C2D" w14:textId="77777777" w:rsidR="003C3204" w:rsidRPr="00C20136" w:rsidRDefault="009744BF" w:rsidP="009744BF">
            <w:pPr>
              <w:pStyle w:val="TableText"/>
              <w:jc w:val="center"/>
              <w:rPr>
                <w:color w:val="000000"/>
              </w:rPr>
            </w:pPr>
            <w:r>
              <w:rPr>
                <w:color w:val="000000"/>
              </w:rPr>
              <w:t>–</w:t>
            </w:r>
          </w:p>
        </w:tc>
        <w:tc>
          <w:tcPr>
            <w:tcW w:w="685" w:type="dxa"/>
            <w:tcBorders>
              <w:top w:val="nil"/>
              <w:bottom w:val="single" w:sz="4" w:space="0" w:color="A6A6A6"/>
            </w:tcBorders>
            <w:shd w:val="clear" w:color="auto" w:fill="auto"/>
            <w:noWrap/>
          </w:tcPr>
          <w:p w14:paraId="7925E6CD" w14:textId="77777777" w:rsidR="003C3204" w:rsidRPr="00C20136" w:rsidRDefault="003C3204" w:rsidP="009744BF">
            <w:pPr>
              <w:pStyle w:val="TableText"/>
              <w:jc w:val="center"/>
              <w:rPr>
                <w:color w:val="000000"/>
              </w:rPr>
            </w:pPr>
            <w:r w:rsidRPr="00C20136">
              <w:t>17.6</w:t>
            </w:r>
          </w:p>
        </w:tc>
        <w:tc>
          <w:tcPr>
            <w:tcW w:w="685" w:type="dxa"/>
            <w:tcBorders>
              <w:top w:val="nil"/>
              <w:bottom w:val="single" w:sz="4" w:space="0" w:color="A6A6A6"/>
            </w:tcBorders>
            <w:shd w:val="clear" w:color="auto" w:fill="auto"/>
            <w:noWrap/>
          </w:tcPr>
          <w:p w14:paraId="3E143B5C" w14:textId="77777777" w:rsidR="003C3204" w:rsidRPr="00C20136" w:rsidRDefault="003C3204" w:rsidP="009744BF">
            <w:pPr>
              <w:pStyle w:val="TableText"/>
              <w:tabs>
                <w:tab w:val="decimal" w:pos="292"/>
              </w:tabs>
              <w:rPr>
                <w:color w:val="000000"/>
              </w:rPr>
            </w:pPr>
            <w:r w:rsidRPr="00C20136">
              <w:t>13.5</w:t>
            </w:r>
          </w:p>
        </w:tc>
        <w:tc>
          <w:tcPr>
            <w:tcW w:w="685" w:type="dxa"/>
            <w:tcBorders>
              <w:top w:val="nil"/>
              <w:bottom w:val="single" w:sz="4" w:space="0" w:color="A6A6A6"/>
            </w:tcBorders>
            <w:shd w:val="clear" w:color="auto" w:fill="auto"/>
            <w:noWrap/>
          </w:tcPr>
          <w:p w14:paraId="2936200D" w14:textId="77777777" w:rsidR="003C3204" w:rsidRPr="00C20136" w:rsidRDefault="003C3204" w:rsidP="009744BF">
            <w:pPr>
              <w:pStyle w:val="TableText"/>
              <w:tabs>
                <w:tab w:val="decimal" w:pos="292"/>
              </w:tabs>
              <w:rPr>
                <w:color w:val="000000"/>
              </w:rPr>
            </w:pPr>
            <w:r w:rsidRPr="00C20136">
              <w:t>15.7</w:t>
            </w:r>
          </w:p>
        </w:tc>
        <w:tc>
          <w:tcPr>
            <w:tcW w:w="685" w:type="dxa"/>
            <w:tcBorders>
              <w:top w:val="nil"/>
              <w:bottom w:val="single" w:sz="4" w:space="0" w:color="A6A6A6"/>
            </w:tcBorders>
            <w:shd w:val="clear" w:color="auto" w:fill="auto"/>
            <w:noWrap/>
          </w:tcPr>
          <w:p w14:paraId="1C784E38" w14:textId="77777777" w:rsidR="003C3204" w:rsidRPr="00C20136" w:rsidRDefault="003C3204" w:rsidP="009744BF">
            <w:pPr>
              <w:pStyle w:val="TableText"/>
              <w:tabs>
                <w:tab w:val="decimal" w:pos="292"/>
              </w:tabs>
              <w:rPr>
                <w:color w:val="000000"/>
              </w:rPr>
            </w:pPr>
            <w:r w:rsidRPr="00C20136">
              <w:t>8.5</w:t>
            </w:r>
          </w:p>
        </w:tc>
        <w:tc>
          <w:tcPr>
            <w:tcW w:w="686" w:type="dxa"/>
            <w:tcBorders>
              <w:top w:val="nil"/>
              <w:bottom w:val="single" w:sz="4" w:space="0" w:color="A6A6A6"/>
              <w:right w:val="nil"/>
            </w:tcBorders>
            <w:shd w:val="clear" w:color="auto" w:fill="auto"/>
            <w:noWrap/>
          </w:tcPr>
          <w:p w14:paraId="4E5D765C" w14:textId="77777777" w:rsidR="003C3204" w:rsidRPr="00C20136" w:rsidRDefault="003C3204" w:rsidP="009744BF">
            <w:pPr>
              <w:pStyle w:val="TableText"/>
              <w:tabs>
                <w:tab w:val="decimal" w:pos="292"/>
              </w:tabs>
            </w:pPr>
            <w:r w:rsidRPr="00C20136">
              <w:t>10.8</w:t>
            </w:r>
          </w:p>
        </w:tc>
      </w:tr>
      <w:tr w:rsidR="003C3204" w:rsidRPr="00690D3C" w14:paraId="52797E20" w14:textId="77777777" w:rsidTr="009744BF">
        <w:trPr>
          <w:cantSplit/>
        </w:trPr>
        <w:tc>
          <w:tcPr>
            <w:tcW w:w="1134" w:type="dxa"/>
            <w:tcBorders>
              <w:top w:val="single" w:sz="4" w:space="0" w:color="A6A6A6"/>
              <w:left w:val="nil"/>
              <w:right w:val="single" w:sz="4" w:space="0" w:color="A6A6A6"/>
            </w:tcBorders>
            <w:shd w:val="clear" w:color="auto" w:fill="auto"/>
            <w:noWrap/>
            <w:hideMark/>
          </w:tcPr>
          <w:p w14:paraId="7C4CF84A" w14:textId="77777777" w:rsidR="003C3204" w:rsidRPr="00690D3C" w:rsidRDefault="003C3204" w:rsidP="006D70E2">
            <w:pPr>
              <w:pStyle w:val="TableText"/>
              <w:rPr>
                <w:b/>
                <w:lang w:eastAsia="en-NZ"/>
              </w:rPr>
            </w:pPr>
            <w:r w:rsidRPr="00690D3C">
              <w:rPr>
                <w:b/>
                <w:lang w:eastAsia="en-NZ"/>
              </w:rPr>
              <w:t>Rural</w:t>
            </w:r>
          </w:p>
        </w:tc>
        <w:tc>
          <w:tcPr>
            <w:tcW w:w="685" w:type="dxa"/>
            <w:tcBorders>
              <w:top w:val="single" w:sz="4" w:space="0" w:color="A6A6A6"/>
              <w:left w:val="single" w:sz="4" w:space="0" w:color="A6A6A6"/>
            </w:tcBorders>
            <w:shd w:val="clear" w:color="auto" w:fill="auto"/>
            <w:noWrap/>
          </w:tcPr>
          <w:p w14:paraId="2FDE27E5" w14:textId="77777777" w:rsidR="003C3204" w:rsidRPr="00FF1FC4" w:rsidRDefault="003C3204" w:rsidP="009744BF">
            <w:pPr>
              <w:pStyle w:val="TableText"/>
              <w:jc w:val="center"/>
              <w:rPr>
                <w:lang w:eastAsia="en-NZ"/>
              </w:rPr>
            </w:pPr>
          </w:p>
        </w:tc>
        <w:tc>
          <w:tcPr>
            <w:tcW w:w="685" w:type="dxa"/>
            <w:tcBorders>
              <w:top w:val="single" w:sz="4" w:space="0" w:color="A6A6A6"/>
            </w:tcBorders>
            <w:shd w:val="clear" w:color="auto" w:fill="auto"/>
            <w:noWrap/>
          </w:tcPr>
          <w:p w14:paraId="78AD3D27" w14:textId="77777777" w:rsidR="003C3204" w:rsidRPr="00FF1FC4" w:rsidRDefault="003C3204" w:rsidP="008F102F">
            <w:pPr>
              <w:pStyle w:val="TableText"/>
              <w:tabs>
                <w:tab w:val="decimal" w:pos="375"/>
              </w:tabs>
              <w:rPr>
                <w:lang w:eastAsia="en-NZ"/>
              </w:rPr>
            </w:pPr>
          </w:p>
        </w:tc>
        <w:tc>
          <w:tcPr>
            <w:tcW w:w="685" w:type="dxa"/>
            <w:tcBorders>
              <w:top w:val="single" w:sz="4" w:space="0" w:color="A6A6A6"/>
            </w:tcBorders>
            <w:shd w:val="clear" w:color="auto" w:fill="auto"/>
            <w:noWrap/>
          </w:tcPr>
          <w:p w14:paraId="290FED84" w14:textId="77777777" w:rsidR="003C3204" w:rsidRPr="00FF1FC4" w:rsidRDefault="003C3204" w:rsidP="008F102F">
            <w:pPr>
              <w:pStyle w:val="TableText"/>
              <w:tabs>
                <w:tab w:val="decimal" w:pos="375"/>
              </w:tabs>
              <w:rPr>
                <w:lang w:eastAsia="en-NZ"/>
              </w:rPr>
            </w:pPr>
          </w:p>
        </w:tc>
        <w:tc>
          <w:tcPr>
            <w:tcW w:w="685" w:type="dxa"/>
            <w:tcBorders>
              <w:top w:val="single" w:sz="4" w:space="0" w:color="A6A6A6"/>
            </w:tcBorders>
            <w:shd w:val="clear" w:color="auto" w:fill="auto"/>
            <w:noWrap/>
          </w:tcPr>
          <w:p w14:paraId="6317AD9A" w14:textId="77777777" w:rsidR="003C3204" w:rsidRPr="00FF1FC4" w:rsidRDefault="003C3204" w:rsidP="008F102F">
            <w:pPr>
              <w:pStyle w:val="TableText"/>
              <w:tabs>
                <w:tab w:val="decimal" w:pos="440"/>
              </w:tabs>
              <w:rPr>
                <w:lang w:eastAsia="en-NZ"/>
              </w:rPr>
            </w:pPr>
          </w:p>
        </w:tc>
        <w:tc>
          <w:tcPr>
            <w:tcW w:w="685" w:type="dxa"/>
            <w:tcBorders>
              <w:top w:val="single" w:sz="4" w:space="0" w:color="A6A6A6"/>
            </w:tcBorders>
            <w:shd w:val="clear" w:color="auto" w:fill="auto"/>
            <w:noWrap/>
          </w:tcPr>
          <w:p w14:paraId="1E6BE62F" w14:textId="77777777" w:rsidR="003C3204" w:rsidRPr="00FF1FC4" w:rsidRDefault="003C3204" w:rsidP="008F102F">
            <w:pPr>
              <w:pStyle w:val="TableText"/>
              <w:tabs>
                <w:tab w:val="decimal" w:pos="375"/>
              </w:tabs>
              <w:rPr>
                <w:lang w:eastAsia="en-NZ"/>
              </w:rPr>
            </w:pPr>
          </w:p>
        </w:tc>
        <w:tc>
          <w:tcPr>
            <w:tcW w:w="686" w:type="dxa"/>
            <w:tcBorders>
              <w:top w:val="single" w:sz="4" w:space="0" w:color="A6A6A6"/>
              <w:right w:val="single" w:sz="4" w:space="0" w:color="A6A6A6"/>
            </w:tcBorders>
            <w:shd w:val="clear" w:color="auto" w:fill="auto"/>
            <w:noWrap/>
          </w:tcPr>
          <w:p w14:paraId="2C6A4881" w14:textId="77777777" w:rsidR="003C3204" w:rsidRPr="00FF1FC4" w:rsidRDefault="003C3204" w:rsidP="008F102F">
            <w:pPr>
              <w:pStyle w:val="TableText"/>
              <w:tabs>
                <w:tab w:val="decimal" w:pos="487"/>
              </w:tabs>
              <w:rPr>
                <w:lang w:eastAsia="en-NZ"/>
              </w:rPr>
            </w:pPr>
          </w:p>
        </w:tc>
        <w:tc>
          <w:tcPr>
            <w:tcW w:w="685" w:type="dxa"/>
            <w:tcBorders>
              <w:top w:val="single" w:sz="4" w:space="0" w:color="A6A6A6"/>
              <w:left w:val="single" w:sz="4" w:space="0" w:color="A6A6A6"/>
            </w:tcBorders>
            <w:shd w:val="clear" w:color="auto" w:fill="auto"/>
            <w:noWrap/>
          </w:tcPr>
          <w:p w14:paraId="046C55E2" w14:textId="77777777" w:rsidR="003C3204" w:rsidRPr="006115C7" w:rsidRDefault="003C3204" w:rsidP="009744BF">
            <w:pPr>
              <w:pStyle w:val="TableText"/>
              <w:jc w:val="center"/>
              <w:rPr>
                <w:lang w:eastAsia="en-NZ"/>
              </w:rPr>
            </w:pPr>
          </w:p>
        </w:tc>
        <w:tc>
          <w:tcPr>
            <w:tcW w:w="685" w:type="dxa"/>
            <w:tcBorders>
              <w:top w:val="single" w:sz="4" w:space="0" w:color="A6A6A6"/>
            </w:tcBorders>
            <w:shd w:val="clear" w:color="auto" w:fill="auto"/>
            <w:noWrap/>
          </w:tcPr>
          <w:p w14:paraId="4B276A7C" w14:textId="77777777" w:rsidR="003C3204" w:rsidRPr="006115C7" w:rsidRDefault="003C3204" w:rsidP="009744BF">
            <w:pPr>
              <w:pStyle w:val="TableText"/>
              <w:jc w:val="center"/>
              <w:rPr>
                <w:lang w:eastAsia="en-NZ"/>
              </w:rPr>
            </w:pPr>
          </w:p>
        </w:tc>
        <w:tc>
          <w:tcPr>
            <w:tcW w:w="685" w:type="dxa"/>
            <w:tcBorders>
              <w:top w:val="single" w:sz="4" w:space="0" w:color="A6A6A6"/>
            </w:tcBorders>
            <w:shd w:val="clear" w:color="auto" w:fill="auto"/>
            <w:noWrap/>
          </w:tcPr>
          <w:p w14:paraId="422CF768" w14:textId="77777777" w:rsidR="003C3204" w:rsidRPr="006115C7" w:rsidRDefault="003C3204" w:rsidP="009744BF">
            <w:pPr>
              <w:pStyle w:val="TableText"/>
              <w:tabs>
                <w:tab w:val="decimal" w:pos="292"/>
              </w:tabs>
              <w:rPr>
                <w:lang w:eastAsia="en-NZ"/>
              </w:rPr>
            </w:pPr>
          </w:p>
        </w:tc>
        <w:tc>
          <w:tcPr>
            <w:tcW w:w="685" w:type="dxa"/>
            <w:tcBorders>
              <w:top w:val="single" w:sz="4" w:space="0" w:color="A6A6A6"/>
            </w:tcBorders>
            <w:shd w:val="clear" w:color="auto" w:fill="auto"/>
            <w:noWrap/>
          </w:tcPr>
          <w:p w14:paraId="521C1AE2" w14:textId="77777777" w:rsidR="003C3204" w:rsidRPr="006115C7" w:rsidRDefault="003C3204" w:rsidP="009744BF">
            <w:pPr>
              <w:pStyle w:val="TableText"/>
              <w:tabs>
                <w:tab w:val="decimal" w:pos="292"/>
              </w:tabs>
              <w:rPr>
                <w:lang w:eastAsia="en-NZ"/>
              </w:rPr>
            </w:pPr>
          </w:p>
        </w:tc>
        <w:tc>
          <w:tcPr>
            <w:tcW w:w="685" w:type="dxa"/>
            <w:tcBorders>
              <w:top w:val="single" w:sz="4" w:space="0" w:color="A6A6A6"/>
            </w:tcBorders>
            <w:shd w:val="clear" w:color="auto" w:fill="auto"/>
            <w:noWrap/>
          </w:tcPr>
          <w:p w14:paraId="1B404298" w14:textId="77777777" w:rsidR="003C3204" w:rsidRPr="006115C7" w:rsidRDefault="003C3204" w:rsidP="009744BF">
            <w:pPr>
              <w:pStyle w:val="TableText"/>
              <w:tabs>
                <w:tab w:val="decimal" w:pos="292"/>
              </w:tabs>
              <w:rPr>
                <w:lang w:eastAsia="en-NZ"/>
              </w:rPr>
            </w:pPr>
          </w:p>
        </w:tc>
        <w:tc>
          <w:tcPr>
            <w:tcW w:w="686" w:type="dxa"/>
            <w:tcBorders>
              <w:top w:val="single" w:sz="4" w:space="0" w:color="A6A6A6"/>
              <w:right w:val="nil"/>
            </w:tcBorders>
            <w:shd w:val="clear" w:color="auto" w:fill="auto"/>
            <w:noWrap/>
          </w:tcPr>
          <w:p w14:paraId="0B4789AE" w14:textId="77777777" w:rsidR="003C3204" w:rsidRPr="006115C7" w:rsidRDefault="003C3204" w:rsidP="009744BF">
            <w:pPr>
              <w:pStyle w:val="TableText"/>
              <w:tabs>
                <w:tab w:val="decimal" w:pos="292"/>
              </w:tabs>
            </w:pPr>
          </w:p>
        </w:tc>
      </w:tr>
      <w:tr w:rsidR="003C3204" w:rsidRPr="00AA54DD" w14:paraId="559B5D15" w14:textId="77777777" w:rsidTr="009744BF">
        <w:trPr>
          <w:cantSplit/>
        </w:trPr>
        <w:tc>
          <w:tcPr>
            <w:tcW w:w="1134" w:type="dxa"/>
            <w:tcBorders>
              <w:top w:val="nil"/>
              <w:left w:val="nil"/>
              <w:right w:val="single" w:sz="4" w:space="0" w:color="A6A6A6"/>
            </w:tcBorders>
            <w:shd w:val="clear" w:color="auto" w:fill="auto"/>
            <w:noWrap/>
            <w:hideMark/>
          </w:tcPr>
          <w:p w14:paraId="19E86805" w14:textId="77777777" w:rsidR="003C3204" w:rsidRPr="00AA54DD" w:rsidRDefault="003C3204" w:rsidP="006D70E2">
            <w:pPr>
              <w:pStyle w:val="TableText"/>
              <w:rPr>
                <w:lang w:eastAsia="en-NZ"/>
              </w:rPr>
            </w:pPr>
            <w:r>
              <w:rPr>
                <w:lang w:eastAsia="en-NZ"/>
              </w:rPr>
              <w:t>Male</w:t>
            </w:r>
          </w:p>
        </w:tc>
        <w:tc>
          <w:tcPr>
            <w:tcW w:w="685" w:type="dxa"/>
            <w:tcBorders>
              <w:top w:val="nil"/>
              <w:left w:val="single" w:sz="4" w:space="0" w:color="A6A6A6"/>
            </w:tcBorders>
            <w:shd w:val="clear" w:color="auto" w:fill="auto"/>
            <w:noWrap/>
          </w:tcPr>
          <w:p w14:paraId="03EB4BDB" w14:textId="77777777" w:rsidR="003C3204" w:rsidRPr="00C20136" w:rsidRDefault="003C3204" w:rsidP="009744BF">
            <w:pPr>
              <w:pStyle w:val="TableText"/>
              <w:jc w:val="center"/>
              <w:rPr>
                <w:color w:val="000000"/>
              </w:rPr>
            </w:pPr>
            <w:r w:rsidRPr="00C20136">
              <w:t>0</w:t>
            </w:r>
          </w:p>
        </w:tc>
        <w:tc>
          <w:tcPr>
            <w:tcW w:w="685" w:type="dxa"/>
            <w:tcBorders>
              <w:top w:val="nil"/>
            </w:tcBorders>
            <w:shd w:val="clear" w:color="auto" w:fill="auto"/>
            <w:noWrap/>
          </w:tcPr>
          <w:p w14:paraId="74C9C156" w14:textId="77777777" w:rsidR="003C3204" w:rsidRPr="00C20136" w:rsidRDefault="003C3204" w:rsidP="008F102F">
            <w:pPr>
              <w:pStyle w:val="TableText"/>
              <w:tabs>
                <w:tab w:val="decimal" w:pos="375"/>
              </w:tabs>
              <w:rPr>
                <w:color w:val="000000"/>
              </w:rPr>
            </w:pPr>
            <w:r w:rsidRPr="00C20136">
              <w:t>9</w:t>
            </w:r>
          </w:p>
        </w:tc>
        <w:tc>
          <w:tcPr>
            <w:tcW w:w="685" w:type="dxa"/>
            <w:tcBorders>
              <w:top w:val="nil"/>
            </w:tcBorders>
            <w:shd w:val="clear" w:color="auto" w:fill="auto"/>
            <w:noWrap/>
          </w:tcPr>
          <w:p w14:paraId="7B0AE398" w14:textId="77777777" w:rsidR="003C3204" w:rsidRPr="00C20136" w:rsidRDefault="003C3204" w:rsidP="008F102F">
            <w:pPr>
              <w:pStyle w:val="TableText"/>
              <w:tabs>
                <w:tab w:val="decimal" w:pos="375"/>
              </w:tabs>
              <w:rPr>
                <w:color w:val="000000"/>
              </w:rPr>
            </w:pPr>
            <w:r w:rsidRPr="00C20136">
              <w:t>17</w:t>
            </w:r>
          </w:p>
        </w:tc>
        <w:tc>
          <w:tcPr>
            <w:tcW w:w="685" w:type="dxa"/>
            <w:tcBorders>
              <w:top w:val="nil"/>
            </w:tcBorders>
            <w:shd w:val="clear" w:color="auto" w:fill="auto"/>
            <w:noWrap/>
          </w:tcPr>
          <w:p w14:paraId="6BCA3906" w14:textId="77777777" w:rsidR="003C3204" w:rsidRPr="00C20136" w:rsidRDefault="003C3204" w:rsidP="008F102F">
            <w:pPr>
              <w:pStyle w:val="TableText"/>
              <w:tabs>
                <w:tab w:val="decimal" w:pos="440"/>
              </w:tabs>
              <w:rPr>
                <w:color w:val="000000"/>
              </w:rPr>
            </w:pPr>
            <w:r w:rsidRPr="00C20136">
              <w:t>23</w:t>
            </w:r>
          </w:p>
        </w:tc>
        <w:tc>
          <w:tcPr>
            <w:tcW w:w="685" w:type="dxa"/>
            <w:tcBorders>
              <w:top w:val="nil"/>
            </w:tcBorders>
            <w:shd w:val="clear" w:color="auto" w:fill="auto"/>
            <w:noWrap/>
          </w:tcPr>
          <w:p w14:paraId="47FA904B" w14:textId="77777777" w:rsidR="003C3204" w:rsidRPr="00C20136" w:rsidRDefault="003C3204" w:rsidP="008F102F">
            <w:pPr>
              <w:pStyle w:val="TableText"/>
              <w:tabs>
                <w:tab w:val="decimal" w:pos="375"/>
              </w:tabs>
              <w:rPr>
                <w:color w:val="000000"/>
              </w:rPr>
            </w:pPr>
            <w:r w:rsidRPr="00C20136">
              <w:t>6</w:t>
            </w:r>
          </w:p>
        </w:tc>
        <w:tc>
          <w:tcPr>
            <w:tcW w:w="686" w:type="dxa"/>
            <w:tcBorders>
              <w:top w:val="nil"/>
              <w:right w:val="single" w:sz="4" w:space="0" w:color="A6A6A6"/>
            </w:tcBorders>
            <w:shd w:val="clear" w:color="auto" w:fill="auto"/>
            <w:noWrap/>
          </w:tcPr>
          <w:p w14:paraId="727E637C" w14:textId="77777777" w:rsidR="003C3204" w:rsidRPr="00C20136" w:rsidRDefault="003C3204" w:rsidP="008F102F">
            <w:pPr>
              <w:pStyle w:val="TableText"/>
              <w:tabs>
                <w:tab w:val="decimal" w:pos="487"/>
              </w:tabs>
              <w:rPr>
                <w:color w:val="000000"/>
              </w:rPr>
            </w:pPr>
            <w:r w:rsidRPr="00C20136">
              <w:t>55</w:t>
            </w:r>
          </w:p>
        </w:tc>
        <w:tc>
          <w:tcPr>
            <w:tcW w:w="685" w:type="dxa"/>
            <w:tcBorders>
              <w:top w:val="nil"/>
              <w:left w:val="single" w:sz="4" w:space="0" w:color="A6A6A6"/>
            </w:tcBorders>
            <w:shd w:val="clear" w:color="auto" w:fill="auto"/>
            <w:noWrap/>
          </w:tcPr>
          <w:p w14:paraId="75BB8EDE" w14:textId="77777777" w:rsidR="003C3204" w:rsidRPr="00C20136" w:rsidRDefault="003C3204" w:rsidP="009744BF">
            <w:pPr>
              <w:pStyle w:val="TableText"/>
              <w:jc w:val="center"/>
              <w:rPr>
                <w:color w:val="000000"/>
              </w:rPr>
            </w:pPr>
            <w:r>
              <w:t>0</w:t>
            </w:r>
          </w:p>
        </w:tc>
        <w:tc>
          <w:tcPr>
            <w:tcW w:w="685" w:type="dxa"/>
            <w:tcBorders>
              <w:top w:val="nil"/>
            </w:tcBorders>
            <w:shd w:val="clear" w:color="auto" w:fill="auto"/>
            <w:noWrap/>
          </w:tcPr>
          <w:p w14:paraId="3764E08C" w14:textId="77777777" w:rsidR="003C3204" w:rsidRPr="00C20136" w:rsidRDefault="003C3204" w:rsidP="009744BF">
            <w:pPr>
              <w:pStyle w:val="TableText"/>
              <w:jc w:val="center"/>
              <w:rPr>
                <w:color w:val="000000"/>
              </w:rPr>
            </w:pPr>
            <w:r w:rsidRPr="00C20136">
              <w:t>23.9</w:t>
            </w:r>
          </w:p>
        </w:tc>
        <w:tc>
          <w:tcPr>
            <w:tcW w:w="685" w:type="dxa"/>
            <w:tcBorders>
              <w:top w:val="nil"/>
            </w:tcBorders>
            <w:shd w:val="clear" w:color="auto" w:fill="auto"/>
            <w:noWrap/>
          </w:tcPr>
          <w:p w14:paraId="3407251D" w14:textId="77777777" w:rsidR="003C3204" w:rsidRPr="00C20136" w:rsidRDefault="003C3204" w:rsidP="009744BF">
            <w:pPr>
              <w:pStyle w:val="TableText"/>
              <w:tabs>
                <w:tab w:val="decimal" w:pos="292"/>
              </w:tabs>
              <w:rPr>
                <w:color w:val="000000"/>
              </w:rPr>
            </w:pPr>
            <w:r w:rsidRPr="00C20136">
              <w:t>24.5</w:t>
            </w:r>
          </w:p>
        </w:tc>
        <w:tc>
          <w:tcPr>
            <w:tcW w:w="685" w:type="dxa"/>
            <w:tcBorders>
              <w:top w:val="nil"/>
            </w:tcBorders>
            <w:shd w:val="clear" w:color="auto" w:fill="auto"/>
            <w:noWrap/>
          </w:tcPr>
          <w:p w14:paraId="1127A39A" w14:textId="77777777" w:rsidR="003C3204" w:rsidRPr="00C20136" w:rsidRDefault="003C3204" w:rsidP="009744BF">
            <w:pPr>
              <w:pStyle w:val="TableText"/>
              <w:tabs>
                <w:tab w:val="decimal" w:pos="292"/>
              </w:tabs>
              <w:rPr>
                <w:color w:val="000000"/>
              </w:rPr>
            </w:pPr>
            <w:r w:rsidRPr="00C20136">
              <w:t>23.0</w:t>
            </w:r>
          </w:p>
        </w:tc>
        <w:tc>
          <w:tcPr>
            <w:tcW w:w="685" w:type="dxa"/>
            <w:tcBorders>
              <w:top w:val="nil"/>
            </w:tcBorders>
            <w:shd w:val="clear" w:color="auto" w:fill="auto"/>
            <w:noWrap/>
          </w:tcPr>
          <w:p w14:paraId="38BC0B29" w14:textId="77777777" w:rsidR="003C3204" w:rsidRPr="00C20136" w:rsidRDefault="003C3204" w:rsidP="009744BF">
            <w:pPr>
              <w:pStyle w:val="TableText"/>
              <w:tabs>
                <w:tab w:val="decimal" w:pos="292"/>
              </w:tabs>
              <w:rPr>
                <w:color w:val="000000"/>
              </w:rPr>
            </w:pPr>
            <w:r w:rsidRPr="00C20136">
              <w:t>13.1</w:t>
            </w:r>
          </w:p>
        </w:tc>
        <w:tc>
          <w:tcPr>
            <w:tcW w:w="686" w:type="dxa"/>
            <w:tcBorders>
              <w:top w:val="nil"/>
              <w:right w:val="nil"/>
            </w:tcBorders>
            <w:shd w:val="clear" w:color="auto" w:fill="auto"/>
            <w:noWrap/>
          </w:tcPr>
          <w:p w14:paraId="2104F0EC" w14:textId="77777777" w:rsidR="003C3204" w:rsidRPr="00C20136" w:rsidRDefault="003C3204" w:rsidP="009744BF">
            <w:pPr>
              <w:pStyle w:val="TableText"/>
              <w:tabs>
                <w:tab w:val="decimal" w:pos="292"/>
              </w:tabs>
            </w:pPr>
            <w:r w:rsidRPr="00C20136">
              <w:t>16.8</w:t>
            </w:r>
          </w:p>
        </w:tc>
      </w:tr>
      <w:tr w:rsidR="003C3204" w:rsidRPr="00AA54DD" w14:paraId="21D9517C" w14:textId="77777777" w:rsidTr="009744BF">
        <w:trPr>
          <w:cantSplit/>
        </w:trPr>
        <w:tc>
          <w:tcPr>
            <w:tcW w:w="1134" w:type="dxa"/>
            <w:tcBorders>
              <w:top w:val="nil"/>
              <w:left w:val="nil"/>
              <w:right w:val="single" w:sz="4" w:space="0" w:color="A6A6A6"/>
            </w:tcBorders>
            <w:shd w:val="clear" w:color="auto" w:fill="auto"/>
            <w:noWrap/>
            <w:hideMark/>
          </w:tcPr>
          <w:p w14:paraId="444ED62E" w14:textId="77777777" w:rsidR="003C3204" w:rsidRPr="00AA54DD" w:rsidRDefault="003C3204" w:rsidP="006D70E2">
            <w:pPr>
              <w:pStyle w:val="TableText"/>
              <w:rPr>
                <w:lang w:eastAsia="en-NZ"/>
              </w:rPr>
            </w:pPr>
            <w:r>
              <w:rPr>
                <w:lang w:eastAsia="en-NZ"/>
              </w:rPr>
              <w:t>Female</w:t>
            </w:r>
          </w:p>
        </w:tc>
        <w:tc>
          <w:tcPr>
            <w:tcW w:w="685" w:type="dxa"/>
            <w:tcBorders>
              <w:top w:val="nil"/>
              <w:left w:val="single" w:sz="4" w:space="0" w:color="A6A6A6"/>
            </w:tcBorders>
            <w:shd w:val="clear" w:color="auto" w:fill="auto"/>
            <w:noWrap/>
          </w:tcPr>
          <w:p w14:paraId="1F7B7D9A" w14:textId="77777777" w:rsidR="003C3204" w:rsidRPr="00C20136" w:rsidRDefault="003C3204" w:rsidP="009744BF">
            <w:pPr>
              <w:pStyle w:val="TableText"/>
              <w:jc w:val="center"/>
              <w:rPr>
                <w:color w:val="000000"/>
              </w:rPr>
            </w:pPr>
            <w:r w:rsidRPr="00C20136">
              <w:t>0</w:t>
            </w:r>
          </w:p>
        </w:tc>
        <w:tc>
          <w:tcPr>
            <w:tcW w:w="685" w:type="dxa"/>
            <w:tcBorders>
              <w:top w:val="nil"/>
            </w:tcBorders>
            <w:shd w:val="clear" w:color="auto" w:fill="auto"/>
            <w:noWrap/>
          </w:tcPr>
          <w:p w14:paraId="5F8E3D15" w14:textId="77777777" w:rsidR="003C3204" w:rsidRPr="00C20136" w:rsidRDefault="003C3204" w:rsidP="008F102F">
            <w:pPr>
              <w:pStyle w:val="TableText"/>
              <w:tabs>
                <w:tab w:val="decimal" w:pos="375"/>
              </w:tabs>
              <w:rPr>
                <w:color w:val="000000"/>
              </w:rPr>
            </w:pPr>
            <w:r w:rsidRPr="00C20136">
              <w:t>6</w:t>
            </w:r>
          </w:p>
        </w:tc>
        <w:tc>
          <w:tcPr>
            <w:tcW w:w="685" w:type="dxa"/>
            <w:tcBorders>
              <w:top w:val="nil"/>
            </w:tcBorders>
            <w:shd w:val="clear" w:color="auto" w:fill="auto"/>
            <w:noWrap/>
          </w:tcPr>
          <w:p w14:paraId="6ECA3B0C" w14:textId="77777777" w:rsidR="003C3204" w:rsidRPr="00C20136" w:rsidRDefault="003C3204" w:rsidP="008F102F">
            <w:pPr>
              <w:pStyle w:val="TableText"/>
              <w:tabs>
                <w:tab w:val="decimal" w:pos="375"/>
              </w:tabs>
              <w:rPr>
                <w:color w:val="000000"/>
              </w:rPr>
            </w:pPr>
            <w:r w:rsidRPr="00C20136">
              <w:t>8</w:t>
            </w:r>
          </w:p>
        </w:tc>
        <w:tc>
          <w:tcPr>
            <w:tcW w:w="685" w:type="dxa"/>
            <w:tcBorders>
              <w:top w:val="nil"/>
            </w:tcBorders>
            <w:shd w:val="clear" w:color="auto" w:fill="auto"/>
            <w:noWrap/>
          </w:tcPr>
          <w:p w14:paraId="5F483531" w14:textId="77777777" w:rsidR="003C3204" w:rsidRPr="00C20136" w:rsidRDefault="003C3204" w:rsidP="008F102F">
            <w:pPr>
              <w:pStyle w:val="TableText"/>
              <w:tabs>
                <w:tab w:val="decimal" w:pos="440"/>
              </w:tabs>
              <w:rPr>
                <w:color w:val="000000"/>
              </w:rPr>
            </w:pPr>
            <w:r w:rsidRPr="00C20136">
              <w:t>9</w:t>
            </w:r>
          </w:p>
        </w:tc>
        <w:tc>
          <w:tcPr>
            <w:tcW w:w="685" w:type="dxa"/>
            <w:tcBorders>
              <w:top w:val="nil"/>
            </w:tcBorders>
            <w:shd w:val="clear" w:color="auto" w:fill="auto"/>
            <w:noWrap/>
          </w:tcPr>
          <w:p w14:paraId="702D8020" w14:textId="77777777" w:rsidR="003C3204" w:rsidRPr="00C20136" w:rsidRDefault="003C3204" w:rsidP="008F102F">
            <w:pPr>
              <w:pStyle w:val="TableText"/>
              <w:tabs>
                <w:tab w:val="decimal" w:pos="375"/>
              </w:tabs>
              <w:rPr>
                <w:color w:val="000000"/>
              </w:rPr>
            </w:pPr>
            <w:r w:rsidRPr="00C20136">
              <w:t>0</w:t>
            </w:r>
          </w:p>
        </w:tc>
        <w:tc>
          <w:tcPr>
            <w:tcW w:w="686" w:type="dxa"/>
            <w:tcBorders>
              <w:top w:val="nil"/>
              <w:right w:val="single" w:sz="4" w:space="0" w:color="A6A6A6"/>
            </w:tcBorders>
            <w:shd w:val="clear" w:color="auto" w:fill="auto"/>
            <w:noWrap/>
          </w:tcPr>
          <w:p w14:paraId="1C9937F9" w14:textId="77777777" w:rsidR="003C3204" w:rsidRPr="00C20136" w:rsidRDefault="003C3204" w:rsidP="008F102F">
            <w:pPr>
              <w:pStyle w:val="TableText"/>
              <w:tabs>
                <w:tab w:val="decimal" w:pos="487"/>
              </w:tabs>
              <w:rPr>
                <w:color w:val="000000"/>
              </w:rPr>
            </w:pPr>
            <w:r w:rsidRPr="00C20136">
              <w:t>23</w:t>
            </w:r>
          </w:p>
        </w:tc>
        <w:tc>
          <w:tcPr>
            <w:tcW w:w="685" w:type="dxa"/>
            <w:tcBorders>
              <w:top w:val="nil"/>
              <w:left w:val="single" w:sz="4" w:space="0" w:color="A6A6A6"/>
            </w:tcBorders>
            <w:shd w:val="clear" w:color="auto" w:fill="auto"/>
            <w:noWrap/>
          </w:tcPr>
          <w:p w14:paraId="3D05181C" w14:textId="77777777" w:rsidR="003C3204" w:rsidRPr="00C20136" w:rsidRDefault="003C3204" w:rsidP="009744BF">
            <w:pPr>
              <w:pStyle w:val="TableText"/>
              <w:jc w:val="center"/>
              <w:rPr>
                <w:color w:val="000000"/>
              </w:rPr>
            </w:pPr>
            <w:r>
              <w:t>0</w:t>
            </w:r>
          </w:p>
        </w:tc>
        <w:tc>
          <w:tcPr>
            <w:tcW w:w="685" w:type="dxa"/>
            <w:tcBorders>
              <w:top w:val="nil"/>
            </w:tcBorders>
            <w:shd w:val="clear" w:color="auto" w:fill="auto"/>
            <w:noWrap/>
          </w:tcPr>
          <w:p w14:paraId="077ABD0C" w14:textId="77777777" w:rsidR="003C3204" w:rsidRPr="00C20136" w:rsidRDefault="003C3204" w:rsidP="009744BF">
            <w:pPr>
              <w:pStyle w:val="TableText"/>
              <w:jc w:val="center"/>
              <w:rPr>
                <w:color w:val="000000"/>
              </w:rPr>
            </w:pPr>
            <w:r w:rsidRPr="00C20136">
              <w:t>18.6</w:t>
            </w:r>
          </w:p>
        </w:tc>
        <w:tc>
          <w:tcPr>
            <w:tcW w:w="685" w:type="dxa"/>
            <w:tcBorders>
              <w:top w:val="nil"/>
            </w:tcBorders>
            <w:shd w:val="clear" w:color="auto" w:fill="auto"/>
            <w:noWrap/>
          </w:tcPr>
          <w:p w14:paraId="0AB324CB" w14:textId="77777777" w:rsidR="003C3204" w:rsidRPr="00C20136" w:rsidRDefault="003C3204" w:rsidP="009744BF">
            <w:pPr>
              <w:pStyle w:val="TableText"/>
              <w:tabs>
                <w:tab w:val="decimal" w:pos="292"/>
              </w:tabs>
              <w:rPr>
                <w:color w:val="000000"/>
              </w:rPr>
            </w:pPr>
            <w:r w:rsidRPr="00C20136">
              <w:t>11.0</w:t>
            </w:r>
          </w:p>
        </w:tc>
        <w:tc>
          <w:tcPr>
            <w:tcW w:w="685" w:type="dxa"/>
            <w:tcBorders>
              <w:top w:val="nil"/>
            </w:tcBorders>
            <w:shd w:val="clear" w:color="auto" w:fill="auto"/>
            <w:noWrap/>
          </w:tcPr>
          <w:p w14:paraId="15973267" w14:textId="77777777" w:rsidR="003C3204" w:rsidRPr="00C20136" w:rsidRDefault="003C3204" w:rsidP="009744BF">
            <w:pPr>
              <w:pStyle w:val="TableText"/>
              <w:tabs>
                <w:tab w:val="decimal" w:pos="292"/>
              </w:tabs>
              <w:rPr>
                <w:color w:val="000000"/>
              </w:rPr>
            </w:pPr>
            <w:r w:rsidRPr="00C20136">
              <w:t>9.2</w:t>
            </w:r>
          </w:p>
        </w:tc>
        <w:tc>
          <w:tcPr>
            <w:tcW w:w="685" w:type="dxa"/>
            <w:tcBorders>
              <w:top w:val="nil"/>
            </w:tcBorders>
            <w:shd w:val="clear" w:color="auto" w:fill="auto"/>
            <w:noWrap/>
          </w:tcPr>
          <w:p w14:paraId="647544CD" w14:textId="77777777" w:rsidR="003C3204" w:rsidRPr="00C20136" w:rsidRDefault="003C3204" w:rsidP="009744BF">
            <w:pPr>
              <w:pStyle w:val="TableText"/>
              <w:tabs>
                <w:tab w:val="decimal" w:pos="292"/>
              </w:tabs>
              <w:rPr>
                <w:color w:val="000000"/>
              </w:rPr>
            </w:pPr>
            <w:r w:rsidRPr="00C20136">
              <w:t>0.0</w:t>
            </w:r>
          </w:p>
        </w:tc>
        <w:tc>
          <w:tcPr>
            <w:tcW w:w="686" w:type="dxa"/>
            <w:tcBorders>
              <w:top w:val="nil"/>
              <w:right w:val="nil"/>
            </w:tcBorders>
            <w:shd w:val="clear" w:color="auto" w:fill="auto"/>
            <w:noWrap/>
          </w:tcPr>
          <w:p w14:paraId="01DD4CD6" w14:textId="77777777" w:rsidR="003C3204" w:rsidRPr="00C20136" w:rsidRDefault="003C3204" w:rsidP="009744BF">
            <w:pPr>
              <w:pStyle w:val="TableText"/>
              <w:tabs>
                <w:tab w:val="decimal" w:pos="292"/>
              </w:tabs>
            </w:pPr>
            <w:r w:rsidRPr="00C20136">
              <w:t>8.2</w:t>
            </w:r>
          </w:p>
        </w:tc>
      </w:tr>
      <w:tr w:rsidR="003C3204" w:rsidRPr="00AA54DD" w14:paraId="66902362" w14:textId="77777777" w:rsidTr="009744BF">
        <w:trPr>
          <w:cantSplit/>
        </w:trPr>
        <w:tc>
          <w:tcPr>
            <w:tcW w:w="1134" w:type="dxa"/>
            <w:tcBorders>
              <w:top w:val="nil"/>
              <w:left w:val="nil"/>
              <w:bottom w:val="single" w:sz="4" w:space="0" w:color="000000"/>
              <w:right w:val="single" w:sz="4" w:space="0" w:color="A6A6A6"/>
            </w:tcBorders>
            <w:shd w:val="clear" w:color="auto" w:fill="auto"/>
            <w:noWrap/>
            <w:hideMark/>
          </w:tcPr>
          <w:p w14:paraId="2917CE2E" w14:textId="77777777" w:rsidR="003C3204" w:rsidRPr="00AA54DD" w:rsidRDefault="003C3204" w:rsidP="006D70E2">
            <w:pPr>
              <w:pStyle w:val="TableText"/>
              <w:rPr>
                <w:lang w:eastAsia="en-NZ"/>
              </w:rPr>
            </w:pPr>
            <w:r>
              <w:rPr>
                <w:lang w:eastAsia="en-NZ"/>
              </w:rPr>
              <w:t>Total</w:t>
            </w:r>
          </w:p>
        </w:tc>
        <w:tc>
          <w:tcPr>
            <w:tcW w:w="685" w:type="dxa"/>
            <w:tcBorders>
              <w:top w:val="nil"/>
              <w:left w:val="single" w:sz="4" w:space="0" w:color="A6A6A6"/>
              <w:bottom w:val="single" w:sz="4" w:space="0" w:color="000000"/>
            </w:tcBorders>
            <w:shd w:val="clear" w:color="auto" w:fill="auto"/>
            <w:noWrap/>
          </w:tcPr>
          <w:p w14:paraId="114D73CF" w14:textId="77777777" w:rsidR="003C3204" w:rsidRPr="00C20136" w:rsidRDefault="003C3204" w:rsidP="009744BF">
            <w:pPr>
              <w:pStyle w:val="TableText"/>
              <w:jc w:val="center"/>
              <w:rPr>
                <w:color w:val="000000"/>
              </w:rPr>
            </w:pPr>
            <w:r w:rsidRPr="00C20136">
              <w:t>0</w:t>
            </w:r>
          </w:p>
        </w:tc>
        <w:tc>
          <w:tcPr>
            <w:tcW w:w="685" w:type="dxa"/>
            <w:tcBorders>
              <w:top w:val="nil"/>
              <w:bottom w:val="single" w:sz="4" w:space="0" w:color="000000"/>
            </w:tcBorders>
            <w:shd w:val="clear" w:color="auto" w:fill="auto"/>
            <w:noWrap/>
          </w:tcPr>
          <w:p w14:paraId="63608F68" w14:textId="77777777" w:rsidR="003C3204" w:rsidRPr="00C20136" w:rsidRDefault="003C3204" w:rsidP="008F102F">
            <w:pPr>
              <w:pStyle w:val="TableText"/>
              <w:tabs>
                <w:tab w:val="decimal" w:pos="375"/>
              </w:tabs>
              <w:rPr>
                <w:color w:val="000000"/>
              </w:rPr>
            </w:pPr>
            <w:r w:rsidRPr="00C20136">
              <w:t>15</w:t>
            </w:r>
          </w:p>
        </w:tc>
        <w:tc>
          <w:tcPr>
            <w:tcW w:w="685" w:type="dxa"/>
            <w:tcBorders>
              <w:top w:val="nil"/>
              <w:bottom w:val="single" w:sz="4" w:space="0" w:color="000000"/>
            </w:tcBorders>
            <w:shd w:val="clear" w:color="auto" w:fill="auto"/>
            <w:noWrap/>
          </w:tcPr>
          <w:p w14:paraId="0A6A865D" w14:textId="77777777" w:rsidR="003C3204" w:rsidRPr="00C20136" w:rsidRDefault="003C3204" w:rsidP="008F102F">
            <w:pPr>
              <w:pStyle w:val="TableText"/>
              <w:tabs>
                <w:tab w:val="decimal" w:pos="375"/>
              </w:tabs>
              <w:rPr>
                <w:color w:val="000000"/>
              </w:rPr>
            </w:pPr>
            <w:r w:rsidRPr="00C20136">
              <w:t>25</w:t>
            </w:r>
          </w:p>
        </w:tc>
        <w:tc>
          <w:tcPr>
            <w:tcW w:w="685" w:type="dxa"/>
            <w:tcBorders>
              <w:top w:val="nil"/>
              <w:bottom w:val="single" w:sz="4" w:space="0" w:color="000000"/>
            </w:tcBorders>
            <w:shd w:val="clear" w:color="auto" w:fill="auto"/>
            <w:noWrap/>
          </w:tcPr>
          <w:p w14:paraId="33B161BF" w14:textId="77777777" w:rsidR="003C3204" w:rsidRPr="00C20136" w:rsidRDefault="003C3204" w:rsidP="008F102F">
            <w:pPr>
              <w:pStyle w:val="TableText"/>
              <w:tabs>
                <w:tab w:val="decimal" w:pos="440"/>
              </w:tabs>
              <w:rPr>
                <w:color w:val="000000"/>
              </w:rPr>
            </w:pPr>
            <w:r w:rsidRPr="00C20136">
              <w:t>32</w:t>
            </w:r>
          </w:p>
        </w:tc>
        <w:tc>
          <w:tcPr>
            <w:tcW w:w="685" w:type="dxa"/>
            <w:tcBorders>
              <w:top w:val="nil"/>
              <w:bottom w:val="single" w:sz="4" w:space="0" w:color="000000"/>
            </w:tcBorders>
            <w:shd w:val="clear" w:color="auto" w:fill="auto"/>
            <w:noWrap/>
          </w:tcPr>
          <w:p w14:paraId="36FFAC90" w14:textId="77777777" w:rsidR="003C3204" w:rsidRPr="00C20136" w:rsidRDefault="003C3204" w:rsidP="008F102F">
            <w:pPr>
              <w:pStyle w:val="TableText"/>
              <w:tabs>
                <w:tab w:val="decimal" w:pos="375"/>
              </w:tabs>
              <w:rPr>
                <w:color w:val="000000"/>
              </w:rPr>
            </w:pPr>
            <w:r w:rsidRPr="00C20136">
              <w:t>6</w:t>
            </w:r>
          </w:p>
        </w:tc>
        <w:tc>
          <w:tcPr>
            <w:tcW w:w="686" w:type="dxa"/>
            <w:tcBorders>
              <w:top w:val="nil"/>
              <w:bottom w:val="single" w:sz="4" w:space="0" w:color="000000"/>
              <w:right w:val="single" w:sz="4" w:space="0" w:color="A6A6A6"/>
            </w:tcBorders>
            <w:shd w:val="clear" w:color="auto" w:fill="auto"/>
            <w:noWrap/>
          </w:tcPr>
          <w:p w14:paraId="098BD16E" w14:textId="77777777" w:rsidR="003C3204" w:rsidRPr="00C20136" w:rsidRDefault="003C3204" w:rsidP="008F102F">
            <w:pPr>
              <w:pStyle w:val="TableText"/>
              <w:tabs>
                <w:tab w:val="decimal" w:pos="487"/>
              </w:tabs>
              <w:rPr>
                <w:color w:val="000000"/>
              </w:rPr>
            </w:pPr>
            <w:r w:rsidRPr="00C20136">
              <w:t>78</w:t>
            </w:r>
          </w:p>
        </w:tc>
        <w:tc>
          <w:tcPr>
            <w:tcW w:w="685" w:type="dxa"/>
            <w:tcBorders>
              <w:top w:val="nil"/>
              <w:left w:val="single" w:sz="4" w:space="0" w:color="A6A6A6"/>
              <w:bottom w:val="single" w:sz="4" w:space="0" w:color="000000"/>
            </w:tcBorders>
            <w:shd w:val="clear" w:color="auto" w:fill="auto"/>
            <w:noWrap/>
          </w:tcPr>
          <w:p w14:paraId="53EE1684" w14:textId="77777777" w:rsidR="003C3204" w:rsidRPr="00C20136" w:rsidRDefault="003C3204" w:rsidP="009744BF">
            <w:pPr>
              <w:pStyle w:val="TableText"/>
              <w:jc w:val="center"/>
              <w:rPr>
                <w:color w:val="000000"/>
              </w:rPr>
            </w:pPr>
            <w:r>
              <w:t>0</w:t>
            </w:r>
          </w:p>
        </w:tc>
        <w:tc>
          <w:tcPr>
            <w:tcW w:w="685" w:type="dxa"/>
            <w:tcBorders>
              <w:top w:val="nil"/>
              <w:bottom w:val="single" w:sz="4" w:space="0" w:color="000000"/>
            </w:tcBorders>
            <w:shd w:val="clear" w:color="auto" w:fill="auto"/>
            <w:noWrap/>
          </w:tcPr>
          <w:p w14:paraId="6FE2B093" w14:textId="77777777" w:rsidR="003C3204" w:rsidRPr="00C20136" w:rsidRDefault="003C3204" w:rsidP="009744BF">
            <w:pPr>
              <w:pStyle w:val="TableText"/>
              <w:jc w:val="center"/>
              <w:rPr>
                <w:color w:val="000000"/>
              </w:rPr>
            </w:pPr>
            <w:r w:rsidRPr="00C20136">
              <w:t>21.4</w:t>
            </w:r>
          </w:p>
        </w:tc>
        <w:tc>
          <w:tcPr>
            <w:tcW w:w="685" w:type="dxa"/>
            <w:tcBorders>
              <w:top w:val="nil"/>
              <w:bottom w:val="single" w:sz="4" w:space="0" w:color="000000"/>
            </w:tcBorders>
            <w:shd w:val="clear" w:color="auto" w:fill="auto"/>
            <w:noWrap/>
          </w:tcPr>
          <w:p w14:paraId="669CE372" w14:textId="77777777" w:rsidR="003C3204" w:rsidRPr="00C20136" w:rsidRDefault="003C3204" w:rsidP="009744BF">
            <w:pPr>
              <w:pStyle w:val="TableText"/>
              <w:tabs>
                <w:tab w:val="decimal" w:pos="292"/>
              </w:tabs>
              <w:rPr>
                <w:color w:val="000000"/>
              </w:rPr>
            </w:pPr>
            <w:r w:rsidRPr="00C20136">
              <w:t>17.6</w:t>
            </w:r>
          </w:p>
        </w:tc>
        <w:tc>
          <w:tcPr>
            <w:tcW w:w="685" w:type="dxa"/>
            <w:tcBorders>
              <w:top w:val="nil"/>
              <w:bottom w:val="single" w:sz="4" w:space="0" w:color="000000"/>
            </w:tcBorders>
            <w:shd w:val="clear" w:color="auto" w:fill="auto"/>
            <w:noWrap/>
          </w:tcPr>
          <w:p w14:paraId="2BCE89EC" w14:textId="77777777" w:rsidR="003C3204" w:rsidRPr="00C20136" w:rsidRDefault="003C3204" w:rsidP="009744BF">
            <w:pPr>
              <w:pStyle w:val="TableText"/>
              <w:tabs>
                <w:tab w:val="decimal" w:pos="292"/>
              </w:tabs>
              <w:rPr>
                <w:color w:val="000000"/>
              </w:rPr>
            </w:pPr>
            <w:r w:rsidRPr="00C20136">
              <w:t>16.2</w:t>
            </w:r>
          </w:p>
        </w:tc>
        <w:tc>
          <w:tcPr>
            <w:tcW w:w="685" w:type="dxa"/>
            <w:tcBorders>
              <w:top w:val="nil"/>
              <w:bottom w:val="single" w:sz="4" w:space="0" w:color="000000"/>
            </w:tcBorders>
            <w:shd w:val="clear" w:color="auto" w:fill="auto"/>
            <w:noWrap/>
          </w:tcPr>
          <w:p w14:paraId="2D8DDFBA" w14:textId="77777777" w:rsidR="003C3204" w:rsidRPr="00C20136" w:rsidRDefault="003C3204" w:rsidP="009744BF">
            <w:pPr>
              <w:pStyle w:val="TableText"/>
              <w:tabs>
                <w:tab w:val="decimal" w:pos="292"/>
              </w:tabs>
              <w:rPr>
                <w:color w:val="000000"/>
              </w:rPr>
            </w:pPr>
            <w:r w:rsidRPr="00C20136">
              <w:t>7.0</w:t>
            </w:r>
          </w:p>
        </w:tc>
        <w:tc>
          <w:tcPr>
            <w:tcW w:w="686" w:type="dxa"/>
            <w:tcBorders>
              <w:top w:val="nil"/>
              <w:bottom w:val="single" w:sz="4" w:space="0" w:color="000000"/>
              <w:right w:val="nil"/>
            </w:tcBorders>
            <w:shd w:val="clear" w:color="auto" w:fill="auto"/>
            <w:noWrap/>
          </w:tcPr>
          <w:p w14:paraId="36CCB6DE" w14:textId="77777777" w:rsidR="003C3204" w:rsidRPr="00C20136" w:rsidRDefault="003C3204" w:rsidP="009744BF">
            <w:pPr>
              <w:pStyle w:val="TableText"/>
              <w:tabs>
                <w:tab w:val="decimal" w:pos="292"/>
              </w:tabs>
            </w:pPr>
            <w:r w:rsidRPr="00C20136">
              <w:t>12.5</w:t>
            </w:r>
          </w:p>
        </w:tc>
      </w:tr>
    </w:tbl>
    <w:p w14:paraId="42AA6468" w14:textId="77777777" w:rsidR="003C3204" w:rsidRDefault="003C3204" w:rsidP="009744BF">
      <w:pPr>
        <w:pStyle w:val="Note"/>
      </w:pPr>
      <w:r>
        <w:t>Notes:</w:t>
      </w:r>
    </w:p>
    <w:p w14:paraId="1DDAC2A6" w14:textId="77777777" w:rsidR="003C3204" w:rsidRPr="00457919" w:rsidRDefault="003C3204" w:rsidP="009744BF">
      <w:pPr>
        <w:pStyle w:val="Note"/>
      </w:pPr>
      <w:r>
        <w:t>The urban/rural profile was unknown for one suicide death.</w:t>
      </w:r>
    </w:p>
    <w:p w14:paraId="6C6A1E1D" w14:textId="77777777" w:rsidR="003C3204" w:rsidRPr="00B26890" w:rsidRDefault="003C3204" w:rsidP="007057EC">
      <w:pPr>
        <w:pStyle w:val="Note"/>
        <w:ind w:right="0"/>
      </w:pPr>
      <w:r>
        <w:t xml:space="preserve">Rates are age specific, expressed per 100,000 population. </w:t>
      </w:r>
      <w:r w:rsidRPr="00EC3E84">
        <w:t xml:space="preserve">The total </w:t>
      </w:r>
      <w:r>
        <w:t>suicide rate is expressed per 100,000 population and</w:t>
      </w:r>
      <w:r w:rsidRPr="003D3BD6">
        <w:t xml:space="preserve"> </w:t>
      </w:r>
      <w:r>
        <w:t>age standardised to the WHO World Standard Population.</w:t>
      </w:r>
    </w:p>
    <w:p w14:paraId="3E122723" w14:textId="77777777" w:rsidR="003C3204" w:rsidRPr="001B2C40" w:rsidRDefault="003C3204" w:rsidP="009744BF">
      <w:pPr>
        <w:pStyle w:val="Source"/>
      </w:pPr>
      <w:bookmarkStart w:id="186" w:name="_Toc149625502"/>
      <w:bookmarkStart w:id="187" w:name="_Toc180742299"/>
      <w:bookmarkStart w:id="188" w:name="_Toc213746907"/>
      <w:bookmarkStart w:id="189" w:name="_Toc276046525"/>
      <w:bookmarkStart w:id="190" w:name="_Toc316554055"/>
      <w:bookmarkStart w:id="191" w:name="_Toc323799751"/>
      <w:bookmarkStart w:id="192" w:name="_Toc371949597"/>
      <w:bookmarkStart w:id="193" w:name="_Toc39630346"/>
      <w:bookmarkEnd w:id="156"/>
      <w:bookmarkEnd w:id="161"/>
      <w:bookmarkEnd w:id="162"/>
      <w:bookmarkEnd w:id="163"/>
      <w:bookmarkEnd w:id="164"/>
      <w:r w:rsidRPr="001B2C40">
        <w:lastRenderedPageBreak/>
        <w:t>Source: New Zealand Mortality Collection</w:t>
      </w:r>
    </w:p>
    <w:p w14:paraId="59743312" w14:textId="77777777" w:rsidR="003C3204" w:rsidRDefault="003C3204" w:rsidP="008F102F">
      <w:pPr>
        <w:pStyle w:val="Heading2"/>
        <w:spacing w:before="360"/>
      </w:pPr>
      <w:bookmarkStart w:id="194" w:name="_Toc462312940"/>
      <w:bookmarkStart w:id="195" w:name="_Toc462517410"/>
      <w:r w:rsidRPr="009A4BD1">
        <w:t>District health board</w:t>
      </w:r>
      <w:bookmarkEnd w:id="186"/>
      <w:bookmarkEnd w:id="187"/>
      <w:bookmarkEnd w:id="188"/>
      <w:bookmarkEnd w:id="189"/>
      <w:bookmarkEnd w:id="190"/>
      <w:bookmarkEnd w:id="191"/>
      <w:r>
        <w:t xml:space="preserve"> region</w:t>
      </w:r>
      <w:bookmarkEnd w:id="192"/>
      <w:bookmarkEnd w:id="194"/>
      <w:bookmarkEnd w:id="195"/>
    </w:p>
    <w:p w14:paraId="59D80CB5" w14:textId="77777777" w:rsidR="003C3204" w:rsidRPr="00022982" w:rsidRDefault="003C3204" w:rsidP="008F102F">
      <w:r w:rsidRPr="00022982">
        <w:t>This section presents the rates of suicide, aggregated over a five-year period (</w:t>
      </w:r>
      <w:r w:rsidRPr="00022982">
        <w:rPr>
          <w:rStyle w:val="NoteChar"/>
          <w:sz w:val="22"/>
          <w:szCs w:val="22"/>
        </w:rPr>
        <w:t>2009–2013</w:t>
      </w:r>
      <w:r w:rsidRPr="00022982">
        <w:t>), for each DHB</w:t>
      </w:r>
      <w:r>
        <w:t xml:space="preserve"> region</w:t>
      </w:r>
      <w:r w:rsidRPr="00022982">
        <w:t>. Rates have been aggregated as some DHB</w:t>
      </w:r>
      <w:r>
        <w:t xml:space="preserve"> region</w:t>
      </w:r>
      <w:r w:rsidRPr="00022982">
        <w:t>s have a very small number of suicide deaths each year. Raw numbers are not presented as the size of the population varies widely across DHB</w:t>
      </w:r>
      <w:r>
        <w:t xml:space="preserve"> region</w:t>
      </w:r>
      <w:r w:rsidRPr="00022982">
        <w:t>s and comparing raw numbers of suicide deaths across DHB</w:t>
      </w:r>
      <w:r>
        <w:t xml:space="preserve"> region</w:t>
      </w:r>
      <w:r w:rsidRPr="00022982">
        <w:t>s can be misleading.</w:t>
      </w:r>
    </w:p>
    <w:p w14:paraId="506C6D6B" w14:textId="77777777" w:rsidR="003C3204" w:rsidRPr="00022982" w:rsidRDefault="003C3204" w:rsidP="008F102F"/>
    <w:p w14:paraId="6AAE90C3" w14:textId="303A755F" w:rsidR="003C3204" w:rsidRPr="008F102F" w:rsidRDefault="003C3204" w:rsidP="008F102F">
      <w:r>
        <w:t>Suicide age-standardised rates</w:t>
      </w:r>
      <w:r w:rsidRPr="005E59DD">
        <w:t xml:space="preserve"> </w:t>
      </w:r>
      <w:r>
        <w:t>for 2009</w:t>
      </w:r>
      <w:r w:rsidRPr="004A2567">
        <w:t>–</w:t>
      </w:r>
      <w:r>
        <w:t xml:space="preserve">2013, by DHB, can be found in Table A3 in Appendix 3: Further tables. </w:t>
      </w:r>
      <w:r w:rsidRPr="00022982">
        <w:t>The average number of suicides per D</w:t>
      </w:r>
      <w:r>
        <w:t>HB over this period</w:t>
      </w:r>
      <w:r w:rsidRPr="008F102F">
        <w:t xml:space="preserve"> can be found in the </w:t>
      </w:r>
      <w:r w:rsidR="008D347E">
        <w:t xml:space="preserve">online </w:t>
      </w:r>
      <w:r w:rsidR="009655D2">
        <w:t>data</w:t>
      </w:r>
      <w:r w:rsidRPr="008F102F">
        <w:t xml:space="preserve"> tables that accompany this report.</w:t>
      </w:r>
    </w:p>
    <w:p w14:paraId="45F48273" w14:textId="77777777" w:rsidR="003C3204" w:rsidRPr="003F13EC" w:rsidRDefault="003C3204" w:rsidP="008F102F"/>
    <w:p w14:paraId="503D480C" w14:textId="77777777" w:rsidR="003C3204" w:rsidRPr="00022982" w:rsidRDefault="003C3204" w:rsidP="008F102F">
      <w:pPr>
        <w:pStyle w:val="Heading3"/>
      </w:pPr>
      <w:r w:rsidRPr="00022982">
        <w:t>All ages</w:t>
      </w:r>
    </w:p>
    <w:p w14:paraId="5A01DF22" w14:textId="77777777" w:rsidR="003C3204" w:rsidRDefault="003C3204" w:rsidP="008F102F">
      <w:r w:rsidRPr="00022982">
        <w:t xml:space="preserve">For this period, the national suicide rate was 11.5 deaths per 100,000 population (Table </w:t>
      </w:r>
      <w:r>
        <w:t>A3</w:t>
      </w:r>
      <w:r w:rsidRPr="00022982">
        <w:t xml:space="preserve">). </w:t>
      </w:r>
      <w:r>
        <w:t>Four</w:t>
      </w:r>
      <w:r w:rsidRPr="00022982">
        <w:t xml:space="preserve"> DHB regions had significantly higher suicide rates than the national suicide rate: Lakes</w:t>
      </w:r>
      <w:r>
        <w:t>, Bay of Plenty, MidCentral and South Canterbury. T</w:t>
      </w:r>
      <w:r w:rsidRPr="00022982">
        <w:t xml:space="preserve">hree </w:t>
      </w:r>
      <w:r>
        <w:t xml:space="preserve">DHB regions </w:t>
      </w:r>
      <w:r w:rsidRPr="00022982">
        <w:t>had significantly lower suicide rates than the national rate: Waitemata, Auckland and Capital &amp; Coast DHB regions (Figures 20 and 22).</w:t>
      </w:r>
    </w:p>
    <w:p w14:paraId="14D9EEF9" w14:textId="77777777" w:rsidR="003C3204" w:rsidRPr="00022982" w:rsidRDefault="003C3204" w:rsidP="008F102F"/>
    <w:p w14:paraId="07B19536" w14:textId="77777777" w:rsidR="003C3204" w:rsidRPr="004A2567" w:rsidRDefault="003C3204" w:rsidP="008F102F">
      <w:pPr>
        <w:pStyle w:val="Figure"/>
      </w:pPr>
      <w:bookmarkStart w:id="196" w:name="_Toc462301321"/>
      <w:bookmarkStart w:id="197" w:name="_Toc462517476"/>
      <w:r>
        <w:t>Figure 20: Age-standardised suicide rate</w:t>
      </w:r>
      <w:r w:rsidRPr="004A2567">
        <w:t>s, by DHB, 200</w:t>
      </w:r>
      <w:r>
        <w:t>9</w:t>
      </w:r>
      <w:r w:rsidRPr="004A2567">
        <w:t>–201</w:t>
      </w:r>
      <w:r>
        <w:t>3</w:t>
      </w:r>
      <w:bookmarkEnd w:id="196"/>
      <w:bookmarkEnd w:id="197"/>
    </w:p>
    <w:p w14:paraId="42B5E86C" w14:textId="77777777" w:rsidR="003C3204" w:rsidRDefault="003C3204" w:rsidP="008F102F">
      <w:r>
        <w:rPr>
          <w:noProof/>
          <w:lang w:eastAsia="en-NZ"/>
        </w:rPr>
        <w:drawing>
          <wp:inline distT="0" distB="0" distL="0" distR="0" wp14:anchorId="14B58D74" wp14:editId="722617A7">
            <wp:extent cx="4581525" cy="3552216"/>
            <wp:effectExtent l="0" t="0" r="0" b="0"/>
            <wp:docPr id="29" name="Picture 29" title="Figure 20: Age-standardised suicide rates, by DHB, 2009–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37">
                      <a:extLst>
                        <a:ext uri="{28A0092B-C50C-407E-A947-70E740481C1C}">
                          <a14:useLocalDpi xmlns:a14="http://schemas.microsoft.com/office/drawing/2010/main" val="0"/>
                        </a:ext>
                      </a:extLst>
                    </a:blip>
                    <a:srcRect l="1273" t="1635" r="-1"/>
                    <a:stretch/>
                  </pic:blipFill>
                  <pic:spPr bwMode="auto">
                    <a:xfrm>
                      <a:off x="0" y="0"/>
                      <a:ext cx="4594042" cy="3561921"/>
                    </a:xfrm>
                    <a:prstGeom prst="rect">
                      <a:avLst/>
                    </a:prstGeom>
                    <a:noFill/>
                    <a:ln>
                      <a:noFill/>
                    </a:ln>
                    <a:extLst>
                      <a:ext uri="{53640926-AAD7-44D8-BBD7-CCE9431645EC}">
                        <a14:shadowObscured xmlns:a14="http://schemas.microsoft.com/office/drawing/2010/main"/>
                      </a:ext>
                    </a:extLst>
                  </pic:spPr>
                </pic:pic>
              </a:graphicData>
            </a:graphic>
          </wp:inline>
        </w:drawing>
      </w:r>
    </w:p>
    <w:p w14:paraId="57A24CBA" w14:textId="77777777" w:rsidR="003C3204" w:rsidRDefault="003C3204" w:rsidP="008F102F">
      <w:pPr>
        <w:pStyle w:val="Note"/>
      </w:pPr>
      <w:r>
        <w:t>N</w:t>
      </w:r>
      <w:r w:rsidRPr="003D3BD6">
        <w:t>ote</w:t>
      </w:r>
      <w:r>
        <w:t>s</w:t>
      </w:r>
      <w:r w:rsidRPr="003D3BD6">
        <w:t>:</w:t>
      </w:r>
    </w:p>
    <w:p w14:paraId="08665F14" w14:textId="77777777" w:rsidR="003C3204" w:rsidRDefault="003C3204" w:rsidP="008F102F">
      <w:pPr>
        <w:pStyle w:val="Note"/>
      </w:pPr>
      <w:r>
        <w:t>Rates are expressed per 100,000 population and</w:t>
      </w:r>
      <w:r w:rsidRPr="003D3BD6">
        <w:t xml:space="preserve"> </w:t>
      </w:r>
      <w:r>
        <w:t>age standardised to the WHO World Standard Population.</w:t>
      </w:r>
    </w:p>
    <w:p w14:paraId="5A5A3E22" w14:textId="77777777" w:rsidR="003C3204" w:rsidRDefault="003C3204" w:rsidP="008F102F">
      <w:pPr>
        <w:pStyle w:val="Note"/>
      </w:pPr>
      <w:r>
        <w:t>Error bars represent</w:t>
      </w:r>
      <w:r w:rsidRPr="006603E5">
        <w:t xml:space="preserve"> 99</w:t>
      </w:r>
      <w:r>
        <w:t xml:space="preserve">% </w:t>
      </w:r>
      <w:r w:rsidRPr="006603E5">
        <w:t>confidence</w:t>
      </w:r>
      <w:r>
        <w:t xml:space="preserve"> intervals.</w:t>
      </w:r>
    </w:p>
    <w:p w14:paraId="530E7D36" w14:textId="77777777" w:rsidR="003C3204" w:rsidRDefault="003C3204" w:rsidP="008F102F">
      <w:pPr>
        <w:pStyle w:val="Note"/>
      </w:pPr>
      <w:r>
        <w:t>If a DHB region’s confidence interval does not overlap the national suicide rate, the DHB rate is either statistically significantly higher or lower than the national rate.</w:t>
      </w:r>
    </w:p>
    <w:p w14:paraId="6DE658CE" w14:textId="77777777" w:rsidR="003C3204" w:rsidRPr="001B2C40" w:rsidRDefault="003C3204" w:rsidP="008F102F">
      <w:pPr>
        <w:pStyle w:val="Source"/>
      </w:pPr>
      <w:r w:rsidRPr="001B2C40">
        <w:t>Source: New Zealand Mortality Collection</w:t>
      </w:r>
    </w:p>
    <w:p w14:paraId="38E9CF06" w14:textId="77777777" w:rsidR="003C3204" w:rsidRDefault="003C3204" w:rsidP="008F102F"/>
    <w:p w14:paraId="7CB7DA24" w14:textId="77777777" w:rsidR="003C3204" w:rsidRPr="00022982" w:rsidRDefault="003C3204" w:rsidP="008F102F">
      <w:pPr>
        <w:pStyle w:val="Heading3"/>
      </w:pPr>
      <w:r w:rsidRPr="00022982">
        <w:lastRenderedPageBreak/>
        <w:t>Youth (15–24 years)</w:t>
      </w:r>
    </w:p>
    <w:p w14:paraId="3438836D" w14:textId="77777777" w:rsidR="003C3204" w:rsidRPr="00022982" w:rsidRDefault="003C3204" w:rsidP="008F102F">
      <w:pPr>
        <w:keepLines/>
      </w:pPr>
      <w:r w:rsidRPr="00022982">
        <w:t>The national youth suicide rate was 19.9 suicides per 1</w:t>
      </w:r>
      <w:r>
        <w:t>00,000 youth population (Table A3)</w:t>
      </w:r>
      <w:r w:rsidRPr="00022982">
        <w:t>. Bay of Plenty and South Canterbury DHB</w:t>
      </w:r>
      <w:r>
        <w:t xml:space="preserve"> region</w:t>
      </w:r>
      <w:r w:rsidRPr="00022982">
        <w:t>s had significantly higher youth suicide rates than the national youth suicide rate. Waitemata and Auckland DHB</w:t>
      </w:r>
      <w:r>
        <w:t xml:space="preserve"> region</w:t>
      </w:r>
      <w:r w:rsidRPr="00022982">
        <w:t>s had significantly lower suicide rates than the national youth suicide rate (Figures 21 and 22).</w:t>
      </w:r>
    </w:p>
    <w:p w14:paraId="7716B93F" w14:textId="77777777" w:rsidR="003C3204" w:rsidRDefault="003C3204" w:rsidP="008F102F"/>
    <w:p w14:paraId="3DCD9F1F" w14:textId="77777777" w:rsidR="003C3204" w:rsidRPr="004A2567" w:rsidRDefault="003C3204" w:rsidP="008F102F">
      <w:pPr>
        <w:pStyle w:val="Figure"/>
      </w:pPr>
      <w:bookmarkStart w:id="198" w:name="_Toc462301322"/>
      <w:bookmarkStart w:id="199" w:name="_Toc462517477"/>
      <w:r>
        <w:t>Figure 21: Age-specific youth suicide rate</w:t>
      </w:r>
      <w:r w:rsidRPr="004A2567">
        <w:t>s, by DHB</w:t>
      </w:r>
      <w:r>
        <w:t xml:space="preserve"> regions</w:t>
      </w:r>
      <w:r w:rsidRPr="004A2567">
        <w:t>, 200</w:t>
      </w:r>
      <w:r>
        <w:t>9</w:t>
      </w:r>
      <w:r w:rsidRPr="004A2567">
        <w:t>–201</w:t>
      </w:r>
      <w:r>
        <w:t>3</w:t>
      </w:r>
      <w:bookmarkEnd w:id="198"/>
      <w:bookmarkEnd w:id="199"/>
    </w:p>
    <w:p w14:paraId="145E3E35" w14:textId="77777777" w:rsidR="003C3204" w:rsidRDefault="003C3204" w:rsidP="008F102F">
      <w:r>
        <w:rPr>
          <w:noProof/>
          <w:lang w:eastAsia="en-NZ"/>
        </w:rPr>
        <w:drawing>
          <wp:inline distT="0" distB="0" distL="0" distR="0" wp14:anchorId="4ACFA181" wp14:editId="0E0CFCE8">
            <wp:extent cx="4610100" cy="3573780"/>
            <wp:effectExtent l="0" t="0" r="0" b="7620"/>
            <wp:docPr id="28" name="Picture 28" title="Figure 21: Age-specific youth suicide rates, by DHB regions, 2009–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8">
                      <a:extLst>
                        <a:ext uri="{28A0092B-C50C-407E-A947-70E740481C1C}">
                          <a14:useLocalDpi xmlns:a14="http://schemas.microsoft.com/office/drawing/2010/main" val="0"/>
                        </a:ext>
                      </a:extLst>
                    </a:blip>
                    <a:srcRect t="1402"/>
                    <a:stretch/>
                  </pic:blipFill>
                  <pic:spPr bwMode="auto">
                    <a:xfrm>
                      <a:off x="0" y="0"/>
                      <a:ext cx="4615979" cy="3578337"/>
                    </a:xfrm>
                    <a:prstGeom prst="rect">
                      <a:avLst/>
                    </a:prstGeom>
                    <a:noFill/>
                    <a:ln>
                      <a:noFill/>
                    </a:ln>
                    <a:extLst>
                      <a:ext uri="{53640926-AAD7-44D8-BBD7-CCE9431645EC}">
                        <a14:shadowObscured xmlns:a14="http://schemas.microsoft.com/office/drawing/2010/main"/>
                      </a:ext>
                    </a:extLst>
                  </pic:spPr>
                </pic:pic>
              </a:graphicData>
            </a:graphic>
          </wp:inline>
        </w:drawing>
      </w:r>
    </w:p>
    <w:p w14:paraId="7E8537D7" w14:textId="77777777" w:rsidR="003C3204" w:rsidRDefault="003C3204" w:rsidP="008F102F">
      <w:pPr>
        <w:pStyle w:val="Note"/>
      </w:pPr>
      <w:r>
        <w:t>N</w:t>
      </w:r>
      <w:r w:rsidRPr="003D3BD6">
        <w:t>ote</w:t>
      </w:r>
      <w:r>
        <w:t>s:</w:t>
      </w:r>
    </w:p>
    <w:p w14:paraId="57BC22F9" w14:textId="77777777" w:rsidR="003C3204" w:rsidRPr="00516D1A" w:rsidRDefault="003C3204" w:rsidP="008F102F">
      <w:pPr>
        <w:pStyle w:val="Note"/>
      </w:pPr>
      <w:r>
        <w:t>Rates are age specific and expressed per 100,000 youth population</w:t>
      </w:r>
      <w:r w:rsidRPr="00516D1A">
        <w:t>.</w:t>
      </w:r>
    </w:p>
    <w:p w14:paraId="67968BA3" w14:textId="77777777" w:rsidR="003C3204" w:rsidRDefault="003C3204" w:rsidP="008F102F">
      <w:pPr>
        <w:pStyle w:val="Note"/>
      </w:pPr>
      <w:r>
        <w:t>Error bars represent</w:t>
      </w:r>
      <w:r w:rsidRPr="006603E5">
        <w:t xml:space="preserve"> 99</w:t>
      </w:r>
      <w:r>
        <w:t xml:space="preserve">% </w:t>
      </w:r>
      <w:r w:rsidRPr="006603E5">
        <w:t>confidence</w:t>
      </w:r>
      <w:r>
        <w:t xml:space="preserve"> intervals. If a DHB region’s confidence interval does not overlap the national suicide rate, the DHB rate is either statistically significantly higher or lower than the national rate.</w:t>
      </w:r>
    </w:p>
    <w:p w14:paraId="1577DC9C" w14:textId="77777777" w:rsidR="003C3204" w:rsidRPr="001B2C40" w:rsidRDefault="003C3204" w:rsidP="008F102F">
      <w:pPr>
        <w:pStyle w:val="Source"/>
      </w:pPr>
      <w:r w:rsidRPr="001B2C40">
        <w:t>Source: New Zealand Mortality Collection</w:t>
      </w:r>
    </w:p>
    <w:p w14:paraId="325711D5" w14:textId="77777777" w:rsidR="003C3204" w:rsidRDefault="003C3204" w:rsidP="008F102F"/>
    <w:p w14:paraId="5153E4F4" w14:textId="77777777" w:rsidR="003C3204" w:rsidRDefault="003C3204" w:rsidP="008F102F">
      <w:pPr>
        <w:pStyle w:val="Figure"/>
      </w:pPr>
      <w:bookmarkStart w:id="200" w:name="_Toc462301323"/>
      <w:bookmarkStart w:id="201" w:name="_Toc462517478"/>
      <w:r w:rsidRPr="001E1E5C">
        <w:lastRenderedPageBreak/>
        <w:t>Figure 22: Comparison of DHB region suicide ra</w:t>
      </w:r>
      <w:r>
        <w:t>tes with the national rate, 2009</w:t>
      </w:r>
      <w:r w:rsidRPr="001E1E5C">
        <w:t>–201</w:t>
      </w:r>
      <w:r>
        <w:t>3</w:t>
      </w:r>
      <w:bookmarkEnd w:id="200"/>
      <w:bookmarkEnd w:id="201"/>
    </w:p>
    <w:p w14:paraId="1A8356E9" w14:textId="77777777" w:rsidR="003C3204" w:rsidRPr="00F62A74" w:rsidRDefault="003C3204" w:rsidP="008F102F">
      <w:r w:rsidRPr="00340A8E">
        <w:rPr>
          <w:noProof/>
          <w:lang w:eastAsia="en-NZ"/>
        </w:rPr>
        <w:drawing>
          <wp:inline distT="0" distB="0" distL="0" distR="0" wp14:anchorId="62C5879A" wp14:editId="4EF01D20">
            <wp:extent cx="5785658" cy="4048298"/>
            <wp:effectExtent l="0" t="0" r="5715" b="9525"/>
            <wp:docPr id="1" name="Picture 1" descr="G:\Suicide\Suicide Facts 2013\2013 Suicide Publication\Analysis\SuicideMap\SuicideFactsMapSH20160922.png" title="Figure 22: Comparison of DHB region suicide rates with the national rate, 2009–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Suicide\Suicide Facts 2013\2013 Suicide Publication\Analysis\SuicideMap\SuicideFactsMapSH20160922.png"/>
                    <pic:cNvPicPr>
                      <a:picLocks noChangeAspect="1" noChangeArrowheads="1"/>
                    </pic:cNvPicPr>
                  </pic:nvPicPr>
                  <pic:blipFill rotWithShape="1">
                    <a:blip r:embed="rId39">
                      <a:extLst>
                        <a:ext uri="{28A0092B-C50C-407E-A947-70E740481C1C}">
                          <a14:useLocalDpi xmlns:a14="http://schemas.microsoft.com/office/drawing/2010/main" val="0"/>
                        </a:ext>
                      </a:extLst>
                    </a:blip>
                    <a:srcRect l="1121" t="1188" r="1400" b="2342"/>
                    <a:stretch/>
                  </pic:blipFill>
                  <pic:spPr bwMode="auto">
                    <a:xfrm>
                      <a:off x="0" y="0"/>
                      <a:ext cx="5790666" cy="4051802"/>
                    </a:xfrm>
                    <a:prstGeom prst="rect">
                      <a:avLst/>
                    </a:prstGeom>
                    <a:noFill/>
                    <a:ln>
                      <a:noFill/>
                    </a:ln>
                    <a:extLst>
                      <a:ext uri="{53640926-AAD7-44D8-BBD7-CCE9431645EC}">
                        <a14:shadowObscured xmlns:a14="http://schemas.microsoft.com/office/drawing/2010/main"/>
                      </a:ext>
                    </a:extLst>
                  </pic:spPr>
                </pic:pic>
              </a:graphicData>
            </a:graphic>
          </wp:inline>
        </w:drawing>
      </w:r>
    </w:p>
    <w:p w14:paraId="3BA9DC32" w14:textId="77777777" w:rsidR="003C3204" w:rsidRDefault="003C3204" w:rsidP="008F102F">
      <w:pPr>
        <w:pStyle w:val="Note"/>
      </w:pPr>
      <w:r>
        <w:t>Notes:</w:t>
      </w:r>
    </w:p>
    <w:p w14:paraId="7E7142CD" w14:textId="77777777" w:rsidR="003C3204" w:rsidRDefault="003C3204" w:rsidP="008F102F">
      <w:pPr>
        <w:pStyle w:val="Note"/>
      </w:pPr>
      <w:r>
        <w:t>Suicide rates for all ages (map on left) are expressed per 100,000 population and</w:t>
      </w:r>
      <w:r w:rsidRPr="003D3BD6">
        <w:t xml:space="preserve"> </w:t>
      </w:r>
      <w:r>
        <w:t>age standardised to the WHO World Standard Population.</w:t>
      </w:r>
    </w:p>
    <w:p w14:paraId="5A1CAE1A" w14:textId="77777777" w:rsidR="003C3204" w:rsidRPr="005E59DD" w:rsidRDefault="003C3204" w:rsidP="008F102F">
      <w:pPr>
        <w:pStyle w:val="Note"/>
      </w:pPr>
      <w:r>
        <w:t>Youth rates (map on right) are age specific, expressed per 100,000 population.</w:t>
      </w:r>
    </w:p>
    <w:p w14:paraId="19501090" w14:textId="77777777" w:rsidR="003C3204" w:rsidRDefault="003C3204" w:rsidP="008F102F">
      <w:pPr>
        <w:pStyle w:val="Source"/>
      </w:pPr>
      <w:r w:rsidRPr="001B2C40">
        <w:t>Source: New Zealand Mortality Collection</w:t>
      </w:r>
    </w:p>
    <w:p w14:paraId="2F98141E" w14:textId="77777777" w:rsidR="003C3204" w:rsidRDefault="003C3204" w:rsidP="008F102F"/>
    <w:p w14:paraId="78489863" w14:textId="77777777" w:rsidR="001A5558" w:rsidRDefault="001A5558">
      <w:pPr>
        <w:spacing w:line="240" w:lineRule="auto"/>
        <w:rPr>
          <w:b/>
          <w:sz w:val="40"/>
        </w:rPr>
      </w:pPr>
      <w:bookmarkStart w:id="202" w:name="_Toc213746908"/>
      <w:bookmarkStart w:id="203" w:name="_Toc276046526"/>
      <w:bookmarkStart w:id="204" w:name="_Toc316554056"/>
      <w:bookmarkStart w:id="205" w:name="_Toc323799752"/>
      <w:bookmarkStart w:id="206" w:name="_Toc371949598"/>
      <w:bookmarkStart w:id="207" w:name="_Toc462312941"/>
      <w:bookmarkStart w:id="208" w:name="_Toc462517411"/>
      <w:bookmarkStart w:id="209" w:name="_Ref178128405"/>
      <w:bookmarkStart w:id="210" w:name="_Toc180742306"/>
      <w:r>
        <w:br w:type="page"/>
      </w:r>
    </w:p>
    <w:p w14:paraId="140B17D6" w14:textId="77777777" w:rsidR="003C3204" w:rsidRPr="004561CE" w:rsidRDefault="003C3204" w:rsidP="001A5558">
      <w:pPr>
        <w:pStyle w:val="Heading2"/>
        <w:spacing w:before="0"/>
      </w:pPr>
      <w:r>
        <w:lastRenderedPageBreak/>
        <w:t>M</w:t>
      </w:r>
      <w:r w:rsidRPr="004561CE">
        <w:t>ethods</w:t>
      </w:r>
      <w:bookmarkEnd w:id="202"/>
      <w:bookmarkEnd w:id="203"/>
      <w:bookmarkEnd w:id="204"/>
      <w:r w:rsidRPr="004561CE">
        <w:t xml:space="preserve"> of suicide</w:t>
      </w:r>
      <w:bookmarkEnd w:id="205"/>
      <w:bookmarkEnd w:id="206"/>
      <w:bookmarkEnd w:id="207"/>
      <w:bookmarkEnd w:id="208"/>
    </w:p>
    <w:p w14:paraId="089E289D" w14:textId="77777777" w:rsidR="003C3204" w:rsidRDefault="003C3204" w:rsidP="008F102F">
      <w:r w:rsidRPr="00F62A74">
        <w:rPr>
          <w:lang w:eastAsia="en-US"/>
        </w:rPr>
        <w:t>In 2013</w:t>
      </w:r>
      <w:r>
        <w:rPr>
          <w:lang w:eastAsia="en-US"/>
        </w:rPr>
        <w:t xml:space="preserve">, the most common </w:t>
      </w:r>
      <w:r w:rsidRPr="00F62A74">
        <w:t>method</w:t>
      </w:r>
      <w:r w:rsidRPr="008F102F">
        <w:rPr>
          <w:rStyle w:val="FootnoteReference"/>
        </w:rPr>
        <w:footnoteReference w:id="1"/>
      </w:r>
      <w:r w:rsidRPr="00F62A74">
        <w:t xml:space="preserve"> </w:t>
      </w:r>
      <w:r>
        <w:t xml:space="preserve">of suicide was </w:t>
      </w:r>
      <w:r>
        <w:rPr>
          <w:lang w:eastAsia="en-US"/>
        </w:rPr>
        <w:t>h</w:t>
      </w:r>
      <w:r w:rsidRPr="00F62A74">
        <w:rPr>
          <w:lang w:eastAsia="en-US"/>
        </w:rPr>
        <w:t>anging</w:t>
      </w:r>
      <w:r w:rsidRPr="00F62A74">
        <w:t xml:space="preserve">, strangulation and suffocation </w:t>
      </w:r>
      <w:r>
        <w:t xml:space="preserve">as a group, accounting for </w:t>
      </w:r>
      <w:r w:rsidRPr="00F62A74">
        <w:t>58.7% of all suicide deaths. Poisoning by solids and liquids was the second most common method</w:t>
      </w:r>
      <w:r>
        <w:t xml:space="preserve"> (</w:t>
      </w:r>
      <w:r w:rsidRPr="00F62A74">
        <w:t>12.6%</w:t>
      </w:r>
      <w:r>
        <w:t>)</w:t>
      </w:r>
      <w:r w:rsidRPr="00F62A74">
        <w:t>, followed by firearms and explosives (9.4%</w:t>
      </w:r>
      <w:r>
        <w:t>).</w:t>
      </w:r>
    </w:p>
    <w:p w14:paraId="3688C788" w14:textId="77777777" w:rsidR="003C3204" w:rsidRDefault="003C3204" w:rsidP="008F102F"/>
    <w:p w14:paraId="385B8499" w14:textId="77777777" w:rsidR="003C3204" w:rsidRDefault="003C3204" w:rsidP="008F102F">
      <w:pPr>
        <w:rPr>
          <w:lang w:eastAsia="en-US"/>
        </w:rPr>
      </w:pPr>
      <w:r>
        <w:t xml:space="preserve">Suicide numbers and distribution of </w:t>
      </w:r>
      <w:r w:rsidRPr="004A2567">
        <w:t>suicide deaths</w:t>
      </w:r>
      <w:r>
        <w:t xml:space="preserve"> by method used by year (</w:t>
      </w:r>
      <w:r w:rsidRPr="0088143B">
        <w:rPr>
          <w:shd w:val="clear" w:color="auto" w:fill="FFFFFF" w:themeFill="background1"/>
        </w:rPr>
        <w:t>200</w:t>
      </w:r>
      <w:r>
        <w:rPr>
          <w:shd w:val="clear" w:color="auto" w:fill="FFFFFF" w:themeFill="background1"/>
        </w:rPr>
        <w:t>4</w:t>
      </w:r>
      <w:r w:rsidRPr="0088143B">
        <w:rPr>
          <w:shd w:val="clear" w:color="auto" w:fill="FFFFFF" w:themeFill="background1"/>
        </w:rPr>
        <w:t>–201</w:t>
      </w:r>
      <w:r>
        <w:rPr>
          <w:shd w:val="clear" w:color="auto" w:fill="FFFFFF" w:themeFill="background1"/>
        </w:rPr>
        <w:t xml:space="preserve">3) are provided in </w:t>
      </w:r>
      <w:r w:rsidRPr="00F62A74">
        <w:t>Table 1</w:t>
      </w:r>
      <w:r>
        <w:t>0</w:t>
      </w:r>
      <w:r w:rsidRPr="00F62A74">
        <w:t>.</w:t>
      </w:r>
    </w:p>
    <w:p w14:paraId="29FAB368" w14:textId="77777777" w:rsidR="003C3204" w:rsidRDefault="003C3204" w:rsidP="008F102F">
      <w:pPr>
        <w:rPr>
          <w:lang w:eastAsia="en-US"/>
        </w:rPr>
      </w:pPr>
    </w:p>
    <w:p w14:paraId="11C15DBF" w14:textId="77777777" w:rsidR="003C3204" w:rsidRDefault="003C3204" w:rsidP="008F102F">
      <w:r>
        <w:t>For males, the most common method used was h</w:t>
      </w:r>
      <w:r w:rsidRPr="00F62A74">
        <w:t>anging, strangulation and suffocation</w:t>
      </w:r>
      <w:r>
        <w:t xml:space="preserve">, followed by </w:t>
      </w:r>
      <w:r w:rsidRPr="00F62A74">
        <w:t>firearms and explosives</w:t>
      </w:r>
      <w:r>
        <w:t xml:space="preserve"> (</w:t>
      </w:r>
      <w:r w:rsidRPr="00F62A74">
        <w:t>59.2%</w:t>
      </w:r>
      <w:r>
        <w:t xml:space="preserve"> and 12.6% of suicide deaths respectively).</w:t>
      </w:r>
      <w:r>
        <w:rPr>
          <w:lang w:eastAsia="en-US"/>
        </w:rPr>
        <w:t xml:space="preserve"> </w:t>
      </w:r>
      <w:r>
        <w:t>For females, the most common method used was also h</w:t>
      </w:r>
      <w:r w:rsidRPr="00F62A74">
        <w:t>anging</w:t>
      </w:r>
      <w:r>
        <w:t xml:space="preserve">, strangulation and suffocation, followed by </w:t>
      </w:r>
      <w:r w:rsidRPr="00F62A74">
        <w:t>poisoning by solids and liquids</w:t>
      </w:r>
      <w:r>
        <w:t xml:space="preserve"> (</w:t>
      </w:r>
      <w:r w:rsidRPr="00F62A74">
        <w:t>57.3%</w:t>
      </w:r>
      <w:r>
        <w:t xml:space="preserve"> and </w:t>
      </w:r>
      <w:r w:rsidRPr="00F62A74">
        <w:t>24.5%</w:t>
      </w:r>
      <w:r>
        <w:t xml:space="preserve"> respectively</w:t>
      </w:r>
      <w:r w:rsidRPr="00F62A74">
        <w:t>)</w:t>
      </w:r>
      <w:r w:rsidRPr="00165FFB">
        <w:t xml:space="preserve"> </w:t>
      </w:r>
      <w:r w:rsidRPr="00F62A74">
        <w:t>(Figure 23)</w:t>
      </w:r>
      <w:r>
        <w:t>.</w:t>
      </w:r>
    </w:p>
    <w:p w14:paraId="42362E5F" w14:textId="77777777" w:rsidR="008F102F" w:rsidRDefault="008F102F" w:rsidP="008F102F">
      <w:pPr>
        <w:rPr>
          <w:lang w:eastAsia="en-US"/>
        </w:rPr>
      </w:pPr>
    </w:p>
    <w:p w14:paraId="339DBF04" w14:textId="77777777" w:rsidR="003C3204" w:rsidRPr="004A2567" w:rsidRDefault="003C3204" w:rsidP="008F102F">
      <w:pPr>
        <w:pStyle w:val="Figure"/>
      </w:pPr>
      <w:bookmarkStart w:id="211" w:name="_Toc462301324"/>
      <w:bookmarkStart w:id="212" w:name="_Toc462517479"/>
      <w:r w:rsidRPr="004B6265">
        <w:t>Figure 23:</w:t>
      </w:r>
      <w:r>
        <w:t xml:space="preserve"> Distribution of </w:t>
      </w:r>
      <w:r w:rsidRPr="004A2567">
        <w:t>suicide deaths</w:t>
      </w:r>
      <w:r>
        <w:t xml:space="preserve"> by sex and method used</w:t>
      </w:r>
      <w:r w:rsidRPr="004A2567">
        <w:t>,</w:t>
      </w:r>
      <w:r>
        <w:t xml:space="preserve"> 2013</w:t>
      </w:r>
      <w:bookmarkEnd w:id="211"/>
      <w:bookmarkEnd w:id="212"/>
    </w:p>
    <w:p w14:paraId="45B5C163" w14:textId="77777777" w:rsidR="003C3204" w:rsidRDefault="003C3204" w:rsidP="008F102F">
      <w:pPr>
        <w:rPr>
          <w:noProof/>
          <w:lang w:eastAsia="en-NZ"/>
        </w:rPr>
      </w:pPr>
      <w:r>
        <w:rPr>
          <w:noProof/>
          <w:lang w:eastAsia="en-NZ"/>
        </w:rPr>
        <w:drawing>
          <wp:inline distT="0" distB="0" distL="0" distR="0" wp14:anchorId="6C9A29F7" wp14:editId="2A29DCB4">
            <wp:extent cx="4552184" cy="2743200"/>
            <wp:effectExtent l="0" t="0" r="1270" b="0"/>
            <wp:docPr id="27" name="Picture 27" title="Figure 23: Distribution of suicide deaths by sex and method used,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40">
                      <a:extLst>
                        <a:ext uri="{28A0092B-C50C-407E-A947-70E740481C1C}">
                          <a14:useLocalDpi xmlns:a14="http://schemas.microsoft.com/office/drawing/2010/main" val="0"/>
                        </a:ext>
                      </a:extLst>
                    </a:blip>
                    <a:srcRect l="1091" t="2122" r="1455" b="-1"/>
                    <a:stretch/>
                  </pic:blipFill>
                  <pic:spPr bwMode="auto">
                    <a:xfrm>
                      <a:off x="0" y="0"/>
                      <a:ext cx="4552184" cy="2743200"/>
                    </a:xfrm>
                    <a:prstGeom prst="rect">
                      <a:avLst/>
                    </a:prstGeom>
                    <a:noFill/>
                    <a:ln>
                      <a:noFill/>
                    </a:ln>
                    <a:extLst>
                      <a:ext uri="{53640926-AAD7-44D8-BBD7-CCE9431645EC}">
                        <a14:shadowObscured xmlns:a14="http://schemas.microsoft.com/office/drawing/2010/main"/>
                      </a:ext>
                    </a:extLst>
                  </pic:spPr>
                </pic:pic>
              </a:graphicData>
            </a:graphic>
          </wp:inline>
        </w:drawing>
      </w:r>
    </w:p>
    <w:p w14:paraId="68C8D0FF" w14:textId="77777777" w:rsidR="003C3204" w:rsidRPr="00CF0042" w:rsidRDefault="003C3204" w:rsidP="008F102F">
      <w:pPr>
        <w:pStyle w:val="Note"/>
      </w:pPr>
      <w:r>
        <w:t>Note: See Appendix 2: Definitions for information about the methods included in the ‘Other’ category.</w:t>
      </w:r>
    </w:p>
    <w:p w14:paraId="7B06C543" w14:textId="77777777" w:rsidR="003C3204" w:rsidRDefault="003C3204" w:rsidP="008F102F">
      <w:pPr>
        <w:pStyle w:val="Source"/>
      </w:pPr>
      <w:r>
        <w:t>Source: New Zealand Mortality Collection</w:t>
      </w:r>
    </w:p>
    <w:p w14:paraId="4DCA9A7E" w14:textId="77777777" w:rsidR="003C3204" w:rsidRPr="00F62A74" w:rsidRDefault="003C3204" w:rsidP="008F102F"/>
    <w:p w14:paraId="7095B70D" w14:textId="77777777" w:rsidR="003C3204" w:rsidRPr="00F62A74" w:rsidRDefault="003C3204" w:rsidP="008F102F">
      <w:r w:rsidRPr="00F62A74">
        <w:t xml:space="preserve">Between 2004 and 2013, there was a small increase in the proportion of suicides by each cause, except </w:t>
      </w:r>
      <w:r>
        <w:t>by</w:t>
      </w:r>
      <w:r w:rsidRPr="00F62A74">
        <w:t xml:space="preserve"> poisoning by gases and vapours. Over this period, suicides from poisoning by gases and vapours decreased from 19.1% to 8.3% (Figure 24).</w:t>
      </w:r>
    </w:p>
    <w:p w14:paraId="3A9C616A" w14:textId="77777777" w:rsidR="003C3204" w:rsidRDefault="003C3204" w:rsidP="008F102F"/>
    <w:p w14:paraId="1C51E45F" w14:textId="77777777" w:rsidR="003C3204" w:rsidRDefault="003C3204" w:rsidP="008F102F">
      <w:pPr>
        <w:pStyle w:val="Figure"/>
      </w:pPr>
      <w:bookmarkStart w:id="213" w:name="_Toc462301325"/>
      <w:bookmarkStart w:id="214" w:name="_Toc462517480"/>
      <w:bookmarkStart w:id="215" w:name="_Toc276046560"/>
      <w:bookmarkStart w:id="216" w:name="_Toc316554080"/>
      <w:bookmarkStart w:id="217" w:name="_Toc324170904"/>
      <w:bookmarkStart w:id="218" w:name="_Toc371949625"/>
      <w:r>
        <w:lastRenderedPageBreak/>
        <w:t xml:space="preserve">Figure 24: Distribution of </w:t>
      </w:r>
      <w:r w:rsidRPr="004A2567">
        <w:t>suicide deaths</w:t>
      </w:r>
      <w:r>
        <w:t xml:space="preserve"> by method used</w:t>
      </w:r>
      <w:r w:rsidRPr="004A2567">
        <w:t>,</w:t>
      </w:r>
      <w:r>
        <w:t xml:space="preserve"> </w:t>
      </w:r>
      <w:r w:rsidRPr="004A2567">
        <w:t>200</w:t>
      </w:r>
      <w:r>
        <w:t>4</w:t>
      </w:r>
      <w:r w:rsidRPr="004A2567">
        <w:t>–201</w:t>
      </w:r>
      <w:r>
        <w:t>3</w:t>
      </w:r>
      <w:bookmarkEnd w:id="213"/>
      <w:bookmarkEnd w:id="214"/>
    </w:p>
    <w:p w14:paraId="0CB2C138" w14:textId="77777777" w:rsidR="003C3204" w:rsidRDefault="003C3204" w:rsidP="008F102F">
      <w:pPr>
        <w:rPr>
          <w:noProof/>
          <w:lang w:eastAsia="en-NZ"/>
        </w:rPr>
      </w:pPr>
      <w:r>
        <w:rPr>
          <w:noProof/>
          <w:lang w:eastAsia="en-NZ"/>
        </w:rPr>
        <w:drawing>
          <wp:inline distT="0" distB="0" distL="0" distR="0" wp14:anchorId="3ED6D580" wp14:editId="4F79A8CD">
            <wp:extent cx="4634473" cy="2743200"/>
            <wp:effectExtent l="0" t="0" r="0" b="0"/>
            <wp:docPr id="26" name="Picture 26" title="Figure 24: Distribution of suicide deaths by method used, 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41">
                      <a:extLst>
                        <a:ext uri="{28A0092B-C50C-407E-A947-70E740481C1C}">
                          <a14:useLocalDpi xmlns:a14="http://schemas.microsoft.com/office/drawing/2010/main" val="0"/>
                        </a:ext>
                      </a:extLst>
                    </a:blip>
                    <a:srcRect l="1090" t="2424"/>
                    <a:stretch/>
                  </pic:blipFill>
                  <pic:spPr bwMode="auto">
                    <a:xfrm>
                      <a:off x="0" y="0"/>
                      <a:ext cx="4634473" cy="2743200"/>
                    </a:xfrm>
                    <a:prstGeom prst="rect">
                      <a:avLst/>
                    </a:prstGeom>
                    <a:noFill/>
                    <a:ln>
                      <a:noFill/>
                    </a:ln>
                    <a:extLst>
                      <a:ext uri="{53640926-AAD7-44D8-BBD7-CCE9431645EC}">
                        <a14:shadowObscured xmlns:a14="http://schemas.microsoft.com/office/drawing/2010/main"/>
                      </a:ext>
                    </a:extLst>
                  </pic:spPr>
                </pic:pic>
              </a:graphicData>
            </a:graphic>
          </wp:inline>
        </w:drawing>
      </w:r>
    </w:p>
    <w:p w14:paraId="40AB375E" w14:textId="77777777" w:rsidR="003C3204" w:rsidRDefault="003C3204" w:rsidP="001A5558">
      <w:pPr>
        <w:pStyle w:val="Note"/>
        <w:spacing w:before="40"/>
      </w:pPr>
      <w:r>
        <w:t>Note: See Appendix 2: Definitions for information about the methods included in the ‘Other’ category.</w:t>
      </w:r>
    </w:p>
    <w:bookmarkEnd w:id="215"/>
    <w:bookmarkEnd w:id="216"/>
    <w:bookmarkEnd w:id="217"/>
    <w:bookmarkEnd w:id="218"/>
    <w:p w14:paraId="0377E991" w14:textId="77777777" w:rsidR="003C3204" w:rsidRDefault="003C3204" w:rsidP="001A5558">
      <w:pPr>
        <w:pStyle w:val="Source"/>
        <w:spacing w:before="40"/>
      </w:pPr>
      <w:r>
        <w:t>Source: New Zealand Mortality Collection</w:t>
      </w:r>
    </w:p>
    <w:p w14:paraId="2A48200A" w14:textId="77777777" w:rsidR="003C3204" w:rsidRDefault="003C3204" w:rsidP="001A5558">
      <w:pPr>
        <w:pStyle w:val="Table"/>
        <w:spacing w:before="240"/>
      </w:pPr>
      <w:bookmarkStart w:id="219" w:name="_Toc462301288"/>
      <w:bookmarkStart w:id="220" w:name="_Toc462517435"/>
      <w:bookmarkStart w:id="221" w:name="_Toc276046609"/>
      <w:bookmarkStart w:id="222" w:name="_Toc316554117"/>
      <w:bookmarkStart w:id="223" w:name="_Toc324170976"/>
      <w:bookmarkStart w:id="224" w:name="_Toc371949667"/>
      <w:bookmarkStart w:id="225" w:name="OLE_LINK5"/>
      <w:r w:rsidRPr="003A73D5">
        <w:t>Table 10: Number and distribution of suicide deaths by method used, 2004–2013</w:t>
      </w:r>
      <w:bookmarkEnd w:id="219"/>
      <w:bookmarkEnd w:id="220"/>
    </w:p>
    <w:tbl>
      <w:tblPr>
        <w:tblW w:w="9356" w:type="dxa"/>
        <w:tblInd w:w="28" w:type="dxa"/>
        <w:tblLayout w:type="fixed"/>
        <w:tblCellMar>
          <w:left w:w="28" w:type="dxa"/>
          <w:right w:w="28" w:type="dxa"/>
        </w:tblCellMar>
        <w:tblLook w:val="04A0" w:firstRow="1" w:lastRow="0" w:firstColumn="1" w:lastColumn="0" w:noHBand="0" w:noVBand="1"/>
      </w:tblPr>
      <w:tblGrid>
        <w:gridCol w:w="567"/>
        <w:gridCol w:w="627"/>
        <w:gridCol w:w="628"/>
        <w:gridCol w:w="628"/>
        <w:gridCol w:w="628"/>
        <w:gridCol w:w="627"/>
        <w:gridCol w:w="628"/>
        <w:gridCol w:w="628"/>
        <w:gridCol w:w="628"/>
        <w:gridCol w:w="628"/>
        <w:gridCol w:w="627"/>
        <w:gridCol w:w="628"/>
        <w:gridCol w:w="628"/>
        <w:gridCol w:w="628"/>
        <w:gridCol w:w="628"/>
      </w:tblGrid>
      <w:tr w:rsidR="008F102F" w:rsidRPr="006D70E2" w14:paraId="177067B6" w14:textId="77777777" w:rsidTr="008F102F">
        <w:trPr>
          <w:cantSplit/>
        </w:trPr>
        <w:tc>
          <w:tcPr>
            <w:tcW w:w="567" w:type="dxa"/>
            <w:vMerge w:val="restart"/>
            <w:tcBorders>
              <w:top w:val="single" w:sz="4" w:space="0" w:color="auto"/>
              <w:left w:val="nil"/>
              <w:bottom w:val="single" w:sz="4" w:space="0" w:color="auto"/>
              <w:right w:val="single" w:sz="4" w:space="0" w:color="A6A6A6"/>
            </w:tcBorders>
            <w:shd w:val="clear" w:color="auto" w:fill="auto"/>
            <w:hideMark/>
          </w:tcPr>
          <w:p w14:paraId="2C01FA99" w14:textId="77777777" w:rsidR="008F102F" w:rsidRPr="006D70E2" w:rsidRDefault="008F102F" w:rsidP="005F0C7F">
            <w:pPr>
              <w:pStyle w:val="TableText"/>
              <w:keepNext/>
              <w:spacing w:before="40" w:after="40"/>
              <w:rPr>
                <w:rFonts w:cs="Arial"/>
                <w:b/>
                <w:sz w:val="15"/>
                <w:szCs w:val="15"/>
                <w:lang w:eastAsia="en-NZ"/>
              </w:rPr>
            </w:pPr>
            <w:r>
              <w:rPr>
                <w:rFonts w:cs="Arial"/>
                <w:b/>
                <w:sz w:val="15"/>
                <w:szCs w:val="15"/>
                <w:lang w:eastAsia="en-NZ"/>
              </w:rPr>
              <w:t>Year</w:t>
            </w:r>
          </w:p>
        </w:tc>
        <w:tc>
          <w:tcPr>
            <w:tcW w:w="1255" w:type="dxa"/>
            <w:gridSpan w:val="2"/>
            <w:tcBorders>
              <w:top w:val="single" w:sz="4" w:space="0" w:color="auto"/>
              <w:left w:val="single" w:sz="4" w:space="0" w:color="A6A6A6"/>
              <w:bottom w:val="single" w:sz="4" w:space="0" w:color="A6A6A6"/>
              <w:right w:val="single" w:sz="4" w:space="0" w:color="A6A6A6"/>
            </w:tcBorders>
            <w:shd w:val="clear" w:color="auto" w:fill="auto"/>
            <w:noWrap/>
          </w:tcPr>
          <w:p w14:paraId="62F786B0" w14:textId="77777777" w:rsidR="008F102F" w:rsidRPr="008F102F" w:rsidRDefault="008F102F" w:rsidP="005F0C7F">
            <w:pPr>
              <w:pStyle w:val="TableText"/>
              <w:spacing w:before="40" w:after="40"/>
              <w:jc w:val="center"/>
              <w:rPr>
                <w:b/>
                <w:sz w:val="15"/>
                <w:szCs w:val="15"/>
                <w:lang w:eastAsia="en-NZ"/>
              </w:rPr>
            </w:pPr>
            <w:r w:rsidRPr="008F102F">
              <w:rPr>
                <w:b/>
                <w:sz w:val="15"/>
                <w:szCs w:val="15"/>
                <w:lang w:eastAsia="en-NZ"/>
              </w:rPr>
              <w:t>Poisoning – solids and liquids</w:t>
            </w:r>
          </w:p>
        </w:tc>
        <w:tc>
          <w:tcPr>
            <w:tcW w:w="1256" w:type="dxa"/>
            <w:gridSpan w:val="2"/>
            <w:tcBorders>
              <w:top w:val="single" w:sz="4" w:space="0" w:color="auto"/>
              <w:left w:val="single" w:sz="4" w:space="0" w:color="A6A6A6"/>
              <w:bottom w:val="single" w:sz="4" w:space="0" w:color="A6A6A6"/>
              <w:right w:val="single" w:sz="4" w:space="0" w:color="A6A6A6"/>
            </w:tcBorders>
            <w:shd w:val="clear" w:color="auto" w:fill="auto"/>
            <w:noWrap/>
          </w:tcPr>
          <w:p w14:paraId="4CF6F63D" w14:textId="77777777" w:rsidR="008F102F" w:rsidRPr="008F102F" w:rsidRDefault="008F102F" w:rsidP="005F0C7F">
            <w:pPr>
              <w:pStyle w:val="TableText"/>
              <w:spacing w:before="40" w:after="40"/>
              <w:jc w:val="center"/>
              <w:rPr>
                <w:b/>
                <w:sz w:val="15"/>
                <w:szCs w:val="15"/>
                <w:lang w:eastAsia="en-NZ"/>
              </w:rPr>
            </w:pPr>
            <w:r w:rsidRPr="008F102F">
              <w:rPr>
                <w:b/>
                <w:sz w:val="15"/>
                <w:szCs w:val="15"/>
                <w:lang w:eastAsia="en-NZ"/>
              </w:rPr>
              <w:t>Poisoning – gases and vapours</w:t>
            </w:r>
          </w:p>
        </w:tc>
        <w:tc>
          <w:tcPr>
            <w:tcW w:w="1255" w:type="dxa"/>
            <w:gridSpan w:val="2"/>
            <w:tcBorders>
              <w:top w:val="single" w:sz="4" w:space="0" w:color="auto"/>
              <w:left w:val="single" w:sz="4" w:space="0" w:color="A6A6A6"/>
              <w:bottom w:val="single" w:sz="4" w:space="0" w:color="A6A6A6"/>
              <w:right w:val="single" w:sz="4" w:space="0" w:color="A6A6A6"/>
            </w:tcBorders>
            <w:shd w:val="clear" w:color="auto" w:fill="auto"/>
            <w:noWrap/>
          </w:tcPr>
          <w:p w14:paraId="39515601" w14:textId="77777777" w:rsidR="008F102F" w:rsidRPr="008F102F" w:rsidRDefault="008F102F" w:rsidP="005F0C7F">
            <w:pPr>
              <w:pStyle w:val="TableText"/>
              <w:spacing w:before="40" w:after="40"/>
              <w:jc w:val="center"/>
              <w:rPr>
                <w:b/>
                <w:sz w:val="15"/>
                <w:szCs w:val="15"/>
                <w:lang w:eastAsia="en-NZ"/>
              </w:rPr>
            </w:pPr>
            <w:r w:rsidRPr="008F102F">
              <w:rPr>
                <w:b/>
                <w:sz w:val="15"/>
                <w:szCs w:val="15"/>
                <w:lang w:eastAsia="en-NZ"/>
              </w:rPr>
              <w:t>Hanging, strangulation and suffocation</w:t>
            </w:r>
          </w:p>
        </w:tc>
        <w:tc>
          <w:tcPr>
            <w:tcW w:w="1256" w:type="dxa"/>
            <w:gridSpan w:val="2"/>
            <w:tcBorders>
              <w:top w:val="single" w:sz="4" w:space="0" w:color="auto"/>
              <w:left w:val="single" w:sz="4" w:space="0" w:color="A6A6A6"/>
              <w:bottom w:val="single" w:sz="4" w:space="0" w:color="A6A6A6"/>
              <w:right w:val="single" w:sz="4" w:space="0" w:color="A6A6A6"/>
            </w:tcBorders>
            <w:shd w:val="clear" w:color="auto" w:fill="auto"/>
            <w:noWrap/>
          </w:tcPr>
          <w:p w14:paraId="005D4806" w14:textId="77777777" w:rsidR="008F102F" w:rsidRPr="008F102F" w:rsidRDefault="008F102F" w:rsidP="005F0C7F">
            <w:pPr>
              <w:pStyle w:val="TableText"/>
              <w:spacing w:before="40" w:after="40"/>
              <w:jc w:val="center"/>
              <w:rPr>
                <w:b/>
                <w:sz w:val="15"/>
                <w:szCs w:val="15"/>
                <w:lang w:eastAsia="en-NZ"/>
              </w:rPr>
            </w:pPr>
            <w:r w:rsidRPr="008F102F">
              <w:rPr>
                <w:b/>
                <w:sz w:val="15"/>
                <w:szCs w:val="15"/>
                <w:lang w:eastAsia="en-NZ"/>
              </w:rPr>
              <w:t>Submersion (drowning)</w:t>
            </w:r>
          </w:p>
        </w:tc>
        <w:tc>
          <w:tcPr>
            <w:tcW w:w="1255" w:type="dxa"/>
            <w:gridSpan w:val="2"/>
            <w:tcBorders>
              <w:top w:val="single" w:sz="4" w:space="0" w:color="auto"/>
              <w:left w:val="single" w:sz="4" w:space="0" w:color="A6A6A6"/>
              <w:bottom w:val="single" w:sz="4" w:space="0" w:color="A6A6A6"/>
              <w:right w:val="single" w:sz="4" w:space="0" w:color="A6A6A6"/>
            </w:tcBorders>
            <w:shd w:val="clear" w:color="auto" w:fill="auto"/>
            <w:noWrap/>
          </w:tcPr>
          <w:p w14:paraId="15A0B1A0" w14:textId="77777777" w:rsidR="008F102F" w:rsidRPr="008F102F" w:rsidRDefault="008F102F" w:rsidP="005F0C7F">
            <w:pPr>
              <w:pStyle w:val="TableText"/>
              <w:spacing w:before="40" w:after="40"/>
              <w:jc w:val="center"/>
              <w:rPr>
                <w:b/>
                <w:sz w:val="15"/>
                <w:szCs w:val="15"/>
                <w:lang w:eastAsia="en-NZ"/>
              </w:rPr>
            </w:pPr>
            <w:r w:rsidRPr="008F102F">
              <w:rPr>
                <w:b/>
                <w:sz w:val="15"/>
                <w:szCs w:val="15"/>
                <w:lang w:eastAsia="en-NZ"/>
              </w:rPr>
              <w:t>Firearms and explosives</w:t>
            </w:r>
          </w:p>
        </w:tc>
        <w:tc>
          <w:tcPr>
            <w:tcW w:w="1256" w:type="dxa"/>
            <w:gridSpan w:val="2"/>
            <w:tcBorders>
              <w:top w:val="single" w:sz="4" w:space="0" w:color="auto"/>
              <w:left w:val="single" w:sz="4" w:space="0" w:color="A6A6A6"/>
              <w:bottom w:val="single" w:sz="4" w:space="0" w:color="A6A6A6"/>
              <w:right w:val="single" w:sz="4" w:space="0" w:color="A6A6A6"/>
            </w:tcBorders>
            <w:shd w:val="clear" w:color="auto" w:fill="auto"/>
            <w:noWrap/>
          </w:tcPr>
          <w:p w14:paraId="50CAF761" w14:textId="77777777" w:rsidR="008F102F" w:rsidRPr="008F102F" w:rsidRDefault="008F102F" w:rsidP="005F0C7F">
            <w:pPr>
              <w:pStyle w:val="TableText"/>
              <w:spacing w:before="40" w:after="40"/>
              <w:jc w:val="center"/>
              <w:rPr>
                <w:rFonts w:cs="Arial"/>
                <w:b/>
                <w:sz w:val="15"/>
                <w:szCs w:val="15"/>
                <w:vertAlign w:val="subscript"/>
                <w:lang w:eastAsia="en-NZ"/>
              </w:rPr>
            </w:pPr>
            <w:r w:rsidRPr="008F102F">
              <w:rPr>
                <w:rFonts w:cs="Arial"/>
                <w:b/>
                <w:sz w:val="15"/>
                <w:szCs w:val="15"/>
                <w:lang w:eastAsia="en-NZ"/>
              </w:rPr>
              <w:t>Other</w:t>
            </w:r>
            <w:r w:rsidRPr="008F102F">
              <w:rPr>
                <w:rFonts w:cs="Arial"/>
                <w:b/>
                <w:sz w:val="15"/>
                <w:szCs w:val="15"/>
                <w:vertAlign w:val="superscript"/>
                <w:lang w:eastAsia="en-NZ"/>
              </w:rPr>
              <w:t>2</w:t>
            </w:r>
          </w:p>
        </w:tc>
        <w:tc>
          <w:tcPr>
            <w:tcW w:w="1256" w:type="dxa"/>
            <w:gridSpan w:val="2"/>
            <w:tcBorders>
              <w:top w:val="single" w:sz="4" w:space="0" w:color="auto"/>
              <w:left w:val="single" w:sz="4" w:space="0" w:color="A6A6A6"/>
              <w:bottom w:val="single" w:sz="4" w:space="0" w:color="A6A6A6"/>
              <w:right w:val="nil"/>
            </w:tcBorders>
            <w:shd w:val="clear" w:color="auto" w:fill="auto"/>
            <w:noWrap/>
          </w:tcPr>
          <w:p w14:paraId="15812B8C" w14:textId="77777777" w:rsidR="008F102F" w:rsidRPr="008F102F" w:rsidRDefault="008F102F" w:rsidP="005F0C7F">
            <w:pPr>
              <w:pStyle w:val="TableText"/>
              <w:spacing w:before="40" w:after="40"/>
              <w:jc w:val="center"/>
              <w:rPr>
                <w:rFonts w:cs="Arial"/>
                <w:b/>
                <w:sz w:val="15"/>
                <w:szCs w:val="15"/>
                <w:lang w:eastAsia="en-NZ"/>
              </w:rPr>
            </w:pPr>
            <w:r w:rsidRPr="008F102F">
              <w:rPr>
                <w:rFonts w:cs="Arial"/>
                <w:b/>
                <w:sz w:val="15"/>
                <w:szCs w:val="15"/>
                <w:lang w:eastAsia="en-NZ"/>
              </w:rPr>
              <w:t>Total</w:t>
            </w:r>
          </w:p>
        </w:tc>
      </w:tr>
      <w:tr w:rsidR="008F102F" w:rsidRPr="006D70E2" w14:paraId="5F221F43" w14:textId="77777777" w:rsidTr="008F102F">
        <w:trPr>
          <w:cantSplit/>
        </w:trPr>
        <w:tc>
          <w:tcPr>
            <w:tcW w:w="567" w:type="dxa"/>
            <w:vMerge/>
            <w:tcBorders>
              <w:left w:val="nil"/>
              <w:bottom w:val="single" w:sz="4" w:space="0" w:color="auto"/>
              <w:right w:val="single" w:sz="4" w:space="0" w:color="A6A6A6"/>
            </w:tcBorders>
            <w:shd w:val="clear" w:color="auto" w:fill="auto"/>
            <w:hideMark/>
          </w:tcPr>
          <w:p w14:paraId="4E478064" w14:textId="77777777" w:rsidR="008F102F" w:rsidRPr="006D70E2" w:rsidRDefault="008F102F" w:rsidP="005F0C7F">
            <w:pPr>
              <w:pStyle w:val="TableText"/>
              <w:keepNext/>
              <w:spacing w:before="40" w:after="40"/>
              <w:jc w:val="center"/>
              <w:rPr>
                <w:rFonts w:cs="Arial"/>
                <w:b/>
                <w:sz w:val="15"/>
                <w:szCs w:val="15"/>
                <w:lang w:eastAsia="en-NZ"/>
              </w:rPr>
            </w:pPr>
          </w:p>
        </w:tc>
        <w:tc>
          <w:tcPr>
            <w:tcW w:w="627" w:type="dxa"/>
            <w:tcBorders>
              <w:top w:val="single" w:sz="4" w:space="0" w:color="A6A6A6"/>
              <w:left w:val="single" w:sz="4" w:space="0" w:color="A6A6A6"/>
              <w:bottom w:val="single" w:sz="4" w:space="0" w:color="auto"/>
            </w:tcBorders>
            <w:shd w:val="clear" w:color="auto" w:fill="auto"/>
            <w:noWrap/>
            <w:hideMark/>
          </w:tcPr>
          <w:p w14:paraId="28155CEA" w14:textId="77777777" w:rsidR="008F102F" w:rsidRPr="008F102F" w:rsidRDefault="008F102F" w:rsidP="005F0C7F">
            <w:pPr>
              <w:pStyle w:val="TableText"/>
              <w:spacing w:before="40" w:after="40"/>
              <w:jc w:val="center"/>
              <w:rPr>
                <w:b/>
                <w:sz w:val="15"/>
                <w:szCs w:val="15"/>
                <w:lang w:eastAsia="en-NZ"/>
              </w:rPr>
            </w:pPr>
            <w:r w:rsidRPr="008F102F">
              <w:rPr>
                <w:b/>
                <w:sz w:val="15"/>
                <w:szCs w:val="15"/>
                <w:lang w:eastAsia="en-NZ"/>
              </w:rPr>
              <w:t>Number</w:t>
            </w:r>
          </w:p>
        </w:tc>
        <w:tc>
          <w:tcPr>
            <w:tcW w:w="628" w:type="dxa"/>
            <w:tcBorders>
              <w:top w:val="single" w:sz="4" w:space="0" w:color="A6A6A6"/>
              <w:bottom w:val="single" w:sz="4" w:space="0" w:color="auto"/>
              <w:right w:val="single" w:sz="4" w:space="0" w:color="A6A6A6"/>
            </w:tcBorders>
            <w:shd w:val="clear" w:color="auto" w:fill="auto"/>
            <w:noWrap/>
            <w:hideMark/>
          </w:tcPr>
          <w:p w14:paraId="569A35A7" w14:textId="77777777" w:rsidR="008F102F" w:rsidRPr="008F102F" w:rsidRDefault="008F102F" w:rsidP="005F0C7F">
            <w:pPr>
              <w:pStyle w:val="TableText"/>
              <w:spacing w:before="40" w:after="40"/>
              <w:jc w:val="center"/>
              <w:rPr>
                <w:b/>
                <w:sz w:val="15"/>
                <w:szCs w:val="15"/>
                <w:lang w:eastAsia="en-NZ"/>
              </w:rPr>
            </w:pPr>
            <w:r w:rsidRPr="008F102F">
              <w:rPr>
                <w:b/>
                <w:sz w:val="15"/>
                <w:szCs w:val="15"/>
                <w:lang w:eastAsia="en-NZ"/>
              </w:rPr>
              <w:t>%</w:t>
            </w:r>
          </w:p>
        </w:tc>
        <w:tc>
          <w:tcPr>
            <w:tcW w:w="628" w:type="dxa"/>
            <w:tcBorders>
              <w:top w:val="single" w:sz="4" w:space="0" w:color="A6A6A6"/>
              <w:left w:val="single" w:sz="4" w:space="0" w:color="A6A6A6"/>
              <w:bottom w:val="single" w:sz="4" w:space="0" w:color="auto"/>
            </w:tcBorders>
            <w:shd w:val="clear" w:color="auto" w:fill="auto"/>
            <w:noWrap/>
            <w:hideMark/>
          </w:tcPr>
          <w:p w14:paraId="75092DCB" w14:textId="77777777" w:rsidR="008F102F" w:rsidRPr="008F102F" w:rsidRDefault="008F102F" w:rsidP="005F0C7F">
            <w:pPr>
              <w:pStyle w:val="TableText"/>
              <w:spacing w:before="40" w:after="40"/>
              <w:jc w:val="center"/>
              <w:rPr>
                <w:b/>
                <w:sz w:val="15"/>
                <w:szCs w:val="15"/>
                <w:lang w:eastAsia="en-NZ"/>
              </w:rPr>
            </w:pPr>
            <w:r w:rsidRPr="008F102F">
              <w:rPr>
                <w:b/>
                <w:sz w:val="15"/>
                <w:szCs w:val="15"/>
                <w:lang w:eastAsia="en-NZ"/>
              </w:rPr>
              <w:t>Number</w:t>
            </w:r>
          </w:p>
        </w:tc>
        <w:tc>
          <w:tcPr>
            <w:tcW w:w="628" w:type="dxa"/>
            <w:tcBorders>
              <w:top w:val="single" w:sz="4" w:space="0" w:color="A6A6A6"/>
              <w:bottom w:val="single" w:sz="4" w:space="0" w:color="auto"/>
              <w:right w:val="single" w:sz="4" w:space="0" w:color="A6A6A6"/>
            </w:tcBorders>
            <w:shd w:val="clear" w:color="auto" w:fill="auto"/>
            <w:noWrap/>
            <w:hideMark/>
          </w:tcPr>
          <w:p w14:paraId="7C2EB4B0" w14:textId="77777777" w:rsidR="008F102F" w:rsidRPr="008F102F" w:rsidRDefault="008F102F" w:rsidP="005F0C7F">
            <w:pPr>
              <w:pStyle w:val="TableText"/>
              <w:spacing w:before="40" w:after="40"/>
              <w:jc w:val="center"/>
              <w:rPr>
                <w:b/>
                <w:sz w:val="15"/>
                <w:szCs w:val="15"/>
                <w:lang w:eastAsia="en-NZ"/>
              </w:rPr>
            </w:pPr>
            <w:r w:rsidRPr="008F102F">
              <w:rPr>
                <w:b/>
                <w:sz w:val="15"/>
                <w:szCs w:val="15"/>
                <w:lang w:eastAsia="en-NZ"/>
              </w:rPr>
              <w:t>%</w:t>
            </w:r>
          </w:p>
        </w:tc>
        <w:tc>
          <w:tcPr>
            <w:tcW w:w="627" w:type="dxa"/>
            <w:tcBorders>
              <w:top w:val="single" w:sz="4" w:space="0" w:color="A6A6A6"/>
              <w:left w:val="single" w:sz="4" w:space="0" w:color="A6A6A6"/>
              <w:bottom w:val="single" w:sz="4" w:space="0" w:color="auto"/>
            </w:tcBorders>
            <w:shd w:val="clear" w:color="auto" w:fill="auto"/>
            <w:noWrap/>
          </w:tcPr>
          <w:p w14:paraId="26D6AC2A" w14:textId="77777777" w:rsidR="008F102F" w:rsidRPr="008F102F" w:rsidRDefault="008F102F" w:rsidP="005F0C7F">
            <w:pPr>
              <w:pStyle w:val="TableText"/>
              <w:spacing w:before="40" w:after="40"/>
              <w:jc w:val="center"/>
              <w:rPr>
                <w:b/>
                <w:sz w:val="15"/>
                <w:szCs w:val="15"/>
                <w:lang w:eastAsia="en-NZ"/>
              </w:rPr>
            </w:pPr>
            <w:r w:rsidRPr="008F102F">
              <w:rPr>
                <w:b/>
                <w:sz w:val="15"/>
                <w:szCs w:val="15"/>
                <w:lang w:eastAsia="en-NZ"/>
              </w:rPr>
              <w:t>Number</w:t>
            </w:r>
          </w:p>
        </w:tc>
        <w:tc>
          <w:tcPr>
            <w:tcW w:w="628" w:type="dxa"/>
            <w:tcBorders>
              <w:top w:val="single" w:sz="4" w:space="0" w:color="A6A6A6"/>
              <w:bottom w:val="single" w:sz="4" w:space="0" w:color="auto"/>
              <w:right w:val="single" w:sz="4" w:space="0" w:color="A6A6A6"/>
            </w:tcBorders>
            <w:shd w:val="clear" w:color="auto" w:fill="auto"/>
            <w:noWrap/>
          </w:tcPr>
          <w:p w14:paraId="14979436" w14:textId="77777777" w:rsidR="008F102F" w:rsidRPr="008F102F" w:rsidRDefault="008F102F" w:rsidP="005F0C7F">
            <w:pPr>
              <w:pStyle w:val="TableText"/>
              <w:spacing w:before="40" w:after="40"/>
              <w:jc w:val="center"/>
              <w:rPr>
                <w:b/>
                <w:sz w:val="15"/>
                <w:szCs w:val="15"/>
                <w:lang w:eastAsia="en-NZ"/>
              </w:rPr>
            </w:pPr>
            <w:r w:rsidRPr="008F102F">
              <w:rPr>
                <w:b/>
                <w:sz w:val="15"/>
                <w:szCs w:val="15"/>
                <w:lang w:eastAsia="en-NZ"/>
              </w:rPr>
              <w:t>%</w:t>
            </w:r>
          </w:p>
        </w:tc>
        <w:tc>
          <w:tcPr>
            <w:tcW w:w="628" w:type="dxa"/>
            <w:tcBorders>
              <w:top w:val="single" w:sz="4" w:space="0" w:color="A6A6A6"/>
              <w:left w:val="single" w:sz="4" w:space="0" w:color="A6A6A6"/>
              <w:bottom w:val="single" w:sz="4" w:space="0" w:color="auto"/>
            </w:tcBorders>
            <w:shd w:val="clear" w:color="auto" w:fill="auto"/>
            <w:noWrap/>
          </w:tcPr>
          <w:p w14:paraId="161DA400" w14:textId="77777777" w:rsidR="008F102F" w:rsidRPr="008F102F" w:rsidRDefault="008F102F" w:rsidP="005F0C7F">
            <w:pPr>
              <w:pStyle w:val="TableText"/>
              <w:spacing w:before="40" w:after="40"/>
              <w:jc w:val="center"/>
              <w:rPr>
                <w:b/>
                <w:sz w:val="15"/>
                <w:szCs w:val="15"/>
                <w:lang w:eastAsia="en-NZ"/>
              </w:rPr>
            </w:pPr>
            <w:r w:rsidRPr="008F102F">
              <w:rPr>
                <w:b/>
                <w:sz w:val="15"/>
                <w:szCs w:val="15"/>
                <w:lang w:eastAsia="en-NZ"/>
              </w:rPr>
              <w:t>Number</w:t>
            </w:r>
          </w:p>
        </w:tc>
        <w:tc>
          <w:tcPr>
            <w:tcW w:w="628" w:type="dxa"/>
            <w:tcBorders>
              <w:top w:val="single" w:sz="4" w:space="0" w:color="A6A6A6"/>
              <w:bottom w:val="single" w:sz="4" w:space="0" w:color="auto"/>
              <w:right w:val="single" w:sz="4" w:space="0" w:color="A6A6A6"/>
            </w:tcBorders>
            <w:shd w:val="clear" w:color="auto" w:fill="auto"/>
            <w:noWrap/>
          </w:tcPr>
          <w:p w14:paraId="0A295950" w14:textId="77777777" w:rsidR="008F102F" w:rsidRPr="008F102F" w:rsidRDefault="008F102F" w:rsidP="005F0C7F">
            <w:pPr>
              <w:pStyle w:val="TableText"/>
              <w:spacing w:before="40" w:after="40"/>
              <w:jc w:val="center"/>
              <w:rPr>
                <w:b/>
                <w:sz w:val="15"/>
                <w:szCs w:val="15"/>
                <w:lang w:eastAsia="en-NZ"/>
              </w:rPr>
            </w:pPr>
            <w:r w:rsidRPr="008F102F">
              <w:rPr>
                <w:b/>
                <w:sz w:val="15"/>
                <w:szCs w:val="15"/>
                <w:lang w:eastAsia="en-NZ"/>
              </w:rPr>
              <w:t>%</w:t>
            </w:r>
          </w:p>
        </w:tc>
        <w:tc>
          <w:tcPr>
            <w:tcW w:w="628" w:type="dxa"/>
            <w:tcBorders>
              <w:top w:val="single" w:sz="4" w:space="0" w:color="A6A6A6"/>
              <w:left w:val="single" w:sz="4" w:space="0" w:color="A6A6A6"/>
              <w:bottom w:val="single" w:sz="4" w:space="0" w:color="auto"/>
            </w:tcBorders>
            <w:shd w:val="clear" w:color="auto" w:fill="auto"/>
            <w:noWrap/>
          </w:tcPr>
          <w:p w14:paraId="6F540636" w14:textId="77777777" w:rsidR="008F102F" w:rsidRPr="008F102F" w:rsidRDefault="008F102F" w:rsidP="005F0C7F">
            <w:pPr>
              <w:pStyle w:val="TableText"/>
              <w:spacing w:before="40" w:after="40"/>
              <w:jc w:val="center"/>
              <w:rPr>
                <w:b/>
                <w:sz w:val="15"/>
                <w:szCs w:val="15"/>
                <w:lang w:eastAsia="en-NZ"/>
              </w:rPr>
            </w:pPr>
            <w:r w:rsidRPr="008F102F">
              <w:rPr>
                <w:b/>
                <w:sz w:val="15"/>
                <w:szCs w:val="15"/>
                <w:lang w:eastAsia="en-NZ"/>
              </w:rPr>
              <w:t>Number</w:t>
            </w:r>
          </w:p>
        </w:tc>
        <w:tc>
          <w:tcPr>
            <w:tcW w:w="627" w:type="dxa"/>
            <w:tcBorders>
              <w:top w:val="single" w:sz="4" w:space="0" w:color="A6A6A6"/>
              <w:bottom w:val="single" w:sz="4" w:space="0" w:color="auto"/>
              <w:right w:val="single" w:sz="4" w:space="0" w:color="A6A6A6"/>
            </w:tcBorders>
            <w:shd w:val="clear" w:color="auto" w:fill="auto"/>
            <w:noWrap/>
          </w:tcPr>
          <w:p w14:paraId="057F2FA5" w14:textId="77777777" w:rsidR="008F102F" w:rsidRPr="008F102F" w:rsidRDefault="008F102F" w:rsidP="005F0C7F">
            <w:pPr>
              <w:pStyle w:val="TableText"/>
              <w:spacing w:before="40" w:after="40"/>
              <w:jc w:val="center"/>
              <w:rPr>
                <w:b/>
                <w:sz w:val="15"/>
                <w:szCs w:val="15"/>
                <w:lang w:eastAsia="en-NZ"/>
              </w:rPr>
            </w:pPr>
            <w:r w:rsidRPr="008F102F">
              <w:rPr>
                <w:b/>
                <w:sz w:val="15"/>
                <w:szCs w:val="15"/>
                <w:lang w:eastAsia="en-NZ"/>
              </w:rPr>
              <w:t>%</w:t>
            </w:r>
          </w:p>
        </w:tc>
        <w:tc>
          <w:tcPr>
            <w:tcW w:w="628" w:type="dxa"/>
            <w:tcBorders>
              <w:top w:val="single" w:sz="4" w:space="0" w:color="A6A6A6"/>
              <w:left w:val="single" w:sz="4" w:space="0" w:color="A6A6A6"/>
              <w:bottom w:val="single" w:sz="4" w:space="0" w:color="auto"/>
            </w:tcBorders>
            <w:shd w:val="clear" w:color="auto" w:fill="auto"/>
            <w:noWrap/>
          </w:tcPr>
          <w:p w14:paraId="7B538150" w14:textId="77777777" w:rsidR="008F102F" w:rsidRPr="008F102F" w:rsidRDefault="008F102F" w:rsidP="005F0C7F">
            <w:pPr>
              <w:pStyle w:val="TableText"/>
              <w:spacing w:before="40" w:after="40"/>
              <w:jc w:val="center"/>
              <w:rPr>
                <w:b/>
                <w:sz w:val="15"/>
                <w:szCs w:val="15"/>
                <w:lang w:eastAsia="en-NZ"/>
              </w:rPr>
            </w:pPr>
            <w:r w:rsidRPr="008F102F">
              <w:rPr>
                <w:b/>
                <w:sz w:val="15"/>
                <w:szCs w:val="15"/>
                <w:lang w:eastAsia="en-NZ"/>
              </w:rPr>
              <w:t>Number</w:t>
            </w:r>
          </w:p>
        </w:tc>
        <w:tc>
          <w:tcPr>
            <w:tcW w:w="628" w:type="dxa"/>
            <w:tcBorders>
              <w:top w:val="single" w:sz="4" w:space="0" w:color="A6A6A6"/>
              <w:bottom w:val="single" w:sz="4" w:space="0" w:color="auto"/>
              <w:right w:val="single" w:sz="4" w:space="0" w:color="A6A6A6"/>
            </w:tcBorders>
            <w:shd w:val="clear" w:color="auto" w:fill="auto"/>
            <w:noWrap/>
          </w:tcPr>
          <w:p w14:paraId="4D94D8FE" w14:textId="77777777" w:rsidR="008F102F" w:rsidRPr="008F102F" w:rsidRDefault="008F102F" w:rsidP="005F0C7F">
            <w:pPr>
              <w:pStyle w:val="TableText"/>
              <w:spacing w:before="40" w:after="40"/>
              <w:jc w:val="center"/>
              <w:rPr>
                <w:b/>
                <w:sz w:val="15"/>
                <w:szCs w:val="15"/>
                <w:lang w:eastAsia="en-NZ"/>
              </w:rPr>
            </w:pPr>
            <w:r w:rsidRPr="008F102F">
              <w:rPr>
                <w:b/>
                <w:sz w:val="15"/>
                <w:szCs w:val="15"/>
                <w:lang w:eastAsia="en-NZ"/>
              </w:rPr>
              <w:t>%</w:t>
            </w:r>
          </w:p>
        </w:tc>
        <w:tc>
          <w:tcPr>
            <w:tcW w:w="628" w:type="dxa"/>
            <w:tcBorders>
              <w:top w:val="single" w:sz="4" w:space="0" w:color="A6A6A6"/>
              <w:left w:val="single" w:sz="4" w:space="0" w:color="A6A6A6"/>
              <w:bottom w:val="single" w:sz="4" w:space="0" w:color="auto"/>
            </w:tcBorders>
            <w:shd w:val="clear" w:color="auto" w:fill="auto"/>
            <w:noWrap/>
          </w:tcPr>
          <w:p w14:paraId="625556B9" w14:textId="77777777" w:rsidR="008F102F" w:rsidRPr="008F102F" w:rsidRDefault="008F102F" w:rsidP="005F0C7F">
            <w:pPr>
              <w:pStyle w:val="TableText"/>
              <w:spacing w:before="40" w:after="40"/>
              <w:jc w:val="center"/>
              <w:rPr>
                <w:b/>
                <w:sz w:val="15"/>
                <w:szCs w:val="15"/>
                <w:lang w:eastAsia="en-NZ"/>
              </w:rPr>
            </w:pPr>
            <w:r w:rsidRPr="008F102F">
              <w:rPr>
                <w:b/>
                <w:sz w:val="15"/>
                <w:szCs w:val="15"/>
                <w:lang w:eastAsia="en-NZ"/>
              </w:rPr>
              <w:t>Number</w:t>
            </w:r>
          </w:p>
        </w:tc>
        <w:tc>
          <w:tcPr>
            <w:tcW w:w="628" w:type="dxa"/>
            <w:tcBorders>
              <w:top w:val="single" w:sz="4" w:space="0" w:color="A6A6A6"/>
              <w:bottom w:val="single" w:sz="4" w:space="0" w:color="auto"/>
              <w:right w:val="nil"/>
            </w:tcBorders>
            <w:shd w:val="clear" w:color="auto" w:fill="auto"/>
            <w:noWrap/>
          </w:tcPr>
          <w:p w14:paraId="7EECD7DC" w14:textId="77777777" w:rsidR="008F102F" w:rsidRPr="008F102F" w:rsidRDefault="008F102F" w:rsidP="005F0C7F">
            <w:pPr>
              <w:pStyle w:val="TableText"/>
              <w:spacing w:before="40" w:after="40"/>
              <w:jc w:val="center"/>
              <w:rPr>
                <w:b/>
                <w:sz w:val="15"/>
                <w:szCs w:val="15"/>
                <w:lang w:eastAsia="en-NZ"/>
              </w:rPr>
            </w:pPr>
            <w:r w:rsidRPr="008F102F">
              <w:rPr>
                <w:b/>
                <w:sz w:val="15"/>
                <w:szCs w:val="15"/>
                <w:lang w:eastAsia="en-NZ"/>
              </w:rPr>
              <w:t>%</w:t>
            </w:r>
          </w:p>
        </w:tc>
      </w:tr>
      <w:tr w:rsidR="008F102F" w:rsidRPr="009744BF" w14:paraId="738606D8" w14:textId="77777777" w:rsidTr="008F102F">
        <w:trPr>
          <w:cantSplit/>
        </w:trPr>
        <w:tc>
          <w:tcPr>
            <w:tcW w:w="567" w:type="dxa"/>
            <w:tcBorders>
              <w:top w:val="single" w:sz="4" w:space="0" w:color="auto"/>
              <w:left w:val="nil"/>
              <w:bottom w:val="single" w:sz="4" w:space="0" w:color="A6A6A6" w:themeColor="background1" w:themeShade="A6"/>
              <w:right w:val="single" w:sz="4" w:space="0" w:color="A6A6A6"/>
            </w:tcBorders>
            <w:shd w:val="clear" w:color="auto" w:fill="auto"/>
            <w:noWrap/>
            <w:hideMark/>
          </w:tcPr>
          <w:p w14:paraId="3B162F6C" w14:textId="77777777" w:rsidR="008F102F" w:rsidRPr="006D70E2" w:rsidRDefault="008F102F" w:rsidP="005F0C7F">
            <w:pPr>
              <w:pStyle w:val="TableText"/>
              <w:keepNext/>
              <w:spacing w:before="40" w:after="40"/>
              <w:rPr>
                <w:rFonts w:cs="Arial"/>
                <w:sz w:val="15"/>
                <w:szCs w:val="15"/>
                <w:lang w:eastAsia="en-NZ"/>
              </w:rPr>
            </w:pPr>
            <w:r w:rsidRPr="006D70E2">
              <w:rPr>
                <w:rFonts w:cs="Arial"/>
                <w:sz w:val="15"/>
                <w:szCs w:val="15"/>
                <w:lang w:eastAsia="en-NZ"/>
              </w:rPr>
              <w:t>2004</w:t>
            </w:r>
          </w:p>
        </w:tc>
        <w:tc>
          <w:tcPr>
            <w:tcW w:w="627" w:type="dxa"/>
            <w:tcBorders>
              <w:top w:val="single" w:sz="4" w:space="0" w:color="auto"/>
              <w:left w:val="single" w:sz="4" w:space="0" w:color="A6A6A6"/>
              <w:bottom w:val="single" w:sz="4" w:space="0" w:color="A6A6A6" w:themeColor="background1" w:themeShade="A6"/>
            </w:tcBorders>
            <w:shd w:val="clear" w:color="auto" w:fill="auto"/>
            <w:noWrap/>
          </w:tcPr>
          <w:p w14:paraId="5D261328"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47</w:t>
            </w:r>
          </w:p>
        </w:tc>
        <w:tc>
          <w:tcPr>
            <w:tcW w:w="628" w:type="dxa"/>
            <w:tcBorders>
              <w:top w:val="single" w:sz="4" w:space="0" w:color="auto"/>
              <w:bottom w:val="single" w:sz="4" w:space="0" w:color="A6A6A6" w:themeColor="background1" w:themeShade="A6"/>
              <w:right w:val="single" w:sz="4" w:space="0" w:color="A6A6A6"/>
            </w:tcBorders>
            <w:shd w:val="clear" w:color="auto" w:fill="auto"/>
            <w:noWrap/>
          </w:tcPr>
          <w:p w14:paraId="18B9C5F7"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9.6</w:t>
            </w:r>
          </w:p>
        </w:tc>
        <w:tc>
          <w:tcPr>
            <w:tcW w:w="628" w:type="dxa"/>
            <w:tcBorders>
              <w:top w:val="single" w:sz="4" w:space="0" w:color="auto"/>
              <w:left w:val="single" w:sz="4" w:space="0" w:color="A6A6A6"/>
              <w:bottom w:val="single" w:sz="4" w:space="0" w:color="A6A6A6" w:themeColor="background1" w:themeShade="A6"/>
            </w:tcBorders>
            <w:shd w:val="clear" w:color="auto" w:fill="auto"/>
            <w:noWrap/>
          </w:tcPr>
          <w:p w14:paraId="29EC65CE" w14:textId="77777777" w:rsidR="008F102F" w:rsidRPr="008F102F" w:rsidRDefault="008F102F" w:rsidP="005F0C7F">
            <w:pPr>
              <w:pStyle w:val="TableText"/>
              <w:tabs>
                <w:tab w:val="decimal" w:pos="336"/>
              </w:tabs>
              <w:spacing w:before="40" w:after="40"/>
              <w:rPr>
                <w:rFonts w:cs="Arial"/>
                <w:sz w:val="15"/>
                <w:szCs w:val="15"/>
                <w:lang w:eastAsia="en-NZ"/>
              </w:rPr>
            </w:pPr>
            <w:r w:rsidRPr="008F102F">
              <w:rPr>
                <w:rFonts w:cs="Arial"/>
                <w:sz w:val="15"/>
                <w:szCs w:val="15"/>
              </w:rPr>
              <w:t>93</w:t>
            </w:r>
          </w:p>
        </w:tc>
        <w:tc>
          <w:tcPr>
            <w:tcW w:w="628" w:type="dxa"/>
            <w:tcBorders>
              <w:top w:val="single" w:sz="4" w:space="0" w:color="auto"/>
              <w:bottom w:val="single" w:sz="4" w:space="0" w:color="A6A6A6" w:themeColor="background1" w:themeShade="A6"/>
              <w:right w:val="single" w:sz="4" w:space="0" w:color="A6A6A6"/>
            </w:tcBorders>
            <w:shd w:val="clear" w:color="auto" w:fill="auto"/>
            <w:noWrap/>
          </w:tcPr>
          <w:p w14:paraId="6D0A57D7"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19.1</w:t>
            </w:r>
          </w:p>
        </w:tc>
        <w:tc>
          <w:tcPr>
            <w:tcW w:w="627" w:type="dxa"/>
            <w:tcBorders>
              <w:top w:val="single" w:sz="4" w:space="0" w:color="auto"/>
              <w:left w:val="single" w:sz="4" w:space="0" w:color="A6A6A6"/>
              <w:bottom w:val="single" w:sz="4" w:space="0" w:color="A6A6A6" w:themeColor="background1" w:themeShade="A6"/>
            </w:tcBorders>
            <w:shd w:val="clear" w:color="auto" w:fill="auto"/>
            <w:noWrap/>
          </w:tcPr>
          <w:p w14:paraId="40D8C24D"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268</w:t>
            </w:r>
          </w:p>
        </w:tc>
        <w:tc>
          <w:tcPr>
            <w:tcW w:w="628" w:type="dxa"/>
            <w:tcBorders>
              <w:top w:val="single" w:sz="4" w:space="0" w:color="auto"/>
              <w:bottom w:val="single" w:sz="4" w:space="0" w:color="A6A6A6" w:themeColor="background1" w:themeShade="A6"/>
              <w:right w:val="single" w:sz="4" w:space="0" w:color="A6A6A6"/>
            </w:tcBorders>
            <w:shd w:val="clear" w:color="auto" w:fill="auto"/>
            <w:noWrap/>
          </w:tcPr>
          <w:p w14:paraId="56A2CCBA"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54.9</w:t>
            </w:r>
          </w:p>
        </w:tc>
        <w:tc>
          <w:tcPr>
            <w:tcW w:w="628" w:type="dxa"/>
            <w:tcBorders>
              <w:top w:val="single" w:sz="4" w:space="0" w:color="auto"/>
              <w:left w:val="single" w:sz="4" w:space="0" w:color="A6A6A6"/>
              <w:bottom w:val="single" w:sz="4" w:space="0" w:color="A6A6A6" w:themeColor="background1" w:themeShade="A6"/>
            </w:tcBorders>
            <w:shd w:val="clear" w:color="auto" w:fill="auto"/>
            <w:noWrap/>
          </w:tcPr>
          <w:p w14:paraId="3E94E3B9" w14:textId="77777777" w:rsidR="008F102F" w:rsidRPr="008F102F" w:rsidRDefault="008F102F" w:rsidP="005F0C7F">
            <w:pPr>
              <w:pStyle w:val="TableText"/>
              <w:tabs>
                <w:tab w:val="decimal" w:pos="339"/>
              </w:tabs>
              <w:spacing w:before="40" w:after="40"/>
              <w:rPr>
                <w:rFonts w:cs="Arial"/>
                <w:sz w:val="15"/>
                <w:szCs w:val="15"/>
                <w:lang w:eastAsia="en-NZ"/>
              </w:rPr>
            </w:pPr>
            <w:r w:rsidRPr="008F102F">
              <w:rPr>
                <w:rFonts w:cs="Arial"/>
                <w:sz w:val="15"/>
                <w:szCs w:val="15"/>
              </w:rPr>
              <w:t>12</w:t>
            </w:r>
          </w:p>
        </w:tc>
        <w:tc>
          <w:tcPr>
            <w:tcW w:w="628" w:type="dxa"/>
            <w:tcBorders>
              <w:top w:val="single" w:sz="4" w:space="0" w:color="auto"/>
              <w:bottom w:val="single" w:sz="4" w:space="0" w:color="A6A6A6" w:themeColor="background1" w:themeShade="A6"/>
              <w:right w:val="single" w:sz="4" w:space="0" w:color="A6A6A6"/>
            </w:tcBorders>
            <w:shd w:val="clear" w:color="auto" w:fill="auto"/>
            <w:noWrap/>
          </w:tcPr>
          <w:p w14:paraId="70F0F61D"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2.5</w:t>
            </w:r>
          </w:p>
        </w:tc>
        <w:tc>
          <w:tcPr>
            <w:tcW w:w="628" w:type="dxa"/>
            <w:tcBorders>
              <w:top w:val="single" w:sz="4" w:space="0" w:color="auto"/>
              <w:left w:val="single" w:sz="4" w:space="0" w:color="A6A6A6"/>
              <w:bottom w:val="single" w:sz="4" w:space="0" w:color="A6A6A6" w:themeColor="background1" w:themeShade="A6"/>
            </w:tcBorders>
            <w:shd w:val="clear" w:color="auto" w:fill="auto"/>
            <w:noWrap/>
          </w:tcPr>
          <w:p w14:paraId="671EA26E"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38</w:t>
            </w:r>
          </w:p>
        </w:tc>
        <w:tc>
          <w:tcPr>
            <w:tcW w:w="627" w:type="dxa"/>
            <w:tcBorders>
              <w:top w:val="single" w:sz="4" w:space="0" w:color="auto"/>
              <w:bottom w:val="single" w:sz="4" w:space="0" w:color="A6A6A6" w:themeColor="background1" w:themeShade="A6"/>
              <w:right w:val="single" w:sz="4" w:space="0" w:color="A6A6A6"/>
            </w:tcBorders>
            <w:shd w:val="clear" w:color="auto" w:fill="auto"/>
            <w:noWrap/>
          </w:tcPr>
          <w:p w14:paraId="1D4A4562"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7.8</w:t>
            </w:r>
          </w:p>
        </w:tc>
        <w:tc>
          <w:tcPr>
            <w:tcW w:w="628" w:type="dxa"/>
            <w:tcBorders>
              <w:top w:val="single" w:sz="4" w:space="0" w:color="auto"/>
              <w:left w:val="single" w:sz="4" w:space="0" w:color="A6A6A6"/>
              <w:bottom w:val="single" w:sz="4" w:space="0" w:color="A6A6A6" w:themeColor="background1" w:themeShade="A6"/>
            </w:tcBorders>
            <w:shd w:val="clear" w:color="auto" w:fill="auto"/>
            <w:noWrap/>
          </w:tcPr>
          <w:p w14:paraId="455477E6"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30</w:t>
            </w:r>
          </w:p>
        </w:tc>
        <w:tc>
          <w:tcPr>
            <w:tcW w:w="628" w:type="dxa"/>
            <w:tcBorders>
              <w:top w:val="single" w:sz="4" w:space="0" w:color="auto"/>
              <w:bottom w:val="single" w:sz="4" w:space="0" w:color="A6A6A6" w:themeColor="background1" w:themeShade="A6"/>
              <w:right w:val="single" w:sz="4" w:space="0" w:color="A6A6A6"/>
            </w:tcBorders>
            <w:shd w:val="clear" w:color="auto" w:fill="auto"/>
            <w:noWrap/>
          </w:tcPr>
          <w:p w14:paraId="54888E57"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6.1</w:t>
            </w:r>
          </w:p>
        </w:tc>
        <w:tc>
          <w:tcPr>
            <w:tcW w:w="628" w:type="dxa"/>
            <w:tcBorders>
              <w:top w:val="single" w:sz="4" w:space="0" w:color="auto"/>
              <w:left w:val="single" w:sz="4" w:space="0" w:color="A6A6A6"/>
              <w:bottom w:val="single" w:sz="4" w:space="0" w:color="A6A6A6" w:themeColor="background1" w:themeShade="A6"/>
            </w:tcBorders>
            <w:shd w:val="clear" w:color="auto" w:fill="auto"/>
            <w:noWrap/>
          </w:tcPr>
          <w:p w14:paraId="15C98D01"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488</w:t>
            </w:r>
          </w:p>
        </w:tc>
        <w:tc>
          <w:tcPr>
            <w:tcW w:w="628" w:type="dxa"/>
            <w:tcBorders>
              <w:top w:val="single" w:sz="4" w:space="0" w:color="auto"/>
              <w:bottom w:val="single" w:sz="4" w:space="0" w:color="A6A6A6" w:themeColor="background1" w:themeShade="A6"/>
              <w:right w:val="nil"/>
            </w:tcBorders>
            <w:shd w:val="clear" w:color="auto" w:fill="auto"/>
            <w:noWrap/>
          </w:tcPr>
          <w:p w14:paraId="70331A54"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100.0</w:t>
            </w:r>
          </w:p>
        </w:tc>
      </w:tr>
      <w:tr w:rsidR="008F102F" w:rsidRPr="009744BF" w14:paraId="43735CD7" w14:textId="77777777" w:rsidTr="008F102F">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77C16FE5" w14:textId="77777777" w:rsidR="008F102F" w:rsidRPr="006D70E2" w:rsidRDefault="008F102F" w:rsidP="005F0C7F">
            <w:pPr>
              <w:pStyle w:val="TableText"/>
              <w:keepNext/>
              <w:spacing w:before="40" w:after="40"/>
              <w:rPr>
                <w:rFonts w:cs="Arial"/>
                <w:sz w:val="15"/>
                <w:szCs w:val="15"/>
                <w:lang w:eastAsia="en-NZ"/>
              </w:rPr>
            </w:pPr>
            <w:r w:rsidRPr="006D70E2">
              <w:rPr>
                <w:rFonts w:cs="Arial"/>
                <w:sz w:val="15"/>
                <w:szCs w:val="15"/>
                <w:lang w:eastAsia="en-NZ"/>
              </w:rPr>
              <w:t>2005</w:t>
            </w:r>
          </w:p>
        </w:tc>
        <w:tc>
          <w:tcPr>
            <w:tcW w:w="62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2EEA5E4"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50</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85F05DA"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9.8</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07056DB" w14:textId="77777777" w:rsidR="008F102F" w:rsidRPr="008F102F" w:rsidRDefault="008F102F" w:rsidP="005F0C7F">
            <w:pPr>
              <w:pStyle w:val="TableText"/>
              <w:tabs>
                <w:tab w:val="decimal" w:pos="336"/>
              </w:tabs>
              <w:spacing w:before="40" w:after="40"/>
              <w:rPr>
                <w:rFonts w:cs="Arial"/>
                <w:sz w:val="15"/>
                <w:szCs w:val="15"/>
                <w:lang w:eastAsia="en-NZ"/>
              </w:rPr>
            </w:pPr>
            <w:r w:rsidRPr="008F102F">
              <w:rPr>
                <w:rFonts w:cs="Arial"/>
                <w:sz w:val="15"/>
                <w:szCs w:val="15"/>
              </w:rPr>
              <w:t>110</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0C10785"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21.5</w:t>
            </w:r>
          </w:p>
        </w:tc>
        <w:tc>
          <w:tcPr>
            <w:tcW w:w="62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84A4BBE"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255</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5486401"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49.9</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5316C1A" w14:textId="77777777" w:rsidR="008F102F" w:rsidRPr="008F102F" w:rsidRDefault="008F102F" w:rsidP="005F0C7F">
            <w:pPr>
              <w:pStyle w:val="TableText"/>
              <w:tabs>
                <w:tab w:val="decimal" w:pos="339"/>
              </w:tabs>
              <w:spacing w:before="40" w:after="40"/>
              <w:rPr>
                <w:rFonts w:cs="Arial"/>
                <w:sz w:val="15"/>
                <w:szCs w:val="15"/>
                <w:lang w:eastAsia="en-NZ"/>
              </w:rPr>
            </w:pPr>
            <w:r w:rsidRPr="008F102F">
              <w:rPr>
                <w:rFonts w:cs="Arial"/>
                <w:sz w:val="15"/>
                <w:szCs w:val="15"/>
              </w:rPr>
              <w:t>13</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40D1776"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2.5</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549C0A5"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44</w:t>
            </w:r>
          </w:p>
        </w:tc>
        <w:tc>
          <w:tcPr>
            <w:tcW w:w="627"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97024F2"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8.6</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E466228"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39</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D307751"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7.6</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75E2FA6"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511</w:t>
            </w:r>
          </w:p>
        </w:tc>
        <w:tc>
          <w:tcPr>
            <w:tcW w:w="628" w:type="dxa"/>
            <w:tcBorders>
              <w:top w:val="single" w:sz="4" w:space="0" w:color="A6A6A6" w:themeColor="background1" w:themeShade="A6"/>
              <w:bottom w:val="single" w:sz="4" w:space="0" w:color="A6A6A6" w:themeColor="background1" w:themeShade="A6"/>
              <w:right w:val="nil"/>
            </w:tcBorders>
            <w:shd w:val="clear" w:color="auto" w:fill="auto"/>
            <w:noWrap/>
          </w:tcPr>
          <w:p w14:paraId="5356C93F"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100.0</w:t>
            </w:r>
          </w:p>
        </w:tc>
      </w:tr>
      <w:tr w:rsidR="008F102F" w:rsidRPr="009744BF" w14:paraId="54AAE204" w14:textId="77777777" w:rsidTr="008F102F">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3BBD6D9C" w14:textId="77777777" w:rsidR="008F102F" w:rsidRPr="006D70E2" w:rsidRDefault="008F102F" w:rsidP="005F0C7F">
            <w:pPr>
              <w:pStyle w:val="TableText"/>
              <w:keepNext/>
              <w:spacing w:before="40" w:after="40"/>
              <w:rPr>
                <w:rFonts w:cs="Arial"/>
                <w:sz w:val="15"/>
                <w:szCs w:val="15"/>
                <w:lang w:eastAsia="en-NZ"/>
              </w:rPr>
            </w:pPr>
            <w:r w:rsidRPr="006D70E2">
              <w:rPr>
                <w:rFonts w:cs="Arial"/>
                <w:sz w:val="15"/>
                <w:szCs w:val="15"/>
                <w:lang w:eastAsia="en-NZ"/>
              </w:rPr>
              <w:t>2006</w:t>
            </w:r>
          </w:p>
        </w:tc>
        <w:tc>
          <w:tcPr>
            <w:tcW w:w="62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D22DAC7"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49</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D2FEDB7"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9.3</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2BF7532" w14:textId="77777777" w:rsidR="008F102F" w:rsidRPr="008F102F" w:rsidRDefault="008F102F" w:rsidP="005F0C7F">
            <w:pPr>
              <w:pStyle w:val="TableText"/>
              <w:tabs>
                <w:tab w:val="decimal" w:pos="336"/>
              </w:tabs>
              <w:spacing w:before="40" w:after="40"/>
              <w:rPr>
                <w:rFonts w:cs="Arial"/>
                <w:sz w:val="15"/>
                <w:szCs w:val="15"/>
                <w:lang w:eastAsia="en-NZ"/>
              </w:rPr>
            </w:pPr>
            <w:r w:rsidRPr="008F102F">
              <w:rPr>
                <w:rFonts w:cs="Arial"/>
                <w:sz w:val="15"/>
                <w:szCs w:val="15"/>
              </w:rPr>
              <w:t>87</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5FFF8C5"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16.5</w:t>
            </w:r>
          </w:p>
        </w:tc>
        <w:tc>
          <w:tcPr>
            <w:tcW w:w="62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7F79634"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286</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04A0D4C"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54.4</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3ED1698" w14:textId="77777777" w:rsidR="008F102F" w:rsidRPr="008F102F" w:rsidRDefault="008F102F" w:rsidP="005F0C7F">
            <w:pPr>
              <w:pStyle w:val="TableText"/>
              <w:tabs>
                <w:tab w:val="decimal" w:pos="339"/>
              </w:tabs>
              <w:spacing w:before="40" w:after="40"/>
              <w:rPr>
                <w:rFonts w:cs="Arial"/>
                <w:sz w:val="15"/>
                <w:szCs w:val="15"/>
                <w:lang w:eastAsia="en-NZ"/>
              </w:rPr>
            </w:pPr>
            <w:r w:rsidRPr="008F102F">
              <w:rPr>
                <w:rFonts w:cs="Arial"/>
                <w:sz w:val="15"/>
                <w:szCs w:val="15"/>
              </w:rPr>
              <w:t>9</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98893F9"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1.7</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7A16743"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50</w:t>
            </w:r>
          </w:p>
        </w:tc>
        <w:tc>
          <w:tcPr>
            <w:tcW w:w="627"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6034AD5"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9.5</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75AB0E3"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45</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D40B055"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8.6</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5B98BBE"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526</w:t>
            </w:r>
          </w:p>
        </w:tc>
        <w:tc>
          <w:tcPr>
            <w:tcW w:w="628" w:type="dxa"/>
            <w:tcBorders>
              <w:top w:val="single" w:sz="4" w:space="0" w:color="A6A6A6" w:themeColor="background1" w:themeShade="A6"/>
              <w:bottom w:val="single" w:sz="4" w:space="0" w:color="A6A6A6" w:themeColor="background1" w:themeShade="A6"/>
              <w:right w:val="nil"/>
            </w:tcBorders>
            <w:shd w:val="clear" w:color="auto" w:fill="auto"/>
            <w:noWrap/>
          </w:tcPr>
          <w:p w14:paraId="0A32A9DB"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100.0</w:t>
            </w:r>
          </w:p>
        </w:tc>
      </w:tr>
      <w:tr w:rsidR="008F102F" w:rsidRPr="009744BF" w14:paraId="28ECA184" w14:textId="77777777" w:rsidTr="008F102F">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3AAD9AC8" w14:textId="77777777" w:rsidR="008F102F" w:rsidRPr="006D70E2" w:rsidRDefault="008F102F" w:rsidP="005F0C7F">
            <w:pPr>
              <w:pStyle w:val="TableText"/>
              <w:keepNext/>
              <w:spacing w:before="40" w:after="40"/>
              <w:rPr>
                <w:rFonts w:cs="Arial"/>
                <w:sz w:val="15"/>
                <w:szCs w:val="15"/>
                <w:lang w:eastAsia="en-NZ"/>
              </w:rPr>
            </w:pPr>
            <w:r w:rsidRPr="006D70E2">
              <w:rPr>
                <w:rFonts w:cs="Arial"/>
                <w:sz w:val="15"/>
                <w:szCs w:val="15"/>
                <w:lang w:eastAsia="en-NZ"/>
              </w:rPr>
              <w:t>2007</w:t>
            </w:r>
          </w:p>
        </w:tc>
        <w:tc>
          <w:tcPr>
            <w:tcW w:w="62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117B0A4"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44</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4E05014"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9.0</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C6CFA90" w14:textId="77777777" w:rsidR="008F102F" w:rsidRPr="008F102F" w:rsidRDefault="008F102F" w:rsidP="005F0C7F">
            <w:pPr>
              <w:pStyle w:val="TableText"/>
              <w:tabs>
                <w:tab w:val="decimal" w:pos="336"/>
              </w:tabs>
              <w:spacing w:before="40" w:after="40"/>
              <w:rPr>
                <w:rFonts w:cs="Arial"/>
                <w:sz w:val="15"/>
                <w:szCs w:val="15"/>
                <w:lang w:eastAsia="en-NZ"/>
              </w:rPr>
            </w:pPr>
            <w:r w:rsidRPr="008F102F">
              <w:rPr>
                <w:rFonts w:cs="Arial"/>
                <w:sz w:val="15"/>
                <w:szCs w:val="15"/>
              </w:rPr>
              <w:t>67</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BD54459"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13.8</w:t>
            </w:r>
          </w:p>
        </w:tc>
        <w:tc>
          <w:tcPr>
            <w:tcW w:w="62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FABE29A"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282</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020E060"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57.9</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84C7FB8" w14:textId="77777777" w:rsidR="008F102F" w:rsidRPr="008F102F" w:rsidRDefault="008F102F" w:rsidP="005F0C7F">
            <w:pPr>
              <w:pStyle w:val="TableText"/>
              <w:tabs>
                <w:tab w:val="decimal" w:pos="339"/>
              </w:tabs>
              <w:spacing w:before="40" w:after="40"/>
              <w:rPr>
                <w:rFonts w:cs="Arial"/>
                <w:sz w:val="15"/>
                <w:szCs w:val="15"/>
                <w:lang w:eastAsia="en-NZ"/>
              </w:rPr>
            </w:pPr>
            <w:r w:rsidRPr="008F102F">
              <w:rPr>
                <w:rFonts w:cs="Arial"/>
                <w:sz w:val="15"/>
                <w:szCs w:val="15"/>
              </w:rPr>
              <w:t>11</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9CC7C34"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2.3</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4C59FDF"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47</w:t>
            </w:r>
          </w:p>
        </w:tc>
        <w:tc>
          <w:tcPr>
            <w:tcW w:w="627"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C9304B4"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9.7</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F284D4C"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36</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82A49A0"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7.4</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9578A6C"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487</w:t>
            </w:r>
          </w:p>
        </w:tc>
        <w:tc>
          <w:tcPr>
            <w:tcW w:w="628" w:type="dxa"/>
            <w:tcBorders>
              <w:top w:val="single" w:sz="4" w:space="0" w:color="A6A6A6" w:themeColor="background1" w:themeShade="A6"/>
              <w:bottom w:val="single" w:sz="4" w:space="0" w:color="A6A6A6" w:themeColor="background1" w:themeShade="A6"/>
              <w:right w:val="nil"/>
            </w:tcBorders>
            <w:shd w:val="clear" w:color="auto" w:fill="auto"/>
            <w:noWrap/>
          </w:tcPr>
          <w:p w14:paraId="7E65F81E"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100.0</w:t>
            </w:r>
          </w:p>
        </w:tc>
      </w:tr>
      <w:tr w:rsidR="008F102F" w:rsidRPr="009744BF" w14:paraId="5C323001" w14:textId="77777777" w:rsidTr="008F102F">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18FD204B" w14:textId="77777777" w:rsidR="008F102F" w:rsidRPr="006D70E2" w:rsidRDefault="008F102F" w:rsidP="005F0C7F">
            <w:pPr>
              <w:pStyle w:val="TableText"/>
              <w:keepNext/>
              <w:spacing w:before="40" w:after="40"/>
              <w:rPr>
                <w:rFonts w:cs="Arial"/>
                <w:sz w:val="15"/>
                <w:szCs w:val="15"/>
                <w:lang w:eastAsia="en-NZ"/>
              </w:rPr>
            </w:pPr>
            <w:r w:rsidRPr="006D70E2">
              <w:rPr>
                <w:rFonts w:cs="Arial"/>
                <w:sz w:val="15"/>
                <w:szCs w:val="15"/>
                <w:lang w:eastAsia="en-NZ"/>
              </w:rPr>
              <w:t>2008</w:t>
            </w:r>
          </w:p>
        </w:tc>
        <w:tc>
          <w:tcPr>
            <w:tcW w:w="62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1CCA0D5"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56</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242DF12"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10.8</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A74B19F" w14:textId="77777777" w:rsidR="008F102F" w:rsidRPr="008F102F" w:rsidRDefault="008F102F" w:rsidP="005F0C7F">
            <w:pPr>
              <w:pStyle w:val="TableText"/>
              <w:tabs>
                <w:tab w:val="decimal" w:pos="336"/>
              </w:tabs>
              <w:spacing w:before="40" w:after="40"/>
              <w:rPr>
                <w:rFonts w:cs="Arial"/>
                <w:sz w:val="15"/>
                <w:szCs w:val="15"/>
                <w:lang w:eastAsia="en-NZ"/>
              </w:rPr>
            </w:pPr>
            <w:r w:rsidRPr="008F102F">
              <w:rPr>
                <w:rFonts w:cs="Arial"/>
                <w:sz w:val="15"/>
                <w:szCs w:val="15"/>
              </w:rPr>
              <w:t>75</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9CEF2CF"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14.4</w:t>
            </w:r>
          </w:p>
        </w:tc>
        <w:tc>
          <w:tcPr>
            <w:tcW w:w="62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345C512"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289</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6A5FD29"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55.6</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8EDDB86" w14:textId="77777777" w:rsidR="008F102F" w:rsidRPr="008F102F" w:rsidRDefault="008F102F" w:rsidP="005F0C7F">
            <w:pPr>
              <w:pStyle w:val="TableText"/>
              <w:tabs>
                <w:tab w:val="decimal" w:pos="339"/>
              </w:tabs>
              <w:spacing w:before="40" w:after="40"/>
              <w:rPr>
                <w:rFonts w:cs="Arial"/>
                <w:sz w:val="15"/>
                <w:szCs w:val="15"/>
                <w:lang w:eastAsia="en-NZ"/>
              </w:rPr>
            </w:pPr>
            <w:r w:rsidRPr="008F102F">
              <w:rPr>
                <w:rFonts w:cs="Arial"/>
                <w:sz w:val="15"/>
                <w:szCs w:val="15"/>
              </w:rPr>
              <w:t>8</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80B750D"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1.5</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A96579B"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43</w:t>
            </w:r>
          </w:p>
        </w:tc>
        <w:tc>
          <w:tcPr>
            <w:tcW w:w="627"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4AB8DA8"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8.3</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466304A"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49</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F573A96"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9.4</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06F4CB5"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520</w:t>
            </w:r>
          </w:p>
        </w:tc>
        <w:tc>
          <w:tcPr>
            <w:tcW w:w="628" w:type="dxa"/>
            <w:tcBorders>
              <w:top w:val="single" w:sz="4" w:space="0" w:color="A6A6A6" w:themeColor="background1" w:themeShade="A6"/>
              <w:bottom w:val="single" w:sz="4" w:space="0" w:color="A6A6A6" w:themeColor="background1" w:themeShade="A6"/>
              <w:right w:val="nil"/>
            </w:tcBorders>
            <w:shd w:val="clear" w:color="auto" w:fill="auto"/>
            <w:noWrap/>
          </w:tcPr>
          <w:p w14:paraId="08DE88C9"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100.0</w:t>
            </w:r>
          </w:p>
        </w:tc>
      </w:tr>
      <w:tr w:rsidR="008F102F" w:rsidRPr="009744BF" w14:paraId="7AB4FF6B" w14:textId="77777777" w:rsidTr="008F102F">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0C687DEB" w14:textId="77777777" w:rsidR="008F102F" w:rsidRPr="006D70E2" w:rsidRDefault="008F102F" w:rsidP="005F0C7F">
            <w:pPr>
              <w:pStyle w:val="TableText"/>
              <w:spacing w:before="40" w:after="40"/>
              <w:rPr>
                <w:rFonts w:cs="Arial"/>
                <w:sz w:val="15"/>
                <w:szCs w:val="15"/>
                <w:lang w:eastAsia="en-NZ"/>
              </w:rPr>
            </w:pPr>
            <w:r w:rsidRPr="006D70E2">
              <w:rPr>
                <w:rFonts w:cs="Arial"/>
                <w:sz w:val="15"/>
                <w:szCs w:val="15"/>
                <w:lang w:eastAsia="en-NZ"/>
              </w:rPr>
              <w:t>2009</w:t>
            </w:r>
          </w:p>
        </w:tc>
        <w:tc>
          <w:tcPr>
            <w:tcW w:w="62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FB354E6"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56</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DCCBBB2"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11.0</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24961B8" w14:textId="77777777" w:rsidR="008F102F" w:rsidRPr="008F102F" w:rsidRDefault="008F102F" w:rsidP="005F0C7F">
            <w:pPr>
              <w:pStyle w:val="TableText"/>
              <w:tabs>
                <w:tab w:val="decimal" w:pos="336"/>
              </w:tabs>
              <w:spacing w:before="40" w:after="40"/>
              <w:rPr>
                <w:rFonts w:cs="Arial"/>
                <w:sz w:val="15"/>
                <w:szCs w:val="15"/>
                <w:lang w:eastAsia="en-NZ"/>
              </w:rPr>
            </w:pPr>
            <w:r w:rsidRPr="008F102F">
              <w:rPr>
                <w:rFonts w:cs="Arial"/>
                <w:sz w:val="15"/>
                <w:szCs w:val="15"/>
              </w:rPr>
              <w:t>50</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436C9AE"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9.8</w:t>
            </w:r>
          </w:p>
        </w:tc>
        <w:tc>
          <w:tcPr>
            <w:tcW w:w="62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4E3D92C"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304</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40F5954"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59.6</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BE2DE62" w14:textId="77777777" w:rsidR="008F102F" w:rsidRPr="008F102F" w:rsidRDefault="008F102F" w:rsidP="005F0C7F">
            <w:pPr>
              <w:pStyle w:val="TableText"/>
              <w:tabs>
                <w:tab w:val="decimal" w:pos="339"/>
              </w:tabs>
              <w:spacing w:before="40" w:after="40"/>
              <w:rPr>
                <w:rFonts w:cs="Arial"/>
                <w:sz w:val="15"/>
                <w:szCs w:val="15"/>
                <w:lang w:eastAsia="en-NZ"/>
              </w:rPr>
            </w:pPr>
            <w:r w:rsidRPr="008F102F">
              <w:rPr>
                <w:rFonts w:cs="Arial"/>
                <w:sz w:val="15"/>
                <w:szCs w:val="15"/>
              </w:rPr>
              <w:t>5</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97A1A9D"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1.0</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C5BB7AC"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53</w:t>
            </w:r>
          </w:p>
        </w:tc>
        <w:tc>
          <w:tcPr>
            <w:tcW w:w="627"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5A23BFD"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10.4</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BE45884"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42</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224803E"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8.2</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D589E84"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510</w:t>
            </w:r>
          </w:p>
        </w:tc>
        <w:tc>
          <w:tcPr>
            <w:tcW w:w="628" w:type="dxa"/>
            <w:tcBorders>
              <w:top w:val="single" w:sz="4" w:space="0" w:color="A6A6A6" w:themeColor="background1" w:themeShade="A6"/>
              <w:bottom w:val="single" w:sz="4" w:space="0" w:color="A6A6A6" w:themeColor="background1" w:themeShade="A6"/>
              <w:right w:val="nil"/>
            </w:tcBorders>
            <w:shd w:val="clear" w:color="auto" w:fill="auto"/>
            <w:noWrap/>
          </w:tcPr>
          <w:p w14:paraId="7BC61F8B"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100.0</w:t>
            </w:r>
          </w:p>
        </w:tc>
      </w:tr>
      <w:tr w:rsidR="008F102F" w:rsidRPr="009744BF" w14:paraId="6FCF54D8" w14:textId="77777777" w:rsidTr="008F102F">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0CB7A9AE" w14:textId="77777777" w:rsidR="008F102F" w:rsidRPr="006D70E2" w:rsidRDefault="008F102F" w:rsidP="005F0C7F">
            <w:pPr>
              <w:pStyle w:val="TableText"/>
              <w:spacing w:before="40" w:after="40"/>
              <w:rPr>
                <w:rFonts w:cs="Arial"/>
                <w:sz w:val="15"/>
                <w:szCs w:val="15"/>
                <w:lang w:eastAsia="en-NZ"/>
              </w:rPr>
            </w:pPr>
            <w:r w:rsidRPr="006D70E2">
              <w:rPr>
                <w:rFonts w:cs="Arial"/>
                <w:sz w:val="15"/>
                <w:szCs w:val="15"/>
                <w:lang w:eastAsia="en-NZ"/>
              </w:rPr>
              <w:t>2010</w:t>
            </w:r>
          </w:p>
        </w:tc>
        <w:tc>
          <w:tcPr>
            <w:tcW w:w="62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CF52AC9"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67</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4775229"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12.5</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097D386" w14:textId="77777777" w:rsidR="008F102F" w:rsidRPr="008F102F" w:rsidRDefault="008F102F" w:rsidP="005F0C7F">
            <w:pPr>
              <w:pStyle w:val="TableText"/>
              <w:tabs>
                <w:tab w:val="decimal" w:pos="336"/>
              </w:tabs>
              <w:spacing w:before="40" w:after="40"/>
              <w:rPr>
                <w:rFonts w:cs="Arial"/>
                <w:sz w:val="15"/>
                <w:szCs w:val="15"/>
                <w:lang w:eastAsia="en-NZ"/>
              </w:rPr>
            </w:pPr>
            <w:r w:rsidRPr="008F102F">
              <w:rPr>
                <w:rFonts w:cs="Arial"/>
                <w:sz w:val="15"/>
                <w:szCs w:val="15"/>
              </w:rPr>
              <w:t>60</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B9A9358"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11.2</w:t>
            </w:r>
          </w:p>
        </w:tc>
        <w:tc>
          <w:tcPr>
            <w:tcW w:w="62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41384BE"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317</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BD8248C"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59.3</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DFED930" w14:textId="77777777" w:rsidR="008F102F" w:rsidRPr="008F102F" w:rsidRDefault="008F102F" w:rsidP="005F0C7F">
            <w:pPr>
              <w:pStyle w:val="TableText"/>
              <w:tabs>
                <w:tab w:val="decimal" w:pos="339"/>
              </w:tabs>
              <w:spacing w:before="40" w:after="40"/>
              <w:rPr>
                <w:rFonts w:cs="Arial"/>
                <w:sz w:val="15"/>
                <w:szCs w:val="15"/>
                <w:lang w:eastAsia="en-NZ"/>
              </w:rPr>
            </w:pPr>
            <w:r w:rsidRPr="008F102F">
              <w:rPr>
                <w:rFonts w:cs="Arial"/>
                <w:sz w:val="15"/>
                <w:szCs w:val="15"/>
              </w:rPr>
              <w:t>9</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4DEE778"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1.7</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662C90D"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42</w:t>
            </w:r>
          </w:p>
        </w:tc>
        <w:tc>
          <w:tcPr>
            <w:tcW w:w="627"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6C7C521"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7.9</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8E22874"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40</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736BD16"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7.5</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A00D1C0"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535</w:t>
            </w:r>
          </w:p>
        </w:tc>
        <w:tc>
          <w:tcPr>
            <w:tcW w:w="628" w:type="dxa"/>
            <w:tcBorders>
              <w:top w:val="single" w:sz="4" w:space="0" w:color="A6A6A6" w:themeColor="background1" w:themeShade="A6"/>
              <w:bottom w:val="single" w:sz="4" w:space="0" w:color="A6A6A6" w:themeColor="background1" w:themeShade="A6"/>
              <w:right w:val="nil"/>
            </w:tcBorders>
            <w:shd w:val="clear" w:color="auto" w:fill="auto"/>
            <w:noWrap/>
          </w:tcPr>
          <w:p w14:paraId="3C7BAE02"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100.0</w:t>
            </w:r>
          </w:p>
        </w:tc>
      </w:tr>
      <w:tr w:rsidR="008F102F" w:rsidRPr="009744BF" w14:paraId="3F907A50" w14:textId="77777777" w:rsidTr="008F102F">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7FF6E5AA" w14:textId="77777777" w:rsidR="008F102F" w:rsidRPr="006D70E2" w:rsidRDefault="008F102F" w:rsidP="005F0C7F">
            <w:pPr>
              <w:pStyle w:val="TableText"/>
              <w:spacing w:before="40" w:after="40"/>
              <w:rPr>
                <w:rFonts w:cs="Arial"/>
                <w:sz w:val="15"/>
                <w:szCs w:val="15"/>
                <w:lang w:eastAsia="en-NZ"/>
              </w:rPr>
            </w:pPr>
            <w:r w:rsidRPr="006D70E2">
              <w:rPr>
                <w:rFonts w:cs="Arial"/>
                <w:sz w:val="15"/>
                <w:szCs w:val="15"/>
                <w:lang w:eastAsia="en-NZ"/>
              </w:rPr>
              <w:t>2011</w:t>
            </w:r>
          </w:p>
        </w:tc>
        <w:tc>
          <w:tcPr>
            <w:tcW w:w="62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DD5AD0F"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58</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95CED7E"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11.8</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D0FDAD6" w14:textId="77777777" w:rsidR="008F102F" w:rsidRPr="008F102F" w:rsidRDefault="008F102F" w:rsidP="005F0C7F">
            <w:pPr>
              <w:pStyle w:val="TableText"/>
              <w:tabs>
                <w:tab w:val="decimal" w:pos="336"/>
              </w:tabs>
              <w:spacing w:before="40" w:after="40"/>
              <w:rPr>
                <w:rFonts w:cs="Arial"/>
                <w:sz w:val="15"/>
                <w:szCs w:val="15"/>
                <w:lang w:eastAsia="en-NZ"/>
              </w:rPr>
            </w:pPr>
            <w:r w:rsidRPr="008F102F">
              <w:rPr>
                <w:rFonts w:cs="Arial"/>
                <w:sz w:val="15"/>
                <w:szCs w:val="15"/>
              </w:rPr>
              <w:t>47</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44AF1F9"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9.5</w:t>
            </w:r>
          </w:p>
        </w:tc>
        <w:tc>
          <w:tcPr>
            <w:tcW w:w="62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A31BA12"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301</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0BC0B80"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61.1</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911E180" w14:textId="77777777" w:rsidR="008F102F" w:rsidRPr="008F102F" w:rsidRDefault="008F102F" w:rsidP="005F0C7F">
            <w:pPr>
              <w:pStyle w:val="TableText"/>
              <w:tabs>
                <w:tab w:val="decimal" w:pos="339"/>
              </w:tabs>
              <w:spacing w:before="40" w:after="40"/>
              <w:rPr>
                <w:rFonts w:cs="Arial"/>
                <w:sz w:val="15"/>
                <w:szCs w:val="15"/>
                <w:lang w:eastAsia="en-NZ"/>
              </w:rPr>
            </w:pPr>
            <w:r w:rsidRPr="008F102F">
              <w:rPr>
                <w:rFonts w:cs="Arial"/>
                <w:sz w:val="15"/>
                <w:szCs w:val="15"/>
              </w:rPr>
              <w:t>14</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E04C796"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2.8</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869A866"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36</w:t>
            </w:r>
          </w:p>
        </w:tc>
        <w:tc>
          <w:tcPr>
            <w:tcW w:w="627"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86E21E8" w14:textId="77777777" w:rsidR="008F102F" w:rsidRPr="008F102F" w:rsidRDefault="008F102F" w:rsidP="005F0C7F">
            <w:pPr>
              <w:pStyle w:val="TableText"/>
              <w:tabs>
                <w:tab w:val="decimal" w:pos="255"/>
              </w:tabs>
              <w:spacing w:before="40" w:after="40"/>
              <w:rPr>
                <w:rFonts w:cs="Arial"/>
                <w:sz w:val="15"/>
                <w:szCs w:val="15"/>
                <w:lang w:eastAsia="en-NZ"/>
              </w:rPr>
            </w:pPr>
            <w:r w:rsidRPr="008F102F">
              <w:rPr>
                <w:rFonts w:cs="Arial"/>
                <w:sz w:val="15"/>
                <w:szCs w:val="15"/>
              </w:rPr>
              <w:t>7.3</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4177462"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37</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2D8A8CC"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7.5</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CD061BD"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493</w:t>
            </w:r>
          </w:p>
        </w:tc>
        <w:tc>
          <w:tcPr>
            <w:tcW w:w="628" w:type="dxa"/>
            <w:tcBorders>
              <w:top w:val="single" w:sz="4" w:space="0" w:color="A6A6A6" w:themeColor="background1" w:themeShade="A6"/>
              <w:bottom w:val="single" w:sz="4" w:space="0" w:color="A6A6A6" w:themeColor="background1" w:themeShade="A6"/>
              <w:right w:val="nil"/>
            </w:tcBorders>
            <w:shd w:val="clear" w:color="auto" w:fill="auto"/>
            <w:noWrap/>
          </w:tcPr>
          <w:p w14:paraId="11428261" w14:textId="77777777" w:rsidR="008F102F" w:rsidRPr="008F102F" w:rsidRDefault="008F102F" w:rsidP="005F0C7F">
            <w:pPr>
              <w:pStyle w:val="TableText"/>
              <w:spacing w:before="40" w:after="40"/>
              <w:jc w:val="center"/>
              <w:rPr>
                <w:rFonts w:cs="Arial"/>
                <w:sz w:val="15"/>
                <w:szCs w:val="15"/>
                <w:lang w:eastAsia="en-NZ"/>
              </w:rPr>
            </w:pPr>
            <w:r w:rsidRPr="008F102F">
              <w:rPr>
                <w:rFonts w:cs="Arial"/>
                <w:sz w:val="15"/>
                <w:szCs w:val="15"/>
              </w:rPr>
              <w:t>100.0</w:t>
            </w:r>
          </w:p>
        </w:tc>
      </w:tr>
      <w:tr w:rsidR="008F102F" w:rsidRPr="009744BF" w14:paraId="31E944C4" w14:textId="77777777" w:rsidTr="008F102F">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24B115F2" w14:textId="77777777" w:rsidR="008F102F" w:rsidRPr="006D70E2" w:rsidRDefault="008F102F" w:rsidP="005F0C7F">
            <w:pPr>
              <w:pStyle w:val="TableText"/>
              <w:spacing w:before="40" w:after="40"/>
              <w:rPr>
                <w:rFonts w:cs="Arial"/>
                <w:sz w:val="15"/>
                <w:szCs w:val="15"/>
                <w:lang w:eastAsia="en-NZ"/>
              </w:rPr>
            </w:pPr>
            <w:r w:rsidRPr="006D70E2">
              <w:rPr>
                <w:rFonts w:cs="Arial"/>
                <w:sz w:val="15"/>
                <w:szCs w:val="15"/>
                <w:lang w:eastAsia="en-NZ"/>
              </w:rPr>
              <w:t>2012</w:t>
            </w:r>
          </w:p>
        </w:tc>
        <w:tc>
          <w:tcPr>
            <w:tcW w:w="62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8A3B84F" w14:textId="77777777" w:rsidR="008F102F" w:rsidRPr="008F102F" w:rsidRDefault="008F102F" w:rsidP="005F0C7F">
            <w:pPr>
              <w:pStyle w:val="TableText"/>
              <w:spacing w:before="40" w:after="40"/>
              <w:jc w:val="center"/>
              <w:rPr>
                <w:rFonts w:cs="Arial"/>
                <w:sz w:val="15"/>
                <w:szCs w:val="15"/>
              </w:rPr>
            </w:pPr>
            <w:r w:rsidRPr="008F102F">
              <w:rPr>
                <w:rFonts w:cs="Arial"/>
                <w:sz w:val="15"/>
                <w:szCs w:val="15"/>
              </w:rPr>
              <w:t>62</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BE28EE7" w14:textId="77777777" w:rsidR="008F102F" w:rsidRPr="008F102F" w:rsidRDefault="008F102F" w:rsidP="005F0C7F">
            <w:pPr>
              <w:pStyle w:val="TableText"/>
              <w:tabs>
                <w:tab w:val="decimal" w:pos="255"/>
              </w:tabs>
              <w:spacing w:before="40" w:after="40"/>
              <w:rPr>
                <w:rFonts w:cs="Arial"/>
                <w:sz w:val="15"/>
                <w:szCs w:val="15"/>
              </w:rPr>
            </w:pPr>
            <w:r w:rsidRPr="008F102F">
              <w:rPr>
                <w:rFonts w:cs="Arial"/>
                <w:sz w:val="15"/>
                <w:szCs w:val="15"/>
              </w:rPr>
              <w:t>11.3</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D913CD0" w14:textId="77777777" w:rsidR="008F102F" w:rsidRPr="008F102F" w:rsidRDefault="008F102F" w:rsidP="005F0C7F">
            <w:pPr>
              <w:pStyle w:val="TableText"/>
              <w:tabs>
                <w:tab w:val="decimal" w:pos="336"/>
              </w:tabs>
              <w:spacing w:before="40" w:after="40"/>
              <w:rPr>
                <w:rFonts w:cs="Arial"/>
                <w:sz w:val="15"/>
                <w:szCs w:val="15"/>
              </w:rPr>
            </w:pPr>
            <w:r w:rsidRPr="008F102F">
              <w:rPr>
                <w:rFonts w:cs="Arial"/>
                <w:sz w:val="15"/>
                <w:szCs w:val="15"/>
              </w:rPr>
              <w:t>44</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7D6CC03" w14:textId="77777777" w:rsidR="008F102F" w:rsidRPr="008F102F" w:rsidRDefault="008F102F" w:rsidP="005F0C7F">
            <w:pPr>
              <w:pStyle w:val="TableText"/>
              <w:tabs>
                <w:tab w:val="decimal" w:pos="255"/>
              </w:tabs>
              <w:spacing w:before="40" w:after="40"/>
              <w:rPr>
                <w:rFonts w:cs="Arial"/>
                <w:sz w:val="15"/>
                <w:szCs w:val="15"/>
              </w:rPr>
            </w:pPr>
            <w:r w:rsidRPr="008F102F">
              <w:rPr>
                <w:rFonts w:cs="Arial"/>
                <w:sz w:val="15"/>
                <w:szCs w:val="15"/>
              </w:rPr>
              <w:t>8.0</w:t>
            </w:r>
          </w:p>
        </w:tc>
        <w:tc>
          <w:tcPr>
            <w:tcW w:w="627"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65D3766" w14:textId="77777777" w:rsidR="008F102F" w:rsidRPr="008F102F" w:rsidRDefault="008F102F" w:rsidP="005F0C7F">
            <w:pPr>
              <w:pStyle w:val="TableText"/>
              <w:spacing w:before="40" w:after="40"/>
              <w:jc w:val="center"/>
              <w:rPr>
                <w:rFonts w:cs="Arial"/>
                <w:sz w:val="15"/>
                <w:szCs w:val="15"/>
              </w:rPr>
            </w:pPr>
            <w:r w:rsidRPr="008F102F">
              <w:rPr>
                <w:rFonts w:cs="Arial"/>
                <w:sz w:val="15"/>
                <w:szCs w:val="15"/>
              </w:rPr>
              <w:t>343</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123399E" w14:textId="77777777" w:rsidR="008F102F" w:rsidRPr="008F102F" w:rsidRDefault="008F102F" w:rsidP="005F0C7F">
            <w:pPr>
              <w:pStyle w:val="TableText"/>
              <w:spacing w:before="40" w:after="40"/>
              <w:jc w:val="center"/>
              <w:rPr>
                <w:rFonts w:cs="Arial"/>
                <w:sz w:val="15"/>
                <w:szCs w:val="15"/>
              </w:rPr>
            </w:pPr>
            <w:r w:rsidRPr="008F102F">
              <w:rPr>
                <w:rFonts w:cs="Arial"/>
                <w:sz w:val="15"/>
                <w:szCs w:val="15"/>
              </w:rPr>
              <w:t>62.4</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F663C03" w14:textId="77777777" w:rsidR="008F102F" w:rsidRPr="008F102F" w:rsidRDefault="008F102F" w:rsidP="005F0C7F">
            <w:pPr>
              <w:pStyle w:val="TableText"/>
              <w:tabs>
                <w:tab w:val="decimal" w:pos="339"/>
              </w:tabs>
              <w:spacing w:before="40" w:after="40"/>
              <w:rPr>
                <w:rFonts w:cs="Arial"/>
                <w:sz w:val="15"/>
                <w:szCs w:val="15"/>
              </w:rPr>
            </w:pPr>
            <w:r w:rsidRPr="008F102F">
              <w:rPr>
                <w:rFonts w:cs="Arial"/>
                <w:sz w:val="15"/>
                <w:szCs w:val="15"/>
              </w:rPr>
              <w:t>5</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0192239" w14:textId="77777777" w:rsidR="008F102F" w:rsidRPr="008F102F" w:rsidRDefault="008F102F" w:rsidP="005F0C7F">
            <w:pPr>
              <w:pStyle w:val="TableText"/>
              <w:spacing w:before="40" w:after="40"/>
              <w:jc w:val="center"/>
              <w:rPr>
                <w:rFonts w:cs="Arial"/>
                <w:sz w:val="15"/>
                <w:szCs w:val="15"/>
              </w:rPr>
            </w:pPr>
            <w:r w:rsidRPr="008F102F">
              <w:rPr>
                <w:rFonts w:cs="Arial"/>
                <w:sz w:val="15"/>
                <w:szCs w:val="15"/>
              </w:rPr>
              <w:t>0.9</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F42A418" w14:textId="77777777" w:rsidR="008F102F" w:rsidRPr="008F102F" w:rsidRDefault="008F102F" w:rsidP="005F0C7F">
            <w:pPr>
              <w:pStyle w:val="TableText"/>
              <w:spacing w:before="40" w:after="40"/>
              <w:jc w:val="center"/>
              <w:rPr>
                <w:rFonts w:cs="Arial"/>
                <w:sz w:val="15"/>
                <w:szCs w:val="15"/>
              </w:rPr>
            </w:pPr>
            <w:r w:rsidRPr="008F102F">
              <w:rPr>
                <w:rFonts w:cs="Arial"/>
                <w:sz w:val="15"/>
                <w:szCs w:val="15"/>
              </w:rPr>
              <w:t>47</w:t>
            </w:r>
          </w:p>
        </w:tc>
        <w:tc>
          <w:tcPr>
            <w:tcW w:w="627"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A9E202F" w14:textId="77777777" w:rsidR="008F102F" w:rsidRPr="008F102F" w:rsidRDefault="008F102F" w:rsidP="005F0C7F">
            <w:pPr>
              <w:pStyle w:val="TableText"/>
              <w:tabs>
                <w:tab w:val="decimal" w:pos="255"/>
              </w:tabs>
              <w:spacing w:before="40" w:after="40"/>
              <w:rPr>
                <w:rFonts w:cs="Arial"/>
                <w:sz w:val="15"/>
                <w:szCs w:val="15"/>
              </w:rPr>
            </w:pPr>
            <w:r w:rsidRPr="008F102F">
              <w:rPr>
                <w:rFonts w:cs="Arial"/>
                <w:sz w:val="15"/>
                <w:szCs w:val="15"/>
              </w:rPr>
              <w:t>8.5</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F458177" w14:textId="77777777" w:rsidR="008F102F" w:rsidRPr="008F102F" w:rsidRDefault="008F102F" w:rsidP="005F0C7F">
            <w:pPr>
              <w:pStyle w:val="TableText"/>
              <w:spacing w:before="40" w:after="40"/>
              <w:jc w:val="center"/>
              <w:rPr>
                <w:rFonts w:cs="Arial"/>
                <w:sz w:val="15"/>
                <w:szCs w:val="15"/>
              </w:rPr>
            </w:pPr>
            <w:r w:rsidRPr="008F102F">
              <w:rPr>
                <w:rFonts w:cs="Arial"/>
                <w:sz w:val="15"/>
                <w:szCs w:val="15"/>
              </w:rPr>
              <w:t>49</w:t>
            </w:r>
          </w:p>
        </w:tc>
        <w:tc>
          <w:tcPr>
            <w:tcW w:w="628"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8849CA2" w14:textId="77777777" w:rsidR="008F102F" w:rsidRPr="008F102F" w:rsidRDefault="008F102F" w:rsidP="005F0C7F">
            <w:pPr>
              <w:pStyle w:val="TableText"/>
              <w:spacing w:before="40" w:after="40"/>
              <w:jc w:val="center"/>
              <w:rPr>
                <w:rFonts w:cs="Arial"/>
                <w:sz w:val="15"/>
                <w:szCs w:val="15"/>
              </w:rPr>
            </w:pPr>
            <w:r w:rsidRPr="008F102F">
              <w:rPr>
                <w:rFonts w:cs="Arial"/>
                <w:sz w:val="15"/>
                <w:szCs w:val="15"/>
              </w:rPr>
              <w:t>8.9</w:t>
            </w:r>
          </w:p>
        </w:tc>
        <w:tc>
          <w:tcPr>
            <w:tcW w:w="628"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279A3A1" w14:textId="77777777" w:rsidR="008F102F" w:rsidRPr="008F102F" w:rsidRDefault="008F102F" w:rsidP="005F0C7F">
            <w:pPr>
              <w:pStyle w:val="TableText"/>
              <w:spacing w:before="40" w:after="40"/>
              <w:jc w:val="center"/>
              <w:rPr>
                <w:rFonts w:cs="Arial"/>
                <w:sz w:val="15"/>
                <w:szCs w:val="15"/>
              </w:rPr>
            </w:pPr>
            <w:r w:rsidRPr="008F102F">
              <w:rPr>
                <w:rFonts w:cs="Arial"/>
                <w:sz w:val="15"/>
                <w:szCs w:val="15"/>
              </w:rPr>
              <w:t>550</w:t>
            </w:r>
          </w:p>
        </w:tc>
        <w:tc>
          <w:tcPr>
            <w:tcW w:w="628" w:type="dxa"/>
            <w:tcBorders>
              <w:top w:val="single" w:sz="4" w:space="0" w:color="A6A6A6" w:themeColor="background1" w:themeShade="A6"/>
              <w:bottom w:val="single" w:sz="4" w:space="0" w:color="A6A6A6" w:themeColor="background1" w:themeShade="A6"/>
              <w:right w:val="nil"/>
            </w:tcBorders>
            <w:shd w:val="clear" w:color="auto" w:fill="auto"/>
            <w:noWrap/>
          </w:tcPr>
          <w:p w14:paraId="6F873AD7" w14:textId="77777777" w:rsidR="008F102F" w:rsidRPr="008F102F" w:rsidRDefault="008F102F" w:rsidP="005F0C7F">
            <w:pPr>
              <w:pStyle w:val="TableText"/>
              <w:spacing w:before="40" w:after="40"/>
              <w:jc w:val="center"/>
              <w:rPr>
                <w:rFonts w:cs="Arial"/>
                <w:sz w:val="15"/>
                <w:szCs w:val="15"/>
              </w:rPr>
            </w:pPr>
            <w:r w:rsidRPr="008F102F">
              <w:rPr>
                <w:rFonts w:cs="Arial"/>
                <w:sz w:val="15"/>
                <w:szCs w:val="15"/>
              </w:rPr>
              <w:t>100.0</w:t>
            </w:r>
          </w:p>
        </w:tc>
      </w:tr>
      <w:tr w:rsidR="008F102F" w:rsidRPr="009744BF" w14:paraId="7437F5CD" w14:textId="77777777" w:rsidTr="008F102F">
        <w:trPr>
          <w:cantSplit/>
        </w:trPr>
        <w:tc>
          <w:tcPr>
            <w:tcW w:w="567" w:type="dxa"/>
            <w:tcBorders>
              <w:top w:val="single" w:sz="4" w:space="0" w:color="A6A6A6" w:themeColor="background1" w:themeShade="A6"/>
              <w:left w:val="nil"/>
              <w:bottom w:val="single" w:sz="4" w:space="0" w:color="auto"/>
              <w:right w:val="single" w:sz="4" w:space="0" w:color="A6A6A6"/>
            </w:tcBorders>
            <w:shd w:val="clear" w:color="auto" w:fill="FFFFFF" w:themeFill="background1"/>
            <w:noWrap/>
          </w:tcPr>
          <w:p w14:paraId="5CFFD404" w14:textId="77777777" w:rsidR="008F102F" w:rsidRPr="006D70E2" w:rsidRDefault="008F102F" w:rsidP="005F0C7F">
            <w:pPr>
              <w:pStyle w:val="TableText"/>
              <w:spacing w:before="40" w:after="40"/>
              <w:rPr>
                <w:rFonts w:cs="Arial"/>
                <w:sz w:val="15"/>
                <w:szCs w:val="15"/>
                <w:lang w:eastAsia="en-NZ"/>
              </w:rPr>
            </w:pPr>
            <w:r w:rsidRPr="006D70E2">
              <w:rPr>
                <w:rFonts w:cs="Arial"/>
                <w:sz w:val="15"/>
                <w:szCs w:val="15"/>
                <w:lang w:eastAsia="en-NZ"/>
              </w:rPr>
              <w:t>2013</w:t>
            </w:r>
            <w:r w:rsidRPr="006D70E2">
              <w:rPr>
                <w:rFonts w:cs="Arial"/>
                <w:sz w:val="15"/>
                <w:szCs w:val="15"/>
                <w:vertAlign w:val="superscript"/>
                <w:lang w:eastAsia="en-NZ"/>
              </w:rPr>
              <w:t>1</w:t>
            </w:r>
          </w:p>
        </w:tc>
        <w:tc>
          <w:tcPr>
            <w:tcW w:w="627"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5D757BDC" w14:textId="77777777" w:rsidR="008F102F" w:rsidRPr="008F102F" w:rsidRDefault="008F102F" w:rsidP="005F0C7F">
            <w:pPr>
              <w:pStyle w:val="TableText"/>
              <w:spacing w:before="40" w:after="40"/>
              <w:jc w:val="center"/>
              <w:rPr>
                <w:rFonts w:cs="Arial"/>
                <w:color w:val="000000"/>
                <w:sz w:val="15"/>
                <w:szCs w:val="15"/>
              </w:rPr>
            </w:pPr>
            <w:r w:rsidRPr="008F102F">
              <w:rPr>
                <w:rFonts w:cs="Arial"/>
                <w:sz w:val="15"/>
                <w:szCs w:val="15"/>
              </w:rPr>
              <w:t>64</w:t>
            </w:r>
          </w:p>
        </w:tc>
        <w:tc>
          <w:tcPr>
            <w:tcW w:w="628"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7F1DA207" w14:textId="77777777" w:rsidR="008F102F" w:rsidRPr="008F102F" w:rsidRDefault="008F102F" w:rsidP="005F0C7F">
            <w:pPr>
              <w:pStyle w:val="TableText"/>
              <w:tabs>
                <w:tab w:val="decimal" w:pos="255"/>
              </w:tabs>
              <w:spacing w:before="40" w:after="40"/>
              <w:rPr>
                <w:rFonts w:cs="Arial"/>
                <w:color w:val="000000"/>
                <w:sz w:val="15"/>
                <w:szCs w:val="15"/>
              </w:rPr>
            </w:pPr>
            <w:r w:rsidRPr="008F102F">
              <w:rPr>
                <w:rFonts w:cs="Arial"/>
                <w:sz w:val="15"/>
                <w:szCs w:val="15"/>
              </w:rPr>
              <w:t>12.6</w:t>
            </w:r>
          </w:p>
        </w:tc>
        <w:tc>
          <w:tcPr>
            <w:tcW w:w="628"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2EDDD118" w14:textId="77777777" w:rsidR="008F102F" w:rsidRPr="008F102F" w:rsidRDefault="008F102F" w:rsidP="005F0C7F">
            <w:pPr>
              <w:pStyle w:val="TableText"/>
              <w:tabs>
                <w:tab w:val="decimal" w:pos="336"/>
              </w:tabs>
              <w:spacing w:before="40" w:after="40"/>
              <w:rPr>
                <w:rFonts w:cs="Arial"/>
                <w:color w:val="000000"/>
                <w:sz w:val="15"/>
                <w:szCs w:val="15"/>
              </w:rPr>
            </w:pPr>
            <w:r w:rsidRPr="008F102F">
              <w:rPr>
                <w:rFonts w:cs="Arial"/>
                <w:sz w:val="15"/>
                <w:szCs w:val="15"/>
              </w:rPr>
              <w:t>42</w:t>
            </w:r>
          </w:p>
        </w:tc>
        <w:tc>
          <w:tcPr>
            <w:tcW w:w="628"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0EAB4496" w14:textId="77777777" w:rsidR="008F102F" w:rsidRPr="008F102F" w:rsidRDefault="008F102F" w:rsidP="005F0C7F">
            <w:pPr>
              <w:pStyle w:val="TableText"/>
              <w:tabs>
                <w:tab w:val="decimal" w:pos="255"/>
              </w:tabs>
              <w:spacing w:before="40" w:after="40"/>
              <w:rPr>
                <w:rFonts w:cs="Arial"/>
                <w:color w:val="000000"/>
                <w:sz w:val="15"/>
                <w:szCs w:val="15"/>
              </w:rPr>
            </w:pPr>
            <w:r w:rsidRPr="008F102F">
              <w:rPr>
                <w:rFonts w:cs="Arial"/>
                <w:sz w:val="15"/>
                <w:szCs w:val="15"/>
              </w:rPr>
              <w:t>8.3</w:t>
            </w:r>
          </w:p>
        </w:tc>
        <w:tc>
          <w:tcPr>
            <w:tcW w:w="627"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5B72F12D" w14:textId="77777777" w:rsidR="008F102F" w:rsidRPr="008F102F" w:rsidRDefault="008F102F" w:rsidP="005F0C7F">
            <w:pPr>
              <w:pStyle w:val="TableText"/>
              <w:spacing w:before="40" w:after="40"/>
              <w:jc w:val="center"/>
              <w:rPr>
                <w:rFonts w:cs="Arial"/>
                <w:color w:val="000000"/>
                <w:sz w:val="15"/>
                <w:szCs w:val="15"/>
              </w:rPr>
            </w:pPr>
            <w:r w:rsidRPr="008F102F">
              <w:rPr>
                <w:rFonts w:cs="Arial"/>
                <w:sz w:val="15"/>
                <w:szCs w:val="15"/>
              </w:rPr>
              <w:t>298</w:t>
            </w:r>
          </w:p>
        </w:tc>
        <w:tc>
          <w:tcPr>
            <w:tcW w:w="628"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639B3E83" w14:textId="77777777" w:rsidR="008F102F" w:rsidRPr="008F102F" w:rsidRDefault="008F102F" w:rsidP="005F0C7F">
            <w:pPr>
              <w:pStyle w:val="TableText"/>
              <w:spacing w:before="40" w:after="40"/>
              <w:jc w:val="center"/>
              <w:rPr>
                <w:rFonts w:cs="Arial"/>
                <w:color w:val="000000"/>
                <w:sz w:val="15"/>
                <w:szCs w:val="15"/>
              </w:rPr>
            </w:pPr>
            <w:r w:rsidRPr="008F102F">
              <w:rPr>
                <w:rFonts w:cs="Arial"/>
                <w:sz w:val="15"/>
                <w:szCs w:val="15"/>
              </w:rPr>
              <w:t>58.7</w:t>
            </w:r>
          </w:p>
        </w:tc>
        <w:tc>
          <w:tcPr>
            <w:tcW w:w="628"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55BA0865" w14:textId="77777777" w:rsidR="008F102F" w:rsidRPr="008F102F" w:rsidRDefault="008F102F" w:rsidP="005F0C7F">
            <w:pPr>
              <w:pStyle w:val="TableText"/>
              <w:tabs>
                <w:tab w:val="decimal" w:pos="339"/>
              </w:tabs>
              <w:spacing w:before="40" w:after="40"/>
              <w:rPr>
                <w:rFonts w:cs="Arial"/>
                <w:color w:val="000000"/>
                <w:sz w:val="15"/>
                <w:szCs w:val="15"/>
              </w:rPr>
            </w:pPr>
            <w:r w:rsidRPr="008F102F">
              <w:rPr>
                <w:rFonts w:cs="Arial"/>
                <w:sz w:val="15"/>
                <w:szCs w:val="15"/>
              </w:rPr>
              <w:t>14</w:t>
            </w:r>
          </w:p>
        </w:tc>
        <w:tc>
          <w:tcPr>
            <w:tcW w:w="628"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5CE0FE9B" w14:textId="77777777" w:rsidR="008F102F" w:rsidRPr="008F102F" w:rsidRDefault="008F102F" w:rsidP="005F0C7F">
            <w:pPr>
              <w:pStyle w:val="TableText"/>
              <w:spacing w:before="40" w:after="40"/>
              <w:jc w:val="center"/>
              <w:rPr>
                <w:rFonts w:cs="Arial"/>
                <w:color w:val="000000"/>
                <w:sz w:val="15"/>
                <w:szCs w:val="15"/>
              </w:rPr>
            </w:pPr>
            <w:r w:rsidRPr="008F102F">
              <w:rPr>
                <w:rFonts w:cs="Arial"/>
                <w:sz w:val="15"/>
                <w:szCs w:val="15"/>
              </w:rPr>
              <w:t>2.8</w:t>
            </w:r>
          </w:p>
        </w:tc>
        <w:tc>
          <w:tcPr>
            <w:tcW w:w="628"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3E945A13" w14:textId="77777777" w:rsidR="008F102F" w:rsidRPr="008F102F" w:rsidRDefault="008F102F" w:rsidP="005F0C7F">
            <w:pPr>
              <w:pStyle w:val="TableText"/>
              <w:spacing w:before="40" w:after="40"/>
              <w:jc w:val="center"/>
              <w:rPr>
                <w:rFonts w:cs="Arial"/>
                <w:color w:val="000000"/>
                <w:sz w:val="15"/>
                <w:szCs w:val="15"/>
              </w:rPr>
            </w:pPr>
            <w:r w:rsidRPr="008F102F">
              <w:rPr>
                <w:rFonts w:cs="Arial"/>
                <w:sz w:val="15"/>
                <w:szCs w:val="15"/>
              </w:rPr>
              <w:t>48</w:t>
            </w:r>
          </w:p>
        </w:tc>
        <w:tc>
          <w:tcPr>
            <w:tcW w:w="627"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5C50559B" w14:textId="77777777" w:rsidR="008F102F" w:rsidRPr="008F102F" w:rsidRDefault="008F102F" w:rsidP="005F0C7F">
            <w:pPr>
              <w:pStyle w:val="TableText"/>
              <w:tabs>
                <w:tab w:val="decimal" w:pos="255"/>
              </w:tabs>
              <w:spacing w:before="40" w:after="40"/>
              <w:rPr>
                <w:rFonts w:cs="Arial"/>
                <w:color w:val="000000"/>
                <w:sz w:val="15"/>
                <w:szCs w:val="15"/>
              </w:rPr>
            </w:pPr>
            <w:r w:rsidRPr="008F102F">
              <w:rPr>
                <w:rFonts w:cs="Arial"/>
                <w:sz w:val="15"/>
                <w:szCs w:val="15"/>
              </w:rPr>
              <w:t>9.4</w:t>
            </w:r>
          </w:p>
        </w:tc>
        <w:tc>
          <w:tcPr>
            <w:tcW w:w="628"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10F0F8D3" w14:textId="77777777" w:rsidR="008F102F" w:rsidRPr="008F102F" w:rsidRDefault="008F102F" w:rsidP="005F0C7F">
            <w:pPr>
              <w:pStyle w:val="TableText"/>
              <w:spacing w:before="40" w:after="40"/>
              <w:jc w:val="center"/>
              <w:rPr>
                <w:rFonts w:cs="Arial"/>
                <w:color w:val="000000"/>
                <w:sz w:val="15"/>
                <w:szCs w:val="15"/>
              </w:rPr>
            </w:pPr>
            <w:r w:rsidRPr="008F102F">
              <w:rPr>
                <w:rFonts w:cs="Arial"/>
                <w:sz w:val="15"/>
                <w:szCs w:val="15"/>
              </w:rPr>
              <w:t>42</w:t>
            </w:r>
          </w:p>
        </w:tc>
        <w:tc>
          <w:tcPr>
            <w:tcW w:w="628"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07865E25" w14:textId="77777777" w:rsidR="008F102F" w:rsidRPr="008F102F" w:rsidRDefault="008F102F" w:rsidP="005F0C7F">
            <w:pPr>
              <w:pStyle w:val="TableText"/>
              <w:spacing w:before="40" w:after="40"/>
              <w:jc w:val="center"/>
              <w:rPr>
                <w:rFonts w:cs="Arial"/>
                <w:color w:val="000000"/>
                <w:sz w:val="15"/>
                <w:szCs w:val="15"/>
              </w:rPr>
            </w:pPr>
            <w:r w:rsidRPr="008F102F">
              <w:rPr>
                <w:rFonts w:cs="Arial"/>
                <w:sz w:val="15"/>
                <w:szCs w:val="15"/>
              </w:rPr>
              <w:t>8.3</w:t>
            </w:r>
          </w:p>
        </w:tc>
        <w:tc>
          <w:tcPr>
            <w:tcW w:w="628"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48D65A5A" w14:textId="77777777" w:rsidR="008F102F" w:rsidRPr="008F102F" w:rsidRDefault="008F102F" w:rsidP="005F0C7F">
            <w:pPr>
              <w:pStyle w:val="TableText"/>
              <w:spacing w:before="40" w:after="40"/>
              <w:jc w:val="center"/>
              <w:rPr>
                <w:rFonts w:cs="Arial"/>
                <w:color w:val="000000"/>
                <w:sz w:val="15"/>
                <w:szCs w:val="15"/>
              </w:rPr>
            </w:pPr>
            <w:r w:rsidRPr="008F102F">
              <w:rPr>
                <w:rFonts w:cs="Arial"/>
                <w:sz w:val="15"/>
                <w:szCs w:val="15"/>
              </w:rPr>
              <w:t>508</w:t>
            </w:r>
          </w:p>
        </w:tc>
        <w:tc>
          <w:tcPr>
            <w:tcW w:w="628" w:type="dxa"/>
            <w:tcBorders>
              <w:top w:val="single" w:sz="4" w:space="0" w:color="A6A6A6" w:themeColor="background1" w:themeShade="A6"/>
              <w:bottom w:val="single" w:sz="4" w:space="0" w:color="auto"/>
              <w:right w:val="nil"/>
            </w:tcBorders>
            <w:shd w:val="clear" w:color="auto" w:fill="FFFFFF" w:themeFill="background1"/>
            <w:noWrap/>
          </w:tcPr>
          <w:p w14:paraId="62550F47" w14:textId="77777777" w:rsidR="008F102F" w:rsidRPr="008F102F" w:rsidRDefault="008F102F" w:rsidP="005F0C7F">
            <w:pPr>
              <w:pStyle w:val="TableText"/>
              <w:spacing w:before="40" w:after="40"/>
              <w:jc w:val="center"/>
              <w:rPr>
                <w:rFonts w:cs="Arial"/>
                <w:color w:val="000000"/>
                <w:sz w:val="15"/>
                <w:szCs w:val="15"/>
              </w:rPr>
            </w:pPr>
            <w:r w:rsidRPr="008F102F">
              <w:rPr>
                <w:rFonts w:cs="Arial"/>
                <w:sz w:val="15"/>
                <w:szCs w:val="15"/>
              </w:rPr>
              <w:t>100.0</w:t>
            </w:r>
          </w:p>
        </w:tc>
      </w:tr>
    </w:tbl>
    <w:p w14:paraId="21DD9F9A" w14:textId="77777777" w:rsidR="003C3204" w:rsidRPr="005F0C7F" w:rsidRDefault="003C3204" w:rsidP="005F0C7F">
      <w:pPr>
        <w:pStyle w:val="Note"/>
        <w:spacing w:before="40"/>
        <w:rPr>
          <w:sz w:val="15"/>
          <w:szCs w:val="15"/>
        </w:rPr>
      </w:pPr>
      <w:r w:rsidRPr="005F0C7F">
        <w:rPr>
          <w:sz w:val="15"/>
          <w:szCs w:val="15"/>
        </w:rPr>
        <w:t>Notes:</w:t>
      </w:r>
    </w:p>
    <w:p w14:paraId="4E40A099" w14:textId="77777777" w:rsidR="003C3204" w:rsidRPr="005F0C7F" w:rsidRDefault="003C3204" w:rsidP="005F0C7F">
      <w:pPr>
        <w:pStyle w:val="Note"/>
        <w:spacing w:before="40"/>
        <w:ind w:left="284" w:hanging="284"/>
        <w:rPr>
          <w:sz w:val="15"/>
          <w:szCs w:val="15"/>
        </w:rPr>
      </w:pPr>
      <w:r w:rsidRPr="005F0C7F">
        <w:rPr>
          <w:sz w:val="15"/>
          <w:szCs w:val="15"/>
        </w:rPr>
        <w:t>1</w:t>
      </w:r>
      <w:r w:rsidRPr="005F0C7F">
        <w:rPr>
          <w:sz w:val="15"/>
          <w:szCs w:val="15"/>
        </w:rPr>
        <w:tab/>
        <w:t>Provisional data.</w:t>
      </w:r>
    </w:p>
    <w:p w14:paraId="205DFCA1" w14:textId="77777777" w:rsidR="003C3204" w:rsidRPr="005F0C7F" w:rsidRDefault="003C3204" w:rsidP="005F0C7F">
      <w:pPr>
        <w:pStyle w:val="Note"/>
        <w:spacing w:before="40"/>
        <w:ind w:left="284" w:hanging="284"/>
        <w:rPr>
          <w:sz w:val="15"/>
          <w:szCs w:val="15"/>
        </w:rPr>
      </w:pPr>
      <w:r w:rsidRPr="005F0C7F">
        <w:rPr>
          <w:sz w:val="15"/>
          <w:szCs w:val="15"/>
        </w:rPr>
        <w:t>2</w:t>
      </w:r>
      <w:r w:rsidRPr="005F0C7F">
        <w:rPr>
          <w:sz w:val="15"/>
          <w:szCs w:val="15"/>
        </w:rPr>
        <w:tab/>
        <w:t>See Appendix 2: Definitions for information about the methods included in the ‘Other’ category.</w:t>
      </w:r>
    </w:p>
    <w:p w14:paraId="50B1674E" w14:textId="77777777" w:rsidR="003C3204" w:rsidRPr="005F0C7F" w:rsidRDefault="003C3204" w:rsidP="005F0C7F">
      <w:pPr>
        <w:pStyle w:val="Source"/>
        <w:spacing w:before="40"/>
        <w:rPr>
          <w:sz w:val="15"/>
          <w:szCs w:val="15"/>
        </w:rPr>
      </w:pPr>
      <w:r w:rsidRPr="005F0C7F">
        <w:rPr>
          <w:sz w:val="15"/>
          <w:szCs w:val="15"/>
        </w:rPr>
        <w:t>Source: New Zealand Mortality Collection</w:t>
      </w:r>
    </w:p>
    <w:p w14:paraId="40D50BBB" w14:textId="77777777" w:rsidR="003C3204" w:rsidRDefault="003C3204" w:rsidP="005F0C7F"/>
    <w:bookmarkEnd w:id="221"/>
    <w:bookmarkEnd w:id="222"/>
    <w:bookmarkEnd w:id="223"/>
    <w:bookmarkEnd w:id="224"/>
    <w:bookmarkEnd w:id="225"/>
    <w:p w14:paraId="482FCA18" w14:textId="77777777" w:rsidR="003C3204" w:rsidRPr="00161171" w:rsidRDefault="003C3204" w:rsidP="00B148A7">
      <w:pPr>
        <w:pStyle w:val="Heading3"/>
      </w:pPr>
      <w:r>
        <w:t>Methods of suicide by life-stage age group</w:t>
      </w:r>
    </w:p>
    <w:p w14:paraId="6C68C74B" w14:textId="77777777" w:rsidR="003C3204" w:rsidRPr="00161171" w:rsidRDefault="003C3204" w:rsidP="00B148A7">
      <w:r>
        <w:t>Among males and females</w:t>
      </w:r>
      <w:r w:rsidRPr="00161171">
        <w:t xml:space="preserve"> aged </w:t>
      </w:r>
      <w:r>
        <w:t>under</w:t>
      </w:r>
      <w:r w:rsidRPr="00161171">
        <w:t xml:space="preserve"> 45 years</w:t>
      </w:r>
      <w:r>
        <w:t>,</w:t>
      </w:r>
      <w:r w:rsidRPr="00161171">
        <w:t xml:space="preserve"> </w:t>
      </w:r>
      <w:r>
        <w:t>h</w:t>
      </w:r>
      <w:r w:rsidRPr="00161171">
        <w:t>anging, strangulation and s</w:t>
      </w:r>
      <w:r>
        <w:t>uffocation collectively was the most common method</w:t>
      </w:r>
      <w:r w:rsidRPr="00161171">
        <w:t xml:space="preserve"> used in 2013. </w:t>
      </w:r>
      <w:r>
        <w:t xml:space="preserve">Use of these methods decreased with age for both sexes. </w:t>
      </w:r>
      <w:r w:rsidRPr="00161171">
        <w:t>In the older life-stage age groups, the methods used were more gender specific</w:t>
      </w:r>
      <w:r>
        <w:t xml:space="preserve"> </w:t>
      </w:r>
      <w:r w:rsidRPr="00161171">
        <w:t>(Figure 25).</w:t>
      </w:r>
    </w:p>
    <w:p w14:paraId="0AB27A84" w14:textId="77777777" w:rsidR="003C3204" w:rsidRPr="00161171" w:rsidRDefault="003C3204" w:rsidP="001A5558">
      <w:pPr>
        <w:spacing w:before="180"/>
      </w:pPr>
      <w:r w:rsidRPr="00161171">
        <w:t xml:space="preserve">For females, the proportion of suicides committed by </w:t>
      </w:r>
      <w:r>
        <w:t xml:space="preserve">poisoning by </w:t>
      </w:r>
      <w:r w:rsidRPr="00161171">
        <w:t>solid</w:t>
      </w:r>
      <w:r>
        <w:t>s</w:t>
      </w:r>
      <w:r w:rsidRPr="00161171">
        <w:t xml:space="preserve"> and liquids increased markedly with age. This was the most common cause of suicide amongst females aged 65 years</w:t>
      </w:r>
      <w:r>
        <w:t xml:space="preserve"> and older. For females aged 45</w:t>
      </w:r>
      <w:r w:rsidRPr="00954A29">
        <w:t>–</w:t>
      </w:r>
      <w:r w:rsidRPr="00161171">
        <w:t>64 years</w:t>
      </w:r>
      <w:r>
        <w:t>,</w:t>
      </w:r>
      <w:r w:rsidRPr="00161171">
        <w:t xml:space="preserve"> this method was as common as hanging, s</w:t>
      </w:r>
      <w:r>
        <w:t xml:space="preserve">trangulation and suffocation </w:t>
      </w:r>
      <w:r w:rsidRPr="00161171">
        <w:t>(Figure 25).</w:t>
      </w:r>
    </w:p>
    <w:p w14:paraId="7C12CD93" w14:textId="77777777" w:rsidR="003C3204" w:rsidRPr="00161171" w:rsidRDefault="003C3204" w:rsidP="001A5558">
      <w:pPr>
        <w:spacing w:before="180"/>
      </w:pPr>
      <w:r w:rsidRPr="00161171">
        <w:t xml:space="preserve">Males were generally more likely to </w:t>
      </w:r>
      <w:r>
        <w:t>use</w:t>
      </w:r>
      <w:r w:rsidRPr="00161171">
        <w:t xml:space="preserve"> firearms and explosives than females. A greater proportion of males aged 45 years and over used firearms and explosives compared with those </w:t>
      </w:r>
      <w:r w:rsidRPr="00161171">
        <w:lastRenderedPageBreak/>
        <w:t>aged less than 45 years</w:t>
      </w:r>
      <w:r>
        <w:t xml:space="preserve">. </w:t>
      </w:r>
      <w:r w:rsidRPr="00161171">
        <w:t>For males aged 65 years and older</w:t>
      </w:r>
      <w:r>
        <w:t>,</w:t>
      </w:r>
      <w:r w:rsidRPr="00161171">
        <w:t xml:space="preserve"> firearm and explosive</w:t>
      </w:r>
      <w:r>
        <w:t xml:space="preserve"> use</w:t>
      </w:r>
      <w:r w:rsidRPr="00161171">
        <w:t xml:space="preserve"> increased to nearly the same proportions as hanging, strangulation and suffocation (Figure 25).</w:t>
      </w:r>
    </w:p>
    <w:p w14:paraId="7865865F" w14:textId="77777777" w:rsidR="003C3204" w:rsidRPr="001A5558" w:rsidRDefault="003C3204" w:rsidP="00A60148">
      <w:pPr>
        <w:pStyle w:val="Figure"/>
        <w:spacing w:before="360"/>
        <w:rPr>
          <w:spacing w:val="-2"/>
        </w:rPr>
      </w:pPr>
      <w:bookmarkStart w:id="226" w:name="_Toc276046610"/>
      <w:bookmarkStart w:id="227" w:name="_Toc316554118"/>
      <w:bookmarkStart w:id="228" w:name="_Toc324170977"/>
      <w:bookmarkStart w:id="229" w:name="_Toc371949668"/>
      <w:bookmarkStart w:id="230" w:name="_Toc462301326"/>
      <w:bookmarkStart w:id="231" w:name="_Toc462517481"/>
      <w:r w:rsidRPr="001A5558">
        <w:rPr>
          <w:spacing w:val="-2"/>
        </w:rPr>
        <w:t xml:space="preserve">Figure 25: Distribution of suicide deaths by method used, sex and life-stage age group, </w:t>
      </w:r>
      <w:bookmarkEnd w:id="226"/>
      <w:bookmarkEnd w:id="227"/>
      <w:bookmarkEnd w:id="228"/>
      <w:bookmarkEnd w:id="229"/>
      <w:r w:rsidRPr="001A5558">
        <w:rPr>
          <w:spacing w:val="-2"/>
        </w:rPr>
        <w:t>2013</w:t>
      </w:r>
      <w:bookmarkEnd w:id="230"/>
      <w:bookmarkEnd w:id="231"/>
    </w:p>
    <w:p w14:paraId="69E0E205" w14:textId="77777777" w:rsidR="003C3204" w:rsidRDefault="003C3204" w:rsidP="003C3204">
      <w:bookmarkStart w:id="232" w:name="_Toc213746911"/>
      <w:r>
        <w:rPr>
          <w:noProof/>
          <w:lang w:eastAsia="en-NZ"/>
        </w:rPr>
        <w:drawing>
          <wp:inline distT="0" distB="0" distL="0" distR="0" wp14:anchorId="5423585D" wp14:editId="34CAE371">
            <wp:extent cx="3361611" cy="8029575"/>
            <wp:effectExtent l="0" t="0" r="0" b="0"/>
            <wp:docPr id="8" name="Picture 8" title="Figure 25: Distribution of suicide deaths by method used, sex and life-stage age group,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64164" cy="8035674"/>
                    </a:xfrm>
                    <a:prstGeom prst="rect">
                      <a:avLst/>
                    </a:prstGeom>
                    <a:noFill/>
                  </pic:spPr>
                </pic:pic>
              </a:graphicData>
            </a:graphic>
          </wp:inline>
        </w:drawing>
      </w:r>
    </w:p>
    <w:p w14:paraId="734BCF3A" w14:textId="77777777" w:rsidR="003C3204" w:rsidRDefault="003C3204" w:rsidP="00B148A7">
      <w:pPr>
        <w:pStyle w:val="Note"/>
      </w:pPr>
      <w:r>
        <w:t>Note: See</w:t>
      </w:r>
      <w:r w:rsidRPr="00965C4E">
        <w:t xml:space="preserve"> </w:t>
      </w:r>
      <w:r>
        <w:t>Appendix 2: Definitions</w:t>
      </w:r>
      <w:r w:rsidRPr="00965C4E">
        <w:t xml:space="preserve"> for </w:t>
      </w:r>
      <w:r>
        <w:t>information about the</w:t>
      </w:r>
      <w:r w:rsidRPr="00965C4E">
        <w:t xml:space="preserve"> methods included in the </w:t>
      </w:r>
      <w:r>
        <w:t>‘</w:t>
      </w:r>
      <w:r w:rsidRPr="00965C4E">
        <w:t>Other</w:t>
      </w:r>
      <w:r>
        <w:t>’</w:t>
      </w:r>
      <w:r w:rsidRPr="00965C4E">
        <w:t xml:space="preserve"> category.</w:t>
      </w:r>
    </w:p>
    <w:p w14:paraId="3E59D61D" w14:textId="77777777" w:rsidR="003C3204" w:rsidRDefault="003C3204" w:rsidP="00B148A7">
      <w:pPr>
        <w:pStyle w:val="Source"/>
      </w:pPr>
      <w:r w:rsidRPr="00965C4E">
        <w:t>Source: New Zealand Mortality Collection</w:t>
      </w:r>
    </w:p>
    <w:p w14:paraId="1777DBB2" w14:textId="77777777" w:rsidR="00B148A7" w:rsidRPr="00B148A7" w:rsidRDefault="00B148A7" w:rsidP="00B148A7"/>
    <w:p w14:paraId="6C34083D" w14:textId="77777777" w:rsidR="003C3204" w:rsidRPr="0028141B" w:rsidRDefault="003C3204" w:rsidP="00B148A7">
      <w:pPr>
        <w:pStyle w:val="Heading2"/>
      </w:pPr>
      <w:bookmarkStart w:id="233" w:name="_Toc276046527"/>
      <w:bookmarkStart w:id="234" w:name="_Toc316554057"/>
      <w:bookmarkStart w:id="235" w:name="_Toc323799754"/>
      <w:bookmarkStart w:id="236" w:name="_Toc371949600"/>
      <w:bookmarkStart w:id="237" w:name="_Toc462312942"/>
      <w:bookmarkStart w:id="238" w:name="_Toc462517412"/>
      <w:r w:rsidRPr="001B68F8">
        <w:t>International</w:t>
      </w:r>
      <w:r w:rsidRPr="0028141B">
        <w:t xml:space="preserve"> comparisons</w:t>
      </w:r>
      <w:bookmarkEnd w:id="209"/>
      <w:bookmarkEnd w:id="210"/>
      <w:bookmarkEnd w:id="232"/>
      <w:bookmarkEnd w:id="233"/>
      <w:bookmarkEnd w:id="234"/>
      <w:bookmarkEnd w:id="235"/>
      <w:bookmarkEnd w:id="236"/>
      <w:bookmarkEnd w:id="237"/>
      <w:bookmarkEnd w:id="238"/>
    </w:p>
    <w:p w14:paraId="232CFE6E" w14:textId="77777777" w:rsidR="003C3204" w:rsidRPr="00BA407D" w:rsidRDefault="003C3204" w:rsidP="00B148A7">
      <w:bookmarkStart w:id="239" w:name="_Toc323799755"/>
      <w:r w:rsidRPr="00BA407D">
        <w:t xml:space="preserve">This section compares New Zealand suicide rates with those from other countries in the Organisation for Economic Co-operation and Development (OECD). The countries presented in this report were members of the </w:t>
      </w:r>
      <w:r>
        <w:t>OECD in 2013.</w:t>
      </w:r>
      <w:r w:rsidRPr="00BA407D">
        <w:t xml:space="preserve"> In general, OECD countries are considered to produce reliable data collections and have </w:t>
      </w:r>
      <w:r>
        <w:t xml:space="preserve">a </w:t>
      </w:r>
      <w:r w:rsidRPr="00BA407D">
        <w:t>similar economic status to New Zealand, and so their health and social statistics are often used for comparison with New Zealand</w:t>
      </w:r>
      <w:r>
        <w:t>’</w:t>
      </w:r>
      <w:r w:rsidRPr="00BA407D">
        <w:t>s health and social statistics.</w:t>
      </w:r>
    </w:p>
    <w:p w14:paraId="10297597" w14:textId="77777777" w:rsidR="003C3204" w:rsidRPr="00BA407D" w:rsidRDefault="003C3204" w:rsidP="000E23BB"/>
    <w:p w14:paraId="2190DB1A" w14:textId="77777777" w:rsidR="003C3204" w:rsidRPr="00BA407D" w:rsidRDefault="003C3204" w:rsidP="000E23BB">
      <w:r w:rsidRPr="00BA407D">
        <w:t>A cautious approach is recommended when comparing international suicide statistics because many factors affect the recording and classification of suicide in different countries, including the level of proof required for a verdict of suicide; the stigma associated with suicide; the religion, social class or occupation of suicide victims; and confidentiality (Andriessen 2006). As a result, deaths classified as suicide in some countries may be classified as accidental or of undetermined intent in others.</w:t>
      </w:r>
    </w:p>
    <w:p w14:paraId="4D324598" w14:textId="77777777" w:rsidR="003C3204" w:rsidRPr="00BA407D" w:rsidRDefault="003C3204" w:rsidP="000E23BB"/>
    <w:p w14:paraId="1CA4A732" w14:textId="77777777" w:rsidR="003C3204" w:rsidRPr="00BA407D" w:rsidRDefault="003C3204" w:rsidP="000E23BB">
      <w:r w:rsidRPr="00BA407D">
        <w:t>The international figures cited here (except New Zealand) are the latest available from the OECD and cover various years. Therefore New Zealand rates for 2013 are compared with data from earlier years for some countries in which different social and/or economic conditions may have applied.</w:t>
      </w:r>
    </w:p>
    <w:p w14:paraId="73AEEDDF" w14:textId="77777777" w:rsidR="003C3204" w:rsidRPr="00BA407D" w:rsidRDefault="003C3204" w:rsidP="000E23BB"/>
    <w:bookmarkEnd w:id="239"/>
    <w:p w14:paraId="18E87382" w14:textId="77777777" w:rsidR="003C3204" w:rsidRPr="00BA407D" w:rsidRDefault="003C3204" w:rsidP="000E23BB">
      <w:pPr>
        <w:pStyle w:val="Heading3"/>
      </w:pPr>
      <w:r w:rsidRPr="00BA407D">
        <w:t>Sex</w:t>
      </w:r>
    </w:p>
    <w:p w14:paraId="28A4007E" w14:textId="77777777" w:rsidR="003C3204" w:rsidRPr="00BA407D" w:rsidRDefault="003C3204" w:rsidP="000E23BB">
      <w:r w:rsidRPr="00BA407D">
        <w:t>New Zealand suicide rates for both the male and female populations are slightly above the median for the OECD countries presented. All OECD countries had higher suicide rates for males than females (Figure 26).</w:t>
      </w:r>
    </w:p>
    <w:p w14:paraId="36B3B971" w14:textId="77777777" w:rsidR="003C3204" w:rsidRPr="00BA407D" w:rsidRDefault="003C3204" w:rsidP="000E23BB">
      <w:pPr>
        <w:rPr>
          <w:highlight w:val="darkCyan"/>
        </w:rPr>
      </w:pPr>
    </w:p>
    <w:p w14:paraId="27DDEB76" w14:textId="77777777" w:rsidR="003C3204" w:rsidRDefault="003C3204" w:rsidP="000E23BB">
      <w:pPr>
        <w:pStyle w:val="Figure"/>
        <w:rPr>
          <w:noProof/>
          <w:lang w:eastAsia="en-NZ"/>
        </w:rPr>
      </w:pPr>
      <w:bookmarkStart w:id="240" w:name="_Toc462301327"/>
      <w:bookmarkStart w:id="241" w:name="_Toc462517482"/>
      <w:bookmarkStart w:id="242" w:name="_Toc180742308"/>
      <w:bookmarkStart w:id="243" w:name="_Toc213746913"/>
      <w:bookmarkStart w:id="244" w:name="_Toc276046529"/>
      <w:bookmarkStart w:id="245" w:name="_Toc323799757"/>
      <w:r w:rsidRPr="008D1E85">
        <w:t xml:space="preserve">Figure </w:t>
      </w:r>
      <w:r>
        <w:t xml:space="preserve">26: </w:t>
      </w:r>
      <w:r w:rsidRPr="003D3BD6">
        <w:t>Suicide age-standardised rates for OECD countries,</w:t>
      </w:r>
      <w:r w:rsidRPr="00B073A6">
        <w:rPr>
          <w:noProof/>
          <w:lang w:eastAsia="en-NZ"/>
        </w:rPr>
        <w:t xml:space="preserve"> </w:t>
      </w:r>
      <w:r>
        <w:rPr>
          <w:noProof/>
          <w:lang w:eastAsia="en-NZ"/>
        </w:rPr>
        <w:t>by sex</w:t>
      </w:r>
      <w:bookmarkEnd w:id="240"/>
      <w:bookmarkEnd w:id="241"/>
    </w:p>
    <w:p w14:paraId="079EC551" w14:textId="77777777" w:rsidR="003C3204" w:rsidRPr="000321E3" w:rsidRDefault="003C3204" w:rsidP="003C3204">
      <w:pPr>
        <w:rPr>
          <w:lang w:eastAsia="en-NZ"/>
        </w:rPr>
      </w:pPr>
      <w:r>
        <w:rPr>
          <w:noProof/>
          <w:lang w:eastAsia="en-NZ"/>
        </w:rPr>
        <w:drawing>
          <wp:inline distT="0" distB="0" distL="0" distR="0" wp14:anchorId="3C26378A" wp14:editId="6419806C">
            <wp:extent cx="5838825" cy="3535680"/>
            <wp:effectExtent l="0" t="0" r="9525" b="7620"/>
            <wp:docPr id="25" name="Picture 25" title="Figure 26: Suicide age-standardised rates for OECD countries, by 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43">
                      <a:extLst>
                        <a:ext uri="{28A0092B-C50C-407E-A947-70E740481C1C}">
                          <a14:useLocalDpi xmlns:a14="http://schemas.microsoft.com/office/drawing/2010/main" val="0"/>
                        </a:ext>
                      </a:extLst>
                    </a:blip>
                    <a:srcRect l="1096"/>
                    <a:stretch/>
                  </pic:blipFill>
                  <pic:spPr bwMode="auto">
                    <a:xfrm>
                      <a:off x="0" y="0"/>
                      <a:ext cx="5860432" cy="3548764"/>
                    </a:xfrm>
                    <a:prstGeom prst="rect">
                      <a:avLst/>
                    </a:prstGeom>
                    <a:noFill/>
                    <a:ln>
                      <a:noFill/>
                    </a:ln>
                    <a:extLst>
                      <a:ext uri="{53640926-AAD7-44D8-BBD7-CCE9431645EC}">
                        <a14:shadowObscured xmlns:a14="http://schemas.microsoft.com/office/drawing/2010/main"/>
                      </a:ext>
                    </a:extLst>
                  </pic:spPr>
                </pic:pic>
              </a:graphicData>
            </a:graphic>
          </wp:inline>
        </w:drawing>
      </w:r>
    </w:p>
    <w:p w14:paraId="710477C9" w14:textId="77777777" w:rsidR="003C3204" w:rsidRDefault="003C3204" w:rsidP="000E23BB">
      <w:pPr>
        <w:pStyle w:val="Note"/>
      </w:pPr>
      <w:r>
        <w:t>Note: Rates are expressed per 100,000 population and</w:t>
      </w:r>
      <w:r w:rsidRPr="003D3BD6">
        <w:t xml:space="preserve"> </w:t>
      </w:r>
      <w:r>
        <w:t>age standardised to the WHO World Standard Population.</w:t>
      </w:r>
    </w:p>
    <w:p w14:paraId="53743F2C" w14:textId="77777777" w:rsidR="003C3204" w:rsidRPr="003D3BD6" w:rsidRDefault="003C3204" w:rsidP="000E23BB">
      <w:pPr>
        <w:pStyle w:val="Source"/>
      </w:pPr>
      <w:r w:rsidRPr="00EB19C6">
        <w:t xml:space="preserve">Source: OECD </w:t>
      </w:r>
      <w:r>
        <w:t>2015</w:t>
      </w:r>
    </w:p>
    <w:p w14:paraId="2DA85D38" w14:textId="77777777" w:rsidR="003C3204" w:rsidRPr="001B68F8" w:rsidRDefault="003C3204" w:rsidP="000E23BB"/>
    <w:p w14:paraId="2F0CE5D7" w14:textId="77777777" w:rsidR="003C3204" w:rsidRPr="00563E53" w:rsidRDefault="003C3204" w:rsidP="000E23BB">
      <w:pPr>
        <w:pStyle w:val="Heading3"/>
      </w:pPr>
      <w:r>
        <w:t xml:space="preserve">Youth aged </w:t>
      </w:r>
      <w:r w:rsidRPr="00563E53">
        <w:t>15–24</w:t>
      </w:r>
      <w:r>
        <w:t xml:space="preserve"> </w:t>
      </w:r>
      <w:r w:rsidRPr="00563E53">
        <w:t>year</w:t>
      </w:r>
      <w:bookmarkEnd w:id="242"/>
      <w:bookmarkEnd w:id="243"/>
      <w:bookmarkEnd w:id="244"/>
      <w:bookmarkEnd w:id="245"/>
      <w:r>
        <w:t>s</w:t>
      </w:r>
    </w:p>
    <w:p w14:paraId="1CDA414C" w14:textId="77777777" w:rsidR="003C3204" w:rsidRDefault="003C3204" w:rsidP="000E23BB">
      <w:r>
        <w:t xml:space="preserve">The 2013 </w:t>
      </w:r>
      <w:r w:rsidRPr="00BA407D">
        <w:t xml:space="preserve">New Zealand </w:t>
      </w:r>
      <w:r>
        <w:t xml:space="preserve">youth suicide rate for </w:t>
      </w:r>
      <w:r w:rsidRPr="00BA407D">
        <w:t>female</w:t>
      </w:r>
      <w:r>
        <w:t>s was the</w:t>
      </w:r>
      <w:r w:rsidRPr="00BA407D">
        <w:t xml:space="preserve"> highest </w:t>
      </w:r>
      <w:r>
        <w:t>female rate</w:t>
      </w:r>
      <w:r w:rsidRPr="00BA407D">
        <w:t xml:space="preserve"> of the OECD countries covered in this report</w:t>
      </w:r>
      <w:r>
        <w:t xml:space="preserve"> (11.7 per 100,000 youth female population)</w:t>
      </w:r>
      <w:r w:rsidRPr="00BA407D">
        <w:t xml:space="preserve">. The </w:t>
      </w:r>
      <w:r>
        <w:t xml:space="preserve">2013 </w:t>
      </w:r>
      <w:r w:rsidRPr="00BA407D">
        <w:t xml:space="preserve">New Zealand youth suicide rate </w:t>
      </w:r>
      <w:r>
        <w:t xml:space="preserve">for </w:t>
      </w:r>
      <w:r w:rsidRPr="00BA407D">
        <w:t>male</w:t>
      </w:r>
      <w:r>
        <w:t>s</w:t>
      </w:r>
      <w:r w:rsidRPr="00BA407D">
        <w:t xml:space="preserve"> was </w:t>
      </w:r>
      <w:r>
        <w:t>third highest (</w:t>
      </w:r>
      <w:r w:rsidRPr="00BA407D">
        <w:t>24.1 per 100,000</w:t>
      </w:r>
      <w:r>
        <w:t xml:space="preserve"> youth male population)</w:t>
      </w:r>
      <w:r w:rsidRPr="00BA407D">
        <w:t>, just behind Finland (2011) with 26.4</w:t>
      </w:r>
      <w:r>
        <w:t xml:space="preserve"> suicides per 100,000</w:t>
      </w:r>
      <w:r w:rsidRPr="00BA407D">
        <w:t xml:space="preserve"> </w:t>
      </w:r>
      <w:r>
        <w:t xml:space="preserve">and Ireland (2010) with 24.2 per 100,000) </w:t>
      </w:r>
      <w:r w:rsidRPr="00BA407D">
        <w:t>(Figure 27).</w:t>
      </w:r>
    </w:p>
    <w:p w14:paraId="7C07D26D" w14:textId="77777777" w:rsidR="003C3204" w:rsidRPr="00142E2E" w:rsidRDefault="003C3204" w:rsidP="000E23BB"/>
    <w:p w14:paraId="5320AD49" w14:textId="77777777" w:rsidR="003C3204" w:rsidRPr="00B073A6" w:rsidRDefault="003C3204" w:rsidP="000E23BB">
      <w:pPr>
        <w:pStyle w:val="Figure"/>
      </w:pPr>
      <w:bookmarkStart w:id="246" w:name="_Ref179773689"/>
      <w:bookmarkStart w:id="247" w:name="_Ref179773683"/>
      <w:bookmarkStart w:id="248" w:name="_Toc276046613"/>
      <w:bookmarkStart w:id="249" w:name="_Toc316554121"/>
      <w:bookmarkStart w:id="250" w:name="_Toc324170982"/>
      <w:bookmarkStart w:id="251" w:name="_Toc371949673"/>
      <w:bookmarkStart w:id="252" w:name="_Toc462301328"/>
      <w:bookmarkStart w:id="253" w:name="_Toc462517483"/>
      <w:r w:rsidRPr="008D1E85">
        <w:t xml:space="preserve">Figure </w:t>
      </w:r>
      <w:bookmarkEnd w:id="246"/>
      <w:r>
        <w:t>27: Youth (15</w:t>
      </w:r>
      <w:r w:rsidRPr="004A2567">
        <w:t>–</w:t>
      </w:r>
      <w:r>
        <w:t>24 years) s</w:t>
      </w:r>
      <w:r w:rsidRPr="008D1E85">
        <w:t>uicide</w:t>
      </w:r>
      <w:r w:rsidRPr="003D3BD6">
        <w:t xml:space="preserve"> age-specific rates for OECD countries, </w:t>
      </w:r>
      <w:r>
        <w:t>by sex</w:t>
      </w:r>
      <w:bookmarkEnd w:id="247"/>
      <w:bookmarkEnd w:id="248"/>
      <w:bookmarkEnd w:id="249"/>
      <w:bookmarkEnd w:id="250"/>
      <w:bookmarkEnd w:id="251"/>
      <w:bookmarkEnd w:id="252"/>
      <w:bookmarkEnd w:id="253"/>
    </w:p>
    <w:p w14:paraId="27A4B5F1" w14:textId="77777777" w:rsidR="003C3204" w:rsidRDefault="003C3204" w:rsidP="003C3204">
      <w:r>
        <w:rPr>
          <w:noProof/>
          <w:lang w:eastAsia="en-NZ"/>
        </w:rPr>
        <w:drawing>
          <wp:inline distT="0" distB="0" distL="0" distR="0" wp14:anchorId="6B5F4C9C" wp14:editId="27E03956">
            <wp:extent cx="5905500" cy="3489225"/>
            <wp:effectExtent l="0" t="0" r="0" b="0"/>
            <wp:docPr id="24" name="Picture 24" title="Figure 27: Youth (15–24 years) suicide age-specific rates for OECD countries, by 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44">
                      <a:extLst>
                        <a:ext uri="{28A0092B-C50C-407E-A947-70E740481C1C}">
                          <a14:useLocalDpi xmlns:a14="http://schemas.microsoft.com/office/drawing/2010/main" val="0"/>
                        </a:ext>
                      </a:extLst>
                    </a:blip>
                    <a:srcRect l="938" r="1"/>
                    <a:stretch/>
                  </pic:blipFill>
                  <pic:spPr bwMode="auto">
                    <a:xfrm>
                      <a:off x="0" y="0"/>
                      <a:ext cx="5942236" cy="3510930"/>
                    </a:xfrm>
                    <a:prstGeom prst="rect">
                      <a:avLst/>
                    </a:prstGeom>
                    <a:noFill/>
                    <a:ln>
                      <a:noFill/>
                    </a:ln>
                    <a:extLst>
                      <a:ext uri="{53640926-AAD7-44D8-BBD7-CCE9431645EC}">
                        <a14:shadowObscured xmlns:a14="http://schemas.microsoft.com/office/drawing/2010/main"/>
                      </a:ext>
                    </a:extLst>
                  </pic:spPr>
                </pic:pic>
              </a:graphicData>
            </a:graphic>
          </wp:inline>
        </w:drawing>
      </w:r>
    </w:p>
    <w:bookmarkEnd w:id="193"/>
    <w:p w14:paraId="74E4B205" w14:textId="77777777" w:rsidR="003C3204" w:rsidRDefault="003C3204" w:rsidP="000E23BB">
      <w:pPr>
        <w:pStyle w:val="Note"/>
      </w:pPr>
      <w:r>
        <w:t xml:space="preserve">Note: </w:t>
      </w:r>
      <w:bookmarkStart w:id="254" w:name="_Toc213746914"/>
      <w:bookmarkStart w:id="255" w:name="_Toc149625494"/>
      <w:bookmarkStart w:id="256" w:name="_Toc180742290"/>
      <w:bookmarkStart w:id="257" w:name="_Toc149625509"/>
      <w:bookmarkStart w:id="258" w:name="_Toc180742309"/>
      <w:r>
        <w:t>Rates are age specific and expressed per 100,000 population.</w:t>
      </w:r>
    </w:p>
    <w:p w14:paraId="048E50FF" w14:textId="77777777" w:rsidR="003C3204" w:rsidRPr="003D3BD6" w:rsidRDefault="003C3204" w:rsidP="000E23BB">
      <w:pPr>
        <w:pStyle w:val="Source"/>
      </w:pPr>
      <w:r w:rsidRPr="00EB19C6">
        <w:t xml:space="preserve">Source: OECD </w:t>
      </w:r>
      <w:r>
        <w:t>2015</w:t>
      </w:r>
    </w:p>
    <w:p w14:paraId="62C5FEC2" w14:textId="77777777" w:rsidR="003C3204" w:rsidRPr="007B737E" w:rsidRDefault="003C3204" w:rsidP="000E23BB"/>
    <w:p w14:paraId="60CB3430" w14:textId="77777777" w:rsidR="003C3204" w:rsidRDefault="003C3204" w:rsidP="000E23BB">
      <w:pPr>
        <w:pStyle w:val="Heading1"/>
      </w:pPr>
      <w:bookmarkStart w:id="259" w:name="_Toc276046531"/>
      <w:bookmarkStart w:id="260" w:name="_Toc316554058"/>
      <w:bookmarkStart w:id="261" w:name="_Toc462312943"/>
      <w:bookmarkStart w:id="262" w:name="_Toc323799758"/>
      <w:bookmarkStart w:id="263" w:name="_Toc371949601"/>
      <w:bookmarkStart w:id="264" w:name="_Toc462517413"/>
      <w:r w:rsidRPr="00563E53">
        <w:lastRenderedPageBreak/>
        <w:t>Intentional self-harm hospitalisations</w:t>
      </w:r>
      <w:bookmarkEnd w:id="254"/>
      <w:bookmarkEnd w:id="259"/>
      <w:bookmarkEnd w:id="260"/>
      <w:bookmarkEnd w:id="261"/>
      <w:bookmarkEnd w:id="262"/>
      <w:bookmarkEnd w:id="263"/>
      <w:bookmarkEnd w:id="264"/>
    </w:p>
    <w:p w14:paraId="6E9DFBDD" w14:textId="77777777" w:rsidR="003C3204" w:rsidRDefault="003C3204" w:rsidP="00D85A1A">
      <w:bookmarkStart w:id="265" w:name="_Toc323799759"/>
      <w:bookmarkStart w:id="266" w:name="_Toc371949602"/>
      <w:bookmarkStart w:id="267" w:name="_Toc213746915"/>
      <w:bookmarkStart w:id="268" w:name="_Toc276046532"/>
      <w:r>
        <w:t xml:space="preserve">This chapter presents numbers, rates and trends of intentional self-harm in New Zealand. Patients admitted to hospital for intentional self-harm may have varying lengths of stay depending on the nature of their injuries. Approximately half of the total patients admitted to hospital for </w:t>
      </w:r>
      <w:r w:rsidRPr="00FA7A98">
        <w:t>intent</w:t>
      </w:r>
      <w:r>
        <w:t>ional self-harm are treated only in an emergency department (ED) and discharged under an ED speciality on the same day they are admitted or after an overnight stay. These hospitalisations are categorised as short-stay ED events. These events are separated from other events because they were reported inconsistently by DHBs until 1 July 2012 (Ministry of Health 2015</w:t>
      </w:r>
      <w:r w:rsidRPr="008A4A54">
        <w:t>).</w:t>
      </w:r>
    </w:p>
    <w:p w14:paraId="3DD432BD" w14:textId="77777777" w:rsidR="003C3204" w:rsidRDefault="003C3204" w:rsidP="00D85A1A"/>
    <w:p w14:paraId="10AB5468" w14:textId="77777777" w:rsidR="003C3204" w:rsidRDefault="003C3204" w:rsidP="00D85A1A">
      <w:r>
        <w:t>This publication is the first in the Suicide Facts series to analyse hospitalisations that include short-stay ED events. Short-stay ED events are only included in the hospitalisation data for 2013. We advise that you do not compare numbers and rates presented for 2013 in this report with previous reports as short-stay ED events were excluded in previous reports.</w:t>
      </w:r>
    </w:p>
    <w:p w14:paraId="17D1C1CC" w14:textId="77777777" w:rsidR="003C3204" w:rsidRDefault="003C3204" w:rsidP="00D85A1A"/>
    <w:p w14:paraId="6504626F" w14:textId="77777777" w:rsidR="003C3204" w:rsidRDefault="003C3204" w:rsidP="00D85A1A">
      <w:r>
        <w:t>The structure of this chapter is different to that of previous publications in this series with the inclusion of these short stay ED events:</w:t>
      </w:r>
    </w:p>
    <w:p w14:paraId="7441266B" w14:textId="77777777" w:rsidR="003C3204" w:rsidRDefault="003C3204" w:rsidP="00D85A1A">
      <w:pPr>
        <w:pStyle w:val="Bullet"/>
      </w:pPr>
      <w:r>
        <w:t>Sections describing all hospitalisations, which include short-stay ED events, in 2013: Age and sex, Ethnicity and Deprivation.</w:t>
      </w:r>
    </w:p>
    <w:p w14:paraId="026BDEDF" w14:textId="77777777" w:rsidR="003C3204" w:rsidRDefault="003C3204" w:rsidP="00D85A1A">
      <w:pPr>
        <w:pStyle w:val="Bullet"/>
      </w:pPr>
      <w:r>
        <w:t>Sections describing hospitalisations that exclude short-stay ED events: DHB region</w:t>
      </w:r>
      <w:r w:rsidR="00D85A1A">
        <w:br/>
      </w:r>
      <w:r>
        <w:t>(2011</w:t>
      </w:r>
      <w:r>
        <w:rPr>
          <w:rFonts w:ascii="Arial" w:hAnsi="Arial" w:cs="Arial"/>
        </w:rPr>
        <w:t>–</w:t>
      </w:r>
      <w:r>
        <w:t>2013) and Trends over time (2004</w:t>
      </w:r>
      <w:r>
        <w:rPr>
          <w:rFonts w:ascii="Arial" w:hAnsi="Arial" w:cs="Arial"/>
        </w:rPr>
        <w:t>–</w:t>
      </w:r>
      <w:r>
        <w:t>2013).</w:t>
      </w:r>
    </w:p>
    <w:p w14:paraId="7F51B832" w14:textId="77777777" w:rsidR="003C3204" w:rsidRDefault="003C3204" w:rsidP="00D85A1A"/>
    <w:p w14:paraId="7D14564A" w14:textId="77777777" w:rsidR="003C3204" w:rsidRDefault="003C3204" w:rsidP="00D85A1A">
      <w:r>
        <w:t xml:space="preserve">Hospitalisations that exclude short-stay ED events do not represent the total number of people receiving hospital treatment for </w:t>
      </w:r>
      <w:r w:rsidRPr="00FA7A98">
        <w:t>intentional self-harm</w:t>
      </w:r>
      <w:r>
        <w:t>. Retaining these e</w:t>
      </w:r>
      <w:r w:rsidRPr="00A8003A">
        <w:t xml:space="preserve">xclusions </w:t>
      </w:r>
      <w:r>
        <w:t xml:space="preserve">for the presentation of time trend data will </w:t>
      </w:r>
      <w:r w:rsidRPr="00A8003A">
        <w:t>allow the best</w:t>
      </w:r>
      <w:r>
        <w:t xml:space="preserve"> possible identification of</w:t>
      </w:r>
      <w:r w:rsidRPr="00A8003A">
        <w:t xml:space="preserve"> trends in i</w:t>
      </w:r>
      <w:r>
        <w:t>ntentional self-harm behaviour until sufficient data has been reported consistently to describe a time trend which includes short-stay ED events.</w:t>
      </w:r>
    </w:p>
    <w:p w14:paraId="103F5D08" w14:textId="77777777" w:rsidR="003C3204" w:rsidRDefault="003C3204" w:rsidP="00D85A1A"/>
    <w:p w14:paraId="69E0B107" w14:textId="77777777" w:rsidR="003C3204" w:rsidRDefault="003C3204" w:rsidP="00D85A1A">
      <w:r w:rsidRPr="00127F7A">
        <w:t>It is important to recognise that the motivation for intentional self-harm varies, and therefore hospitalisation data for self-harm is not a measure of suicide attempts.</w:t>
      </w:r>
    </w:p>
    <w:p w14:paraId="6BF4516D" w14:textId="77777777" w:rsidR="003C3204" w:rsidRDefault="003C3204" w:rsidP="00D85A1A"/>
    <w:p w14:paraId="16E4B46B" w14:textId="77777777" w:rsidR="003C3204" w:rsidRDefault="003C3204" w:rsidP="00D85A1A">
      <w:r>
        <w:t>Further information about data exclusions and definitions of terms are provided in Appendix 1: Technical notes and Appendix 2: Definitions respectively.</w:t>
      </w:r>
    </w:p>
    <w:p w14:paraId="5EEA1D0C" w14:textId="77777777" w:rsidR="003C3204" w:rsidRDefault="003C3204" w:rsidP="00D85A1A"/>
    <w:p w14:paraId="56694DB1" w14:textId="77777777" w:rsidR="003C3204" w:rsidRPr="00FC1C39" w:rsidRDefault="003C3204" w:rsidP="00D85A1A">
      <w:pPr>
        <w:pStyle w:val="Heading2"/>
      </w:pPr>
      <w:bookmarkStart w:id="269" w:name="_Toc462312944"/>
      <w:bookmarkStart w:id="270" w:name="_Toc462517414"/>
      <w:r>
        <w:lastRenderedPageBreak/>
        <w:t>Overview</w:t>
      </w:r>
      <w:bookmarkEnd w:id="269"/>
      <w:bookmarkEnd w:id="270"/>
    </w:p>
    <w:bookmarkEnd w:id="265"/>
    <w:bookmarkEnd w:id="266"/>
    <w:bookmarkEnd w:id="267"/>
    <w:bookmarkEnd w:id="268"/>
    <w:p w14:paraId="20D67491" w14:textId="77777777" w:rsidR="003C3204" w:rsidRDefault="003C3204" w:rsidP="00D85A1A">
      <w:pPr>
        <w:keepNext/>
      </w:pPr>
      <w:r>
        <w:t xml:space="preserve">In 2013, there were </w:t>
      </w:r>
      <w:r w:rsidRPr="0043515C">
        <w:t>7267 hospitalisations</w:t>
      </w:r>
      <w:r>
        <w:t xml:space="preserve"> for </w:t>
      </w:r>
      <w:r w:rsidRPr="00FA7A98">
        <w:t xml:space="preserve">intentional self-harm </w:t>
      </w:r>
      <w:r>
        <w:t>(including short-stay ED events), which equated to a</w:t>
      </w:r>
      <w:r w:rsidRPr="0043515C">
        <w:t xml:space="preserve"> rate of </w:t>
      </w:r>
      <w:r>
        <w:t>176.7 per 100,000 population. The short-stay ED events in this data set were 54.2% of the total hospitalisations (3939 events).</w:t>
      </w:r>
    </w:p>
    <w:p w14:paraId="5E429C6A" w14:textId="77777777" w:rsidR="003C3204" w:rsidRDefault="003C3204" w:rsidP="00D85A1A">
      <w:pPr>
        <w:keepNext/>
      </w:pPr>
    </w:p>
    <w:p w14:paraId="3C77821F" w14:textId="77777777" w:rsidR="003C3204" w:rsidRDefault="003C3204" w:rsidP="00D85A1A">
      <w:pPr>
        <w:keepNext/>
      </w:pPr>
      <w:r>
        <w:t>Higher</w:t>
      </w:r>
      <w:r w:rsidRPr="00560AD8">
        <w:t xml:space="preserve"> rates of </w:t>
      </w:r>
      <w:r w:rsidRPr="00FA7A98">
        <w:t>intentional self-harm hospitalisations</w:t>
      </w:r>
      <w:r>
        <w:t xml:space="preserve"> </w:t>
      </w:r>
      <w:r w:rsidRPr="00560AD8">
        <w:t>were recorded in</w:t>
      </w:r>
      <w:r>
        <w:t xml:space="preserve"> females, particularly females:</w:t>
      </w:r>
    </w:p>
    <w:p w14:paraId="4FC7C384" w14:textId="77777777" w:rsidR="003C3204" w:rsidRDefault="003C3204" w:rsidP="00D85A1A">
      <w:pPr>
        <w:pStyle w:val="Bullet"/>
        <w:keepNext/>
      </w:pPr>
      <w:r>
        <w:t>in the youth age group (15–24 years)</w:t>
      </w:r>
    </w:p>
    <w:p w14:paraId="3DA47A24" w14:textId="77777777" w:rsidR="003C3204" w:rsidRDefault="003C3204" w:rsidP="00D85A1A">
      <w:pPr>
        <w:pStyle w:val="Bullet"/>
        <w:keepNext/>
      </w:pPr>
      <w:r>
        <w:t xml:space="preserve">of </w:t>
      </w:r>
      <w:r w:rsidRPr="00DF1979">
        <w:t>Māori</w:t>
      </w:r>
      <w:r>
        <w:t xml:space="preserve"> or European and Other ethnicities</w:t>
      </w:r>
    </w:p>
    <w:p w14:paraId="69EE9316" w14:textId="77777777" w:rsidR="003C3204" w:rsidRPr="00560AD8" w:rsidRDefault="003C3204" w:rsidP="00D85A1A">
      <w:pPr>
        <w:pStyle w:val="Bullet"/>
      </w:pPr>
      <w:r>
        <w:t>living in neighbourhoods of high deprivation.</w:t>
      </w:r>
    </w:p>
    <w:p w14:paraId="008DB54C" w14:textId="77777777" w:rsidR="003C3204" w:rsidRDefault="003C3204" w:rsidP="00D85A1A"/>
    <w:p w14:paraId="5770D337" w14:textId="77777777" w:rsidR="003C3204" w:rsidRDefault="003C3204" w:rsidP="00D85A1A">
      <w:r>
        <w:t xml:space="preserve">In contrast, the total number of </w:t>
      </w:r>
      <w:r w:rsidRPr="00FA7A98">
        <w:t>intentional self-harm hospitalisations</w:t>
      </w:r>
      <w:r>
        <w:t xml:space="preserve"> excluding short-stay ED events reported for 2013 in time trend analysis and for DHB regions was 3328.</w:t>
      </w:r>
    </w:p>
    <w:p w14:paraId="1E63BE13" w14:textId="77777777" w:rsidR="003C3204" w:rsidRDefault="003C3204" w:rsidP="00D85A1A"/>
    <w:p w14:paraId="737F9CB7" w14:textId="77777777" w:rsidR="003C3204" w:rsidRDefault="003C3204" w:rsidP="00D85A1A">
      <w:r>
        <w:t>For the 10-year period from 2004</w:t>
      </w:r>
      <w:r w:rsidRPr="004A2567">
        <w:t>–</w:t>
      </w:r>
      <w:r>
        <w:t xml:space="preserve">2013, the rate of </w:t>
      </w:r>
      <w:r w:rsidRPr="00FA7A98">
        <w:t>intentional self-harm hospitalisations</w:t>
      </w:r>
      <w:r>
        <w:t xml:space="preserve"> excluding short-stay ED events increased overall by 4.6% (from 75.5 per 100,000 in 2004 to 78.9 per 100,000 in 2013). Increases were seen (especially in the latter half of this period) in the rate of </w:t>
      </w:r>
      <w:r w:rsidRPr="00FA7A98">
        <w:t>intentional self-harm hospitalisations</w:t>
      </w:r>
      <w:r>
        <w:t xml:space="preserve"> excluding short-stay ED events for females, youth and people of </w:t>
      </w:r>
      <w:r w:rsidRPr="00DF1979">
        <w:t>Māori</w:t>
      </w:r>
      <w:r>
        <w:t xml:space="preserve"> or European and Other ethnicities.</w:t>
      </w:r>
    </w:p>
    <w:p w14:paraId="01AC1311" w14:textId="77777777" w:rsidR="003C3204" w:rsidRDefault="003C3204" w:rsidP="00D85A1A"/>
    <w:p w14:paraId="41642CF2" w14:textId="77777777" w:rsidR="001A5558" w:rsidRDefault="001A5558">
      <w:pPr>
        <w:spacing w:line="240" w:lineRule="auto"/>
        <w:rPr>
          <w:b/>
          <w:sz w:val="40"/>
        </w:rPr>
      </w:pPr>
      <w:bookmarkStart w:id="271" w:name="_Toc462312945"/>
      <w:bookmarkStart w:id="272" w:name="_Toc462517415"/>
      <w:r>
        <w:br w:type="page"/>
      </w:r>
    </w:p>
    <w:p w14:paraId="3B1D1B7B" w14:textId="77777777" w:rsidR="003C3204" w:rsidRPr="00BB5B42" w:rsidRDefault="003C3204" w:rsidP="001A5558">
      <w:pPr>
        <w:pStyle w:val="Heading2"/>
        <w:spacing w:before="0"/>
      </w:pPr>
      <w:r>
        <w:lastRenderedPageBreak/>
        <w:t>Age and sex</w:t>
      </w:r>
      <w:bookmarkEnd w:id="271"/>
      <w:bookmarkEnd w:id="272"/>
    </w:p>
    <w:p w14:paraId="66B406D0" w14:textId="77777777" w:rsidR="003C3204" w:rsidRDefault="003C3204" w:rsidP="00D85A1A">
      <w:r>
        <w:t>In 2013, t</w:t>
      </w:r>
      <w:r w:rsidRPr="0043515C">
        <w:t xml:space="preserve">he rate of </w:t>
      </w:r>
      <w:r w:rsidRPr="00FA7A98">
        <w:t>intentional self-harm hospitalisations</w:t>
      </w:r>
      <w:r>
        <w:t xml:space="preserve"> </w:t>
      </w:r>
      <w:r w:rsidRPr="0043515C">
        <w:t>for females was 246.9 per 100,000</w:t>
      </w:r>
      <w:r>
        <w:t xml:space="preserve"> females</w:t>
      </w:r>
      <w:r w:rsidRPr="0043515C">
        <w:t>. This rate was also more than twice the male rate of 107.1 per 100,000</w:t>
      </w:r>
      <w:r>
        <w:t xml:space="preserve"> males.</w:t>
      </w:r>
    </w:p>
    <w:p w14:paraId="23763E31" w14:textId="77777777" w:rsidR="003C3204" w:rsidRDefault="003C3204" w:rsidP="00D85A1A"/>
    <w:p w14:paraId="0A3CB578" w14:textId="77777777" w:rsidR="003C3204" w:rsidRDefault="003C3204" w:rsidP="00D85A1A">
      <w:r>
        <w:t>The highest number of hospitalisations</w:t>
      </w:r>
      <w:r w:rsidRPr="00EF6F76">
        <w:t xml:space="preserve"> from intentional self-harm</w:t>
      </w:r>
      <w:r>
        <w:t xml:space="preserve"> were</w:t>
      </w:r>
      <w:r w:rsidRPr="00EF6F76">
        <w:t xml:space="preserve"> for youth</w:t>
      </w:r>
      <w:r>
        <w:t xml:space="preserve"> aged</w:t>
      </w:r>
      <w:r w:rsidR="00D85A1A">
        <w:br/>
      </w:r>
      <w:r>
        <w:t>15–24 years (</w:t>
      </w:r>
      <w:r w:rsidRPr="00EF6F76">
        <w:t>2866 hospitalisations</w:t>
      </w:r>
      <w:r>
        <w:t>)</w:t>
      </w:r>
      <w:r w:rsidRPr="00EF6F76">
        <w:t>. Female youth accounted fo</w:t>
      </w:r>
      <w:r>
        <w:t>r three-quarters of the youth hospitalisations</w:t>
      </w:r>
      <w:bookmarkStart w:id="273" w:name="_Toc213746922"/>
      <w:bookmarkStart w:id="274" w:name="_Toc276046536"/>
      <w:r>
        <w:t>. Within the youth age group, the highest rate was for females aged 15–19 years, where</w:t>
      </w:r>
      <w:r w:rsidRPr="0043515C">
        <w:t xml:space="preserve"> </w:t>
      </w:r>
      <w:r>
        <w:t>there was nearly 1 hospitalisation for every 100 females.</w:t>
      </w:r>
    </w:p>
    <w:p w14:paraId="560A8400" w14:textId="77777777" w:rsidR="003C3204" w:rsidRDefault="003C3204" w:rsidP="00D85A1A"/>
    <w:p w14:paraId="6C76D1CF" w14:textId="77777777" w:rsidR="003C3204" w:rsidRDefault="003C3204" w:rsidP="00D85A1A">
      <w:r w:rsidRPr="0043515C">
        <w:t xml:space="preserve">Female rates </w:t>
      </w:r>
      <w:r>
        <w:t xml:space="preserve">of hospitalisation for </w:t>
      </w:r>
      <w:r w:rsidRPr="00FA7A98">
        <w:t xml:space="preserve">intentional self-harm </w:t>
      </w:r>
      <w:r w:rsidRPr="0043515C">
        <w:t>in 2013 were significantly higher than male rates for each five-year age group between the ages of 10 and 69 years</w:t>
      </w:r>
      <w:r>
        <w:t xml:space="preserve">. </w:t>
      </w:r>
      <w:r w:rsidRPr="0043515C">
        <w:t>Male rates were not significantly higher than female rates for any of the five-year age groups</w:t>
      </w:r>
      <w:r>
        <w:t xml:space="preserve"> </w:t>
      </w:r>
      <w:r w:rsidRPr="0043515C">
        <w:t xml:space="preserve">(Figure </w:t>
      </w:r>
      <w:r>
        <w:t>28</w:t>
      </w:r>
      <w:r w:rsidRPr="0043515C">
        <w:t>)</w:t>
      </w:r>
      <w:r>
        <w:t>.</w:t>
      </w:r>
    </w:p>
    <w:p w14:paraId="255BDBED" w14:textId="77777777" w:rsidR="003C3204" w:rsidRDefault="003C3204" w:rsidP="00D85A1A"/>
    <w:p w14:paraId="5010D1F6" w14:textId="77777777" w:rsidR="00D85A1A" w:rsidRDefault="003C3204" w:rsidP="00D85A1A">
      <w:r>
        <w:t>N</w:t>
      </w:r>
      <w:r w:rsidRPr="008428DC">
        <w:t>umber</w:t>
      </w:r>
      <w:r>
        <w:t>s</w:t>
      </w:r>
      <w:r w:rsidRPr="008428DC">
        <w:t xml:space="preserve"> and rate</w:t>
      </w:r>
      <w:r>
        <w:t>s</w:t>
      </w:r>
      <w:r w:rsidRPr="008428DC">
        <w:t xml:space="preserve"> of intentional self-harm hospitalisations, by sex and five-year age group </w:t>
      </w:r>
      <w:r>
        <w:t>for 2013 are provided in Table 11.</w:t>
      </w:r>
    </w:p>
    <w:p w14:paraId="3053B36B" w14:textId="77777777" w:rsidR="00D85A1A" w:rsidRDefault="00D85A1A" w:rsidP="00D85A1A"/>
    <w:p w14:paraId="1616DCAD" w14:textId="77777777" w:rsidR="003C3204" w:rsidRPr="002E7563" w:rsidRDefault="00D85A1A" w:rsidP="00D85A1A">
      <w:pPr>
        <w:pStyle w:val="Figure"/>
      </w:pPr>
      <w:bookmarkStart w:id="275" w:name="_Toc462301329"/>
      <w:bookmarkStart w:id="276" w:name="_Toc462517484"/>
      <w:r>
        <w:t>F</w:t>
      </w:r>
      <w:r w:rsidR="003C3204" w:rsidRPr="00EF6F76">
        <w:t xml:space="preserve">igure </w:t>
      </w:r>
      <w:r w:rsidR="003C3204">
        <w:t>28: A</w:t>
      </w:r>
      <w:r w:rsidR="003C3204" w:rsidRPr="002E7563">
        <w:t xml:space="preserve">ge-specific </w:t>
      </w:r>
      <w:r w:rsidR="003C3204">
        <w:t>rate of intentional self-harm</w:t>
      </w:r>
      <w:r w:rsidR="003C3204" w:rsidRPr="005B0D2D">
        <w:t xml:space="preserve"> </w:t>
      </w:r>
      <w:r w:rsidR="003C3204">
        <w:t>hospitalisations,</w:t>
      </w:r>
      <w:r w:rsidR="003C3204" w:rsidRPr="002E7563">
        <w:t xml:space="preserve"> </w:t>
      </w:r>
      <w:r w:rsidR="003C3204">
        <w:t xml:space="preserve">by </w:t>
      </w:r>
      <w:r w:rsidR="003C3204" w:rsidRPr="002E7563">
        <w:t>age group and sex, 201</w:t>
      </w:r>
      <w:r w:rsidR="003C3204">
        <w:t>3</w:t>
      </w:r>
      <w:bookmarkEnd w:id="275"/>
      <w:bookmarkEnd w:id="276"/>
    </w:p>
    <w:p w14:paraId="061C934C" w14:textId="77777777" w:rsidR="003C3204" w:rsidRPr="002454EB" w:rsidRDefault="003C3204" w:rsidP="003C3204">
      <w:r>
        <w:rPr>
          <w:noProof/>
          <w:color w:val="808080" w:themeColor="background1" w:themeShade="80"/>
          <w:lang w:eastAsia="en-NZ"/>
        </w:rPr>
        <w:drawing>
          <wp:inline distT="0" distB="0" distL="0" distR="0" wp14:anchorId="65EF4DD1" wp14:editId="4B34D0FE">
            <wp:extent cx="4572000" cy="2743200"/>
            <wp:effectExtent l="0" t="0" r="0" b="0"/>
            <wp:docPr id="23" name="Picture 23" title="Figure 28: Age-specific rate of intentional self-harm hospitalisations, by age group and sex,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114B71CD" w14:textId="77777777" w:rsidR="003C3204" w:rsidRDefault="00D85A1A" w:rsidP="00D85A1A">
      <w:pPr>
        <w:pStyle w:val="Note"/>
      </w:pPr>
      <w:r>
        <w:t>Notes:</w:t>
      </w:r>
    </w:p>
    <w:p w14:paraId="165978E0" w14:textId="77777777" w:rsidR="003C3204" w:rsidRDefault="003C3204" w:rsidP="00D85A1A">
      <w:pPr>
        <w:pStyle w:val="Note"/>
      </w:pPr>
      <w:r>
        <w:t>Rates are expressed per 100,000 population.</w:t>
      </w:r>
    </w:p>
    <w:p w14:paraId="017EF415" w14:textId="77777777" w:rsidR="003C3204" w:rsidRDefault="003C3204" w:rsidP="00D85A1A">
      <w:pPr>
        <w:pStyle w:val="Note"/>
      </w:pPr>
      <w:r>
        <w:t xml:space="preserve">Error bars represent 95% confidence intervals. </w:t>
      </w:r>
      <w:r w:rsidRPr="00C428D3">
        <w:t xml:space="preserve">If two confidence intervals do not overlap, </w:t>
      </w:r>
      <w:r>
        <w:t>there is</w:t>
      </w:r>
      <w:r w:rsidRPr="00C428D3">
        <w:t xml:space="preserve"> </w:t>
      </w:r>
      <w:r>
        <w:t>considered to be a statistically significant difference between the two groups being compared.</w:t>
      </w:r>
    </w:p>
    <w:p w14:paraId="7E6680C6" w14:textId="77777777" w:rsidR="003C3204" w:rsidRDefault="003C3204" w:rsidP="00D85A1A">
      <w:pPr>
        <w:pStyle w:val="Source"/>
      </w:pPr>
      <w:r w:rsidRPr="00CB4906">
        <w:t>Source:</w:t>
      </w:r>
      <w:r>
        <w:t xml:space="preserve"> New Zealand National Minimum Dataset</w:t>
      </w:r>
    </w:p>
    <w:p w14:paraId="3D672025" w14:textId="77777777" w:rsidR="00D85A1A" w:rsidRPr="00D85A1A" w:rsidRDefault="00D85A1A" w:rsidP="00D85A1A"/>
    <w:p w14:paraId="38490655" w14:textId="77777777" w:rsidR="003C3204" w:rsidRPr="001574E7" w:rsidRDefault="003C3204" w:rsidP="00D85A1A">
      <w:pPr>
        <w:pStyle w:val="Table"/>
      </w:pPr>
      <w:bookmarkStart w:id="277" w:name="_Toc462301289"/>
      <w:bookmarkStart w:id="278" w:name="_Toc462517436"/>
      <w:r w:rsidRPr="00597CCB">
        <w:lastRenderedPageBreak/>
        <w:t xml:space="preserve">Table 11: </w:t>
      </w:r>
      <w:r>
        <w:t xml:space="preserve">Number and rate of </w:t>
      </w:r>
      <w:r w:rsidRPr="001574E7">
        <w:t>intent</w:t>
      </w:r>
      <w:r>
        <w:t>ional self-harm</w:t>
      </w:r>
      <w:r w:rsidRPr="005B0D2D">
        <w:t xml:space="preserve"> </w:t>
      </w:r>
      <w:r>
        <w:t>hospitalisations</w:t>
      </w:r>
      <w:r w:rsidRPr="001574E7">
        <w:t>,</w:t>
      </w:r>
      <w:r>
        <w:t xml:space="preserve"> by sex and five-year </w:t>
      </w:r>
      <w:r w:rsidRPr="00597CCB">
        <w:t>age group, 2013</w:t>
      </w:r>
      <w:bookmarkEnd w:id="277"/>
      <w:bookmarkEnd w:id="278"/>
    </w:p>
    <w:tbl>
      <w:tblPr>
        <w:tblW w:w="9356" w:type="dxa"/>
        <w:tblInd w:w="57" w:type="dxa"/>
        <w:tblLayout w:type="fixed"/>
        <w:tblCellMar>
          <w:left w:w="57" w:type="dxa"/>
          <w:right w:w="57" w:type="dxa"/>
        </w:tblCellMar>
        <w:tblLook w:val="04A0" w:firstRow="1" w:lastRow="0" w:firstColumn="1" w:lastColumn="0" w:noHBand="0" w:noVBand="1"/>
      </w:tblPr>
      <w:tblGrid>
        <w:gridCol w:w="1418"/>
        <w:gridCol w:w="1323"/>
        <w:gridCol w:w="1323"/>
        <w:gridCol w:w="1323"/>
        <w:gridCol w:w="1323"/>
        <w:gridCol w:w="1323"/>
        <w:gridCol w:w="1323"/>
      </w:tblGrid>
      <w:tr w:rsidR="003C3204" w:rsidRPr="000C4585" w14:paraId="6D5E6159" w14:textId="77777777" w:rsidTr="006D70E2">
        <w:trPr>
          <w:cantSplit/>
        </w:trPr>
        <w:tc>
          <w:tcPr>
            <w:tcW w:w="1418" w:type="dxa"/>
            <w:vMerge w:val="restart"/>
            <w:tcBorders>
              <w:top w:val="single" w:sz="4" w:space="0" w:color="auto"/>
              <w:left w:val="nil"/>
              <w:right w:val="single" w:sz="4" w:space="0" w:color="A6A6A6"/>
            </w:tcBorders>
            <w:shd w:val="clear" w:color="auto" w:fill="auto"/>
            <w:hideMark/>
          </w:tcPr>
          <w:p w14:paraId="6484AB04" w14:textId="77777777" w:rsidR="003C3204" w:rsidRPr="000C4585" w:rsidRDefault="003C3204" w:rsidP="001A5558">
            <w:pPr>
              <w:pStyle w:val="TableText"/>
              <w:keepNext/>
              <w:spacing w:before="46" w:after="46"/>
              <w:rPr>
                <w:b/>
                <w:lang w:eastAsia="en-NZ"/>
              </w:rPr>
            </w:pPr>
            <w:r w:rsidRPr="000C4585">
              <w:rPr>
                <w:b/>
                <w:lang w:eastAsia="en-NZ"/>
              </w:rPr>
              <w:t>Age group (years)</w:t>
            </w:r>
          </w:p>
        </w:tc>
        <w:tc>
          <w:tcPr>
            <w:tcW w:w="2646" w:type="dxa"/>
            <w:gridSpan w:val="2"/>
            <w:tcBorders>
              <w:top w:val="single" w:sz="4" w:space="0" w:color="auto"/>
              <w:left w:val="single" w:sz="4" w:space="0" w:color="A6A6A6"/>
              <w:right w:val="single" w:sz="4" w:space="0" w:color="A6A6A6"/>
            </w:tcBorders>
            <w:shd w:val="clear" w:color="auto" w:fill="auto"/>
            <w:noWrap/>
            <w:hideMark/>
          </w:tcPr>
          <w:p w14:paraId="50A1A4E0" w14:textId="77777777" w:rsidR="003C3204" w:rsidRPr="000C4585" w:rsidRDefault="003C3204" w:rsidP="001A5558">
            <w:pPr>
              <w:pStyle w:val="TableText"/>
              <w:keepNext/>
              <w:spacing w:before="46" w:after="46"/>
              <w:jc w:val="center"/>
              <w:rPr>
                <w:b/>
                <w:lang w:eastAsia="en-NZ"/>
              </w:rPr>
            </w:pPr>
            <w:r w:rsidRPr="000C4585">
              <w:rPr>
                <w:b/>
                <w:lang w:eastAsia="en-NZ"/>
              </w:rPr>
              <w:t>Male</w:t>
            </w:r>
          </w:p>
        </w:tc>
        <w:tc>
          <w:tcPr>
            <w:tcW w:w="2646" w:type="dxa"/>
            <w:gridSpan w:val="2"/>
            <w:tcBorders>
              <w:top w:val="single" w:sz="4" w:space="0" w:color="auto"/>
              <w:left w:val="single" w:sz="4" w:space="0" w:color="A6A6A6"/>
              <w:right w:val="single" w:sz="4" w:space="0" w:color="A6A6A6"/>
            </w:tcBorders>
            <w:shd w:val="clear" w:color="auto" w:fill="auto"/>
            <w:noWrap/>
            <w:hideMark/>
          </w:tcPr>
          <w:p w14:paraId="643EF8D8" w14:textId="77777777" w:rsidR="003C3204" w:rsidRPr="000C4585" w:rsidRDefault="003C3204" w:rsidP="001A5558">
            <w:pPr>
              <w:pStyle w:val="TableText"/>
              <w:keepNext/>
              <w:spacing w:before="46" w:after="46"/>
              <w:jc w:val="center"/>
              <w:rPr>
                <w:b/>
                <w:lang w:eastAsia="en-NZ"/>
              </w:rPr>
            </w:pPr>
            <w:r w:rsidRPr="000C4585">
              <w:rPr>
                <w:b/>
                <w:lang w:eastAsia="en-NZ"/>
              </w:rPr>
              <w:t>Female</w:t>
            </w:r>
          </w:p>
        </w:tc>
        <w:tc>
          <w:tcPr>
            <w:tcW w:w="2646" w:type="dxa"/>
            <w:gridSpan w:val="2"/>
            <w:tcBorders>
              <w:top w:val="single" w:sz="4" w:space="0" w:color="auto"/>
              <w:left w:val="single" w:sz="4" w:space="0" w:color="A6A6A6"/>
              <w:right w:val="nil"/>
            </w:tcBorders>
            <w:shd w:val="clear" w:color="auto" w:fill="auto"/>
            <w:noWrap/>
            <w:hideMark/>
          </w:tcPr>
          <w:p w14:paraId="5EDD5DA5" w14:textId="77777777" w:rsidR="003C3204" w:rsidRPr="000C4585" w:rsidRDefault="003C3204" w:rsidP="001A5558">
            <w:pPr>
              <w:pStyle w:val="TableText"/>
              <w:keepNext/>
              <w:spacing w:before="46" w:after="46"/>
              <w:jc w:val="center"/>
              <w:rPr>
                <w:b/>
                <w:lang w:eastAsia="en-NZ"/>
              </w:rPr>
            </w:pPr>
            <w:r w:rsidRPr="000C4585">
              <w:rPr>
                <w:b/>
                <w:lang w:eastAsia="en-NZ"/>
              </w:rPr>
              <w:t>Total</w:t>
            </w:r>
          </w:p>
        </w:tc>
      </w:tr>
      <w:tr w:rsidR="003C3204" w:rsidRPr="000C4585" w14:paraId="176B602E" w14:textId="77777777" w:rsidTr="006D70E2">
        <w:trPr>
          <w:cantSplit/>
        </w:trPr>
        <w:tc>
          <w:tcPr>
            <w:tcW w:w="1418" w:type="dxa"/>
            <w:vMerge/>
            <w:tcBorders>
              <w:left w:val="nil"/>
              <w:bottom w:val="single" w:sz="4" w:space="0" w:color="auto"/>
              <w:right w:val="single" w:sz="4" w:space="0" w:color="A6A6A6"/>
            </w:tcBorders>
            <w:shd w:val="clear" w:color="auto" w:fill="auto"/>
            <w:hideMark/>
          </w:tcPr>
          <w:p w14:paraId="58C98E70" w14:textId="77777777" w:rsidR="003C3204" w:rsidRPr="000C4585" w:rsidRDefault="003C3204" w:rsidP="001A5558">
            <w:pPr>
              <w:pStyle w:val="TableText"/>
              <w:keepNext/>
              <w:spacing w:before="46" w:after="46"/>
              <w:rPr>
                <w:b/>
                <w:lang w:eastAsia="en-NZ"/>
              </w:rPr>
            </w:pPr>
          </w:p>
        </w:tc>
        <w:tc>
          <w:tcPr>
            <w:tcW w:w="1323" w:type="dxa"/>
            <w:tcBorders>
              <w:left w:val="single" w:sz="4" w:space="0" w:color="A6A6A6"/>
              <w:bottom w:val="single" w:sz="4" w:space="0" w:color="auto"/>
            </w:tcBorders>
            <w:shd w:val="clear" w:color="auto" w:fill="auto"/>
            <w:noWrap/>
            <w:hideMark/>
          </w:tcPr>
          <w:p w14:paraId="476A494F" w14:textId="77777777" w:rsidR="003C3204" w:rsidRPr="000C4585" w:rsidRDefault="003C3204" w:rsidP="001A5558">
            <w:pPr>
              <w:pStyle w:val="TableText"/>
              <w:keepNext/>
              <w:spacing w:before="0" w:after="46"/>
              <w:jc w:val="center"/>
              <w:rPr>
                <w:b/>
                <w:lang w:eastAsia="en-NZ"/>
              </w:rPr>
            </w:pPr>
            <w:r w:rsidRPr="000C4585">
              <w:rPr>
                <w:b/>
                <w:lang w:eastAsia="en-NZ"/>
              </w:rPr>
              <w:t>Number</w:t>
            </w:r>
          </w:p>
        </w:tc>
        <w:tc>
          <w:tcPr>
            <w:tcW w:w="1323" w:type="dxa"/>
            <w:tcBorders>
              <w:bottom w:val="single" w:sz="4" w:space="0" w:color="auto"/>
              <w:right w:val="single" w:sz="4" w:space="0" w:color="A6A6A6"/>
            </w:tcBorders>
            <w:shd w:val="clear" w:color="auto" w:fill="auto"/>
            <w:noWrap/>
            <w:hideMark/>
          </w:tcPr>
          <w:p w14:paraId="538B47BF" w14:textId="77777777" w:rsidR="003C3204" w:rsidRPr="000C4585" w:rsidRDefault="003C3204" w:rsidP="001A5558">
            <w:pPr>
              <w:pStyle w:val="TableText"/>
              <w:keepNext/>
              <w:spacing w:before="0" w:after="46"/>
              <w:jc w:val="center"/>
              <w:rPr>
                <w:b/>
                <w:lang w:eastAsia="en-NZ"/>
              </w:rPr>
            </w:pPr>
            <w:r w:rsidRPr="000C4585">
              <w:rPr>
                <w:b/>
                <w:lang w:eastAsia="en-NZ"/>
              </w:rPr>
              <w:t>Rate</w:t>
            </w:r>
          </w:p>
        </w:tc>
        <w:tc>
          <w:tcPr>
            <w:tcW w:w="1323" w:type="dxa"/>
            <w:tcBorders>
              <w:left w:val="single" w:sz="4" w:space="0" w:color="A6A6A6"/>
              <w:bottom w:val="single" w:sz="4" w:space="0" w:color="auto"/>
            </w:tcBorders>
            <w:shd w:val="clear" w:color="auto" w:fill="auto"/>
            <w:noWrap/>
            <w:hideMark/>
          </w:tcPr>
          <w:p w14:paraId="214C4161" w14:textId="77777777" w:rsidR="003C3204" w:rsidRPr="000C4585" w:rsidRDefault="003C3204" w:rsidP="001A5558">
            <w:pPr>
              <w:pStyle w:val="TableText"/>
              <w:keepNext/>
              <w:spacing w:before="0" w:after="46"/>
              <w:jc w:val="center"/>
              <w:rPr>
                <w:b/>
                <w:lang w:eastAsia="en-NZ"/>
              </w:rPr>
            </w:pPr>
            <w:r w:rsidRPr="000C4585">
              <w:rPr>
                <w:b/>
                <w:lang w:eastAsia="en-NZ"/>
              </w:rPr>
              <w:t>Number</w:t>
            </w:r>
          </w:p>
        </w:tc>
        <w:tc>
          <w:tcPr>
            <w:tcW w:w="1323" w:type="dxa"/>
            <w:tcBorders>
              <w:bottom w:val="single" w:sz="4" w:space="0" w:color="auto"/>
              <w:right w:val="single" w:sz="4" w:space="0" w:color="A6A6A6"/>
            </w:tcBorders>
            <w:shd w:val="clear" w:color="auto" w:fill="auto"/>
            <w:noWrap/>
            <w:hideMark/>
          </w:tcPr>
          <w:p w14:paraId="0574FBA9" w14:textId="77777777" w:rsidR="003C3204" w:rsidRPr="000C4585" w:rsidRDefault="003C3204" w:rsidP="001A5558">
            <w:pPr>
              <w:pStyle w:val="TableText"/>
              <w:keepNext/>
              <w:spacing w:before="0" w:after="46"/>
              <w:jc w:val="center"/>
              <w:rPr>
                <w:b/>
                <w:lang w:eastAsia="en-NZ"/>
              </w:rPr>
            </w:pPr>
            <w:r w:rsidRPr="000C4585">
              <w:rPr>
                <w:b/>
                <w:lang w:eastAsia="en-NZ"/>
              </w:rPr>
              <w:t>Rate</w:t>
            </w:r>
          </w:p>
        </w:tc>
        <w:tc>
          <w:tcPr>
            <w:tcW w:w="1323" w:type="dxa"/>
            <w:tcBorders>
              <w:left w:val="single" w:sz="4" w:space="0" w:color="A6A6A6"/>
              <w:bottom w:val="single" w:sz="4" w:space="0" w:color="auto"/>
            </w:tcBorders>
            <w:shd w:val="clear" w:color="auto" w:fill="auto"/>
            <w:noWrap/>
            <w:hideMark/>
          </w:tcPr>
          <w:p w14:paraId="73E73891" w14:textId="77777777" w:rsidR="003C3204" w:rsidRPr="000C4585" w:rsidRDefault="003C3204" w:rsidP="001A5558">
            <w:pPr>
              <w:pStyle w:val="TableText"/>
              <w:keepNext/>
              <w:spacing w:before="0" w:after="46"/>
              <w:jc w:val="center"/>
              <w:rPr>
                <w:b/>
                <w:lang w:eastAsia="en-NZ"/>
              </w:rPr>
            </w:pPr>
            <w:r w:rsidRPr="000C4585">
              <w:rPr>
                <w:b/>
                <w:lang w:eastAsia="en-NZ"/>
              </w:rPr>
              <w:t>Number</w:t>
            </w:r>
          </w:p>
        </w:tc>
        <w:tc>
          <w:tcPr>
            <w:tcW w:w="1323" w:type="dxa"/>
            <w:tcBorders>
              <w:bottom w:val="single" w:sz="4" w:space="0" w:color="auto"/>
              <w:right w:val="nil"/>
            </w:tcBorders>
            <w:shd w:val="clear" w:color="auto" w:fill="auto"/>
            <w:noWrap/>
            <w:hideMark/>
          </w:tcPr>
          <w:p w14:paraId="0871F908" w14:textId="77777777" w:rsidR="003C3204" w:rsidRPr="000C4585" w:rsidRDefault="003C3204" w:rsidP="001A5558">
            <w:pPr>
              <w:pStyle w:val="TableText"/>
              <w:keepNext/>
              <w:spacing w:before="0" w:after="46"/>
              <w:jc w:val="center"/>
              <w:rPr>
                <w:b/>
                <w:lang w:eastAsia="en-NZ"/>
              </w:rPr>
            </w:pPr>
            <w:r w:rsidRPr="000C4585">
              <w:rPr>
                <w:b/>
                <w:lang w:eastAsia="en-NZ"/>
              </w:rPr>
              <w:t>Rate</w:t>
            </w:r>
          </w:p>
        </w:tc>
      </w:tr>
      <w:tr w:rsidR="003C3204" w:rsidRPr="005C67BB" w14:paraId="77F83FFC" w14:textId="77777777" w:rsidTr="002454EB">
        <w:trPr>
          <w:cantSplit/>
        </w:trPr>
        <w:tc>
          <w:tcPr>
            <w:tcW w:w="1418" w:type="dxa"/>
            <w:tcBorders>
              <w:top w:val="nil"/>
              <w:left w:val="nil"/>
              <w:bottom w:val="single" w:sz="4" w:space="0" w:color="A6A6A6" w:themeColor="background1" w:themeShade="A6"/>
              <w:right w:val="single" w:sz="4" w:space="0" w:color="A6A6A6"/>
            </w:tcBorders>
            <w:shd w:val="clear" w:color="auto" w:fill="FFFFFF" w:themeFill="background1"/>
            <w:noWrap/>
          </w:tcPr>
          <w:p w14:paraId="0D558800" w14:textId="77777777" w:rsidR="003C3204" w:rsidRPr="005C67BB" w:rsidRDefault="003C3204" w:rsidP="001A5558">
            <w:pPr>
              <w:pStyle w:val="TableText"/>
              <w:keepNext/>
              <w:spacing w:before="46" w:after="46"/>
              <w:rPr>
                <w:lang w:eastAsia="en-NZ"/>
              </w:rPr>
            </w:pPr>
            <w:r>
              <w:rPr>
                <w:lang w:eastAsia="en-NZ"/>
              </w:rPr>
              <w:t>5</w:t>
            </w:r>
            <w:r w:rsidRPr="005C67BB">
              <w:rPr>
                <w:lang w:eastAsia="en-NZ"/>
              </w:rPr>
              <w:t>–</w:t>
            </w:r>
            <w:r>
              <w:rPr>
                <w:lang w:eastAsia="en-NZ"/>
              </w:rPr>
              <w:t>9</w:t>
            </w:r>
          </w:p>
        </w:tc>
        <w:tc>
          <w:tcPr>
            <w:tcW w:w="1323" w:type="dxa"/>
            <w:tcBorders>
              <w:left w:val="single" w:sz="4" w:space="0" w:color="A6A6A6"/>
              <w:bottom w:val="single" w:sz="4" w:space="0" w:color="A6A6A6" w:themeColor="background1" w:themeShade="A6"/>
            </w:tcBorders>
            <w:shd w:val="clear" w:color="auto" w:fill="FFFFFF" w:themeFill="background1"/>
            <w:noWrap/>
          </w:tcPr>
          <w:p w14:paraId="254F1FD3"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1</w:t>
            </w:r>
          </w:p>
        </w:tc>
        <w:tc>
          <w:tcPr>
            <w:tcW w:w="1323" w:type="dxa"/>
            <w:tcBorders>
              <w:bottom w:val="single" w:sz="4" w:space="0" w:color="A6A6A6" w:themeColor="background1" w:themeShade="A6"/>
              <w:right w:val="single" w:sz="4" w:space="0" w:color="A6A6A6"/>
            </w:tcBorders>
            <w:shd w:val="clear" w:color="auto" w:fill="FFFFFF" w:themeFill="background1"/>
            <w:noWrap/>
          </w:tcPr>
          <w:p w14:paraId="6784A17D" w14:textId="77777777" w:rsidR="003C3204" w:rsidRPr="00476042" w:rsidRDefault="002454EB" w:rsidP="001A5558">
            <w:pPr>
              <w:pStyle w:val="TableText"/>
              <w:keepNext/>
              <w:tabs>
                <w:tab w:val="decimal" w:pos="652"/>
              </w:tabs>
              <w:spacing w:before="46" w:after="46"/>
              <w:rPr>
                <w:rFonts w:cs="Arial"/>
                <w:color w:val="000000"/>
                <w:szCs w:val="18"/>
              </w:rPr>
            </w:pPr>
            <w:r>
              <w:rPr>
                <w:rFonts w:cs="Arial"/>
                <w:szCs w:val="18"/>
              </w:rPr>
              <w:t>–</w:t>
            </w:r>
          </w:p>
        </w:tc>
        <w:tc>
          <w:tcPr>
            <w:tcW w:w="1323" w:type="dxa"/>
            <w:tcBorders>
              <w:left w:val="single" w:sz="4" w:space="0" w:color="A6A6A6"/>
              <w:bottom w:val="single" w:sz="4" w:space="0" w:color="A6A6A6" w:themeColor="background1" w:themeShade="A6"/>
            </w:tcBorders>
            <w:shd w:val="clear" w:color="auto" w:fill="FFFFFF" w:themeFill="background1"/>
            <w:noWrap/>
          </w:tcPr>
          <w:p w14:paraId="66342F52"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0</w:t>
            </w:r>
          </w:p>
        </w:tc>
        <w:tc>
          <w:tcPr>
            <w:tcW w:w="1323" w:type="dxa"/>
            <w:tcBorders>
              <w:top w:val="nil"/>
              <w:bottom w:val="single" w:sz="4" w:space="0" w:color="A6A6A6" w:themeColor="background1" w:themeShade="A6"/>
              <w:right w:val="single" w:sz="4" w:space="0" w:color="A6A6A6"/>
            </w:tcBorders>
            <w:shd w:val="clear" w:color="auto" w:fill="FFFFFF" w:themeFill="background1"/>
            <w:noWrap/>
          </w:tcPr>
          <w:p w14:paraId="7B0840BD" w14:textId="77777777" w:rsidR="003C3204" w:rsidRPr="00476042" w:rsidRDefault="003C3204" w:rsidP="001A5558">
            <w:pPr>
              <w:pStyle w:val="TableText"/>
              <w:keepNext/>
              <w:tabs>
                <w:tab w:val="decimal" w:pos="652"/>
              </w:tabs>
              <w:spacing w:before="46" w:after="46"/>
              <w:rPr>
                <w:rFonts w:cs="Arial"/>
                <w:color w:val="000000"/>
                <w:szCs w:val="18"/>
              </w:rPr>
            </w:pPr>
            <w:r>
              <w:rPr>
                <w:rFonts w:cs="Arial"/>
                <w:szCs w:val="18"/>
              </w:rPr>
              <w:t>0.0</w:t>
            </w:r>
          </w:p>
        </w:tc>
        <w:tc>
          <w:tcPr>
            <w:tcW w:w="1323" w:type="dxa"/>
            <w:tcBorders>
              <w:top w:val="nil"/>
              <w:left w:val="single" w:sz="4" w:space="0" w:color="A6A6A6"/>
              <w:bottom w:val="single" w:sz="4" w:space="0" w:color="A6A6A6" w:themeColor="background1" w:themeShade="A6"/>
            </w:tcBorders>
            <w:shd w:val="clear" w:color="auto" w:fill="FFFFFF" w:themeFill="background1"/>
            <w:noWrap/>
          </w:tcPr>
          <w:p w14:paraId="06A89EB4"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1</w:t>
            </w:r>
          </w:p>
        </w:tc>
        <w:tc>
          <w:tcPr>
            <w:tcW w:w="1323" w:type="dxa"/>
            <w:tcBorders>
              <w:top w:val="nil"/>
              <w:bottom w:val="single" w:sz="4" w:space="0" w:color="A6A6A6" w:themeColor="background1" w:themeShade="A6"/>
              <w:right w:val="nil"/>
            </w:tcBorders>
            <w:shd w:val="clear" w:color="auto" w:fill="FFFFFF" w:themeFill="background1"/>
            <w:noWrap/>
          </w:tcPr>
          <w:p w14:paraId="0DDD259A" w14:textId="77777777" w:rsidR="003C3204" w:rsidRPr="00476042" w:rsidRDefault="002454EB" w:rsidP="001A5558">
            <w:pPr>
              <w:pStyle w:val="TableText"/>
              <w:keepNext/>
              <w:tabs>
                <w:tab w:val="decimal" w:pos="652"/>
              </w:tabs>
              <w:spacing w:before="46" w:after="46"/>
              <w:rPr>
                <w:rFonts w:cs="Arial"/>
                <w:color w:val="000000"/>
                <w:szCs w:val="18"/>
              </w:rPr>
            </w:pPr>
            <w:r>
              <w:rPr>
                <w:rFonts w:cs="Arial"/>
                <w:szCs w:val="18"/>
              </w:rPr>
              <w:t>–</w:t>
            </w:r>
          </w:p>
        </w:tc>
      </w:tr>
      <w:tr w:rsidR="003C3204" w:rsidRPr="005C67BB" w14:paraId="2A96C906" w14:textId="77777777" w:rsidTr="002454EB">
        <w:trPr>
          <w:cantSplit/>
        </w:trPr>
        <w:tc>
          <w:tcPr>
            <w:tcW w:w="1418"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09BBABD9" w14:textId="77777777" w:rsidR="003C3204" w:rsidRPr="005C67BB" w:rsidRDefault="003C3204" w:rsidP="001A5558">
            <w:pPr>
              <w:pStyle w:val="TableText"/>
              <w:keepNext/>
              <w:spacing w:before="46" w:after="46"/>
              <w:rPr>
                <w:lang w:eastAsia="en-NZ"/>
              </w:rPr>
            </w:pPr>
            <w:r w:rsidRPr="005C67BB">
              <w:rPr>
                <w:lang w:eastAsia="en-NZ"/>
              </w:rPr>
              <w:t>10–14</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FBC5CB3"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51</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83D3A0E" w14:textId="77777777" w:rsidR="003C3204" w:rsidRPr="00476042" w:rsidRDefault="003C3204" w:rsidP="001A5558">
            <w:pPr>
              <w:pStyle w:val="TableText"/>
              <w:keepNext/>
              <w:tabs>
                <w:tab w:val="decimal" w:pos="652"/>
              </w:tabs>
              <w:spacing w:before="46" w:after="46"/>
              <w:rPr>
                <w:rFonts w:cs="Arial"/>
                <w:color w:val="000000"/>
                <w:szCs w:val="18"/>
              </w:rPr>
            </w:pPr>
            <w:r w:rsidRPr="00476042">
              <w:rPr>
                <w:rFonts w:cs="Arial"/>
                <w:szCs w:val="18"/>
              </w:rPr>
              <w:t>33.5</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FE9352D"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373</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0A9F690" w14:textId="77777777" w:rsidR="003C3204" w:rsidRPr="00476042" w:rsidRDefault="003C3204" w:rsidP="001A5558">
            <w:pPr>
              <w:pStyle w:val="TableText"/>
              <w:keepNext/>
              <w:tabs>
                <w:tab w:val="decimal" w:pos="652"/>
              </w:tabs>
              <w:spacing w:before="46" w:after="46"/>
              <w:rPr>
                <w:rFonts w:cs="Arial"/>
                <w:color w:val="000000"/>
                <w:szCs w:val="18"/>
              </w:rPr>
            </w:pPr>
            <w:r w:rsidRPr="00476042">
              <w:rPr>
                <w:rFonts w:cs="Arial"/>
                <w:szCs w:val="18"/>
              </w:rPr>
              <w:t>258.0</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364A569"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424</w:t>
            </w:r>
          </w:p>
        </w:tc>
        <w:tc>
          <w:tcPr>
            <w:tcW w:w="1323" w:type="dxa"/>
            <w:tcBorders>
              <w:top w:val="single" w:sz="4" w:space="0" w:color="A6A6A6" w:themeColor="background1" w:themeShade="A6"/>
              <w:bottom w:val="single" w:sz="4" w:space="0" w:color="A6A6A6" w:themeColor="background1" w:themeShade="A6"/>
              <w:right w:val="nil"/>
            </w:tcBorders>
            <w:shd w:val="clear" w:color="auto" w:fill="auto"/>
            <w:noWrap/>
          </w:tcPr>
          <w:p w14:paraId="272AA8B4" w14:textId="77777777" w:rsidR="003C3204" w:rsidRPr="00476042" w:rsidRDefault="003C3204" w:rsidP="001A5558">
            <w:pPr>
              <w:pStyle w:val="TableText"/>
              <w:keepNext/>
              <w:tabs>
                <w:tab w:val="decimal" w:pos="652"/>
              </w:tabs>
              <w:spacing w:before="46" w:after="46"/>
              <w:rPr>
                <w:rFonts w:cs="Arial"/>
                <w:color w:val="000000"/>
                <w:szCs w:val="18"/>
              </w:rPr>
            </w:pPr>
            <w:r w:rsidRPr="00476042">
              <w:rPr>
                <w:rFonts w:cs="Arial"/>
                <w:szCs w:val="18"/>
              </w:rPr>
              <w:t>142.9</w:t>
            </w:r>
          </w:p>
        </w:tc>
      </w:tr>
      <w:tr w:rsidR="003C3204" w:rsidRPr="005C67BB" w14:paraId="4D05D179" w14:textId="77777777" w:rsidTr="002454EB">
        <w:trPr>
          <w:cantSplit/>
        </w:trPr>
        <w:tc>
          <w:tcPr>
            <w:tcW w:w="1418"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75AAB787" w14:textId="77777777" w:rsidR="003C3204" w:rsidRPr="005C67BB" w:rsidRDefault="003C3204" w:rsidP="001A5558">
            <w:pPr>
              <w:pStyle w:val="TableText"/>
              <w:keepNext/>
              <w:spacing w:before="46" w:after="46"/>
              <w:rPr>
                <w:lang w:eastAsia="en-NZ"/>
              </w:rPr>
            </w:pPr>
            <w:r w:rsidRPr="005C67BB">
              <w:rPr>
                <w:lang w:eastAsia="en-NZ"/>
              </w:rPr>
              <w:t>15–19</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14FB9C5"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358</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A967AA1" w14:textId="77777777" w:rsidR="003C3204" w:rsidRPr="00476042" w:rsidRDefault="003C3204" w:rsidP="001A5558">
            <w:pPr>
              <w:pStyle w:val="TableText"/>
              <w:keepNext/>
              <w:tabs>
                <w:tab w:val="decimal" w:pos="652"/>
              </w:tabs>
              <w:spacing w:before="46" w:after="46"/>
              <w:rPr>
                <w:rFonts w:cs="Arial"/>
                <w:color w:val="000000"/>
                <w:szCs w:val="18"/>
              </w:rPr>
            </w:pPr>
            <w:r w:rsidRPr="00476042">
              <w:rPr>
                <w:rFonts w:cs="Arial"/>
                <w:szCs w:val="18"/>
              </w:rPr>
              <w:t>223.4</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9EB57F1"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1391</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4999025" w14:textId="77777777" w:rsidR="003C3204" w:rsidRPr="00476042" w:rsidRDefault="003C3204" w:rsidP="001A5558">
            <w:pPr>
              <w:pStyle w:val="TableText"/>
              <w:keepNext/>
              <w:tabs>
                <w:tab w:val="decimal" w:pos="652"/>
              </w:tabs>
              <w:spacing w:before="46" w:after="46"/>
              <w:rPr>
                <w:rFonts w:cs="Arial"/>
                <w:color w:val="000000"/>
                <w:szCs w:val="18"/>
              </w:rPr>
            </w:pPr>
            <w:r w:rsidRPr="00476042">
              <w:rPr>
                <w:rFonts w:cs="Arial"/>
                <w:szCs w:val="18"/>
              </w:rPr>
              <w:t>912.6</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23B9BE2"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1749</w:t>
            </w:r>
          </w:p>
        </w:tc>
        <w:tc>
          <w:tcPr>
            <w:tcW w:w="1323" w:type="dxa"/>
            <w:tcBorders>
              <w:top w:val="single" w:sz="4" w:space="0" w:color="A6A6A6" w:themeColor="background1" w:themeShade="A6"/>
              <w:bottom w:val="single" w:sz="4" w:space="0" w:color="A6A6A6" w:themeColor="background1" w:themeShade="A6"/>
              <w:right w:val="nil"/>
            </w:tcBorders>
            <w:shd w:val="clear" w:color="auto" w:fill="auto"/>
            <w:noWrap/>
          </w:tcPr>
          <w:p w14:paraId="43D7E8AB" w14:textId="77777777" w:rsidR="003C3204" w:rsidRPr="00476042" w:rsidRDefault="003C3204" w:rsidP="001A5558">
            <w:pPr>
              <w:pStyle w:val="TableText"/>
              <w:keepNext/>
              <w:tabs>
                <w:tab w:val="decimal" w:pos="652"/>
              </w:tabs>
              <w:spacing w:before="46" w:after="46"/>
              <w:rPr>
                <w:rFonts w:cs="Arial"/>
                <w:color w:val="000000"/>
                <w:szCs w:val="18"/>
              </w:rPr>
            </w:pPr>
            <w:r w:rsidRPr="00476042">
              <w:rPr>
                <w:rFonts w:cs="Arial"/>
                <w:szCs w:val="18"/>
              </w:rPr>
              <w:t>559.4</w:t>
            </w:r>
          </w:p>
        </w:tc>
      </w:tr>
      <w:tr w:rsidR="003C3204" w:rsidRPr="005C67BB" w14:paraId="606E2C79" w14:textId="77777777" w:rsidTr="002454EB">
        <w:trPr>
          <w:cantSplit/>
        </w:trPr>
        <w:tc>
          <w:tcPr>
            <w:tcW w:w="1418"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7341E845" w14:textId="77777777" w:rsidR="003C3204" w:rsidRPr="005C67BB" w:rsidRDefault="003C3204" w:rsidP="001A5558">
            <w:pPr>
              <w:pStyle w:val="TableText"/>
              <w:keepNext/>
              <w:spacing w:before="46" w:after="46"/>
              <w:rPr>
                <w:lang w:eastAsia="en-NZ"/>
              </w:rPr>
            </w:pPr>
            <w:r w:rsidRPr="005C67BB">
              <w:rPr>
                <w:lang w:eastAsia="en-NZ"/>
              </w:rPr>
              <w:t>20–24</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2788CB0"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367</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5BA0BE3" w14:textId="77777777" w:rsidR="003C3204" w:rsidRPr="00476042" w:rsidRDefault="003C3204" w:rsidP="001A5558">
            <w:pPr>
              <w:pStyle w:val="TableText"/>
              <w:keepNext/>
              <w:tabs>
                <w:tab w:val="decimal" w:pos="652"/>
              </w:tabs>
              <w:spacing w:before="46" w:after="46"/>
              <w:rPr>
                <w:rFonts w:cs="Arial"/>
                <w:color w:val="000000"/>
                <w:szCs w:val="18"/>
              </w:rPr>
            </w:pPr>
            <w:r w:rsidRPr="00476042">
              <w:rPr>
                <w:rFonts w:cs="Arial"/>
                <w:szCs w:val="18"/>
              </w:rPr>
              <w:t>229.8</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D66D609"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750</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D2DF78E" w14:textId="77777777" w:rsidR="003C3204" w:rsidRPr="00476042" w:rsidRDefault="003C3204" w:rsidP="001A5558">
            <w:pPr>
              <w:pStyle w:val="TableText"/>
              <w:keepNext/>
              <w:tabs>
                <w:tab w:val="decimal" w:pos="652"/>
              </w:tabs>
              <w:spacing w:before="46" w:after="46"/>
              <w:rPr>
                <w:rFonts w:cs="Arial"/>
                <w:color w:val="000000"/>
                <w:szCs w:val="18"/>
              </w:rPr>
            </w:pPr>
            <w:r w:rsidRPr="00476042">
              <w:rPr>
                <w:rFonts w:cs="Arial"/>
                <w:szCs w:val="18"/>
              </w:rPr>
              <w:t>480.1</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77EC5CD"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1117</w:t>
            </w:r>
          </w:p>
        </w:tc>
        <w:tc>
          <w:tcPr>
            <w:tcW w:w="1323" w:type="dxa"/>
            <w:tcBorders>
              <w:top w:val="single" w:sz="4" w:space="0" w:color="A6A6A6" w:themeColor="background1" w:themeShade="A6"/>
              <w:bottom w:val="single" w:sz="4" w:space="0" w:color="A6A6A6" w:themeColor="background1" w:themeShade="A6"/>
              <w:right w:val="nil"/>
            </w:tcBorders>
            <w:shd w:val="clear" w:color="auto" w:fill="auto"/>
            <w:noWrap/>
          </w:tcPr>
          <w:p w14:paraId="2576FA54" w14:textId="77777777" w:rsidR="003C3204" w:rsidRPr="00476042" w:rsidRDefault="003C3204" w:rsidP="001A5558">
            <w:pPr>
              <w:pStyle w:val="TableText"/>
              <w:keepNext/>
              <w:tabs>
                <w:tab w:val="decimal" w:pos="652"/>
              </w:tabs>
              <w:spacing w:before="46" w:after="46"/>
              <w:rPr>
                <w:rFonts w:cs="Arial"/>
                <w:color w:val="000000"/>
                <w:szCs w:val="18"/>
              </w:rPr>
            </w:pPr>
            <w:r w:rsidRPr="00476042">
              <w:rPr>
                <w:rFonts w:cs="Arial"/>
                <w:szCs w:val="18"/>
              </w:rPr>
              <w:t>353.6</w:t>
            </w:r>
          </w:p>
        </w:tc>
      </w:tr>
      <w:tr w:rsidR="003C3204" w:rsidRPr="005C67BB" w14:paraId="371344F7" w14:textId="77777777" w:rsidTr="002454EB">
        <w:trPr>
          <w:cantSplit/>
        </w:trPr>
        <w:tc>
          <w:tcPr>
            <w:tcW w:w="1418"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7DAD147D" w14:textId="77777777" w:rsidR="003C3204" w:rsidRPr="005C67BB" w:rsidRDefault="003C3204" w:rsidP="001A5558">
            <w:pPr>
              <w:pStyle w:val="TableText"/>
              <w:keepNext/>
              <w:spacing w:before="46" w:after="46"/>
              <w:rPr>
                <w:lang w:eastAsia="en-NZ"/>
              </w:rPr>
            </w:pPr>
            <w:r w:rsidRPr="005C67BB">
              <w:rPr>
                <w:lang w:eastAsia="en-NZ"/>
              </w:rPr>
              <w:t>25–29</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3F80D3F"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256</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E21243F" w14:textId="77777777" w:rsidR="003C3204" w:rsidRPr="00476042" w:rsidRDefault="003C3204" w:rsidP="001A5558">
            <w:pPr>
              <w:pStyle w:val="TableText"/>
              <w:keepNext/>
              <w:tabs>
                <w:tab w:val="decimal" w:pos="652"/>
              </w:tabs>
              <w:spacing w:before="46" w:after="46"/>
              <w:rPr>
                <w:rFonts w:cs="Arial"/>
                <w:color w:val="000000"/>
                <w:szCs w:val="18"/>
              </w:rPr>
            </w:pPr>
            <w:r w:rsidRPr="00476042">
              <w:rPr>
                <w:rFonts w:cs="Arial"/>
                <w:szCs w:val="18"/>
              </w:rPr>
              <w:t>187.9</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8785031"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445</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AA93055" w14:textId="77777777" w:rsidR="003C3204" w:rsidRPr="00476042" w:rsidRDefault="003C3204" w:rsidP="001A5558">
            <w:pPr>
              <w:pStyle w:val="TableText"/>
              <w:keepNext/>
              <w:tabs>
                <w:tab w:val="decimal" w:pos="652"/>
              </w:tabs>
              <w:spacing w:before="46" w:after="46"/>
              <w:rPr>
                <w:rFonts w:cs="Arial"/>
                <w:color w:val="000000"/>
                <w:szCs w:val="18"/>
              </w:rPr>
            </w:pPr>
            <w:r w:rsidRPr="00476042">
              <w:rPr>
                <w:rFonts w:cs="Arial"/>
                <w:szCs w:val="18"/>
              </w:rPr>
              <w:t>311.6</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7B00020"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701</w:t>
            </w:r>
          </w:p>
        </w:tc>
        <w:tc>
          <w:tcPr>
            <w:tcW w:w="1323" w:type="dxa"/>
            <w:tcBorders>
              <w:top w:val="single" w:sz="4" w:space="0" w:color="A6A6A6" w:themeColor="background1" w:themeShade="A6"/>
              <w:bottom w:val="single" w:sz="4" w:space="0" w:color="A6A6A6" w:themeColor="background1" w:themeShade="A6"/>
              <w:right w:val="nil"/>
            </w:tcBorders>
            <w:shd w:val="clear" w:color="auto" w:fill="auto"/>
            <w:noWrap/>
          </w:tcPr>
          <w:p w14:paraId="76019DE5" w14:textId="77777777" w:rsidR="003C3204" w:rsidRPr="00476042" w:rsidRDefault="003C3204" w:rsidP="001A5558">
            <w:pPr>
              <w:pStyle w:val="TableText"/>
              <w:keepNext/>
              <w:tabs>
                <w:tab w:val="decimal" w:pos="652"/>
              </w:tabs>
              <w:spacing w:before="46" w:after="46"/>
              <w:rPr>
                <w:rFonts w:cs="Arial"/>
                <w:color w:val="000000"/>
                <w:szCs w:val="18"/>
              </w:rPr>
            </w:pPr>
            <w:r w:rsidRPr="00476042">
              <w:rPr>
                <w:rFonts w:cs="Arial"/>
                <w:szCs w:val="18"/>
              </w:rPr>
              <w:t>251.2</w:t>
            </w:r>
          </w:p>
        </w:tc>
      </w:tr>
      <w:tr w:rsidR="003C3204" w:rsidRPr="005C67BB" w14:paraId="0F263295" w14:textId="77777777" w:rsidTr="002454EB">
        <w:trPr>
          <w:cantSplit/>
        </w:trPr>
        <w:tc>
          <w:tcPr>
            <w:tcW w:w="1418"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79498B6C" w14:textId="77777777" w:rsidR="003C3204" w:rsidRPr="005C67BB" w:rsidRDefault="003C3204" w:rsidP="001A5558">
            <w:pPr>
              <w:pStyle w:val="TableText"/>
              <w:keepNext/>
              <w:spacing w:before="46" w:after="46"/>
              <w:rPr>
                <w:lang w:eastAsia="en-NZ"/>
              </w:rPr>
            </w:pPr>
            <w:r w:rsidRPr="005C67BB">
              <w:rPr>
                <w:lang w:eastAsia="en-NZ"/>
              </w:rPr>
              <w:t>30–34</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576AA52"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188</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470B77A" w14:textId="77777777" w:rsidR="003C3204" w:rsidRPr="00476042" w:rsidRDefault="003C3204" w:rsidP="001A5558">
            <w:pPr>
              <w:pStyle w:val="TableText"/>
              <w:keepNext/>
              <w:tabs>
                <w:tab w:val="decimal" w:pos="652"/>
              </w:tabs>
              <w:spacing w:before="46" w:after="46"/>
              <w:rPr>
                <w:rFonts w:cs="Arial"/>
                <w:color w:val="000000"/>
                <w:szCs w:val="18"/>
              </w:rPr>
            </w:pPr>
            <w:r w:rsidRPr="00476042">
              <w:rPr>
                <w:rFonts w:cs="Arial"/>
                <w:szCs w:val="18"/>
              </w:rPr>
              <w:t>144.6</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33B72D2"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315</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AB0E8A3" w14:textId="77777777" w:rsidR="003C3204" w:rsidRPr="00476042" w:rsidRDefault="003C3204" w:rsidP="001A5558">
            <w:pPr>
              <w:pStyle w:val="TableText"/>
              <w:keepNext/>
              <w:tabs>
                <w:tab w:val="decimal" w:pos="652"/>
              </w:tabs>
              <w:spacing w:before="46" w:after="46"/>
              <w:rPr>
                <w:rFonts w:cs="Arial"/>
                <w:color w:val="000000"/>
                <w:szCs w:val="18"/>
              </w:rPr>
            </w:pPr>
            <w:r w:rsidRPr="00476042">
              <w:rPr>
                <w:rFonts w:cs="Arial"/>
                <w:szCs w:val="18"/>
              </w:rPr>
              <w:t>222.1</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FD982E9"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503</w:t>
            </w:r>
          </w:p>
        </w:tc>
        <w:tc>
          <w:tcPr>
            <w:tcW w:w="1323" w:type="dxa"/>
            <w:tcBorders>
              <w:top w:val="single" w:sz="4" w:space="0" w:color="A6A6A6" w:themeColor="background1" w:themeShade="A6"/>
              <w:bottom w:val="single" w:sz="4" w:space="0" w:color="A6A6A6" w:themeColor="background1" w:themeShade="A6"/>
              <w:right w:val="nil"/>
            </w:tcBorders>
            <w:shd w:val="clear" w:color="auto" w:fill="auto"/>
            <w:noWrap/>
          </w:tcPr>
          <w:p w14:paraId="568032B5" w14:textId="77777777" w:rsidR="003C3204" w:rsidRPr="00476042" w:rsidRDefault="003C3204" w:rsidP="001A5558">
            <w:pPr>
              <w:pStyle w:val="TableText"/>
              <w:keepNext/>
              <w:tabs>
                <w:tab w:val="decimal" w:pos="652"/>
              </w:tabs>
              <w:spacing w:before="46" w:after="46"/>
              <w:rPr>
                <w:rFonts w:cs="Arial"/>
                <w:color w:val="000000"/>
                <w:szCs w:val="18"/>
              </w:rPr>
            </w:pPr>
            <w:r w:rsidRPr="00476042">
              <w:rPr>
                <w:rFonts w:cs="Arial"/>
                <w:szCs w:val="18"/>
              </w:rPr>
              <w:t>185.0</w:t>
            </w:r>
          </w:p>
        </w:tc>
      </w:tr>
      <w:tr w:rsidR="003C3204" w:rsidRPr="005C67BB" w14:paraId="76C73EC9" w14:textId="77777777" w:rsidTr="002454EB">
        <w:trPr>
          <w:cantSplit/>
        </w:trPr>
        <w:tc>
          <w:tcPr>
            <w:tcW w:w="1418"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476F3606" w14:textId="77777777" w:rsidR="003C3204" w:rsidRPr="005C67BB" w:rsidRDefault="003C3204" w:rsidP="001A5558">
            <w:pPr>
              <w:pStyle w:val="TableText"/>
              <w:keepNext/>
              <w:spacing w:before="46" w:after="46"/>
              <w:rPr>
                <w:lang w:eastAsia="en-NZ"/>
              </w:rPr>
            </w:pPr>
            <w:r w:rsidRPr="005C67BB">
              <w:rPr>
                <w:lang w:eastAsia="en-NZ"/>
              </w:rPr>
              <w:t>35–39</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078715A"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172</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7A1561E" w14:textId="77777777" w:rsidR="003C3204" w:rsidRPr="00476042" w:rsidRDefault="003C3204" w:rsidP="001A5558">
            <w:pPr>
              <w:pStyle w:val="TableText"/>
              <w:keepNext/>
              <w:tabs>
                <w:tab w:val="decimal" w:pos="652"/>
              </w:tabs>
              <w:spacing w:before="46" w:after="46"/>
              <w:rPr>
                <w:rFonts w:cs="Arial"/>
                <w:color w:val="000000"/>
                <w:szCs w:val="18"/>
              </w:rPr>
            </w:pPr>
            <w:r w:rsidRPr="00476042">
              <w:rPr>
                <w:rFonts w:cs="Arial"/>
                <w:szCs w:val="18"/>
              </w:rPr>
              <w:t>130.7</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371C798"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331</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F02CE16" w14:textId="77777777" w:rsidR="003C3204" w:rsidRPr="00476042" w:rsidRDefault="003C3204" w:rsidP="001A5558">
            <w:pPr>
              <w:pStyle w:val="TableText"/>
              <w:keepNext/>
              <w:tabs>
                <w:tab w:val="decimal" w:pos="652"/>
              </w:tabs>
              <w:spacing w:before="46" w:after="46"/>
              <w:rPr>
                <w:rFonts w:cs="Arial"/>
                <w:color w:val="000000"/>
                <w:szCs w:val="18"/>
              </w:rPr>
            </w:pPr>
            <w:r w:rsidRPr="00476042">
              <w:rPr>
                <w:rFonts w:cs="Arial"/>
                <w:szCs w:val="18"/>
              </w:rPr>
              <w:t>228.3</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9A900D9" w14:textId="77777777" w:rsidR="003C3204" w:rsidRPr="00476042" w:rsidRDefault="003C3204" w:rsidP="001A5558">
            <w:pPr>
              <w:pStyle w:val="TableText"/>
              <w:keepNext/>
              <w:tabs>
                <w:tab w:val="decimal" w:pos="737"/>
              </w:tabs>
              <w:spacing w:before="46" w:after="46"/>
              <w:rPr>
                <w:rFonts w:cs="Arial"/>
                <w:color w:val="000000"/>
                <w:szCs w:val="18"/>
              </w:rPr>
            </w:pPr>
            <w:r w:rsidRPr="00476042">
              <w:rPr>
                <w:rFonts w:cs="Arial"/>
                <w:szCs w:val="18"/>
              </w:rPr>
              <w:t>503</w:t>
            </w:r>
          </w:p>
        </w:tc>
        <w:tc>
          <w:tcPr>
            <w:tcW w:w="1323" w:type="dxa"/>
            <w:tcBorders>
              <w:top w:val="single" w:sz="4" w:space="0" w:color="A6A6A6" w:themeColor="background1" w:themeShade="A6"/>
              <w:bottom w:val="single" w:sz="4" w:space="0" w:color="A6A6A6" w:themeColor="background1" w:themeShade="A6"/>
              <w:right w:val="nil"/>
            </w:tcBorders>
            <w:shd w:val="clear" w:color="auto" w:fill="auto"/>
            <w:noWrap/>
          </w:tcPr>
          <w:p w14:paraId="13928364" w14:textId="77777777" w:rsidR="003C3204" w:rsidRPr="00476042" w:rsidRDefault="003C3204" w:rsidP="001A5558">
            <w:pPr>
              <w:pStyle w:val="TableText"/>
              <w:keepNext/>
              <w:tabs>
                <w:tab w:val="decimal" w:pos="652"/>
              </w:tabs>
              <w:spacing w:before="46" w:after="46"/>
              <w:rPr>
                <w:rFonts w:cs="Arial"/>
                <w:color w:val="000000"/>
                <w:szCs w:val="18"/>
              </w:rPr>
            </w:pPr>
            <w:r w:rsidRPr="00476042">
              <w:rPr>
                <w:rFonts w:cs="Arial"/>
                <w:szCs w:val="18"/>
              </w:rPr>
              <w:t>181.9</w:t>
            </w:r>
          </w:p>
        </w:tc>
      </w:tr>
      <w:tr w:rsidR="003C3204" w:rsidRPr="005C67BB" w14:paraId="33B0B5E1" w14:textId="77777777" w:rsidTr="002454EB">
        <w:trPr>
          <w:cantSplit/>
        </w:trPr>
        <w:tc>
          <w:tcPr>
            <w:tcW w:w="1418"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54C08C58" w14:textId="77777777" w:rsidR="003C3204" w:rsidRPr="005C67BB" w:rsidRDefault="003C3204" w:rsidP="002454EB">
            <w:pPr>
              <w:pStyle w:val="TableText"/>
              <w:spacing w:before="46" w:after="46"/>
              <w:rPr>
                <w:lang w:eastAsia="en-NZ"/>
              </w:rPr>
            </w:pPr>
            <w:r w:rsidRPr="005C67BB">
              <w:rPr>
                <w:lang w:eastAsia="en-NZ"/>
              </w:rPr>
              <w:t>40–44</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9D4F863"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222</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A49E7CC"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147.9</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04E6471"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398</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A6FE2BF"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239.1</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15A8CDD"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620</w:t>
            </w:r>
          </w:p>
        </w:tc>
        <w:tc>
          <w:tcPr>
            <w:tcW w:w="1323" w:type="dxa"/>
            <w:tcBorders>
              <w:top w:val="single" w:sz="4" w:space="0" w:color="A6A6A6" w:themeColor="background1" w:themeShade="A6"/>
              <w:bottom w:val="single" w:sz="4" w:space="0" w:color="A6A6A6" w:themeColor="background1" w:themeShade="A6"/>
              <w:right w:val="nil"/>
            </w:tcBorders>
            <w:shd w:val="clear" w:color="auto" w:fill="auto"/>
            <w:noWrap/>
          </w:tcPr>
          <w:p w14:paraId="59DAA31F"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195.8</w:t>
            </w:r>
          </w:p>
        </w:tc>
      </w:tr>
      <w:tr w:rsidR="003C3204" w:rsidRPr="005C67BB" w14:paraId="3C6760C0" w14:textId="77777777" w:rsidTr="002454EB">
        <w:trPr>
          <w:cantSplit/>
        </w:trPr>
        <w:tc>
          <w:tcPr>
            <w:tcW w:w="1418"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1D3E3582" w14:textId="77777777" w:rsidR="003C3204" w:rsidRPr="005C67BB" w:rsidRDefault="003C3204" w:rsidP="002454EB">
            <w:pPr>
              <w:pStyle w:val="TableText"/>
              <w:spacing w:before="46" w:after="46"/>
              <w:rPr>
                <w:lang w:eastAsia="en-NZ"/>
              </w:rPr>
            </w:pPr>
            <w:r w:rsidRPr="005C67BB">
              <w:rPr>
                <w:lang w:eastAsia="en-NZ"/>
              </w:rPr>
              <w:t>45–49</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6977B9D"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199</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C6E2980"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132.5</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93AE9E5"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347</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42BBA3B"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214.3</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C941A37"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546</w:t>
            </w:r>
          </w:p>
        </w:tc>
        <w:tc>
          <w:tcPr>
            <w:tcW w:w="1323" w:type="dxa"/>
            <w:tcBorders>
              <w:top w:val="single" w:sz="4" w:space="0" w:color="A6A6A6" w:themeColor="background1" w:themeShade="A6"/>
              <w:bottom w:val="single" w:sz="4" w:space="0" w:color="A6A6A6" w:themeColor="background1" w:themeShade="A6"/>
              <w:right w:val="nil"/>
            </w:tcBorders>
            <w:shd w:val="clear" w:color="auto" w:fill="auto"/>
            <w:noWrap/>
          </w:tcPr>
          <w:p w14:paraId="78BE6CF8"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174.9</w:t>
            </w:r>
          </w:p>
        </w:tc>
      </w:tr>
      <w:tr w:rsidR="003C3204" w:rsidRPr="005C67BB" w14:paraId="2E037A2E" w14:textId="77777777" w:rsidTr="002454EB">
        <w:trPr>
          <w:cantSplit/>
        </w:trPr>
        <w:tc>
          <w:tcPr>
            <w:tcW w:w="1418"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64F78CED" w14:textId="77777777" w:rsidR="003C3204" w:rsidRPr="005C67BB" w:rsidRDefault="003C3204" w:rsidP="002454EB">
            <w:pPr>
              <w:pStyle w:val="TableText"/>
              <w:spacing w:before="46" w:after="46"/>
              <w:rPr>
                <w:lang w:eastAsia="en-NZ"/>
              </w:rPr>
            </w:pPr>
            <w:r w:rsidRPr="005C67BB">
              <w:rPr>
                <w:lang w:eastAsia="en-NZ"/>
              </w:rPr>
              <w:t>50–54</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7E63E83"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141</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6F8D5F9"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93.1</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33575A5"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279</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4EEF9A9"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172.4</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EEC7D24"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420</w:t>
            </w:r>
          </w:p>
        </w:tc>
        <w:tc>
          <w:tcPr>
            <w:tcW w:w="1323" w:type="dxa"/>
            <w:tcBorders>
              <w:top w:val="single" w:sz="4" w:space="0" w:color="A6A6A6" w:themeColor="background1" w:themeShade="A6"/>
              <w:bottom w:val="single" w:sz="4" w:space="0" w:color="A6A6A6" w:themeColor="background1" w:themeShade="A6"/>
              <w:right w:val="nil"/>
            </w:tcBorders>
            <w:shd w:val="clear" w:color="auto" w:fill="auto"/>
            <w:noWrap/>
          </w:tcPr>
          <w:p w14:paraId="5189C97C"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134.1</w:t>
            </w:r>
          </w:p>
        </w:tc>
      </w:tr>
      <w:tr w:rsidR="003C3204" w:rsidRPr="005C67BB" w14:paraId="69F16922" w14:textId="77777777" w:rsidTr="002454EB">
        <w:trPr>
          <w:cantSplit/>
        </w:trPr>
        <w:tc>
          <w:tcPr>
            <w:tcW w:w="1418"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56731246" w14:textId="77777777" w:rsidR="003C3204" w:rsidRPr="005C67BB" w:rsidRDefault="003C3204" w:rsidP="002454EB">
            <w:pPr>
              <w:pStyle w:val="TableText"/>
              <w:spacing w:before="46" w:after="46"/>
              <w:rPr>
                <w:lang w:eastAsia="en-NZ"/>
              </w:rPr>
            </w:pPr>
            <w:r w:rsidRPr="005C67BB">
              <w:rPr>
                <w:lang w:eastAsia="en-NZ"/>
              </w:rPr>
              <w:t>55–59</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790DFEC"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103</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BEB2811"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77.8</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76CEB04"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155</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880E64D"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111.0</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40FD689"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258</w:t>
            </w:r>
          </w:p>
        </w:tc>
        <w:tc>
          <w:tcPr>
            <w:tcW w:w="1323" w:type="dxa"/>
            <w:tcBorders>
              <w:top w:val="single" w:sz="4" w:space="0" w:color="A6A6A6" w:themeColor="background1" w:themeShade="A6"/>
              <w:bottom w:val="single" w:sz="4" w:space="0" w:color="A6A6A6" w:themeColor="background1" w:themeShade="A6"/>
              <w:right w:val="nil"/>
            </w:tcBorders>
            <w:shd w:val="clear" w:color="auto" w:fill="auto"/>
            <w:noWrap/>
          </w:tcPr>
          <w:p w14:paraId="1EA63950"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94.9</w:t>
            </w:r>
          </w:p>
        </w:tc>
      </w:tr>
      <w:tr w:rsidR="003C3204" w:rsidRPr="005C67BB" w14:paraId="1953697E" w14:textId="77777777" w:rsidTr="002454EB">
        <w:trPr>
          <w:cantSplit/>
        </w:trPr>
        <w:tc>
          <w:tcPr>
            <w:tcW w:w="1418"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6D5B2A98" w14:textId="77777777" w:rsidR="003C3204" w:rsidRPr="005C67BB" w:rsidRDefault="003C3204" w:rsidP="002454EB">
            <w:pPr>
              <w:pStyle w:val="TableText"/>
              <w:spacing w:before="46" w:after="46"/>
              <w:rPr>
                <w:lang w:eastAsia="en-NZ"/>
              </w:rPr>
            </w:pPr>
            <w:r w:rsidRPr="005C67BB">
              <w:rPr>
                <w:lang w:eastAsia="en-NZ"/>
              </w:rPr>
              <w:t>60–64</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D7E02FA"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64</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645111A"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54.2</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2ADFBF1"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119</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7A7432A"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96.5</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6C86A56"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183</w:t>
            </w:r>
          </w:p>
        </w:tc>
        <w:tc>
          <w:tcPr>
            <w:tcW w:w="1323" w:type="dxa"/>
            <w:tcBorders>
              <w:top w:val="single" w:sz="4" w:space="0" w:color="A6A6A6" w:themeColor="background1" w:themeShade="A6"/>
              <w:bottom w:val="single" w:sz="4" w:space="0" w:color="A6A6A6" w:themeColor="background1" w:themeShade="A6"/>
              <w:right w:val="nil"/>
            </w:tcBorders>
            <w:shd w:val="clear" w:color="auto" w:fill="auto"/>
            <w:noWrap/>
          </w:tcPr>
          <w:p w14:paraId="01A45B69"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75.8</w:t>
            </w:r>
          </w:p>
        </w:tc>
      </w:tr>
      <w:tr w:rsidR="003C3204" w:rsidRPr="005C67BB" w14:paraId="0E970ED4" w14:textId="77777777" w:rsidTr="002454EB">
        <w:trPr>
          <w:cantSplit/>
        </w:trPr>
        <w:tc>
          <w:tcPr>
            <w:tcW w:w="1418"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3002CFE8" w14:textId="77777777" w:rsidR="003C3204" w:rsidRPr="005C67BB" w:rsidRDefault="003C3204" w:rsidP="002454EB">
            <w:pPr>
              <w:pStyle w:val="TableText"/>
              <w:spacing w:before="46" w:after="46"/>
              <w:rPr>
                <w:lang w:eastAsia="en-NZ"/>
              </w:rPr>
            </w:pPr>
            <w:r w:rsidRPr="005C67BB">
              <w:rPr>
                <w:lang w:eastAsia="en-NZ"/>
              </w:rPr>
              <w:t>65–69</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6EEC10C"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28</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070CFAD"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27.9</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2DBE7B4"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62</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954C5A7"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59.0</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42F424E"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90</w:t>
            </w:r>
          </w:p>
        </w:tc>
        <w:tc>
          <w:tcPr>
            <w:tcW w:w="1323" w:type="dxa"/>
            <w:tcBorders>
              <w:top w:val="single" w:sz="4" w:space="0" w:color="A6A6A6" w:themeColor="background1" w:themeShade="A6"/>
              <w:bottom w:val="single" w:sz="4" w:space="0" w:color="A6A6A6" w:themeColor="background1" w:themeShade="A6"/>
              <w:right w:val="nil"/>
            </w:tcBorders>
            <w:shd w:val="clear" w:color="auto" w:fill="auto"/>
            <w:noWrap/>
          </w:tcPr>
          <w:p w14:paraId="740F6B5F"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43.8</w:t>
            </w:r>
          </w:p>
        </w:tc>
      </w:tr>
      <w:tr w:rsidR="003C3204" w:rsidRPr="005C67BB" w14:paraId="473E1076" w14:textId="77777777" w:rsidTr="002454EB">
        <w:trPr>
          <w:cantSplit/>
        </w:trPr>
        <w:tc>
          <w:tcPr>
            <w:tcW w:w="1418"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5420A378" w14:textId="77777777" w:rsidR="003C3204" w:rsidRPr="005C67BB" w:rsidRDefault="003C3204" w:rsidP="002454EB">
            <w:pPr>
              <w:pStyle w:val="TableText"/>
              <w:spacing w:before="46" w:after="46"/>
              <w:rPr>
                <w:lang w:eastAsia="en-NZ"/>
              </w:rPr>
            </w:pPr>
            <w:r w:rsidRPr="005C67BB">
              <w:rPr>
                <w:lang w:eastAsia="en-NZ"/>
              </w:rPr>
              <w:t>70–74</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32C253D"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17</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F9D4530"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22.9</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F742CD6"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28</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6E8FBE4"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34.9</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3140DC1"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45</w:t>
            </w:r>
          </w:p>
        </w:tc>
        <w:tc>
          <w:tcPr>
            <w:tcW w:w="1323" w:type="dxa"/>
            <w:tcBorders>
              <w:top w:val="single" w:sz="4" w:space="0" w:color="A6A6A6" w:themeColor="background1" w:themeShade="A6"/>
              <w:bottom w:val="single" w:sz="4" w:space="0" w:color="A6A6A6" w:themeColor="background1" w:themeShade="A6"/>
              <w:right w:val="nil"/>
            </w:tcBorders>
            <w:shd w:val="clear" w:color="auto" w:fill="auto"/>
            <w:noWrap/>
          </w:tcPr>
          <w:p w14:paraId="23607A3C"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29.1</w:t>
            </w:r>
          </w:p>
        </w:tc>
      </w:tr>
      <w:tr w:rsidR="003C3204" w:rsidRPr="005C67BB" w14:paraId="6F4E3011" w14:textId="77777777" w:rsidTr="002454EB">
        <w:trPr>
          <w:cantSplit/>
        </w:trPr>
        <w:tc>
          <w:tcPr>
            <w:tcW w:w="1418"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330A4F57" w14:textId="77777777" w:rsidR="003C3204" w:rsidRPr="005C67BB" w:rsidRDefault="003C3204" w:rsidP="002454EB">
            <w:pPr>
              <w:pStyle w:val="TableText"/>
              <w:spacing w:before="46" w:after="46"/>
              <w:rPr>
                <w:lang w:eastAsia="en-NZ"/>
              </w:rPr>
            </w:pPr>
            <w:r w:rsidRPr="005C67BB">
              <w:rPr>
                <w:lang w:eastAsia="en-NZ"/>
              </w:rPr>
              <w:t>75–79</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D929998"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20</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C1B1FA7"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39.2</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79A35CA"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16</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20E646C"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27.4</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D2F3524"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36</w:t>
            </w:r>
          </w:p>
        </w:tc>
        <w:tc>
          <w:tcPr>
            <w:tcW w:w="1323" w:type="dxa"/>
            <w:tcBorders>
              <w:top w:val="single" w:sz="4" w:space="0" w:color="A6A6A6" w:themeColor="background1" w:themeShade="A6"/>
              <w:bottom w:val="single" w:sz="4" w:space="0" w:color="A6A6A6" w:themeColor="background1" w:themeShade="A6"/>
              <w:right w:val="nil"/>
            </w:tcBorders>
            <w:shd w:val="clear" w:color="auto" w:fill="auto"/>
            <w:noWrap/>
          </w:tcPr>
          <w:p w14:paraId="37165881"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32.9</w:t>
            </w:r>
          </w:p>
        </w:tc>
      </w:tr>
      <w:tr w:rsidR="003C3204" w:rsidRPr="005C67BB" w14:paraId="7FDDF082" w14:textId="77777777" w:rsidTr="002454EB">
        <w:trPr>
          <w:cantSplit/>
        </w:trPr>
        <w:tc>
          <w:tcPr>
            <w:tcW w:w="1418"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2596E8E6" w14:textId="77777777" w:rsidR="003C3204" w:rsidRPr="005C67BB" w:rsidRDefault="003C3204" w:rsidP="002454EB">
            <w:pPr>
              <w:pStyle w:val="TableText"/>
              <w:spacing w:before="46" w:after="46"/>
              <w:rPr>
                <w:lang w:eastAsia="en-NZ"/>
              </w:rPr>
            </w:pPr>
            <w:r w:rsidRPr="005C67BB">
              <w:rPr>
                <w:lang w:eastAsia="en-NZ"/>
              </w:rPr>
              <w:t>80–84</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971889D"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19</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392A656"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52.6</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C03E6AB"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20</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CB4F528"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43.4</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52DBA80"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39</w:t>
            </w:r>
          </w:p>
        </w:tc>
        <w:tc>
          <w:tcPr>
            <w:tcW w:w="1323" w:type="dxa"/>
            <w:tcBorders>
              <w:top w:val="single" w:sz="4" w:space="0" w:color="A6A6A6" w:themeColor="background1" w:themeShade="A6"/>
              <w:bottom w:val="single" w:sz="4" w:space="0" w:color="A6A6A6" w:themeColor="background1" w:themeShade="A6"/>
              <w:right w:val="nil"/>
            </w:tcBorders>
            <w:shd w:val="clear" w:color="auto" w:fill="auto"/>
            <w:noWrap/>
          </w:tcPr>
          <w:p w14:paraId="36589877"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47.5</w:t>
            </w:r>
          </w:p>
        </w:tc>
      </w:tr>
      <w:tr w:rsidR="003C3204" w:rsidRPr="005C67BB" w14:paraId="6C57C653" w14:textId="77777777" w:rsidTr="002454EB">
        <w:trPr>
          <w:cantSplit/>
        </w:trPr>
        <w:tc>
          <w:tcPr>
            <w:tcW w:w="1418"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00609EEC" w14:textId="77777777" w:rsidR="003C3204" w:rsidRPr="005C67BB" w:rsidRDefault="003C3204" w:rsidP="002454EB">
            <w:pPr>
              <w:pStyle w:val="TableText"/>
              <w:spacing w:before="46" w:after="46"/>
              <w:rPr>
                <w:lang w:eastAsia="en-NZ"/>
              </w:rPr>
            </w:pPr>
            <w:r w:rsidRPr="005C67BB">
              <w:rPr>
                <w:lang w:eastAsia="en-NZ"/>
              </w:rPr>
              <w:t>85+</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5BD623C"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19</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D6E4881"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70.6</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AE04141"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13</w:t>
            </w:r>
          </w:p>
        </w:tc>
        <w:tc>
          <w:tcPr>
            <w:tcW w:w="132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8343619"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27.2</w:t>
            </w:r>
          </w:p>
        </w:tc>
        <w:tc>
          <w:tcPr>
            <w:tcW w:w="132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60C54F9" w14:textId="77777777" w:rsidR="003C3204" w:rsidRPr="00476042" w:rsidRDefault="003C3204" w:rsidP="002454EB">
            <w:pPr>
              <w:pStyle w:val="TableText"/>
              <w:tabs>
                <w:tab w:val="decimal" w:pos="737"/>
              </w:tabs>
              <w:spacing w:before="46" w:after="46"/>
              <w:rPr>
                <w:rFonts w:cs="Arial"/>
                <w:color w:val="000000"/>
                <w:szCs w:val="18"/>
              </w:rPr>
            </w:pPr>
            <w:r w:rsidRPr="00476042">
              <w:rPr>
                <w:rFonts w:cs="Arial"/>
                <w:szCs w:val="18"/>
              </w:rPr>
              <w:t>32</w:t>
            </w:r>
          </w:p>
        </w:tc>
        <w:tc>
          <w:tcPr>
            <w:tcW w:w="1323" w:type="dxa"/>
            <w:tcBorders>
              <w:top w:val="single" w:sz="4" w:space="0" w:color="A6A6A6" w:themeColor="background1" w:themeShade="A6"/>
              <w:bottom w:val="single" w:sz="4" w:space="0" w:color="A6A6A6" w:themeColor="background1" w:themeShade="A6"/>
              <w:right w:val="nil"/>
            </w:tcBorders>
            <w:shd w:val="clear" w:color="auto" w:fill="auto"/>
            <w:noWrap/>
          </w:tcPr>
          <w:p w14:paraId="2224798C"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szCs w:val="18"/>
              </w:rPr>
              <w:t>42.8</w:t>
            </w:r>
          </w:p>
        </w:tc>
      </w:tr>
      <w:tr w:rsidR="003C3204" w:rsidRPr="005C67BB" w14:paraId="6E43BC74" w14:textId="77777777" w:rsidTr="002454EB">
        <w:trPr>
          <w:cantSplit/>
        </w:trPr>
        <w:tc>
          <w:tcPr>
            <w:tcW w:w="1418" w:type="dxa"/>
            <w:tcBorders>
              <w:top w:val="single" w:sz="4" w:space="0" w:color="A6A6A6" w:themeColor="background1" w:themeShade="A6"/>
              <w:left w:val="nil"/>
              <w:bottom w:val="single" w:sz="4" w:space="0" w:color="auto"/>
              <w:right w:val="single" w:sz="4" w:space="0" w:color="A6A6A6"/>
            </w:tcBorders>
            <w:shd w:val="clear" w:color="auto" w:fill="auto"/>
            <w:noWrap/>
            <w:hideMark/>
          </w:tcPr>
          <w:p w14:paraId="7E604F84" w14:textId="77777777" w:rsidR="003C3204" w:rsidRPr="005C67BB" w:rsidRDefault="003C3204" w:rsidP="002454EB">
            <w:pPr>
              <w:pStyle w:val="TableText"/>
              <w:spacing w:before="46" w:after="46"/>
              <w:rPr>
                <w:lang w:eastAsia="en-NZ"/>
              </w:rPr>
            </w:pPr>
            <w:r w:rsidRPr="005C67BB">
              <w:rPr>
                <w:lang w:eastAsia="en-NZ"/>
              </w:rPr>
              <w:t>Total</w:t>
            </w:r>
          </w:p>
        </w:tc>
        <w:tc>
          <w:tcPr>
            <w:tcW w:w="1323" w:type="dxa"/>
            <w:tcBorders>
              <w:top w:val="single" w:sz="4" w:space="0" w:color="A6A6A6" w:themeColor="background1" w:themeShade="A6"/>
              <w:left w:val="single" w:sz="4" w:space="0" w:color="A6A6A6"/>
              <w:bottom w:val="single" w:sz="4" w:space="0" w:color="auto"/>
            </w:tcBorders>
            <w:shd w:val="clear" w:color="auto" w:fill="auto"/>
            <w:noWrap/>
          </w:tcPr>
          <w:p w14:paraId="4FD77469" w14:textId="77777777" w:rsidR="003C3204" w:rsidRPr="00476042" w:rsidRDefault="003C3204" w:rsidP="002454EB">
            <w:pPr>
              <w:pStyle w:val="TableText"/>
              <w:tabs>
                <w:tab w:val="decimal" w:pos="737"/>
              </w:tabs>
              <w:spacing w:before="46" w:after="46"/>
              <w:rPr>
                <w:rFonts w:cs="Arial"/>
                <w:szCs w:val="18"/>
              </w:rPr>
            </w:pPr>
            <w:r w:rsidRPr="00476042">
              <w:rPr>
                <w:rFonts w:cs="Arial"/>
                <w:szCs w:val="18"/>
              </w:rPr>
              <w:t>2225</w:t>
            </w:r>
          </w:p>
        </w:tc>
        <w:tc>
          <w:tcPr>
            <w:tcW w:w="1323" w:type="dxa"/>
            <w:tcBorders>
              <w:top w:val="single" w:sz="4" w:space="0" w:color="A6A6A6" w:themeColor="background1" w:themeShade="A6"/>
              <w:bottom w:val="single" w:sz="4" w:space="0" w:color="auto"/>
              <w:right w:val="single" w:sz="4" w:space="0" w:color="A6A6A6"/>
            </w:tcBorders>
            <w:shd w:val="clear" w:color="auto" w:fill="auto"/>
            <w:noWrap/>
          </w:tcPr>
          <w:p w14:paraId="1799CAEC"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color w:val="000000"/>
                <w:szCs w:val="18"/>
              </w:rPr>
              <w:t>107.1</w:t>
            </w:r>
          </w:p>
        </w:tc>
        <w:tc>
          <w:tcPr>
            <w:tcW w:w="1323" w:type="dxa"/>
            <w:tcBorders>
              <w:top w:val="single" w:sz="4" w:space="0" w:color="A6A6A6" w:themeColor="background1" w:themeShade="A6"/>
              <w:left w:val="single" w:sz="4" w:space="0" w:color="A6A6A6"/>
              <w:bottom w:val="single" w:sz="4" w:space="0" w:color="auto"/>
            </w:tcBorders>
            <w:shd w:val="clear" w:color="auto" w:fill="auto"/>
            <w:noWrap/>
          </w:tcPr>
          <w:p w14:paraId="020A6CFF" w14:textId="77777777" w:rsidR="003C3204" w:rsidRPr="00476042" w:rsidRDefault="003C3204" w:rsidP="002454EB">
            <w:pPr>
              <w:pStyle w:val="TableText"/>
              <w:tabs>
                <w:tab w:val="decimal" w:pos="737"/>
              </w:tabs>
              <w:spacing w:before="46" w:after="46"/>
              <w:rPr>
                <w:rFonts w:cs="Arial"/>
                <w:szCs w:val="18"/>
              </w:rPr>
            </w:pPr>
            <w:r w:rsidRPr="00476042">
              <w:rPr>
                <w:rFonts w:cs="Arial"/>
                <w:szCs w:val="18"/>
              </w:rPr>
              <w:t>5042</w:t>
            </w:r>
          </w:p>
        </w:tc>
        <w:tc>
          <w:tcPr>
            <w:tcW w:w="1323" w:type="dxa"/>
            <w:tcBorders>
              <w:top w:val="single" w:sz="4" w:space="0" w:color="A6A6A6" w:themeColor="background1" w:themeShade="A6"/>
              <w:bottom w:val="single" w:sz="4" w:space="0" w:color="auto"/>
              <w:right w:val="single" w:sz="4" w:space="0" w:color="A6A6A6"/>
            </w:tcBorders>
            <w:shd w:val="clear" w:color="auto" w:fill="auto"/>
            <w:noWrap/>
          </w:tcPr>
          <w:p w14:paraId="65041B05"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color w:val="000000"/>
                <w:szCs w:val="18"/>
              </w:rPr>
              <w:t>246.9</w:t>
            </w:r>
          </w:p>
        </w:tc>
        <w:tc>
          <w:tcPr>
            <w:tcW w:w="1323" w:type="dxa"/>
            <w:tcBorders>
              <w:top w:val="single" w:sz="4" w:space="0" w:color="A6A6A6" w:themeColor="background1" w:themeShade="A6"/>
              <w:left w:val="single" w:sz="4" w:space="0" w:color="A6A6A6"/>
              <w:bottom w:val="single" w:sz="4" w:space="0" w:color="auto"/>
            </w:tcBorders>
            <w:shd w:val="clear" w:color="auto" w:fill="auto"/>
            <w:noWrap/>
          </w:tcPr>
          <w:p w14:paraId="698D8B59" w14:textId="77777777" w:rsidR="003C3204" w:rsidRPr="00476042" w:rsidRDefault="003C3204" w:rsidP="002454EB">
            <w:pPr>
              <w:pStyle w:val="TableText"/>
              <w:tabs>
                <w:tab w:val="decimal" w:pos="737"/>
              </w:tabs>
              <w:spacing w:before="46" w:after="46"/>
              <w:rPr>
                <w:rFonts w:cs="Arial"/>
                <w:szCs w:val="18"/>
              </w:rPr>
            </w:pPr>
            <w:r w:rsidRPr="00476042">
              <w:rPr>
                <w:rFonts w:cs="Arial"/>
                <w:szCs w:val="18"/>
              </w:rPr>
              <w:t>7267</w:t>
            </w:r>
          </w:p>
        </w:tc>
        <w:tc>
          <w:tcPr>
            <w:tcW w:w="1323" w:type="dxa"/>
            <w:tcBorders>
              <w:top w:val="single" w:sz="4" w:space="0" w:color="A6A6A6" w:themeColor="background1" w:themeShade="A6"/>
              <w:bottom w:val="single" w:sz="4" w:space="0" w:color="auto"/>
              <w:right w:val="nil"/>
            </w:tcBorders>
            <w:shd w:val="clear" w:color="auto" w:fill="auto"/>
            <w:noWrap/>
          </w:tcPr>
          <w:p w14:paraId="7627C1D3" w14:textId="77777777" w:rsidR="003C3204" w:rsidRPr="00476042" w:rsidRDefault="003C3204" w:rsidP="002454EB">
            <w:pPr>
              <w:pStyle w:val="TableText"/>
              <w:tabs>
                <w:tab w:val="decimal" w:pos="652"/>
              </w:tabs>
              <w:spacing w:before="46" w:after="46"/>
              <w:rPr>
                <w:rFonts w:cs="Arial"/>
                <w:color w:val="000000"/>
                <w:szCs w:val="18"/>
              </w:rPr>
            </w:pPr>
            <w:r w:rsidRPr="00476042">
              <w:rPr>
                <w:rFonts w:cs="Arial"/>
                <w:color w:val="000000"/>
                <w:szCs w:val="18"/>
              </w:rPr>
              <w:t>176.7</w:t>
            </w:r>
          </w:p>
        </w:tc>
      </w:tr>
    </w:tbl>
    <w:p w14:paraId="37A19146" w14:textId="77777777" w:rsidR="003C3204" w:rsidRDefault="003C3204" w:rsidP="00A60148">
      <w:pPr>
        <w:pStyle w:val="Note"/>
      </w:pPr>
      <w:r>
        <w:t>N</w:t>
      </w:r>
      <w:r w:rsidRPr="003D3BD6">
        <w:t>ote</w:t>
      </w:r>
      <w:r>
        <w:t>s</w:t>
      </w:r>
      <w:r w:rsidRPr="003D3BD6">
        <w:t>:</w:t>
      </w:r>
    </w:p>
    <w:p w14:paraId="4C4EE9E5" w14:textId="77777777" w:rsidR="003C3204" w:rsidRDefault="003C3204" w:rsidP="00A60148">
      <w:pPr>
        <w:pStyle w:val="Note"/>
        <w:ind w:right="0"/>
      </w:pPr>
      <w:r w:rsidRPr="001204E8">
        <w:t>The rate</w:t>
      </w:r>
      <w:r>
        <w:t>s for five-year age groups</w:t>
      </w:r>
      <w:r w:rsidRPr="001204E8">
        <w:t xml:space="preserve"> in this </w:t>
      </w:r>
      <w:r>
        <w:t>table</w:t>
      </w:r>
      <w:r w:rsidRPr="001204E8">
        <w:t xml:space="preserve"> </w:t>
      </w:r>
      <w:r>
        <w:t xml:space="preserve">are </w:t>
      </w:r>
      <w:r w:rsidRPr="001204E8">
        <w:t xml:space="preserve">age-specific </w:t>
      </w:r>
      <w:r>
        <w:t>and</w:t>
      </w:r>
      <w:r w:rsidRPr="001204E8">
        <w:t xml:space="preserve"> </w:t>
      </w:r>
      <w:r>
        <w:t>expressed per 100,000 population.</w:t>
      </w:r>
    </w:p>
    <w:p w14:paraId="0A6FCA44" w14:textId="77777777" w:rsidR="003C3204" w:rsidRDefault="003C3204" w:rsidP="00A60148">
      <w:pPr>
        <w:pStyle w:val="Note"/>
        <w:ind w:right="0"/>
      </w:pPr>
      <w:r>
        <w:t>The total rates are expressed per 100,000 population and</w:t>
      </w:r>
      <w:r w:rsidRPr="003D3BD6">
        <w:t xml:space="preserve"> </w:t>
      </w:r>
      <w:r>
        <w:t>age standardised to the WHO World Standard Population.</w:t>
      </w:r>
    </w:p>
    <w:p w14:paraId="7DAF3E88" w14:textId="77777777" w:rsidR="003C3204" w:rsidRDefault="003C3204" w:rsidP="00A60148">
      <w:pPr>
        <w:pStyle w:val="Note"/>
        <w:ind w:right="0"/>
      </w:pPr>
      <w:r>
        <w:t>There were no intentional self-harm hospitalisations in the 0</w:t>
      </w:r>
      <w:r w:rsidRPr="005C67BB">
        <w:rPr>
          <w:lang w:eastAsia="en-NZ"/>
        </w:rPr>
        <w:t>–</w:t>
      </w:r>
      <w:r>
        <w:rPr>
          <w:lang w:eastAsia="en-NZ"/>
        </w:rPr>
        <w:t>4 years age group.</w:t>
      </w:r>
      <w:bookmarkStart w:id="279" w:name="_Toc213746923"/>
      <w:bookmarkStart w:id="280" w:name="_Toc276046537"/>
      <w:bookmarkStart w:id="281" w:name="_Toc316554062"/>
      <w:bookmarkStart w:id="282" w:name="_Toc323799763"/>
      <w:bookmarkStart w:id="283" w:name="_Toc371949606"/>
      <w:bookmarkEnd w:id="273"/>
      <w:bookmarkEnd w:id="274"/>
    </w:p>
    <w:p w14:paraId="46FEF193" w14:textId="77777777" w:rsidR="003C3204" w:rsidRPr="003D3BD6" w:rsidRDefault="003C3204" w:rsidP="00A60148">
      <w:pPr>
        <w:pStyle w:val="Source"/>
      </w:pPr>
      <w:r w:rsidRPr="003D3BD6">
        <w:t>Source: New Zealand National Minimum Dataset</w:t>
      </w:r>
    </w:p>
    <w:p w14:paraId="3D866C25" w14:textId="77777777" w:rsidR="001A5558" w:rsidRDefault="001A5558">
      <w:pPr>
        <w:spacing w:line="240" w:lineRule="auto"/>
        <w:rPr>
          <w:b/>
          <w:sz w:val="40"/>
        </w:rPr>
      </w:pPr>
      <w:bookmarkStart w:id="284" w:name="_Toc462312946"/>
      <w:bookmarkStart w:id="285" w:name="_Toc462517416"/>
      <w:r>
        <w:br w:type="page"/>
      </w:r>
    </w:p>
    <w:p w14:paraId="68EF95D0" w14:textId="77777777" w:rsidR="003C3204" w:rsidRPr="00060F0C" w:rsidRDefault="003C3204" w:rsidP="001A5558">
      <w:pPr>
        <w:pStyle w:val="Heading2"/>
        <w:spacing w:before="0"/>
      </w:pPr>
      <w:r w:rsidRPr="000402C6">
        <w:lastRenderedPageBreak/>
        <w:t>Ethnicity</w:t>
      </w:r>
      <w:bookmarkEnd w:id="279"/>
      <w:bookmarkEnd w:id="280"/>
      <w:bookmarkEnd w:id="281"/>
      <w:bookmarkEnd w:id="282"/>
      <w:bookmarkEnd w:id="283"/>
      <w:bookmarkEnd w:id="284"/>
      <w:bookmarkEnd w:id="285"/>
    </w:p>
    <w:p w14:paraId="4A534C9D" w14:textId="77777777" w:rsidR="003C3204" w:rsidRDefault="003C3204" w:rsidP="002454EB">
      <w:r w:rsidRPr="00DF1979">
        <w:t xml:space="preserve">The rates </w:t>
      </w:r>
      <w:r>
        <w:t>of</w:t>
      </w:r>
      <w:r w:rsidRPr="00DF1979">
        <w:t xml:space="preserve"> </w:t>
      </w:r>
      <w:r w:rsidRPr="00FA7A98">
        <w:t>intentional self-harm hospitalisations</w:t>
      </w:r>
      <w:r>
        <w:t xml:space="preserve"> </w:t>
      </w:r>
      <w:r w:rsidRPr="00DF1979">
        <w:t xml:space="preserve">in 2013 </w:t>
      </w:r>
      <w:r>
        <w:t xml:space="preserve">by ethnic group </w:t>
      </w:r>
      <w:r w:rsidRPr="00DF1979">
        <w:t>were:</w:t>
      </w:r>
    </w:p>
    <w:p w14:paraId="78AF0D21" w14:textId="77777777" w:rsidR="003C3204" w:rsidRPr="00DF1979" w:rsidRDefault="003C3204" w:rsidP="002454EB">
      <w:pPr>
        <w:pStyle w:val="Bullet"/>
      </w:pPr>
      <w:r w:rsidRPr="00DF1979">
        <w:t>Māori</w:t>
      </w:r>
      <w:r>
        <w:t>:</w:t>
      </w:r>
      <w:r w:rsidRPr="00DF1979">
        <w:t xml:space="preserve"> 197.7 per 100,000 population</w:t>
      </w:r>
    </w:p>
    <w:p w14:paraId="6E97B2FB" w14:textId="77777777" w:rsidR="003C3204" w:rsidRPr="00DF1979" w:rsidRDefault="003C3204" w:rsidP="002454EB">
      <w:pPr>
        <w:pStyle w:val="Bullet"/>
      </w:pPr>
      <w:r w:rsidRPr="00DF1979">
        <w:t>Pacific peoples</w:t>
      </w:r>
      <w:r>
        <w:t>:</w:t>
      </w:r>
      <w:r w:rsidRPr="00DF1979">
        <w:t xml:space="preserve"> 100.9 per 100,000 population</w:t>
      </w:r>
    </w:p>
    <w:p w14:paraId="4CBA3B19" w14:textId="77777777" w:rsidR="003C3204" w:rsidRDefault="003C3204" w:rsidP="002454EB">
      <w:pPr>
        <w:pStyle w:val="Bullet"/>
      </w:pPr>
      <w:r w:rsidRPr="00DF1979">
        <w:t>Asian</w:t>
      </w:r>
      <w:r>
        <w:t>:</w:t>
      </w:r>
      <w:r w:rsidRPr="00DF1979">
        <w:t xml:space="preserve"> 58.2 per 100,000 population</w:t>
      </w:r>
    </w:p>
    <w:p w14:paraId="1F7A07EC" w14:textId="77777777" w:rsidR="003C3204" w:rsidRPr="00DF1979" w:rsidRDefault="003C3204" w:rsidP="002454EB">
      <w:pPr>
        <w:pStyle w:val="Bullet"/>
      </w:pPr>
      <w:r w:rsidRPr="00DF1979">
        <w:t xml:space="preserve">European </w:t>
      </w:r>
      <w:r>
        <w:t>and</w:t>
      </w:r>
      <w:r w:rsidRPr="00DF1979">
        <w:t xml:space="preserve"> Other</w:t>
      </w:r>
      <w:r>
        <w:t>:</w:t>
      </w:r>
      <w:r w:rsidRPr="00DF1979">
        <w:t xml:space="preserve"> 205.9 per 100,000 population (</w:t>
      </w:r>
      <w:r>
        <w:t>Figure 29</w:t>
      </w:r>
      <w:r w:rsidRPr="00DF1979">
        <w:t>).</w:t>
      </w:r>
    </w:p>
    <w:p w14:paraId="278EBA68" w14:textId="77777777" w:rsidR="003C3204" w:rsidRDefault="003C3204" w:rsidP="002454EB"/>
    <w:p w14:paraId="2992012C" w14:textId="77777777" w:rsidR="003C3204" w:rsidRDefault="003C3204" w:rsidP="002454EB">
      <w:r>
        <w:t>Rates of</w:t>
      </w:r>
      <w:r w:rsidRPr="00381C37">
        <w:t xml:space="preserve"> </w:t>
      </w:r>
      <w:r w:rsidRPr="00FA7A98">
        <w:t>hospitalisations</w:t>
      </w:r>
      <w:r w:rsidRPr="00381C37">
        <w:t xml:space="preserve"> </w:t>
      </w:r>
      <w:r>
        <w:t xml:space="preserve">for </w:t>
      </w:r>
      <w:r w:rsidRPr="00FA7A98">
        <w:t xml:space="preserve">intentional self-harm </w:t>
      </w:r>
      <w:r>
        <w:t xml:space="preserve">differed </w:t>
      </w:r>
      <w:r w:rsidRPr="00381C37">
        <w:t>most markedly amongst females</w:t>
      </w:r>
      <w:r w:rsidRPr="001A294F">
        <w:t xml:space="preserve"> </w:t>
      </w:r>
      <w:r>
        <w:t>across ethnic</w:t>
      </w:r>
      <w:r w:rsidRPr="00381C37">
        <w:t xml:space="preserve"> </w:t>
      </w:r>
      <w:r>
        <w:t xml:space="preserve">groups. </w:t>
      </w:r>
      <w:r w:rsidRPr="00381C37">
        <w:t xml:space="preserve">The highest rates for females were in the European </w:t>
      </w:r>
      <w:r>
        <w:t>and</w:t>
      </w:r>
      <w:r w:rsidRPr="00381C37">
        <w:t xml:space="preserve"> Other ethnic group followed by Māori. </w:t>
      </w:r>
      <w:r>
        <w:t xml:space="preserve">Rates for females in these ethnic groups </w:t>
      </w:r>
      <w:r w:rsidRPr="00381C37">
        <w:t xml:space="preserve">were at least twice </w:t>
      </w:r>
      <w:r>
        <w:t>the rates for females in the Pacific peoples and Asian ethnic groups</w:t>
      </w:r>
      <w:r w:rsidRPr="00381C37">
        <w:t xml:space="preserve"> (Figure </w:t>
      </w:r>
      <w:r>
        <w:t>29</w:t>
      </w:r>
      <w:r w:rsidRPr="00381C37">
        <w:t>).</w:t>
      </w:r>
    </w:p>
    <w:p w14:paraId="6143C335" w14:textId="77777777" w:rsidR="003C3204" w:rsidRPr="00381C37" w:rsidRDefault="003C3204" w:rsidP="002454EB"/>
    <w:p w14:paraId="7FA4BA5E" w14:textId="77777777" w:rsidR="003C3204" w:rsidRPr="009800BE" w:rsidRDefault="003C3204" w:rsidP="002454EB">
      <w:r>
        <w:t>N</w:t>
      </w:r>
      <w:r w:rsidRPr="009800BE">
        <w:t>umber</w:t>
      </w:r>
      <w:r>
        <w:t>s</w:t>
      </w:r>
      <w:r w:rsidRPr="009800BE">
        <w:t xml:space="preserve"> </w:t>
      </w:r>
      <w:r>
        <w:t xml:space="preserve">and rates </w:t>
      </w:r>
      <w:r w:rsidRPr="009800BE">
        <w:t>of intentional self-harm h</w:t>
      </w:r>
      <w:r>
        <w:t xml:space="preserve">ospitalisations, by ethnic group and sex, for </w:t>
      </w:r>
      <w:r w:rsidRPr="009800BE">
        <w:t>2013</w:t>
      </w:r>
      <w:r>
        <w:t xml:space="preserve"> are provided in Table 12.</w:t>
      </w:r>
    </w:p>
    <w:p w14:paraId="6D8E9A7D" w14:textId="77777777" w:rsidR="003C3204" w:rsidRDefault="003C3204" w:rsidP="002454EB"/>
    <w:p w14:paraId="12C98E72" w14:textId="77777777" w:rsidR="003C3204" w:rsidRDefault="003C3204" w:rsidP="002454EB">
      <w:pPr>
        <w:pStyle w:val="Figure"/>
      </w:pPr>
      <w:bookmarkStart w:id="286" w:name="_Toc462301330"/>
      <w:bookmarkStart w:id="287" w:name="_Toc462517485"/>
      <w:r>
        <w:t>Figure 29</w:t>
      </w:r>
      <w:r w:rsidRPr="00DB18C4">
        <w:t xml:space="preserve">: </w:t>
      </w:r>
      <w:r>
        <w:t>A</w:t>
      </w:r>
      <w:r w:rsidRPr="00DB18C4">
        <w:t xml:space="preserve">ge-standardised </w:t>
      </w:r>
      <w:r>
        <w:t>rate</w:t>
      </w:r>
      <w:r w:rsidRPr="00151AB9">
        <w:t xml:space="preserve"> </w:t>
      </w:r>
      <w:r>
        <w:t>of i</w:t>
      </w:r>
      <w:r w:rsidRPr="00DB18C4">
        <w:t>ntentional self-harm</w:t>
      </w:r>
      <w:r w:rsidRPr="00637B52">
        <w:t xml:space="preserve"> </w:t>
      </w:r>
      <w:r w:rsidRPr="00DB18C4">
        <w:t>hospitalisation</w:t>
      </w:r>
      <w:r>
        <w:t>s</w:t>
      </w:r>
      <w:r w:rsidRPr="00DB18C4">
        <w:t xml:space="preserve">, by </w:t>
      </w:r>
      <w:r>
        <w:t xml:space="preserve">sex and </w:t>
      </w:r>
      <w:r w:rsidRPr="00DB18C4">
        <w:t>ethnic group, 2013</w:t>
      </w:r>
      <w:bookmarkEnd w:id="286"/>
      <w:bookmarkEnd w:id="287"/>
    </w:p>
    <w:p w14:paraId="596A6795" w14:textId="77777777" w:rsidR="003C3204" w:rsidRDefault="003C3204" w:rsidP="002454EB">
      <w:r>
        <w:rPr>
          <w:noProof/>
          <w:lang w:eastAsia="en-NZ"/>
        </w:rPr>
        <w:drawing>
          <wp:inline distT="0" distB="0" distL="0" distR="0" wp14:anchorId="31067CDC" wp14:editId="0F943E94">
            <wp:extent cx="4572000" cy="2742565"/>
            <wp:effectExtent l="0" t="0" r="0" b="635"/>
            <wp:docPr id="22" name="Picture 22" title="Figure 29: Age-standardised rate of intentional self-harm hospitalisations, by sex and ethnic group,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46">
                      <a:extLst>
                        <a:ext uri="{28A0092B-C50C-407E-A947-70E740481C1C}">
                          <a14:useLocalDpi xmlns:a14="http://schemas.microsoft.com/office/drawing/2010/main" val="0"/>
                        </a:ext>
                      </a:extLst>
                    </a:blip>
                    <a:srcRect l="1273" t="1590" r="-1" b="3030"/>
                    <a:stretch/>
                  </pic:blipFill>
                  <pic:spPr bwMode="auto">
                    <a:xfrm>
                      <a:off x="0" y="0"/>
                      <a:ext cx="4580807" cy="2747848"/>
                    </a:xfrm>
                    <a:prstGeom prst="rect">
                      <a:avLst/>
                    </a:prstGeom>
                    <a:noFill/>
                    <a:ln>
                      <a:noFill/>
                    </a:ln>
                    <a:extLst>
                      <a:ext uri="{53640926-AAD7-44D8-BBD7-CCE9431645EC}">
                        <a14:shadowObscured xmlns:a14="http://schemas.microsoft.com/office/drawing/2010/main"/>
                      </a:ext>
                    </a:extLst>
                  </pic:spPr>
                </pic:pic>
              </a:graphicData>
            </a:graphic>
          </wp:inline>
        </w:drawing>
      </w:r>
    </w:p>
    <w:p w14:paraId="6214937F" w14:textId="77777777" w:rsidR="003C3204" w:rsidRDefault="003C3204" w:rsidP="002454EB">
      <w:pPr>
        <w:pStyle w:val="Note"/>
      </w:pPr>
      <w:r>
        <w:t>N</w:t>
      </w:r>
      <w:r w:rsidRPr="003D3BD6">
        <w:t>ote</w:t>
      </w:r>
      <w:r>
        <w:t>: Rates are expressed per 100,000 population and</w:t>
      </w:r>
      <w:r w:rsidRPr="003D3BD6">
        <w:t xml:space="preserve"> </w:t>
      </w:r>
      <w:r>
        <w:t>age standardised to the WHO World Standard Population.</w:t>
      </w:r>
    </w:p>
    <w:p w14:paraId="4A6B5D35" w14:textId="77777777" w:rsidR="003C3204" w:rsidRPr="00CC05CB" w:rsidRDefault="003C3204" w:rsidP="002454EB">
      <w:pPr>
        <w:pStyle w:val="Source"/>
      </w:pPr>
      <w:r w:rsidRPr="00CC05CB">
        <w:t>Source: New Zealand National Minimum Dataset</w:t>
      </w:r>
    </w:p>
    <w:p w14:paraId="13E38D94" w14:textId="77777777" w:rsidR="003C3204" w:rsidRPr="00E32A83" w:rsidRDefault="003C3204" w:rsidP="002454EB"/>
    <w:p w14:paraId="1BBB19A5" w14:textId="77777777" w:rsidR="003C3204" w:rsidRDefault="003C3204" w:rsidP="002454EB">
      <w:r>
        <w:t xml:space="preserve">In 2013, the distribution of </w:t>
      </w:r>
      <w:r w:rsidRPr="00A24510">
        <w:t>intentional self-harm</w:t>
      </w:r>
      <w:r>
        <w:t xml:space="preserve"> hospitalisations by life-stage age group followed a similar pattern for all four ethnic groups. Intentional self-harm hospitalisations decreased with age for those aged over 15 years. For all ethnic groups, the highest proportion of hospitalisations was in the youth age group (15–24 years) </w:t>
      </w:r>
      <w:r w:rsidRPr="00A07111">
        <w:t>(Figure 30).</w:t>
      </w:r>
    </w:p>
    <w:p w14:paraId="73D38F3A" w14:textId="77777777" w:rsidR="003C3204" w:rsidRDefault="003C3204" w:rsidP="002454EB"/>
    <w:p w14:paraId="162A9E6E" w14:textId="77777777" w:rsidR="003C3204" w:rsidRPr="002A30E1" w:rsidRDefault="003C3204" w:rsidP="002454EB">
      <w:pPr>
        <w:pStyle w:val="Figure"/>
      </w:pPr>
      <w:bookmarkStart w:id="288" w:name="_Toc462301331"/>
      <w:bookmarkStart w:id="289" w:name="_Toc462517486"/>
      <w:r w:rsidRPr="00A07111">
        <w:lastRenderedPageBreak/>
        <w:t>Figure 30</w:t>
      </w:r>
      <w:r>
        <w:t>: Distribution of intentional self-harm hospitalisations</w:t>
      </w:r>
      <w:r w:rsidRPr="003D3BD6">
        <w:t xml:space="preserve">, </w:t>
      </w:r>
      <w:r>
        <w:t xml:space="preserve">by ethnic group and </w:t>
      </w:r>
      <w:r w:rsidRPr="006229C4">
        <w:t>life</w:t>
      </w:r>
      <w:r w:rsidR="002454EB">
        <w:noBreakHyphen/>
      </w:r>
      <w:r w:rsidRPr="006229C4">
        <w:t>stage age group</w:t>
      </w:r>
      <w:r>
        <w:t xml:space="preserve">, </w:t>
      </w:r>
      <w:r w:rsidRPr="003D3BD6">
        <w:t>201</w:t>
      </w:r>
      <w:r>
        <w:t>3</w:t>
      </w:r>
      <w:bookmarkEnd w:id="288"/>
      <w:bookmarkEnd w:id="289"/>
    </w:p>
    <w:p w14:paraId="7C0CAD43" w14:textId="77777777" w:rsidR="003C3204" w:rsidRDefault="003C3204" w:rsidP="002454EB">
      <w:r>
        <w:rPr>
          <w:noProof/>
          <w:lang w:eastAsia="en-NZ"/>
        </w:rPr>
        <w:drawing>
          <wp:inline distT="0" distB="0" distL="0" distR="0" wp14:anchorId="0F9B8001" wp14:editId="5B8A5797">
            <wp:extent cx="5648325" cy="3442431"/>
            <wp:effectExtent l="0" t="0" r="0" b="5715"/>
            <wp:docPr id="9" name="Picture 9" title="Figure 30: Distribution of intentional self-harm hospitalisations, by ethnic group and life stage age group,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64502" cy="3452290"/>
                    </a:xfrm>
                    <a:prstGeom prst="rect">
                      <a:avLst/>
                    </a:prstGeom>
                    <a:noFill/>
                  </pic:spPr>
                </pic:pic>
              </a:graphicData>
            </a:graphic>
          </wp:inline>
        </w:drawing>
      </w:r>
    </w:p>
    <w:p w14:paraId="0D5FD23D" w14:textId="77777777" w:rsidR="003C3204" w:rsidRPr="00CB4906" w:rsidRDefault="003C3204" w:rsidP="002454EB">
      <w:pPr>
        <w:pStyle w:val="Source"/>
      </w:pPr>
      <w:r w:rsidRPr="00CB4906">
        <w:t>Source:</w:t>
      </w:r>
      <w:r>
        <w:t xml:space="preserve"> </w:t>
      </w:r>
      <w:r w:rsidRPr="00CB4906">
        <w:t>New Zealand Mortality Collection</w:t>
      </w:r>
    </w:p>
    <w:p w14:paraId="30111B0B" w14:textId="77777777" w:rsidR="003C3204" w:rsidRDefault="003C3204" w:rsidP="002454EB"/>
    <w:p w14:paraId="1B474745" w14:textId="77777777" w:rsidR="003C3204" w:rsidRDefault="003C3204" w:rsidP="002454EB">
      <w:pPr>
        <w:pStyle w:val="Table"/>
      </w:pPr>
      <w:bookmarkStart w:id="290" w:name="_Toc276046568"/>
      <w:bookmarkStart w:id="291" w:name="_Toc316554085"/>
      <w:bookmarkStart w:id="292" w:name="_Toc324170910"/>
      <w:bookmarkStart w:id="293" w:name="_Toc371949631"/>
      <w:bookmarkStart w:id="294" w:name="_Toc462301290"/>
      <w:bookmarkStart w:id="295" w:name="_Toc462517437"/>
      <w:r w:rsidRPr="00AA4B8F">
        <w:t>Table 1</w:t>
      </w:r>
      <w:r>
        <w:t>2: Number and rate of i</w:t>
      </w:r>
      <w:r w:rsidRPr="001204E8">
        <w:t>ntentional self-harm</w:t>
      </w:r>
      <w:r w:rsidRPr="00637B52">
        <w:t xml:space="preserve"> </w:t>
      </w:r>
      <w:r w:rsidRPr="001204E8">
        <w:t>hospitalisations</w:t>
      </w:r>
      <w:r>
        <w:t xml:space="preserve">, by ethnic group </w:t>
      </w:r>
      <w:r w:rsidRPr="001204E8">
        <w:t>and sex, 20</w:t>
      </w:r>
      <w:bookmarkEnd w:id="290"/>
      <w:bookmarkEnd w:id="291"/>
      <w:r w:rsidRPr="001204E8">
        <w:t>1</w:t>
      </w:r>
      <w:bookmarkEnd w:id="292"/>
      <w:bookmarkEnd w:id="293"/>
      <w:r>
        <w:t>3</w:t>
      </w:r>
      <w:bookmarkEnd w:id="294"/>
      <w:bookmarkEnd w:id="295"/>
    </w:p>
    <w:tbl>
      <w:tblPr>
        <w:tblW w:w="9356" w:type="dxa"/>
        <w:tblInd w:w="57" w:type="dxa"/>
        <w:tblBorders>
          <w:top w:val="single" w:sz="4" w:space="0" w:color="auto"/>
          <w:bottom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7"/>
        <w:gridCol w:w="1056"/>
        <w:gridCol w:w="1056"/>
        <w:gridCol w:w="1056"/>
        <w:gridCol w:w="1056"/>
        <w:gridCol w:w="1056"/>
        <w:gridCol w:w="1056"/>
        <w:gridCol w:w="1056"/>
        <w:gridCol w:w="1057"/>
      </w:tblGrid>
      <w:tr w:rsidR="003C3204" w:rsidRPr="00111E62" w14:paraId="33D5CB8B" w14:textId="77777777" w:rsidTr="00C757B9">
        <w:trPr>
          <w:cantSplit/>
        </w:trPr>
        <w:tc>
          <w:tcPr>
            <w:tcW w:w="907" w:type="dxa"/>
            <w:vMerge w:val="restart"/>
            <w:tcBorders>
              <w:top w:val="single" w:sz="4" w:space="0" w:color="auto"/>
              <w:right w:val="single" w:sz="4" w:space="0" w:color="A6A6A6"/>
            </w:tcBorders>
          </w:tcPr>
          <w:p w14:paraId="1885E67B" w14:textId="77777777" w:rsidR="003C3204" w:rsidRPr="00111E62" w:rsidRDefault="003C3204" w:rsidP="002454EB">
            <w:pPr>
              <w:pStyle w:val="TableText"/>
              <w:rPr>
                <w:b/>
                <w:lang w:eastAsia="en-NZ"/>
              </w:rPr>
            </w:pPr>
            <w:r w:rsidRPr="00111E62">
              <w:rPr>
                <w:b/>
                <w:lang w:eastAsia="en-NZ"/>
              </w:rPr>
              <w:t>Sex</w:t>
            </w:r>
          </w:p>
        </w:tc>
        <w:tc>
          <w:tcPr>
            <w:tcW w:w="2112" w:type="dxa"/>
            <w:gridSpan w:val="2"/>
            <w:tcBorders>
              <w:top w:val="single" w:sz="4" w:space="0" w:color="auto"/>
              <w:left w:val="single" w:sz="4" w:space="0" w:color="A6A6A6"/>
              <w:bottom w:val="single" w:sz="4" w:space="0" w:color="auto"/>
              <w:right w:val="single" w:sz="4" w:space="0" w:color="A6A6A6"/>
            </w:tcBorders>
            <w:shd w:val="clear" w:color="auto" w:fill="auto"/>
            <w:noWrap/>
          </w:tcPr>
          <w:p w14:paraId="63E7A9F0" w14:textId="77777777" w:rsidR="003C3204" w:rsidRPr="00111E62" w:rsidRDefault="003C3204" w:rsidP="002454EB">
            <w:pPr>
              <w:pStyle w:val="TableText"/>
              <w:jc w:val="center"/>
              <w:rPr>
                <w:b/>
                <w:lang w:eastAsia="en-NZ"/>
              </w:rPr>
            </w:pPr>
            <w:r w:rsidRPr="00111E62">
              <w:rPr>
                <w:b/>
                <w:lang w:eastAsia="en-NZ"/>
              </w:rPr>
              <w:t>Māori</w:t>
            </w:r>
          </w:p>
        </w:tc>
        <w:tc>
          <w:tcPr>
            <w:tcW w:w="2112" w:type="dxa"/>
            <w:gridSpan w:val="2"/>
            <w:tcBorders>
              <w:top w:val="single" w:sz="4" w:space="0" w:color="auto"/>
              <w:left w:val="single" w:sz="4" w:space="0" w:color="A6A6A6"/>
              <w:bottom w:val="single" w:sz="4" w:space="0" w:color="auto"/>
              <w:right w:val="single" w:sz="4" w:space="0" w:color="A6A6A6"/>
            </w:tcBorders>
            <w:shd w:val="clear" w:color="auto" w:fill="auto"/>
            <w:noWrap/>
          </w:tcPr>
          <w:p w14:paraId="496F514D" w14:textId="77777777" w:rsidR="003C3204" w:rsidRPr="00111E62" w:rsidRDefault="003C3204" w:rsidP="002454EB">
            <w:pPr>
              <w:pStyle w:val="TableText"/>
              <w:jc w:val="center"/>
              <w:rPr>
                <w:b/>
                <w:lang w:eastAsia="en-NZ"/>
              </w:rPr>
            </w:pPr>
            <w:r w:rsidRPr="00111E62">
              <w:rPr>
                <w:b/>
                <w:lang w:eastAsia="en-NZ"/>
              </w:rPr>
              <w:t>Pacific peoples</w:t>
            </w:r>
          </w:p>
        </w:tc>
        <w:tc>
          <w:tcPr>
            <w:tcW w:w="2112" w:type="dxa"/>
            <w:gridSpan w:val="2"/>
            <w:tcBorders>
              <w:top w:val="single" w:sz="4" w:space="0" w:color="auto"/>
              <w:left w:val="single" w:sz="4" w:space="0" w:color="A6A6A6"/>
              <w:bottom w:val="single" w:sz="4" w:space="0" w:color="auto"/>
              <w:right w:val="single" w:sz="4" w:space="0" w:color="A6A6A6"/>
            </w:tcBorders>
            <w:shd w:val="clear" w:color="auto" w:fill="auto"/>
            <w:noWrap/>
          </w:tcPr>
          <w:p w14:paraId="4E8ECD24" w14:textId="77777777" w:rsidR="003C3204" w:rsidRPr="00111E62" w:rsidRDefault="003C3204" w:rsidP="002454EB">
            <w:pPr>
              <w:pStyle w:val="TableText"/>
              <w:jc w:val="center"/>
              <w:rPr>
                <w:b/>
                <w:lang w:eastAsia="en-NZ"/>
              </w:rPr>
            </w:pPr>
            <w:r w:rsidRPr="00111E62">
              <w:rPr>
                <w:b/>
                <w:lang w:eastAsia="en-NZ"/>
              </w:rPr>
              <w:t>Asian</w:t>
            </w:r>
          </w:p>
        </w:tc>
        <w:tc>
          <w:tcPr>
            <w:tcW w:w="2113" w:type="dxa"/>
            <w:gridSpan w:val="2"/>
            <w:tcBorders>
              <w:top w:val="single" w:sz="4" w:space="0" w:color="auto"/>
              <w:left w:val="single" w:sz="4" w:space="0" w:color="A6A6A6"/>
              <w:bottom w:val="single" w:sz="4" w:space="0" w:color="auto"/>
            </w:tcBorders>
            <w:shd w:val="clear" w:color="auto" w:fill="auto"/>
            <w:noWrap/>
          </w:tcPr>
          <w:p w14:paraId="5760B392" w14:textId="77777777" w:rsidR="003C3204" w:rsidRPr="00111E62" w:rsidRDefault="003C3204" w:rsidP="002454EB">
            <w:pPr>
              <w:pStyle w:val="TableText"/>
              <w:jc w:val="center"/>
              <w:rPr>
                <w:b/>
                <w:lang w:eastAsia="en-NZ"/>
              </w:rPr>
            </w:pPr>
            <w:r w:rsidRPr="00111E62">
              <w:rPr>
                <w:b/>
                <w:lang w:eastAsia="en-NZ"/>
              </w:rPr>
              <w:t>European &amp; Other</w:t>
            </w:r>
          </w:p>
        </w:tc>
      </w:tr>
      <w:tr w:rsidR="003C3204" w:rsidRPr="00111E62" w14:paraId="36E4FD12" w14:textId="77777777" w:rsidTr="00934C58">
        <w:trPr>
          <w:cantSplit/>
        </w:trPr>
        <w:tc>
          <w:tcPr>
            <w:tcW w:w="907" w:type="dxa"/>
            <w:vMerge/>
            <w:tcBorders>
              <w:bottom w:val="single" w:sz="4" w:space="0" w:color="auto"/>
              <w:right w:val="single" w:sz="4" w:space="0" w:color="A6A6A6"/>
            </w:tcBorders>
          </w:tcPr>
          <w:p w14:paraId="2BEE75BB" w14:textId="77777777" w:rsidR="003C3204" w:rsidRPr="00111E62" w:rsidRDefault="003C3204" w:rsidP="002454EB">
            <w:pPr>
              <w:pStyle w:val="TableText"/>
              <w:rPr>
                <w:b/>
                <w:lang w:eastAsia="en-NZ"/>
              </w:rPr>
            </w:pPr>
          </w:p>
        </w:tc>
        <w:tc>
          <w:tcPr>
            <w:tcW w:w="1056" w:type="dxa"/>
            <w:tcBorders>
              <w:top w:val="single" w:sz="4" w:space="0" w:color="auto"/>
              <w:left w:val="single" w:sz="4" w:space="0" w:color="A6A6A6"/>
              <w:bottom w:val="single" w:sz="4" w:space="0" w:color="auto"/>
              <w:right w:val="nil"/>
            </w:tcBorders>
            <w:shd w:val="clear" w:color="auto" w:fill="auto"/>
            <w:noWrap/>
            <w:hideMark/>
          </w:tcPr>
          <w:p w14:paraId="76273F6D" w14:textId="77777777" w:rsidR="003C3204" w:rsidRPr="00111E62" w:rsidRDefault="003C3204" w:rsidP="002454EB">
            <w:pPr>
              <w:pStyle w:val="TableText"/>
              <w:jc w:val="center"/>
              <w:rPr>
                <w:b/>
                <w:lang w:eastAsia="en-NZ"/>
              </w:rPr>
            </w:pPr>
            <w:r w:rsidRPr="00111E62">
              <w:rPr>
                <w:b/>
                <w:lang w:eastAsia="en-NZ"/>
              </w:rPr>
              <w:t>Number</w:t>
            </w:r>
          </w:p>
        </w:tc>
        <w:tc>
          <w:tcPr>
            <w:tcW w:w="1056" w:type="dxa"/>
            <w:tcBorders>
              <w:top w:val="single" w:sz="4" w:space="0" w:color="auto"/>
              <w:left w:val="nil"/>
              <w:bottom w:val="single" w:sz="4" w:space="0" w:color="auto"/>
              <w:right w:val="single" w:sz="4" w:space="0" w:color="A6A6A6"/>
            </w:tcBorders>
            <w:shd w:val="clear" w:color="auto" w:fill="auto"/>
            <w:noWrap/>
            <w:hideMark/>
          </w:tcPr>
          <w:p w14:paraId="5AB93726" w14:textId="77777777" w:rsidR="003C3204" w:rsidRPr="00111E62" w:rsidRDefault="003C3204" w:rsidP="002454EB">
            <w:pPr>
              <w:pStyle w:val="TableText"/>
              <w:jc w:val="center"/>
              <w:rPr>
                <w:b/>
                <w:lang w:eastAsia="en-NZ"/>
              </w:rPr>
            </w:pPr>
            <w:r w:rsidRPr="00111E62">
              <w:rPr>
                <w:b/>
                <w:lang w:eastAsia="en-NZ"/>
              </w:rPr>
              <w:t>Rate</w:t>
            </w:r>
          </w:p>
        </w:tc>
        <w:tc>
          <w:tcPr>
            <w:tcW w:w="1056" w:type="dxa"/>
            <w:tcBorders>
              <w:top w:val="single" w:sz="4" w:space="0" w:color="auto"/>
              <w:left w:val="single" w:sz="4" w:space="0" w:color="A6A6A6"/>
              <w:bottom w:val="single" w:sz="4" w:space="0" w:color="auto"/>
              <w:right w:val="nil"/>
            </w:tcBorders>
            <w:shd w:val="clear" w:color="auto" w:fill="auto"/>
            <w:noWrap/>
            <w:hideMark/>
          </w:tcPr>
          <w:p w14:paraId="0E85A511" w14:textId="77777777" w:rsidR="003C3204" w:rsidRPr="00111E62" w:rsidRDefault="003C3204" w:rsidP="002454EB">
            <w:pPr>
              <w:pStyle w:val="TableText"/>
              <w:jc w:val="center"/>
              <w:rPr>
                <w:b/>
                <w:lang w:eastAsia="en-NZ"/>
              </w:rPr>
            </w:pPr>
            <w:r w:rsidRPr="00111E62">
              <w:rPr>
                <w:b/>
                <w:lang w:eastAsia="en-NZ"/>
              </w:rPr>
              <w:t>Number</w:t>
            </w:r>
          </w:p>
        </w:tc>
        <w:tc>
          <w:tcPr>
            <w:tcW w:w="1056" w:type="dxa"/>
            <w:tcBorders>
              <w:top w:val="single" w:sz="4" w:space="0" w:color="auto"/>
              <w:left w:val="nil"/>
              <w:bottom w:val="single" w:sz="4" w:space="0" w:color="auto"/>
              <w:right w:val="single" w:sz="4" w:space="0" w:color="A6A6A6"/>
            </w:tcBorders>
            <w:shd w:val="clear" w:color="auto" w:fill="auto"/>
            <w:noWrap/>
            <w:hideMark/>
          </w:tcPr>
          <w:p w14:paraId="381A451C" w14:textId="77777777" w:rsidR="003C3204" w:rsidRPr="00111E62" w:rsidRDefault="003C3204" w:rsidP="002454EB">
            <w:pPr>
              <w:pStyle w:val="TableText"/>
              <w:jc w:val="center"/>
              <w:rPr>
                <w:b/>
                <w:lang w:eastAsia="en-NZ"/>
              </w:rPr>
            </w:pPr>
            <w:r w:rsidRPr="00111E62">
              <w:rPr>
                <w:b/>
                <w:lang w:eastAsia="en-NZ"/>
              </w:rPr>
              <w:t>Rate</w:t>
            </w:r>
          </w:p>
        </w:tc>
        <w:tc>
          <w:tcPr>
            <w:tcW w:w="1056" w:type="dxa"/>
            <w:tcBorders>
              <w:top w:val="single" w:sz="4" w:space="0" w:color="auto"/>
              <w:left w:val="single" w:sz="4" w:space="0" w:color="A6A6A6"/>
              <w:bottom w:val="single" w:sz="4" w:space="0" w:color="auto"/>
              <w:right w:val="nil"/>
            </w:tcBorders>
            <w:shd w:val="clear" w:color="auto" w:fill="auto"/>
            <w:noWrap/>
            <w:hideMark/>
          </w:tcPr>
          <w:p w14:paraId="62DA0508" w14:textId="77777777" w:rsidR="003C3204" w:rsidRPr="00111E62" w:rsidRDefault="003C3204" w:rsidP="002454EB">
            <w:pPr>
              <w:pStyle w:val="TableText"/>
              <w:jc w:val="center"/>
              <w:rPr>
                <w:b/>
                <w:lang w:eastAsia="en-NZ"/>
              </w:rPr>
            </w:pPr>
            <w:r w:rsidRPr="00111E62">
              <w:rPr>
                <w:b/>
                <w:lang w:eastAsia="en-NZ"/>
              </w:rPr>
              <w:t>Number</w:t>
            </w:r>
          </w:p>
        </w:tc>
        <w:tc>
          <w:tcPr>
            <w:tcW w:w="1056" w:type="dxa"/>
            <w:tcBorders>
              <w:top w:val="single" w:sz="4" w:space="0" w:color="auto"/>
              <w:left w:val="nil"/>
              <w:bottom w:val="single" w:sz="4" w:space="0" w:color="auto"/>
              <w:right w:val="single" w:sz="4" w:space="0" w:color="A6A6A6"/>
            </w:tcBorders>
            <w:shd w:val="clear" w:color="auto" w:fill="auto"/>
            <w:noWrap/>
            <w:hideMark/>
          </w:tcPr>
          <w:p w14:paraId="60FFF725" w14:textId="77777777" w:rsidR="003C3204" w:rsidRPr="00111E62" w:rsidRDefault="003C3204" w:rsidP="002454EB">
            <w:pPr>
              <w:pStyle w:val="TableText"/>
              <w:jc w:val="center"/>
              <w:rPr>
                <w:b/>
                <w:lang w:eastAsia="en-NZ"/>
              </w:rPr>
            </w:pPr>
            <w:r w:rsidRPr="00111E62">
              <w:rPr>
                <w:b/>
                <w:lang w:eastAsia="en-NZ"/>
              </w:rPr>
              <w:t>Rate</w:t>
            </w:r>
          </w:p>
        </w:tc>
        <w:tc>
          <w:tcPr>
            <w:tcW w:w="1056" w:type="dxa"/>
            <w:tcBorders>
              <w:top w:val="single" w:sz="4" w:space="0" w:color="auto"/>
              <w:left w:val="single" w:sz="4" w:space="0" w:color="A6A6A6"/>
              <w:bottom w:val="single" w:sz="4" w:space="0" w:color="auto"/>
              <w:right w:val="nil"/>
            </w:tcBorders>
            <w:shd w:val="clear" w:color="auto" w:fill="auto"/>
            <w:noWrap/>
            <w:hideMark/>
          </w:tcPr>
          <w:p w14:paraId="56B92E37" w14:textId="77777777" w:rsidR="003C3204" w:rsidRPr="00111E62" w:rsidRDefault="003C3204" w:rsidP="002454EB">
            <w:pPr>
              <w:pStyle w:val="TableText"/>
              <w:jc w:val="center"/>
              <w:rPr>
                <w:b/>
                <w:lang w:eastAsia="en-NZ"/>
              </w:rPr>
            </w:pPr>
            <w:r w:rsidRPr="00111E62">
              <w:rPr>
                <w:b/>
                <w:lang w:eastAsia="en-NZ"/>
              </w:rPr>
              <w:t>Number</w:t>
            </w:r>
          </w:p>
        </w:tc>
        <w:tc>
          <w:tcPr>
            <w:tcW w:w="1057" w:type="dxa"/>
            <w:tcBorders>
              <w:top w:val="single" w:sz="4" w:space="0" w:color="auto"/>
              <w:left w:val="nil"/>
              <w:bottom w:val="single" w:sz="4" w:space="0" w:color="auto"/>
            </w:tcBorders>
            <w:shd w:val="clear" w:color="auto" w:fill="auto"/>
            <w:noWrap/>
            <w:hideMark/>
          </w:tcPr>
          <w:p w14:paraId="192EE3C7" w14:textId="77777777" w:rsidR="003C3204" w:rsidRPr="00111E62" w:rsidRDefault="003C3204" w:rsidP="002454EB">
            <w:pPr>
              <w:pStyle w:val="TableText"/>
              <w:jc w:val="center"/>
              <w:rPr>
                <w:b/>
                <w:lang w:eastAsia="en-NZ"/>
              </w:rPr>
            </w:pPr>
            <w:r w:rsidRPr="00111E62">
              <w:rPr>
                <w:b/>
                <w:lang w:eastAsia="en-NZ"/>
              </w:rPr>
              <w:t>Rate</w:t>
            </w:r>
          </w:p>
        </w:tc>
      </w:tr>
      <w:tr w:rsidR="003C3204" w:rsidRPr="005D6FB7" w14:paraId="09A99D92" w14:textId="77777777" w:rsidTr="00934C58">
        <w:trPr>
          <w:cantSplit/>
        </w:trPr>
        <w:tc>
          <w:tcPr>
            <w:tcW w:w="907" w:type="dxa"/>
            <w:tcBorders>
              <w:top w:val="single" w:sz="4" w:space="0" w:color="auto"/>
              <w:bottom w:val="single" w:sz="4" w:space="0" w:color="A6A6A6" w:themeColor="background1" w:themeShade="A6"/>
              <w:right w:val="single" w:sz="4" w:space="0" w:color="A6A6A6"/>
            </w:tcBorders>
            <w:shd w:val="clear" w:color="auto" w:fill="auto"/>
          </w:tcPr>
          <w:p w14:paraId="09CD62B9" w14:textId="77777777" w:rsidR="003C3204" w:rsidRPr="007E5B19" w:rsidRDefault="003C3204" w:rsidP="002454EB">
            <w:pPr>
              <w:pStyle w:val="TableText"/>
              <w:rPr>
                <w:lang w:eastAsia="en-NZ"/>
              </w:rPr>
            </w:pPr>
            <w:r>
              <w:rPr>
                <w:lang w:eastAsia="en-NZ"/>
              </w:rPr>
              <w:t>Male</w:t>
            </w:r>
          </w:p>
        </w:tc>
        <w:tc>
          <w:tcPr>
            <w:tcW w:w="1056" w:type="dxa"/>
            <w:tcBorders>
              <w:top w:val="single" w:sz="4" w:space="0" w:color="auto"/>
              <w:left w:val="single" w:sz="4" w:space="0" w:color="A6A6A6"/>
              <w:bottom w:val="single" w:sz="4" w:space="0" w:color="A6A6A6" w:themeColor="background1" w:themeShade="A6"/>
              <w:right w:val="nil"/>
            </w:tcBorders>
            <w:shd w:val="clear" w:color="auto" w:fill="auto"/>
            <w:noWrap/>
          </w:tcPr>
          <w:p w14:paraId="27511C1D" w14:textId="77777777" w:rsidR="003C3204" w:rsidRPr="001E418B" w:rsidRDefault="003C3204" w:rsidP="00C757B9">
            <w:pPr>
              <w:pStyle w:val="TableText"/>
              <w:tabs>
                <w:tab w:val="decimal" w:pos="581"/>
              </w:tabs>
              <w:rPr>
                <w:color w:val="000000"/>
              </w:rPr>
            </w:pPr>
            <w:r w:rsidRPr="001E418B">
              <w:t>426</w:t>
            </w:r>
          </w:p>
        </w:tc>
        <w:tc>
          <w:tcPr>
            <w:tcW w:w="1056" w:type="dxa"/>
            <w:tcBorders>
              <w:top w:val="single" w:sz="4" w:space="0" w:color="auto"/>
              <w:left w:val="nil"/>
              <w:bottom w:val="single" w:sz="4" w:space="0" w:color="A6A6A6" w:themeColor="background1" w:themeShade="A6"/>
              <w:right w:val="single" w:sz="4" w:space="0" w:color="A6A6A6"/>
            </w:tcBorders>
            <w:shd w:val="clear" w:color="auto" w:fill="auto"/>
            <w:noWrap/>
          </w:tcPr>
          <w:p w14:paraId="6DB05442" w14:textId="77777777" w:rsidR="003C3204" w:rsidRPr="001E418B" w:rsidRDefault="003C3204" w:rsidP="00C757B9">
            <w:pPr>
              <w:pStyle w:val="TableText"/>
              <w:jc w:val="center"/>
              <w:rPr>
                <w:color w:val="000000"/>
              </w:rPr>
            </w:pPr>
            <w:r w:rsidRPr="001E418B">
              <w:t>137.8</w:t>
            </w:r>
          </w:p>
        </w:tc>
        <w:tc>
          <w:tcPr>
            <w:tcW w:w="1056" w:type="dxa"/>
            <w:tcBorders>
              <w:top w:val="single" w:sz="4" w:space="0" w:color="auto"/>
              <w:left w:val="single" w:sz="4" w:space="0" w:color="A6A6A6"/>
              <w:bottom w:val="single" w:sz="4" w:space="0" w:color="A6A6A6" w:themeColor="background1" w:themeShade="A6"/>
              <w:right w:val="nil"/>
            </w:tcBorders>
            <w:shd w:val="clear" w:color="auto" w:fill="auto"/>
            <w:noWrap/>
          </w:tcPr>
          <w:p w14:paraId="209D4C02" w14:textId="77777777" w:rsidR="003C3204" w:rsidRPr="001E418B" w:rsidRDefault="003C3204" w:rsidP="00C757B9">
            <w:pPr>
              <w:pStyle w:val="TableText"/>
              <w:jc w:val="center"/>
              <w:rPr>
                <w:color w:val="000000"/>
              </w:rPr>
            </w:pPr>
            <w:r w:rsidRPr="001E418B">
              <w:t>118</w:t>
            </w:r>
          </w:p>
        </w:tc>
        <w:tc>
          <w:tcPr>
            <w:tcW w:w="1056" w:type="dxa"/>
            <w:tcBorders>
              <w:top w:val="single" w:sz="4" w:space="0" w:color="auto"/>
              <w:left w:val="nil"/>
              <w:bottom w:val="single" w:sz="4" w:space="0" w:color="A6A6A6" w:themeColor="background1" w:themeShade="A6"/>
              <w:right w:val="single" w:sz="4" w:space="0" w:color="A6A6A6"/>
            </w:tcBorders>
            <w:shd w:val="clear" w:color="auto" w:fill="auto"/>
            <w:noWrap/>
          </w:tcPr>
          <w:p w14:paraId="4D79AF15" w14:textId="77777777" w:rsidR="003C3204" w:rsidRPr="001E418B" w:rsidRDefault="003C3204" w:rsidP="00934C58">
            <w:pPr>
              <w:pStyle w:val="TableText"/>
              <w:tabs>
                <w:tab w:val="decimal" w:pos="489"/>
              </w:tabs>
              <w:rPr>
                <w:color w:val="000000"/>
              </w:rPr>
            </w:pPr>
            <w:r w:rsidRPr="001E418B">
              <w:rPr>
                <w:color w:val="000000"/>
              </w:rPr>
              <w:t>82.9</w:t>
            </w:r>
          </w:p>
        </w:tc>
        <w:tc>
          <w:tcPr>
            <w:tcW w:w="1056" w:type="dxa"/>
            <w:tcBorders>
              <w:top w:val="single" w:sz="4" w:space="0" w:color="auto"/>
              <w:left w:val="single" w:sz="4" w:space="0" w:color="A6A6A6"/>
              <w:bottom w:val="single" w:sz="4" w:space="0" w:color="A6A6A6" w:themeColor="background1" w:themeShade="A6"/>
              <w:right w:val="nil"/>
            </w:tcBorders>
            <w:shd w:val="clear" w:color="auto" w:fill="auto"/>
            <w:noWrap/>
          </w:tcPr>
          <w:p w14:paraId="503EA7F9" w14:textId="77777777" w:rsidR="003C3204" w:rsidRPr="001E418B" w:rsidRDefault="003C3204" w:rsidP="00C757B9">
            <w:pPr>
              <w:pStyle w:val="TableText"/>
              <w:tabs>
                <w:tab w:val="decimal" w:pos="585"/>
              </w:tabs>
              <w:rPr>
                <w:color w:val="000000"/>
              </w:rPr>
            </w:pPr>
            <w:r w:rsidRPr="001E418B">
              <w:t>74</w:t>
            </w:r>
          </w:p>
        </w:tc>
        <w:tc>
          <w:tcPr>
            <w:tcW w:w="1056" w:type="dxa"/>
            <w:tcBorders>
              <w:top w:val="single" w:sz="4" w:space="0" w:color="auto"/>
              <w:left w:val="nil"/>
              <w:bottom w:val="single" w:sz="4" w:space="0" w:color="A6A6A6" w:themeColor="background1" w:themeShade="A6"/>
              <w:right w:val="single" w:sz="4" w:space="0" w:color="A6A6A6"/>
            </w:tcBorders>
            <w:shd w:val="clear" w:color="auto" w:fill="auto"/>
            <w:noWrap/>
          </w:tcPr>
          <w:p w14:paraId="0EBED227" w14:textId="77777777" w:rsidR="003C3204" w:rsidRPr="001E418B" w:rsidRDefault="003C3204" w:rsidP="00C757B9">
            <w:pPr>
              <w:pStyle w:val="TableText"/>
              <w:jc w:val="center"/>
              <w:rPr>
                <w:color w:val="000000"/>
              </w:rPr>
            </w:pPr>
            <w:r w:rsidRPr="001E418B">
              <w:rPr>
                <w:color w:val="000000"/>
              </w:rPr>
              <w:t>26.4</w:t>
            </w:r>
          </w:p>
        </w:tc>
        <w:tc>
          <w:tcPr>
            <w:tcW w:w="1056" w:type="dxa"/>
            <w:tcBorders>
              <w:top w:val="single" w:sz="4" w:space="0" w:color="auto"/>
              <w:left w:val="single" w:sz="4" w:space="0" w:color="A6A6A6"/>
              <w:bottom w:val="single" w:sz="4" w:space="0" w:color="A6A6A6" w:themeColor="background1" w:themeShade="A6"/>
              <w:right w:val="nil"/>
            </w:tcBorders>
            <w:shd w:val="clear" w:color="auto" w:fill="auto"/>
            <w:noWrap/>
          </w:tcPr>
          <w:p w14:paraId="4990DBB6" w14:textId="77777777" w:rsidR="003C3204" w:rsidRPr="001E418B" w:rsidRDefault="003C3204" w:rsidP="00C757B9">
            <w:pPr>
              <w:pStyle w:val="TableText"/>
              <w:jc w:val="center"/>
              <w:rPr>
                <w:color w:val="000000"/>
              </w:rPr>
            </w:pPr>
            <w:r w:rsidRPr="001E418B">
              <w:rPr>
                <w:color w:val="000000"/>
              </w:rPr>
              <w:t>1577</w:t>
            </w:r>
          </w:p>
        </w:tc>
        <w:tc>
          <w:tcPr>
            <w:tcW w:w="1057" w:type="dxa"/>
            <w:tcBorders>
              <w:top w:val="single" w:sz="4" w:space="0" w:color="auto"/>
              <w:left w:val="nil"/>
              <w:bottom w:val="single" w:sz="4" w:space="0" w:color="A6A6A6" w:themeColor="background1" w:themeShade="A6"/>
            </w:tcBorders>
            <w:shd w:val="clear" w:color="auto" w:fill="auto"/>
            <w:noWrap/>
          </w:tcPr>
          <w:p w14:paraId="5549C223" w14:textId="77777777" w:rsidR="003C3204" w:rsidRPr="001E418B" w:rsidRDefault="003C3204" w:rsidP="00C757B9">
            <w:pPr>
              <w:pStyle w:val="TableText"/>
              <w:jc w:val="center"/>
              <w:rPr>
                <w:color w:val="000000"/>
              </w:rPr>
            </w:pPr>
            <w:r w:rsidRPr="001E418B">
              <w:rPr>
                <w:color w:val="000000"/>
              </w:rPr>
              <w:t>119.0</w:t>
            </w:r>
          </w:p>
        </w:tc>
      </w:tr>
      <w:tr w:rsidR="003C3204" w:rsidRPr="005D6FB7" w14:paraId="58BA2459" w14:textId="77777777" w:rsidTr="00934C58">
        <w:trPr>
          <w:cantSplit/>
        </w:trPr>
        <w:tc>
          <w:tcPr>
            <w:tcW w:w="907" w:type="dxa"/>
            <w:tcBorders>
              <w:top w:val="single" w:sz="4" w:space="0" w:color="A6A6A6" w:themeColor="background1" w:themeShade="A6"/>
              <w:bottom w:val="single" w:sz="4" w:space="0" w:color="auto"/>
              <w:right w:val="single" w:sz="4" w:space="0" w:color="A6A6A6"/>
            </w:tcBorders>
            <w:shd w:val="clear" w:color="auto" w:fill="auto"/>
          </w:tcPr>
          <w:p w14:paraId="4B0EB03F" w14:textId="77777777" w:rsidR="003C3204" w:rsidRPr="007E5B19" w:rsidRDefault="003C3204" w:rsidP="002454EB">
            <w:pPr>
              <w:pStyle w:val="TableText"/>
              <w:rPr>
                <w:lang w:eastAsia="en-NZ"/>
              </w:rPr>
            </w:pPr>
            <w:r>
              <w:rPr>
                <w:lang w:eastAsia="en-NZ"/>
              </w:rPr>
              <w:t>Female</w:t>
            </w:r>
          </w:p>
        </w:tc>
        <w:tc>
          <w:tcPr>
            <w:tcW w:w="1056" w:type="dxa"/>
            <w:tcBorders>
              <w:top w:val="single" w:sz="4" w:space="0" w:color="A6A6A6" w:themeColor="background1" w:themeShade="A6"/>
              <w:left w:val="single" w:sz="4" w:space="0" w:color="A6A6A6"/>
              <w:bottom w:val="single" w:sz="4" w:space="0" w:color="auto"/>
              <w:right w:val="nil"/>
            </w:tcBorders>
            <w:shd w:val="clear" w:color="auto" w:fill="auto"/>
            <w:noWrap/>
          </w:tcPr>
          <w:p w14:paraId="0D8C424C" w14:textId="77777777" w:rsidR="003C3204" w:rsidRPr="001E418B" w:rsidRDefault="003C3204" w:rsidP="00C757B9">
            <w:pPr>
              <w:pStyle w:val="TableText"/>
              <w:tabs>
                <w:tab w:val="decimal" w:pos="581"/>
              </w:tabs>
              <w:rPr>
                <w:color w:val="000000"/>
              </w:rPr>
            </w:pPr>
            <w:r w:rsidRPr="001E418B">
              <w:t>923</w:t>
            </w:r>
          </w:p>
        </w:tc>
        <w:tc>
          <w:tcPr>
            <w:tcW w:w="1056" w:type="dxa"/>
            <w:tcBorders>
              <w:top w:val="single" w:sz="4" w:space="0" w:color="A6A6A6" w:themeColor="background1" w:themeShade="A6"/>
              <w:left w:val="nil"/>
              <w:bottom w:val="single" w:sz="4" w:space="0" w:color="auto"/>
              <w:right w:val="single" w:sz="4" w:space="0" w:color="A6A6A6"/>
            </w:tcBorders>
            <w:shd w:val="clear" w:color="auto" w:fill="auto"/>
            <w:noWrap/>
          </w:tcPr>
          <w:p w14:paraId="58D8162E" w14:textId="77777777" w:rsidR="003C3204" w:rsidRPr="001E418B" w:rsidRDefault="003C3204" w:rsidP="00C757B9">
            <w:pPr>
              <w:pStyle w:val="TableText"/>
              <w:jc w:val="center"/>
              <w:rPr>
                <w:color w:val="000000"/>
              </w:rPr>
            </w:pPr>
            <w:r w:rsidRPr="001E418B">
              <w:t>257.3</w:t>
            </w:r>
          </w:p>
        </w:tc>
        <w:tc>
          <w:tcPr>
            <w:tcW w:w="1056" w:type="dxa"/>
            <w:tcBorders>
              <w:top w:val="single" w:sz="4" w:space="0" w:color="A6A6A6" w:themeColor="background1" w:themeShade="A6"/>
              <w:left w:val="single" w:sz="4" w:space="0" w:color="A6A6A6"/>
              <w:bottom w:val="single" w:sz="4" w:space="0" w:color="auto"/>
              <w:right w:val="nil"/>
            </w:tcBorders>
            <w:shd w:val="clear" w:color="auto" w:fill="auto"/>
            <w:noWrap/>
          </w:tcPr>
          <w:p w14:paraId="74D7C1DE" w14:textId="77777777" w:rsidR="003C3204" w:rsidRPr="001E418B" w:rsidRDefault="003C3204" w:rsidP="00C757B9">
            <w:pPr>
              <w:pStyle w:val="TableText"/>
              <w:jc w:val="center"/>
              <w:rPr>
                <w:color w:val="000000"/>
              </w:rPr>
            </w:pPr>
            <w:r w:rsidRPr="001E418B">
              <w:t>179</w:t>
            </w:r>
          </w:p>
        </w:tc>
        <w:tc>
          <w:tcPr>
            <w:tcW w:w="1056" w:type="dxa"/>
            <w:tcBorders>
              <w:top w:val="single" w:sz="4" w:space="0" w:color="A6A6A6" w:themeColor="background1" w:themeShade="A6"/>
              <w:left w:val="nil"/>
              <w:bottom w:val="single" w:sz="4" w:space="0" w:color="auto"/>
              <w:right w:val="single" w:sz="4" w:space="0" w:color="A6A6A6"/>
            </w:tcBorders>
            <w:shd w:val="clear" w:color="auto" w:fill="auto"/>
            <w:noWrap/>
          </w:tcPr>
          <w:p w14:paraId="143555B7" w14:textId="77777777" w:rsidR="003C3204" w:rsidRPr="001E418B" w:rsidRDefault="003C3204" w:rsidP="00934C58">
            <w:pPr>
              <w:pStyle w:val="TableText"/>
              <w:tabs>
                <w:tab w:val="decimal" w:pos="489"/>
              </w:tabs>
              <w:rPr>
                <w:color w:val="000000"/>
              </w:rPr>
            </w:pPr>
            <w:r w:rsidRPr="001E418B">
              <w:rPr>
                <w:color w:val="000000"/>
              </w:rPr>
              <w:t>118.7</w:t>
            </w:r>
          </w:p>
        </w:tc>
        <w:tc>
          <w:tcPr>
            <w:tcW w:w="1056" w:type="dxa"/>
            <w:tcBorders>
              <w:top w:val="single" w:sz="4" w:space="0" w:color="A6A6A6" w:themeColor="background1" w:themeShade="A6"/>
              <w:left w:val="single" w:sz="4" w:space="0" w:color="A6A6A6"/>
              <w:bottom w:val="single" w:sz="4" w:space="0" w:color="auto"/>
              <w:right w:val="nil"/>
            </w:tcBorders>
            <w:shd w:val="clear" w:color="auto" w:fill="auto"/>
            <w:noWrap/>
          </w:tcPr>
          <w:p w14:paraId="5D260EE4" w14:textId="77777777" w:rsidR="003C3204" w:rsidRPr="001E418B" w:rsidRDefault="003C3204" w:rsidP="00C757B9">
            <w:pPr>
              <w:pStyle w:val="TableText"/>
              <w:tabs>
                <w:tab w:val="decimal" w:pos="585"/>
              </w:tabs>
              <w:rPr>
                <w:color w:val="000000"/>
              </w:rPr>
            </w:pPr>
            <w:r w:rsidRPr="001E418B">
              <w:t>254</w:t>
            </w:r>
          </w:p>
        </w:tc>
        <w:tc>
          <w:tcPr>
            <w:tcW w:w="1056" w:type="dxa"/>
            <w:tcBorders>
              <w:top w:val="single" w:sz="4" w:space="0" w:color="A6A6A6" w:themeColor="background1" w:themeShade="A6"/>
              <w:left w:val="nil"/>
              <w:bottom w:val="single" w:sz="4" w:space="0" w:color="auto"/>
              <w:right w:val="single" w:sz="4" w:space="0" w:color="A6A6A6"/>
            </w:tcBorders>
            <w:shd w:val="clear" w:color="auto" w:fill="auto"/>
            <w:noWrap/>
          </w:tcPr>
          <w:p w14:paraId="181630A0" w14:textId="77777777" w:rsidR="003C3204" w:rsidRPr="001E418B" w:rsidRDefault="003C3204" w:rsidP="00C757B9">
            <w:pPr>
              <w:pStyle w:val="TableText"/>
              <w:jc w:val="center"/>
              <w:rPr>
                <w:color w:val="000000"/>
              </w:rPr>
            </w:pPr>
            <w:r w:rsidRPr="001E418B">
              <w:rPr>
                <w:color w:val="000000"/>
              </w:rPr>
              <w:t>91.1</w:t>
            </w:r>
          </w:p>
        </w:tc>
        <w:tc>
          <w:tcPr>
            <w:tcW w:w="1056" w:type="dxa"/>
            <w:tcBorders>
              <w:top w:val="single" w:sz="4" w:space="0" w:color="A6A6A6" w:themeColor="background1" w:themeShade="A6"/>
              <w:left w:val="single" w:sz="4" w:space="0" w:color="A6A6A6"/>
              <w:bottom w:val="single" w:sz="4" w:space="0" w:color="auto"/>
              <w:right w:val="nil"/>
            </w:tcBorders>
            <w:shd w:val="clear" w:color="auto" w:fill="auto"/>
            <w:noWrap/>
          </w:tcPr>
          <w:p w14:paraId="26541DE7" w14:textId="77777777" w:rsidR="003C3204" w:rsidRPr="001E418B" w:rsidRDefault="003C3204" w:rsidP="00C757B9">
            <w:pPr>
              <w:pStyle w:val="TableText"/>
              <w:jc w:val="center"/>
              <w:rPr>
                <w:color w:val="000000"/>
              </w:rPr>
            </w:pPr>
            <w:r w:rsidRPr="001E418B">
              <w:rPr>
                <w:color w:val="000000"/>
              </w:rPr>
              <w:t>3650</w:t>
            </w:r>
          </w:p>
        </w:tc>
        <w:tc>
          <w:tcPr>
            <w:tcW w:w="1057" w:type="dxa"/>
            <w:tcBorders>
              <w:top w:val="single" w:sz="4" w:space="0" w:color="A6A6A6" w:themeColor="background1" w:themeShade="A6"/>
              <w:left w:val="nil"/>
              <w:bottom w:val="single" w:sz="4" w:space="0" w:color="auto"/>
            </w:tcBorders>
            <w:shd w:val="clear" w:color="auto" w:fill="auto"/>
            <w:noWrap/>
          </w:tcPr>
          <w:p w14:paraId="040BEE1B" w14:textId="77777777" w:rsidR="003C3204" w:rsidRPr="001E418B" w:rsidRDefault="003C3204" w:rsidP="00C757B9">
            <w:pPr>
              <w:pStyle w:val="TableText"/>
              <w:jc w:val="center"/>
              <w:rPr>
                <w:color w:val="000000"/>
              </w:rPr>
            </w:pPr>
            <w:r w:rsidRPr="001E418B">
              <w:rPr>
                <w:color w:val="000000"/>
              </w:rPr>
              <w:t>294.3</w:t>
            </w:r>
          </w:p>
        </w:tc>
      </w:tr>
      <w:tr w:rsidR="003C3204" w:rsidRPr="005D6FB7" w14:paraId="14771022" w14:textId="77777777" w:rsidTr="00934C58">
        <w:trPr>
          <w:cantSplit/>
        </w:trPr>
        <w:tc>
          <w:tcPr>
            <w:tcW w:w="907" w:type="dxa"/>
            <w:tcBorders>
              <w:top w:val="single" w:sz="4" w:space="0" w:color="auto"/>
              <w:bottom w:val="single" w:sz="4" w:space="0" w:color="auto"/>
              <w:right w:val="single" w:sz="4" w:space="0" w:color="A6A6A6"/>
            </w:tcBorders>
            <w:shd w:val="clear" w:color="auto" w:fill="auto"/>
          </w:tcPr>
          <w:p w14:paraId="7811606A" w14:textId="77777777" w:rsidR="003C3204" w:rsidRPr="007E5B19" w:rsidRDefault="003C3204" w:rsidP="002454EB">
            <w:pPr>
              <w:pStyle w:val="TableText"/>
              <w:rPr>
                <w:lang w:eastAsia="en-NZ"/>
              </w:rPr>
            </w:pPr>
            <w:r>
              <w:rPr>
                <w:lang w:eastAsia="en-NZ"/>
              </w:rPr>
              <w:t>Total</w:t>
            </w:r>
          </w:p>
        </w:tc>
        <w:tc>
          <w:tcPr>
            <w:tcW w:w="1056" w:type="dxa"/>
            <w:tcBorders>
              <w:top w:val="single" w:sz="4" w:space="0" w:color="auto"/>
              <w:left w:val="single" w:sz="4" w:space="0" w:color="A6A6A6"/>
              <w:bottom w:val="single" w:sz="4" w:space="0" w:color="auto"/>
              <w:right w:val="nil"/>
            </w:tcBorders>
            <w:shd w:val="clear" w:color="auto" w:fill="auto"/>
            <w:noWrap/>
          </w:tcPr>
          <w:p w14:paraId="4DACCCE6" w14:textId="77777777" w:rsidR="003C3204" w:rsidRPr="001E418B" w:rsidRDefault="003C3204" w:rsidP="00C757B9">
            <w:pPr>
              <w:pStyle w:val="TableText"/>
              <w:tabs>
                <w:tab w:val="decimal" w:pos="581"/>
              </w:tabs>
              <w:rPr>
                <w:color w:val="000000"/>
              </w:rPr>
            </w:pPr>
            <w:r w:rsidRPr="001E418B">
              <w:t>1349</w:t>
            </w:r>
          </w:p>
        </w:tc>
        <w:tc>
          <w:tcPr>
            <w:tcW w:w="1056" w:type="dxa"/>
            <w:tcBorders>
              <w:top w:val="single" w:sz="4" w:space="0" w:color="auto"/>
              <w:left w:val="nil"/>
              <w:bottom w:val="single" w:sz="4" w:space="0" w:color="auto"/>
              <w:right w:val="single" w:sz="4" w:space="0" w:color="A6A6A6"/>
            </w:tcBorders>
            <w:shd w:val="clear" w:color="auto" w:fill="auto"/>
            <w:noWrap/>
          </w:tcPr>
          <w:p w14:paraId="793D8046" w14:textId="77777777" w:rsidR="003C3204" w:rsidRPr="001E418B" w:rsidRDefault="003C3204" w:rsidP="00C757B9">
            <w:pPr>
              <w:pStyle w:val="TableText"/>
              <w:jc w:val="center"/>
              <w:rPr>
                <w:color w:val="000000"/>
              </w:rPr>
            </w:pPr>
            <w:r w:rsidRPr="001E418B">
              <w:t>197.7</w:t>
            </w:r>
          </w:p>
        </w:tc>
        <w:tc>
          <w:tcPr>
            <w:tcW w:w="1056" w:type="dxa"/>
            <w:tcBorders>
              <w:top w:val="single" w:sz="4" w:space="0" w:color="auto"/>
              <w:left w:val="single" w:sz="4" w:space="0" w:color="A6A6A6"/>
              <w:bottom w:val="single" w:sz="4" w:space="0" w:color="auto"/>
              <w:right w:val="nil"/>
            </w:tcBorders>
            <w:shd w:val="clear" w:color="auto" w:fill="auto"/>
            <w:noWrap/>
          </w:tcPr>
          <w:p w14:paraId="476EECC6" w14:textId="77777777" w:rsidR="003C3204" w:rsidRPr="001E418B" w:rsidRDefault="003C3204" w:rsidP="00C757B9">
            <w:pPr>
              <w:pStyle w:val="TableText"/>
              <w:jc w:val="center"/>
              <w:rPr>
                <w:color w:val="000000"/>
              </w:rPr>
            </w:pPr>
            <w:r w:rsidRPr="001E418B">
              <w:t>297</w:t>
            </w:r>
          </w:p>
        </w:tc>
        <w:tc>
          <w:tcPr>
            <w:tcW w:w="1056" w:type="dxa"/>
            <w:tcBorders>
              <w:top w:val="single" w:sz="4" w:space="0" w:color="auto"/>
              <w:left w:val="nil"/>
              <w:bottom w:val="single" w:sz="4" w:space="0" w:color="auto"/>
              <w:right w:val="single" w:sz="4" w:space="0" w:color="A6A6A6"/>
            </w:tcBorders>
            <w:shd w:val="clear" w:color="auto" w:fill="auto"/>
            <w:noWrap/>
          </w:tcPr>
          <w:p w14:paraId="057E3EC7" w14:textId="77777777" w:rsidR="003C3204" w:rsidRPr="001E418B" w:rsidRDefault="003C3204" w:rsidP="00934C58">
            <w:pPr>
              <w:pStyle w:val="TableText"/>
              <w:tabs>
                <w:tab w:val="decimal" w:pos="489"/>
              </w:tabs>
              <w:rPr>
                <w:color w:val="000000"/>
              </w:rPr>
            </w:pPr>
            <w:r w:rsidRPr="001E418B">
              <w:rPr>
                <w:color w:val="000000"/>
              </w:rPr>
              <w:t>100.9</w:t>
            </w:r>
          </w:p>
        </w:tc>
        <w:tc>
          <w:tcPr>
            <w:tcW w:w="1056" w:type="dxa"/>
            <w:tcBorders>
              <w:top w:val="single" w:sz="4" w:space="0" w:color="auto"/>
              <w:left w:val="single" w:sz="4" w:space="0" w:color="A6A6A6"/>
              <w:bottom w:val="single" w:sz="4" w:space="0" w:color="auto"/>
              <w:right w:val="nil"/>
            </w:tcBorders>
            <w:shd w:val="clear" w:color="auto" w:fill="auto"/>
            <w:noWrap/>
          </w:tcPr>
          <w:p w14:paraId="573AF969" w14:textId="77777777" w:rsidR="003C3204" w:rsidRPr="001E418B" w:rsidRDefault="003C3204" w:rsidP="00C757B9">
            <w:pPr>
              <w:pStyle w:val="TableText"/>
              <w:tabs>
                <w:tab w:val="decimal" w:pos="585"/>
              </w:tabs>
              <w:rPr>
                <w:color w:val="000000"/>
              </w:rPr>
            </w:pPr>
            <w:r w:rsidRPr="001E418B">
              <w:t>328</w:t>
            </w:r>
          </w:p>
        </w:tc>
        <w:tc>
          <w:tcPr>
            <w:tcW w:w="1056" w:type="dxa"/>
            <w:tcBorders>
              <w:top w:val="single" w:sz="4" w:space="0" w:color="auto"/>
              <w:left w:val="nil"/>
              <w:bottom w:val="single" w:sz="4" w:space="0" w:color="auto"/>
              <w:right w:val="single" w:sz="4" w:space="0" w:color="A6A6A6"/>
            </w:tcBorders>
            <w:shd w:val="clear" w:color="auto" w:fill="auto"/>
            <w:noWrap/>
          </w:tcPr>
          <w:p w14:paraId="0C7F15ED" w14:textId="77777777" w:rsidR="003C3204" w:rsidRPr="001E418B" w:rsidRDefault="003C3204" w:rsidP="00C757B9">
            <w:pPr>
              <w:pStyle w:val="TableText"/>
              <w:jc w:val="center"/>
              <w:rPr>
                <w:color w:val="000000"/>
              </w:rPr>
            </w:pPr>
            <w:r w:rsidRPr="001E418B">
              <w:rPr>
                <w:color w:val="000000"/>
              </w:rPr>
              <w:t>58.2</w:t>
            </w:r>
          </w:p>
        </w:tc>
        <w:tc>
          <w:tcPr>
            <w:tcW w:w="1056" w:type="dxa"/>
            <w:tcBorders>
              <w:top w:val="single" w:sz="4" w:space="0" w:color="auto"/>
              <w:left w:val="single" w:sz="4" w:space="0" w:color="A6A6A6"/>
              <w:bottom w:val="single" w:sz="4" w:space="0" w:color="auto"/>
              <w:right w:val="nil"/>
            </w:tcBorders>
            <w:shd w:val="clear" w:color="auto" w:fill="auto"/>
            <w:noWrap/>
          </w:tcPr>
          <w:p w14:paraId="0278E457" w14:textId="77777777" w:rsidR="003C3204" w:rsidRPr="001E418B" w:rsidRDefault="003C3204" w:rsidP="00C757B9">
            <w:pPr>
              <w:pStyle w:val="TableText"/>
              <w:jc w:val="center"/>
              <w:rPr>
                <w:color w:val="000000"/>
              </w:rPr>
            </w:pPr>
            <w:r w:rsidRPr="001E418B">
              <w:rPr>
                <w:color w:val="000000"/>
              </w:rPr>
              <w:t>5227</w:t>
            </w:r>
          </w:p>
        </w:tc>
        <w:tc>
          <w:tcPr>
            <w:tcW w:w="1057" w:type="dxa"/>
            <w:tcBorders>
              <w:top w:val="single" w:sz="4" w:space="0" w:color="auto"/>
              <w:left w:val="nil"/>
              <w:bottom w:val="single" w:sz="4" w:space="0" w:color="auto"/>
            </w:tcBorders>
            <w:shd w:val="clear" w:color="auto" w:fill="auto"/>
            <w:noWrap/>
          </w:tcPr>
          <w:p w14:paraId="72DC9CC4" w14:textId="77777777" w:rsidR="003C3204" w:rsidRPr="001E418B" w:rsidRDefault="003C3204" w:rsidP="00C757B9">
            <w:pPr>
              <w:pStyle w:val="TableText"/>
              <w:jc w:val="center"/>
              <w:rPr>
                <w:color w:val="000000"/>
              </w:rPr>
            </w:pPr>
            <w:r w:rsidRPr="001E418B">
              <w:rPr>
                <w:color w:val="000000"/>
              </w:rPr>
              <w:t>205.9</w:t>
            </w:r>
          </w:p>
        </w:tc>
      </w:tr>
    </w:tbl>
    <w:p w14:paraId="36B29562" w14:textId="77777777" w:rsidR="003C3204" w:rsidRPr="00EF20A3" w:rsidRDefault="003C3204" w:rsidP="002454EB">
      <w:pPr>
        <w:pStyle w:val="Note"/>
      </w:pPr>
      <w:r>
        <w:t>N</w:t>
      </w:r>
      <w:r w:rsidRPr="003D3BD6">
        <w:t>ote</w:t>
      </w:r>
      <w:r>
        <w:t>s:</w:t>
      </w:r>
    </w:p>
    <w:p w14:paraId="7C19B0CE" w14:textId="77777777" w:rsidR="003C3204" w:rsidRDefault="003C3204" w:rsidP="002454EB">
      <w:pPr>
        <w:pStyle w:val="Note"/>
      </w:pPr>
      <w:r>
        <w:t>Ethnicity was unknown for 66 hospitalisations.</w:t>
      </w:r>
    </w:p>
    <w:p w14:paraId="00A0D7BC" w14:textId="77777777" w:rsidR="003C3204" w:rsidRDefault="003C3204" w:rsidP="00A60148">
      <w:pPr>
        <w:pStyle w:val="Note"/>
        <w:ind w:right="0"/>
      </w:pPr>
      <w:r>
        <w:t>Rates are expressed per 100,000 population and</w:t>
      </w:r>
      <w:r w:rsidRPr="003D3BD6">
        <w:t xml:space="preserve"> </w:t>
      </w:r>
      <w:r>
        <w:t>age standardised to the WHO World Standard Population.</w:t>
      </w:r>
    </w:p>
    <w:p w14:paraId="3580F561" w14:textId="77777777" w:rsidR="003C3204" w:rsidRPr="00CC05CB" w:rsidRDefault="003C3204" w:rsidP="002454EB">
      <w:pPr>
        <w:pStyle w:val="Source"/>
      </w:pPr>
      <w:r w:rsidRPr="00CC05CB">
        <w:t>Source: New Zealand National Minimum Dataset</w:t>
      </w:r>
    </w:p>
    <w:p w14:paraId="2F5258EA" w14:textId="77777777" w:rsidR="003C3204" w:rsidRPr="001B6A0E" w:rsidRDefault="003C3204" w:rsidP="00C757B9"/>
    <w:p w14:paraId="0529E3AD" w14:textId="77777777" w:rsidR="003C3204" w:rsidRDefault="003C3204" w:rsidP="00C757B9">
      <w:pPr>
        <w:pStyle w:val="Heading3"/>
      </w:pPr>
      <w:r w:rsidRPr="00FF737C">
        <w:t>Māori and non-Māori comparison</w:t>
      </w:r>
    </w:p>
    <w:p w14:paraId="33100F15" w14:textId="77777777" w:rsidR="003C3204" w:rsidRDefault="003C3204" w:rsidP="00C757B9">
      <w:r w:rsidRPr="00F42BFD">
        <w:t>In 2013, the Māori rate of intentional self-harm hospitalisations was 15% higher than the</w:t>
      </w:r>
      <w:r w:rsidRPr="00CC0CD5">
        <w:t xml:space="preserve"> non</w:t>
      </w:r>
      <w:r w:rsidRPr="00CC0CD5">
        <w:noBreakHyphen/>
        <w:t xml:space="preserve">Māori rate (197.7 per 100,000 </w:t>
      </w:r>
      <w:r w:rsidRPr="00F42BFD">
        <w:t xml:space="preserve">Māori </w:t>
      </w:r>
      <w:r w:rsidRPr="00CC0CD5">
        <w:t>and 172.2 per 100,000</w:t>
      </w:r>
      <w:r>
        <w:t xml:space="preserve"> non-</w:t>
      </w:r>
      <w:r w:rsidRPr="00F42BFD">
        <w:t>Māori</w:t>
      </w:r>
      <w:r w:rsidRPr="00CC0CD5">
        <w:t xml:space="preserve"> respectively). This difference was statistically significant.</w:t>
      </w:r>
      <w:r>
        <w:t xml:space="preserve"> Y</w:t>
      </w:r>
      <w:r w:rsidRPr="00CC0CD5">
        <w:t xml:space="preserve">outh rates </w:t>
      </w:r>
      <w:r>
        <w:t xml:space="preserve">of intentional self-harm hospitalisations for </w:t>
      </w:r>
      <w:r w:rsidRPr="00F42BFD">
        <w:t xml:space="preserve">Māori </w:t>
      </w:r>
      <w:r>
        <w:t>and non-</w:t>
      </w:r>
      <w:r w:rsidRPr="00F42BFD">
        <w:t xml:space="preserve">Māori </w:t>
      </w:r>
      <w:r w:rsidRPr="00CC0CD5">
        <w:t>followed a sim</w:t>
      </w:r>
      <w:r>
        <w:t>ilar trend, although the</w:t>
      </w:r>
      <w:r w:rsidRPr="00CC0CD5">
        <w:t xml:space="preserve"> difference was not significant</w:t>
      </w:r>
      <w:r>
        <w:t xml:space="preserve"> </w:t>
      </w:r>
      <w:r w:rsidRPr="00A86AF0">
        <w:t>(Table</w:t>
      </w:r>
      <w:r w:rsidR="00C757B9">
        <w:t> </w:t>
      </w:r>
      <w:r>
        <w:t>13</w:t>
      </w:r>
      <w:r w:rsidRPr="00A86AF0">
        <w:t>)</w:t>
      </w:r>
      <w:r w:rsidRPr="00CC0CD5">
        <w:t>.</w:t>
      </w:r>
    </w:p>
    <w:p w14:paraId="0A1F6B0E" w14:textId="77777777" w:rsidR="003C3204" w:rsidRPr="001B6A0E" w:rsidRDefault="003C3204" w:rsidP="00C757B9"/>
    <w:p w14:paraId="725AA411" w14:textId="77777777" w:rsidR="003C3204" w:rsidRDefault="003C3204" w:rsidP="00C757B9">
      <w:r>
        <w:t>I</w:t>
      </w:r>
      <w:r w:rsidRPr="00A86AF0">
        <w:t>n 2013</w:t>
      </w:r>
      <w:r>
        <w:t xml:space="preserve">, the rate of </w:t>
      </w:r>
      <w:r w:rsidRPr="00FA7A98">
        <w:t xml:space="preserve">intentional self-harm </w:t>
      </w:r>
      <w:r>
        <w:t>hospitalisations for both Māori and non-Māori females was</w:t>
      </w:r>
      <w:r w:rsidRPr="00A86AF0">
        <w:t xml:space="preserve"> around twice </w:t>
      </w:r>
      <w:r>
        <w:t>that of the rate for males</w:t>
      </w:r>
      <w:r w:rsidRPr="00A86AF0">
        <w:t>.</w:t>
      </w:r>
      <w:r>
        <w:t xml:space="preserve"> For males, the rate for </w:t>
      </w:r>
      <w:r w:rsidRPr="00A86AF0">
        <w:t xml:space="preserve">Māori </w:t>
      </w:r>
      <w:r>
        <w:t>was significantly higher than t</w:t>
      </w:r>
      <w:r w:rsidRPr="00A86AF0">
        <w:t xml:space="preserve">he </w:t>
      </w:r>
      <w:r>
        <w:t>rate for non-Māori</w:t>
      </w:r>
      <w:r w:rsidRPr="00A86AF0">
        <w:t>.</w:t>
      </w:r>
    </w:p>
    <w:p w14:paraId="1A5511EB" w14:textId="77777777" w:rsidR="00C757B9" w:rsidRDefault="00C757B9" w:rsidP="00C757B9"/>
    <w:p w14:paraId="4C9D3405" w14:textId="77777777" w:rsidR="003C3204" w:rsidRDefault="003C3204" w:rsidP="00C757B9">
      <w:r w:rsidRPr="00A86AF0">
        <w:t>For male youth</w:t>
      </w:r>
      <w:r>
        <w:t xml:space="preserve"> intentional self-harm hospitalisations,</w:t>
      </w:r>
      <w:r w:rsidRPr="00A86AF0">
        <w:t xml:space="preserve"> the rate </w:t>
      </w:r>
      <w:r>
        <w:t>among</w:t>
      </w:r>
      <w:r w:rsidRPr="00A86AF0">
        <w:t xml:space="preserve"> Māori was </w:t>
      </w:r>
      <w:r>
        <w:t>higher</w:t>
      </w:r>
      <w:r w:rsidRPr="00A86AF0">
        <w:t xml:space="preserve"> than </w:t>
      </w:r>
      <w:r>
        <w:t xml:space="preserve">the rate for </w:t>
      </w:r>
      <w:r w:rsidRPr="00A86AF0">
        <w:t>their non-Māori counterparts</w:t>
      </w:r>
      <w:r>
        <w:t xml:space="preserve">, while among </w:t>
      </w:r>
      <w:r w:rsidRPr="00A86AF0">
        <w:t>females, the</w:t>
      </w:r>
      <w:r>
        <w:t xml:space="preserve"> youth</w:t>
      </w:r>
      <w:r w:rsidRPr="00A86AF0">
        <w:t xml:space="preserve"> rate for Māori </w:t>
      </w:r>
      <w:r>
        <w:t>and</w:t>
      </w:r>
      <w:r w:rsidRPr="00A86AF0">
        <w:t xml:space="preserve"> non-Māori </w:t>
      </w:r>
      <w:r>
        <w:t>was similar.</w:t>
      </w:r>
    </w:p>
    <w:p w14:paraId="45E180E1" w14:textId="77777777" w:rsidR="003C3204" w:rsidRDefault="003C3204" w:rsidP="00C757B9">
      <w:pPr>
        <w:pStyle w:val="Table"/>
        <w:spacing w:before="360"/>
      </w:pPr>
      <w:bookmarkStart w:id="296" w:name="_Toc462301291"/>
      <w:bookmarkStart w:id="297" w:name="_Toc462517438"/>
      <w:r>
        <w:lastRenderedPageBreak/>
        <w:t>Table 13: Number and rate</w:t>
      </w:r>
      <w:r w:rsidRPr="00BA2C29">
        <w:t xml:space="preserve"> </w:t>
      </w:r>
      <w:r>
        <w:t>of i</w:t>
      </w:r>
      <w:r w:rsidRPr="00373FDF">
        <w:t>ntentional</w:t>
      </w:r>
      <w:r w:rsidRPr="005D6FB7">
        <w:t xml:space="preserve"> self-harm</w:t>
      </w:r>
      <w:r w:rsidRPr="001155A6">
        <w:t xml:space="preserve"> </w:t>
      </w:r>
      <w:r w:rsidRPr="005D6FB7">
        <w:t>hospitalisation</w:t>
      </w:r>
      <w:r>
        <w:t>s</w:t>
      </w:r>
      <w:r w:rsidRPr="005D6FB7">
        <w:t xml:space="preserve">, by </w:t>
      </w:r>
      <w:r>
        <w:t>sex, all ages and youth, Māori and non-Māori</w:t>
      </w:r>
      <w:r w:rsidRPr="005D6FB7">
        <w:t>, 201</w:t>
      </w:r>
      <w:r>
        <w:t>3</w:t>
      </w:r>
      <w:bookmarkEnd w:id="296"/>
      <w:bookmarkEnd w:id="297"/>
    </w:p>
    <w:tbl>
      <w:tblPr>
        <w:tblW w:w="9356" w:type="dxa"/>
        <w:tblInd w:w="57" w:type="dxa"/>
        <w:tblBorders>
          <w:top w:val="single" w:sz="4" w:space="0" w:color="auto"/>
          <w:bottom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7"/>
        <w:gridCol w:w="1056"/>
        <w:gridCol w:w="1056"/>
        <w:gridCol w:w="1056"/>
        <w:gridCol w:w="1056"/>
        <w:gridCol w:w="1056"/>
        <w:gridCol w:w="1056"/>
        <w:gridCol w:w="1056"/>
        <w:gridCol w:w="1057"/>
      </w:tblGrid>
      <w:tr w:rsidR="003C3204" w:rsidRPr="00111E62" w14:paraId="09B5144C" w14:textId="77777777" w:rsidTr="00C757B9">
        <w:trPr>
          <w:cantSplit/>
        </w:trPr>
        <w:tc>
          <w:tcPr>
            <w:tcW w:w="907" w:type="dxa"/>
            <w:vMerge w:val="restart"/>
            <w:tcBorders>
              <w:top w:val="single" w:sz="4" w:space="0" w:color="auto"/>
              <w:right w:val="single" w:sz="4" w:space="0" w:color="A6A6A6"/>
            </w:tcBorders>
          </w:tcPr>
          <w:p w14:paraId="771A0224" w14:textId="77777777" w:rsidR="003C3204" w:rsidRPr="00111E62" w:rsidRDefault="003C3204" w:rsidP="00C757B9">
            <w:pPr>
              <w:pStyle w:val="TableText"/>
              <w:rPr>
                <w:b/>
                <w:lang w:eastAsia="en-NZ"/>
              </w:rPr>
            </w:pPr>
            <w:r w:rsidRPr="00111E62">
              <w:rPr>
                <w:b/>
                <w:lang w:eastAsia="en-NZ"/>
              </w:rPr>
              <w:t>Sex</w:t>
            </w:r>
          </w:p>
        </w:tc>
        <w:tc>
          <w:tcPr>
            <w:tcW w:w="2112" w:type="dxa"/>
            <w:gridSpan w:val="2"/>
            <w:tcBorders>
              <w:top w:val="single" w:sz="4" w:space="0" w:color="auto"/>
              <w:left w:val="single" w:sz="4" w:space="0" w:color="A6A6A6"/>
              <w:bottom w:val="single" w:sz="4" w:space="0" w:color="auto"/>
              <w:right w:val="single" w:sz="4" w:space="0" w:color="A6A6A6"/>
            </w:tcBorders>
            <w:shd w:val="clear" w:color="auto" w:fill="auto"/>
            <w:noWrap/>
          </w:tcPr>
          <w:p w14:paraId="3BD10714" w14:textId="77777777" w:rsidR="003C3204" w:rsidRPr="00111E62" w:rsidRDefault="003C3204" w:rsidP="00C757B9">
            <w:pPr>
              <w:pStyle w:val="TableText"/>
              <w:jc w:val="center"/>
              <w:rPr>
                <w:b/>
                <w:lang w:eastAsia="en-NZ"/>
              </w:rPr>
            </w:pPr>
            <w:r w:rsidRPr="00111E62">
              <w:rPr>
                <w:b/>
                <w:lang w:eastAsia="en-NZ"/>
              </w:rPr>
              <w:t>Māori</w:t>
            </w:r>
          </w:p>
        </w:tc>
        <w:tc>
          <w:tcPr>
            <w:tcW w:w="2112" w:type="dxa"/>
            <w:gridSpan w:val="2"/>
            <w:tcBorders>
              <w:top w:val="single" w:sz="4" w:space="0" w:color="auto"/>
              <w:left w:val="single" w:sz="4" w:space="0" w:color="A6A6A6"/>
              <w:bottom w:val="single" w:sz="4" w:space="0" w:color="auto"/>
              <w:right w:val="single" w:sz="4" w:space="0" w:color="A6A6A6"/>
            </w:tcBorders>
            <w:shd w:val="clear" w:color="auto" w:fill="auto"/>
            <w:noWrap/>
          </w:tcPr>
          <w:p w14:paraId="5D096899" w14:textId="77777777" w:rsidR="003C3204" w:rsidRPr="00111E62" w:rsidRDefault="003C3204" w:rsidP="00C757B9">
            <w:pPr>
              <w:pStyle w:val="TableText"/>
              <w:jc w:val="center"/>
              <w:rPr>
                <w:b/>
                <w:lang w:eastAsia="en-NZ"/>
              </w:rPr>
            </w:pPr>
            <w:r>
              <w:rPr>
                <w:b/>
                <w:lang w:eastAsia="en-NZ"/>
              </w:rPr>
              <w:t>Non-</w:t>
            </w:r>
            <w:r w:rsidRPr="00111E62">
              <w:rPr>
                <w:b/>
                <w:lang w:eastAsia="en-NZ"/>
              </w:rPr>
              <w:t>Māori</w:t>
            </w:r>
          </w:p>
        </w:tc>
        <w:tc>
          <w:tcPr>
            <w:tcW w:w="2112" w:type="dxa"/>
            <w:gridSpan w:val="2"/>
            <w:tcBorders>
              <w:top w:val="single" w:sz="4" w:space="0" w:color="auto"/>
              <w:left w:val="single" w:sz="4" w:space="0" w:color="A6A6A6"/>
              <w:bottom w:val="single" w:sz="4" w:space="0" w:color="auto"/>
              <w:right w:val="single" w:sz="4" w:space="0" w:color="A6A6A6"/>
            </w:tcBorders>
            <w:shd w:val="clear" w:color="auto" w:fill="auto"/>
            <w:noWrap/>
          </w:tcPr>
          <w:p w14:paraId="4CFEA9B8" w14:textId="77777777" w:rsidR="003C3204" w:rsidRPr="00111E62" w:rsidRDefault="003C3204" w:rsidP="00C757B9">
            <w:pPr>
              <w:pStyle w:val="TableText"/>
              <w:jc w:val="center"/>
              <w:rPr>
                <w:b/>
                <w:lang w:eastAsia="en-NZ"/>
              </w:rPr>
            </w:pPr>
            <w:r w:rsidRPr="00111E62">
              <w:rPr>
                <w:b/>
                <w:lang w:eastAsia="en-NZ"/>
              </w:rPr>
              <w:t>Māori</w:t>
            </w:r>
            <w:r>
              <w:rPr>
                <w:b/>
                <w:lang w:eastAsia="en-NZ"/>
              </w:rPr>
              <w:t xml:space="preserve"> youth</w:t>
            </w:r>
          </w:p>
        </w:tc>
        <w:tc>
          <w:tcPr>
            <w:tcW w:w="2113" w:type="dxa"/>
            <w:gridSpan w:val="2"/>
            <w:tcBorders>
              <w:top w:val="single" w:sz="4" w:space="0" w:color="auto"/>
              <w:left w:val="single" w:sz="4" w:space="0" w:color="A6A6A6"/>
              <w:bottom w:val="single" w:sz="4" w:space="0" w:color="auto"/>
            </w:tcBorders>
            <w:shd w:val="clear" w:color="auto" w:fill="auto"/>
            <w:noWrap/>
          </w:tcPr>
          <w:p w14:paraId="60C1E683" w14:textId="77777777" w:rsidR="003C3204" w:rsidRPr="00111E62" w:rsidRDefault="003C3204" w:rsidP="00C757B9">
            <w:pPr>
              <w:pStyle w:val="TableText"/>
              <w:jc w:val="center"/>
              <w:rPr>
                <w:b/>
                <w:lang w:eastAsia="en-NZ"/>
              </w:rPr>
            </w:pPr>
            <w:r>
              <w:rPr>
                <w:b/>
                <w:lang w:eastAsia="en-NZ"/>
              </w:rPr>
              <w:t>Non-</w:t>
            </w:r>
            <w:r w:rsidRPr="00111E62">
              <w:rPr>
                <w:b/>
                <w:lang w:eastAsia="en-NZ"/>
              </w:rPr>
              <w:t>Māori</w:t>
            </w:r>
            <w:r>
              <w:rPr>
                <w:b/>
                <w:lang w:eastAsia="en-NZ"/>
              </w:rPr>
              <w:t xml:space="preserve"> youth</w:t>
            </w:r>
          </w:p>
        </w:tc>
      </w:tr>
      <w:tr w:rsidR="003C3204" w:rsidRPr="00111E62" w14:paraId="391F6C43" w14:textId="77777777" w:rsidTr="00C757B9">
        <w:trPr>
          <w:cantSplit/>
        </w:trPr>
        <w:tc>
          <w:tcPr>
            <w:tcW w:w="907" w:type="dxa"/>
            <w:vMerge/>
            <w:tcBorders>
              <w:bottom w:val="single" w:sz="4" w:space="0" w:color="auto"/>
              <w:right w:val="single" w:sz="4" w:space="0" w:color="A6A6A6"/>
            </w:tcBorders>
          </w:tcPr>
          <w:p w14:paraId="02D85FE2" w14:textId="77777777" w:rsidR="003C3204" w:rsidRPr="00111E62" w:rsidRDefault="003C3204" w:rsidP="00C757B9">
            <w:pPr>
              <w:pStyle w:val="TableText"/>
              <w:rPr>
                <w:b/>
                <w:lang w:eastAsia="en-NZ"/>
              </w:rPr>
            </w:pPr>
          </w:p>
        </w:tc>
        <w:tc>
          <w:tcPr>
            <w:tcW w:w="1056" w:type="dxa"/>
            <w:tcBorders>
              <w:top w:val="single" w:sz="4" w:space="0" w:color="auto"/>
              <w:left w:val="single" w:sz="4" w:space="0" w:color="A6A6A6"/>
              <w:bottom w:val="single" w:sz="4" w:space="0" w:color="auto"/>
              <w:right w:val="nil"/>
            </w:tcBorders>
            <w:shd w:val="clear" w:color="auto" w:fill="auto"/>
            <w:noWrap/>
            <w:hideMark/>
          </w:tcPr>
          <w:p w14:paraId="41E32463" w14:textId="77777777" w:rsidR="003C3204" w:rsidRPr="00111E62" w:rsidRDefault="003C3204" w:rsidP="00C757B9">
            <w:pPr>
              <w:pStyle w:val="TableText"/>
              <w:jc w:val="center"/>
              <w:rPr>
                <w:b/>
                <w:lang w:eastAsia="en-NZ"/>
              </w:rPr>
            </w:pPr>
            <w:r w:rsidRPr="00111E62">
              <w:rPr>
                <w:b/>
                <w:lang w:eastAsia="en-NZ"/>
              </w:rPr>
              <w:t>Number</w:t>
            </w:r>
          </w:p>
        </w:tc>
        <w:tc>
          <w:tcPr>
            <w:tcW w:w="1056" w:type="dxa"/>
            <w:tcBorders>
              <w:top w:val="single" w:sz="4" w:space="0" w:color="auto"/>
              <w:left w:val="nil"/>
              <w:bottom w:val="single" w:sz="4" w:space="0" w:color="auto"/>
              <w:right w:val="single" w:sz="4" w:space="0" w:color="A6A6A6"/>
            </w:tcBorders>
            <w:shd w:val="clear" w:color="auto" w:fill="auto"/>
            <w:noWrap/>
            <w:hideMark/>
          </w:tcPr>
          <w:p w14:paraId="41F7C827" w14:textId="77777777" w:rsidR="003C3204" w:rsidRPr="00111E62" w:rsidRDefault="003C3204" w:rsidP="00C757B9">
            <w:pPr>
              <w:pStyle w:val="TableText"/>
              <w:jc w:val="center"/>
              <w:rPr>
                <w:b/>
                <w:lang w:eastAsia="en-NZ"/>
              </w:rPr>
            </w:pPr>
            <w:r w:rsidRPr="00111E62">
              <w:rPr>
                <w:b/>
                <w:lang w:eastAsia="en-NZ"/>
              </w:rPr>
              <w:t>Rate</w:t>
            </w:r>
          </w:p>
        </w:tc>
        <w:tc>
          <w:tcPr>
            <w:tcW w:w="1056" w:type="dxa"/>
            <w:tcBorders>
              <w:top w:val="single" w:sz="4" w:space="0" w:color="auto"/>
              <w:left w:val="single" w:sz="4" w:space="0" w:color="A6A6A6"/>
              <w:bottom w:val="single" w:sz="4" w:space="0" w:color="auto"/>
              <w:right w:val="nil"/>
            </w:tcBorders>
            <w:shd w:val="clear" w:color="auto" w:fill="auto"/>
            <w:noWrap/>
            <w:hideMark/>
          </w:tcPr>
          <w:p w14:paraId="59C65702" w14:textId="77777777" w:rsidR="003C3204" w:rsidRPr="00111E62" w:rsidRDefault="003C3204" w:rsidP="00C757B9">
            <w:pPr>
              <w:pStyle w:val="TableText"/>
              <w:jc w:val="center"/>
              <w:rPr>
                <w:b/>
                <w:lang w:eastAsia="en-NZ"/>
              </w:rPr>
            </w:pPr>
            <w:r w:rsidRPr="00111E62">
              <w:rPr>
                <w:b/>
                <w:lang w:eastAsia="en-NZ"/>
              </w:rPr>
              <w:t>Number</w:t>
            </w:r>
          </w:p>
        </w:tc>
        <w:tc>
          <w:tcPr>
            <w:tcW w:w="1056" w:type="dxa"/>
            <w:tcBorders>
              <w:top w:val="single" w:sz="4" w:space="0" w:color="auto"/>
              <w:left w:val="nil"/>
              <w:bottom w:val="single" w:sz="4" w:space="0" w:color="auto"/>
              <w:right w:val="single" w:sz="4" w:space="0" w:color="A6A6A6"/>
            </w:tcBorders>
            <w:shd w:val="clear" w:color="auto" w:fill="auto"/>
            <w:noWrap/>
            <w:hideMark/>
          </w:tcPr>
          <w:p w14:paraId="2904D593" w14:textId="77777777" w:rsidR="003C3204" w:rsidRPr="00111E62" w:rsidRDefault="003C3204" w:rsidP="00C757B9">
            <w:pPr>
              <w:pStyle w:val="TableText"/>
              <w:jc w:val="center"/>
              <w:rPr>
                <w:b/>
                <w:lang w:eastAsia="en-NZ"/>
              </w:rPr>
            </w:pPr>
            <w:r w:rsidRPr="00111E62">
              <w:rPr>
                <w:b/>
                <w:lang w:eastAsia="en-NZ"/>
              </w:rPr>
              <w:t>Rate</w:t>
            </w:r>
          </w:p>
        </w:tc>
        <w:tc>
          <w:tcPr>
            <w:tcW w:w="1056" w:type="dxa"/>
            <w:tcBorders>
              <w:top w:val="single" w:sz="4" w:space="0" w:color="auto"/>
              <w:left w:val="single" w:sz="4" w:space="0" w:color="A6A6A6"/>
              <w:bottom w:val="single" w:sz="4" w:space="0" w:color="auto"/>
              <w:right w:val="nil"/>
            </w:tcBorders>
            <w:shd w:val="clear" w:color="auto" w:fill="auto"/>
            <w:noWrap/>
            <w:hideMark/>
          </w:tcPr>
          <w:p w14:paraId="398226D1" w14:textId="77777777" w:rsidR="003C3204" w:rsidRPr="00111E62" w:rsidRDefault="003C3204" w:rsidP="00C757B9">
            <w:pPr>
              <w:pStyle w:val="TableText"/>
              <w:jc w:val="center"/>
              <w:rPr>
                <w:b/>
                <w:lang w:eastAsia="en-NZ"/>
              </w:rPr>
            </w:pPr>
            <w:r w:rsidRPr="00111E62">
              <w:rPr>
                <w:b/>
                <w:lang w:eastAsia="en-NZ"/>
              </w:rPr>
              <w:t>Number</w:t>
            </w:r>
          </w:p>
        </w:tc>
        <w:tc>
          <w:tcPr>
            <w:tcW w:w="1056" w:type="dxa"/>
            <w:tcBorders>
              <w:top w:val="single" w:sz="4" w:space="0" w:color="auto"/>
              <w:left w:val="nil"/>
              <w:bottom w:val="single" w:sz="4" w:space="0" w:color="auto"/>
              <w:right w:val="single" w:sz="4" w:space="0" w:color="A6A6A6"/>
            </w:tcBorders>
            <w:shd w:val="clear" w:color="auto" w:fill="auto"/>
            <w:noWrap/>
            <w:hideMark/>
          </w:tcPr>
          <w:p w14:paraId="51180587" w14:textId="77777777" w:rsidR="003C3204" w:rsidRPr="00111E62" w:rsidRDefault="003C3204" w:rsidP="00C757B9">
            <w:pPr>
              <w:pStyle w:val="TableText"/>
              <w:jc w:val="center"/>
              <w:rPr>
                <w:b/>
                <w:lang w:eastAsia="en-NZ"/>
              </w:rPr>
            </w:pPr>
            <w:r w:rsidRPr="00111E62">
              <w:rPr>
                <w:b/>
                <w:lang w:eastAsia="en-NZ"/>
              </w:rPr>
              <w:t>Rate</w:t>
            </w:r>
          </w:p>
        </w:tc>
        <w:tc>
          <w:tcPr>
            <w:tcW w:w="1056" w:type="dxa"/>
            <w:tcBorders>
              <w:top w:val="single" w:sz="4" w:space="0" w:color="auto"/>
              <w:left w:val="single" w:sz="4" w:space="0" w:color="A6A6A6"/>
              <w:bottom w:val="single" w:sz="4" w:space="0" w:color="auto"/>
              <w:right w:val="nil"/>
            </w:tcBorders>
            <w:shd w:val="clear" w:color="auto" w:fill="auto"/>
            <w:noWrap/>
            <w:hideMark/>
          </w:tcPr>
          <w:p w14:paraId="2198F193" w14:textId="77777777" w:rsidR="003C3204" w:rsidRPr="00111E62" w:rsidRDefault="003C3204" w:rsidP="00C757B9">
            <w:pPr>
              <w:pStyle w:val="TableText"/>
              <w:jc w:val="center"/>
              <w:rPr>
                <w:b/>
                <w:lang w:eastAsia="en-NZ"/>
              </w:rPr>
            </w:pPr>
            <w:r w:rsidRPr="00111E62">
              <w:rPr>
                <w:b/>
                <w:lang w:eastAsia="en-NZ"/>
              </w:rPr>
              <w:t>Number</w:t>
            </w:r>
          </w:p>
        </w:tc>
        <w:tc>
          <w:tcPr>
            <w:tcW w:w="1057" w:type="dxa"/>
            <w:tcBorders>
              <w:top w:val="single" w:sz="4" w:space="0" w:color="auto"/>
              <w:left w:val="nil"/>
              <w:bottom w:val="single" w:sz="4" w:space="0" w:color="auto"/>
            </w:tcBorders>
            <w:shd w:val="clear" w:color="auto" w:fill="auto"/>
            <w:noWrap/>
            <w:hideMark/>
          </w:tcPr>
          <w:p w14:paraId="03784C9A" w14:textId="77777777" w:rsidR="003C3204" w:rsidRPr="00111E62" w:rsidRDefault="003C3204" w:rsidP="00C757B9">
            <w:pPr>
              <w:pStyle w:val="TableText"/>
              <w:jc w:val="center"/>
              <w:rPr>
                <w:b/>
                <w:lang w:eastAsia="en-NZ"/>
              </w:rPr>
            </w:pPr>
            <w:r w:rsidRPr="00111E62">
              <w:rPr>
                <w:b/>
                <w:lang w:eastAsia="en-NZ"/>
              </w:rPr>
              <w:t>Rate</w:t>
            </w:r>
          </w:p>
        </w:tc>
      </w:tr>
      <w:tr w:rsidR="003C3204" w:rsidRPr="005D6FB7" w14:paraId="4FF7D49F" w14:textId="77777777" w:rsidTr="00C757B9">
        <w:trPr>
          <w:cantSplit/>
        </w:trPr>
        <w:tc>
          <w:tcPr>
            <w:tcW w:w="907" w:type="dxa"/>
            <w:tcBorders>
              <w:top w:val="single" w:sz="4" w:space="0" w:color="auto"/>
              <w:bottom w:val="single" w:sz="4" w:space="0" w:color="A6A6A6" w:themeColor="background1" w:themeShade="A6"/>
              <w:right w:val="single" w:sz="4" w:space="0" w:color="A6A6A6"/>
            </w:tcBorders>
            <w:shd w:val="clear" w:color="auto" w:fill="auto"/>
          </w:tcPr>
          <w:p w14:paraId="058928A6" w14:textId="77777777" w:rsidR="003C3204" w:rsidRPr="007E5B19" w:rsidRDefault="003C3204" w:rsidP="00C757B9">
            <w:pPr>
              <w:pStyle w:val="TableText"/>
              <w:rPr>
                <w:lang w:eastAsia="en-NZ"/>
              </w:rPr>
            </w:pPr>
            <w:r>
              <w:rPr>
                <w:lang w:eastAsia="en-NZ"/>
              </w:rPr>
              <w:t>Male</w:t>
            </w:r>
          </w:p>
        </w:tc>
        <w:tc>
          <w:tcPr>
            <w:tcW w:w="1056" w:type="dxa"/>
            <w:tcBorders>
              <w:top w:val="single" w:sz="4" w:space="0" w:color="auto"/>
              <w:left w:val="single" w:sz="4" w:space="0" w:color="A6A6A6"/>
              <w:bottom w:val="single" w:sz="4" w:space="0" w:color="A6A6A6" w:themeColor="background1" w:themeShade="A6"/>
              <w:right w:val="nil"/>
            </w:tcBorders>
            <w:shd w:val="clear" w:color="auto" w:fill="auto"/>
            <w:noWrap/>
          </w:tcPr>
          <w:p w14:paraId="79E927C4" w14:textId="77777777" w:rsidR="003C3204" w:rsidRPr="001E418B" w:rsidRDefault="003C3204" w:rsidP="00C757B9">
            <w:pPr>
              <w:pStyle w:val="TableText"/>
              <w:tabs>
                <w:tab w:val="decimal" w:pos="596"/>
              </w:tabs>
              <w:jc w:val="both"/>
              <w:rPr>
                <w:rFonts w:cs="Arial"/>
                <w:color w:val="000000"/>
                <w:szCs w:val="18"/>
              </w:rPr>
            </w:pPr>
            <w:r>
              <w:rPr>
                <w:rFonts w:cs="Arial"/>
                <w:color w:val="000000"/>
                <w:szCs w:val="18"/>
              </w:rPr>
              <w:t>426</w:t>
            </w:r>
          </w:p>
        </w:tc>
        <w:tc>
          <w:tcPr>
            <w:tcW w:w="1056" w:type="dxa"/>
            <w:tcBorders>
              <w:top w:val="single" w:sz="4" w:space="0" w:color="auto"/>
              <w:left w:val="nil"/>
              <w:bottom w:val="single" w:sz="4" w:space="0" w:color="A6A6A6" w:themeColor="background1" w:themeShade="A6"/>
              <w:right w:val="single" w:sz="4" w:space="0" w:color="A6A6A6"/>
            </w:tcBorders>
            <w:shd w:val="clear" w:color="auto" w:fill="auto"/>
            <w:noWrap/>
          </w:tcPr>
          <w:p w14:paraId="00A784A4" w14:textId="77777777" w:rsidR="003C3204" w:rsidRPr="001E418B" w:rsidRDefault="003C3204" w:rsidP="00C757B9">
            <w:pPr>
              <w:pStyle w:val="TableText"/>
              <w:jc w:val="center"/>
              <w:rPr>
                <w:rFonts w:cs="Arial"/>
                <w:color w:val="000000"/>
                <w:szCs w:val="18"/>
              </w:rPr>
            </w:pPr>
            <w:r>
              <w:rPr>
                <w:rFonts w:cs="Arial"/>
                <w:color w:val="000000"/>
                <w:szCs w:val="18"/>
              </w:rPr>
              <w:t>137.8</w:t>
            </w:r>
          </w:p>
        </w:tc>
        <w:tc>
          <w:tcPr>
            <w:tcW w:w="1056" w:type="dxa"/>
            <w:tcBorders>
              <w:top w:val="single" w:sz="4" w:space="0" w:color="auto"/>
              <w:left w:val="single" w:sz="4" w:space="0" w:color="A6A6A6"/>
              <w:bottom w:val="single" w:sz="4" w:space="0" w:color="A6A6A6" w:themeColor="background1" w:themeShade="A6"/>
              <w:right w:val="nil"/>
            </w:tcBorders>
            <w:shd w:val="clear" w:color="auto" w:fill="auto"/>
            <w:noWrap/>
          </w:tcPr>
          <w:p w14:paraId="35983390" w14:textId="77777777" w:rsidR="003C3204" w:rsidRPr="001E418B" w:rsidRDefault="003C3204" w:rsidP="00C757B9">
            <w:pPr>
              <w:pStyle w:val="TableText"/>
              <w:jc w:val="center"/>
              <w:rPr>
                <w:rFonts w:cs="Arial"/>
                <w:color w:val="000000"/>
                <w:szCs w:val="18"/>
              </w:rPr>
            </w:pPr>
            <w:r>
              <w:rPr>
                <w:rFonts w:cs="Arial"/>
                <w:color w:val="000000"/>
                <w:szCs w:val="18"/>
              </w:rPr>
              <w:t>1799</w:t>
            </w:r>
          </w:p>
        </w:tc>
        <w:tc>
          <w:tcPr>
            <w:tcW w:w="1056" w:type="dxa"/>
            <w:tcBorders>
              <w:top w:val="single" w:sz="4" w:space="0" w:color="auto"/>
              <w:left w:val="nil"/>
              <w:bottom w:val="single" w:sz="4" w:space="0" w:color="A6A6A6" w:themeColor="background1" w:themeShade="A6"/>
              <w:right w:val="single" w:sz="4" w:space="0" w:color="A6A6A6"/>
            </w:tcBorders>
            <w:shd w:val="clear" w:color="auto" w:fill="auto"/>
            <w:noWrap/>
          </w:tcPr>
          <w:p w14:paraId="2AFEE6B1" w14:textId="77777777" w:rsidR="003C3204" w:rsidRPr="001E418B" w:rsidRDefault="003C3204" w:rsidP="00C757B9">
            <w:pPr>
              <w:pStyle w:val="TableText"/>
              <w:jc w:val="center"/>
              <w:rPr>
                <w:rFonts w:cs="Arial"/>
                <w:color w:val="000000"/>
                <w:szCs w:val="18"/>
              </w:rPr>
            </w:pPr>
            <w:r>
              <w:rPr>
                <w:rFonts w:cs="Arial"/>
                <w:color w:val="000000"/>
                <w:szCs w:val="18"/>
              </w:rPr>
              <w:t>101.4</w:t>
            </w:r>
          </w:p>
        </w:tc>
        <w:tc>
          <w:tcPr>
            <w:tcW w:w="1056" w:type="dxa"/>
            <w:tcBorders>
              <w:top w:val="single" w:sz="4" w:space="0" w:color="auto"/>
              <w:left w:val="single" w:sz="4" w:space="0" w:color="A6A6A6"/>
              <w:bottom w:val="single" w:sz="4" w:space="0" w:color="A6A6A6" w:themeColor="background1" w:themeShade="A6"/>
              <w:right w:val="nil"/>
            </w:tcBorders>
            <w:shd w:val="clear" w:color="auto" w:fill="auto"/>
            <w:noWrap/>
          </w:tcPr>
          <w:p w14:paraId="0FE4EF44" w14:textId="77777777" w:rsidR="003C3204" w:rsidRPr="001E418B" w:rsidRDefault="003C3204" w:rsidP="00C757B9">
            <w:pPr>
              <w:pStyle w:val="TableText"/>
              <w:jc w:val="center"/>
              <w:rPr>
                <w:rFonts w:cs="Arial"/>
                <w:color w:val="000000"/>
                <w:szCs w:val="18"/>
              </w:rPr>
            </w:pPr>
            <w:r>
              <w:rPr>
                <w:rFonts w:cs="Arial"/>
                <w:color w:val="000000"/>
                <w:szCs w:val="18"/>
              </w:rPr>
              <w:t>168</w:t>
            </w:r>
          </w:p>
        </w:tc>
        <w:tc>
          <w:tcPr>
            <w:tcW w:w="1056" w:type="dxa"/>
            <w:tcBorders>
              <w:top w:val="single" w:sz="4" w:space="0" w:color="auto"/>
              <w:left w:val="nil"/>
              <w:bottom w:val="single" w:sz="4" w:space="0" w:color="A6A6A6" w:themeColor="background1" w:themeShade="A6"/>
              <w:right w:val="single" w:sz="4" w:space="0" w:color="A6A6A6"/>
            </w:tcBorders>
            <w:shd w:val="clear" w:color="auto" w:fill="auto"/>
            <w:noWrap/>
          </w:tcPr>
          <w:p w14:paraId="5CBBCACF" w14:textId="77777777" w:rsidR="003C3204" w:rsidRPr="001E418B" w:rsidRDefault="003C3204" w:rsidP="00C757B9">
            <w:pPr>
              <w:pStyle w:val="TableText"/>
              <w:jc w:val="center"/>
              <w:rPr>
                <w:rFonts w:cs="Arial"/>
                <w:color w:val="000000"/>
                <w:szCs w:val="18"/>
              </w:rPr>
            </w:pPr>
            <w:r>
              <w:rPr>
                <w:rFonts w:cs="Arial"/>
                <w:color w:val="000000"/>
                <w:szCs w:val="18"/>
              </w:rPr>
              <w:t>264.2</w:t>
            </w:r>
          </w:p>
        </w:tc>
        <w:tc>
          <w:tcPr>
            <w:tcW w:w="1056" w:type="dxa"/>
            <w:tcBorders>
              <w:top w:val="single" w:sz="4" w:space="0" w:color="auto"/>
              <w:left w:val="single" w:sz="4" w:space="0" w:color="A6A6A6"/>
              <w:bottom w:val="single" w:sz="4" w:space="0" w:color="A6A6A6" w:themeColor="background1" w:themeShade="A6"/>
              <w:right w:val="nil"/>
            </w:tcBorders>
            <w:shd w:val="clear" w:color="auto" w:fill="auto"/>
            <w:noWrap/>
          </w:tcPr>
          <w:p w14:paraId="2B604F80" w14:textId="77777777" w:rsidR="003C3204" w:rsidRPr="001E418B" w:rsidRDefault="003C3204" w:rsidP="00C757B9">
            <w:pPr>
              <w:pStyle w:val="TableText"/>
              <w:tabs>
                <w:tab w:val="decimal" w:pos="596"/>
              </w:tabs>
              <w:jc w:val="both"/>
              <w:rPr>
                <w:rFonts w:cs="Arial"/>
                <w:color w:val="000000"/>
                <w:szCs w:val="18"/>
              </w:rPr>
            </w:pPr>
            <w:r>
              <w:rPr>
                <w:rFonts w:cs="Arial"/>
                <w:color w:val="000000"/>
                <w:szCs w:val="18"/>
              </w:rPr>
              <w:t>557</w:t>
            </w:r>
          </w:p>
        </w:tc>
        <w:tc>
          <w:tcPr>
            <w:tcW w:w="1057" w:type="dxa"/>
            <w:tcBorders>
              <w:top w:val="single" w:sz="4" w:space="0" w:color="auto"/>
              <w:left w:val="nil"/>
              <w:bottom w:val="single" w:sz="4" w:space="0" w:color="A6A6A6" w:themeColor="background1" w:themeShade="A6"/>
            </w:tcBorders>
            <w:shd w:val="clear" w:color="auto" w:fill="auto"/>
            <w:noWrap/>
          </w:tcPr>
          <w:p w14:paraId="28D6B559" w14:textId="77777777" w:rsidR="003C3204" w:rsidRPr="001E418B" w:rsidRDefault="003C3204" w:rsidP="00C757B9">
            <w:pPr>
              <w:pStyle w:val="TableText"/>
              <w:jc w:val="center"/>
              <w:rPr>
                <w:rFonts w:cs="Arial"/>
                <w:color w:val="000000"/>
                <w:szCs w:val="18"/>
              </w:rPr>
            </w:pPr>
            <w:r>
              <w:rPr>
                <w:rFonts w:cs="Arial"/>
                <w:color w:val="000000"/>
                <w:szCs w:val="18"/>
              </w:rPr>
              <w:t>217.3</w:t>
            </w:r>
          </w:p>
        </w:tc>
      </w:tr>
      <w:tr w:rsidR="003C3204" w:rsidRPr="005D6FB7" w14:paraId="51F6828B" w14:textId="77777777" w:rsidTr="00934C58">
        <w:trPr>
          <w:cantSplit/>
        </w:trPr>
        <w:tc>
          <w:tcPr>
            <w:tcW w:w="907" w:type="dxa"/>
            <w:tcBorders>
              <w:top w:val="single" w:sz="4" w:space="0" w:color="A6A6A6" w:themeColor="background1" w:themeShade="A6"/>
              <w:bottom w:val="single" w:sz="4" w:space="0" w:color="auto"/>
              <w:right w:val="single" w:sz="4" w:space="0" w:color="A6A6A6" w:themeColor="background1" w:themeShade="A6"/>
            </w:tcBorders>
            <w:shd w:val="clear" w:color="auto" w:fill="auto"/>
          </w:tcPr>
          <w:p w14:paraId="71A4C7ED" w14:textId="77777777" w:rsidR="003C3204" w:rsidRPr="007E5B19" w:rsidRDefault="003C3204" w:rsidP="00C757B9">
            <w:pPr>
              <w:pStyle w:val="TableText"/>
              <w:rPr>
                <w:lang w:eastAsia="en-NZ"/>
              </w:rPr>
            </w:pPr>
            <w:r>
              <w:rPr>
                <w:lang w:eastAsia="en-NZ"/>
              </w:rPr>
              <w:t>Female</w:t>
            </w:r>
          </w:p>
        </w:tc>
        <w:tc>
          <w:tcPr>
            <w:tcW w:w="1056" w:type="dxa"/>
            <w:tcBorders>
              <w:top w:val="single" w:sz="4" w:space="0" w:color="A6A6A6" w:themeColor="background1" w:themeShade="A6"/>
              <w:left w:val="single" w:sz="4" w:space="0" w:color="A6A6A6" w:themeColor="background1" w:themeShade="A6"/>
              <w:bottom w:val="single" w:sz="4" w:space="0" w:color="auto"/>
              <w:right w:val="nil"/>
            </w:tcBorders>
            <w:shd w:val="clear" w:color="auto" w:fill="auto"/>
            <w:noWrap/>
          </w:tcPr>
          <w:p w14:paraId="5996CC14" w14:textId="77777777" w:rsidR="003C3204" w:rsidRPr="001E418B" w:rsidRDefault="003C3204" w:rsidP="00C757B9">
            <w:pPr>
              <w:pStyle w:val="TableText"/>
              <w:tabs>
                <w:tab w:val="decimal" w:pos="596"/>
              </w:tabs>
              <w:jc w:val="both"/>
              <w:rPr>
                <w:rFonts w:cs="Arial"/>
                <w:color w:val="000000"/>
                <w:szCs w:val="18"/>
              </w:rPr>
            </w:pPr>
            <w:r>
              <w:rPr>
                <w:rFonts w:cs="Arial"/>
                <w:color w:val="000000"/>
                <w:szCs w:val="18"/>
              </w:rPr>
              <w:t>923</w:t>
            </w:r>
          </w:p>
        </w:tc>
        <w:tc>
          <w:tcPr>
            <w:tcW w:w="1056" w:type="dxa"/>
            <w:tcBorders>
              <w:top w:val="single" w:sz="4" w:space="0" w:color="A6A6A6" w:themeColor="background1" w:themeShade="A6"/>
              <w:left w:val="nil"/>
              <w:bottom w:val="single" w:sz="4" w:space="0" w:color="auto"/>
              <w:right w:val="single" w:sz="4" w:space="0" w:color="A6A6A6" w:themeColor="background1" w:themeShade="A6"/>
            </w:tcBorders>
            <w:shd w:val="clear" w:color="auto" w:fill="auto"/>
            <w:noWrap/>
          </w:tcPr>
          <w:p w14:paraId="091FF436" w14:textId="77777777" w:rsidR="003C3204" w:rsidRPr="001E418B" w:rsidRDefault="003C3204" w:rsidP="00C757B9">
            <w:pPr>
              <w:pStyle w:val="TableText"/>
              <w:jc w:val="center"/>
              <w:rPr>
                <w:rFonts w:cs="Arial"/>
                <w:color w:val="000000"/>
                <w:szCs w:val="18"/>
              </w:rPr>
            </w:pPr>
            <w:r>
              <w:rPr>
                <w:rFonts w:cs="Arial"/>
                <w:color w:val="000000"/>
                <w:szCs w:val="18"/>
              </w:rPr>
              <w:t>257.3</w:t>
            </w:r>
          </w:p>
        </w:tc>
        <w:tc>
          <w:tcPr>
            <w:tcW w:w="1056" w:type="dxa"/>
            <w:tcBorders>
              <w:top w:val="single" w:sz="4" w:space="0" w:color="A6A6A6" w:themeColor="background1" w:themeShade="A6"/>
              <w:left w:val="single" w:sz="4" w:space="0" w:color="A6A6A6" w:themeColor="background1" w:themeShade="A6"/>
              <w:bottom w:val="single" w:sz="4" w:space="0" w:color="auto"/>
              <w:right w:val="nil"/>
            </w:tcBorders>
            <w:shd w:val="clear" w:color="auto" w:fill="auto"/>
            <w:noWrap/>
          </w:tcPr>
          <w:p w14:paraId="29E86009" w14:textId="77777777" w:rsidR="003C3204" w:rsidRPr="001E418B" w:rsidRDefault="003C3204" w:rsidP="00C757B9">
            <w:pPr>
              <w:pStyle w:val="TableText"/>
              <w:jc w:val="center"/>
              <w:rPr>
                <w:rFonts w:cs="Arial"/>
                <w:color w:val="000000"/>
                <w:szCs w:val="18"/>
              </w:rPr>
            </w:pPr>
            <w:r>
              <w:rPr>
                <w:rFonts w:cs="Arial"/>
                <w:color w:val="000000"/>
                <w:szCs w:val="18"/>
              </w:rPr>
              <w:t>4119</w:t>
            </w:r>
          </w:p>
        </w:tc>
        <w:tc>
          <w:tcPr>
            <w:tcW w:w="1056" w:type="dxa"/>
            <w:tcBorders>
              <w:top w:val="single" w:sz="4" w:space="0" w:color="A6A6A6" w:themeColor="background1" w:themeShade="A6"/>
              <w:left w:val="nil"/>
              <w:bottom w:val="single" w:sz="4" w:space="0" w:color="auto"/>
              <w:right w:val="single" w:sz="4" w:space="0" w:color="A6A6A6" w:themeColor="background1" w:themeShade="A6"/>
            </w:tcBorders>
            <w:shd w:val="clear" w:color="auto" w:fill="auto"/>
            <w:noWrap/>
          </w:tcPr>
          <w:p w14:paraId="52B8F762" w14:textId="77777777" w:rsidR="003C3204" w:rsidRPr="001E418B" w:rsidRDefault="003C3204" w:rsidP="00C757B9">
            <w:pPr>
              <w:pStyle w:val="TableText"/>
              <w:jc w:val="center"/>
              <w:rPr>
                <w:rFonts w:cs="Arial"/>
                <w:color w:val="000000"/>
                <w:szCs w:val="18"/>
              </w:rPr>
            </w:pPr>
            <w:r>
              <w:rPr>
                <w:rFonts w:cs="Arial"/>
                <w:color w:val="000000"/>
                <w:szCs w:val="18"/>
              </w:rPr>
              <w:t>244.1</w:t>
            </w:r>
          </w:p>
        </w:tc>
        <w:tc>
          <w:tcPr>
            <w:tcW w:w="1056" w:type="dxa"/>
            <w:tcBorders>
              <w:top w:val="single" w:sz="4" w:space="0" w:color="A6A6A6" w:themeColor="background1" w:themeShade="A6"/>
              <w:left w:val="single" w:sz="4" w:space="0" w:color="A6A6A6" w:themeColor="background1" w:themeShade="A6"/>
              <w:bottom w:val="single" w:sz="4" w:space="0" w:color="auto"/>
              <w:right w:val="nil"/>
            </w:tcBorders>
            <w:shd w:val="clear" w:color="auto" w:fill="auto"/>
            <w:noWrap/>
          </w:tcPr>
          <w:p w14:paraId="1CF75AB2" w14:textId="77777777" w:rsidR="003C3204" w:rsidRPr="001E418B" w:rsidRDefault="003C3204" w:rsidP="00C757B9">
            <w:pPr>
              <w:pStyle w:val="TableText"/>
              <w:jc w:val="center"/>
              <w:rPr>
                <w:rFonts w:cs="Arial"/>
                <w:color w:val="000000"/>
                <w:szCs w:val="18"/>
              </w:rPr>
            </w:pPr>
            <w:r>
              <w:rPr>
                <w:rFonts w:cs="Arial"/>
                <w:color w:val="000000"/>
                <w:szCs w:val="18"/>
              </w:rPr>
              <w:t>440</w:t>
            </w:r>
          </w:p>
        </w:tc>
        <w:tc>
          <w:tcPr>
            <w:tcW w:w="1056" w:type="dxa"/>
            <w:tcBorders>
              <w:top w:val="single" w:sz="4" w:space="0" w:color="A6A6A6" w:themeColor="background1" w:themeShade="A6"/>
              <w:left w:val="nil"/>
              <w:bottom w:val="single" w:sz="4" w:space="0" w:color="auto"/>
              <w:right w:val="single" w:sz="4" w:space="0" w:color="A6A6A6" w:themeColor="background1" w:themeShade="A6"/>
            </w:tcBorders>
            <w:shd w:val="clear" w:color="auto" w:fill="auto"/>
            <w:noWrap/>
          </w:tcPr>
          <w:p w14:paraId="585F2E50" w14:textId="77777777" w:rsidR="003C3204" w:rsidRPr="001E418B" w:rsidRDefault="003C3204" w:rsidP="00C757B9">
            <w:pPr>
              <w:pStyle w:val="TableText"/>
              <w:jc w:val="center"/>
              <w:rPr>
                <w:rFonts w:cs="Arial"/>
                <w:color w:val="000000"/>
                <w:szCs w:val="18"/>
              </w:rPr>
            </w:pPr>
            <w:r>
              <w:rPr>
                <w:rFonts w:cs="Arial"/>
                <w:color w:val="000000"/>
                <w:szCs w:val="18"/>
              </w:rPr>
              <w:t>685.8</w:t>
            </w:r>
          </w:p>
        </w:tc>
        <w:tc>
          <w:tcPr>
            <w:tcW w:w="1056" w:type="dxa"/>
            <w:tcBorders>
              <w:top w:val="single" w:sz="4" w:space="0" w:color="A6A6A6" w:themeColor="background1" w:themeShade="A6"/>
              <w:left w:val="single" w:sz="4" w:space="0" w:color="A6A6A6" w:themeColor="background1" w:themeShade="A6"/>
              <w:bottom w:val="single" w:sz="4" w:space="0" w:color="auto"/>
              <w:right w:val="nil"/>
            </w:tcBorders>
            <w:shd w:val="clear" w:color="auto" w:fill="auto"/>
            <w:noWrap/>
          </w:tcPr>
          <w:p w14:paraId="5680901F" w14:textId="77777777" w:rsidR="003C3204" w:rsidRPr="001E418B" w:rsidRDefault="003C3204" w:rsidP="00C757B9">
            <w:pPr>
              <w:pStyle w:val="TableText"/>
              <w:tabs>
                <w:tab w:val="decimal" w:pos="596"/>
              </w:tabs>
              <w:jc w:val="both"/>
              <w:rPr>
                <w:rFonts w:cs="Arial"/>
                <w:color w:val="000000"/>
                <w:szCs w:val="18"/>
              </w:rPr>
            </w:pPr>
            <w:r>
              <w:rPr>
                <w:rFonts w:cs="Arial"/>
                <w:color w:val="000000"/>
                <w:szCs w:val="18"/>
              </w:rPr>
              <w:t>1701</w:t>
            </w:r>
          </w:p>
        </w:tc>
        <w:tc>
          <w:tcPr>
            <w:tcW w:w="1057" w:type="dxa"/>
            <w:tcBorders>
              <w:top w:val="single" w:sz="4" w:space="0" w:color="A6A6A6" w:themeColor="background1" w:themeShade="A6"/>
              <w:left w:val="nil"/>
              <w:bottom w:val="single" w:sz="4" w:space="0" w:color="auto"/>
            </w:tcBorders>
            <w:shd w:val="clear" w:color="auto" w:fill="auto"/>
            <w:noWrap/>
          </w:tcPr>
          <w:p w14:paraId="1D25E608" w14:textId="77777777" w:rsidR="003C3204" w:rsidRPr="001E418B" w:rsidRDefault="003C3204" w:rsidP="00C757B9">
            <w:pPr>
              <w:pStyle w:val="TableText"/>
              <w:jc w:val="center"/>
              <w:rPr>
                <w:rFonts w:cs="Arial"/>
                <w:color w:val="000000"/>
                <w:szCs w:val="18"/>
              </w:rPr>
            </w:pPr>
            <w:r>
              <w:rPr>
                <w:rFonts w:cs="Arial"/>
                <w:color w:val="000000"/>
                <w:szCs w:val="18"/>
              </w:rPr>
              <w:t>695.8</w:t>
            </w:r>
          </w:p>
        </w:tc>
      </w:tr>
      <w:tr w:rsidR="003C3204" w:rsidRPr="005D6FB7" w14:paraId="2B36A2DA" w14:textId="77777777" w:rsidTr="00934C58">
        <w:trPr>
          <w:cantSplit/>
        </w:trPr>
        <w:tc>
          <w:tcPr>
            <w:tcW w:w="907" w:type="dxa"/>
            <w:tcBorders>
              <w:top w:val="single" w:sz="4" w:space="0" w:color="auto"/>
              <w:bottom w:val="single" w:sz="4" w:space="0" w:color="auto"/>
              <w:right w:val="single" w:sz="4" w:space="0" w:color="A6A6A6"/>
            </w:tcBorders>
            <w:shd w:val="clear" w:color="auto" w:fill="auto"/>
          </w:tcPr>
          <w:p w14:paraId="78FAECD4" w14:textId="77777777" w:rsidR="003C3204" w:rsidRPr="007E5B19" w:rsidRDefault="003C3204" w:rsidP="00C757B9">
            <w:pPr>
              <w:pStyle w:val="TableText"/>
              <w:rPr>
                <w:lang w:eastAsia="en-NZ"/>
              </w:rPr>
            </w:pPr>
            <w:r>
              <w:rPr>
                <w:lang w:eastAsia="en-NZ"/>
              </w:rPr>
              <w:t>Total</w:t>
            </w:r>
          </w:p>
        </w:tc>
        <w:tc>
          <w:tcPr>
            <w:tcW w:w="1056" w:type="dxa"/>
            <w:tcBorders>
              <w:top w:val="single" w:sz="4" w:space="0" w:color="auto"/>
              <w:left w:val="single" w:sz="4" w:space="0" w:color="A6A6A6"/>
              <w:bottom w:val="single" w:sz="4" w:space="0" w:color="auto"/>
              <w:right w:val="nil"/>
            </w:tcBorders>
            <w:shd w:val="clear" w:color="auto" w:fill="auto"/>
            <w:noWrap/>
          </w:tcPr>
          <w:p w14:paraId="4D5C7527" w14:textId="77777777" w:rsidR="003C3204" w:rsidRPr="001E418B" w:rsidRDefault="003C3204" w:rsidP="00C757B9">
            <w:pPr>
              <w:pStyle w:val="TableText"/>
              <w:tabs>
                <w:tab w:val="decimal" w:pos="596"/>
              </w:tabs>
              <w:jc w:val="both"/>
              <w:rPr>
                <w:rFonts w:cs="Arial"/>
                <w:color w:val="000000"/>
                <w:szCs w:val="18"/>
              </w:rPr>
            </w:pPr>
            <w:r>
              <w:rPr>
                <w:rFonts w:cs="Arial"/>
                <w:color w:val="000000"/>
                <w:szCs w:val="18"/>
              </w:rPr>
              <w:t>1349</w:t>
            </w:r>
          </w:p>
        </w:tc>
        <w:tc>
          <w:tcPr>
            <w:tcW w:w="1056" w:type="dxa"/>
            <w:tcBorders>
              <w:top w:val="single" w:sz="4" w:space="0" w:color="auto"/>
              <w:left w:val="nil"/>
              <w:bottom w:val="single" w:sz="4" w:space="0" w:color="auto"/>
              <w:right w:val="single" w:sz="4" w:space="0" w:color="A6A6A6"/>
            </w:tcBorders>
            <w:shd w:val="clear" w:color="auto" w:fill="auto"/>
            <w:noWrap/>
          </w:tcPr>
          <w:p w14:paraId="6F0747FC" w14:textId="77777777" w:rsidR="003C3204" w:rsidRPr="001E418B" w:rsidRDefault="003C3204" w:rsidP="00C757B9">
            <w:pPr>
              <w:pStyle w:val="TableText"/>
              <w:jc w:val="center"/>
              <w:rPr>
                <w:rFonts w:cs="Arial"/>
                <w:color w:val="000000"/>
                <w:szCs w:val="18"/>
              </w:rPr>
            </w:pPr>
            <w:r>
              <w:rPr>
                <w:rFonts w:cs="Arial"/>
                <w:color w:val="000000"/>
                <w:szCs w:val="18"/>
              </w:rPr>
              <w:t>197.7</w:t>
            </w:r>
          </w:p>
        </w:tc>
        <w:tc>
          <w:tcPr>
            <w:tcW w:w="1056" w:type="dxa"/>
            <w:tcBorders>
              <w:top w:val="single" w:sz="4" w:space="0" w:color="auto"/>
              <w:left w:val="single" w:sz="4" w:space="0" w:color="A6A6A6"/>
              <w:bottom w:val="single" w:sz="4" w:space="0" w:color="auto"/>
              <w:right w:val="nil"/>
            </w:tcBorders>
            <w:shd w:val="clear" w:color="auto" w:fill="auto"/>
            <w:noWrap/>
          </w:tcPr>
          <w:p w14:paraId="05618131" w14:textId="77777777" w:rsidR="003C3204" w:rsidRPr="001E418B" w:rsidRDefault="003C3204" w:rsidP="00C757B9">
            <w:pPr>
              <w:pStyle w:val="TableText"/>
              <w:jc w:val="center"/>
              <w:rPr>
                <w:rFonts w:cs="Arial"/>
                <w:color w:val="000000"/>
                <w:szCs w:val="18"/>
              </w:rPr>
            </w:pPr>
            <w:r>
              <w:rPr>
                <w:rFonts w:cs="Arial"/>
                <w:color w:val="000000"/>
                <w:szCs w:val="18"/>
              </w:rPr>
              <w:t>5918</w:t>
            </w:r>
          </w:p>
        </w:tc>
        <w:tc>
          <w:tcPr>
            <w:tcW w:w="1056" w:type="dxa"/>
            <w:tcBorders>
              <w:top w:val="single" w:sz="4" w:space="0" w:color="auto"/>
              <w:left w:val="nil"/>
              <w:bottom w:val="single" w:sz="4" w:space="0" w:color="auto"/>
              <w:right w:val="single" w:sz="4" w:space="0" w:color="A6A6A6"/>
            </w:tcBorders>
            <w:shd w:val="clear" w:color="auto" w:fill="auto"/>
            <w:noWrap/>
          </w:tcPr>
          <w:p w14:paraId="08A5E4FC" w14:textId="77777777" w:rsidR="003C3204" w:rsidRPr="001E418B" w:rsidRDefault="003C3204" w:rsidP="00C757B9">
            <w:pPr>
              <w:pStyle w:val="TableText"/>
              <w:jc w:val="center"/>
              <w:rPr>
                <w:rFonts w:cs="Arial"/>
                <w:color w:val="000000"/>
                <w:szCs w:val="18"/>
              </w:rPr>
            </w:pPr>
            <w:r>
              <w:rPr>
                <w:rFonts w:cs="Arial"/>
                <w:color w:val="000000"/>
                <w:szCs w:val="18"/>
              </w:rPr>
              <w:t>172.2</w:t>
            </w:r>
          </w:p>
        </w:tc>
        <w:tc>
          <w:tcPr>
            <w:tcW w:w="1056" w:type="dxa"/>
            <w:tcBorders>
              <w:top w:val="single" w:sz="4" w:space="0" w:color="auto"/>
              <w:left w:val="single" w:sz="4" w:space="0" w:color="A6A6A6"/>
              <w:bottom w:val="single" w:sz="4" w:space="0" w:color="auto"/>
              <w:right w:val="nil"/>
            </w:tcBorders>
            <w:shd w:val="clear" w:color="auto" w:fill="auto"/>
            <w:noWrap/>
          </w:tcPr>
          <w:p w14:paraId="5F4E4327" w14:textId="77777777" w:rsidR="003C3204" w:rsidRPr="001E418B" w:rsidRDefault="003C3204" w:rsidP="00C757B9">
            <w:pPr>
              <w:pStyle w:val="TableText"/>
              <w:jc w:val="center"/>
              <w:rPr>
                <w:rFonts w:cs="Arial"/>
                <w:color w:val="000000"/>
                <w:szCs w:val="18"/>
              </w:rPr>
            </w:pPr>
            <w:r>
              <w:rPr>
                <w:rFonts w:cs="Arial"/>
                <w:color w:val="000000"/>
                <w:szCs w:val="18"/>
              </w:rPr>
              <w:t>608</w:t>
            </w:r>
          </w:p>
        </w:tc>
        <w:tc>
          <w:tcPr>
            <w:tcW w:w="1056" w:type="dxa"/>
            <w:tcBorders>
              <w:top w:val="single" w:sz="4" w:space="0" w:color="auto"/>
              <w:left w:val="nil"/>
              <w:bottom w:val="single" w:sz="4" w:space="0" w:color="auto"/>
              <w:right w:val="single" w:sz="4" w:space="0" w:color="A6A6A6"/>
            </w:tcBorders>
            <w:shd w:val="clear" w:color="auto" w:fill="auto"/>
            <w:noWrap/>
          </w:tcPr>
          <w:p w14:paraId="5873246E" w14:textId="77777777" w:rsidR="003C3204" w:rsidRPr="001E418B" w:rsidRDefault="003C3204" w:rsidP="00C757B9">
            <w:pPr>
              <w:pStyle w:val="TableText"/>
              <w:jc w:val="center"/>
              <w:rPr>
                <w:rFonts w:cs="Arial"/>
                <w:color w:val="000000"/>
                <w:szCs w:val="18"/>
              </w:rPr>
            </w:pPr>
            <w:r>
              <w:rPr>
                <w:rFonts w:cs="Arial"/>
                <w:color w:val="000000"/>
                <w:szCs w:val="18"/>
              </w:rPr>
              <w:t>475.9</w:t>
            </w:r>
          </w:p>
        </w:tc>
        <w:tc>
          <w:tcPr>
            <w:tcW w:w="1056" w:type="dxa"/>
            <w:tcBorders>
              <w:top w:val="single" w:sz="4" w:space="0" w:color="auto"/>
              <w:left w:val="single" w:sz="4" w:space="0" w:color="A6A6A6"/>
              <w:bottom w:val="single" w:sz="4" w:space="0" w:color="auto"/>
              <w:right w:val="nil"/>
            </w:tcBorders>
            <w:shd w:val="clear" w:color="auto" w:fill="auto"/>
            <w:noWrap/>
          </w:tcPr>
          <w:p w14:paraId="54497410" w14:textId="77777777" w:rsidR="003C3204" w:rsidRPr="001E418B" w:rsidRDefault="003C3204" w:rsidP="00C757B9">
            <w:pPr>
              <w:pStyle w:val="TableText"/>
              <w:tabs>
                <w:tab w:val="decimal" w:pos="596"/>
              </w:tabs>
              <w:jc w:val="both"/>
              <w:rPr>
                <w:rFonts w:cs="Arial"/>
                <w:color w:val="000000"/>
                <w:szCs w:val="18"/>
              </w:rPr>
            </w:pPr>
            <w:r>
              <w:rPr>
                <w:rFonts w:cs="Arial"/>
                <w:color w:val="000000"/>
                <w:szCs w:val="18"/>
              </w:rPr>
              <w:t>2258</w:t>
            </w:r>
          </w:p>
        </w:tc>
        <w:tc>
          <w:tcPr>
            <w:tcW w:w="1057" w:type="dxa"/>
            <w:tcBorders>
              <w:top w:val="single" w:sz="4" w:space="0" w:color="auto"/>
              <w:left w:val="nil"/>
              <w:bottom w:val="single" w:sz="4" w:space="0" w:color="auto"/>
            </w:tcBorders>
            <w:shd w:val="clear" w:color="auto" w:fill="auto"/>
            <w:noWrap/>
          </w:tcPr>
          <w:p w14:paraId="20F67D6E" w14:textId="77777777" w:rsidR="003C3204" w:rsidRPr="001E418B" w:rsidRDefault="003C3204" w:rsidP="00C757B9">
            <w:pPr>
              <w:pStyle w:val="TableText"/>
              <w:jc w:val="center"/>
              <w:rPr>
                <w:rFonts w:cs="Arial"/>
                <w:color w:val="000000"/>
                <w:szCs w:val="18"/>
              </w:rPr>
            </w:pPr>
            <w:r>
              <w:rPr>
                <w:rFonts w:cs="Arial"/>
                <w:color w:val="000000"/>
                <w:szCs w:val="18"/>
              </w:rPr>
              <w:t>450.9</w:t>
            </w:r>
          </w:p>
        </w:tc>
      </w:tr>
    </w:tbl>
    <w:p w14:paraId="6A126061" w14:textId="77777777" w:rsidR="003C3204" w:rsidRDefault="003C3204" w:rsidP="00C757B9">
      <w:pPr>
        <w:pStyle w:val="Note"/>
      </w:pPr>
      <w:r w:rsidRPr="0051146B">
        <w:t>Notes:</w:t>
      </w:r>
    </w:p>
    <w:p w14:paraId="5E086B9D" w14:textId="77777777" w:rsidR="003C3204" w:rsidRDefault="003C3204" w:rsidP="00C757B9">
      <w:pPr>
        <w:pStyle w:val="Note"/>
      </w:pPr>
      <w:r w:rsidRPr="00637B52">
        <w:t>Youth age is 15–24 years.</w:t>
      </w:r>
    </w:p>
    <w:p w14:paraId="041541FA" w14:textId="77777777" w:rsidR="003C3204" w:rsidRDefault="003C3204" w:rsidP="00A60148">
      <w:pPr>
        <w:pStyle w:val="Note"/>
        <w:ind w:right="0"/>
      </w:pPr>
      <w:r>
        <w:t>Rates are expressed per 100,000 population and</w:t>
      </w:r>
      <w:r w:rsidRPr="003D3BD6">
        <w:t xml:space="preserve"> </w:t>
      </w:r>
      <w:r>
        <w:t>age standardised to the WHO World Standard Population.</w:t>
      </w:r>
    </w:p>
    <w:p w14:paraId="3E90C26D" w14:textId="77777777" w:rsidR="003C3204" w:rsidRDefault="003C3204" w:rsidP="00C757B9">
      <w:pPr>
        <w:pStyle w:val="Source"/>
      </w:pPr>
      <w:r>
        <w:t xml:space="preserve">Source: </w:t>
      </w:r>
      <w:r w:rsidRPr="0051146B">
        <w:t>New Zealand National Minimum Dataset</w:t>
      </w:r>
    </w:p>
    <w:p w14:paraId="527FA8B0" w14:textId="77777777" w:rsidR="00C757B9" w:rsidRPr="00C757B9" w:rsidRDefault="00C757B9" w:rsidP="00C757B9"/>
    <w:p w14:paraId="067740A8" w14:textId="77777777" w:rsidR="00934C58" w:rsidRDefault="00934C58">
      <w:pPr>
        <w:spacing w:line="240" w:lineRule="auto"/>
        <w:rPr>
          <w:b/>
          <w:sz w:val="40"/>
        </w:rPr>
      </w:pPr>
      <w:bookmarkStart w:id="298" w:name="_Toc462312947"/>
      <w:bookmarkStart w:id="299" w:name="_Toc462517417"/>
      <w:r>
        <w:br w:type="page"/>
      </w:r>
    </w:p>
    <w:p w14:paraId="27F822E8" w14:textId="77777777" w:rsidR="003C3204" w:rsidRDefault="003C3204" w:rsidP="00934C58">
      <w:pPr>
        <w:pStyle w:val="Heading2"/>
        <w:spacing w:before="0"/>
      </w:pPr>
      <w:r>
        <w:lastRenderedPageBreak/>
        <w:t>Deprivation</w:t>
      </w:r>
      <w:bookmarkEnd w:id="298"/>
      <w:bookmarkEnd w:id="299"/>
    </w:p>
    <w:p w14:paraId="755FE8C2" w14:textId="77777777" w:rsidR="003C3204" w:rsidRDefault="003C3204" w:rsidP="00BA3D8C">
      <w:r w:rsidRPr="00D3619A">
        <w:t xml:space="preserve">In 2013, </w:t>
      </w:r>
      <w:r w:rsidRPr="009832F0">
        <w:t xml:space="preserve">the rate </w:t>
      </w:r>
      <w:r>
        <w:t xml:space="preserve">of </w:t>
      </w:r>
      <w:r w:rsidRPr="00D3619A">
        <w:t xml:space="preserve">intentional self-harm hospitalisations </w:t>
      </w:r>
      <w:r>
        <w:t>was higher among those residing in more deprived areas.</w:t>
      </w:r>
      <w:r w:rsidRPr="009832F0">
        <w:t xml:space="preserve"> </w:t>
      </w:r>
      <w:r>
        <w:t>T</w:t>
      </w:r>
      <w:r w:rsidRPr="00D3619A">
        <w:t>he highest rate was among those in deprivation quintile 4</w:t>
      </w:r>
      <w:r>
        <w:t xml:space="preserve"> areas</w:t>
      </w:r>
      <w:r w:rsidRPr="00D3619A">
        <w:t>, followed closely by quintile 5</w:t>
      </w:r>
      <w:r>
        <w:t xml:space="preserve"> areas</w:t>
      </w:r>
      <w:r w:rsidRPr="00D3619A">
        <w:t xml:space="preserve">. Those residing in </w:t>
      </w:r>
      <w:r>
        <w:t>the least deprived areas (</w:t>
      </w:r>
      <w:r w:rsidRPr="00D3619A">
        <w:t>quintiles 1 and 2</w:t>
      </w:r>
      <w:r>
        <w:t xml:space="preserve">) </w:t>
      </w:r>
      <w:r w:rsidRPr="00D3619A">
        <w:t xml:space="preserve">had the lowest rate of </w:t>
      </w:r>
      <w:r w:rsidRPr="00FA7A98">
        <w:t>intentional self-harm hospitalisations</w:t>
      </w:r>
      <w:r w:rsidRPr="00D3619A">
        <w:t>. The rate in quintile 4 was 1.8 times t</w:t>
      </w:r>
      <w:r>
        <w:t xml:space="preserve">he rate for those in quintile 1 areas </w:t>
      </w:r>
      <w:r w:rsidRPr="00D3619A">
        <w:t xml:space="preserve">(Figure </w:t>
      </w:r>
      <w:r>
        <w:t>31</w:t>
      </w:r>
      <w:r w:rsidRPr="00D3619A">
        <w:t>)</w:t>
      </w:r>
      <w:r>
        <w:t>.</w:t>
      </w:r>
    </w:p>
    <w:p w14:paraId="7B714971" w14:textId="77777777" w:rsidR="003C3204" w:rsidRDefault="003C3204" w:rsidP="00F267DF"/>
    <w:p w14:paraId="441B74B4" w14:textId="77777777" w:rsidR="003C3204" w:rsidRDefault="003C3204" w:rsidP="00F267DF">
      <w:r w:rsidRPr="00D3619A">
        <w:t>For both males and females</w:t>
      </w:r>
      <w:r>
        <w:t>,</w:t>
      </w:r>
      <w:r w:rsidRPr="00D3619A">
        <w:t xml:space="preserve"> the rates for </w:t>
      </w:r>
      <w:r>
        <w:t xml:space="preserve">those residing in </w:t>
      </w:r>
      <w:r w:rsidRPr="00D3619A">
        <w:t xml:space="preserve">quintile 3–5 </w:t>
      </w:r>
      <w:r>
        <w:t xml:space="preserve">areas </w:t>
      </w:r>
      <w:r w:rsidRPr="00D3619A">
        <w:t>were signifi</w:t>
      </w:r>
      <w:r>
        <w:t>cantly higher than the rates for those in</w:t>
      </w:r>
      <w:r w:rsidRPr="00D3619A">
        <w:t xml:space="preserve"> quintile 1 and 2</w:t>
      </w:r>
      <w:r>
        <w:t xml:space="preserve"> areas</w:t>
      </w:r>
      <w:r w:rsidRPr="00D3619A">
        <w:t>.</w:t>
      </w:r>
    </w:p>
    <w:p w14:paraId="6C58F295" w14:textId="77777777" w:rsidR="003C3204" w:rsidRDefault="003C3204" w:rsidP="00F267DF"/>
    <w:p w14:paraId="2B5F2C20" w14:textId="77777777" w:rsidR="003C3204" w:rsidRPr="00D3619A" w:rsidRDefault="003C3204" w:rsidP="00F267DF">
      <w:r w:rsidRPr="00D3619A">
        <w:t xml:space="preserve">For males, the highest rate was </w:t>
      </w:r>
      <w:r>
        <w:t>for those residing</w:t>
      </w:r>
      <w:r w:rsidRPr="00D3619A">
        <w:t xml:space="preserve"> in the most deprived </w:t>
      </w:r>
      <w:r>
        <w:t>areas</w:t>
      </w:r>
      <w:r w:rsidRPr="00D3619A">
        <w:t xml:space="preserve"> (quintile 5</w:t>
      </w:r>
      <w:r>
        <w:t xml:space="preserve">, </w:t>
      </w:r>
      <w:r w:rsidRPr="00D3619A">
        <w:t>155.7</w:t>
      </w:r>
      <w:r w:rsidR="00F267DF">
        <w:t> </w:t>
      </w:r>
      <w:r>
        <w:t>per 100,000 population</w:t>
      </w:r>
      <w:r w:rsidRPr="00D3619A">
        <w:t>)</w:t>
      </w:r>
      <w:r>
        <w:t xml:space="preserve">. </w:t>
      </w:r>
      <w:r w:rsidRPr="00D3619A">
        <w:t xml:space="preserve">This rate was </w:t>
      </w:r>
      <w:r>
        <w:t>just over twice</w:t>
      </w:r>
      <w:r w:rsidRPr="00D3619A">
        <w:t xml:space="preserve"> </w:t>
      </w:r>
      <w:r>
        <w:t xml:space="preserve">the rate of those in the </w:t>
      </w:r>
      <w:r w:rsidRPr="00D3619A">
        <w:t xml:space="preserve">quintile 2 </w:t>
      </w:r>
      <w:r>
        <w:t>areas (69.9 per 100,000 population).</w:t>
      </w:r>
    </w:p>
    <w:p w14:paraId="7D2C93F9" w14:textId="77777777" w:rsidR="003C3204" w:rsidRPr="00D3619A" w:rsidRDefault="003C3204" w:rsidP="00F267DF"/>
    <w:p w14:paraId="3235BB2F" w14:textId="77777777" w:rsidR="003C3204" w:rsidRPr="00D3619A" w:rsidRDefault="003C3204" w:rsidP="00F267DF">
      <w:r w:rsidRPr="00D3619A">
        <w:t>For females, the rate</w:t>
      </w:r>
      <w:r w:rsidRPr="00FA7A98">
        <w:t xml:space="preserve"> </w:t>
      </w:r>
      <w:r>
        <w:t xml:space="preserve">of </w:t>
      </w:r>
      <w:r w:rsidRPr="00FA7A98">
        <w:t>intentional self-harm hospitalisations</w:t>
      </w:r>
      <w:r w:rsidRPr="00D3619A">
        <w:t xml:space="preserve"> was highest in quintile 4 (314.6 per 100,000 population); this rate was 1.7 times the rate </w:t>
      </w:r>
      <w:r>
        <w:t xml:space="preserve">for those </w:t>
      </w:r>
      <w:r w:rsidRPr="00D3619A">
        <w:t>in the least deprived quintile (quintile 1, at 188.2</w:t>
      </w:r>
      <w:r>
        <w:t xml:space="preserve"> per 100,000 population).</w:t>
      </w:r>
    </w:p>
    <w:p w14:paraId="525ABA23" w14:textId="77777777" w:rsidR="003C3204" w:rsidRDefault="003C3204" w:rsidP="00F267DF"/>
    <w:p w14:paraId="7DA3B62A" w14:textId="77777777" w:rsidR="003C3204" w:rsidRDefault="003C3204" w:rsidP="00F267DF">
      <w:r>
        <w:t>The n</w:t>
      </w:r>
      <w:r w:rsidRPr="003B28EA">
        <w:t>u</w:t>
      </w:r>
      <w:r>
        <w:t>mbers and rates of</w:t>
      </w:r>
      <w:r w:rsidRPr="00D57252">
        <w:t xml:space="preserve"> </w:t>
      </w:r>
      <w:r>
        <w:t>i</w:t>
      </w:r>
      <w:r w:rsidRPr="003B28EA">
        <w:t>ntentional self-harm hospitalisation</w:t>
      </w:r>
      <w:r>
        <w:t>s</w:t>
      </w:r>
      <w:r w:rsidRPr="003B28EA">
        <w:t xml:space="preserve">, by </w:t>
      </w:r>
      <w:r>
        <w:t xml:space="preserve">deprivation quintile and sex, for </w:t>
      </w:r>
      <w:r w:rsidRPr="003B28EA">
        <w:t>201</w:t>
      </w:r>
      <w:r>
        <w:t>3 are provided in Table 14.</w:t>
      </w:r>
    </w:p>
    <w:p w14:paraId="0C906737" w14:textId="77777777" w:rsidR="003C3204" w:rsidRDefault="003C3204" w:rsidP="00F267DF"/>
    <w:p w14:paraId="1AD4697F" w14:textId="77777777" w:rsidR="003C3204" w:rsidRDefault="003C3204" w:rsidP="00F267DF">
      <w:r>
        <w:t>For information about t</w:t>
      </w:r>
      <w:r w:rsidRPr="00C428D3">
        <w:t>he New Zealand Deprivation Index</w:t>
      </w:r>
      <w:r>
        <w:t xml:space="preserve"> (NZDep),</w:t>
      </w:r>
      <w:r w:rsidRPr="00C428D3">
        <w:t xml:space="preserve"> </w:t>
      </w:r>
      <w:r>
        <w:t>s</w:t>
      </w:r>
      <w:r w:rsidRPr="00BE248D">
        <w:t xml:space="preserve">ee </w:t>
      </w:r>
      <w:r>
        <w:t>Appendix 2: Definitions.</w:t>
      </w:r>
    </w:p>
    <w:p w14:paraId="61DFEFAC" w14:textId="77777777" w:rsidR="003C3204" w:rsidRDefault="003C3204" w:rsidP="00F267DF"/>
    <w:p w14:paraId="66FA7EB6" w14:textId="77777777" w:rsidR="003C3204" w:rsidRPr="003D3BD6" w:rsidRDefault="003C3204" w:rsidP="00D27A1E">
      <w:pPr>
        <w:pStyle w:val="Figure"/>
      </w:pPr>
      <w:bookmarkStart w:id="300" w:name="_Toc462301332"/>
      <w:bookmarkStart w:id="301" w:name="_Toc462517487"/>
      <w:r w:rsidRPr="00EB41CE">
        <w:t>Figure 3</w:t>
      </w:r>
      <w:r>
        <w:t>1: Age-standardised rate</w:t>
      </w:r>
      <w:r w:rsidRPr="00D57252">
        <w:t xml:space="preserve"> </w:t>
      </w:r>
      <w:r>
        <w:t>of i</w:t>
      </w:r>
      <w:r w:rsidRPr="003D3BD6">
        <w:t>ntentional self-harm hospitalisation</w:t>
      </w:r>
      <w:r>
        <w:t>s</w:t>
      </w:r>
      <w:r w:rsidRPr="003D3BD6">
        <w:t>, by deprivation quintile and sex, 201</w:t>
      </w:r>
      <w:r>
        <w:t>3</w:t>
      </w:r>
      <w:bookmarkEnd w:id="300"/>
      <w:bookmarkEnd w:id="301"/>
    </w:p>
    <w:p w14:paraId="32DBF52B" w14:textId="77777777" w:rsidR="003C3204" w:rsidRPr="003D3BD6" w:rsidRDefault="003C3204" w:rsidP="00D27A1E">
      <w:r>
        <w:rPr>
          <w:noProof/>
          <w:lang w:eastAsia="en-NZ"/>
        </w:rPr>
        <w:drawing>
          <wp:inline distT="0" distB="0" distL="0" distR="0" wp14:anchorId="654F22A8" wp14:editId="4E3DE386">
            <wp:extent cx="4600575" cy="2742565"/>
            <wp:effectExtent l="0" t="0" r="9525" b="635"/>
            <wp:docPr id="21" name="Picture 21" title="Figure 31: Age-standardised rate of intentional self-harm hospitalisations, by deprivation quintile and sex,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48">
                      <a:extLst>
                        <a:ext uri="{28A0092B-C50C-407E-A947-70E740481C1C}">
                          <a14:useLocalDpi xmlns:a14="http://schemas.microsoft.com/office/drawing/2010/main" val="0"/>
                        </a:ext>
                      </a:extLst>
                    </a:blip>
                    <a:srcRect l="1999" t="1515" r="2365" b="6061"/>
                    <a:stretch/>
                  </pic:blipFill>
                  <pic:spPr bwMode="auto">
                    <a:xfrm>
                      <a:off x="0" y="0"/>
                      <a:ext cx="4609952" cy="2748155"/>
                    </a:xfrm>
                    <a:prstGeom prst="rect">
                      <a:avLst/>
                    </a:prstGeom>
                    <a:noFill/>
                    <a:ln>
                      <a:noFill/>
                    </a:ln>
                    <a:extLst>
                      <a:ext uri="{53640926-AAD7-44D8-BBD7-CCE9431645EC}">
                        <a14:shadowObscured xmlns:a14="http://schemas.microsoft.com/office/drawing/2010/main"/>
                      </a:ext>
                    </a:extLst>
                  </pic:spPr>
                </pic:pic>
              </a:graphicData>
            </a:graphic>
          </wp:inline>
        </w:drawing>
      </w:r>
    </w:p>
    <w:p w14:paraId="3B593F6C" w14:textId="77777777" w:rsidR="003C3204" w:rsidRDefault="003C3204" w:rsidP="00D27A1E">
      <w:pPr>
        <w:pStyle w:val="Note"/>
      </w:pPr>
      <w:r>
        <w:t>Notes:</w:t>
      </w:r>
    </w:p>
    <w:p w14:paraId="69E2F30A" w14:textId="77777777" w:rsidR="003C3204" w:rsidRDefault="003C3204" w:rsidP="00D27A1E">
      <w:pPr>
        <w:pStyle w:val="Note"/>
      </w:pPr>
      <w:r>
        <w:t>Rates are expressed per 100,000 population and</w:t>
      </w:r>
      <w:r w:rsidRPr="003D3BD6">
        <w:t xml:space="preserve"> </w:t>
      </w:r>
      <w:r>
        <w:t>age standardised to the WHO World Standard Population.</w:t>
      </w:r>
    </w:p>
    <w:p w14:paraId="4292BA8C" w14:textId="77777777" w:rsidR="003C3204" w:rsidRDefault="003C3204" w:rsidP="00D27A1E">
      <w:pPr>
        <w:pStyle w:val="Note"/>
      </w:pPr>
      <w:r>
        <w:t xml:space="preserve">Error bars represent 95% confidence intervals. </w:t>
      </w:r>
      <w:r w:rsidRPr="00C428D3">
        <w:t xml:space="preserve">If two confidence intervals do not overlap, </w:t>
      </w:r>
      <w:r>
        <w:t>there is</w:t>
      </w:r>
      <w:r w:rsidRPr="00C428D3">
        <w:t xml:space="preserve"> </w:t>
      </w:r>
      <w:r>
        <w:t>considered to be a statistically significant difference between the two groups being compared.</w:t>
      </w:r>
    </w:p>
    <w:p w14:paraId="120B66A0" w14:textId="77777777" w:rsidR="003C3204" w:rsidRPr="003D3BD6" w:rsidRDefault="003C3204" w:rsidP="00D27A1E">
      <w:pPr>
        <w:pStyle w:val="Source"/>
      </w:pPr>
      <w:r w:rsidRPr="003D3BD6">
        <w:t>Source: New Zealand National Minimum Dataset</w:t>
      </w:r>
    </w:p>
    <w:p w14:paraId="5A6CD2D4" w14:textId="77777777" w:rsidR="003C3204" w:rsidRPr="006E5667" w:rsidRDefault="003C3204" w:rsidP="00D27A1E"/>
    <w:p w14:paraId="1BE0EC87" w14:textId="77777777" w:rsidR="003C3204" w:rsidRDefault="003C3204" w:rsidP="00D27A1E">
      <w:pPr>
        <w:pStyle w:val="Table"/>
      </w:pPr>
      <w:bookmarkStart w:id="302" w:name="_Toc462301333"/>
      <w:bookmarkStart w:id="303" w:name="_Toc462517439"/>
      <w:r w:rsidRPr="00BD761D">
        <w:lastRenderedPageBreak/>
        <w:t>Table</w:t>
      </w:r>
      <w:r>
        <w:t xml:space="preserve"> 14: N</w:t>
      </w:r>
      <w:r w:rsidRPr="003B28EA">
        <w:t>u</w:t>
      </w:r>
      <w:r>
        <w:t>mber and age-standardised rate of</w:t>
      </w:r>
      <w:r w:rsidRPr="00D57252">
        <w:t xml:space="preserve"> </w:t>
      </w:r>
      <w:r>
        <w:t>i</w:t>
      </w:r>
      <w:r w:rsidRPr="003B28EA">
        <w:t>ntentional self-harm hospitalisation</w:t>
      </w:r>
      <w:r>
        <w:t>s</w:t>
      </w:r>
      <w:r w:rsidRPr="003B28EA">
        <w:t xml:space="preserve">, by </w:t>
      </w:r>
      <w:r>
        <w:t>deprivation quintile and sex</w:t>
      </w:r>
      <w:r w:rsidRPr="003B28EA">
        <w:t>, 201</w:t>
      </w:r>
      <w:r>
        <w:t>3</w:t>
      </w:r>
      <w:bookmarkEnd w:id="302"/>
      <w:bookmarkEnd w:id="303"/>
    </w:p>
    <w:tbl>
      <w:tblPr>
        <w:tblW w:w="4940" w:type="pct"/>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527"/>
        <w:gridCol w:w="1276"/>
        <w:gridCol w:w="1311"/>
        <w:gridCol w:w="1311"/>
        <w:gridCol w:w="1311"/>
        <w:gridCol w:w="1311"/>
        <w:gridCol w:w="1196"/>
      </w:tblGrid>
      <w:tr w:rsidR="003C3204" w:rsidRPr="00F40F8E" w14:paraId="13012A2B" w14:textId="77777777" w:rsidTr="006D70E2">
        <w:trPr>
          <w:cantSplit/>
        </w:trPr>
        <w:tc>
          <w:tcPr>
            <w:tcW w:w="826" w:type="pct"/>
            <w:vMerge w:val="restart"/>
            <w:tcBorders>
              <w:right w:val="single" w:sz="4" w:space="0" w:color="A6A6A6"/>
            </w:tcBorders>
            <w:shd w:val="clear" w:color="auto" w:fill="auto"/>
            <w:hideMark/>
          </w:tcPr>
          <w:p w14:paraId="1EDEC4E5" w14:textId="77777777" w:rsidR="003C3204" w:rsidRPr="003471D2" w:rsidRDefault="003C3204" w:rsidP="00934C58">
            <w:pPr>
              <w:pStyle w:val="TableText"/>
              <w:keepNext/>
              <w:rPr>
                <w:b/>
                <w:lang w:eastAsia="en-NZ"/>
              </w:rPr>
            </w:pPr>
            <w:r w:rsidRPr="003471D2">
              <w:rPr>
                <w:b/>
                <w:lang w:eastAsia="en-NZ"/>
              </w:rPr>
              <w:t>Deprivation quintile</w:t>
            </w:r>
          </w:p>
        </w:tc>
        <w:tc>
          <w:tcPr>
            <w:tcW w:w="1399" w:type="pct"/>
            <w:gridSpan w:val="2"/>
            <w:tcBorders>
              <w:top w:val="single" w:sz="4" w:space="0" w:color="404040" w:themeColor="text1" w:themeTint="BF"/>
              <w:left w:val="single" w:sz="4" w:space="0" w:color="A6A6A6"/>
              <w:bottom w:val="single" w:sz="4" w:space="0" w:color="A6A6A6"/>
              <w:right w:val="single" w:sz="4" w:space="0" w:color="A6A6A6"/>
            </w:tcBorders>
            <w:shd w:val="clear" w:color="auto" w:fill="auto"/>
            <w:noWrap/>
            <w:hideMark/>
          </w:tcPr>
          <w:p w14:paraId="63345477" w14:textId="77777777" w:rsidR="003C3204" w:rsidRPr="003471D2" w:rsidRDefault="003C3204" w:rsidP="00934C58">
            <w:pPr>
              <w:pStyle w:val="TableText"/>
              <w:keepNext/>
              <w:jc w:val="center"/>
              <w:rPr>
                <w:b/>
                <w:lang w:eastAsia="en-NZ"/>
              </w:rPr>
            </w:pPr>
            <w:r w:rsidRPr="003471D2">
              <w:rPr>
                <w:b/>
                <w:lang w:eastAsia="en-NZ"/>
              </w:rPr>
              <w:t>Male</w:t>
            </w:r>
          </w:p>
        </w:tc>
        <w:tc>
          <w:tcPr>
            <w:tcW w:w="1418" w:type="pct"/>
            <w:gridSpan w:val="2"/>
            <w:tcBorders>
              <w:top w:val="single" w:sz="4" w:space="0" w:color="404040" w:themeColor="text1" w:themeTint="BF"/>
              <w:left w:val="single" w:sz="4" w:space="0" w:color="A6A6A6"/>
              <w:bottom w:val="single" w:sz="4" w:space="0" w:color="A6A6A6"/>
              <w:right w:val="single" w:sz="4" w:space="0" w:color="A6A6A6"/>
            </w:tcBorders>
            <w:shd w:val="clear" w:color="auto" w:fill="auto"/>
            <w:noWrap/>
            <w:hideMark/>
          </w:tcPr>
          <w:p w14:paraId="699939D0" w14:textId="77777777" w:rsidR="003C3204" w:rsidRPr="003471D2" w:rsidRDefault="003C3204" w:rsidP="00934C58">
            <w:pPr>
              <w:pStyle w:val="TableText"/>
              <w:keepNext/>
              <w:jc w:val="center"/>
              <w:rPr>
                <w:b/>
                <w:lang w:eastAsia="en-NZ"/>
              </w:rPr>
            </w:pPr>
            <w:r w:rsidRPr="003471D2">
              <w:rPr>
                <w:b/>
                <w:lang w:eastAsia="en-NZ"/>
              </w:rPr>
              <w:t>Female</w:t>
            </w:r>
          </w:p>
        </w:tc>
        <w:tc>
          <w:tcPr>
            <w:tcW w:w="1356" w:type="pct"/>
            <w:gridSpan w:val="2"/>
            <w:tcBorders>
              <w:top w:val="single" w:sz="4" w:space="0" w:color="404040" w:themeColor="text1" w:themeTint="BF"/>
              <w:left w:val="single" w:sz="4" w:space="0" w:color="A6A6A6"/>
              <w:bottom w:val="single" w:sz="4" w:space="0" w:color="A6A6A6"/>
              <w:right w:val="nil"/>
            </w:tcBorders>
            <w:shd w:val="clear" w:color="auto" w:fill="auto"/>
            <w:noWrap/>
            <w:hideMark/>
          </w:tcPr>
          <w:p w14:paraId="364BBF93" w14:textId="77777777" w:rsidR="003C3204" w:rsidRPr="003471D2" w:rsidRDefault="003C3204" w:rsidP="00934C58">
            <w:pPr>
              <w:pStyle w:val="TableText"/>
              <w:keepNext/>
              <w:jc w:val="center"/>
              <w:rPr>
                <w:b/>
                <w:lang w:eastAsia="en-NZ"/>
              </w:rPr>
            </w:pPr>
            <w:r w:rsidRPr="003471D2">
              <w:rPr>
                <w:b/>
                <w:lang w:eastAsia="en-NZ"/>
              </w:rPr>
              <w:t>Total</w:t>
            </w:r>
          </w:p>
        </w:tc>
      </w:tr>
      <w:tr w:rsidR="003C3204" w:rsidRPr="00F40F8E" w14:paraId="10B09DC6" w14:textId="77777777" w:rsidTr="00D27A1E">
        <w:trPr>
          <w:cantSplit/>
        </w:trPr>
        <w:tc>
          <w:tcPr>
            <w:tcW w:w="826" w:type="pct"/>
            <w:vMerge/>
            <w:tcBorders>
              <w:bottom w:val="single" w:sz="4" w:space="0" w:color="auto"/>
              <w:right w:val="single" w:sz="4" w:space="0" w:color="A6A6A6"/>
            </w:tcBorders>
            <w:shd w:val="clear" w:color="auto" w:fill="auto"/>
            <w:hideMark/>
          </w:tcPr>
          <w:p w14:paraId="2EBB7D34" w14:textId="77777777" w:rsidR="003C3204" w:rsidRPr="00F40F8E" w:rsidRDefault="003C3204" w:rsidP="00934C58">
            <w:pPr>
              <w:pStyle w:val="TableText"/>
              <w:keepNext/>
              <w:rPr>
                <w:lang w:eastAsia="en-NZ"/>
              </w:rPr>
            </w:pPr>
          </w:p>
        </w:tc>
        <w:tc>
          <w:tcPr>
            <w:tcW w:w="690" w:type="pct"/>
            <w:tcBorders>
              <w:top w:val="single" w:sz="4" w:space="0" w:color="A6A6A6"/>
              <w:left w:val="single" w:sz="4" w:space="0" w:color="A6A6A6"/>
              <w:bottom w:val="single" w:sz="4" w:space="0" w:color="auto"/>
            </w:tcBorders>
            <w:shd w:val="clear" w:color="auto" w:fill="auto"/>
            <w:noWrap/>
            <w:hideMark/>
          </w:tcPr>
          <w:p w14:paraId="69BEF59A" w14:textId="77777777" w:rsidR="003C3204" w:rsidRPr="003471D2" w:rsidRDefault="003C3204" w:rsidP="00934C58">
            <w:pPr>
              <w:pStyle w:val="TableText"/>
              <w:keepNext/>
              <w:jc w:val="center"/>
              <w:rPr>
                <w:b/>
                <w:lang w:eastAsia="en-NZ"/>
              </w:rPr>
            </w:pPr>
            <w:r w:rsidRPr="003471D2">
              <w:rPr>
                <w:b/>
                <w:lang w:eastAsia="en-NZ"/>
              </w:rPr>
              <w:t>Number</w:t>
            </w:r>
          </w:p>
        </w:tc>
        <w:tc>
          <w:tcPr>
            <w:tcW w:w="709" w:type="pct"/>
            <w:tcBorders>
              <w:top w:val="single" w:sz="4" w:space="0" w:color="A6A6A6"/>
              <w:bottom w:val="single" w:sz="4" w:space="0" w:color="auto"/>
              <w:right w:val="single" w:sz="4" w:space="0" w:color="A6A6A6"/>
            </w:tcBorders>
            <w:shd w:val="clear" w:color="auto" w:fill="auto"/>
            <w:noWrap/>
            <w:hideMark/>
          </w:tcPr>
          <w:p w14:paraId="5DE0FA3F" w14:textId="77777777" w:rsidR="003C3204" w:rsidRPr="003471D2" w:rsidRDefault="003C3204" w:rsidP="00934C58">
            <w:pPr>
              <w:pStyle w:val="TableText"/>
              <w:keepNext/>
              <w:jc w:val="center"/>
              <w:rPr>
                <w:b/>
                <w:lang w:eastAsia="en-NZ"/>
              </w:rPr>
            </w:pPr>
            <w:r w:rsidRPr="003471D2">
              <w:rPr>
                <w:b/>
                <w:lang w:eastAsia="en-NZ"/>
              </w:rPr>
              <w:t>Rate</w:t>
            </w:r>
          </w:p>
        </w:tc>
        <w:tc>
          <w:tcPr>
            <w:tcW w:w="709" w:type="pct"/>
            <w:tcBorders>
              <w:top w:val="single" w:sz="4" w:space="0" w:color="A6A6A6"/>
              <w:left w:val="single" w:sz="4" w:space="0" w:color="A6A6A6"/>
              <w:bottom w:val="single" w:sz="4" w:space="0" w:color="auto"/>
            </w:tcBorders>
            <w:shd w:val="clear" w:color="auto" w:fill="auto"/>
            <w:noWrap/>
            <w:hideMark/>
          </w:tcPr>
          <w:p w14:paraId="1AED32E8" w14:textId="77777777" w:rsidR="003C3204" w:rsidRPr="003471D2" w:rsidRDefault="003C3204" w:rsidP="00934C58">
            <w:pPr>
              <w:pStyle w:val="TableText"/>
              <w:keepNext/>
              <w:jc w:val="center"/>
              <w:rPr>
                <w:b/>
                <w:lang w:eastAsia="en-NZ"/>
              </w:rPr>
            </w:pPr>
            <w:r w:rsidRPr="003471D2">
              <w:rPr>
                <w:b/>
                <w:lang w:eastAsia="en-NZ"/>
              </w:rPr>
              <w:t>Number</w:t>
            </w:r>
          </w:p>
        </w:tc>
        <w:tc>
          <w:tcPr>
            <w:tcW w:w="709" w:type="pct"/>
            <w:tcBorders>
              <w:top w:val="single" w:sz="4" w:space="0" w:color="A6A6A6"/>
              <w:bottom w:val="single" w:sz="4" w:space="0" w:color="auto"/>
              <w:right w:val="single" w:sz="4" w:space="0" w:color="A6A6A6"/>
            </w:tcBorders>
            <w:shd w:val="clear" w:color="auto" w:fill="auto"/>
            <w:noWrap/>
            <w:hideMark/>
          </w:tcPr>
          <w:p w14:paraId="18C6B6F7" w14:textId="77777777" w:rsidR="003C3204" w:rsidRPr="003471D2" w:rsidRDefault="003C3204" w:rsidP="00934C58">
            <w:pPr>
              <w:pStyle w:val="TableText"/>
              <w:keepNext/>
              <w:jc w:val="center"/>
              <w:rPr>
                <w:b/>
                <w:lang w:eastAsia="en-NZ"/>
              </w:rPr>
            </w:pPr>
            <w:r w:rsidRPr="003471D2">
              <w:rPr>
                <w:b/>
                <w:lang w:eastAsia="en-NZ"/>
              </w:rPr>
              <w:t>Rate</w:t>
            </w:r>
          </w:p>
        </w:tc>
        <w:tc>
          <w:tcPr>
            <w:tcW w:w="709" w:type="pct"/>
            <w:tcBorders>
              <w:top w:val="single" w:sz="4" w:space="0" w:color="A6A6A6"/>
              <w:left w:val="single" w:sz="4" w:space="0" w:color="A6A6A6"/>
              <w:bottom w:val="single" w:sz="4" w:space="0" w:color="auto"/>
            </w:tcBorders>
            <w:shd w:val="clear" w:color="auto" w:fill="auto"/>
            <w:noWrap/>
            <w:hideMark/>
          </w:tcPr>
          <w:p w14:paraId="1A65DC8D" w14:textId="77777777" w:rsidR="003C3204" w:rsidRPr="003471D2" w:rsidRDefault="003C3204" w:rsidP="00934C58">
            <w:pPr>
              <w:pStyle w:val="TableText"/>
              <w:keepNext/>
              <w:jc w:val="center"/>
              <w:rPr>
                <w:b/>
                <w:lang w:eastAsia="en-NZ"/>
              </w:rPr>
            </w:pPr>
            <w:r w:rsidRPr="003471D2">
              <w:rPr>
                <w:b/>
                <w:lang w:eastAsia="en-NZ"/>
              </w:rPr>
              <w:t>Number</w:t>
            </w:r>
          </w:p>
        </w:tc>
        <w:tc>
          <w:tcPr>
            <w:tcW w:w="647" w:type="pct"/>
            <w:tcBorders>
              <w:top w:val="single" w:sz="4" w:space="0" w:color="A6A6A6"/>
              <w:bottom w:val="single" w:sz="4" w:space="0" w:color="auto"/>
              <w:right w:val="nil"/>
            </w:tcBorders>
            <w:shd w:val="clear" w:color="auto" w:fill="auto"/>
            <w:noWrap/>
            <w:hideMark/>
          </w:tcPr>
          <w:p w14:paraId="50CAD740" w14:textId="77777777" w:rsidR="003C3204" w:rsidRPr="003471D2" w:rsidRDefault="003C3204" w:rsidP="00934C58">
            <w:pPr>
              <w:pStyle w:val="TableText"/>
              <w:keepNext/>
              <w:jc w:val="center"/>
              <w:rPr>
                <w:b/>
                <w:lang w:eastAsia="en-NZ"/>
              </w:rPr>
            </w:pPr>
            <w:r w:rsidRPr="003471D2">
              <w:rPr>
                <w:b/>
                <w:lang w:eastAsia="en-NZ"/>
              </w:rPr>
              <w:t>Rate</w:t>
            </w:r>
          </w:p>
        </w:tc>
      </w:tr>
      <w:tr w:rsidR="003C3204" w:rsidRPr="00697B5D" w14:paraId="55E91F2D" w14:textId="77777777" w:rsidTr="00D27A1E">
        <w:trPr>
          <w:cantSplit/>
        </w:trPr>
        <w:tc>
          <w:tcPr>
            <w:tcW w:w="826" w:type="pct"/>
            <w:tcBorders>
              <w:top w:val="single" w:sz="4" w:space="0" w:color="auto"/>
              <w:bottom w:val="single" w:sz="4" w:space="0" w:color="A6A6A6" w:themeColor="background1" w:themeShade="A6"/>
              <w:right w:val="single" w:sz="4" w:space="0" w:color="A6A6A6"/>
            </w:tcBorders>
            <w:shd w:val="clear" w:color="auto" w:fill="auto"/>
            <w:noWrap/>
            <w:hideMark/>
          </w:tcPr>
          <w:p w14:paraId="62A18181" w14:textId="77777777" w:rsidR="003C3204" w:rsidRPr="00806403" w:rsidRDefault="003C3204" w:rsidP="00D27A1E">
            <w:pPr>
              <w:pStyle w:val="TableText"/>
              <w:rPr>
                <w:szCs w:val="18"/>
                <w:lang w:eastAsia="en-NZ"/>
              </w:rPr>
            </w:pPr>
            <w:r w:rsidRPr="00806403">
              <w:rPr>
                <w:szCs w:val="18"/>
                <w:lang w:eastAsia="en-NZ"/>
              </w:rPr>
              <w:t>1 (least</w:t>
            </w:r>
            <w:r>
              <w:rPr>
                <w:szCs w:val="18"/>
                <w:lang w:eastAsia="en-NZ"/>
              </w:rPr>
              <w:t xml:space="preserve"> deprived</w:t>
            </w:r>
            <w:r w:rsidRPr="00806403">
              <w:rPr>
                <w:szCs w:val="18"/>
                <w:lang w:eastAsia="en-NZ"/>
              </w:rPr>
              <w:t>)</w:t>
            </w:r>
          </w:p>
        </w:tc>
        <w:tc>
          <w:tcPr>
            <w:tcW w:w="690" w:type="pct"/>
            <w:tcBorders>
              <w:top w:val="single" w:sz="4" w:space="0" w:color="auto"/>
              <w:left w:val="single" w:sz="4" w:space="0" w:color="A6A6A6"/>
              <w:bottom w:val="single" w:sz="4" w:space="0" w:color="A6A6A6" w:themeColor="background1" w:themeShade="A6"/>
            </w:tcBorders>
            <w:shd w:val="clear" w:color="auto" w:fill="auto"/>
            <w:noWrap/>
          </w:tcPr>
          <w:p w14:paraId="68F22420" w14:textId="77777777" w:rsidR="003C3204" w:rsidRPr="00E606F7" w:rsidRDefault="003C3204" w:rsidP="00D27A1E">
            <w:pPr>
              <w:pStyle w:val="TableText"/>
              <w:jc w:val="center"/>
              <w:rPr>
                <w:rFonts w:cs="Arial"/>
                <w:color w:val="000000"/>
                <w:szCs w:val="18"/>
              </w:rPr>
            </w:pPr>
            <w:r w:rsidRPr="00E606F7">
              <w:rPr>
                <w:rFonts w:cs="Arial"/>
              </w:rPr>
              <w:t>278</w:t>
            </w:r>
          </w:p>
        </w:tc>
        <w:tc>
          <w:tcPr>
            <w:tcW w:w="709" w:type="pct"/>
            <w:tcBorders>
              <w:top w:val="single" w:sz="4" w:space="0" w:color="auto"/>
              <w:bottom w:val="single" w:sz="4" w:space="0" w:color="A6A6A6" w:themeColor="background1" w:themeShade="A6"/>
              <w:right w:val="single" w:sz="4" w:space="0" w:color="A6A6A6"/>
            </w:tcBorders>
            <w:shd w:val="clear" w:color="auto" w:fill="auto"/>
            <w:noWrap/>
          </w:tcPr>
          <w:p w14:paraId="2C60DFE7" w14:textId="77777777" w:rsidR="003C3204" w:rsidRPr="00E606F7" w:rsidRDefault="003C3204" w:rsidP="00D27A1E">
            <w:pPr>
              <w:pStyle w:val="TableText"/>
              <w:tabs>
                <w:tab w:val="decimal" w:pos="651"/>
              </w:tabs>
              <w:rPr>
                <w:rFonts w:cs="Arial"/>
                <w:color w:val="000000"/>
                <w:szCs w:val="18"/>
              </w:rPr>
            </w:pPr>
            <w:r w:rsidRPr="00E606F7">
              <w:rPr>
                <w:rFonts w:cs="Arial"/>
              </w:rPr>
              <w:t>71.0</w:t>
            </w:r>
          </w:p>
        </w:tc>
        <w:tc>
          <w:tcPr>
            <w:tcW w:w="709" w:type="pct"/>
            <w:tcBorders>
              <w:top w:val="single" w:sz="4" w:space="0" w:color="auto"/>
              <w:left w:val="single" w:sz="4" w:space="0" w:color="A6A6A6"/>
              <w:bottom w:val="single" w:sz="4" w:space="0" w:color="A6A6A6" w:themeColor="background1" w:themeShade="A6"/>
            </w:tcBorders>
            <w:shd w:val="clear" w:color="auto" w:fill="auto"/>
            <w:noWrap/>
          </w:tcPr>
          <w:p w14:paraId="1B7A7990" w14:textId="77777777" w:rsidR="003C3204" w:rsidRPr="00E606F7" w:rsidRDefault="003C3204" w:rsidP="00D27A1E">
            <w:pPr>
              <w:pStyle w:val="TableText"/>
              <w:tabs>
                <w:tab w:val="decimal" w:pos="742"/>
              </w:tabs>
              <w:rPr>
                <w:rFonts w:cs="Arial"/>
                <w:color w:val="000000"/>
                <w:szCs w:val="18"/>
              </w:rPr>
            </w:pPr>
            <w:r w:rsidRPr="00E606F7">
              <w:rPr>
                <w:rFonts w:cs="Arial"/>
              </w:rPr>
              <w:t>709</w:t>
            </w:r>
          </w:p>
        </w:tc>
        <w:tc>
          <w:tcPr>
            <w:tcW w:w="709" w:type="pct"/>
            <w:tcBorders>
              <w:top w:val="single" w:sz="4" w:space="0" w:color="auto"/>
              <w:bottom w:val="single" w:sz="4" w:space="0" w:color="A6A6A6" w:themeColor="background1" w:themeShade="A6"/>
              <w:right w:val="single" w:sz="4" w:space="0" w:color="A6A6A6"/>
            </w:tcBorders>
            <w:shd w:val="clear" w:color="auto" w:fill="auto"/>
            <w:noWrap/>
          </w:tcPr>
          <w:p w14:paraId="44963838" w14:textId="77777777" w:rsidR="003C3204" w:rsidRPr="00E606F7" w:rsidRDefault="003C3204" w:rsidP="00D27A1E">
            <w:pPr>
              <w:pStyle w:val="TableText"/>
              <w:jc w:val="center"/>
              <w:rPr>
                <w:rFonts w:cs="Arial"/>
                <w:color w:val="000000"/>
                <w:szCs w:val="18"/>
              </w:rPr>
            </w:pPr>
            <w:r w:rsidRPr="00E606F7">
              <w:rPr>
                <w:rFonts w:cs="Arial"/>
              </w:rPr>
              <w:t>188.2</w:t>
            </w:r>
          </w:p>
        </w:tc>
        <w:tc>
          <w:tcPr>
            <w:tcW w:w="709" w:type="pct"/>
            <w:tcBorders>
              <w:top w:val="single" w:sz="4" w:space="0" w:color="auto"/>
              <w:left w:val="single" w:sz="4" w:space="0" w:color="A6A6A6"/>
              <w:bottom w:val="single" w:sz="4" w:space="0" w:color="A6A6A6" w:themeColor="background1" w:themeShade="A6"/>
            </w:tcBorders>
            <w:shd w:val="clear" w:color="auto" w:fill="auto"/>
            <w:noWrap/>
          </w:tcPr>
          <w:p w14:paraId="51F78AF1" w14:textId="77777777" w:rsidR="003C3204" w:rsidRPr="00E606F7" w:rsidRDefault="003C3204" w:rsidP="00D27A1E">
            <w:pPr>
              <w:pStyle w:val="TableText"/>
              <w:tabs>
                <w:tab w:val="decimal" w:pos="758"/>
              </w:tabs>
              <w:rPr>
                <w:rFonts w:cs="Arial"/>
                <w:color w:val="000000"/>
                <w:szCs w:val="18"/>
              </w:rPr>
            </w:pPr>
            <w:r w:rsidRPr="00E606F7">
              <w:rPr>
                <w:rFonts w:cs="Arial"/>
              </w:rPr>
              <w:t>987</w:t>
            </w:r>
          </w:p>
        </w:tc>
        <w:tc>
          <w:tcPr>
            <w:tcW w:w="647" w:type="pct"/>
            <w:tcBorders>
              <w:top w:val="single" w:sz="4" w:space="0" w:color="auto"/>
              <w:bottom w:val="single" w:sz="4" w:space="0" w:color="A6A6A6" w:themeColor="background1" w:themeShade="A6"/>
              <w:right w:val="nil"/>
            </w:tcBorders>
            <w:shd w:val="clear" w:color="auto" w:fill="auto"/>
            <w:noWrap/>
          </w:tcPr>
          <w:p w14:paraId="209A2E26" w14:textId="77777777" w:rsidR="003C3204" w:rsidRPr="00E606F7" w:rsidRDefault="003C3204" w:rsidP="00D27A1E">
            <w:pPr>
              <w:pStyle w:val="TableText"/>
              <w:jc w:val="center"/>
              <w:rPr>
                <w:rFonts w:cs="Arial"/>
                <w:szCs w:val="18"/>
                <w:lang w:eastAsia="en-NZ"/>
              </w:rPr>
            </w:pPr>
            <w:r w:rsidRPr="00E606F7">
              <w:rPr>
                <w:rFonts w:cs="Arial"/>
              </w:rPr>
              <w:t>128.0</w:t>
            </w:r>
          </w:p>
        </w:tc>
      </w:tr>
      <w:tr w:rsidR="003C3204" w:rsidRPr="00697B5D" w14:paraId="13F69D1A" w14:textId="77777777" w:rsidTr="00D27A1E">
        <w:trPr>
          <w:cantSplit/>
        </w:trPr>
        <w:tc>
          <w:tcPr>
            <w:tcW w:w="826" w:type="pct"/>
            <w:tcBorders>
              <w:top w:val="single" w:sz="4" w:space="0" w:color="A6A6A6" w:themeColor="background1" w:themeShade="A6"/>
              <w:bottom w:val="single" w:sz="4" w:space="0" w:color="A6A6A6" w:themeColor="background1" w:themeShade="A6"/>
              <w:right w:val="single" w:sz="4" w:space="0" w:color="A6A6A6"/>
            </w:tcBorders>
            <w:shd w:val="clear" w:color="auto" w:fill="auto"/>
            <w:noWrap/>
            <w:hideMark/>
          </w:tcPr>
          <w:p w14:paraId="6B5DE41A" w14:textId="77777777" w:rsidR="003C3204" w:rsidRPr="00806403" w:rsidRDefault="003C3204" w:rsidP="00D27A1E">
            <w:pPr>
              <w:pStyle w:val="TableText"/>
              <w:rPr>
                <w:szCs w:val="18"/>
                <w:lang w:eastAsia="en-NZ"/>
              </w:rPr>
            </w:pPr>
            <w:r w:rsidRPr="00806403">
              <w:rPr>
                <w:szCs w:val="18"/>
                <w:lang w:eastAsia="en-NZ"/>
              </w:rPr>
              <w:t>2</w:t>
            </w:r>
          </w:p>
        </w:tc>
        <w:tc>
          <w:tcPr>
            <w:tcW w:w="690" w:type="pct"/>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C04A2B9" w14:textId="77777777" w:rsidR="003C3204" w:rsidRPr="00E606F7" w:rsidRDefault="003C3204" w:rsidP="00D27A1E">
            <w:pPr>
              <w:pStyle w:val="TableText"/>
              <w:jc w:val="center"/>
              <w:rPr>
                <w:rFonts w:cs="Arial"/>
                <w:color w:val="000000"/>
                <w:szCs w:val="18"/>
              </w:rPr>
            </w:pPr>
            <w:r w:rsidRPr="00E606F7">
              <w:rPr>
                <w:rFonts w:cs="Arial"/>
              </w:rPr>
              <w:t>289</w:t>
            </w:r>
          </w:p>
        </w:tc>
        <w:tc>
          <w:tcPr>
            <w:tcW w:w="709" w:type="pct"/>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8E34EA0" w14:textId="77777777" w:rsidR="003C3204" w:rsidRPr="00E606F7" w:rsidRDefault="003C3204" w:rsidP="00D27A1E">
            <w:pPr>
              <w:pStyle w:val="TableText"/>
              <w:tabs>
                <w:tab w:val="decimal" w:pos="651"/>
              </w:tabs>
              <w:rPr>
                <w:rFonts w:cs="Arial"/>
                <w:color w:val="000000"/>
                <w:szCs w:val="18"/>
              </w:rPr>
            </w:pPr>
            <w:r w:rsidRPr="00E606F7">
              <w:rPr>
                <w:rFonts w:cs="Arial"/>
              </w:rPr>
              <w:t>69.9</w:t>
            </w:r>
          </w:p>
        </w:tc>
        <w:tc>
          <w:tcPr>
            <w:tcW w:w="709" w:type="pct"/>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34C2B8A" w14:textId="77777777" w:rsidR="003C3204" w:rsidRPr="00E606F7" w:rsidRDefault="003C3204" w:rsidP="00D27A1E">
            <w:pPr>
              <w:pStyle w:val="TableText"/>
              <w:tabs>
                <w:tab w:val="decimal" w:pos="742"/>
              </w:tabs>
              <w:rPr>
                <w:rFonts w:cs="Arial"/>
                <w:color w:val="000000"/>
                <w:szCs w:val="18"/>
              </w:rPr>
            </w:pPr>
            <w:r w:rsidRPr="00E606F7">
              <w:rPr>
                <w:rFonts w:cs="Arial"/>
              </w:rPr>
              <w:t>746</w:t>
            </w:r>
          </w:p>
        </w:tc>
        <w:tc>
          <w:tcPr>
            <w:tcW w:w="709" w:type="pct"/>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C2F17B1" w14:textId="77777777" w:rsidR="003C3204" w:rsidRPr="00E606F7" w:rsidRDefault="003C3204" w:rsidP="00D27A1E">
            <w:pPr>
              <w:pStyle w:val="TableText"/>
              <w:jc w:val="center"/>
              <w:rPr>
                <w:rFonts w:cs="Arial"/>
                <w:color w:val="000000"/>
                <w:szCs w:val="18"/>
              </w:rPr>
            </w:pPr>
            <w:r w:rsidRPr="00E606F7">
              <w:rPr>
                <w:rFonts w:cs="Arial"/>
              </w:rPr>
              <w:t>190.1</w:t>
            </w:r>
          </w:p>
        </w:tc>
        <w:tc>
          <w:tcPr>
            <w:tcW w:w="709" w:type="pct"/>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5AC8A84" w14:textId="77777777" w:rsidR="003C3204" w:rsidRPr="00E606F7" w:rsidRDefault="003C3204" w:rsidP="00D27A1E">
            <w:pPr>
              <w:pStyle w:val="TableText"/>
              <w:tabs>
                <w:tab w:val="decimal" w:pos="758"/>
              </w:tabs>
              <w:rPr>
                <w:rFonts w:cs="Arial"/>
                <w:color w:val="000000"/>
                <w:szCs w:val="18"/>
              </w:rPr>
            </w:pPr>
            <w:r w:rsidRPr="00E606F7">
              <w:rPr>
                <w:rFonts w:cs="Arial"/>
              </w:rPr>
              <w:t>1035</w:t>
            </w:r>
          </w:p>
        </w:tc>
        <w:tc>
          <w:tcPr>
            <w:tcW w:w="647" w:type="pct"/>
            <w:tcBorders>
              <w:top w:val="single" w:sz="4" w:space="0" w:color="A6A6A6" w:themeColor="background1" w:themeShade="A6"/>
              <w:bottom w:val="single" w:sz="4" w:space="0" w:color="A6A6A6" w:themeColor="background1" w:themeShade="A6"/>
              <w:right w:val="nil"/>
            </w:tcBorders>
            <w:shd w:val="clear" w:color="auto" w:fill="auto"/>
            <w:noWrap/>
          </w:tcPr>
          <w:p w14:paraId="474A99AF" w14:textId="77777777" w:rsidR="003C3204" w:rsidRPr="00E606F7" w:rsidRDefault="003C3204" w:rsidP="00D27A1E">
            <w:pPr>
              <w:pStyle w:val="TableText"/>
              <w:jc w:val="center"/>
              <w:rPr>
                <w:rFonts w:cs="Arial"/>
                <w:szCs w:val="18"/>
                <w:lang w:eastAsia="en-NZ"/>
              </w:rPr>
            </w:pPr>
            <w:r w:rsidRPr="00E606F7">
              <w:rPr>
                <w:rFonts w:cs="Arial"/>
              </w:rPr>
              <w:t>128.6</w:t>
            </w:r>
          </w:p>
        </w:tc>
      </w:tr>
      <w:tr w:rsidR="003C3204" w:rsidRPr="00697B5D" w14:paraId="1D658352" w14:textId="77777777" w:rsidTr="00D27A1E">
        <w:trPr>
          <w:cantSplit/>
        </w:trPr>
        <w:tc>
          <w:tcPr>
            <w:tcW w:w="826" w:type="pct"/>
            <w:tcBorders>
              <w:top w:val="single" w:sz="4" w:space="0" w:color="A6A6A6" w:themeColor="background1" w:themeShade="A6"/>
              <w:bottom w:val="single" w:sz="4" w:space="0" w:color="A6A6A6" w:themeColor="background1" w:themeShade="A6"/>
              <w:right w:val="single" w:sz="4" w:space="0" w:color="A6A6A6"/>
            </w:tcBorders>
            <w:shd w:val="clear" w:color="auto" w:fill="auto"/>
            <w:noWrap/>
            <w:hideMark/>
          </w:tcPr>
          <w:p w14:paraId="76F5AFB4" w14:textId="77777777" w:rsidR="003C3204" w:rsidRPr="00806403" w:rsidRDefault="003C3204" w:rsidP="00D27A1E">
            <w:pPr>
              <w:pStyle w:val="TableText"/>
              <w:rPr>
                <w:szCs w:val="18"/>
                <w:lang w:eastAsia="en-NZ"/>
              </w:rPr>
            </w:pPr>
            <w:r w:rsidRPr="00806403">
              <w:rPr>
                <w:szCs w:val="18"/>
                <w:lang w:eastAsia="en-NZ"/>
              </w:rPr>
              <w:t>3</w:t>
            </w:r>
          </w:p>
        </w:tc>
        <w:tc>
          <w:tcPr>
            <w:tcW w:w="690" w:type="pct"/>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A62949C" w14:textId="77777777" w:rsidR="003C3204" w:rsidRPr="00E606F7" w:rsidRDefault="003C3204" w:rsidP="00D27A1E">
            <w:pPr>
              <w:pStyle w:val="TableText"/>
              <w:jc w:val="center"/>
              <w:rPr>
                <w:rFonts w:cs="Arial"/>
                <w:color w:val="000000"/>
                <w:szCs w:val="18"/>
              </w:rPr>
            </w:pPr>
            <w:r w:rsidRPr="00E606F7">
              <w:rPr>
                <w:rFonts w:cs="Arial"/>
              </w:rPr>
              <w:t>432</w:t>
            </w:r>
          </w:p>
        </w:tc>
        <w:tc>
          <w:tcPr>
            <w:tcW w:w="709" w:type="pct"/>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2EC0734" w14:textId="77777777" w:rsidR="003C3204" w:rsidRPr="00E606F7" w:rsidRDefault="003C3204" w:rsidP="00D27A1E">
            <w:pPr>
              <w:pStyle w:val="TableText"/>
              <w:tabs>
                <w:tab w:val="decimal" w:pos="651"/>
              </w:tabs>
              <w:rPr>
                <w:rFonts w:cs="Arial"/>
                <w:color w:val="000000"/>
                <w:szCs w:val="18"/>
              </w:rPr>
            </w:pPr>
            <w:r w:rsidRPr="00E606F7">
              <w:rPr>
                <w:rFonts w:cs="Arial"/>
              </w:rPr>
              <w:t>101.8</w:t>
            </w:r>
          </w:p>
        </w:tc>
        <w:tc>
          <w:tcPr>
            <w:tcW w:w="709" w:type="pct"/>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3DD2A42" w14:textId="77777777" w:rsidR="003C3204" w:rsidRPr="00E606F7" w:rsidRDefault="003C3204" w:rsidP="00D27A1E">
            <w:pPr>
              <w:pStyle w:val="TableText"/>
              <w:tabs>
                <w:tab w:val="decimal" w:pos="742"/>
              </w:tabs>
              <w:rPr>
                <w:rFonts w:cs="Arial"/>
                <w:color w:val="000000"/>
                <w:szCs w:val="18"/>
              </w:rPr>
            </w:pPr>
            <w:r w:rsidRPr="00E606F7">
              <w:rPr>
                <w:rFonts w:cs="Arial"/>
              </w:rPr>
              <w:t>1008</w:t>
            </w:r>
          </w:p>
        </w:tc>
        <w:tc>
          <w:tcPr>
            <w:tcW w:w="709" w:type="pct"/>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6AB140D" w14:textId="77777777" w:rsidR="003C3204" w:rsidRPr="00E606F7" w:rsidRDefault="003C3204" w:rsidP="00D27A1E">
            <w:pPr>
              <w:pStyle w:val="TableText"/>
              <w:jc w:val="center"/>
              <w:rPr>
                <w:rFonts w:cs="Arial"/>
                <w:color w:val="000000"/>
                <w:szCs w:val="18"/>
              </w:rPr>
            </w:pPr>
            <w:r w:rsidRPr="00E606F7">
              <w:rPr>
                <w:rFonts w:cs="Arial"/>
              </w:rPr>
              <w:t>250.7</w:t>
            </w:r>
          </w:p>
        </w:tc>
        <w:tc>
          <w:tcPr>
            <w:tcW w:w="709" w:type="pct"/>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C2CE3C1" w14:textId="77777777" w:rsidR="003C3204" w:rsidRPr="00E606F7" w:rsidRDefault="003C3204" w:rsidP="00D27A1E">
            <w:pPr>
              <w:pStyle w:val="TableText"/>
              <w:tabs>
                <w:tab w:val="decimal" w:pos="758"/>
              </w:tabs>
              <w:rPr>
                <w:rFonts w:cs="Arial"/>
                <w:color w:val="000000"/>
                <w:szCs w:val="18"/>
              </w:rPr>
            </w:pPr>
            <w:r w:rsidRPr="00E606F7">
              <w:rPr>
                <w:rFonts w:cs="Arial"/>
              </w:rPr>
              <w:t>1440</w:t>
            </w:r>
          </w:p>
        </w:tc>
        <w:tc>
          <w:tcPr>
            <w:tcW w:w="647" w:type="pct"/>
            <w:tcBorders>
              <w:top w:val="single" w:sz="4" w:space="0" w:color="A6A6A6" w:themeColor="background1" w:themeShade="A6"/>
              <w:bottom w:val="single" w:sz="4" w:space="0" w:color="A6A6A6" w:themeColor="background1" w:themeShade="A6"/>
              <w:right w:val="nil"/>
            </w:tcBorders>
            <w:shd w:val="clear" w:color="auto" w:fill="auto"/>
            <w:noWrap/>
          </w:tcPr>
          <w:p w14:paraId="112A4353" w14:textId="77777777" w:rsidR="003C3204" w:rsidRPr="00E606F7" w:rsidRDefault="003C3204" w:rsidP="00D27A1E">
            <w:pPr>
              <w:pStyle w:val="TableText"/>
              <w:jc w:val="center"/>
              <w:rPr>
                <w:rFonts w:cs="Arial"/>
                <w:szCs w:val="18"/>
                <w:lang w:eastAsia="en-NZ"/>
              </w:rPr>
            </w:pPr>
            <w:r w:rsidRPr="00E606F7">
              <w:rPr>
                <w:rFonts w:cs="Arial"/>
              </w:rPr>
              <w:t>175.4</w:t>
            </w:r>
          </w:p>
        </w:tc>
      </w:tr>
      <w:tr w:rsidR="003C3204" w:rsidRPr="00697B5D" w14:paraId="3565DC3A" w14:textId="77777777" w:rsidTr="00D27A1E">
        <w:trPr>
          <w:cantSplit/>
        </w:trPr>
        <w:tc>
          <w:tcPr>
            <w:tcW w:w="826" w:type="pct"/>
            <w:tcBorders>
              <w:top w:val="single" w:sz="4" w:space="0" w:color="A6A6A6" w:themeColor="background1" w:themeShade="A6"/>
              <w:bottom w:val="single" w:sz="4" w:space="0" w:color="A6A6A6" w:themeColor="background1" w:themeShade="A6"/>
              <w:right w:val="single" w:sz="4" w:space="0" w:color="A6A6A6"/>
            </w:tcBorders>
            <w:shd w:val="clear" w:color="auto" w:fill="auto"/>
            <w:noWrap/>
            <w:hideMark/>
          </w:tcPr>
          <w:p w14:paraId="5A6BB528" w14:textId="77777777" w:rsidR="003C3204" w:rsidRPr="00806403" w:rsidRDefault="003C3204" w:rsidP="00D27A1E">
            <w:pPr>
              <w:pStyle w:val="TableText"/>
              <w:rPr>
                <w:szCs w:val="18"/>
                <w:lang w:eastAsia="en-NZ"/>
              </w:rPr>
            </w:pPr>
            <w:r w:rsidRPr="00806403">
              <w:rPr>
                <w:szCs w:val="18"/>
                <w:lang w:eastAsia="en-NZ"/>
              </w:rPr>
              <w:t>4</w:t>
            </w:r>
          </w:p>
        </w:tc>
        <w:tc>
          <w:tcPr>
            <w:tcW w:w="690" w:type="pct"/>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111AD99" w14:textId="77777777" w:rsidR="003C3204" w:rsidRPr="00E606F7" w:rsidRDefault="003C3204" w:rsidP="00D27A1E">
            <w:pPr>
              <w:pStyle w:val="TableText"/>
              <w:jc w:val="center"/>
              <w:rPr>
                <w:rFonts w:cs="Arial"/>
                <w:color w:val="000000"/>
                <w:szCs w:val="18"/>
              </w:rPr>
            </w:pPr>
            <w:r w:rsidRPr="00E606F7">
              <w:rPr>
                <w:rFonts w:cs="Arial"/>
              </w:rPr>
              <w:t>575</w:t>
            </w:r>
          </w:p>
        </w:tc>
        <w:tc>
          <w:tcPr>
            <w:tcW w:w="709" w:type="pct"/>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E3DC044" w14:textId="77777777" w:rsidR="003C3204" w:rsidRPr="00E606F7" w:rsidRDefault="003C3204" w:rsidP="00D27A1E">
            <w:pPr>
              <w:pStyle w:val="TableText"/>
              <w:tabs>
                <w:tab w:val="decimal" w:pos="651"/>
              </w:tabs>
              <w:rPr>
                <w:rFonts w:cs="Arial"/>
                <w:color w:val="000000"/>
                <w:szCs w:val="18"/>
              </w:rPr>
            </w:pPr>
            <w:r w:rsidRPr="00E606F7">
              <w:rPr>
                <w:rFonts w:cs="Arial"/>
              </w:rPr>
              <w:t>137.9</w:t>
            </w:r>
          </w:p>
        </w:tc>
        <w:tc>
          <w:tcPr>
            <w:tcW w:w="709" w:type="pct"/>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205C9F2" w14:textId="77777777" w:rsidR="003C3204" w:rsidRPr="00E606F7" w:rsidRDefault="003C3204" w:rsidP="00D27A1E">
            <w:pPr>
              <w:pStyle w:val="TableText"/>
              <w:tabs>
                <w:tab w:val="decimal" w:pos="742"/>
              </w:tabs>
              <w:rPr>
                <w:rFonts w:cs="Arial"/>
                <w:color w:val="000000"/>
                <w:szCs w:val="18"/>
              </w:rPr>
            </w:pPr>
            <w:r w:rsidRPr="00E606F7">
              <w:rPr>
                <w:rFonts w:cs="Arial"/>
              </w:rPr>
              <w:t>1287</w:t>
            </w:r>
          </w:p>
        </w:tc>
        <w:tc>
          <w:tcPr>
            <w:tcW w:w="709" w:type="pct"/>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3210934" w14:textId="77777777" w:rsidR="003C3204" w:rsidRPr="00E606F7" w:rsidRDefault="003C3204" w:rsidP="00D27A1E">
            <w:pPr>
              <w:pStyle w:val="TableText"/>
              <w:jc w:val="center"/>
              <w:rPr>
                <w:rFonts w:cs="Arial"/>
                <w:color w:val="000000"/>
                <w:szCs w:val="18"/>
              </w:rPr>
            </w:pPr>
            <w:r w:rsidRPr="00E606F7">
              <w:rPr>
                <w:rFonts w:cs="Arial"/>
              </w:rPr>
              <w:t>314.6</w:t>
            </w:r>
          </w:p>
        </w:tc>
        <w:tc>
          <w:tcPr>
            <w:tcW w:w="709" w:type="pct"/>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56AE3E3" w14:textId="77777777" w:rsidR="003C3204" w:rsidRPr="00E606F7" w:rsidRDefault="003C3204" w:rsidP="00D27A1E">
            <w:pPr>
              <w:pStyle w:val="TableText"/>
              <w:tabs>
                <w:tab w:val="decimal" w:pos="758"/>
              </w:tabs>
              <w:rPr>
                <w:rFonts w:cs="Arial"/>
                <w:color w:val="000000"/>
                <w:szCs w:val="18"/>
              </w:rPr>
            </w:pPr>
            <w:r w:rsidRPr="00E606F7">
              <w:rPr>
                <w:rFonts w:cs="Arial"/>
              </w:rPr>
              <w:t>1862</w:t>
            </w:r>
          </w:p>
        </w:tc>
        <w:tc>
          <w:tcPr>
            <w:tcW w:w="647" w:type="pct"/>
            <w:tcBorders>
              <w:top w:val="single" w:sz="4" w:space="0" w:color="A6A6A6" w:themeColor="background1" w:themeShade="A6"/>
              <w:bottom w:val="single" w:sz="4" w:space="0" w:color="A6A6A6" w:themeColor="background1" w:themeShade="A6"/>
              <w:right w:val="nil"/>
            </w:tcBorders>
            <w:shd w:val="clear" w:color="auto" w:fill="auto"/>
            <w:noWrap/>
          </w:tcPr>
          <w:p w14:paraId="30B546B2" w14:textId="77777777" w:rsidR="003C3204" w:rsidRPr="00E606F7" w:rsidRDefault="003C3204" w:rsidP="00D27A1E">
            <w:pPr>
              <w:pStyle w:val="TableText"/>
              <w:jc w:val="center"/>
              <w:rPr>
                <w:rFonts w:cs="Arial"/>
                <w:szCs w:val="18"/>
                <w:lang w:eastAsia="en-NZ"/>
              </w:rPr>
            </w:pPr>
            <w:r w:rsidRPr="00E606F7">
              <w:rPr>
                <w:rFonts w:cs="Arial"/>
              </w:rPr>
              <w:t>226.3</w:t>
            </w:r>
          </w:p>
        </w:tc>
      </w:tr>
      <w:tr w:rsidR="003C3204" w:rsidRPr="00697B5D" w14:paraId="570E9B00" w14:textId="77777777" w:rsidTr="00D27A1E">
        <w:trPr>
          <w:cantSplit/>
        </w:trPr>
        <w:tc>
          <w:tcPr>
            <w:tcW w:w="826" w:type="pct"/>
            <w:tcBorders>
              <w:top w:val="single" w:sz="4" w:space="0" w:color="A6A6A6" w:themeColor="background1" w:themeShade="A6"/>
              <w:bottom w:val="single" w:sz="4" w:space="0" w:color="auto"/>
              <w:right w:val="single" w:sz="4" w:space="0" w:color="A6A6A6"/>
            </w:tcBorders>
            <w:shd w:val="clear" w:color="auto" w:fill="auto"/>
            <w:noWrap/>
            <w:hideMark/>
          </w:tcPr>
          <w:p w14:paraId="1FBE7470" w14:textId="77777777" w:rsidR="003C3204" w:rsidRPr="00806403" w:rsidRDefault="003C3204" w:rsidP="00D27A1E">
            <w:pPr>
              <w:pStyle w:val="TableText"/>
              <w:rPr>
                <w:szCs w:val="18"/>
                <w:lang w:eastAsia="en-NZ"/>
              </w:rPr>
            </w:pPr>
            <w:r w:rsidRPr="00806403">
              <w:rPr>
                <w:szCs w:val="18"/>
                <w:lang w:eastAsia="en-NZ"/>
              </w:rPr>
              <w:t>5 (</w:t>
            </w:r>
            <w:r>
              <w:rPr>
                <w:szCs w:val="18"/>
                <w:lang w:eastAsia="en-NZ"/>
              </w:rPr>
              <w:t>most deprived</w:t>
            </w:r>
            <w:r w:rsidRPr="00806403">
              <w:rPr>
                <w:szCs w:val="18"/>
                <w:lang w:eastAsia="en-NZ"/>
              </w:rPr>
              <w:t>)</w:t>
            </w:r>
          </w:p>
        </w:tc>
        <w:tc>
          <w:tcPr>
            <w:tcW w:w="690" w:type="pct"/>
            <w:tcBorders>
              <w:top w:val="single" w:sz="4" w:space="0" w:color="A6A6A6" w:themeColor="background1" w:themeShade="A6"/>
              <w:left w:val="single" w:sz="4" w:space="0" w:color="A6A6A6"/>
              <w:bottom w:val="single" w:sz="4" w:space="0" w:color="auto"/>
            </w:tcBorders>
            <w:shd w:val="clear" w:color="auto" w:fill="auto"/>
            <w:noWrap/>
          </w:tcPr>
          <w:p w14:paraId="6885BE95" w14:textId="77777777" w:rsidR="003C3204" w:rsidRPr="00E606F7" w:rsidRDefault="003C3204" w:rsidP="00D27A1E">
            <w:pPr>
              <w:pStyle w:val="TableText"/>
              <w:jc w:val="center"/>
              <w:rPr>
                <w:rFonts w:cs="Arial"/>
                <w:color w:val="000000"/>
                <w:szCs w:val="18"/>
              </w:rPr>
            </w:pPr>
            <w:r w:rsidRPr="00E606F7">
              <w:rPr>
                <w:rFonts w:cs="Arial"/>
              </w:rPr>
              <w:t>634</w:t>
            </w:r>
          </w:p>
        </w:tc>
        <w:tc>
          <w:tcPr>
            <w:tcW w:w="709" w:type="pct"/>
            <w:tcBorders>
              <w:top w:val="single" w:sz="4" w:space="0" w:color="A6A6A6" w:themeColor="background1" w:themeShade="A6"/>
              <w:bottom w:val="single" w:sz="4" w:space="0" w:color="auto"/>
              <w:right w:val="single" w:sz="4" w:space="0" w:color="A6A6A6"/>
            </w:tcBorders>
            <w:shd w:val="clear" w:color="auto" w:fill="auto"/>
            <w:noWrap/>
          </w:tcPr>
          <w:p w14:paraId="6DED486C" w14:textId="77777777" w:rsidR="003C3204" w:rsidRPr="00E606F7" w:rsidRDefault="003C3204" w:rsidP="00D27A1E">
            <w:pPr>
              <w:pStyle w:val="TableText"/>
              <w:tabs>
                <w:tab w:val="decimal" w:pos="651"/>
              </w:tabs>
              <w:rPr>
                <w:rFonts w:cs="Arial"/>
                <w:color w:val="000000"/>
                <w:szCs w:val="18"/>
              </w:rPr>
            </w:pPr>
            <w:r w:rsidRPr="00E606F7">
              <w:rPr>
                <w:rFonts w:cs="Arial"/>
              </w:rPr>
              <w:t>155.7</w:t>
            </w:r>
          </w:p>
        </w:tc>
        <w:tc>
          <w:tcPr>
            <w:tcW w:w="709" w:type="pct"/>
            <w:tcBorders>
              <w:top w:val="single" w:sz="4" w:space="0" w:color="A6A6A6" w:themeColor="background1" w:themeShade="A6"/>
              <w:left w:val="single" w:sz="4" w:space="0" w:color="A6A6A6"/>
              <w:bottom w:val="single" w:sz="4" w:space="0" w:color="auto"/>
            </w:tcBorders>
            <w:shd w:val="clear" w:color="auto" w:fill="auto"/>
            <w:noWrap/>
          </w:tcPr>
          <w:p w14:paraId="43003F76" w14:textId="77777777" w:rsidR="003C3204" w:rsidRPr="00E606F7" w:rsidRDefault="003C3204" w:rsidP="00D27A1E">
            <w:pPr>
              <w:pStyle w:val="TableText"/>
              <w:tabs>
                <w:tab w:val="decimal" w:pos="742"/>
              </w:tabs>
              <w:rPr>
                <w:rFonts w:cs="Arial"/>
                <w:color w:val="000000"/>
                <w:szCs w:val="18"/>
              </w:rPr>
            </w:pPr>
            <w:r w:rsidRPr="00E606F7">
              <w:rPr>
                <w:rFonts w:cs="Arial"/>
              </w:rPr>
              <w:t>1258</w:t>
            </w:r>
          </w:p>
        </w:tc>
        <w:tc>
          <w:tcPr>
            <w:tcW w:w="709" w:type="pct"/>
            <w:tcBorders>
              <w:top w:val="single" w:sz="4" w:space="0" w:color="A6A6A6" w:themeColor="background1" w:themeShade="A6"/>
              <w:bottom w:val="single" w:sz="4" w:space="0" w:color="auto"/>
              <w:right w:val="single" w:sz="4" w:space="0" w:color="A6A6A6"/>
            </w:tcBorders>
            <w:shd w:val="clear" w:color="auto" w:fill="auto"/>
            <w:noWrap/>
          </w:tcPr>
          <w:p w14:paraId="7B8F5ED1" w14:textId="77777777" w:rsidR="003C3204" w:rsidRPr="00E606F7" w:rsidRDefault="003C3204" w:rsidP="00D27A1E">
            <w:pPr>
              <w:pStyle w:val="TableText"/>
              <w:jc w:val="center"/>
              <w:rPr>
                <w:rFonts w:cs="Arial"/>
                <w:color w:val="000000"/>
                <w:szCs w:val="18"/>
              </w:rPr>
            </w:pPr>
            <w:r w:rsidRPr="00E606F7">
              <w:rPr>
                <w:rFonts w:cs="Arial"/>
              </w:rPr>
              <w:t>289.9</w:t>
            </w:r>
          </w:p>
        </w:tc>
        <w:tc>
          <w:tcPr>
            <w:tcW w:w="709" w:type="pct"/>
            <w:tcBorders>
              <w:top w:val="single" w:sz="4" w:space="0" w:color="A6A6A6" w:themeColor="background1" w:themeShade="A6"/>
              <w:left w:val="single" w:sz="4" w:space="0" w:color="A6A6A6"/>
              <w:bottom w:val="single" w:sz="4" w:space="0" w:color="auto"/>
            </w:tcBorders>
            <w:shd w:val="clear" w:color="auto" w:fill="auto"/>
            <w:noWrap/>
          </w:tcPr>
          <w:p w14:paraId="463566AB" w14:textId="77777777" w:rsidR="003C3204" w:rsidRPr="00E606F7" w:rsidRDefault="003C3204" w:rsidP="00D27A1E">
            <w:pPr>
              <w:pStyle w:val="TableText"/>
              <w:tabs>
                <w:tab w:val="decimal" w:pos="758"/>
              </w:tabs>
              <w:rPr>
                <w:rFonts w:cs="Arial"/>
                <w:color w:val="000000"/>
                <w:szCs w:val="18"/>
              </w:rPr>
            </w:pPr>
            <w:r w:rsidRPr="00E606F7">
              <w:rPr>
                <w:rFonts w:cs="Arial"/>
              </w:rPr>
              <w:t>1892</w:t>
            </w:r>
          </w:p>
        </w:tc>
        <w:tc>
          <w:tcPr>
            <w:tcW w:w="647" w:type="pct"/>
            <w:tcBorders>
              <w:top w:val="single" w:sz="4" w:space="0" w:color="A6A6A6" w:themeColor="background1" w:themeShade="A6"/>
              <w:bottom w:val="single" w:sz="4" w:space="0" w:color="auto"/>
              <w:right w:val="nil"/>
            </w:tcBorders>
            <w:shd w:val="clear" w:color="auto" w:fill="auto"/>
            <w:noWrap/>
          </w:tcPr>
          <w:p w14:paraId="09B099F2" w14:textId="77777777" w:rsidR="003C3204" w:rsidRPr="00E606F7" w:rsidRDefault="003C3204" w:rsidP="00D27A1E">
            <w:pPr>
              <w:pStyle w:val="TableText"/>
              <w:jc w:val="center"/>
              <w:rPr>
                <w:rFonts w:cs="Arial"/>
                <w:szCs w:val="18"/>
                <w:lang w:eastAsia="en-NZ"/>
              </w:rPr>
            </w:pPr>
            <w:r w:rsidRPr="00E606F7">
              <w:rPr>
                <w:rFonts w:cs="Arial"/>
              </w:rPr>
              <w:t>224.1</w:t>
            </w:r>
          </w:p>
        </w:tc>
      </w:tr>
    </w:tbl>
    <w:p w14:paraId="665D30C8" w14:textId="77777777" w:rsidR="003C3204" w:rsidRDefault="003C3204" w:rsidP="00D27A1E">
      <w:pPr>
        <w:pStyle w:val="Note"/>
      </w:pPr>
      <w:r>
        <w:t>Notes:</w:t>
      </w:r>
    </w:p>
    <w:p w14:paraId="20254412" w14:textId="77777777" w:rsidR="003C3204" w:rsidRDefault="003C3204" w:rsidP="00D27A1E">
      <w:pPr>
        <w:pStyle w:val="Note"/>
      </w:pPr>
      <w:r>
        <w:t>The derivation quintile was unknown for 51 hospitalisations.</w:t>
      </w:r>
    </w:p>
    <w:p w14:paraId="50B13118" w14:textId="77777777" w:rsidR="003C3204" w:rsidRDefault="003C3204" w:rsidP="00A60148">
      <w:pPr>
        <w:pStyle w:val="Note"/>
        <w:ind w:right="0"/>
      </w:pPr>
      <w:r>
        <w:t>Rates are expressed per 100,000 population and</w:t>
      </w:r>
      <w:r w:rsidRPr="003D3BD6">
        <w:t xml:space="preserve"> </w:t>
      </w:r>
      <w:r>
        <w:t>age standardised to the WHO World Standard Population.</w:t>
      </w:r>
    </w:p>
    <w:p w14:paraId="38B5354B" w14:textId="77777777" w:rsidR="003C3204" w:rsidRPr="003D3BD6" w:rsidRDefault="003C3204" w:rsidP="00D27A1E">
      <w:pPr>
        <w:pStyle w:val="Source"/>
      </w:pPr>
      <w:r w:rsidRPr="003D3BD6">
        <w:t>Source: New Zealand National Minimum Dataset</w:t>
      </w:r>
    </w:p>
    <w:p w14:paraId="1ACA5457" w14:textId="77777777" w:rsidR="003C3204" w:rsidRDefault="003C3204" w:rsidP="00D27A1E"/>
    <w:p w14:paraId="5F125C21" w14:textId="77777777" w:rsidR="003C3204" w:rsidRPr="00EB41CE" w:rsidRDefault="003C3204" w:rsidP="00D27A1E">
      <w:pPr>
        <w:pStyle w:val="Heading2"/>
      </w:pPr>
      <w:bookmarkStart w:id="304" w:name="_Toc213746926"/>
      <w:bookmarkStart w:id="305" w:name="_Toc276046539"/>
      <w:bookmarkStart w:id="306" w:name="_Toc316554064"/>
      <w:bookmarkStart w:id="307" w:name="_Toc323799765"/>
      <w:bookmarkStart w:id="308" w:name="_Toc371949608"/>
      <w:bookmarkStart w:id="309" w:name="_Toc462312948"/>
      <w:bookmarkStart w:id="310" w:name="_Toc462517418"/>
      <w:bookmarkStart w:id="311" w:name="_Toc213746925"/>
      <w:bookmarkStart w:id="312" w:name="_Toc276046538"/>
      <w:bookmarkStart w:id="313" w:name="_Toc316554063"/>
      <w:bookmarkStart w:id="314" w:name="_Toc323799764"/>
      <w:bookmarkStart w:id="315" w:name="_Toc371949607"/>
      <w:r w:rsidRPr="009D3762">
        <w:t>District health board</w:t>
      </w:r>
      <w:bookmarkEnd w:id="304"/>
      <w:bookmarkEnd w:id="305"/>
      <w:bookmarkEnd w:id="306"/>
      <w:bookmarkEnd w:id="307"/>
      <w:bookmarkEnd w:id="308"/>
      <w:r>
        <w:t xml:space="preserve"> region</w:t>
      </w:r>
      <w:bookmarkEnd w:id="309"/>
      <w:bookmarkEnd w:id="310"/>
    </w:p>
    <w:p w14:paraId="5E65459D" w14:textId="675DEC22" w:rsidR="003C3204" w:rsidRPr="003B1C22" w:rsidRDefault="003C3204" w:rsidP="00D27A1E">
      <w:bookmarkStart w:id="316" w:name="_Toc213746927"/>
      <w:r>
        <w:t>D</w:t>
      </w:r>
      <w:r w:rsidRPr="003B1C22">
        <w:t>ata for DHB regions has been aggregated over three years (2011–2013) because intentional self-harm hospitalisation rates can vary considerably from year to year</w:t>
      </w:r>
      <w:r>
        <w:t>. To ensure that data from 2013 is consistent with data from 2011 to 2012, short-stay ED events have been excluded from the data presented in this section.</w:t>
      </w:r>
    </w:p>
    <w:p w14:paraId="6E2C79E4" w14:textId="77777777" w:rsidR="003C3204" w:rsidRPr="003B1C22" w:rsidRDefault="003C3204" w:rsidP="00D27A1E"/>
    <w:p w14:paraId="3B4D0236" w14:textId="77777777" w:rsidR="003C3204" w:rsidRPr="003B1C22" w:rsidRDefault="003C3204" w:rsidP="00D27A1E">
      <w:r w:rsidRPr="003B1C22">
        <w:t xml:space="preserve">The national rate for </w:t>
      </w:r>
      <w:r w:rsidRPr="00FA7A98">
        <w:t>intentional self-harm hospitalisations</w:t>
      </w:r>
      <w:r>
        <w:t>, excluding short-stay ED events,</w:t>
      </w:r>
      <w:r w:rsidRPr="003B1C22">
        <w:t xml:space="preserve"> </w:t>
      </w:r>
      <w:r>
        <w:t>for 2011</w:t>
      </w:r>
      <w:r w:rsidRPr="003B1C22">
        <w:t>–2013</w:t>
      </w:r>
      <w:r>
        <w:t xml:space="preserve"> </w:t>
      </w:r>
      <w:r w:rsidRPr="003B1C22">
        <w:t>was 71.0 per 100,000 population.</w:t>
      </w:r>
    </w:p>
    <w:p w14:paraId="145A9821" w14:textId="77777777" w:rsidR="003C3204" w:rsidRPr="003B1C22" w:rsidRDefault="003C3204" w:rsidP="00D27A1E"/>
    <w:p w14:paraId="728ADA8A" w14:textId="77777777" w:rsidR="003C3204" w:rsidRPr="003B1C22" w:rsidRDefault="003C3204" w:rsidP="00934C58">
      <w:r>
        <w:t>Nine DHB regions</w:t>
      </w:r>
      <w:r w:rsidRPr="003B1C22">
        <w:t xml:space="preserve"> had significantly higher rates </w:t>
      </w:r>
      <w:r>
        <w:t>of</w:t>
      </w:r>
      <w:r w:rsidRPr="003B1C22">
        <w:t xml:space="preserve"> intentional self-harm hospitalisation</w:t>
      </w:r>
      <w:r>
        <w:t>s</w:t>
      </w:r>
      <w:r w:rsidRPr="003B1C22">
        <w:t xml:space="preserve"> than the national rate</w:t>
      </w:r>
      <w:r>
        <w:t xml:space="preserve">. </w:t>
      </w:r>
      <w:r w:rsidRPr="003B1C22">
        <w:t>The highest rates were in Wairarapa and West Coast DHB regions (158.7 and 141.9 per 100,000 population respectively)</w:t>
      </w:r>
      <w:r>
        <w:t>. DHB regions with s</w:t>
      </w:r>
      <w:r w:rsidRPr="003B1C22">
        <w:t>ignificantly lower rates</w:t>
      </w:r>
      <w:r>
        <w:t xml:space="preserve"> than the national rate were: </w:t>
      </w:r>
      <w:r w:rsidRPr="003B1C22">
        <w:t>Auckland, Co</w:t>
      </w:r>
      <w:r>
        <w:t xml:space="preserve">unties Manukau, Hawke’s Bay, </w:t>
      </w:r>
      <w:r w:rsidRPr="003B1C22">
        <w:t xml:space="preserve">MidCentral </w:t>
      </w:r>
      <w:r>
        <w:t xml:space="preserve">and Canterbury </w:t>
      </w:r>
      <w:r w:rsidRPr="003B1C22">
        <w:t>(Table</w:t>
      </w:r>
      <w:r w:rsidR="00D27A1E">
        <w:t> </w:t>
      </w:r>
      <w:r>
        <w:t>A4</w:t>
      </w:r>
      <w:r w:rsidRPr="003B1C22">
        <w:t xml:space="preserve">, Figures </w:t>
      </w:r>
      <w:r>
        <w:t>32</w:t>
      </w:r>
      <w:r w:rsidRPr="003B1C22">
        <w:t xml:space="preserve"> and </w:t>
      </w:r>
      <w:r>
        <w:t>33</w:t>
      </w:r>
      <w:r w:rsidRPr="003B1C22">
        <w:t>).</w:t>
      </w:r>
    </w:p>
    <w:p w14:paraId="53EED4F2" w14:textId="77777777" w:rsidR="003C3204" w:rsidRPr="003B1C22" w:rsidRDefault="003C3204" w:rsidP="00D27A1E"/>
    <w:p w14:paraId="0C6C28A6" w14:textId="77777777" w:rsidR="003C3204" w:rsidRDefault="003C3204" w:rsidP="00D27A1E">
      <w:pPr>
        <w:pStyle w:val="Figure"/>
      </w:pPr>
      <w:bookmarkStart w:id="317" w:name="_Toc276046628"/>
      <w:bookmarkStart w:id="318" w:name="_Toc316554133"/>
      <w:bookmarkStart w:id="319" w:name="_Toc324170994"/>
      <w:bookmarkStart w:id="320" w:name="_Toc371949685"/>
      <w:bookmarkStart w:id="321" w:name="_Toc462301334"/>
      <w:bookmarkStart w:id="322" w:name="_Toc462517488"/>
      <w:r>
        <w:lastRenderedPageBreak/>
        <w:t>Figure 32: Age-standardised rate</w:t>
      </w:r>
      <w:r w:rsidRPr="00F4015A">
        <w:t xml:space="preserve"> </w:t>
      </w:r>
      <w:r>
        <w:t>of i</w:t>
      </w:r>
      <w:r w:rsidRPr="00AF3E1E">
        <w:t>ntentional self-harm hospitalisatio</w:t>
      </w:r>
      <w:r>
        <w:t>ns, by DHB</w:t>
      </w:r>
      <w:r w:rsidRPr="00AF3E1E">
        <w:t>,</w:t>
      </w:r>
      <w:r w:rsidR="00D27A1E">
        <w:br/>
      </w:r>
      <w:r>
        <w:t>2011</w:t>
      </w:r>
      <w:r w:rsidRPr="003D3BD6">
        <w:t>–201</w:t>
      </w:r>
      <w:bookmarkEnd w:id="317"/>
      <w:bookmarkEnd w:id="318"/>
      <w:bookmarkEnd w:id="319"/>
      <w:bookmarkEnd w:id="320"/>
      <w:r>
        <w:t>3</w:t>
      </w:r>
      <w:bookmarkEnd w:id="321"/>
      <w:bookmarkEnd w:id="322"/>
    </w:p>
    <w:p w14:paraId="2C602EE3" w14:textId="77777777" w:rsidR="003C3204" w:rsidRPr="00AF3E1E" w:rsidRDefault="003C3204" w:rsidP="00934C58">
      <w:pPr>
        <w:keepNext/>
      </w:pPr>
      <w:r>
        <w:rPr>
          <w:noProof/>
          <w:lang w:eastAsia="en-NZ"/>
        </w:rPr>
        <w:drawing>
          <wp:inline distT="0" distB="0" distL="0" distR="0" wp14:anchorId="73548EB7" wp14:editId="6A3B42BE">
            <wp:extent cx="4752975" cy="3330615"/>
            <wp:effectExtent l="0" t="0" r="0" b="3175"/>
            <wp:docPr id="20" name="Picture 20" title="Figure 32: Age-standardised rate of intentional self-harm hospitalisations, by DHB, 2011–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49">
                      <a:extLst>
                        <a:ext uri="{28A0092B-C50C-407E-A947-70E740481C1C}">
                          <a14:useLocalDpi xmlns:a14="http://schemas.microsoft.com/office/drawing/2010/main" val="0"/>
                        </a:ext>
                      </a:extLst>
                    </a:blip>
                    <a:srcRect l="2139" t="2078" r="1961"/>
                    <a:stretch/>
                  </pic:blipFill>
                  <pic:spPr bwMode="auto">
                    <a:xfrm>
                      <a:off x="0" y="0"/>
                      <a:ext cx="4778784" cy="3348700"/>
                    </a:xfrm>
                    <a:prstGeom prst="rect">
                      <a:avLst/>
                    </a:prstGeom>
                    <a:noFill/>
                    <a:ln>
                      <a:noFill/>
                    </a:ln>
                    <a:extLst>
                      <a:ext uri="{53640926-AAD7-44D8-BBD7-CCE9431645EC}">
                        <a14:shadowObscured xmlns:a14="http://schemas.microsoft.com/office/drawing/2010/main"/>
                      </a:ext>
                    </a:extLst>
                  </pic:spPr>
                </pic:pic>
              </a:graphicData>
            </a:graphic>
          </wp:inline>
        </w:drawing>
      </w:r>
    </w:p>
    <w:p w14:paraId="00F3985B" w14:textId="77777777" w:rsidR="003C3204" w:rsidRDefault="003C3204" w:rsidP="00D27A1E">
      <w:pPr>
        <w:pStyle w:val="Note"/>
      </w:pPr>
      <w:r>
        <w:t>Notes:</w:t>
      </w:r>
    </w:p>
    <w:p w14:paraId="1C287F07" w14:textId="77777777" w:rsidR="003C3204" w:rsidRDefault="003C3204" w:rsidP="00D27A1E">
      <w:pPr>
        <w:pStyle w:val="Note"/>
      </w:pPr>
      <w:r>
        <w:t>Intentional self-harm hospitalisations do not include short-stay ED events.</w:t>
      </w:r>
    </w:p>
    <w:p w14:paraId="589DEA36" w14:textId="77777777" w:rsidR="003C3204" w:rsidRPr="00F4015A" w:rsidRDefault="003C3204" w:rsidP="00D27A1E">
      <w:pPr>
        <w:pStyle w:val="Note"/>
      </w:pPr>
      <w:r>
        <w:t>Rates are expressed per 100,000 population and</w:t>
      </w:r>
      <w:r w:rsidRPr="003D3BD6">
        <w:t xml:space="preserve"> </w:t>
      </w:r>
      <w:r>
        <w:t>age standardised to the WHO World Standard Population.</w:t>
      </w:r>
    </w:p>
    <w:p w14:paraId="3D2F0793" w14:textId="77777777" w:rsidR="003C3204" w:rsidRDefault="003C3204" w:rsidP="00D27A1E">
      <w:pPr>
        <w:pStyle w:val="Note"/>
      </w:pPr>
      <w:r>
        <w:t>Error bars represent 99% confidence intervals. If a DHB region’s confidence interval does not overlap the national suicide rate, the DHB rate is either statistically significantly higher or lower than the national rate.</w:t>
      </w:r>
    </w:p>
    <w:p w14:paraId="50426E6A" w14:textId="77777777" w:rsidR="003C3204" w:rsidRPr="003D3BD6" w:rsidRDefault="003C3204" w:rsidP="00D27A1E">
      <w:pPr>
        <w:pStyle w:val="Source"/>
      </w:pPr>
      <w:r w:rsidRPr="003D3BD6">
        <w:t>Source: New Zealand National Minimum Dataset</w:t>
      </w:r>
    </w:p>
    <w:p w14:paraId="1F92B472" w14:textId="77777777" w:rsidR="003C3204" w:rsidRPr="00F4015A" w:rsidRDefault="003C3204" w:rsidP="00D27A1E"/>
    <w:p w14:paraId="5A214E62" w14:textId="77777777" w:rsidR="003C3204" w:rsidRDefault="003C3204" w:rsidP="00D27A1E">
      <w:pPr>
        <w:pStyle w:val="Figure"/>
      </w:pPr>
      <w:bookmarkStart w:id="323" w:name="_Toc462301335"/>
      <w:bookmarkStart w:id="324" w:name="_Toc462517489"/>
      <w:bookmarkEnd w:id="316"/>
      <w:r>
        <w:lastRenderedPageBreak/>
        <w:t>Figure 33</w:t>
      </w:r>
      <w:r w:rsidRPr="00BE6974">
        <w:t>: Comparison of DHB region intentional self-harm hospitalisatio</w:t>
      </w:r>
      <w:r>
        <w:t>n rates with national rate, all ages and youth, 2011</w:t>
      </w:r>
      <w:r w:rsidRPr="00BE6974">
        <w:t>–201</w:t>
      </w:r>
      <w:r>
        <w:t>3</w:t>
      </w:r>
      <w:bookmarkEnd w:id="323"/>
      <w:bookmarkEnd w:id="324"/>
    </w:p>
    <w:p w14:paraId="4AC8DEB1" w14:textId="77777777" w:rsidR="003C3204" w:rsidRDefault="003C3204" w:rsidP="00934C58">
      <w:pPr>
        <w:keepNext/>
      </w:pPr>
      <w:r w:rsidRPr="00BE6974">
        <w:rPr>
          <w:noProof/>
          <w:lang w:eastAsia="en-NZ"/>
        </w:rPr>
        <w:drawing>
          <wp:inline distT="0" distB="0" distL="0" distR="0" wp14:anchorId="61912DED" wp14:editId="199BD97B">
            <wp:extent cx="5785658" cy="4073237"/>
            <wp:effectExtent l="0" t="0" r="5715" b="3810"/>
            <wp:docPr id="5" name="Picture 5" descr="G:\Suicide\Suicide Facts 2013\2013 Suicide Publication\Analysis\SuicideMap\SuicideFactsMapSH20160629.png" title="Figure 33: Comparison of DHB region intentional self-harm hospitalisation rates with national rate, all ages and youth, 2011–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G:\Suicide\Suicide Facts 2013\2013 Suicide Publication\Analysis\SuicideMap\SuicideFactsMapSH20160629.png"/>
                    <pic:cNvPicPr>
                      <a:picLocks noChangeAspect="1" noChangeArrowheads="1"/>
                    </pic:cNvPicPr>
                  </pic:nvPicPr>
                  <pic:blipFill rotWithShape="1">
                    <a:blip r:embed="rId50">
                      <a:extLst>
                        <a:ext uri="{28A0092B-C50C-407E-A947-70E740481C1C}">
                          <a14:useLocalDpi xmlns:a14="http://schemas.microsoft.com/office/drawing/2010/main" val="0"/>
                        </a:ext>
                      </a:extLst>
                    </a:blip>
                    <a:srcRect l="1121" t="991" r="1400" b="1946"/>
                    <a:stretch/>
                  </pic:blipFill>
                  <pic:spPr bwMode="auto">
                    <a:xfrm>
                      <a:off x="0" y="0"/>
                      <a:ext cx="5790665" cy="4076762"/>
                    </a:xfrm>
                    <a:prstGeom prst="rect">
                      <a:avLst/>
                    </a:prstGeom>
                    <a:noFill/>
                    <a:ln>
                      <a:noFill/>
                    </a:ln>
                    <a:extLst>
                      <a:ext uri="{53640926-AAD7-44D8-BBD7-CCE9431645EC}">
                        <a14:shadowObscured xmlns:a14="http://schemas.microsoft.com/office/drawing/2010/main"/>
                      </a:ext>
                    </a:extLst>
                  </pic:spPr>
                </pic:pic>
              </a:graphicData>
            </a:graphic>
          </wp:inline>
        </w:drawing>
      </w:r>
    </w:p>
    <w:p w14:paraId="17140505" w14:textId="77777777" w:rsidR="003C3204" w:rsidRDefault="003C3204" w:rsidP="00A60148">
      <w:pPr>
        <w:pStyle w:val="Note"/>
        <w:ind w:right="0"/>
      </w:pPr>
      <w:r>
        <w:t>Notes:</w:t>
      </w:r>
    </w:p>
    <w:p w14:paraId="761146B0" w14:textId="77777777" w:rsidR="003C3204" w:rsidRPr="00F4015A" w:rsidRDefault="003C3204" w:rsidP="00A60148">
      <w:pPr>
        <w:pStyle w:val="Note"/>
        <w:ind w:right="0"/>
      </w:pPr>
      <w:r w:rsidRPr="00F4015A">
        <w:t xml:space="preserve">Intentional self-harm hospitalisations do not include </w:t>
      </w:r>
      <w:r>
        <w:t>short-stay ED</w:t>
      </w:r>
      <w:r w:rsidRPr="00F4015A">
        <w:t xml:space="preserve"> events</w:t>
      </w:r>
      <w:r>
        <w:t>.</w:t>
      </w:r>
    </w:p>
    <w:p w14:paraId="0FD1BEC8" w14:textId="77777777" w:rsidR="003C3204" w:rsidRDefault="003C3204" w:rsidP="00A60148">
      <w:pPr>
        <w:pStyle w:val="Note"/>
        <w:ind w:right="0"/>
      </w:pPr>
      <w:r>
        <w:t>Intentional self-harm hospitalisation rates for all ages are expressed per 100,000 population and</w:t>
      </w:r>
      <w:r w:rsidRPr="003D3BD6">
        <w:t xml:space="preserve"> </w:t>
      </w:r>
      <w:r>
        <w:t>age standardised to the WHO World Standard Population (map on left).</w:t>
      </w:r>
    </w:p>
    <w:p w14:paraId="7C90C769" w14:textId="77777777" w:rsidR="003C3204" w:rsidRDefault="003C3204" w:rsidP="00A60148">
      <w:pPr>
        <w:pStyle w:val="Note"/>
        <w:ind w:right="0"/>
      </w:pPr>
      <w:r>
        <w:t>Intentional self-harm hospitalisation rates for youth are age specific, expressed per 100,000 youth population (map on right).</w:t>
      </w:r>
    </w:p>
    <w:p w14:paraId="593EEF4B" w14:textId="77777777" w:rsidR="003C3204" w:rsidRPr="00D0221A" w:rsidRDefault="003C3204" w:rsidP="00A60148">
      <w:pPr>
        <w:pStyle w:val="Source"/>
        <w:ind w:right="0"/>
      </w:pPr>
      <w:r>
        <w:t xml:space="preserve">Source: </w:t>
      </w:r>
      <w:r w:rsidRPr="001B2C40">
        <w:t>New Zealand Mortality Collection</w:t>
      </w:r>
    </w:p>
    <w:p w14:paraId="5E6EFCAA" w14:textId="77777777" w:rsidR="003C3204" w:rsidRPr="001B6A0E" w:rsidRDefault="003C3204" w:rsidP="00D27A1E"/>
    <w:p w14:paraId="62DFFF97" w14:textId="77777777" w:rsidR="003C3204" w:rsidRDefault="003C3204" w:rsidP="00D27A1E">
      <w:pPr>
        <w:pStyle w:val="Heading3"/>
      </w:pPr>
      <w:r w:rsidRPr="00FF737C">
        <w:t>Māori and non-Māori comparison</w:t>
      </w:r>
    </w:p>
    <w:p w14:paraId="465D2B08" w14:textId="77777777" w:rsidR="003C3204" w:rsidRPr="00CF206C" w:rsidRDefault="003C3204" w:rsidP="00D27A1E">
      <w:r w:rsidRPr="00CF206C">
        <w:t xml:space="preserve">There was considerable variation between DHB regions for Māori and non-Māori rates of intentional self-harm hospitalisations </w:t>
      </w:r>
      <w:r>
        <w:t>during</w:t>
      </w:r>
      <w:r w:rsidRPr="00CF206C">
        <w:t xml:space="preserve"> 2011–2013.</w:t>
      </w:r>
    </w:p>
    <w:p w14:paraId="7F48B050" w14:textId="77777777" w:rsidR="003C3204" w:rsidRPr="00CF206C" w:rsidRDefault="003C3204" w:rsidP="00D27A1E"/>
    <w:p w14:paraId="22A0E82C" w14:textId="77777777" w:rsidR="003C3204" w:rsidRDefault="003C3204" w:rsidP="00D27A1E">
      <w:r w:rsidRPr="00CF206C">
        <w:t xml:space="preserve">Among Māori, the highest rates were in the Waitemata and Capital &amp; Coast DHB regions for males and the West Coast DHB region for females. The highest non-Māori rates were in the </w:t>
      </w:r>
      <w:r>
        <w:t>West Coast</w:t>
      </w:r>
      <w:r w:rsidRPr="00CF206C">
        <w:t xml:space="preserve"> DHB region for males and the </w:t>
      </w:r>
      <w:r>
        <w:t>Wairarapa</w:t>
      </w:r>
      <w:r w:rsidRPr="00CF206C">
        <w:t xml:space="preserve"> DHB regions for </w:t>
      </w:r>
      <w:r>
        <w:t>females (Figures 34 and</w:t>
      </w:r>
      <w:r w:rsidR="00D27A1E">
        <w:t> </w:t>
      </w:r>
      <w:r>
        <w:t>35).</w:t>
      </w:r>
    </w:p>
    <w:p w14:paraId="11F7A43F" w14:textId="77777777" w:rsidR="003C3204" w:rsidRDefault="003C3204" w:rsidP="00D27A1E"/>
    <w:p w14:paraId="6464CA91" w14:textId="77777777" w:rsidR="003C3204" w:rsidRPr="00CF206C" w:rsidRDefault="003C3204" w:rsidP="00D27A1E">
      <w:r>
        <w:t>W</w:t>
      </w:r>
      <w:r w:rsidRPr="00CF206C">
        <w:t>hen the DHB region data is broken down into population subgroups, the numbers in some subgroups (for example, Māori males) are small and therefore should be treated with caution.</w:t>
      </w:r>
    </w:p>
    <w:p w14:paraId="09BC1A09" w14:textId="77777777" w:rsidR="003C3204" w:rsidRDefault="003C3204" w:rsidP="00D27A1E"/>
    <w:p w14:paraId="103F7A54" w14:textId="77777777" w:rsidR="003C3204" w:rsidRDefault="003C3204" w:rsidP="00D27A1E">
      <w:pPr>
        <w:pStyle w:val="Figure"/>
      </w:pPr>
      <w:bookmarkStart w:id="325" w:name="_Toc462301336"/>
      <w:bookmarkStart w:id="326" w:name="_Toc462517490"/>
      <w:r w:rsidRPr="00FD3A37">
        <w:lastRenderedPageBreak/>
        <w:t xml:space="preserve">Figure </w:t>
      </w:r>
      <w:r>
        <w:t>34: A</w:t>
      </w:r>
      <w:r w:rsidRPr="00FD3A37">
        <w:t>ge-stan</w:t>
      </w:r>
      <w:r>
        <w:t>dardised rate of i</w:t>
      </w:r>
      <w:r w:rsidRPr="00FD3A37">
        <w:t>ntentional self-harm hospitalisation</w:t>
      </w:r>
      <w:r>
        <w:t>s</w:t>
      </w:r>
      <w:r w:rsidRPr="00FD3A37">
        <w:t xml:space="preserve"> </w:t>
      </w:r>
      <w:r>
        <w:t>for males, by DHB, Māori and non-Māori, 2011–2013</w:t>
      </w:r>
      <w:r w:rsidRPr="00FD3A37">
        <w:t xml:space="preserve"> </w:t>
      </w:r>
      <w:r w:rsidRPr="00FE76A7">
        <w:t>(</w:t>
      </w:r>
      <w:r w:rsidRPr="0058391D">
        <w:t>aggregated data)</w:t>
      </w:r>
      <w:bookmarkEnd w:id="325"/>
      <w:bookmarkEnd w:id="326"/>
    </w:p>
    <w:p w14:paraId="6E449EB0" w14:textId="77777777" w:rsidR="003C3204" w:rsidRPr="00D27A1E" w:rsidRDefault="003C3204" w:rsidP="003C3204">
      <w:r>
        <w:rPr>
          <w:noProof/>
          <w:lang w:eastAsia="en-NZ"/>
        </w:rPr>
        <w:drawing>
          <wp:inline distT="0" distB="0" distL="0" distR="0" wp14:anchorId="0AF30B3E" wp14:editId="5B820ACA">
            <wp:extent cx="4695825" cy="2787803"/>
            <wp:effectExtent l="0" t="0" r="0" b="0"/>
            <wp:docPr id="19" name="Picture 19" title="Figure 34: Age-standardised rate of intentional self-harm hospitalisations for males, by DHB, Māori and non- Māori, 2011–2013 (aggregate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51">
                      <a:extLst>
                        <a:ext uri="{28A0092B-C50C-407E-A947-70E740481C1C}">
                          <a14:useLocalDpi xmlns:a14="http://schemas.microsoft.com/office/drawing/2010/main" val="0"/>
                        </a:ext>
                      </a:extLst>
                    </a:blip>
                    <a:srcRect l="1201" t="1818" r="1201"/>
                    <a:stretch/>
                  </pic:blipFill>
                  <pic:spPr bwMode="auto">
                    <a:xfrm>
                      <a:off x="0" y="0"/>
                      <a:ext cx="4711176" cy="2796917"/>
                    </a:xfrm>
                    <a:prstGeom prst="rect">
                      <a:avLst/>
                    </a:prstGeom>
                    <a:noFill/>
                    <a:ln>
                      <a:noFill/>
                    </a:ln>
                    <a:extLst>
                      <a:ext uri="{53640926-AAD7-44D8-BBD7-CCE9431645EC}">
                        <a14:shadowObscured xmlns:a14="http://schemas.microsoft.com/office/drawing/2010/main"/>
                      </a:ext>
                    </a:extLst>
                  </pic:spPr>
                </pic:pic>
              </a:graphicData>
            </a:graphic>
          </wp:inline>
        </w:drawing>
      </w:r>
    </w:p>
    <w:p w14:paraId="5988AC4A" w14:textId="77777777" w:rsidR="003C3204" w:rsidRDefault="003C3204" w:rsidP="00D27A1E">
      <w:pPr>
        <w:pStyle w:val="Note"/>
      </w:pPr>
      <w:r>
        <w:t>Notes:</w:t>
      </w:r>
    </w:p>
    <w:p w14:paraId="6B467184" w14:textId="77777777" w:rsidR="003C3204" w:rsidRPr="006E5667" w:rsidRDefault="003C3204" w:rsidP="00D27A1E">
      <w:pPr>
        <w:pStyle w:val="Note"/>
      </w:pPr>
      <w:r w:rsidRPr="000D4772">
        <w:t>Intentional self-harm hospitalisations do not include short</w:t>
      </w:r>
      <w:r>
        <w:t>-</w:t>
      </w:r>
      <w:r w:rsidRPr="000D4772">
        <w:t>stay ED events.</w:t>
      </w:r>
    </w:p>
    <w:p w14:paraId="087DBE9B" w14:textId="77777777" w:rsidR="003C3204" w:rsidRDefault="003C3204" w:rsidP="00D27A1E">
      <w:pPr>
        <w:pStyle w:val="Note"/>
      </w:pPr>
      <w:r>
        <w:t xml:space="preserve">Error bars represent 99% confidence intervals. </w:t>
      </w:r>
      <w:r w:rsidRPr="00C428D3">
        <w:t xml:space="preserve">If two confidence intervals do not overlap, </w:t>
      </w:r>
      <w:r>
        <w:t>there is</w:t>
      </w:r>
      <w:r w:rsidRPr="00C428D3">
        <w:t xml:space="preserve"> </w:t>
      </w:r>
      <w:r>
        <w:t>considered to be a statistically significant difference between the two groups being compared.</w:t>
      </w:r>
    </w:p>
    <w:p w14:paraId="5B05F847" w14:textId="77777777" w:rsidR="003C3204" w:rsidRDefault="003C3204" w:rsidP="00D27A1E">
      <w:pPr>
        <w:pStyle w:val="Note"/>
      </w:pPr>
      <w:r>
        <w:t>Rates are expressed per 100,000 population and</w:t>
      </w:r>
      <w:r w:rsidRPr="003D3BD6">
        <w:t xml:space="preserve"> </w:t>
      </w:r>
      <w:r>
        <w:t>age standardised to the WHO World Standard Population.</w:t>
      </w:r>
    </w:p>
    <w:p w14:paraId="0F12AFEF" w14:textId="77777777" w:rsidR="003C3204" w:rsidRPr="003D3BD6" w:rsidRDefault="003C3204" w:rsidP="00D27A1E">
      <w:pPr>
        <w:pStyle w:val="Source"/>
      </w:pPr>
      <w:r w:rsidRPr="003D3BD6">
        <w:t>Source: New Zealand National Minimum Dataset</w:t>
      </w:r>
    </w:p>
    <w:p w14:paraId="5AF42C21" w14:textId="77777777" w:rsidR="003C3204" w:rsidRPr="003419F0" w:rsidRDefault="003C3204" w:rsidP="00D27A1E"/>
    <w:p w14:paraId="644DD2B1" w14:textId="77777777" w:rsidR="003C3204" w:rsidRDefault="003C3204" w:rsidP="006616A1">
      <w:pPr>
        <w:pStyle w:val="Figure"/>
      </w:pPr>
      <w:bookmarkStart w:id="327" w:name="_Toc462301337"/>
      <w:bookmarkStart w:id="328" w:name="_Toc462517491"/>
      <w:r w:rsidRPr="00FD3A37">
        <w:t xml:space="preserve">Figure </w:t>
      </w:r>
      <w:r>
        <w:t>35: A</w:t>
      </w:r>
      <w:r w:rsidRPr="00FD3A37">
        <w:t>ge-stan</w:t>
      </w:r>
      <w:r>
        <w:t>dardised rate of i</w:t>
      </w:r>
      <w:r w:rsidRPr="00FD3A37">
        <w:t>ntentional self-harm hospitalisation</w:t>
      </w:r>
      <w:r>
        <w:t>s</w:t>
      </w:r>
      <w:r w:rsidRPr="00FD3A37">
        <w:t xml:space="preserve"> </w:t>
      </w:r>
      <w:r>
        <w:t xml:space="preserve">for females, </w:t>
      </w:r>
      <w:r w:rsidRPr="00787095">
        <w:t>Māori</w:t>
      </w:r>
      <w:r>
        <w:t xml:space="preserve"> and non-</w:t>
      </w:r>
      <w:r w:rsidRPr="00787095">
        <w:t>Māori</w:t>
      </w:r>
      <w:r>
        <w:t>, by DHB, 2011–2013</w:t>
      </w:r>
      <w:r w:rsidRPr="00FD3A37">
        <w:t xml:space="preserve"> (</w:t>
      </w:r>
      <w:r w:rsidRPr="0058391D">
        <w:t>aggregated data</w:t>
      </w:r>
      <w:r w:rsidRPr="00FD3A37">
        <w:t>)</w:t>
      </w:r>
      <w:bookmarkEnd w:id="327"/>
      <w:bookmarkEnd w:id="328"/>
    </w:p>
    <w:p w14:paraId="1898AEF0" w14:textId="77777777" w:rsidR="003C3204" w:rsidRDefault="003C3204" w:rsidP="006616A1">
      <w:r>
        <w:rPr>
          <w:noProof/>
          <w:lang w:eastAsia="en-NZ"/>
        </w:rPr>
        <w:drawing>
          <wp:inline distT="0" distB="0" distL="0" distR="0" wp14:anchorId="755FBBC3" wp14:editId="57F70462">
            <wp:extent cx="4725577" cy="2705100"/>
            <wp:effectExtent l="0" t="0" r="0" b="0"/>
            <wp:docPr id="18" name="Picture 18" title="Figure 35: Age-standardised rate of intentional self-harm hospitalisations for females, Māori and non-Māori, by DHB, 2011–2013 (aggregate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52">
                      <a:extLst>
                        <a:ext uri="{28A0092B-C50C-407E-A947-70E740481C1C}">
                          <a14:useLocalDpi xmlns:a14="http://schemas.microsoft.com/office/drawing/2010/main" val="0"/>
                        </a:ext>
                      </a:extLst>
                    </a:blip>
                    <a:srcRect l="1544" t="1818" r="1373"/>
                    <a:stretch/>
                  </pic:blipFill>
                  <pic:spPr bwMode="auto">
                    <a:xfrm>
                      <a:off x="0" y="0"/>
                      <a:ext cx="4728523" cy="2706787"/>
                    </a:xfrm>
                    <a:prstGeom prst="rect">
                      <a:avLst/>
                    </a:prstGeom>
                    <a:noFill/>
                    <a:ln>
                      <a:noFill/>
                    </a:ln>
                    <a:extLst>
                      <a:ext uri="{53640926-AAD7-44D8-BBD7-CCE9431645EC}">
                        <a14:shadowObscured xmlns:a14="http://schemas.microsoft.com/office/drawing/2010/main"/>
                      </a:ext>
                    </a:extLst>
                  </pic:spPr>
                </pic:pic>
              </a:graphicData>
            </a:graphic>
          </wp:inline>
        </w:drawing>
      </w:r>
    </w:p>
    <w:p w14:paraId="347BF079" w14:textId="77777777" w:rsidR="003C3204" w:rsidRDefault="003C3204" w:rsidP="006616A1">
      <w:pPr>
        <w:pStyle w:val="Note"/>
      </w:pPr>
      <w:r>
        <w:t>Notes:</w:t>
      </w:r>
    </w:p>
    <w:p w14:paraId="11C53025" w14:textId="77777777" w:rsidR="003C3204" w:rsidRDefault="003C3204" w:rsidP="006616A1">
      <w:pPr>
        <w:pStyle w:val="Note"/>
      </w:pPr>
      <w:r w:rsidRPr="000D4772">
        <w:t xml:space="preserve">Intentional self-harm hospitalisations do not include </w:t>
      </w:r>
      <w:r>
        <w:t>short-stay ED</w:t>
      </w:r>
      <w:r w:rsidRPr="000D4772">
        <w:t xml:space="preserve"> events.</w:t>
      </w:r>
    </w:p>
    <w:p w14:paraId="54D4BB48" w14:textId="77777777" w:rsidR="003C3204" w:rsidRDefault="003C3204" w:rsidP="006616A1">
      <w:pPr>
        <w:pStyle w:val="Note"/>
      </w:pPr>
      <w:r>
        <w:t>Rates are expressed per 100,000 population and</w:t>
      </w:r>
      <w:r w:rsidRPr="003D3BD6">
        <w:t xml:space="preserve"> </w:t>
      </w:r>
      <w:r>
        <w:t>age standardised to the WHO World Standard Population.</w:t>
      </w:r>
    </w:p>
    <w:p w14:paraId="002189B5" w14:textId="77777777" w:rsidR="003C3204" w:rsidRDefault="003C3204" w:rsidP="006616A1">
      <w:pPr>
        <w:pStyle w:val="Note"/>
      </w:pPr>
      <w:r>
        <w:t xml:space="preserve">Error bars represent 99% confidence intervals. </w:t>
      </w:r>
      <w:r w:rsidRPr="00C428D3">
        <w:t xml:space="preserve">If two confidence intervals do not overlap, </w:t>
      </w:r>
      <w:r>
        <w:t>there is</w:t>
      </w:r>
      <w:r w:rsidRPr="00C428D3">
        <w:t xml:space="preserve"> </w:t>
      </w:r>
      <w:r>
        <w:t>considered to be a statistically significant difference between the two groups being compared.</w:t>
      </w:r>
    </w:p>
    <w:p w14:paraId="21ACA259" w14:textId="77777777" w:rsidR="003C3204" w:rsidRDefault="003C3204" w:rsidP="006616A1">
      <w:pPr>
        <w:pStyle w:val="Source"/>
      </w:pPr>
      <w:r w:rsidRPr="003D3BD6">
        <w:t>Source: New Zealand National Minimum Dataset</w:t>
      </w:r>
    </w:p>
    <w:p w14:paraId="76DCEFA5" w14:textId="77777777" w:rsidR="003C3204" w:rsidRDefault="003C3204" w:rsidP="006616A1"/>
    <w:p w14:paraId="14E287D4" w14:textId="77777777" w:rsidR="003C3204" w:rsidRDefault="003C3204" w:rsidP="006616A1">
      <w:pPr>
        <w:pStyle w:val="Heading2"/>
      </w:pPr>
      <w:bookmarkStart w:id="329" w:name="_Toc462312949"/>
      <w:bookmarkStart w:id="330" w:name="_Toc462517419"/>
      <w:r>
        <w:t>Trends over time</w:t>
      </w:r>
      <w:bookmarkEnd w:id="329"/>
      <w:bookmarkEnd w:id="330"/>
    </w:p>
    <w:p w14:paraId="51817F4B" w14:textId="77777777" w:rsidR="003C3204" w:rsidRDefault="003C3204" w:rsidP="00934C58">
      <w:pPr>
        <w:keepLines/>
      </w:pPr>
      <w:r>
        <w:t xml:space="preserve">From </w:t>
      </w:r>
      <w:r w:rsidRPr="00D3619A">
        <w:t>2004</w:t>
      </w:r>
      <w:r>
        <w:t xml:space="preserve"> to </w:t>
      </w:r>
      <w:r w:rsidRPr="00D3619A">
        <w:t>2013, the rate of intentional self-harm hospitalisations</w:t>
      </w:r>
      <w:r>
        <w:t>,</w:t>
      </w:r>
      <w:r w:rsidRPr="00D3619A">
        <w:t xml:space="preserve"> </w:t>
      </w:r>
      <w:r>
        <w:t>excluding short-stay ED</w:t>
      </w:r>
      <w:r w:rsidR="006616A1">
        <w:t> </w:t>
      </w:r>
      <w:r>
        <w:t xml:space="preserve">events, </w:t>
      </w:r>
      <w:r w:rsidRPr="00D3619A">
        <w:t>increased by 4.6%</w:t>
      </w:r>
      <w:r>
        <w:t xml:space="preserve">. Rates had decreased from 2004 to 2008 but showed an upward trend more recently </w:t>
      </w:r>
      <w:r w:rsidRPr="00D3619A">
        <w:t>(Figure</w:t>
      </w:r>
      <w:r>
        <w:t> 36</w:t>
      </w:r>
      <w:r w:rsidRPr="00D3619A">
        <w:t xml:space="preserve">). </w:t>
      </w:r>
      <w:r>
        <w:t>The</w:t>
      </w:r>
      <w:r w:rsidRPr="00D3619A">
        <w:t xml:space="preserve"> number of self-harm hospitalisations increased fro</w:t>
      </w:r>
      <w:r>
        <w:t>m 3000 in 2004 to 3328 in 2013</w:t>
      </w:r>
      <w:r w:rsidRPr="00D3619A">
        <w:t>.</w:t>
      </w:r>
    </w:p>
    <w:p w14:paraId="6FFD51AF" w14:textId="77777777" w:rsidR="003C3204" w:rsidRDefault="003C3204" w:rsidP="006616A1"/>
    <w:p w14:paraId="6433A6ED" w14:textId="77777777" w:rsidR="003C3204" w:rsidRDefault="003C3204" w:rsidP="006616A1">
      <w:r w:rsidRPr="008F6C1F">
        <w:t>Number</w:t>
      </w:r>
      <w:r>
        <w:t xml:space="preserve">s and </w:t>
      </w:r>
      <w:r w:rsidRPr="008F6C1F">
        <w:t>rate</w:t>
      </w:r>
      <w:r>
        <w:t>s</w:t>
      </w:r>
      <w:r w:rsidRPr="008F6C1F">
        <w:t xml:space="preserve"> of intentional self-harm hospitalisations</w:t>
      </w:r>
      <w:r>
        <w:t xml:space="preserve"> by sex (2004–2013) are provided in Table</w:t>
      </w:r>
      <w:r w:rsidR="006616A1">
        <w:t> </w:t>
      </w:r>
      <w:r>
        <w:t>15.</w:t>
      </w:r>
    </w:p>
    <w:p w14:paraId="2C97B1C8" w14:textId="77777777" w:rsidR="003C3204" w:rsidRPr="008F6C1F" w:rsidRDefault="003C3204" w:rsidP="006616A1"/>
    <w:p w14:paraId="528C1DC5" w14:textId="77777777" w:rsidR="003C3204" w:rsidRPr="003D3BD6" w:rsidRDefault="003C3204" w:rsidP="006616A1">
      <w:pPr>
        <w:pStyle w:val="Figure"/>
      </w:pPr>
      <w:bookmarkStart w:id="331" w:name="_Toc462301338"/>
      <w:bookmarkStart w:id="332" w:name="_Toc462517492"/>
      <w:r>
        <w:t>Figure 36</w:t>
      </w:r>
      <w:r w:rsidRPr="00A477CF">
        <w:t xml:space="preserve">: </w:t>
      </w:r>
      <w:r>
        <w:t>Age-standardised rate</w:t>
      </w:r>
      <w:r w:rsidRPr="000D4772">
        <w:t xml:space="preserve"> </w:t>
      </w:r>
      <w:r>
        <w:t>of i</w:t>
      </w:r>
      <w:r w:rsidRPr="00A477CF">
        <w:t>ntentional</w:t>
      </w:r>
      <w:r w:rsidRPr="003D3BD6">
        <w:t xml:space="preserve"> self-harm hospitalisation</w:t>
      </w:r>
      <w:r>
        <w:t>s, 2004</w:t>
      </w:r>
      <w:r w:rsidRPr="003D3BD6">
        <w:t>–201</w:t>
      </w:r>
      <w:r>
        <w:t>3</w:t>
      </w:r>
      <w:bookmarkEnd w:id="331"/>
      <w:bookmarkEnd w:id="332"/>
    </w:p>
    <w:p w14:paraId="645EFFC8" w14:textId="77777777" w:rsidR="003C3204" w:rsidRDefault="003C3204" w:rsidP="003C3204">
      <w:r>
        <w:rPr>
          <w:noProof/>
          <w:lang w:eastAsia="en-NZ"/>
        </w:rPr>
        <w:drawing>
          <wp:inline distT="0" distB="0" distL="0" distR="0" wp14:anchorId="14230D10" wp14:editId="4738E168">
            <wp:extent cx="4634475" cy="2743200"/>
            <wp:effectExtent l="0" t="0" r="0" b="0"/>
            <wp:docPr id="17" name="Picture 17" title="Figure 36: Age-standardised rate of intentional self-harm hospitalisations, 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53">
                      <a:extLst>
                        <a:ext uri="{28A0092B-C50C-407E-A947-70E740481C1C}">
                          <a14:useLocalDpi xmlns:a14="http://schemas.microsoft.com/office/drawing/2010/main" val="0"/>
                        </a:ext>
                      </a:extLst>
                    </a:blip>
                    <a:srcRect l="1090" t="2424"/>
                    <a:stretch/>
                  </pic:blipFill>
                  <pic:spPr bwMode="auto">
                    <a:xfrm>
                      <a:off x="0" y="0"/>
                      <a:ext cx="4634475" cy="2743200"/>
                    </a:xfrm>
                    <a:prstGeom prst="rect">
                      <a:avLst/>
                    </a:prstGeom>
                    <a:noFill/>
                    <a:ln>
                      <a:noFill/>
                    </a:ln>
                    <a:extLst>
                      <a:ext uri="{53640926-AAD7-44D8-BBD7-CCE9431645EC}">
                        <a14:shadowObscured xmlns:a14="http://schemas.microsoft.com/office/drawing/2010/main"/>
                      </a:ext>
                    </a:extLst>
                  </pic:spPr>
                </pic:pic>
              </a:graphicData>
            </a:graphic>
          </wp:inline>
        </w:drawing>
      </w:r>
    </w:p>
    <w:p w14:paraId="2B87871B" w14:textId="77777777" w:rsidR="003C3204" w:rsidRDefault="003C3204" w:rsidP="006616A1">
      <w:pPr>
        <w:pStyle w:val="Note"/>
      </w:pPr>
      <w:r>
        <w:t>Notes:</w:t>
      </w:r>
    </w:p>
    <w:p w14:paraId="0956DC6C" w14:textId="77777777" w:rsidR="003C3204" w:rsidRDefault="003C3204" w:rsidP="006616A1">
      <w:pPr>
        <w:pStyle w:val="Note"/>
      </w:pPr>
      <w:r w:rsidRPr="000D4772">
        <w:t xml:space="preserve">Intentional self-harm hospitalisations do not include </w:t>
      </w:r>
      <w:r>
        <w:t>short-stay ED</w:t>
      </w:r>
      <w:r w:rsidRPr="000D4772">
        <w:t xml:space="preserve"> events.</w:t>
      </w:r>
    </w:p>
    <w:p w14:paraId="6452C4E5" w14:textId="77777777" w:rsidR="003C3204" w:rsidRDefault="003C3204" w:rsidP="006616A1">
      <w:pPr>
        <w:pStyle w:val="Note"/>
      </w:pPr>
      <w:r>
        <w:t>The dotted line represents the three-year moving average.</w:t>
      </w:r>
    </w:p>
    <w:p w14:paraId="56585EBB" w14:textId="77777777" w:rsidR="003C3204" w:rsidRDefault="003C3204" w:rsidP="006616A1">
      <w:pPr>
        <w:pStyle w:val="Note"/>
      </w:pPr>
      <w:r>
        <w:t>Rates are expressed per 100,000 population and</w:t>
      </w:r>
      <w:r w:rsidRPr="003D3BD6">
        <w:t xml:space="preserve"> </w:t>
      </w:r>
      <w:r>
        <w:t>age standardised to the WHO World Standard Population.</w:t>
      </w:r>
    </w:p>
    <w:p w14:paraId="17370819" w14:textId="77777777" w:rsidR="003C3204" w:rsidRDefault="003C3204" w:rsidP="006616A1">
      <w:pPr>
        <w:pStyle w:val="Note"/>
      </w:pPr>
      <w:r>
        <w:t xml:space="preserve">Error bars represent 95% confidence intervals. </w:t>
      </w:r>
      <w:r w:rsidRPr="00C428D3">
        <w:t xml:space="preserve">If two confidence intervals do not overlap, </w:t>
      </w:r>
      <w:r>
        <w:t>there is</w:t>
      </w:r>
      <w:r w:rsidRPr="00C428D3">
        <w:t xml:space="preserve"> </w:t>
      </w:r>
      <w:r>
        <w:t>considered to be a statistically significant difference between the two groups being compared.</w:t>
      </w:r>
    </w:p>
    <w:p w14:paraId="353E6A98" w14:textId="77777777" w:rsidR="003C3204" w:rsidRPr="003D3BD6" w:rsidRDefault="003C3204" w:rsidP="006616A1">
      <w:pPr>
        <w:pStyle w:val="Source"/>
      </w:pPr>
      <w:r w:rsidRPr="003D3BD6">
        <w:t>Source: New Zealand National Minimum Dataset</w:t>
      </w:r>
    </w:p>
    <w:p w14:paraId="368C15F2" w14:textId="77777777" w:rsidR="003C3204" w:rsidRDefault="003C3204" w:rsidP="006616A1"/>
    <w:p w14:paraId="3732BEC1" w14:textId="77777777" w:rsidR="003C3204" w:rsidRDefault="003C3204" w:rsidP="006616A1">
      <w:pPr>
        <w:pStyle w:val="Heading3"/>
      </w:pPr>
      <w:r>
        <w:t>Sex</w:t>
      </w:r>
    </w:p>
    <w:p w14:paraId="30CCC3C9" w14:textId="77777777" w:rsidR="003C3204" w:rsidRDefault="003C3204" w:rsidP="006616A1">
      <w:r>
        <w:t>T</w:t>
      </w:r>
      <w:r w:rsidRPr="00B84E5E">
        <w:t xml:space="preserve">he rate </w:t>
      </w:r>
      <w:r>
        <w:t xml:space="preserve">of </w:t>
      </w:r>
      <w:r w:rsidRPr="008F6C1F">
        <w:t>intentional self-harm hospitalisations</w:t>
      </w:r>
      <w:r>
        <w:t xml:space="preserve"> for females </w:t>
      </w:r>
      <w:r w:rsidRPr="00B84E5E">
        <w:t>remained at least 1.7 times</w:t>
      </w:r>
      <w:r>
        <w:t xml:space="preserve"> greater than</w:t>
      </w:r>
      <w:r w:rsidRPr="00B84E5E">
        <w:t xml:space="preserve"> the male rate </w:t>
      </w:r>
      <w:r>
        <w:t>o</w:t>
      </w:r>
      <w:r w:rsidRPr="00B84E5E">
        <w:t>ver the 10 years from 2004 to 2013</w:t>
      </w:r>
      <w:r>
        <w:t xml:space="preserve">. The rate for females </w:t>
      </w:r>
      <w:r w:rsidRPr="00B84E5E">
        <w:t>was m</w:t>
      </w:r>
      <w:r>
        <w:t xml:space="preserve">ore variable than the male rate, decreasing in the first half of this period and then generally increasing from 2009 to 2013 (Figure 37). </w:t>
      </w:r>
      <w:r w:rsidRPr="00B84E5E">
        <w:t>It is well documented that females are more likely to be hospitalised for intentional self-harm than males (Berry and Harrison 2006).</w:t>
      </w:r>
    </w:p>
    <w:p w14:paraId="3A7FCF69" w14:textId="77777777" w:rsidR="003C3204" w:rsidRPr="00B84E5E" w:rsidRDefault="003C3204" w:rsidP="006616A1"/>
    <w:p w14:paraId="5444BD5E" w14:textId="77777777" w:rsidR="003C3204" w:rsidRPr="003D3BD6" w:rsidRDefault="003C3204" w:rsidP="005845AD">
      <w:pPr>
        <w:pStyle w:val="Figure"/>
      </w:pPr>
      <w:bookmarkStart w:id="333" w:name="_Toc276046616"/>
      <w:bookmarkStart w:id="334" w:name="_Toc316554124"/>
      <w:bookmarkStart w:id="335" w:name="_Toc324170985"/>
      <w:bookmarkStart w:id="336" w:name="_Toc371949676"/>
      <w:bookmarkStart w:id="337" w:name="_Toc462301339"/>
      <w:bookmarkStart w:id="338" w:name="_Toc462517493"/>
      <w:r w:rsidRPr="00A477CF">
        <w:lastRenderedPageBreak/>
        <w:t xml:space="preserve">Figure </w:t>
      </w:r>
      <w:r>
        <w:t>37</w:t>
      </w:r>
      <w:r w:rsidRPr="00A477CF">
        <w:t xml:space="preserve">: </w:t>
      </w:r>
      <w:r>
        <w:t>Age-standardised rate</w:t>
      </w:r>
      <w:r w:rsidRPr="000D4772">
        <w:t xml:space="preserve"> </w:t>
      </w:r>
      <w:r>
        <w:t>of i</w:t>
      </w:r>
      <w:r w:rsidRPr="00A477CF">
        <w:t>ntentional</w:t>
      </w:r>
      <w:r w:rsidRPr="003D3BD6">
        <w:t xml:space="preserve"> self-harm hospitalisation</w:t>
      </w:r>
      <w:r>
        <w:t>s</w:t>
      </w:r>
      <w:r w:rsidRPr="003D3BD6">
        <w:t>, by sex,</w:t>
      </w:r>
      <w:r w:rsidR="005845AD">
        <w:br/>
      </w:r>
      <w:r>
        <w:t>2004</w:t>
      </w:r>
      <w:r w:rsidRPr="003D3BD6">
        <w:t>–20</w:t>
      </w:r>
      <w:bookmarkEnd w:id="333"/>
      <w:r w:rsidRPr="003D3BD6">
        <w:t>1</w:t>
      </w:r>
      <w:bookmarkEnd w:id="334"/>
      <w:bookmarkEnd w:id="335"/>
      <w:bookmarkEnd w:id="336"/>
      <w:r>
        <w:t>3</w:t>
      </w:r>
      <w:bookmarkEnd w:id="337"/>
      <w:bookmarkEnd w:id="338"/>
    </w:p>
    <w:p w14:paraId="6C21B143" w14:textId="77777777" w:rsidR="003C3204" w:rsidRDefault="003C3204" w:rsidP="005845AD">
      <w:r>
        <w:rPr>
          <w:noProof/>
          <w:lang w:eastAsia="en-NZ"/>
        </w:rPr>
        <w:drawing>
          <wp:inline distT="0" distB="0" distL="0" distR="0" wp14:anchorId="14678485" wp14:editId="452F14CD">
            <wp:extent cx="4603144" cy="2743200"/>
            <wp:effectExtent l="0" t="0" r="6985" b="0"/>
            <wp:docPr id="16" name="Picture 16" title="Figure 37: Age-standardised rate of intentional self-harm hospitalisations, by sex, 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54">
                      <a:extLst>
                        <a:ext uri="{28A0092B-C50C-407E-A947-70E740481C1C}">
                          <a14:useLocalDpi xmlns:a14="http://schemas.microsoft.com/office/drawing/2010/main" val="0"/>
                        </a:ext>
                      </a:extLst>
                    </a:blip>
                    <a:srcRect l="1455" t="2122" b="-1"/>
                    <a:stretch/>
                  </pic:blipFill>
                  <pic:spPr bwMode="auto">
                    <a:xfrm>
                      <a:off x="0" y="0"/>
                      <a:ext cx="4603144" cy="2743200"/>
                    </a:xfrm>
                    <a:prstGeom prst="rect">
                      <a:avLst/>
                    </a:prstGeom>
                    <a:noFill/>
                    <a:ln>
                      <a:noFill/>
                    </a:ln>
                    <a:extLst>
                      <a:ext uri="{53640926-AAD7-44D8-BBD7-CCE9431645EC}">
                        <a14:shadowObscured xmlns:a14="http://schemas.microsoft.com/office/drawing/2010/main"/>
                      </a:ext>
                    </a:extLst>
                  </pic:spPr>
                </pic:pic>
              </a:graphicData>
            </a:graphic>
          </wp:inline>
        </w:drawing>
      </w:r>
    </w:p>
    <w:p w14:paraId="639A49AE" w14:textId="77777777" w:rsidR="003C3204" w:rsidRDefault="003C3204" w:rsidP="005845AD">
      <w:pPr>
        <w:pStyle w:val="Note"/>
      </w:pPr>
      <w:r>
        <w:t>Notes:</w:t>
      </w:r>
    </w:p>
    <w:p w14:paraId="3109793F" w14:textId="77777777" w:rsidR="003C3204" w:rsidRPr="000D4772" w:rsidRDefault="003C3204" w:rsidP="005845AD">
      <w:pPr>
        <w:pStyle w:val="Note"/>
      </w:pPr>
      <w:r w:rsidRPr="000D4772">
        <w:t xml:space="preserve">Intentional self-harm hospitalisations do not include </w:t>
      </w:r>
      <w:r>
        <w:t>short-stay ED</w:t>
      </w:r>
      <w:r w:rsidRPr="000D4772">
        <w:t xml:space="preserve"> events.</w:t>
      </w:r>
    </w:p>
    <w:p w14:paraId="537D21FA" w14:textId="77777777" w:rsidR="003C3204" w:rsidRDefault="003C3204" w:rsidP="005845AD">
      <w:pPr>
        <w:pStyle w:val="Note"/>
      </w:pPr>
      <w:r>
        <w:t>The dotted line represents the three-year moving average.</w:t>
      </w:r>
    </w:p>
    <w:p w14:paraId="028D6797" w14:textId="77777777" w:rsidR="003C3204" w:rsidRDefault="003C3204" w:rsidP="005845AD">
      <w:pPr>
        <w:pStyle w:val="Note"/>
      </w:pPr>
      <w:r>
        <w:t>The rates are expressed per 100,000 population and</w:t>
      </w:r>
      <w:r w:rsidRPr="003D3BD6">
        <w:t xml:space="preserve"> </w:t>
      </w:r>
      <w:r>
        <w:t>age standardised to the WHO World Standard Population.</w:t>
      </w:r>
    </w:p>
    <w:p w14:paraId="05CBB153" w14:textId="77777777" w:rsidR="003C3204" w:rsidRPr="003D3BD6" w:rsidRDefault="003C3204" w:rsidP="005845AD">
      <w:pPr>
        <w:pStyle w:val="Source"/>
      </w:pPr>
      <w:r w:rsidRPr="003D3BD6">
        <w:t>Source: New Zealand National Minimum Dataset</w:t>
      </w:r>
    </w:p>
    <w:p w14:paraId="725E69BC" w14:textId="77777777" w:rsidR="003C3204" w:rsidRDefault="003C3204" w:rsidP="005845AD"/>
    <w:p w14:paraId="2B0B450E" w14:textId="77777777" w:rsidR="003C3204" w:rsidRPr="00AA54DD" w:rsidRDefault="003C3204" w:rsidP="005845AD">
      <w:pPr>
        <w:pStyle w:val="Table"/>
      </w:pPr>
      <w:bookmarkStart w:id="339" w:name="_Toc462301292"/>
      <w:bookmarkStart w:id="340" w:name="_Toc462517440"/>
      <w:r w:rsidRPr="009B12D9">
        <w:t>Table 1</w:t>
      </w:r>
      <w:r>
        <w:t>5: Number and age-standardised rate</w:t>
      </w:r>
      <w:r w:rsidRPr="000D4772">
        <w:t xml:space="preserve"> </w:t>
      </w:r>
      <w:r>
        <w:t>of i</w:t>
      </w:r>
      <w:r w:rsidRPr="009B12D9">
        <w:t>ntentional</w:t>
      </w:r>
      <w:r w:rsidRPr="00AA54DD">
        <w:t xml:space="preserve"> self-harm hospitalisation</w:t>
      </w:r>
      <w:r>
        <w:t>s</w:t>
      </w:r>
      <w:r w:rsidRPr="00AA54DD">
        <w:t>,</w:t>
      </w:r>
      <w:r>
        <w:t xml:space="preserve"> by sex, 2004</w:t>
      </w:r>
      <w:r w:rsidRPr="00AA54DD">
        <w:t>–201</w:t>
      </w:r>
      <w:r>
        <w:t>3</w:t>
      </w:r>
      <w:bookmarkEnd w:id="339"/>
      <w:bookmarkEnd w:id="340"/>
    </w:p>
    <w:tbl>
      <w:tblPr>
        <w:tblW w:w="9356" w:type="dxa"/>
        <w:tblInd w:w="57" w:type="dxa"/>
        <w:tblLayout w:type="fixed"/>
        <w:tblCellMar>
          <w:left w:w="57" w:type="dxa"/>
          <w:right w:w="57" w:type="dxa"/>
        </w:tblCellMar>
        <w:tblLook w:val="04A0" w:firstRow="1" w:lastRow="0" w:firstColumn="1" w:lastColumn="0" w:noHBand="0" w:noVBand="1"/>
      </w:tblPr>
      <w:tblGrid>
        <w:gridCol w:w="1084"/>
        <w:gridCol w:w="1166"/>
        <w:gridCol w:w="1166"/>
        <w:gridCol w:w="1166"/>
        <w:gridCol w:w="1166"/>
        <w:gridCol w:w="1166"/>
        <w:gridCol w:w="1166"/>
        <w:gridCol w:w="1276"/>
      </w:tblGrid>
      <w:tr w:rsidR="003C3204" w:rsidRPr="008D5809" w14:paraId="180ECCE9" w14:textId="77777777" w:rsidTr="006D70E2">
        <w:trPr>
          <w:cantSplit/>
        </w:trPr>
        <w:tc>
          <w:tcPr>
            <w:tcW w:w="1084" w:type="dxa"/>
            <w:vMerge w:val="restart"/>
            <w:tcBorders>
              <w:top w:val="single" w:sz="4" w:space="0" w:color="auto"/>
              <w:left w:val="nil"/>
              <w:right w:val="single" w:sz="4" w:space="0" w:color="A6A6A6"/>
            </w:tcBorders>
            <w:shd w:val="clear" w:color="auto" w:fill="auto"/>
            <w:noWrap/>
            <w:hideMark/>
          </w:tcPr>
          <w:p w14:paraId="6A64E6B3" w14:textId="77777777" w:rsidR="003C3204" w:rsidRPr="008D5809" w:rsidRDefault="003C3204" w:rsidP="006D70E2">
            <w:pPr>
              <w:pStyle w:val="TableText"/>
              <w:rPr>
                <w:b/>
                <w:lang w:eastAsia="en-NZ"/>
              </w:rPr>
            </w:pPr>
            <w:r w:rsidRPr="008D5809">
              <w:rPr>
                <w:b/>
                <w:lang w:eastAsia="en-NZ"/>
              </w:rPr>
              <w:t>Year</w:t>
            </w:r>
          </w:p>
        </w:tc>
        <w:tc>
          <w:tcPr>
            <w:tcW w:w="2332" w:type="dxa"/>
            <w:gridSpan w:val="2"/>
            <w:tcBorders>
              <w:top w:val="single" w:sz="4" w:space="0" w:color="auto"/>
              <w:left w:val="single" w:sz="4" w:space="0" w:color="A6A6A6"/>
              <w:bottom w:val="single" w:sz="4" w:space="0" w:color="auto"/>
              <w:right w:val="single" w:sz="4" w:space="0" w:color="A6A6A6"/>
            </w:tcBorders>
            <w:shd w:val="clear" w:color="auto" w:fill="auto"/>
            <w:noWrap/>
            <w:hideMark/>
          </w:tcPr>
          <w:p w14:paraId="3BF35F35" w14:textId="77777777" w:rsidR="003C3204" w:rsidRPr="008D5809" w:rsidRDefault="003C3204" w:rsidP="006D70E2">
            <w:pPr>
              <w:pStyle w:val="TableText"/>
              <w:jc w:val="center"/>
              <w:rPr>
                <w:b/>
                <w:lang w:eastAsia="en-NZ"/>
              </w:rPr>
            </w:pPr>
            <w:r w:rsidRPr="008D5809">
              <w:rPr>
                <w:b/>
                <w:lang w:eastAsia="en-NZ"/>
              </w:rPr>
              <w:t>Male</w:t>
            </w:r>
          </w:p>
        </w:tc>
        <w:tc>
          <w:tcPr>
            <w:tcW w:w="2332" w:type="dxa"/>
            <w:gridSpan w:val="2"/>
            <w:tcBorders>
              <w:top w:val="single" w:sz="4" w:space="0" w:color="auto"/>
              <w:left w:val="single" w:sz="4" w:space="0" w:color="A6A6A6"/>
              <w:bottom w:val="single" w:sz="4" w:space="0" w:color="auto"/>
              <w:right w:val="single" w:sz="4" w:space="0" w:color="A6A6A6"/>
            </w:tcBorders>
          </w:tcPr>
          <w:p w14:paraId="0298499A" w14:textId="77777777" w:rsidR="003C3204" w:rsidRPr="008D5809" w:rsidRDefault="003C3204" w:rsidP="006D70E2">
            <w:pPr>
              <w:pStyle w:val="TableText"/>
              <w:jc w:val="center"/>
              <w:rPr>
                <w:b/>
                <w:lang w:eastAsia="en-NZ"/>
              </w:rPr>
            </w:pPr>
            <w:r w:rsidRPr="008D5809">
              <w:rPr>
                <w:b/>
                <w:lang w:eastAsia="en-NZ"/>
              </w:rPr>
              <w:t>Female</w:t>
            </w:r>
          </w:p>
        </w:tc>
        <w:tc>
          <w:tcPr>
            <w:tcW w:w="2332" w:type="dxa"/>
            <w:gridSpan w:val="2"/>
            <w:tcBorders>
              <w:top w:val="single" w:sz="4" w:space="0" w:color="auto"/>
              <w:left w:val="single" w:sz="4" w:space="0" w:color="A6A6A6"/>
              <w:bottom w:val="single" w:sz="4" w:space="0" w:color="auto"/>
              <w:right w:val="single" w:sz="4" w:space="0" w:color="A6A6A6"/>
            </w:tcBorders>
          </w:tcPr>
          <w:p w14:paraId="274C4827" w14:textId="77777777" w:rsidR="003C3204" w:rsidRPr="008D5809" w:rsidRDefault="003C3204" w:rsidP="006D70E2">
            <w:pPr>
              <w:pStyle w:val="TableText"/>
              <w:jc w:val="center"/>
              <w:rPr>
                <w:b/>
                <w:lang w:eastAsia="en-NZ"/>
              </w:rPr>
            </w:pPr>
            <w:r w:rsidRPr="008D5809">
              <w:rPr>
                <w:b/>
                <w:lang w:eastAsia="en-NZ"/>
              </w:rPr>
              <w:t>Total</w:t>
            </w:r>
          </w:p>
        </w:tc>
        <w:tc>
          <w:tcPr>
            <w:tcW w:w="1276" w:type="dxa"/>
            <w:vMerge w:val="restart"/>
            <w:tcBorders>
              <w:top w:val="single" w:sz="4" w:space="0" w:color="auto"/>
              <w:left w:val="single" w:sz="4" w:space="0" w:color="A6A6A6"/>
            </w:tcBorders>
          </w:tcPr>
          <w:p w14:paraId="3478C448" w14:textId="77777777" w:rsidR="003C3204" w:rsidRPr="008D5809" w:rsidRDefault="003C3204" w:rsidP="006D70E2">
            <w:pPr>
              <w:pStyle w:val="TableText"/>
              <w:jc w:val="center"/>
              <w:rPr>
                <w:b/>
                <w:lang w:eastAsia="en-NZ"/>
              </w:rPr>
            </w:pPr>
            <w:r w:rsidRPr="008D5809">
              <w:rPr>
                <w:b/>
                <w:lang w:eastAsia="en-NZ"/>
              </w:rPr>
              <w:t>Sex rate ratio (F:M)</w:t>
            </w:r>
          </w:p>
        </w:tc>
      </w:tr>
      <w:tr w:rsidR="003C3204" w:rsidRPr="008D5809" w14:paraId="1760D533" w14:textId="77777777" w:rsidTr="005845AD">
        <w:trPr>
          <w:cantSplit/>
        </w:trPr>
        <w:tc>
          <w:tcPr>
            <w:tcW w:w="1084" w:type="dxa"/>
            <w:vMerge/>
            <w:tcBorders>
              <w:left w:val="nil"/>
              <w:bottom w:val="single" w:sz="4" w:space="0" w:color="auto"/>
              <w:right w:val="single" w:sz="4" w:space="0" w:color="A6A6A6"/>
            </w:tcBorders>
            <w:shd w:val="clear" w:color="auto" w:fill="auto"/>
            <w:hideMark/>
          </w:tcPr>
          <w:p w14:paraId="0AD7B674" w14:textId="77777777" w:rsidR="003C3204" w:rsidRPr="008D5809" w:rsidRDefault="003C3204" w:rsidP="006D70E2">
            <w:pPr>
              <w:pStyle w:val="TableText"/>
              <w:rPr>
                <w:b/>
                <w:lang w:eastAsia="en-NZ"/>
              </w:rPr>
            </w:pPr>
          </w:p>
        </w:tc>
        <w:tc>
          <w:tcPr>
            <w:tcW w:w="1166" w:type="dxa"/>
            <w:tcBorders>
              <w:top w:val="single" w:sz="4" w:space="0" w:color="auto"/>
              <w:left w:val="single" w:sz="4" w:space="0" w:color="A6A6A6"/>
              <w:bottom w:val="single" w:sz="4" w:space="0" w:color="auto"/>
            </w:tcBorders>
            <w:shd w:val="clear" w:color="auto" w:fill="auto"/>
            <w:noWrap/>
            <w:hideMark/>
          </w:tcPr>
          <w:p w14:paraId="107F2F46" w14:textId="77777777" w:rsidR="003C3204" w:rsidRPr="008D5809" w:rsidRDefault="003C3204" w:rsidP="006D70E2">
            <w:pPr>
              <w:pStyle w:val="TableText"/>
              <w:jc w:val="center"/>
              <w:rPr>
                <w:b/>
                <w:lang w:eastAsia="en-NZ"/>
              </w:rPr>
            </w:pPr>
            <w:r w:rsidRPr="008D5809">
              <w:rPr>
                <w:b/>
                <w:lang w:eastAsia="en-NZ"/>
              </w:rPr>
              <w:t>Number</w:t>
            </w:r>
          </w:p>
        </w:tc>
        <w:tc>
          <w:tcPr>
            <w:tcW w:w="1166" w:type="dxa"/>
            <w:tcBorders>
              <w:top w:val="single" w:sz="4" w:space="0" w:color="auto"/>
              <w:bottom w:val="single" w:sz="4" w:space="0" w:color="auto"/>
              <w:right w:val="single" w:sz="4" w:space="0" w:color="A6A6A6"/>
            </w:tcBorders>
            <w:shd w:val="clear" w:color="auto" w:fill="auto"/>
            <w:noWrap/>
            <w:hideMark/>
          </w:tcPr>
          <w:p w14:paraId="7A454D91" w14:textId="77777777" w:rsidR="003C3204" w:rsidRPr="008D5809" w:rsidRDefault="003C3204" w:rsidP="006D70E2">
            <w:pPr>
              <w:pStyle w:val="TableText"/>
              <w:jc w:val="center"/>
              <w:rPr>
                <w:b/>
                <w:lang w:eastAsia="en-NZ"/>
              </w:rPr>
            </w:pPr>
            <w:r w:rsidRPr="008D5809">
              <w:rPr>
                <w:b/>
                <w:lang w:eastAsia="en-NZ"/>
              </w:rPr>
              <w:t>Rate</w:t>
            </w:r>
          </w:p>
        </w:tc>
        <w:tc>
          <w:tcPr>
            <w:tcW w:w="1166" w:type="dxa"/>
            <w:tcBorders>
              <w:top w:val="single" w:sz="4" w:space="0" w:color="auto"/>
              <w:left w:val="single" w:sz="4" w:space="0" w:color="A6A6A6"/>
              <w:bottom w:val="single" w:sz="4" w:space="0" w:color="auto"/>
              <w:right w:val="nil"/>
            </w:tcBorders>
          </w:tcPr>
          <w:p w14:paraId="4FBDBC45" w14:textId="77777777" w:rsidR="003C3204" w:rsidRPr="008D5809" w:rsidRDefault="003C3204" w:rsidP="006D70E2">
            <w:pPr>
              <w:pStyle w:val="TableText"/>
              <w:jc w:val="center"/>
              <w:rPr>
                <w:b/>
                <w:lang w:eastAsia="en-NZ"/>
              </w:rPr>
            </w:pPr>
            <w:r w:rsidRPr="008D5809">
              <w:rPr>
                <w:b/>
                <w:lang w:eastAsia="en-NZ"/>
              </w:rPr>
              <w:t>Number</w:t>
            </w:r>
          </w:p>
        </w:tc>
        <w:tc>
          <w:tcPr>
            <w:tcW w:w="1166" w:type="dxa"/>
            <w:tcBorders>
              <w:top w:val="single" w:sz="4" w:space="0" w:color="auto"/>
              <w:bottom w:val="single" w:sz="4" w:space="0" w:color="auto"/>
              <w:right w:val="single" w:sz="4" w:space="0" w:color="A6A6A6"/>
            </w:tcBorders>
          </w:tcPr>
          <w:p w14:paraId="3CEC8200" w14:textId="77777777" w:rsidR="003C3204" w:rsidRPr="008D5809" w:rsidRDefault="003C3204" w:rsidP="006D70E2">
            <w:pPr>
              <w:pStyle w:val="TableText"/>
              <w:jc w:val="center"/>
              <w:rPr>
                <w:b/>
                <w:lang w:eastAsia="en-NZ"/>
              </w:rPr>
            </w:pPr>
            <w:r w:rsidRPr="008D5809">
              <w:rPr>
                <w:b/>
                <w:lang w:eastAsia="en-NZ"/>
              </w:rPr>
              <w:t>Rate</w:t>
            </w:r>
          </w:p>
        </w:tc>
        <w:tc>
          <w:tcPr>
            <w:tcW w:w="1166" w:type="dxa"/>
            <w:tcBorders>
              <w:top w:val="single" w:sz="4" w:space="0" w:color="auto"/>
              <w:left w:val="single" w:sz="4" w:space="0" w:color="A6A6A6"/>
              <w:bottom w:val="single" w:sz="4" w:space="0" w:color="auto"/>
              <w:right w:val="nil"/>
            </w:tcBorders>
          </w:tcPr>
          <w:p w14:paraId="58441928" w14:textId="77777777" w:rsidR="003C3204" w:rsidRPr="008D5809" w:rsidRDefault="003C3204" w:rsidP="006D70E2">
            <w:pPr>
              <w:pStyle w:val="TableText"/>
              <w:jc w:val="center"/>
              <w:rPr>
                <w:b/>
                <w:lang w:eastAsia="en-NZ"/>
              </w:rPr>
            </w:pPr>
            <w:r w:rsidRPr="008D5809">
              <w:rPr>
                <w:b/>
                <w:lang w:eastAsia="en-NZ"/>
              </w:rPr>
              <w:t>Number</w:t>
            </w:r>
          </w:p>
        </w:tc>
        <w:tc>
          <w:tcPr>
            <w:tcW w:w="1166" w:type="dxa"/>
            <w:tcBorders>
              <w:top w:val="single" w:sz="4" w:space="0" w:color="auto"/>
              <w:bottom w:val="single" w:sz="4" w:space="0" w:color="auto"/>
              <w:right w:val="single" w:sz="4" w:space="0" w:color="A6A6A6"/>
            </w:tcBorders>
          </w:tcPr>
          <w:p w14:paraId="47860798" w14:textId="77777777" w:rsidR="003C3204" w:rsidRPr="008D5809" w:rsidRDefault="003C3204" w:rsidP="006D70E2">
            <w:pPr>
              <w:pStyle w:val="TableText"/>
              <w:jc w:val="center"/>
              <w:rPr>
                <w:b/>
                <w:lang w:eastAsia="en-NZ"/>
              </w:rPr>
            </w:pPr>
            <w:r w:rsidRPr="008D5809">
              <w:rPr>
                <w:b/>
                <w:lang w:eastAsia="en-NZ"/>
              </w:rPr>
              <w:t>Rate</w:t>
            </w:r>
          </w:p>
        </w:tc>
        <w:tc>
          <w:tcPr>
            <w:tcW w:w="1276" w:type="dxa"/>
            <w:vMerge/>
            <w:tcBorders>
              <w:left w:val="single" w:sz="4" w:space="0" w:color="A6A6A6"/>
              <w:bottom w:val="single" w:sz="4" w:space="0" w:color="auto"/>
            </w:tcBorders>
          </w:tcPr>
          <w:p w14:paraId="7BDE39EB" w14:textId="77777777" w:rsidR="003C3204" w:rsidRPr="008D5809" w:rsidRDefault="003C3204" w:rsidP="006D70E2">
            <w:pPr>
              <w:pStyle w:val="TableText"/>
              <w:rPr>
                <w:b/>
                <w:lang w:eastAsia="en-NZ"/>
              </w:rPr>
            </w:pPr>
          </w:p>
        </w:tc>
      </w:tr>
      <w:tr w:rsidR="003C3204" w:rsidRPr="00CD2420" w14:paraId="531F523B" w14:textId="77777777" w:rsidTr="005845AD">
        <w:trPr>
          <w:cantSplit/>
        </w:trPr>
        <w:tc>
          <w:tcPr>
            <w:tcW w:w="1084" w:type="dxa"/>
            <w:tcBorders>
              <w:top w:val="single" w:sz="4" w:space="0" w:color="auto"/>
              <w:left w:val="nil"/>
              <w:bottom w:val="single" w:sz="4" w:space="0" w:color="A6A6A6" w:themeColor="background1" w:themeShade="A6"/>
              <w:right w:val="single" w:sz="4" w:space="0" w:color="A6A6A6"/>
            </w:tcBorders>
            <w:shd w:val="clear" w:color="auto" w:fill="auto"/>
            <w:noWrap/>
          </w:tcPr>
          <w:p w14:paraId="78DFBD7F" w14:textId="77777777" w:rsidR="003C3204" w:rsidRPr="00CD2420" w:rsidRDefault="003C3204" w:rsidP="006D70E2">
            <w:pPr>
              <w:pStyle w:val="TableText"/>
              <w:rPr>
                <w:lang w:eastAsia="en-NZ"/>
              </w:rPr>
            </w:pPr>
            <w:r w:rsidRPr="00CD2420">
              <w:rPr>
                <w:lang w:eastAsia="en-NZ"/>
              </w:rPr>
              <w:t>2004</w:t>
            </w:r>
          </w:p>
        </w:tc>
        <w:tc>
          <w:tcPr>
            <w:tcW w:w="1166" w:type="dxa"/>
            <w:tcBorders>
              <w:top w:val="single" w:sz="4" w:space="0" w:color="auto"/>
              <w:left w:val="single" w:sz="4" w:space="0" w:color="A6A6A6"/>
              <w:bottom w:val="single" w:sz="4" w:space="0" w:color="A6A6A6" w:themeColor="background1" w:themeShade="A6"/>
            </w:tcBorders>
            <w:shd w:val="clear" w:color="auto" w:fill="auto"/>
            <w:noWrap/>
          </w:tcPr>
          <w:p w14:paraId="3A75A547" w14:textId="77777777" w:rsidR="003C3204" w:rsidRPr="00233F21" w:rsidRDefault="003C3204" w:rsidP="006D70E2">
            <w:pPr>
              <w:pStyle w:val="TableText"/>
              <w:tabs>
                <w:tab w:val="decimal" w:pos="705"/>
              </w:tabs>
              <w:rPr>
                <w:lang w:eastAsia="en-NZ"/>
              </w:rPr>
            </w:pPr>
            <w:r w:rsidRPr="00233F21">
              <w:rPr>
                <w:lang w:eastAsia="en-NZ"/>
              </w:rPr>
              <w:t>982</w:t>
            </w:r>
          </w:p>
        </w:tc>
        <w:tc>
          <w:tcPr>
            <w:tcW w:w="1166" w:type="dxa"/>
            <w:tcBorders>
              <w:top w:val="single" w:sz="4" w:space="0" w:color="auto"/>
              <w:bottom w:val="single" w:sz="4" w:space="0" w:color="A6A6A6" w:themeColor="background1" w:themeShade="A6"/>
              <w:right w:val="single" w:sz="4" w:space="0" w:color="A6A6A6"/>
            </w:tcBorders>
            <w:shd w:val="clear" w:color="auto" w:fill="auto"/>
            <w:noWrap/>
          </w:tcPr>
          <w:p w14:paraId="4E525D40" w14:textId="77777777" w:rsidR="003C3204" w:rsidRPr="00233F21" w:rsidRDefault="003C3204" w:rsidP="006D70E2">
            <w:pPr>
              <w:pStyle w:val="TableText"/>
              <w:jc w:val="center"/>
              <w:rPr>
                <w:lang w:eastAsia="en-NZ"/>
              </w:rPr>
            </w:pPr>
            <w:r w:rsidRPr="00233F21">
              <w:rPr>
                <w:lang w:eastAsia="en-NZ"/>
              </w:rPr>
              <w:t>50.1</w:t>
            </w:r>
          </w:p>
        </w:tc>
        <w:tc>
          <w:tcPr>
            <w:tcW w:w="1166" w:type="dxa"/>
            <w:tcBorders>
              <w:top w:val="single" w:sz="4" w:space="0" w:color="auto"/>
              <w:left w:val="single" w:sz="4" w:space="0" w:color="A6A6A6"/>
              <w:bottom w:val="single" w:sz="4" w:space="0" w:color="A6A6A6" w:themeColor="background1" w:themeShade="A6"/>
              <w:right w:val="nil"/>
            </w:tcBorders>
            <w:shd w:val="clear" w:color="auto" w:fill="auto"/>
          </w:tcPr>
          <w:p w14:paraId="48D02C87" w14:textId="77777777" w:rsidR="003C3204" w:rsidRPr="00233F21" w:rsidRDefault="003C3204" w:rsidP="006D70E2">
            <w:pPr>
              <w:pStyle w:val="TableText"/>
              <w:jc w:val="center"/>
              <w:rPr>
                <w:lang w:eastAsia="en-NZ"/>
              </w:rPr>
            </w:pPr>
            <w:r w:rsidRPr="00233F21">
              <w:rPr>
                <w:lang w:eastAsia="en-NZ"/>
              </w:rPr>
              <w:t>2018</w:t>
            </w:r>
          </w:p>
        </w:tc>
        <w:tc>
          <w:tcPr>
            <w:tcW w:w="1166" w:type="dxa"/>
            <w:tcBorders>
              <w:top w:val="single" w:sz="4" w:space="0" w:color="auto"/>
              <w:bottom w:val="single" w:sz="4" w:space="0" w:color="A6A6A6" w:themeColor="background1" w:themeShade="A6"/>
              <w:right w:val="single" w:sz="4" w:space="0" w:color="A6A6A6"/>
            </w:tcBorders>
            <w:shd w:val="clear" w:color="auto" w:fill="auto"/>
          </w:tcPr>
          <w:p w14:paraId="75490D6F" w14:textId="77777777" w:rsidR="003C3204" w:rsidRPr="00233F21" w:rsidRDefault="003C3204" w:rsidP="006D70E2">
            <w:pPr>
              <w:pStyle w:val="TableText"/>
              <w:tabs>
                <w:tab w:val="decimal" w:pos="558"/>
              </w:tabs>
              <w:rPr>
                <w:lang w:eastAsia="en-NZ"/>
              </w:rPr>
            </w:pPr>
            <w:r w:rsidRPr="00233F21">
              <w:rPr>
                <w:lang w:eastAsia="en-NZ"/>
              </w:rPr>
              <w:t>100.7</w:t>
            </w:r>
          </w:p>
        </w:tc>
        <w:tc>
          <w:tcPr>
            <w:tcW w:w="1166" w:type="dxa"/>
            <w:tcBorders>
              <w:top w:val="single" w:sz="4" w:space="0" w:color="auto"/>
              <w:left w:val="single" w:sz="4" w:space="0" w:color="A6A6A6"/>
              <w:bottom w:val="single" w:sz="4" w:space="0" w:color="A6A6A6" w:themeColor="background1" w:themeShade="A6"/>
              <w:right w:val="nil"/>
            </w:tcBorders>
            <w:shd w:val="clear" w:color="auto" w:fill="auto"/>
          </w:tcPr>
          <w:p w14:paraId="0E9545BA" w14:textId="77777777" w:rsidR="003C3204" w:rsidRPr="00233F21" w:rsidRDefault="003C3204" w:rsidP="006D70E2">
            <w:pPr>
              <w:pStyle w:val="TableText"/>
              <w:jc w:val="center"/>
              <w:rPr>
                <w:color w:val="000000"/>
              </w:rPr>
            </w:pPr>
            <w:r w:rsidRPr="00233F21">
              <w:rPr>
                <w:color w:val="000000"/>
              </w:rPr>
              <w:t>3000</w:t>
            </w:r>
          </w:p>
        </w:tc>
        <w:tc>
          <w:tcPr>
            <w:tcW w:w="1166" w:type="dxa"/>
            <w:tcBorders>
              <w:top w:val="single" w:sz="4" w:space="0" w:color="auto"/>
              <w:bottom w:val="single" w:sz="4" w:space="0" w:color="A6A6A6" w:themeColor="background1" w:themeShade="A6"/>
              <w:right w:val="single" w:sz="4" w:space="0" w:color="A6A6A6"/>
            </w:tcBorders>
            <w:shd w:val="clear" w:color="auto" w:fill="auto"/>
          </w:tcPr>
          <w:p w14:paraId="0FA0A15A" w14:textId="77777777" w:rsidR="003C3204" w:rsidRPr="00233F21" w:rsidRDefault="003C3204" w:rsidP="006D70E2">
            <w:pPr>
              <w:pStyle w:val="TableText"/>
              <w:jc w:val="center"/>
              <w:rPr>
                <w:color w:val="000000"/>
              </w:rPr>
            </w:pPr>
            <w:r w:rsidRPr="00233F21">
              <w:rPr>
                <w:color w:val="000000"/>
              </w:rPr>
              <w:t>75.5</w:t>
            </w:r>
          </w:p>
        </w:tc>
        <w:tc>
          <w:tcPr>
            <w:tcW w:w="1276" w:type="dxa"/>
            <w:tcBorders>
              <w:top w:val="single" w:sz="4" w:space="0" w:color="auto"/>
              <w:left w:val="single" w:sz="4" w:space="0" w:color="A6A6A6"/>
              <w:bottom w:val="single" w:sz="4" w:space="0" w:color="A6A6A6" w:themeColor="background1" w:themeShade="A6"/>
            </w:tcBorders>
            <w:shd w:val="clear" w:color="auto" w:fill="auto"/>
          </w:tcPr>
          <w:p w14:paraId="205AB6B0" w14:textId="77777777" w:rsidR="003C3204" w:rsidRPr="00233F21" w:rsidRDefault="003C3204" w:rsidP="006D70E2">
            <w:pPr>
              <w:pStyle w:val="TableText"/>
              <w:jc w:val="center"/>
              <w:rPr>
                <w:lang w:eastAsia="en-NZ"/>
              </w:rPr>
            </w:pPr>
            <w:r w:rsidRPr="00233F21">
              <w:rPr>
                <w:lang w:eastAsia="en-NZ"/>
              </w:rPr>
              <w:t>2.0</w:t>
            </w:r>
          </w:p>
        </w:tc>
      </w:tr>
      <w:tr w:rsidR="003C3204" w:rsidRPr="00CD2420" w14:paraId="67E2FDF7" w14:textId="77777777" w:rsidTr="005845AD">
        <w:trPr>
          <w:cantSplit/>
        </w:trPr>
        <w:tc>
          <w:tcPr>
            <w:tcW w:w="1084"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73A28888" w14:textId="77777777" w:rsidR="003C3204" w:rsidRPr="00CD2420" w:rsidRDefault="003C3204" w:rsidP="006D70E2">
            <w:pPr>
              <w:pStyle w:val="TableText"/>
              <w:rPr>
                <w:lang w:eastAsia="en-NZ"/>
              </w:rPr>
            </w:pPr>
            <w:r w:rsidRPr="00CD2420">
              <w:rPr>
                <w:lang w:eastAsia="en-NZ"/>
              </w:rPr>
              <w:t>2005</w:t>
            </w:r>
          </w:p>
        </w:tc>
        <w:tc>
          <w:tcPr>
            <w:tcW w:w="116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D5CC736" w14:textId="77777777" w:rsidR="003C3204" w:rsidRPr="00233F21" w:rsidRDefault="003C3204" w:rsidP="006D70E2">
            <w:pPr>
              <w:pStyle w:val="TableText"/>
              <w:tabs>
                <w:tab w:val="decimal" w:pos="705"/>
              </w:tabs>
              <w:rPr>
                <w:lang w:eastAsia="en-NZ"/>
              </w:rPr>
            </w:pPr>
            <w:r w:rsidRPr="00233F21">
              <w:rPr>
                <w:lang w:eastAsia="en-NZ"/>
              </w:rPr>
              <w:t>953</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B533B8F" w14:textId="77777777" w:rsidR="003C3204" w:rsidRPr="00233F21" w:rsidRDefault="003C3204" w:rsidP="006D70E2">
            <w:pPr>
              <w:pStyle w:val="TableText"/>
              <w:jc w:val="center"/>
              <w:rPr>
                <w:lang w:eastAsia="en-NZ"/>
              </w:rPr>
            </w:pPr>
            <w:r w:rsidRPr="00233F21">
              <w:rPr>
                <w:lang w:eastAsia="en-NZ"/>
              </w:rPr>
              <w:t>48.0</w:t>
            </w:r>
          </w:p>
        </w:tc>
        <w:tc>
          <w:tcPr>
            <w:tcW w:w="1166" w:type="dxa"/>
            <w:tcBorders>
              <w:top w:val="single" w:sz="4" w:space="0" w:color="A6A6A6" w:themeColor="background1" w:themeShade="A6"/>
              <w:left w:val="single" w:sz="4" w:space="0" w:color="A6A6A6"/>
              <w:bottom w:val="single" w:sz="4" w:space="0" w:color="A6A6A6" w:themeColor="background1" w:themeShade="A6"/>
              <w:right w:val="nil"/>
            </w:tcBorders>
            <w:shd w:val="clear" w:color="auto" w:fill="auto"/>
          </w:tcPr>
          <w:p w14:paraId="3320A7BB" w14:textId="77777777" w:rsidR="003C3204" w:rsidRPr="00233F21" w:rsidRDefault="003C3204" w:rsidP="006D70E2">
            <w:pPr>
              <w:pStyle w:val="TableText"/>
              <w:jc w:val="center"/>
              <w:rPr>
                <w:lang w:eastAsia="en-NZ"/>
              </w:rPr>
            </w:pPr>
            <w:r w:rsidRPr="00233F21">
              <w:rPr>
                <w:lang w:eastAsia="en-NZ"/>
              </w:rPr>
              <w:t>1790</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tcPr>
          <w:p w14:paraId="06CF6F0E" w14:textId="77777777" w:rsidR="003C3204" w:rsidRPr="00233F21" w:rsidRDefault="003C3204" w:rsidP="006D70E2">
            <w:pPr>
              <w:pStyle w:val="TableText"/>
              <w:tabs>
                <w:tab w:val="decimal" w:pos="558"/>
              </w:tabs>
              <w:rPr>
                <w:lang w:eastAsia="en-NZ"/>
              </w:rPr>
            </w:pPr>
            <w:r w:rsidRPr="00233F21">
              <w:rPr>
                <w:lang w:eastAsia="en-NZ"/>
              </w:rPr>
              <w:t>88.7</w:t>
            </w:r>
          </w:p>
        </w:tc>
        <w:tc>
          <w:tcPr>
            <w:tcW w:w="1166" w:type="dxa"/>
            <w:tcBorders>
              <w:top w:val="single" w:sz="4" w:space="0" w:color="A6A6A6" w:themeColor="background1" w:themeShade="A6"/>
              <w:left w:val="single" w:sz="4" w:space="0" w:color="A6A6A6"/>
              <w:bottom w:val="single" w:sz="4" w:space="0" w:color="A6A6A6" w:themeColor="background1" w:themeShade="A6"/>
              <w:right w:val="nil"/>
            </w:tcBorders>
            <w:shd w:val="clear" w:color="auto" w:fill="auto"/>
          </w:tcPr>
          <w:p w14:paraId="5EE40F73" w14:textId="77777777" w:rsidR="003C3204" w:rsidRPr="00233F21" w:rsidRDefault="003C3204" w:rsidP="006D70E2">
            <w:pPr>
              <w:pStyle w:val="TableText"/>
              <w:jc w:val="center"/>
              <w:rPr>
                <w:color w:val="000000"/>
              </w:rPr>
            </w:pPr>
            <w:r w:rsidRPr="00233F21">
              <w:rPr>
                <w:color w:val="000000"/>
              </w:rPr>
              <w:t>2743</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tcPr>
          <w:p w14:paraId="6E31A4C9" w14:textId="77777777" w:rsidR="003C3204" w:rsidRPr="00233F21" w:rsidRDefault="003C3204" w:rsidP="006D70E2">
            <w:pPr>
              <w:pStyle w:val="TableText"/>
              <w:jc w:val="center"/>
              <w:rPr>
                <w:color w:val="000000"/>
              </w:rPr>
            </w:pPr>
            <w:r w:rsidRPr="00233F21">
              <w:rPr>
                <w:color w:val="000000"/>
              </w:rPr>
              <w:t>68.3</w:t>
            </w:r>
          </w:p>
        </w:tc>
        <w:tc>
          <w:tcPr>
            <w:tcW w:w="1276"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018BB673" w14:textId="77777777" w:rsidR="003C3204" w:rsidRPr="00233F21" w:rsidRDefault="003C3204" w:rsidP="006D70E2">
            <w:pPr>
              <w:pStyle w:val="TableText"/>
              <w:jc w:val="center"/>
              <w:rPr>
                <w:lang w:eastAsia="en-NZ"/>
              </w:rPr>
            </w:pPr>
            <w:r w:rsidRPr="00233F21">
              <w:rPr>
                <w:lang w:eastAsia="en-NZ"/>
              </w:rPr>
              <w:t>1.8</w:t>
            </w:r>
          </w:p>
        </w:tc>
      </w:tr>
      <w:tr w:rsidR="003C3204" w:rsidRPr="00CD2420" w14:paraId="7C9CCDA9" w14:textId="77777777" w:rsidTr="005845AD">
        <w:trPr>
          <w:cantSplit/>
        </w:trPr>
        <w:tc>
          <w:tcPr>
            <w:tcW w:w="1084"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0A35E2AC" w14:textId="77777777" w:rsidR="003C3204" w:rsidRPr="00CD2420" w:rsidRDefault="003C3204" w:rsidP="006D70E2">
            <w:pPr>
              <w:pStyle w:val="TableText"/>
              <w:rPr>
                <w:lang w:eastAsia="en-NZ"/>
              </w:rPr>
            </w:pPr>
            <w:r w:rsidRPr="00CD2420">
              <w:rPr>
                <w:lang w:eastAsia="en-NZ"/>
              </w:rPr>
              <w:t>2006</w:t>
            </w:r>
          </w:p>
        </w:tc>
        <w:tc>
          <w:tcPr>
            <w:tcW w:w="116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0459BAD" w14:textId="77777777" w:rsidR="003C3204" w:rsidRPr="00233F21" w:rsidRDefault="003C3204" w:rsidP="006D70E2">
            <w:pPr>
              <w:pStyle w:val="TableText"/>
              <w:tabs>
                <w:tab w:val="decimal" w:pos="705"/>
              </w:tabs>
              <w:rPr>
                <w:lang w:eastAsia="en-NZ"/>
              </w:rPr>
            </w:pPr>
            <w:r w:rsidRPr="00233F21">
              <w:rPr>
                <w:lang w:eastAsia="en-NZ"/>
              </w:rPr>
              <w:t>991</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97228B9" w14:textId="77777777" w:rsidR="003C3204" w:rsidRPr="00233F21" w:rsidRDefault="003C3204" w:rsidP="006D70E2">
            <w:pPr>
              <w:pStyle w:val="TableText"/>
              <w:jc w:val="center"/>
              <w:rPr>
                <w:lang w:eastAsia="en-NZ"/>
              </w:rPr>
            </w:pPr>
            <w:r w:rsidRPr="00233F21">
              <w:rPr>
                <w:lang w:eastAsia="en-NZ"/>
              </w:rPr>
              <w:t>48.8</w:t>
            </w:r>
          </w:p>
        </w:tc>
        <w:tc>
          <w:tcPr>
            <w:tcW w:w="1166" w:type="dxa"/>
            <w:tcBorders>
              <w:top w:val="single" w:sz="4" w:space="0" w:color="A6A6A6" w:themeColor="background1" w:themeShade="A6"/>
              <w:left w:val="single" w:sz="4" w:space="0" w:color="A6A6A6"/>
              <w:bottom w:val="single" w:sz="4" w:space="0" w:color="A6A6A6" w:themeColor="background1" w:themeShade="A6"/>
              <w:right w:val="nil"/>
            </w:tcBorders>
            <w:shd w:val="clear" w:color="auto" w:fill="auto"/>
          </w:tcPr>
          <w:p w14:paraId="4B90F1C3" w14:textId="77777777" w:rsidR="003C3204" w:rsidRPr="00233F21" w:rsidRDefault="003C3204" w:rsidP="006D70E2">
            <w:pPr>
              <w:pStyle w:val="TableText"/>
              <w:jc w:val="center"/>
              <w:rPr>
                <w:lang w:eastAsia="en-NZ"/>
              </w:rPr>
            </w:pPr>
            <w:r w:rsidRPr="00233F21">
              <w:rPr>
                <w:lang w:eastAsia="en-NZ"/>
              </w:rPr>
              <w:t>1878</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tcPr>
          <w:p w14:paraId="1297944B" w14:textId="77777777" w:rsidR="003C3204" w:rsidRPr="00233F21" w:rsidRDefault="003C3204" w:rsidP="006D70E2">
            <w:pPr>
              <w:pStyle w:val="TableText"/>
              <w:tabs>
                <w:tab w:val="decimal" w:pos="558"/>
              </w:tabs>
              <w:rPr>
                <w:lang w:eastAsia="en-NZ"/>
              </w:rPr>
            </w:pPr>
            <w:r w:rsidRPr="00233F21">
              <w:rPr>
                <w:lang w:eastAsia="en-NZ"/>
              </w:rPr>
              <w:t>90.2</w:t>
            </w:r>
          </w:p>
        </w:tc>
        <w:tc>
          <w:tcPr>
            <w:tcW w:w="1166" w:type="dxa"/>
            <w:tcBorders>
              <w:top w:val="single" w:sz="4" w:space="0" w:color="A6A6A6" w:themeColor="background1" w:themeShade="A6"/>
              <w:left w:val="single" w:sz="4" w:space="0" w:color="A6A6A6"/>
              <w:bottom w:val="single" w:sz="4" w:space="0" w:color="A6A6A6" w:themeColor="background1" w:themeShade="A6"/>
              <w:right w:val="nil"/>
            </w:tcBorders>
            <w:shd w:val="clear" w:color="auto" w:fill="auto"/>
          </w:tcPr>
          <w:p w14:paraId="5C20BB8A" w14:textId="77777777" w:rsidR="003C3204" w:rsidRPr="00233F21" w:rsidRDefault="003C3204" w:rsidP="006D70E2">
            <w:pPr>
              <w:pStyle w:val="TableText"/>
              <w:jc w:val="center"/>
              <w:rPr>
                <w:color w:val="000000"/>
              </w:rPr>
            </w:pPr>
            <w:r w:rsidRPr="00233F21">
              <w:rPr>
                <w:color w:val="000000"/>
              </w:rPr>
              <w:t>2869</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tcPr>
          <w:p w14:paraId="6EC7831C" w14:textId="77777777" w:rsidR="003C3204" w:rsidRPr="00233F21" w:rsidRDefault="003C3204" w:rsidP="006D70E2">
            <w:pPr>
              <w:pStyle w:val="TableText"/>
              <w:jc w:val="center"/>
              <w:rPr>
                <w:color w:val="000000"/>
              </w:rPr>
            </w:pPr>
            <w:r w:rsidRPr="00233F21">
              <w:rPr>
                <w:color w:val="000000"/>
              </w:rPr>
              <w:t>69.6</w:t>
            </w:r>
          </w:p>
        </w:tc>
        <w:tc>
          <w:tcPr>
            <w:tcW w:w="1276"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76FDAB2D" w14:textId="77777777" w:rsidR="003C3204" w:rsidRPr="00233F21" w:rsidRDefault="003C3204" w:rsidP="006D70E2">
            <w:pPr>
              <w:pStyle w:val="TableText"/>
              <w:jc w:val="center"/>
              <w:rPr>
                <w:lang w:eastAsia="en-NZ"/>
              </w:rPr>
            </w:pPr>
            <w:r w:rsidRPr="00233F21">
              <w:rPr>
                <w:lang w:eastAsia="en-NZ"/>
              </w:rPr>
              <w:t>1.8</w:t>
            </w:r>
          </w:p>
        </w:tc>
      </w:tr>
      <w:tr w:rsidR="003C3204" w:rsidRPr="00CD2420" w14:paraId="6F787888" w14:textId="77777777" w:rsidTr="005845AD">
        <w:trPr>
          <w:cantSplit/>
        </w:trPr>
        <w:tc>
          <w:tcPr>
            <w:tcW w:w="1084"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268AD763" w14:textId="77777777" w:rsidR="003C3204" w:rsidRPr="00CD2420" w:rsidRDefault="003C3204" w:rsidP="006D70E2">
            <w:pPr>
              <w:pStyle w:val="TableText"/>
              <w:rPr>
                <w:lang w:eastAsia="en-NZ"/>
              </w:rPr>
            </w:pPr>
            <w:r w:rsidRPr="00CD2420">
              <w:rPr>
                <w:lang w:eastAsia="en-NZ"/>
              </w:rPr>
              <w:t>2007</w:t>
            </w:r>
          </w:p>
        </w:tc>
        <w:tc>
          <w:tcPr>
            <w:tcW w:w="116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775C8B5" w14:textId="77777777" w:rsidR="003C3204" w:rsidRPr="00233F21" w:rsidRDefault="003C3204" w:rsidP="006D70E2">
            <w:pPr>
              <w:pStyle w:val="TableText"/>
              <w:tabs>
                <w:tab w:val="decimal" w:pos="705"/>
              </w:tabs>
              <w:rPr>
                <w:lang w:eastAsia="en-NZ"/>
              </w:rPr>
            </w:pPr>
            <w:r w:rsidRPr="00233F21">
              <w:rPr>
                <w:lang w:eastAsia="en-NZ"/>
              </w:rPr>
              <w:t>940</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CA19621" w14:textId="77777777" w:rsidR="003C3204" w:rsidRPr="00233F21" w:rsidRDefault="003C3204" w:rsidP="006D70E2">
            <w:pPr>
              <w:pStyle w:val="TableText"/>
              <w:jc w:val="center"/>
              <w:rPr>
                <w:lang w:eastAsia="en-NZ"/>
              </w:rPr>
            </w:pPr>
            <w:r w:rsidRPr="00233F21">
              <w:rPr>
                <w:lang w:eastAsia="en-NZ"/>
              </w:rPr>
              <w:t>45.6</w:t>
            </w:r>
          </w:p>
        </w:tc>
        <w:tc>
          <w:tcPr>
            <w:tcW w:w="1166" w:type="dxa"/>
            <w:tcBorders>
              <w:top w:val="single" w:sz="4" w:space="0" w:color="A6A6A6" w:themeColor="background1" w:themeShade="A6"/>
              <w:left w:val="single" w:sz="4" w:space="0" w:color="A6A6A6"/>
              <w:bottom w:val="single" w:sz="4" w:space="0" w:color="A6A6A6" w:themeColor="background1" w:themeShade="A6"/>
              <w:right w:val="nil"/>
            </w:tcBorders>
            <w:shd w:val="clear" w:color="auto" w:fill="auto"/>
          </w:tcPr>
          <w:p w14:paraId="1E0949AE" w14:textId="77777777" w:rsidR="003C3204" w:rsidRPr="00233F21" w:rsidRDefault="003C3204" w:rsidP="006D70E2">
            <w:pPr>
              <w:pStyle w:val="TableText"/>
              <w:jc w:val="center"/>
              <w:rPr>
                <w:lang w:eastAsia="en-NZ"/>
              </w:rPr>
            </w:pPr>
            <w:r w:rsidRPr="00233F21">
              <w:rPr>
                <w:lang w:eastAsia="en-NZ"/>
              </w:rPr>
              <w:t>1746</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tcPr>
          <w:p w14:paraId="655C5BF2" w14:textId="77777777" w:rsidR="003C3204" w:rsidRPr="00233F21" w:rsidRDefault="003C3204" w:rsidP="006D70E2">
            <w:pPr>
              <w:pStyle w:val="TableText"/>
              <w:tabs>
                <w:tab w:val="decimal" w:pos="558"/>
              </w:tabs>
              <w:rPr>
                <w:lang w:eastAsia="en-NZ"/>
              </w:rPr>
            </w:pPr>
            <w:r w:rsidRPr="00233F21">
              <w:rPr>
                <w:lang w:eastAsia="en-NZ"/>
              </w:rPr>
              <w:t>82.4</w:t>
            </w:r>
          </w:p>
        </w:tc>
        <w:tc>
          <w:tcPr>
            <w:tcW w:w="1166" w:type="dxa"/>
            <w:tcBorders>
              <w:top w:val="single" w:sz="4" w:space="0" w:color="A6A6A6" w:themeColor="background1" w:themeShade="A6"/>
              <w:left w:val="single" w:sz="4" w:space="0" w:color="A6A6A6"/>
              <w:bottom w:val="single" w:sz="4" w:space="0" w:color="A6A6A6" w:themeColor="background1" w:themeShade="A6"/>
              <w:right w:val="nil"/>
            </w:tcBorders>
            <w:shd w:val="clear" w:color="auto" w:fill="auto"/>
          </w:tcPr>
          <w:p w14:paraId="2340348C" w14:textId="77777777" w:rsidR="003C3204" w:rsidRPr="00233F21" w:rsidRDefault="003C3204" w:rsidP="006D70E2">
            <w:pPr>
              <w:pStyle w:val="TableText"/>
              <w:jc w:val="center"/>
              <w:rPr>
                <w:color w:val="000000"/>
              </w:rPr>
            </w:pPr>
            <w:r w:rsidRPr="00233F21">
              <w:rPr>
                <w:color w:val="000000"/>
              </w:rPr>
              <w:t>2686</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tcPr>
          <w:p w14:paraId="712CAC55" w14:textId="77777777" w:rsidR="003C3204" w:rsidRPr="00233F21" w:rsidRDefault="003C3204" w:rsidP="006D70E2">
            <w:pPr>
              <w:pStyle w:val="TableText"/>
              <w:jc w:val="center"/>
              <w:rPr>
                <w:color w:val="000000"/>
              </w:rPr>
            </w:pPr>
            <w:r w:rsidRPr="00233F21">
              <w:rPr>
                <w:color w:val="000000"/>
              </w:rPr>
              <w:t>64.0</w:t>
            </w:r>
          </w:p>
        </w:tc>
        <w:tc>
          <w:tcPr>
            <w:tcW w:w="1276"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59DC3209" w14:textId="77777777" w:rsidR="003C3204" w:rsidRPr="00233F21" w:rsidRDefault="003C3204" w:rsidP="006D70E2">
            <w:pPr>
              <w:pStyle w:val="TableText"/>
              <w:jc w:val="center"/>
              <w:rPr>
                <w:lang w:eastAsia="en-NZ"/>
              </w:rPr>
            </w:pPr>
            <w:r w:rsidRPr="00233F21">
              <w:rPr>
                <w:lang w:eastAsia="en-NZ"/>
              </w:rPr>
              <w:t>1.8</w:t>
            </w:r>
          </w:p>
        </w:tc>
      </w:tr>
      <w:tr w:rsidR="003C3204" w:rsidRPr="00CD2420" w14:paraId="63B38180" w14:textId="77777777" w:rsidTr="005845AD">
        <w:trPr>
          <w:cantSplit/>
        </w:trPr>
        <w:tc>
          <w:tcPr>
            <w:tcW w:w="1084"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7BB4DD82" w14:textId="77777777" w:rsidR="003C3204" w:rsidRPr="00CD2420" w:rsidRDefault="003C3204" w:rsidP="006D70E2">
            <w:pPr>
              <w:pStyle w:val="TableText"/>
              <w:rPr>
                <w:lang w:eastAsia="en-NZ"/>
              </w:rPr>
            </w:pPr>
            <w:r w:rsidRPr="00CD2420">
              <w:rPr>
                <w:lang w:eastAsia="en-NZ"/>
              </w:rPr>
              <w:t>2008</w:t>
            </w:r>
          </w:p>
        </w:tc>
        <w:tc>
          <w:tcPr>
            <w:tcW w:w="116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4A2B7D7" w14:textId="77777777" w:rsidR="003C3204" w:rsidRPr="00233F21" w:rsidRDefault="003C3204" w:rsidP="006D70E2">
            <w:pPr>
              <w:pStyle w:val="TableText"/>
              <w:tabs>
                <w:tab w:val="decimal" w:pos="705"/>
              </w:tabs>
              <w:rPr>
                <w:lang w:eastAsia="en-NZ"/>
              </w:rPr>
            </w:pPr>
            <w:r w:rsidRPr="00233F21">
              <w:rPr>
                <w:lang w:eastAsia="en-NZ"/>
              </w:rPr>
              <w:t>877</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173976F" w14:textId="77777777" w:rsidR="003C3204" w:rsidRPr="00233F21" w:rsidRDefault="003C3204" w:rsidP="006D70E2">
            <w:pPr>
              <w:pStyle w:val="TableText"/>
              <w:jc w:val="center"/>
              <w:rPr>
                <w:lang w:eastAsia="en-NZ"/>
              </w:rPr>
            </w:pPr>
            <w:r w:rsidRPr="00233F21">
              <w:rPr>
                <w:lang w:eastAsia="en-NZ"/>
              </w:rPr>
              <w:t>41.9</w:t>
            </w:r>
          </w:p>
        </w:tc>
        <w:tc>
          <w:tcPr>
            <w:tcW w:w="1166" w:type="dxa"/>
            <w:tcBorders>
              <w:top w:val="single" w:sz="4" w:space="0" w:color="A6A6A6" w:themeColor="background1" w:themeShade="A6"/>
              <w:left w:val="single" w:sz="4" w:space="0" w:color="A6A6A6"/>
              <w:bottom w:val="single" w:sz="4" w:space="0" w:color="A6A6A6" w:themeColor="background1" w:themeShade="A6"/>
              <w:right w:val="nil"/>
            </w:tcBorders>
            <w:shd w:val="clear" w:color="auto" w:fill="auto"/>
          </w:tcPr>
          <w:p w14:paraId="5A855F7B" w14:textId="77777777" w:rsidR="003C3204" w:rsidRPr="00233F21" w:rsidRDefault="003C3204" w:rsidP="006D70E2">
            <w:pPr>
              <w:pStyle w:val="TableText"/>
              <w:jc w:val="center"/>
              <w:rPr>
                <w:lang w:eastAsia="en-NZ"/>
              </w:rPr>
            </w:pPr>
            <w:r w:rsidRPr="00233F21">
              <w:rPr>
                <w:lang w:eastAsia="en-NZ"/>
              </w:rPr>
              <w:t>1591</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tcPr>
          <w:p w14:paraId="49ACC993" w14:textId="77777777" w:rsidR="003C3204" w:rsidRPr="00233F21" w:rsidRDefault="003C3204" w:rsidP="006D70E2">
            <w:pPr>
              <w:pStyle w:val="TableText"/>
              <w:tabs>
                <w:tab w:val="decimal" w:pos="558"/>
              </w:tabs>
              <w:rPr>
                <w:lang w:eastAsia="en-NZ"/>
              </w:rPr>
            </w:pPr>
            <w:r w:rsidRPr="00233F21">
              <w:rPr>
                <w:lang w:eastAsia="en-NZ"/>
              </w:rPr>
              <w:t>74.5</w:t>
            </w:r>
          </w:p>
        </w:tc>
        <w:tc>
          <w:tcPr>
            <w:tcW w:w="1166" w:type="dxa"/>
            <w:tcBorders>
              <w:top w:val="single" w:sz="4" w:space="0" w:color="A6A6A6" w:themeColor="background1" w:themeShade="A6"/>
              <w:left w:val="single" w:sz="4" w:space="0" w:color="A6A6A6"/>
              <w:bottom w:val="single" w:sz="4" w:space="0" w:color="A6A6A6" w:themeColor="background1" w:themeShade="A6"/>
              <w:right w:val="nil"/>
            </w:tcBorders>
            <w:shd w:val="clear" w:color="auto" w:fill="auto"/>
          </w:tcPr>
          <w:p w14:paraId="04BDE8B8" w14:textId="77777777" w:rsidR="003C3204" w:rsidRPr="00233F21" w:rsidRDefault="003C3204" w:rsidP="006D70E2">
            <w:pPr>
              <w:pStyle w:val="TableText"/>
              <w:jc w:val="center"/>
              <w:rPr>
                <w:color w:val="000000"/>
              </w:rPr>
            </w:pPr>
            <w:r w:rsidRPr="00233F21">
              <w:rPr>
                <w:color w:val="000000"/>
              </w:rPr>
              <w:t>2468</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tcPr>
          <w:p w14:paraId="049585EE" w14:textId="77777777" w:rsidR="003C3204" w:rsidRPr="00233F21" w:rsidRDefault="003C3204" w:rsidP="006D70E2">
            <w:pPr>
              <w:pStyle w:val="TableText"/>
              <w:jc w:val="center"/>
              <w:rPr>
                <w:color w:val="000000"/>
              </w:rPr>
            </w:pPr>
            <w:r w:rsidRPr="00233F21">
              <w:rPr>
                <w:color w:val="000000"/>
              </w:rPr>
              <w:t>58.2</w:t>
            </w:r>
          </w:p>
        </w:tc>
        <w:tc>
          <w:tcPr>
            <w:tcW w:w="1276"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773FBFF1" w14:textId="77777777" w:rsidR="003C3204" w:rsidRPr="00233F21" w:rsidRDefault="003C3204" w:rsidP="006D70E2">
            <w:pPr>
              <w:pStyle w:val="TableText"/>
              <w:jc w:val="center"/>
              <w:rPr>
                <w:lang w:eastAsia="en-NZ"/>
              </w:rPr>
            </w:pPr>
            <w:r w:rsidRPr="00233F21">
              <w:rPr>
                <w:lang w:eastAsia="en-NZ"/>
              </w:rPr>
              <w:t>1.8</w:t>
            </w:r>
          </w:p>
        </w:tc>
      </w:tr>
      <w:tr w:rsidR="003C3204" w:rsidRPr="00CD2420" w14:paraId="0234AD78" w14:textId="77777777" w:rsidTr="005845AD">
        <w:trPr>
          <w:cantSplit/>
        </w:trPr>
        <w:tc>
          <w:tcPr>
            <w:tcW w:w="1084"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787BFC90" w14:textId="77777777" w:rsidR="003C3204" w:rsidRPr="00CD2420" w:rsidRDefault="003C3204" w:rsidP="006D70E2">
            <w:pPr>
              <w:pStyle w:val="TableText"/>
              <w:rPr>
                <w:lang w:eastAsia="en-NZ"/>
              </w:rPr>
            </w:pPr>
            <w:r w:rsidRPr="00CD2420">
              <w:rPr>
                <w:lang w:eastAsia="en-NZ"/>
              </w:rPr>
              <w:t>2009</w:t>
            </w:r>
          </w:p>
        </w:tc>
        <w:tc>
          <w:tcPr>
            <w:tcW w:w="116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7952430" w14:textId="77777777" w:rsidR="003C3204" w:rsidRPr="00233F21" w:rsidRDefault="003C3204" w:rsidP="006D70E2">
            <w:pPr>
              <w:pStyle w:val="TableText"/>
              <w:tabs>
                <w:tab w:val="decimal" w:pos="705"/>
              </w:tabs>
              <w:rPr>
                <w:lang w:eastAsia="en-NZ"/>
              </w:rPr>
            </w:pPr>
            <w:r w:rsidRPr="00233F21">
              <w:rPr>
                <w:lang w:eastAsia="en-NZ"/>
              </w:rPr>
              <w:t>947</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F9A134A" w14:textId="77777777" w:rsidR="003C3204" w:rsidRPr="00233F21" w:rsidRDefault="003C3204" w:rsidP="006D70E2">
            <w:pPr>
              <w:pStyle w:val="TableText"/>
              <w:jc w:val="center"/>
              <w:rPr>
                <w:lang w:eastAsia="en-NZ"/>
              </w:rPr>
            </w:pPr>
            <w:r w:rsidRPr="00233F21">
              <w:rPr>
                <w:lang w:eastAsia="en-NZ"/>
              </w:rPr>
              <w:t>44.6</w:t>
            </w:r>
          </w:p>
        </w:tc>
        <w:tc>
          <w:tcPr>
            <w:tcW w:w="1166" w:type="dxa"/>
            <w:tcBorders>
              <w:top w:val="single" w:sz="4" w:space="0" w:color="A6A6A6" w:themeColor="background1" w:themeShade="A6"/>
              <w:left w:val="single" w:sz="4" w:space="0" w:color="A6A6A6"/>
              <w:bottom w:val="single" w:sz="4" w:space="0" w:color="A6A6A6" w:themeColor="background1" w:themeShade="A6"/>
              <w:right w:val="nil"/>
            </w:tcBorders>
            <w:shd w:val="clear" w:color="auto" w:fill="auto"/>
          </w:tcPr>
          <w:p w14:paraId="14E2CD29" w14:textId="77777777" w:rsidR="003C3204" w:rsidRPr="00233F21" w:rsidRDefault="003C3204" w:rsidP="006D70E2">
            <w:pPr>
              <w:pStyle w:val="TableText"/>
              <w:jc w:val="center"/>
              <w:rPr>
                <w:lang w:eastAsia="en-NZ"/>
              </w:rPr>
            </w:pPr>
            <w:r w:rsidRPr="00233F21">
              <w:rPr>
                <w:lang w:eastAsia="en-NZ"/>
              </w:rPr>
              <w:t>1592</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tcPr>
          <w:p w14:paraId="5BE5581D" w14:textId="77777777" w:rsidR="003C3204" w:rsidRPr="00233F21" w:rsidRDefault="003C3204" w:rsidP="006D70E2">
            <w:pPr>
              <w:pStyle w:val="TableText"/>
              <w:tabs>
                <w:tab w:val="decimal" w:pos="558"/>
              </w:tabs>
              <w:rPr>
                <w:lang w:eastAsia="en-NZ"/>
              </w:rPr>
            </w:pPr>
            <w:r w:rsidRPr="00233F21">
              <w:rPr>
                <w:lang w:eastAsia="en-NZ"/>
              </w:rPr>
              <w:t>74.7</w:t>
            </w:r>
          </w:p>
        </w:tc>
        <w:tc>
          <w:tcPr>
            <w:tcW w:w="1166" w:type="dxa"/>
            <w:tcBorders>
              <w:top w:val="single" w:sz="4" w:space="0" w:color="A6A6A6" w:themeColor="background1" w:themeShade="A6"/>
              <w:left w:val="single" w:sz="4" w:space="0" w:color="A6A6A6"/>
              <w:bottom w:val="single" w:sz="4" w:space="0" w:color="A6A6A6" w:themeColor="background1" w:themeShade="A6"/>
              <w:right w:val="nil"/>
            </w:tcBorders>
            <w:shd w:val="clear" w:color="auto" w:fill="auto"/>
          </w:tcPr>
          <w:p w14:paraId="08722F8C" w14:textId="77777777" w:rsidR="003C3204" w:rsidRPr="00233F21" w:rsidRDefault="003C3204" w:rsidP="006D70E2">
            <w:pPr>
              <w:pStyle w:val="TableText"/>
              <w:jc w:val="center"/>
              <w:rPr>
                <w:color w:val="000000"/>
              </w:rPr>
            </w:pPr>
            <w:r w:rsidRPr="00233F21">
              <w:rPr>
                <w:color w:val="000000"/>
              </w:rPr>
              <w:t>2539</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tcPr>
          <w:p w14:paraId="1F96CDA0" w14:textId="77777777" w:rsidR="003C3204" w:rsidRPr="00233F21" w:rsidRDefault="003C3204" w:rsidP="006D70E2">
            <w:pPr>
              <w:pStyle w:val="TableText"/>
              <w:jc w:val="center"/>
              <w:rPr>
                <w:color w:val="000000"/>
              </w:rPr>
            </w:pPr>
            <w:r w:rsidRPr="00233F21">
              <w:rPr>
                <w:color w:val="000000"/>
              </w:rPr>
              <w:t>59.6</w:t>
            </w:r>
          </w:p>
        </w:tc>
        <w:tc>
          <w:tcPr>
            <w:tcW w:w="1276"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775B3CB4" w14:textId="77777777" w:rsidR="003C3204" w:rsidRPr="00233F21" w:rsidRDefault="003C3204" w:rsidP="006D70E2">
            <w:pPr>
              <w:pStyle w:val="TableText"/>
              <w:jc w:val="center"/>
              <w:rPr>
                <w:lang w:eastAsia="en-NZ"/>
              </w:rPr>
            </w:pPr>
            <w:r w:rsidRPr="00233F21">
              <w:rPr>
                <w:lang w:eastAsia="en-NZ"/>
              </w:rPr>
              <w:t>1.7</w:t>
            </w:r>
          </w:p>
        </w:tc>
      </w:tr>
      <w:tr w:rsidR="003C3204" w:rsidRPr="00CD2420" w14:paraId="368AF3D9" w14:textId="77777777" w:rsidTr="005845AD">
        <w:trPr>
          <w:cantSplit/>
        </w:trPr>
        <w:tc>
          <w:tcPr>
            <w:tcW w:w="1084"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39EF939C" w14:textId="77777777" w:rsidR="003C3204" w:rsidRPr="00CD2420" w:rsidRDefault="003C3204" w:rsidP="006D70E2">
            <w:pPr>
              <w:pStyle w:val="TableText"/>
              <w:rPr>
                <w:lang w:eastAsia="en-NZ"/>
              </w:rPr>
            </w:pPr>
            <w:r w:rsidRPr="00CD2420">
              <w:rPr>
                <w:lang w:eastAsia="en-NZ"/>
              </w:rPr>
              <w:t>2010</w:t>
            </w:r>
          </w:p>
        </w:tc>
        <w:tc>
          <w:tcPr>
            <w:tcW w:w="116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6FE984C" w14:textId="77777777" w:rsidR="003C3204" w:rsidRPr="00233F21" w:rsidRDefault="003C3204" w:rsidP="006D70E2">
            <w:pPr>
              <w:pStyle w:val="TableText"/>
              <w:tabs>
                <w:tab w:val="decimal" w:pos="705"/>
              </w:tabs>
              <w:rPr>
                <w:lang w:eastAsia="en-NZ"/>
              </w:rPr>
            </w:pPr>
            <w:r w:rsidRPr="00233F21">
              <w:rPr>
                <w:lang w:eastAsia="en-NZ"/>
              </w:rPr>
              <w:t>990</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025772C" w14:textId="77777777" w:rsidR="003C3204" w:rsidRPr="00233F21" w:rsidRDefault="003C3204" w:rsidP="006D70E2">
            <w:pPr>
              <w:pStyle w:val="TableText"/>
              <w:jc w:val="center"/>
              <w:rPr>
                <w:lang w:eastAsia="en-NZ"/>
              </w:rPr>
            </w:pPr>
            <w:r w:rsidRPr="00233F21">
              <w:rPr>
                <w:lang w:eastAsia="en-NZ"/>
              </w:rPr>
              <w:t>46.1</w:t>
            </w:r>
          </w:p>
        </w:tc>
        <w:tc>
          <w:tcPr>
            <w:tcW w:w="1166" w:type="dxa"/>
            <w:tcBorders>
              <w:top w:val="single" w:sz="4" w:space="0" w:color="A6A6A6" w:themeColor="background1" w:themeShade="A6"/>
              <w:left w:val="single" w:sz="4" w:space="0" w:color="A6A6A6"/>
              <w:bottom w:val="single" w:sz="4" w:space="0" w:color="A6A6A6" w:themeColor="background1" w:themeShade="A6"/>
              <w:right w:val="nil"/>
            </w:tcBorders>
            <w:shd w:val="clear" w:color="auto" w:fill="auto"/>
          </w:tcPr>
          <w:p w14:paraId="1859AB7A" w14:textId="77777777" w:rsidR="003C3204" w:rsidRPr="00233F21" w:rsidRDefault="003C3204" w:rsidP="006D70E2">
            <w:pPr>
              <w:pStyle w:val="TableText"/>
              <w:jc w:val="center"/>
              <w:rPr>
                <w:lang w:eastAsia="en-NZ"/>
              </w:rPr>
            </w:pPr>
            <w:r w:rsidRPr="00233F21">
              <w:rPr>
                <w:lang w:eastAsia="en-NZ"/>
              </w:rPr>
              <w:t>183</w:t>
            </w:r>
            <w:r>
              <w:rPr>
                <w:lang w:eastAsia="en-NZ"/>
              </w:rPr>
              <w:t>5</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tcPr>
          <w:p w14:paraId="43142EA7" w14:textId="77777777" w:rsidR="003C3204" w:rsidRPr="00233F21" w:rsidRDefault="003C3204" w:rsidP="006D70E2">
            <w:pPr>
              <w:pStyle w:val="TableText"/>
              <w:tabs>
                <w:tab w:val="decimal" w:pos="558"/>
              </w:tabs>
              <w:rPr>
                <w:lang w:eastAsia="en-NZ"/>
              </w:rPr>
            </w:pPr>
            <w:r w:rsidRPr="00233F21">
              <w:rPr>
                <w:lang w:eastAsia="en-NZ"/>
              </w:rPr>
              <w:t>85.9</w:t>
            </w:r>
          </w:p>
        </w:tc>
        <w:tc>
          <w:tcPr>
            <w:tcW w:w="1166" w:type="dxa"/>
            <w:tcBorders>
              <w:top w:val="single" w:sz="4" w:space="0" w:color="A6A6A6" w:themeColor="background1" w:themeShade="A6"/>
              <w:left w:val="single" w:sz="4" w:space="0" w:color="A6A6A6"/>
              <w:bottom w:val="single" w:sz="4" w:space="0" w:color="A6A6A6" w:themeColor="background1" w:themeShade="A6"/>
              <w:right w:val="nil"/>
            </w:tcBorders>
            <w:shd w:val="clear" w:color="auto" w:fill="auto"/>
          </w:tcPr>
          <w:p w14:paraId="784E9382" w14:textId="77777777" w:rsidR="003C3204" w:rsidRPr="00233F21" w:rsidRDefault="003C3204" w:rsidP="006D70E2">
            <w:pPr>
              <w:pStyle w:val="TableText"/>
              <w:jc w:val="center"/>
              <w:rPr>
                <w:color w:val="000000"/>
              </w:rPr>
            </w:pPr>
            <w:r w:rsidRPr="00233F21">
              <w:rPr>
                <w:color w:val="000000"/>
              </w:rPr>
              <w:t>282</w:t>
            </w:r>
            <w:r>
              <w:rPr>
                <w:color w:val="000000"/>
              </w:rPr>
              <w:t>5</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tcPr>
          <w:p w14:paraId="797DD011" w14:textId="77777777" w:rsidR="003C3204" w:rsidRPr="00233F21" w:rsidRDefault="003C3204" w:rsidP="006D70E2">
            <w:pPr>
              <w:pStyle w:val="TableText"/>
              <w:jc w:val="center"/>
              <w:rPr>
                <w:color w:val="000000"/>
              </w:rPr>
            </w:pPr>
            <w:r w:rsidRPr="00233F21">
              <w:rPr>
                <w:color w:val="000000"/>
              </w:rPr>
              <w:t>66.0</w:t>
            </w:r>
          </w:p>
        </w:tc>
        <w:tc>
          <w:tcPr>
            <w:tcW w:w="1276"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6AA42777" w14:textId="77777777" w:rsidR="003C3204" w:rsidRPr="00233F21" w:rsidRDefault="003C3204" w:rsidP="006D70E2">
            <w:pPr>
              <w:pStyle w:val="TableText"/>
              <w:jc w:val="center"/>
              <w:rPr>
                <w:lang w:eastAsia="en-NZ"/>
              </w:rPr>
            </w:pPr>
            <w:r w:rsidRPr="00233F21">
              <w:rPr>
                <w:lang w:eastAsia="en-NZ"/>
              </w:rPr>
              <w:t>1.9</w:t>
            </w:r>
          </w:p>
        </w:tc>
      </w:tr>
      <w:tr w:rsidR="003C3204" w:rsidRPr="00CD2420" w14:paraId="5F064314" w14:textId="77777777" w:rsidTr="005845AD">
        <w:trPr>
          <w:cantSplit/>
        </w:trPr>
        <w:tc>
          <w:tcPr>
            <w:tcW w:w="1084"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0BB989BA" w14:textId="77777777" w:rsidR="003C3204" w:rsidRPr="00CD2420" w:rsidRDefault="003C3204" w:rsidP="006D70E2">
            <w:pPr>
              <w:pStyle w:val="TableText"/>
              <w:rPr>
                <w:lang w:eastAsia="en-NZ"/>
              </w:rPr>
            </w:pPr>
            <w:r w:rsidRPr="00CD2420">
              <w:rPr>
                <w:lang w:eastAsia="en-NZ"/>
              </w:rPr>
              <w:t>2011</w:t>
            </w:r>
          </w:p>
        </w:tc>
        <w:tc>
          <w:tcPr>
            <w:tcW w:w="116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7E55965" w14:textId="77777777" w:rsidR="003C3204" w:rsidRPr="00233F21" w:rsidRDefault="003C3204" w:rsidP="006D70E2">
            <w:pPr>
              <w:pStyle w:val="TableText"/>
              <w:tabs>
                <w:tab w:val="decimal" w:pos="705"/>
              </w:tabs>
              <w:rPr>
                <w:lang w:eastAsia="en-NZ"/>
              </w:rPr>
            </w:pPr>
            <w:r w:rsidRPr="00233F21">
              <w:rPr>
                <w:lang w:eastAsia="en-NZ"/>
              </w:rPr>
              <w:t>940</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4A353B4" w14:textId="77777777" w:rsidR="003C3204" w:rsidRPr="00233F21" w:rsidRDefault="003C3204" w:rsidP="006D70E2">
            <w:pPr>
              <w:pStyle w:val="TableText"/>
              <w:jc w:val="center"/>
              <w:rPr>
                <w:lang w:eastAsia="en-NZ"/>
              </w:rPr>
            </w:pPr>
            <w:r w:rsidRPr="00233F21">
              <w:rPr>
                <w:lang w:eastAsia="en-NZ"/>
              </w:rPr>
              <w:t>43.2</w:t>
            </w:r>
          </w:p>
        </w:tc>
        <w:tc>
          <w:tcPr>
            <w:tcW w:w="1166" w:type="dxa"/>
            <w:tcBorders>
              <w:top w:val="single" w:sz="4" w:space="0" w:color="A6A6A6" w:themeColor="background1" w:themeShade="A6"/>
              <w:left w:val="single" w:sz="4" w:space="0" w:color="A6A6A6"/>
              <w:bottom w:val="single" w:sz="4" w:space="0" w:color="A6A6A6" w:themeColor="background1" w:themeShade="A6"/>
              <w:right w:val="nil"/>
            </w:tcBorders>
            <w:shd w:val="clear" w:color="auto" w:fill="auto"/>
          </w:tcPr>
          <w:p w14:paraId="68CEFC53" w14:textId="77777777" w:rsidR="003C3204" w:rsidRPr="00233F21" w:rsidRDefault="003C3204" w:rsidP="006D70E2">
            <w:pPr>
              <w:pStyle w:val="TableText"/>
              <w:jc w:val="center"/>
              <w:rPr>
                <w:lang w:eastAsia="en-NZ"/>
              </w:rPr>
            </w:pPr>
            <w:r w:rsidRPr="00233F21">
              <w:rPr>
                <w:lang w:eastAsia="en-NZ"/>
              </w:rPr>
              <w:t>1708</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tcPr>
          <w:p w14:paraId="67B2F77B" w14:textId="77777777" w:rsidR="003C3204" w:rsidRPr="00233F21" w:rsidRDefault="003C3204" w:rsidP="006D70E2">
            <w:pPr>
              <w:pStyle w:val="TableText"/>
              <w:tabs>
                <w:tab w:val="decimal" w:pos="558"/>
              </w:tabs>
              <w:rPr>
                <w:lang w:eastAsia="en-NZ"/>
              </w:rPr>
            </w:pPr>
            <w:r w:rsidRPr="00233F21">
              <w:rPr>
                <w:lang w:eastAsia="en-NZ"/>
              </w:rPr>
              <w:t>79.0</w:t>
            </w:r>
          </w:p>
        </w:tc>
        <w:tc>
          <w:tcPr>
            <w:tcW w:w="1166" w:type="dxa"/>
            <w:tcBorders>
              <w:top w:val="single" w:sz="4" w:space="0" w:color="A6A6A6" w:themeColor="background1" w:themeShade="A6"/>
              <w:left w:val="single" w:sz="4" w:space="0" w:color="A6A6A6"/>
              <w:bottom w:val="single" w:sz="4" w:space="0" w:color="A6A6A6" w:themeColor="background1" w:themeShade="A6"/>
              <w:right w:val="nil"/>
            </w:tcBorders>
            <w:shd w:val="clear" w:color="auto" w:fill="auto"/>
          </w:tcPr>
          <w:p w14:paraId="57CD2923" w14:textId="77777777" w:rsidR="003C3204" w:rsidRPr="00233F21" w:rsidRDefault="003C3204" w:rsidP="006D70E2">
            <w:pPr>
              <w:pStyle w:val="TableText"/>
              <w:jc w:val="center"/>
              <w:rPr>
                <w:color w:val="000000"/>
              </w:rPr>
            </w:pPr>
            <w:r w:rsidRPr="00233F21">
              <w:rPr>
                <w:color w:val="000000"/>
              </w:rPr>
              <w:t>2648</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tcPr>
          <w:p w14:paraId="74AFFC6D" w14:textId="77777777" w:rsidR="003C3204" w:rsidRPr="00233F21" w:rsidRDefault="003C3204" w:rsidP="006D70E2">
            <w:pPr>
              <w:pStyle w:val="TableText"/>
              <w:jc w:val="center"/>
              <w:rPr>
                <w:color w:val="000000"/>
              </w:rPr>
            </w:pPr>
            <w:r w:rsidRPr="00233F21">
              <w:rPr>
                <w:color w:val="000000"/>
              </w:rPr>
              <w:t>61.1</w:t>
            </w:r>
          </w:p>
        </w:tc>
        <w:tc>
          <w:tcPr>
            <w:tcW w:w="1276"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1E73E433" w14:textId="77777777" w:rsidR="003C3204" w:rsidRPr="00233F21" w:rsidRDefault="003C3204" w:rsidP="006D70E2">
            <w:pPr>
              <w:pStyle w:val="TableText"/>
              <w:jc w:val="center"/>
              <w:rPr>
                <w:lang w:eastAsia="en-NZ"/>
              </w:rPr>
            </w:pPr>
            <w:r w:rsidRPr="00233F21">
              <w:rPr>
                <w:lang w:eastAsia="en-NZ"/>
              </w:rPr>
              <w:t>1.8</w:t>
            </w:r>
          </w:p>
        </w:tc>
      </w:tr>
      <w:tr w:rsidR="003C3204" w:rsidRPr="00CD2420" w14:paraId="007F6B98" w14:textId="77777777" w:rsidTr="005845AD">
        <w:trPr>
          <w:cantSplit/>
        </w:trPr>
        <w:tc>
          <w:tcPr>
            <w:tcW w:w="1084"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0E484C35" w14:textId="77777777" w:rsidR="003C3204" w:rsidRPr="00CD2420" w:rsidRDefault="003C3204" w:rsidP="006D70E2">
            <w:pPr>
              <w:pStyle w:val="TableText"/>
              <w:rPr>
                <w:lang w:eastAsia="en-NZ"/>
              </w:rPr>
            </w:pPr>
            <w:r w:rsidRPr="00CD2420">
              <w:rPr>
                <w:lang w:eastAsia="en-NZ"/>
              </w:rPr>
              <w:t>2012</w:t>
            </w:r>
          </w:p>
        </w:tc>
        <w:tc>
          <w:tcPr>
            <w:tcW w:w="116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6A03CFD" w14:textId="77777777" w:rsidR="003C3204" w:rsidRPr="00233F21" w:rsidRDefault="003C3204" w:rsidP="006D70E2">
            <w:pPr>
              <w:pStyle w:val="TableText"/>
              <w:tabs>
                <w:tab w:val="decimal" w:pos="705"/>
              </w:tabs>
              <w:rPr>
                <w:lang w:eastAsia="en-NZ"/>
              </w:rPr>
            </w:pPr>
            <w:r w:rsidRPr="00233F21">
              <w:rPr>
                <w:lang w:eastAsia="en-NZ"/>
              </w:rPr>
              <w:t>1011</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C505E12" w14:textId="77777777" w:rsidR="003C3204" w:rsidRPr="00233F21" w:rsidRDefault="003C3204" w:rsidP="006D70E2">
            <w:pPr>
              <w:pStyle w:val="TableText"/>
              <w:jc w:val="center"/>
              <w:rPr>
                <w:lang w:eastAsia="en-NZ"/>
              </w:rPr>
            </w:pPr>
            <w:r w:rsidRPr="00233F21">
              <w:rPr>
                <w:lang w:eastAsia="en-NZ"/>
              </w:rPr>
              <w:t>46.4</w:t>
            </w:r>
          </w:p>
        </w:tc>
        <w:tc>
          <w:tcPr>
            <w:tcW w:w="1166" w:type="dxa"/>
            <w:tcBorders>
              <w:top w:val="single" w:sz="4" w:space="0" w:color="A6A6A6" w:themeColor="background1" w:themeShade="A6"/>
              <w:left w:val="single" w:sz="4" w:space="0" w:color="A6A6A6"/>
              <w:bottom w:val="single" w:sz="4" w:space="0" w:color="A6A6A6" w:themeColor="background1" w:themeShade="A6"/>
              <w:right w:val="nil"/>
            </w:tcBorders>
            <w:shd w:val="clear" w:color="auto" w:fill="auto"/>
          </w:tcPr>
          <w:p w14:paraId="4235C02A" w14:textId="77777777" w:rsidR="003C3204" w:rsidRPr="00233F21" w:rsidRDefault="003C3204" w:rsidP="006D70E2">
            <w:pPr>
              <w:pStyle w:val="TableText"/>
              <w:jc w:val="center"/>
              <w:rPr>
                <w:lang w:eastAsia="en-NZ"/>
              </w:rPr>
            </w:pPr>
            <w:r w:rsidRPr="00233F21">
              <w:rPr>
                <w:lang w:eastAsia="en-NZ"/>
              </w:rPr>
              <w:t>2020</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tcPr>
          <w:p w14:paraId="2319ED1E" w14:textId="77777777" w:rsidR="003C3204" w:rsidRPr="00233F21" w:rsidRDefault="003C3204" w:rsidP="006D70E2">
            <w:pPr>
              <w:pStyle w:val="TableText"/>
              <w:tabs>
                <w:tab w:val="decimal" w:pos="558"/>
              </w:tabs>
              <w:rPr>
                <w:lang w:eastAsia="en-NZ"/>
              </w:rPr>
            </w:pPr>
            <w:r w:rsidRPr="00233F21">
              <w:rPr>
                <w:lang w:eastAsia="en-NZ"/>
              </w:rPr>
              <w:t>96.1</w:t>
            </w:r>
          </w:p>
        </w:tc>
        <w:tc>
          <w:tcPr>
            <w:tcW w:w="1166" w:type="dxa"/>
            <w:tcBorders>
              <w:top w:val="single" w:sz="4" w:space="0" w:color="A6A6A6" w:themeColor="background1" w:themeShade="A6"/>
              <w:left w:val="single" w:sz="4" w:space="0" w:color="A6A6A6"/>
              <w:bottom w:val="single" w:sz="4" w:space="0" w:color="A6A6A6" w:themeColor="background1" w:themeShade="A6"/>
              <w:right w:val="nil"/>
            </w:tcBorders>
            <w:shd w:val="clear" w:color="auto" w:fill="auto"/>
          </w:tcPr>
          <w:p w14:paraId="34AA53EB" w14:textId="77777777" w:rsidR="003C3204" w:rsidRPr="00233F21" w:rsidRDefault="003C3204" w:rsidP="006D70E2">
            <w:pPr>
              <w:pStyle w:val="TableText"/>
              <w:jc w:val="center"/>
              <w:rPr>
                <w:color w:val="000000"/>
              </w:rPr>
            </w:pPr>
            <w:r w:rsidRPr="00233F21">
              <w:rPr>
                <w:color w:val="000000"/>
              </w:rPr>
              <w:t>3031</w:t>
            </w:r>
          </w:p>
        </w:tc>
        <w:tc>
          <w:tcPr>
            <w:tcW w:w="1166" w:type="dxa"/>
            <w:tcBorders>
              <w:top w:val="single" w:sz="4" w:space="0" w:color="A6A6A6" w:themeColor="background1" w:themeShade="A6"/>
              <w:bottom w:val="single" w:sz="4" w:space="0" w:color="A6A6A6" w:themeColor="background1" w:themeShade="A6"/>
              <w:right w:val="single" w:sz="4" w:space="0" w:color="A6A6A6"/>
            </w:tcBorders>
            <w:shd w:val="clear" w:color="auto" w:fill="auto"/>
          </w:tcPr>
          <w:p w14:paraId="056224CF" w14:textId="77777777" w:rsidR="003C3204" w:rsidRPr="00233F21" w:rsidRDefault="003C3204" w:rsidP="006D70E2">
            <w:pPr>
              <w:pStyle w:val="TableText"/>
              <w:jc w:val="center"/>
              <w:rPr>
                <w:color w:val="000000"/>
              </w:rPr>
            </w:pPr>
            <w:r w:rsidRPr="00233F21">
              <w:rPr>
                <w:color w:val="000000"/>
              </w:rPr>
              <w:t>71.0</w:t>
            </w:r>
          </w:p>
        </w:tc>
        <w:tc>
          <w:tcPr>
            <w:tcW w:w="1276" w:type="dxa"/>
            <w:tcBorders>
              <w:top w:val="single" w:sz="4" w:space="0" w:color="A6A6A6" w:themeColor="background1" w:themeShade="A6"/>
              <w:left w:val="single" w:sz="4" w:space="0" w:color="A6A6A6"/>
              <w:bottom w:val="single" w:sz="4" w:space="0" w:color="A6A6A6" w:themeColor="background1" w:themeShade="A6"/>
            </w:tcBorders>
            <w:shd w:val="clear" w:color="auto" w:fill="auto"/>
          </w:tcPr>
          <w:p w14:paraId="212AC2C9" w14:textId="77777777" w:rsidR="003C3204" w:rsidRPr="00233F21" w:rsidRDefault="003C3204" w:rsidP="006D70E2">
            <w:pPr>
              <w:pStyle w:val="TableText"/>
              <w:jc w:val="center"/>
              <w:rPr>
                <w:lang w:eastAsia="en-NZ"/>
              </w:rPr>
            </w:pPr>
            <w:r w:rsidRPr="00233F21">
              <w:rPr>
                <w:lang w:eastAsia="en-NZ"/>
              </w:rPr>
              <w:t>2.1</w:t>
            </w:r>
          </w:p>
        </w:tc>
      </w:tr>
      <w:tr w:rsidR="003C3204" w:rsidRPr="00CD2420" w14:paraId="214EEFF2" w14:textId="77777777" w:rsidTr="005845AD">
        <w:trPr>
          <w:cantSplit/>
        </w:trPr>
        <w:tc>
          <w:tcPr>
            <w:tcW w:w="1084" w:type="dxa"/>
            <w:tcBorders>
              <w:top w:val="single" w:sz="4" w:space="0" w:color="A6A6A6" w:themeColor="background1" w:themeShade="A6"/>
              <w:left w:val="nil"/>
              <w:bottom w:val="single" w:sz="4" w:space="0" w:color="auto"/>
              <w:right w:val="single" w:sz="4" w:space="0" w:color="A6A6A6"/>
            </w:tcBorders>
            <w:shd w:val="clear" w:color="auto" w:fill="auto"/>
            <w:noWrap/>
          </w:tcPr>
          <w:p w14:paraId="334F6024" w14:textId="77777777" w:rsidR="003C3204" w:rsidRPr="00CD2420" w:rsidRDefault="003C3204" w:rsidP="006D70E2">
            <w:pPr>
              <w:pStyle w:val="TableText"/>
              <w:rPr>
                <w:lang w:eastAsia="en-NZ"/>
              </w:rPr>
            </w:pPr>
            <w:r>
              <w:rPr>
                <w:lang w:eastAsia="en-NZ"/>
              </w:rPr>
              <w:t>2013</w:t>
            </w:r>
          </w:p>
        </w:tc>
        <w:tc>
          <w:tcPr>
            <w:tcW w:w="1166" w:type="dxa"/>
            <w:tcBorders>
              <w:top w:val="single" w:sz="4" w:space="0" w:color="A6A6A6" w:themeColor="background1" w:themeShade="A6"/>
              <w:left w:val="single" w:sz="4" w:space="0" w:color="A6A6A6"/>
              <w:bottom w:val="single" w:sz="4" w:space="0" w:color="auto"/>
            </w:tcBorders>
            <w:shd w:val="clear" w:color="auto" w:fill="auto"/>
            <w:noWrap/>
            <w:vAlign w:val="bottom"/>
          </w:tcPr>
          <w:p w14:paraId="07280838" w14:textId="77777777" w:rsidR="003C3204" w:rsidRPr="001E3F99" w:rsidRDefault="003C3204" w:rsidP="006D70E2">
            <w:pPr>
              <w:pStyle w:val="TableText"/>
              <w:tabs>
                <w:tab w:val="decimal" w:pos="705"/>
              </w:tabs>
              <w:rPr>
                <w:rFonts w:cs="Arial"/>
                <w:szCs w:val="18"/>
                <w:lang w:eastAsia="en-NZ"/>
              </w:rPr>
            </w:pPr>
            <w:r w:rsidRPr="001E3F99">
              <w:rPr>
                <w:rFonts w:cs="Arial"/>
                <w:szCs w:val="18"/>
              </w:rPr>
              <w:t>1077</w:t>
            </w:r>
          </w:p>
        </w:tc>
        <w:tc>
          <w:tcPr>
            <w:tcW w:w="1166" w:type="dxa"/>
            <w:tcBorders>
              <w:top w:val="single" w:sz="4" w:space="0" w:color="A6A6A6" w:themeColor="background1" w:themeShade="A6"/>
              <w:bottom w:val="single" w:sz="4" w:space="0" w:color="auto"/>
              <w:right w:val="single" w:sz="4" w:space="0" w:color="A6A6A6"/>
            </w:tcBorders>
            <w:shd w:val="clear" w:color="auto" w:fill="auto"/>
            <w:noWrap/>
            <w:vAlign w:val="bottom"/>
          </w:tcPr>
          <w:p w14:paraId="25D001BB" w14:textId="77777777" w:rsidR="003C3204" w:rsidRPr="00637D4F" w:rsidRDefault="003C3204" w:rsidP="006D70E2">
            <w:pPr>
              <w:pStyle w:val="TableText"/>
              <w:jc w:val="center"/>
              <w:rPr>
                <w:rFonts w:cs="Arial"/>
                <w:szCs w:val="18"/>
                <w:lang w:eastAsia="en-NZ"/>
              </w:rPr>
            </w:pPr>
            <w:r w:rsidRPr="00637D4F">
              <w:rPr>
                <w:rFonts w:cs="Arial"/>
                <w:szCs w:val="18"/>
              </w:rPr>
              <w:t>50.0</w:t>
            </w:r>
          </w:p>
        </w:tc>
        <w:tc>
          <w:tcPr>
            <w:tcW w:w="1166" w:type="dxa"/>
            <w:tcBorders>
              <w:top w:val="single" w:sz="4" w:space="0" w:color="A6A6A6" w:themeColor="background1" w:themeShade="A6"/>
              <w:left w:val="single" w:sz="4" w:space="0" w:color="A6A6A6"/>
              <w:bottom w:val="single" w:sz="4" w:space="0" w:color="auto"/>
              <w:right w:val="nil"/>
            </w:tcBorders>
            <w:shd w:val="clear" w:color="auto" w:fill="auto"/>
            <w:vAlign w:val="bottom"/>
          </w:tcPr>
          <w:p w14:paraId="37DF39AA" w14:textId="77777777" w:rsidR="003C3204" w:rsidRPr="00637D4F" w:rsidRDefault="003C3204" w:rsidP="006D70E2">
            <w:pPr>
              <w:pStyle w:val="TableText"/>
              <w:jc w:val="center"/>
              <w:rPr>
                <w:rFonts w:cs="Arial"/>
                <w:szCs w:val="18"/>
                <w:lang w:eastAsia="en-NZ"/>
              </w:rPr>
            </w:pPr>
            <w:r w:rsidRPr="00637D4F">
              <w:rPr>
                <w:rFonts w:cs="Arial"/>
                <w:szCs w:val="18"/>
              </w:rPr>
              <w:t>2251</w:t>
            </w:r>
          </w:p>
        </w:tc>
        <w:tc>
          <w:tcPr>
            <w:tcW w:w="1166" w:type="dxa"/>
            <w:tcBorders>
              <w:top w:val="single" w:sz="4" w:space="0" w:color="A6A6A6" w:themeColor="background1" w:themeShade="A6"/>
              <w:bottom w:val="single" w:sz="4" w:space="0" w:color="auto"/>
              <w:right w:val="single" w:sz="4" w:space="0" w:color="A6A6A6"/>
            </w:tcBorders>
            <w:shd w:val="clear" w:color="auto" w:fill="auto"/>
            <w:vAlign w:val="bottom"/>
          </w:tcPr>
          <w:p w14:paraId="09B3FEF9" w14:textId="77777777" w:rsidR="003C3204" w:rsidRPr="00637D4F" w:rsidRDefault="003C3204" w:rsidP="006D70E2">
            <w:pPr>
              <w:pStyle w:val="TableText"/>
              <w:tabs>
                <w:tab w:val="decimal" w:pos="558"/>
              </w:tabs>
              <w:rPr>
                <w:rFonts w:cs="Arial"/>
                <w:szCs w:val="18"/>
                <w:lang w:eastAsia="en-NZ"/>
              </w:rPr>
            </w:pPr>
            <w:r w:rsidRPr="00637D4F">
              <w:rPr>
                <w:rFonts w:cs="Arial"/>
                <w:szCs w:val="18"/>
              </w:rPr>
              <w:t>108.3</w:t>
            </w:r>
          </w:p>
        </w:tc>
        <w:tc>
          <w:tcPr>
            <w:tcW w:w="1166" w:type="dxa"/>
            <w:tcBorders>
              <w:top w:val="single" w:sz="4" w:space="0" w:color="A6A6A6" w:themeColor="background1" w:themeShade="A6"/>
              <w:left w:val="single" w:sz="4" w:space="0" w:color="A6A6A6"/>
              <w:bottom w:val="single" w:sz="4" w:space="0" w:color="auto"/>
              <w:right w:val="nil"/>
            </w:tcBorders>
            <w:shd w:val="clear" w:color="auto" w:fill="auto"/>
            <w:vAlign w:val="bottom"/>
          </w:tcPr>
          <w:p w14:paraId="594947E9" w14:textId="77777777" w:rsidR="003C3204" w:rsidRPr="00637D4F" w:rsidRDefault="003C3204" w:rsidP="006D70E2">
            <w:pPr>
              <w:pStyle w:val="TableText"/>
              <w:jc w:val="center"/>
              <w:rPr>
                <w:rFonts w:cs="Arial"/>
                <w:color w:val="000000"/>
                <w:szCs w:val="18"/>
              </w:rPr>
            </w:pPr>
            <w:r w:rsidRPr="00637D4F">
              <w:rPr>
                <w:rFonts w:cs="Arial"/>
                <w:szCs w:val="18"/>
              </w:rPr>
              <w:t>3328</w:t>
            </w:r>
          </w:p>
        </w:tc>
        <w:tc>
          <w:tcPr>
            <w:tcW w:w="1166" w:type="dxa"/>
            <w:tcBorders>
              <w:top w:val="single" w:sz="4" w:space="0" w:color="A6A6A6" w:themeColor="background1" w:themeShade="A6"/>
              <w:bottom w:val="single" w:sz="4" w:space="0" w:color="auto"/>
              <w:right w:val="single" w:sz="4" w:space="0" w:color="A6A6A6"/>
            </w:tcBorders>
            <w:shd w:val="clear" w:color="auto" w:fill="auto"/>
            <w:vAlign w:val="bottom"/>
          </w:tcPr>
          <w:p w14:paraId="6B588AFC" w14:textId="77777777" w:rsidR="003C3204" w:rsidRPr="00637D4F" w:rsidRDefault="003C3204" w:rsidP="006D70E2">
            <w:pPr>
              <w:pStyle w:val="TableText"/>
              <w:jc w:val="center"/>
              <w:rPr>
                <w:rFonts w:cs="Arial"/>
                <w:color w:val="000000"/>
                <w:szCs w:val="18"/>
              </w:rPr>
            </w:pPr>
            <w:r w:rsidRPr="00637D4F">
              <w:rPr>
                <w:rFonts w:cs="Arial"/>
                <w:szCs w:val="18"/>
              </w:rPr>
              <w:t>78.9</w:t>
            </w:r>
          </w:p>
        </w:tc>
        <w:tc>
          <w:tcPr>
            <w:tcW w:w="1276" w:type="dxa"/>
            <w:tcBorders>
              <w:top w:val="single" w:sz="4" w:space="0" w:color="A6A6A6" w:themeColor="background1" w:themeShade="A6"/>
              <w:left w:val="single" w:sz="4" w:space="0" w:color="A6A6A6"/>
              <w:bottom w:val="single" w:sz="4" w:space="0" w:color="auto"/>
            </w:tcBorders>
            <w:shd w:val="clear" w:color="auto" w:fill="auto"/>
          </w:tcPr>
          <w:p w14:paraId="3ED8E17B" w14:textId="77777777" w:rsidR="003C3204" w:rsidRPr="00637D4F" w:rsidRDefault="003C3204" w:rsidP="006D70E2">
            <w:pPr>
              <w:pStyle w:val="TableText"/>
              <w:jc w:val="center"/>
              <w:rPr>
                <w:rFonts w:cs="Arial"/>
                <w:szCs w:val="18"/>
                <w:lang w:eastAsia="en-NZ"/>
              </w:rPr>
            </w:pPr>
            <w:r w:rsidRPr="00637D4F">
              <w:rPr>
                <w:rFonts w:cs="Arial"/>
                <w:szCs w:val="18"/>
                <w:lang w:eastAsia="en-NZ"/>
              </w:rPr>
              <w:t>2.2</w:t>
            </w:r>
          </w:p>
        </w:tc>
      </w:tr>
    </w:tbl>
    <w:p w14:paraId="6C57DC98" w14:textId="77777777" w:rsidR="003C3204" w:rsidRDefault="003C3204" w:rsidP="005845AD">
      <w:pPr>
        <w:pStyle w:val="Note"/>
      </w:pPr>
      <w:r>
        <w:t>Notes:</w:t>
      </w:r>
    </w:p>
    <w:p w14:paraId="01B6B094" w14:textId="77777777" w:rsidR="003C3204" w:rsidRPr="00FD6B7D" w:rsidRDefault="003C3204" w:rsidP="005845AD">
      <w:pPr>
        <w:pStyle w:val="Note"/>
      </w:pPr>
      <w:r w:rsidRPr="00FD6B7D">
        <w:t>Intentional self-harm hospitalisations do not include short</w:t>
      </w:r>
      <w:r>
        <w:t>-</w:t>
      </w:r>
      <w:r w:rsidRPr="00FD6B7D">
        <w:t>stay ED events.</w:t>
      </w:r>
    </w:p>
    <w:p w14:paraId="58A0CCE5" w14:textId="77777777" w:rsidR="003C3204" w:rsidRDefault="003C3204" w:rsidP="00A60148">
      <w:pPr>
        <w:pStyle w:val="Note"/>
        <w:ind w:right="0"/>
      </w:pPr>
      <w:r>
        <w:t>Rates are expressed per 100,000 population and</w:t>
      </w:r>
      <w:r w:rsidRPr="003D3BD6">
        <w:t xml:space="preserve"> </w:t>
      </w:r>
      <w:r>
        <w:t>age standardised to the WHO World Standard Population.</w:t>
      </w:r>
    </w:p>
    <w:p w14:paraId="2BE150B3" w14:textId="77777777" w:rsidR="003C3204" w:rsidRPr="003D3BD6" w:rsidRDefault="003C3204" w:rsidP="005845AD">
      <w:pPr>
        <w:pStyle w:val="Source"/>
      </w:pPr>
      <w:r w:rsidRPr="003D3BD6">
        <w:t>Source: New Zealand National Minimum Dataset</w:t>
      </w:r>
    </w:p>
    <w:p w14:paraId="7DE1B5E5" w14:textId="77777777" w:rsidR="003C3204" w:rsidRDefault="003C3204" w:rsidP="005845AD"/>
    <w:p w14:paraId="570C0E59" w14:textId="77777777" w:rsidR="003C3204" w:rsidRDefault="003C3204" w:rsidP="005845AD">
      <w:pPr>
        <w:pStyle w:val="Heading3"/>
      </w:pPr>
      <w:r>
        <w:lastRenderedPageBreak/>
        <w:t>Age</w:t>
      </w:r>
    </w:p>
    <w:p w14:paraId="048F456D" w14:textId="77777777" w:rsidR="003C3204" w:rsidRPr="00B84E5E" w:rsidRDefault="003C3204" w:rsidP="005845AD">
      <w:pPr>
        <w:keepLines/>
      </w:pPr>
      <w:r>
        <w:t xml:space="preserve">Between 2004 and </w:t>
      </w:r>
      <w:r w:rsidRPr="00B84E5E">
        <w:t xml:space="preserve">2013, </w:t>
      </w:r>
      <w:r>
        <w:t>a</w:t>
      </w:r>
      <w:r w:rsidRPr="00B84E5E">
        <w:t>pproximate</w:t>
      </w:r>
      <w:r>
        <w:t xml:space="preserve">ly one in three </w:t>
      </w:r>
      <w:r w:rsidRPr="00FA7A98">
        <w:t>intentional self-harm hospitalisations</w:t>
      </w:r>
      <w:r w:rsidRPr="00B84E5E">
        <w:t xml:space="preserve"> </w:t>
      </w:r>
      <w:r>
        <w:t>occurred</w:t>
      </w:r>
      <w:r w:rsidRPr="00B84E5E">
        <w:t xml:space="preserve"> in the youth age group</w:t>
      </w:r>
      <w:r>
        <w:t xml:space="preserve"> (15–24 years). T</w:t>
      </w:r>
      <w:r w:rsidRPr="00B84E5E">
        <w:t>he rate</w:t>
      </w:r>
      <w:r>
        <w:t xml:space="preserve"> </w:t>
      </w:r>
      <w:r w:rsidRPr="00B84E5E">
        <w:t xml:space="preserve">for youth </w:t>
      </w:r>
      <w:r w:rsidRPr="00FA7A98">
        <w:t>intentional self-harm hospitalisations</w:t>
      </w:r>
      <w:r w:rsidRPr="00B84E5E">
        <w:t xml:space="preserve"> </w:t>
      </w:r>
      <w:r>
        <w:t>was</w:t>
      </w:r>
      <w:r w:rsidRPr="00B84E5E">
        <w:t xml:space="preserve"> markedl</w:t>
      </w:r>
      <w:r>
        <w:t xml:space="preserve">y higher than the rate of </w:t>
      </w:r>
      <w:r w:rsidRPr="00FA7A98">
        <w:t>intentional self-harm hospitalisations</w:t>
      </w:r>
      <w:r w:rsidRPr="00B84E5E">
        <w:t xml:space="preserve"> </w:t>
      </w:r>
      <w:r>
        <w:t xml:space="preserve">for all ages for the duration of this period. After showing a decreasing trend from 2004 to 2008, </w:t>
      </w:r>
      <w:r w:rsidRPr="00B84E5E">
        <w:t xml:space="preserve">the </w:t>
      </w:r>
      <w:r>
        <w:t xml:space="preserve">rate of </w:t>
      </w:r>
      <w:r w:rsidRPr="00FA7A98">
        <w:t>intentional self-harm hospitalisations</w:t>
      </w:r>
      <w:r w:rsidRPr="00B84E5E">
        <w:t xml:space="preserve"> </w:t>
      </w:r>
      <w:r>
        <w:t>for youth</w:t>
      </w:r>
      <w:r w:rsidRPr="00B84E5E">
        <w:t xml:space="preserve"> has risen steadily</w:t>
      </w:r>
      <w:r>
        <w:t xml:space="preserve"> in recent years </w:t>
      </w:r>
      <w:r w:rsidRPr="00B84E5E">
        <w:t>(Figure</w:t>
      </w:r>
      <w:r w:rsidR="005845AD">
        <w:t> </w:t>
      </w:r>
      <w:r>
        <w:t>38, Table 16</w:t>
      </w:r>
      <w:r w:rsidRPr="00B84E5E">
        <w:t>).</w:t>
      </w:r>
    </w:p>
    <w:p w14:paraId="076718F4" w14:textId="77777777" w:rsidR="003C3204" w:rsidRDefault="003C3204" w:rsidP="005845AD"/>
    <w:p w14:paraId="1934FE84" w14:textId="77777777" w:rsidR="003C3204" w:rsidRPr="003D3BD6" w:rsidRDefault="003C3204" w:rsidP="005845AD">
      <w:pPr>
        <w:pStyle w:val="Figure"/>
      </w:pPr>
      <w:bookmarkStart w:id="341" w:name="_Toc462301340"/>
      <w:bookmarkStart w:id="342" w:name="_Toc462517494"/>
      <w:r w:rsidRPr="00A477CF">
        <w:t xml:space="preserve">Figure </w:t>
      </w:r>
      <w:r>
        <w:t>38</w:t>
      </w:r>
      <w:r w:rsidRPr="00A477CF">
        <w:t xml:space="preserve">: </w:t>
      </w:r>
      <w:r>
        <w:t>Age-standardised rate</w:t>
      </w:r>
      <w:r w:rsidRPr="00FD6B7D">
        <w:t xml:space="preserve"> </w:t>
      </w:r>
      <w:r>
        <w:t>of i</w:t>
      </w:r>
      <w:r w:rsidRPr="00A477CF">
        <w:t>ntentional</w:t>
      </w:r>
      <w:r w:rsidRPr="003D3BD6">
        <w:t xml:space="preserve"> self-harm hospitalisation</w:t>
      </w:r>
      <w:r>
        <w:t>s</w:t>
      </w:r>
      <w:r w:rsidRPr="003D3BD6">
        <w:t xml:space="preserve">, </w:t>
      </w:r>
      <w:r>
        <w:t>for youth</w:t>
      </w:r>
      <w:r w:rsidR="005845AD">
        <w:br/>
      </w:r>
      <w:r>
        <w:t>(15–24 years)</w:t>
      </w:r>
      <w:r w:rsidRPr="003D3BD6">
        <w:t xml:space="preserve">, </w:t>
      </w:r>
      <w:r>
        <w:t>2004</w:t>
      </w:r>
      <w:r w:rsidRPr="003D3BD6">
        <w:t>–201</w:t>
      </w:r>
      <w:r>
        <w:t>3</w:t>
      </w:r>
      <w:bookmarkEnd w:id="341"/>
      <w:bookmarkEnd w:id="342"/>
    </w:p>
    <w:p w14:paraId="2114D86F" w14:textId="77777777" w:rsidR="003C3204" w:rsidRPr="005845AD" w:rsidRDefault="003C3204" w:rsidP="003C3204">
      <w:r>
        <w:rPr>
          <w:noProof/>
          <w:color w:val="808080" w:themeColor="background1" w:themeShade="80"/>
          <w:lang w:eastAsia="en-NZ"/>
        </w:rPr>
        <w:drawing>
          <wp:inline distT="0" distB="0" distL="0" distR="0" wp14:anchorId="3A30AF3B" wp14:editId="417AED16">
            <wp:extent cx="4552950" cy="2742903"/>
            <wp:effectExtent l="0" t="0" r="0" b="635"/>
            <wp:docPr id="15" name="Picture 15" title="Figure 38: Age-standardised rate of intentional self-harm hospitalisations, for youth (15–24 years), 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55">
                      <a:extLst>
                        <a:ext uri="{28A0092B-C50C-407E-A947-70E740481C1C}">
                          <a14:useLocalDpi xmlns:a14="http://schemas.microsoft.com/office/drawing/2010/main" val="0"/>
                        </a:ext>
                      </a:extLst>
                    </a:blip>
                    <a:srcRect l="1090" t="2122" b="-1"/>
                    <a:stretch/>
                  </pic:blipFill>
                  <pic:spPr bwMode="auto">
                    <a:xfrm>
                      <a:off x="0" y="0"/>
                      <a:ext cx="4555126" cy="2744214"/>
                    </a:xfrm>
                    <a:prstGeom prst="rect">
                      <a:avLst/>
                    </a:prstGeom>
                    <a:noFill/>
                    <a:ln>
                      <a:noFill/>
                    </a:ln>
                    <a:extLst>
                      <a:ext uri="{53640926-AAD7-44D8-BBD7-CCE9431645EC}">
                        <a14:shadowObscured xmlns:a14="http://schemas.microsoft.com/office/drawing/2010/main"/>
                      </a:ext>
                    </a:extLst>
                  </pic:spPr>
                </pic:pic>
              </a:graphicData>
            </a:graphic>
          </wp:inline>
        </w:drawing>
      </w:r>
    </w:p>
    <w:p w14:paraId="37BFE2EE" w14:textId="77777777" w:rsidR="003C3204" w:rsidRDefault="003C3204" w:rsidP="005845AD">
      <w:pPr>
        <w:pStyle w:val="Note"/>
      </w:pPr>
      <w:r>
        <w:t>Notes:</w:t>
      </w:r>
    </w:p>
    <w:p w14:paraId="57719EAC" w14:textId="77777777" w:rsidR="003C3204" w:rsidRDefault="003C3204" w:rsidP="005845AD">
      <w:pPr>
        <w:pStyle w:val="Note"/>
      </w:pPr>
      <w:r>
        <w:t>The total rate is the rate for all ages.</w:t>
      </w:r>
    </w:p>
    <w:p w14:paraId="3CE12100" w14:textId="77777777" w:rsidR="003C3204" w:rsidRPr="00FD6B7D" w:rsidRDefault="003C3204" w:rsidP="005845AD">
      <w:pPr>
        <w:pStyle w:val="Note"/>
      </w:pPr>
      <w:r w:rsidRPr="00FD6B7D">
        <w:t xml:space="preserve">Intentional self-harm hospitalisations do not include </w:t>
      </w:r>
      <w:r>
        <w:t>short-stay ED</w:t>
      </w:r>
      <w:r w:rsidRPr="00FD6B7D">
        <w:t xml:space="preserve"> events.</w:t>
      </w:r>
    </w:p>
    <w:p w14:paraId="23BBC1C9" w14:textId="77777777" w:rsidR="003C3204" w:rsidRDefault="003C3204" w:rsidP="005845AD">
      <w:pPr>
        <w:pStyle w:val="Note"/>
      </w:pPr>
      <w:r>
        <w:t>The dotted line indicates the three-year moving average.</w:t>
      </w:r>
    </w:p>
    <w:p w14:paraId="75060C1D" w14:textId="77777777" w:rsidR="003C3204" w:rsidRDefault="003C3204" w:rsidP="003C3204">
      <w:pPr>
        <w:pStyle w:val="Note"/>
      </w:pPr>
      <w:r>
        <w:t>The rates are expressed p</w:t>
      </w:r>
      <w:r w:rsidRPr="005845AD">
        <w:t>e</w:t>
      </w:r>
      <w:r>
        <w:t>r 100,000 population, and</w:t>
      </w:r>
      <w:r w:rsidRPr="003D3BD6">
        <w:t xml:space="preserve"> </w:t>
      </w:r>
      <w:r>
        <w:t>total rates are age standardised to the WHO World Standard Population.</w:t>
      </w:r>
    </w:p>
    <w:p w14:paraId="040BBB69" w14:textId="77777777" w:rsidR="003C3204" w:rsidRPr="003D3BD6" w:rsidRDefault="003C3204" w:rsidP="005845AD">
      <w:pPr>
        <w:pStyle w:val="Source"/>
      </w:pPr>
      <w:r w:rsidRPr="003D3BD6">
        <w:t>Source: New Zealand National Minimum Dataset</w:t>
      </w:r>
    </w:p>
    <w:p w14:paraId="51215CD2" w14:textId="77777777" w:rsidR="003C3204" w:rsidRDefault="003C3204" w:rsidP="005845AD"/>
    <w:p w14:paraId="07F2CE8B" w14:textId="77777777" w:rsidR="003C3204" w:rsidRDefault="003C3204" w:rsidP="005845AD">
      <w:pPr>
        <w:pStyle w:val="Table"/>
      </w:pPr>
      <w:bookmarkStart w:id="343" w:name="_Toc462301293"/>
      <w:bookmarkStart w:id="344" w:name="_Toc462517441"/>
      <w:r>
        <w:lastRenderedPageBreak/>
        <w:t>Table 16: Number</w:t>
      </w:r>
      <w:r w:rsidRPr="00A70788">
        <w:t xml:space="preserve"> and age-sp</w:t>
      </w:r>
      <w:r>
        <w:t>ecific rate</w:t>
      </w:r>
      <w:r w:rsidRPr="00FD6B7D">
        <w:t xml:space="preserve"> </w:t>
      </w:r>
      <w:r>
        <w:t>of i</w:t>
      </w:r>
      <w:r w:rsidRPr="00A70788">
        <w:t>ntentional self-harm hospitalisation</w:t>
      </w:r>
      <w:r>
        <w:t>s</w:t>
      </w:r>
      <w:r w:rsidRPr="00A70788">
        <w:t>, youth and total, 2004–2013</w:t>
      </w:r>
      <w:bookmarkEnd w:id="343"/>
      <w:bookmarkEnd w:id="344"/>
    </w:p>
    <w:tbl>
      <w:tblPr>
        <w:tblW w:w="0" w:type="auto"/>
        <w:tblInd w:w="57" w:type="dxa"/>
        <w:tblLayout w:type="fixed"/>
        <w:tblCellMar>
          <w:left w:w="57" w:type="dxa"/>
          <w:right w:w="57" w:type="dxa"/>
        </w:tblCellMar>
        <w:tblLook w:val="04A0" w:firstRow="1" w:lastRow="0" w:firstColumn="1" w:lastColumn="0" w:noHBand="0" w:noVBand="1"/>
      </w:tblPr>
      <w:tblGrid>
        <w:gridCol w:w="851"/>
        <w:gridCol w:w="2126"/>
        <w:gridCol w:w="2126"/>
        <w:gridCol w:w="2126"/>
        <w:gridCol w:w="2127"/>
      </w:tblGrid>
      <w:tr w:rsidR="003C3204" w:rsidRPr="008D5809" w14:paraId="60390C73" w14:textId="77777777" w:rsidTr="004960CC">
        <w:trPr>
          <w:cantSplit/>
        </w:trPr>
        <w:tc>
          <w:tcPr>
            <w:tcW w:w="851" w:type="dxa"/>
            <w:vMerge w:val="restart"/>
            <w:tcBorders>
              <w:top w:val="single" w:sz="4" w:space="0" w:color="auto"/>
              <w:left w:val="nil"/>
              <w:right w:val="single" w:sz="4" w:space="0" w:color="A6A6A6"/>
            </w:tcBorders>
            <w:shd w:val="clear" w:color="auto" w:fill="auto"/>
            <w:noWrap/>
            <w:hideMark/>
          </w:tcPr>
          <w:p w14:paraId="08EA4D57" w14:textId="77777777" w:rsidR="003C3204" w:rsidRPr="003E46F1" w:rsidRDefault="003C3204" w:rsidP="004960CC">
            <w:pPr>
              <w:pStyle w:val="TableText"/>
              <w:keepNext/>
              <w:rPr>
                <w:rFonts w:cs="Arial"/>
                <w:b/>
                <w:szCs w:val="18"/>
                <w:lang w:eastAsia="en-NZ"/>
              </w:rPr>
            </w:pPr>
            <w:r w:rsidRPr="003E46F1">
              <w:rPr>
                <w:rFonts w:cs="Arial"/>
                <w:b/>
                <w:szCs w:val="18"/>
                <w:lang w:eastAsia="en-NZ"/>
              </w:rPr>
              <w:t>Year</w:t>
            </w:r>
          </w:p>
        </w:tc>
        <w:tc>
          <w:tcPr>
            <w:tcW w:w="4252" w:type="dxa"/>
            <w:gridSpan w:val="2"/>
            <w:tcBorders>
              <w:top w:val="single" w:sz="4" w:space="0" w:color="auto"/>
              <w:left w:val="single" w:sz="4" w:space="0" w:color="A6A6A6"/>
              <w:bottom w:val="single" w:sz="4" w:space="0" w:color="auto"/>
              <w:right w:val="single" w:sz="4" w:space="0" w:color="808080" w:themeColor="background1" w:themeShade="80"/>
            </w:tcBorders>
            <w:shd w:val="clear" w:color="auto" w:fill="auto"/>
            <w:noWrap/>
            <w:hideMark/>
          </w:tcPr>
          <w:p w14:paraId="1FA5C7D7" w14:textId="77777777" w:rsidR="003C3204" w:rsidRPr="003E46F1" w:rsidRDefault="003C3204" w:rsidP="004960CC">
            <w:pPr>
              <w:pStyle w:val="TableText"/>
              <w:keepNext/>
              <w:jc w:val="center"/>
              <w:rPr>
                <w:rFonts w:cs="Arial"/>
                <w:b/>
                <w:szCs w:val="18"/>
                <w:lang w:eastAsia="en-NZ"/>
              </w:rPr>
            </w:pPr>
            <w:r>
              <w:rPr>
                <w:rFonts w:cs="Arial"/>
                <w:b/>
                <w:szCs w:val="18"/>
                <w:lang w:eastAsia="en-NZ"/>
              </w:rPr>
              <w:t>I</w:t>
            </w:r>
            <w:r w:rsidRPr="003E46F1">
              <w:rPr>
                <w:rFonts w:cs="Arial"/>
                <w:b/>
                <w:szCs w:val="18"/>
                <w:lang w:eastAsia="en-NZ"/>
              </w:rPr>
              <w:t>ntentional self-harm</w:t>
            </w:r>
            <w:r>
              <w:rPr>
                <w:rFonts w:cs="Arial"/>
                <w:b/>
                <w:szCs w:val="18"/>
                <w:lang w:eastAsia="en-NZ"/>
              </w:rPr>
              <w:t xml:space="preserve"> hospitalisations,</w:t>
            </w:r>
            <w:r w:rsidR="004960CC">
              <w:rPr>
                <w:rFonts w:cs="Arial"/>
                <w:b/>
                <w:szCs w:val="18"/>
                <w:lang w:eastAsia="en-NZ"/>
              </w:rPr>
              <w:br/>
            </w:r>
            <w:r>
              <w:rPr>
                <w:rFonts w:cs="Arial"/>
                <w:b/>
                <w:szCs w:val="18"/>
                <w:lang w:eastAsia="en-NZ"/>
              </w:rPr>
              <w:t>youth and total</w:t>
            </w:r>
          </w:p>
        </w:tc>
        <w:tc>
          <w:tcPr>
            <w:tcW w:w="4253" w:type="dxa"/>
            <w:gridSpan w:val="2"/>
            <w:tcBorders>
              <w:top w:val="single" w:sz="4" w:space="0" w:color="auto"/>
              <w:left w:val="single" w:sz="4" w:space="0" w:color="808080" w:themeColor="background1" w:themeShade="80"/>
              <w:bottom w:val="single" w:sz="4" w:space="0" w:color="auto"/>
            </w:tcBorders>
          </w:tcPr>
          <w:p w14:paraId="35F056A7" w14:textId="77777777" w:rsidR="003C3204" w:rsidRPr="003E46F1" w:rsidRDefault="003C3204" w:rsidP="004960CC">
            <w:pPr>
              <w:pStyle w:val="TableText"/>
              <w:keepNext/>
              <w:jc w:val="center"/>
              <w:rPr>
                <w:rFonts w:cs="Arial"/>
                <w:b/>
                <w:szCs w:val="18"/>
                <w:lang w:eastAsia="en-NZ"/>
              </w:rPr>
            </w:pPr>
            <w:r>
              <w:rPr>
                <w:rFonts w:cs="Arial"/>
                <w:b/>
                <w:szCs w:val="18"/>
                <w:lang w:eastAsia="en-NZ"/>
              </w:rPr>
              <w:t>Rate</w:t>
            </w:r>
            <w:r w:rsidRPr="003E46F1">
              <w:rPr>
                <w:rFonts w:cs="Arial"/>
                <w:b/>
                <w:szCs w:val="18"/>
                <w:lang w:eastAsia="en-NZ"/>
              </w:rPr>
              <w:t xml:space="preserve"> </w:t>
            </w:r>
            <w:r>
              <w:rPr>
                <w:rFonts w:cs="Arial"/>
                <w:b/>
                <w:szCs w:val="18"/>
                <w:lang w:eastAsia="en-NZ"/>
              </w:rPr>
              <w:t>of i</w:t>
            </w:r>
            <w:r w:rsidRPr="003E46F1">
              <w:rPr>
                <w:rFonts w:cs="Arial"/>
                <w:b/>
                <w:szCs w:val="18"/>
                <w:lang w:eastAsia="en-NZ"/>
              </w:rPr>
              <w:t>ntentional self-harm hospitalisation</w:t>
            </w:r>
            <w:r>
              <w:rPr>
                <w:rFonts w:cs="Arial"/>
                <w:b/>
                <w:szCs w:val="18"/>
                <w:lang w:eastAsia="en-NZ"/>
              </w:rPr>
              <w:t>, youth and total</w:t>
            </w:r>
          </w:p>
        </w:tc>
      </w:tr>
      <w:tr w:rsidR="003C3204" w:rsidRPr="008D5809" w14:paraId="0D377D76" w14:textId="77777777" w:rsidTr="004960CC">
        <w:trPr>
          <w:cantSplit/>
        </w:trPr>
        <w:tc>
          <w:tcPr>
            <w:tcW w:w="851" w:type="dxa"/>
            <w:vMerge/>
            <w:tcBorders>
              <w:left w:val="nil"/>
              <w:bottom w:val="single" w:sz="4" w:space="0" w:color="auto"/>
              <w:right w:val="single" w:sz="4" w:space="0" w:color="A6A6A6"/>
            </w:tcBorders>
            <w:shd w:val="clear" w:color="auto" w:fill="auto"/>
            <w:hideMark/>
          </w:tcPr>
          <w:p w14:paraId="079F7212" w14:textId="77777777" w:rsidR="003C3204" w:rsidRPr="003E46F1" w:rsidRDefault="003C3204" w:rsidP="004960CC">
            <w:pPr>
              <w:pStyle w:val="TableText"/>
              <w:keepNext/>
              <w:rPr>
                <w:rFonts w:cs="Arial"/>
                <w:b/>
                <w:szCs w:val="18"/>
                <w:lang w:eastAsia="en-NZ"/>
              </w:rPr>
            </w:pPr>
          </w:p>
        </w:tc>
        <w:tc>
          <w:tcPr>
            <w:tcW w:w="2126" w:type="dxa"/>
            <w:tcBorders>
              <w:top w:val="single" w:sz="4" w:space="0" w:color="auto"/>
              <w:left w:val="single" w:sz="4" w:space="0" w:color="A6A6A6"/>
              <w:bottom w:val="single" w:sz="4" w:space="0" w:color="auto"/>
            </w:tcBorders>
            <w:shd w:val="clear" w:color="auto" w:fill="auto"/>
            <w:noWrap/>
            <w:hideMark/>
          </w:tcPr>
          <w:p w14:paraId="0AE7CB4C" w14:textId="77777777" w:rsidR="003C3204" w:rsidRPr="003E46F1" w:rsidRDefault="003C3204" w:rsidP="004960CC">
            <w:pPr>
              <w:pStyle w:val="TableText"/>
              <w:keepNext/>
              <w:jc w:val="center"/>
              <w:rPr>
                <w:rFonts w:cs="Arial"/>
                <w:b/>
                <w:szCs w:val="18"/>
                <w:lang w:eastAsia="en-NZ"/>
              </w:rPr>
            </w:pPr>
            <w:r w:rsidRPr="003E46F1">
              <w:rPr>
                <w:rFonts w:cs="Arial"/>
                <w:b/>
                <w:szCs w:val="18"/>
                <w:lang w:eastAsia="en-NZ"/>
              </w:rPr>
              <w:t>Youth (15</w:t>
            </w:r>
            <w:r w:rsidRPr="003E46F1">
              <w:rPr>
                <w:rFonts w:cs="Arial"/>
                <w:szCs w:val="18"/>
              </w:rPr>
              <w:t>–</w:t>
            </w:r>
            <w:r w:rsidRPr="003E46F1">
              <w:rPr>
                <w:rFonts w:cs="Arial"/>
                <w:b/>
                <w:szCs w:val="18"/>
                <w:lang w:eastAsia="en-NZ"/>
              </w:rPr>
              <w:t>24 years)</w:t>
            </w:r>
          </w:p>
        </w:tc>
        <w:tc>
          <w:tcPr>
            <w:tcW w:w="2126" w:type="dxa"/>
            <w:tcBorders>
              <w:top w:val="single" w:sz="4" w:space="0" w:color="auto"/>
              <w:bottom w:val="single" w:sz="4" w:space="0" w:color="auto"/>
              <w:right w:val="single" w:sz="4" w:space="0" w:color="808080" w:themeColor="background1" w:themeShade="80"/>
            </w:tcBorders>
            <w:shd w:val="clear" w:color="auto" w:fill="auto"/>
            <w:noWrap/>
            <w:hideMark/>
          </w:tcPr>
          <w:p w14:paraId="796EE345" w14:textId="77777777" w:rsidR="003C3204" w:rsidRPr="003E46F1" w:rsidRDefault="003C3204" w:rsidP="004960CC">
            <w:pPr>
              <w:pStyle w:val="TableText"/>
              <w:keepNext/>
              <w:jc w:val="center"/>
              <w:rPr>
                <w:rFonts w:cs="Arial"/>
                <w:b/>
                <w:szCs w:val="18"/>
                <w:lang w:eastAsia="en-NZ"/>
              </w:rPr>
            </w:pPr>
            <w:r>
              <w:rPr>
                <w:rFonts w:cs="Arial"/>
                <w:b/>
                <w:szCs w:val="18"/>
                <w:lang w:eastAsia="en-NZ"/>
              </w:rPr>
              <w:t>Total</w:t>
            </w:r>
          </w:p>
        </w:tc>
        <w:tc>
          <w:tcPr>
            <w:tcW w:w="2126" w:type="dxa"/>
            <w:tcBorders>
              <w:top w:val="single" w:sz="4" w:space="0" w:color="auto"/>
              <w:left w:val="single" w:sz="4" w:space="0" w:color="808080" w:themeColor="background1" w:themeShade="80"/>
              <w:bottom w:val="single" w:sz="4" w:space="0" w:color="auto"/>
            </w:tcBorders>
          </w:tcPr>
          <w:p w14:paraId="2E11C4E7" w14:textId="77777777" w:rsidR="003C3204" w:rsidRPr="003E46F1" w:rsidRDefault="003C3204" w:rsidP="004960CC">
            <w:pPr>
              <w:pStyle w:val="TableText"/>
              <w:keepNext/>
              <w:jc w:val="center"/>
              <w:rPr>
                <w:rFonts w:cs="Arial"/>
                <w:b/>
                <w:szCs w:val="18"/>
                <w:lang w:eastAsia="en-NZ"/>
              </w:rPr>
            </w:pPr>
            <w:r w:rsidRPr="003E46F1">
              <w:rPr>
                <w:rFonts w:cs="Arial"/>
                <w:b/>
                <w:szCs w:val="18"/>
                <w:lang w:eastAsia="en-NZ"/>
              </w:rPr>
              <w:t>Youth (15–24 years)</w:t>
            </w:r>
          </w:p>
        </w:tc>
        <w:tc>
          <w:tcPr>
            <w:tcW w:w="2127" w:type="dxa"/>
            <w:tcBorders>
              <w:top w:val="single" w:sz="4" w:space="0" w:color="auto"/>
              <w:bottom w:val="single" w:sz="4" w:space="0" w:color="auto"/>
            </w:tcBorders>
          </w:tcPr>
          <w:p w14:paraId="7ABBAF0D" w14:textId="77777777" w:rsidR="003C3204" w:rsidRPr="003E46F1" w:rsidRDefault="003C3204" w:rsidP="004960CC">
            <w:pPr>
              <w:pStyle w:val="TableText"/>
              <w:keepNext/>
              <w:jc w:val="center"/>
              <w:rPr>
                <w:rFonts w:cs="Arial"/>
                <w:b/>
                <w:szCs w:val="18"/>
                <w:lang w:eastAsia="en-NZ"/>
              </w:rPr>
            </w:pPr>
            <w:r>
              <w:rPr>
                <w:rFonts w:cs="Arial"/>
                <w:b/>
                <w:szCs w:val="18"/>
                <w:lang w:eastAsia="en-NZ"/>
              </w:rPr>
              <w:t>Total</w:t>
            </w:r>
          </w:p>
        </w:tc>
      </w:tr>
      <w:tr w:rsidR="003C3204" w:rsidRPr="00233F21" w14:paraId="3FD460C0" w14:textId="77777777" w:rsidTr="004960CC">
        <w:trPr>
          <w:cantSplit/>
        </w:trPr>
        <w:tc>
          <w:tcPr>
            <w:tcW w:w="851" w:type="dxa"/>
            <w:tcBorders>
              <w:top w:val="single" w:sz="4" w:space="0" w:color="auto"/>
              <w:left w:val="nil"/>
              <w:bottom w:val="single" w:sz="4" w:space="0" w:color="A6A6A6" w:themeColor="background1" w:themeShade="A6"/>
              <w:right w:val="single" w:sz="4" w:space="0" w:color="A6A6A6"/>
            </w:tcBorders>
            <w:shd w:val="clear" w:color="auto" w:fill="auto"/>
            <w:noWrap/>
          </w:tcPr>
          <w:p w14:paraId="24D4D589" w14:textId="77777777" w:rsidR="003C3204" w:rsidRPr="003E46F1" w:rsidRDefault="003C3204" w:rsidP="004960CC">
            <w:pPr>
              <w:pStyle w:val="TableText"/>
              <w:keepNext/>
              <w:rPr>
                <w:rFonts w:cs="Arial"/>
                <w:szCs w:val="18"/>
                <w:lang w:eastAsia="en-NZ"/>
              </w:rPr>
            </w:pPr>
            <w:r w:rsidRPr="003E46F1">
              <w:rPr>
                <w:rFonts w:cs="Arial"/>
                <w:szCs w:val="18"/>
                <w:lang w:eastAsia="en-NZ"/>
              </w:rPr>
              <w:t>2004</w:t>
            </w:r>
          </w:p>
        </w:tc>
        <w:tc>
          <w:tcPr>
            <w:tcW w:w="2126" w:type="dxa"/>
            <w:tcBorders>
              <w:top w:val="single" w:sz="4" w:space="0" w:color="auto"/>
              <w:left w:val="single" w:sz="4" w:space="0" w:color="A6A6A6"/>
              <w:bottom w:val="single" w:sz="4" w:space="0" w:color="A6A6A6" w:themeColor="background1" w:themeShade="A6"/>
            </w:tcBorders>
            <w:shd w:val="clear" w:color="auto" w:fill="auto"/>
            <w:noWrap/>
          </w:tcPr>
          <w:p w14:paraId="1410AF0E" w14:textId="77777777" w:rsidR="003C3204" w:rsidRPr="003E46F1" w:rsidRDefault="003C3204" w:rsidP="004960CC">
            <w:pPr>
              <w:pStyle w:val="TableText"/>
              <w:keepNext/>
              <w:tabs>
                <w:tab w:val="decimal" w:pos="1219"/>
              </w:tabs>
              <w:rPr>
                <w:rFonts w:cs="Arial"/>
                <w:szCs w:val="18"/>
                <w:lang w:eastAsia="en-NZ"/>
              </w:rPr>
            </w:pPr>
            <w:r w:rsidRPr="003E46F1">
              <w:rPr>
                <w:rFonts w:cs="Arial"/>
                <w:color w:val="000000"/>
                <w:szCs w:val="18"/>
              </w:rPr>
              <w:t>858</w:t>
            </w:r>
          </w:p>
        </w:tc>
        <w:tc>
          <w:tcPr>
            <w:tcW w:w="2126" w:type="dxa"/>
            <w:tcBorders>
              <w:top w:val="single" w:sz="4" w:space="0" w:color="auto"/>
              <w:bottom w:val="single" w:sz="4" w:space="0" w:color="A6A6A6" w:themeColor="background1" w:themeShade="A6"/>
              <w:right w:val="single" w:sz="4" w:space="0" w:color="auto"/>
            </w:tcBorders>
            <w:shd w:val="clear" w:color="auto" w:fill="auto"/>
            <w:noWrap/>
          </w:tcPr>
          <w:p w14:paraId="5F186E19"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3000</w:t>
            </w:r>
          </w:p>
        </w:tc>
        <w:tc>
          <w:tcPr>
            <w:tcW w:w="2126" w:type="dxa"/>
            <w:tcBorders>
              <w:top w:val="single" w:sz="4" w:space="0" w:color="auto"/>
              <w:left w:val="single" w:sz="4" w:space="0" w:color="auto"/>
              <w:bottom w:val="single" w:sz="4" w:space="0" w:color="A6A6A6" w:themeColor="background1" w:themeShade="A6"/>
              <w:right w:val="nil"/>
            </w:tcBorders>
            <w:shd w:val="clear" w:color="auto" w:fill="auto"/>
          </w:tcPr>
          <w:p w14:paraId="47448FE5"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146.2</w:t>
            </w:r>
          </w:p>
        </w:tc>
        <w:tc>
          <w:tcPr>
            <w:tcW w:w="2127" w:type="dxa"/>
            <w:tcBorders>
              <w:top w:val="single" w:sz="4" w:space="0" w:color="auto"/>
              <w:bottom w:val="single" w:sz="4" w:space="0" w:color="A6A6A6" w:themeColor="background1" w:themeShade="A6"/>
            </w:tcBorders>
            <w:shd w:val="clear" w:color="auto" w:fill="auto"/>
          </w:tcPr>
          <w:p w14:paraId="2C5123BA"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75.5</w:t>
            </w:r>
          </w:p>
        </w:tc>
      </w:tr>
      <w:tr w:rsidR="003C3204" w:rsidRPr="00233F21" w14:paraId="198931F6" w14:textId="77777777" w:rsidTr="004960CC">
        <w:trPr>
          <w:cantSplit/>
        </w:trPr>
        <w:tc>
          <w:tcPr>
            <w:tcW w:w="85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519078D8" w14:textId="77777777" w:rsidR="003C3204" w:rsidRPr="003E46F1" w:rsidRDefault="003C3204" w:rsidP="004960CC">
            <w:pPr>
              <w:pStyle w:val="TableText"/>
              <w:keepNext/>
              <w:rPr>
                <w:rFonts w:cs="Arial"/>
                <w:szCs w:val="18"/>
                <w:lang w:eastAsia="en-NZ"/>
              </w:rPr>
            </w:pPr>
            <w:r w:rsidRPr="003E46F1">
              <w:rPr>
                <w:rFonts w:cs="Arial"/>
                <w:szCs w:val="18"/>
                <w:lang w:eastAsia="en-NZ"/>
              </w:rPr>
              <w:t>2005</w:t>
            </w:r>
          </w:p>
        </w:tc>
        <w:tc>
          <w:tcPr>
            <w:tcW w:w="212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E78E12B" w14:textId="77777777" w:rsidR="003C3204" w:rsidRPr="003E46F1" w:rsidRDefault="003C3204" w:rsidP="004960CC">
            <w:pPr>
              <w:pStyle w:val="TableText"/>
              <w:keepNext/>
              <w:tabs>
                <w:tab w:val="decimal" w:pos="1219"/>
              </w:tabs>
              <w:rPr>
                <w:rFonts w:cs="Arial"/>
                <w:szCs w:val="18"/>
                <w:lang w:eastAsia="en-NZ"/>
              </w:rPr>
            </w:pPr>
            <w:r w:rsidRPr="003E46F1">
              <w:rPr>
                <w:rFonts w:cs="Arial"/>
                <w:color w:val="000000"/>
                <w:szCs w:val="18"/>
              </w:rPr>
              <w:t>727</w:t>
            </w:r>
          </w:p>
        </w:tc>
        <w:tc>
          <w:tcPr>
            <w:tcW w:w="2126" w:type="dxa"/>
            <w:tcBorders>
              <w:top w:val="single" w:sz="4" w:space="0" w:color="A6A6A6" w:themeColor="background1" w:themeShade="A6"/>
              <w:bottom w:val="single" w:sz="4" w:space="0" w:color="A6A6A6" w:themeColor="background1" w:themeShade="A6"/>
              <w:right w:val="single" w:sz="4" w:space="0" w:color="auto"/>
            </w:tcBorders>
            <w:shd w:val="clear" w:color="auto" w:fill="auto"/>
            <w:noWrap/>
          </w:tcPr>
          <w:p w14:paraId="6E62FB45"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2743</w:t>
            </w:r>
          </w:p>
        </w:tc>
        <w:tc>
          <w:tcPr>
            <w:tcW w:w="212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664E7F4C"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122.0</w:t>
            </w:r>
          </w:p>
        </w:tc>
        <w:tc>
          <w:tcPr>
            <w:tcW w:w="2127" w:type="dxa"/>
            <w:tcBorders>
              <w:top w:val="single" w:sz="4" w:space="0" w:color="A6A6A6" w:themeColor="background1" w:themeShade="A6"/>
              <w:bottom w:val="single" w:sz="4" w:space="0" w:color="A6A6A6" w:themeColor="background1" w:themeShade="A6"/>
            </w:tcBorders>
            <w:shd w:val="clear" w:color="auto" w:fill="auto"/>
          </w:tcPr>
          <w:p w14:paraId="6C7682EA"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68.3</w:t>
            </w:r>
          </w:p>
        </w:tc>
      </w:tr>
      <w:tr w:rsidR="003C3204" w:rsidRPr="00233F21" w14:paraId="5CE0D247" w14:textId="77777777" w:rsidTr="004960CC">
        <w:trPr>
          <w:cantSplit/>
        </w:trPr>
        <w:tc>
          <w:tcPr>
            <w:tcW w:w="85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3F4E7406" w14:textId="77777777" w:rsidR="003C3204" w:rsidRPr="003E46F1" w:rsidRDefault="003C3204" w:rsidP="004960CC">
            <w:pPr>
              <w:pStyle w:val="TableText"/>
              <w:keepNext/>
              <w:rPr>
                <w:rFonts w:cs="Arial"/>
                <w:szCs w:val="18"/>
                <w:lang w:eastAsia="en-NZ"/>
              </w:rPr>
            </w:pPr>
            <w:r w:rsidRPr="003E46F1">
              <w:rPr>
                <w:rFonts w:cs="Arial"/>
                <w:szCs w:val="18"/>
                <w:lang w:eastAsia="en-NZ"/>
              </w:rPr>
              <w:t>2006</w:t>
            </w:r>
          </w:p>
        </w:tc>
        <w:tc>
          <w:tcPr>
            <w:tcW w:w="212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FC5D2DC" w14:textId="77777777" w:rsidR="003C3204" w:rsidRPr="003E46F1" w:rsidRDefault="003C3204" w:rsidP="004960CC">
            <w:pPr>
              <w:pStyle w:val="TableText"/>
              <w:keepNext/>
              <w:tabs>
                <w:tab w:val="decimal" w:pos="1219"/>
              </w:tabs>
              <w:rPr>
                <w:rFonts w:cs="Arial"/>
                <w:szCs w:val="18"/>
                <w:lang w:eastAsia="en-NZ"/>
              </w:rPr>
            </w:pPr>
            <w:r w:rsidRPr="003E46F1">
              <w:rPr>
                <w:rFonts w:cs="Arial"/>
                <w:color w:val="000000"/>
                <w:szCs w:val="18"/>
              </w:rPr>
              <w:t>820</w:t>
            </w:r>
          </w:p>
        </w:tc>
        <w:tc>
          <w:tcPr>
            <w:tcW w:w="2126" w:type="dxa"/>
            <w:tcBorders>
              <w:top w:val="single" w:sz="4" w:space="0" w:color="A6A6A6" w:themeColor="background1" w:themeShade="A6"/>
              <w:bottom w:val="single" w:sz="4" w:space="0" w:color="A6A6A6" w:themeColor="background1" w:themeShade="A6"/>
              <w:right w:val="single" w:sz="4" w:space="0" w:color="auto"/>
            </w:tcBorders>
            <w:shd w:val="clear" w:color="auto" w:fill="auto"/>
            <w:noWrap/>
          </w:tcPr>
          <w:p w14:paraId="2337231B"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2869</w:t>
            </w:r>
          </w:p>
        </w:tc>
        <w:tc>
          <w:tcPr>
            <w:tcW w:w="212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154A8CD7"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135.5</w:t>
            </w:r>
          </w:p>
        </w:tc>
        <w:tc>
          <w:tcPr>
            <w:tcW w:w="2127" w:type="dxa"/>
            <w:tcBorders>
              <w:top w:val="single" w:sz="4" w:space="0" w:color="A6A6A6" w:themeColor="background1" w:themeShade="A6"/>
              <w:bottom w:val="single" w:sz="4" w:space="0" w:color="A6A6A6" w:themeColor="background1" w:themeShade="A6"/>
            </w:tcBorders>
            <w:shd w:val="clear" w:color="auto" w:fill="auto"/>
          </w:tcPr>
          <w:p w14:paraId="6809D943"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69.6</w:t>
            </w:r>
          </w:p>
        </w:tc>
      </w:tr>
      <w:tr w:rsidR="003C3204" w:rsidRPr="00233F21" w14:paraId="4147F17B" w14:textId="77777777" w:rsidTr="004960CC">
        <w:trPr>
          <w:cantSplit/>
        </w:trPr>
        <w:tc>
          <w:tcPr>
            <w:tcW w:w="85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37EFE00F" w14:textId="77777777" w:rsidR="003C3204" w:rsidRPr="003E46F1" w:rsidRDefault="003C3204" w:rsidP="004960CC">
            <w:pPr>
              <w:pStyle w:val="TableText"/>
              <w:keepNext/>
              <w:rPr>
                <w:rFonts w:cs="Arial"/>
                <w:szCs w:val="18"/>
                <w:lang w:eastAsia="en-NZ"/>
              </w:rPr>
            </w:pPr>
            <w:r w:rsidRPr="003E46F1">
              <w:rPr>
                <w:rFonts w:cs="Arial"/>
                <w:szCs w:val="18"/>
                <w:lang w:eastAsia="en-NZ"/>
              </w:rPr>
              <w:t>2007</w:t>
            </w:r>
          </w:p>
        </w:tc>
        <w:tc>
          <w:tcPr>
            <w:tcW w:w="212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873795E" w14:textId="77777777" w:rsidR="003C3204" w:rsidRPr="003E46F1" w:rsidRDefault="003C3204" w:rsidP="004960CC">
            <w:pPr>
              <w:pStyle w:val="TableText"/>
              <w:keepNext/>
              <w:tabs>
                <w:tab w:val="decimal" w:pos="1219"/>
              </w:tabs>
              <w:rPr>
                <w:rFonts w:cs="Arial"/>
                <w:szCs w:val="18"/>
                <w:lang w:eastAsia="en-NZ"/>
              </w:rPr>
            </w:pPr>
            <w:r w:rsidRPr="003E46F1">
              <w:rPr>
                <w:rFonts w:cs="Arial"/>
                <w:color w:val="000000"/>
                <w:szCs w:val="18"/>
              </w:rPr>
              <w:t>739</w:t>
            </w:r>
          </w:p>
        </w:tc>
        <w:tc>
          <w:tcPr>
            <w:tcW w:w="2126" w:type="dxa"/>
            <w:tcBorders>
              <w:top w:val="single" w:sz="4" w:space="0" w:color="A6A6A6" w:themeColor="background1" w:themeShade="A6"/>
              <w:bottom w:val="single" w:sz="4" w:space="0" w:color="A6A6A6" w:themeColor="background1" w:themeShade="A6"/>
              <w:right w:val="single" w:sz="4" w:space="0" w:color="auto"/>
            </w:tcBorders>
            <w:shd w:val="clear" w:color="auto" w:fill="auto"/>
            <w:noWrap/>
          </w:tcPr>
          <w:p w14:paraId="5103BD6D"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2686</w:t>
            </w:r>
          </w:p>
        </w:tc>
        <w:tc>
          <w:tcPr>
            <w:tcW w:w="212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1786D3DE"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120.4</w:t>
            </w:r>
          </w:p>
        </w:tc>
        <w:tc>
          <w:tcPr>
            <w:tcW w:w="2127" w:type="dxa"/>
            <w:tcBorders>
              <w:top w:val="single" w:sz="4" w:space="0" w:color="A6A6A6" w:themeColor="background1" w:themeShade="A6"/>
              <w:bottom w:val="single" w:sz="4" w:space="0" w:color="A6A6A6" w:themeColor="background1" w:themeShade="A6"/>
            </w:tcBorders>
            <w:shd w:val="clear" w:color="auto" w:fill="auto"/>
          </w:tcPr>
          <w:p w14:paraId="2A7ABA40"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64.0</w:t>
            </w:r>
          </w:p>
        </w:tc>
      </w:tr>
      <w:tr w:rsidR="003C3204" w:rsidRPr="00233F21" w14:paraId="6759A909" w14:textId="77777777" w:rsidTr="004960CC">
        <w:trPr>
          <w:cantSplit/>
        </w:trPr>
        <w:tc>
          <w:tcPr>
            <w:tcW w:w="85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0007D96C" w14:textId="77777777" w:rsidR="003C3204" w:rsidRPr="003E46F1" w:rsidRDefault="003C3204" w:rsidP="004960CC">
            <w:pPr>
              <w:pStyle w:val="TableText"/>
              <w:keepNext/>
              <w:rPr>
                <w:rFonts w:cs="Arial"/>
                <w:szCs w:val="18"/>
                <w:lang w:eastAsia="en-NZ"/>
              </w:rPr>
            </w:pPr>
            <w:r w:rsidRPr="003E46F1">
              <w:rPr>
                <w:rFonts w:cs="Arial"/>
                <w:szCs w:val="18"/>
                <w:lang w:eastAsia="en-NZ"/>
              </w:rPr>
              <w:t>2008</w:t>
            </w:r>
          </w:p>
        </w:tc>
        <w:tc>
          <w:tcPr>
            <w:tcW w:w="212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82CC0A0" w14:textId="77777777" w:rsidR="003C3204" w:rsidRPr="003E46F1" w:rsidRDefault="003C3204" w:rsidP="004960CC">
            <w:pPr>
              <w:pStyle w:val="TableText"/>
              <w:keepNext/>
              <w:tabs>
                <w:tab w:val="decimal" w:pos="1219"/>
              </w:tabs>
              <w:rPr>
                <w:rFonts w:cs="Arial"/>
                <w:szCs w:val="18"/>
                <w:lang w:eastAsia="en-NZ"/>
              </w:rPr>
            </w:pPr>
            <w:r w:rsidRPr="003E46F1">
              <w:rPr>
                <w:rFonts w:cs="Arial"/>
                <w:color w:val="000000"/>
                <w:szCs w:val="18"/>
              </w:rPr>
              <w:t>699</w:t>
            </w:r>
          </w:p>
        </w:tc>
        <w:tc>
          <w:tcPr>
            <w:tcW w:w="2126" w:type="dxa"/>
            <w:tcBorders>
              <w:top w:val="single" w:sz="4" w:space="0" w:color="A6A6A6" w:themeColor="background1" w:themeShade="A6"/>
              <w:bottom w:val="single" w:sz="4" w:space="0" w:color="A6A6A6" w:themeColor="background1" w:themeShade="A6"/>
              <w:right w:val="single" w:sz="4" w:space="0" w:color="auto"/>
            </w:tcBorders>
            <w:shd w:val="clear" w:color="auto" w:fill="auto"/>
            <w:noWrap/>
          </w:tcPr>
          <w:p w14:paraId="77E6A366"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2468</w:t>
            </w:r>
          </w:p>
        </w:tc>
        <w:tc>
          <w:tcPr>
            <w:tcW w:w="212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66176F65"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112.8</w:t>
            </w:r>
          </w:p>
        </w:tc>
        <w:tc>
          <w:tcPr>
            <w:tcW w:w="2127" w:type="dxa"/>
            <w:tcBorders>
              <w:top w:val="single" w:sz="4" w:space="0" w:color="A6A6A6" w:themeColor="background1" w:themeShade="A6"/>
              <w:bottom w:val="single" w:sz="4" w:space="0" w:color="A6A6A6" w:themeColor="background1" w:themeShade="A6"/>
            </w:tcBorders>
            <w:shd w:val="clear" w:color="auto" w:fill="auto"/>
          </w:tcPr>
          <w:p w14:paraId="2C1972E6"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58.2</w:t>
            </w:r>
          </w:p>
        </w:tc>
      </w:tr>
      <w:tr w:rsidR="003C3204" w:rsidRPr="00233F21" w14:paraId="26BEC908" w14:textId="77777777" w:rsidTr="004960CC">
        <w:trPr>
          <w:cantSplit/>
        </w:trPr>
        <w:tc>
          <w:tcPr>
            <w:tcW w:w="85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75B6A30C" w14:textId="77777777" w:rsidR="003C3204" w:rsidRPr="003E46F1" w:rsidRDefault="003C3204" w:rsidP="004960CC">
            <w:pPr>
              <w:pStyle w:val="TableText"/>
              <w:keepNext/>
              <w:rPr>
                <w:rFonts w:cs="Arial"/>
                <w:szCs w:val="18"/>
                <w:lang w:eastAsia="en-NZ"/>
              </w:rPr>
            </w:pPr>
            <w:r w:rsidRPr="003E46F1">
              <w:rPr>
                <w:rFonts w:cs="Arial"/>
                <w:szCs w:val="18"/>
                <w:lang w:eastAsia="en-NZ"/>
              </w:rPr>
              <w:t>2009</w:t>
            </w:r>
          </w:p>
        </w:tc>
        <w:tc>
          <w:tcPr>
            <w:tcW w:w="212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A99E8F5" w14:textId="77777777" w:rsidR="003C3204" w:rsidRPr="003E46F1" w:rsidRDefault="003C3204" w:rsidP="004960CC">
            <w:pPr>
              <w:pStyle w:val="TableText"/>
              <w:keepNext/>
              <w:tabs>
                <w:tab w:val="decimal" w:pos="1219"/>
              </w:tabs>
              <w:rPr>
                <w:rFonts w:cs="Arial"/>
                <w:szCs w:val="18"/>
                <w:lang w:eastAsia="en-NZ"/>
              </w:rPr>
            </w:pPr>
            <w:r w:rsidRPr="003E46F1">
              <w:rPr>
                <w:rFonts w:cs="Arial"/>
                <w:color w:val="000000"/>
                <w:szCs w:val="18"/>
              </w:rPr>
              <w:t>729</w:t>
            </w:r>
          </w:p>
        </w:tc>
        <w:tc>
          <w:tcPr>
            <w:tcW w:w="2126" w:type="dxa"/>
            <w:tcBorders>
              <w:top w:val="single" w:sz="4" w:space="0" w:color="A6A6A6" w:themeColor="background1" w:themeShade="A6"/>
              <w:bottom w:val="single" w:sz="4" w:space="0" w:color="A6A6A6" w:themeColor="background1" w:themeShade="A6"/>
              <w:right w:val="single" w:sz="4" w:space="0" w:color="auto"/>
            </w:tcBorders>
            <w:shd w:val="clear" w:color="auto" w:fill="auto"/>
            <w:noWrap/>
          </w:tcPr>
          <w:p w14:paraId="7D8B0AE4"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2539</w:t>
            </w:r>
          </w:p>
        </w:tc>
        <w:tc>
          <w:tcPr>
            <w:tcW w:w="212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5A2DD1D3"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116.0</w:t>
            </w:r>
          </w:p>
        </w:tc>
        <w:tc>
          <w:tcPr>
            <w:tcW w:w="2127" w:type="dxa"/>
            <w:tcBorders>
              <w:top w:val="single" w:sz="4" w:space="0" w:color="A6A6A6" w:themeColor="background1" w:themeShade="A6"/>
              <w:bottom w:val="single" w:sz="4" w:space="0" w:color="A6A6A6" w:themeColor="background1" w:themeShade="A6"/>
            </w:tcBorders>
            <w:shd w:val="clear" w:color="auto" w:fill="auto"/>
          </w:tcPr>
          <w:p w14:paraId="2AD77561"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59.6</w:t>
            </w:r>
          </w:p>
        </w:tc>
      </w:tr>
      <w:tr w:rsidR="003C3204" w:rsidRPr="00233F21" w14:paraId="20BDC131" w14:textId="77777777" w:rsidTr="004960CC">
        <w:trPr>
          <w:cantSplit/>
        </w:trPr>
        <w:tc>
          <w:tcPr>
            <w:tcW w:w="85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0032F3A1" w14:textId="77777777" w:rsidR="003C3204" w:rsidRPr="003E46F1" w:rsidRDefault="003C3204" w:rsidP="004960CC">
            <w:pPr>
              <w:pStyle w:val="TableText"/>
              <w:keepNext/>
              <w:rPr>
                <w:rFonts w:cs="Arial"/>
                <w:szCs w:val="18"/>
                <w:lang w:eastAsia="en-NZ"/>
              </w:rPr>
            </w:pPr>
            <w:r w:rsidRPr="003E46F1">
              <w:rPr>
                <w:rFonts w:cs="Arial"/>
                <w:szCs w:val="18"/>
                <w:lang w:eastAsia="en-NZ"/>
              </w:rPr>
              <w:t>2010</w:t>
            </w:r>
          </w:p>
        </w:tc>
        <w:tc>
          <w:tcPr>
            <w:tcW w:w="212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DB9120C" w14:textId="77777777" w:rsidR="003C3204" w:rsidRPr="003E46F1" w:rsidRDefault="003C3204" w:rsidP="004960CC">
            <w:pPr>
              <w:pStyle w:val="TableText"/>
              <w:keepNext/>
              <w:tabs>
                <w:tab w:val="decimal" w:pos="1219"/>
              </w:tabs>
              <w:rPr>
                <w:rFonts w:cs="Arial"/>
                <w:szCs w:val="18"/>
                <w:lang w:eastAsia="en-NZ"/>
              </w:rPr>
            </w:pPr>
            <w:r w:rsidRPr="003E46F1">
              <w:rPr>
                <w:rFonts w:cs="Arial"/>
                <w:color w:val="000000"/>
                <w:szCs w:val="18"/>
              </w:rPr>
              <w:t>827</w:t>
            </w:r>
          </w:p>
        </w:tc>
        <w:tc>
          <w:tcPr>
            <w:tcW w:w="2126" w:type="dxa"/>
            <w:tcBorders>
              <w:top w:val="single" w:sz="4" w:space="0" w:color="A6A6A6" w:themeColor="background1" w:themeShade="A6"/>
              <w:bottom w:val="single" w:sz="4" w:space="0" w:color="A6A6A6" w:themeColor="background1" w:themeShade="A6"/>
              <w:right w:val="single" w:sz="4" w:space="0" w:color="auto"/>
            </w:tcBorders>
            <w:shd w:val="clear" w:color="auto" w:fill="auto"/>
            <w:noWrap/>
          </w:tcPr>
          <w:p w14:paraId="7FF636CA"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2825</w:t>
            </w:r>
          </w:p>
        </w:tc>
        <w:tc>
          <w:tcPr>
            <w:tcW w:w="212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23A0E935"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129.6</w:t>
            </w:r>
          </w:p>
        </w:tc>
        <w:tc>
          <w:tcPr>
            <w:tcW w:w="2127" w:type="dxa"/>
            <w:tcBorders>
              <w:top w:val="single" w:sz="4" w:space="0" w:color="A6A6A6" w:themeColor="background1" w:themeShade="A6"/>
              <w:bottom w:val="single" w:sz="4" w:space="0" w:color="A6A6A6" w:themeColor="background1" w:themeShade="A6"/>
            </w:tcBorders>
            <w:shd w:val="clear" w:color="auto" w:fill="auto"/>
          </w:tcPr>
          <w:p w14:paraId="6F1F599D"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66.0</w:t>
            </w:r>
          </w:p>
        </w:tc>
      </w:tr>
      <w:tr w:rsidR="003C3204" w:rsidRPr="00233F21" w14:paraId="2989A842" w14:textId="77777777" w:rsidTr="004960CC">
        <w:trPr>
          <w:cantSplit/>
        </w:trPr>
        <w:tc>
          <w:tcPr>
            <w:tcW w:w="85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2AA930AC" w14:textId="77777777" w:rsidR="003C3204" w:rsidRPr="003E46F1" w:rsidRDefault="003C3204" w:rsidP="004960CC">
            <w:pPr>
              <w:pStyle w:val="TableText"/>
              <w:keepNext/>
              <w:rPr>
                <w:rFonts w:cs="Arial"/>
                <w:szCs w:val="18"/>
                <w:lang w:eastAsia="en-NZ"/>
              </w:rPr>
            </w:pPr>
            <w:r w:rsidRPr="003E46F1">
              <w:rPr>
                <w:rFonts w:cs="Arial"/>
                <w:szCs w:val="18"/>
                <w:lang w:eastAsia="en-NZ"/>
              </w:rPr>
              <w:t>2011</w:t>
            </w:r>
          </w:p>
        </w:tc>
        <w:tc>
          <w:tcPr>
            <w:tcW w:w="212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7BCEEFB" w14:textId="77777777" w:rsidR="003C3204" w:rsidRPr="003E46F1" w:rsidRDefault="003C3204" w:rsidP="004960CC">
            <w:pPr>
              <w:pStyle w:val="TableText"/>
              <w:keepNext/>
              <w:tabs>
                <w:tab w:val="decimal" w:pos="1219"/>
              </w:tabs>
              <w:rPr>
                <w:rFonts w:cs="Arial"/>
                <w:szCs w:val="18"/>
                <w:lang w:eastAsia="en-NZ"/>
              </w:rPr>
            </w:pPr>
            <w:r w:rsidRPr="003E46F1">
              <w:rPr>
                <w:rFonts w:cs="Arial"/>
                <w:color w:val="000000"/>
                <w:szCs w:val="18"/>
              </w:rPr>
              <w:t>834</w:t>
            </w:r>
          </w:p>
        </w:tc>
        <w:tc>
          <w:tcPr>
            <w:tcW w:w="2126" w:type="dxa"/>
            <w:tcBorders>
              <w:top w:val="single" w:sz="4" w:space="0" w:color="A6A6A6" w:themeColor="background1" w:themeShade="A6"/>
              <w:bottom w:val="single" w:sz="4" w:space="0" w:color="A6A6A6" w:themeColor="background1" w:themeShade="A6"/>
              <w:right w:val="single" w:sz="4" w:space="0" w:color="auto"/>
            </w:tcBorders>
            <w:shd w:val="clear" w:color="auto" w:fill="auto"/>
            <w:noWrap/>
          </w:tcPr>
          <w:p w14:paraId="6628EB5F"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2648</w:t>
            </w:r>
          </w:p>
        </w:tc>
        <w:tc>
          <w:tcPr>
            <w:tcW w:w="212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4ADA93B2"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129.7</w:t>
            </w:r>
          </w:p>
        </w:tc>
        <w:tc>
          <w:tcPr>
            <w:tcW w:w="2127" w:type="dxa"/>
            <w:tcBorders>
              <w:top w:val="single" w:sz="4" w:space="0" w:color="A6A6A6" w:themeColor="background1" w:themeShade="A6"/>
              <w:bottom w:val="single" w:sz="4" w:space="0" w:color="A6A6A6" w:themeColor="background1" w:themeShade="A6"/>
            </w:tcBorders>
            <w:shd w:val="clear" w:color="auto" w:fill="auto"/>
          </w:tcPr>
          <w:p w14:paraId="3E60FAFE"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61.1</w:t>
            </w:r>
          </w:p>
        </w:tc>
      </w:tr>
      <w:tr w:rsidR="003C3204" w:rsidRPr="00233F21" w14:paraId="11B40E26" w14:textId="77777777" w:rsidTr="004960CC">
        <w:trPr>
          <w:cantSplit/>
        </w:trPr>
        <w:tc>
          <w:tcPr>
            <w:tcW w:w="851"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2108B87B" w14:textId="77777777" w:rsidR="003C3204" w:rsidRPr="003E46F1" w:rsidRDefault="003C3204" w:rsidP="004960CC">
            <w:pPr>
              <w:pStyle w:val="TableText"/>
              <w:keepNext/>
              <w:rPr>
                <w:rFonts w:cs="Arial"/>
                <w:szCs w:val="18"/>
                <w:lang w:eastAsia="en-NZ"/>
              </w:rPr>
            </w:pPr>
            <w:r w:rsidRPr="003E46F1">
              <w:rPr>
                <w:rFonts w:cs="Arial"/>
                <w:szCs w:val="18"/>
                <w:lang w:eastAsia="en-NZ"/>
              </w:rPr>
              <w:t>2012</w:t>
            </w:r>
          </w:p>
        </w:tc>
        <w:tc>
          <w:tcPr>
            <w:tcW w:w="2126"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69A0B9E" w14:textId="77777777" w:rsidR="003C3204" w:rsidRPr="003E46F1" w:rsidRDefault="003C3204" w:rsidP="004960CC">
            <w:pPr>
              <w:pStyle w:val="TableText"/>
              <w:keepNext/>
              <w:tabs>
                <w:tab w:val="decimal" w:pos="1219"/>
              </w:tabs>
              <w:rPr>
                <w:rFonts w:cs="Arial"/>
                <w:szCs w:val="18"/>
                <w:lang w:eastAsia="en-NZ"/>
              </w:rPr>
            </w:pPr>
            <w:r w:rsidRPr="003E46F1">
              <w:rPr>
                <w:rFonts w:cs="Arial"/>
                <w:color w:val="000000"/>
                <w:szCs w:val="18"/>
              </w:rPr>
              <w:t>1052</w:t>
            </w:r>
          </w:p>
        </w:tc>
        <w:tc>
          <w:tcPr>
            <w:tcW w:w="2126" w:type="dxa"/>
            <w:tcBorders>
              <w:top w:val="single" w:sz="4" w:space="0" w:color="A6A6A6" w:themeColor="background1" w:themeShade="A6"/>
              <w:bottom w:val="single" w:sz="4" w:space="0" w:color="A6A6A6" w:themeColor="background1" w:themeShade="A6"/>
              <w:right w:val="single" w:sz="4" w:space="0" w:color="auto"/>
            </w:tcBorders>
            <w:shd w:val="clear" w:color="auto" w:fill="auto"/>
            <w:noWrap/>
          </w:tcPr>
          <w:p w14:paraId="3EBC8A6F" w14:textId="77777777" w:rsidR="003C3204" w:rsidRPr="003E46F1" w:rsidRDefault="003C3204" w:rsidP="004960CC">
            <w:pPr>
              <w:pStyle w:val="TableText"/>
              <w:keepNext/>
              <w:jc w:val="center"/>
              <w:rPr>
                <w:rFonts w:cs="Arial"/>
                <w:szCs w:val="18"/>
                <w:lang w:eastAsia="en-NZ"/>
              </w:rPr>
            </w:pPr>
            <w:r w:rsidRPr="003E46F1">
              <w:rPr>
                <w:rFonts w:cs="Arial"/>
                <w:szCs w:val="18"/>
              </w:rPr>
              <w:t>3031</w:t>
            </w:r>
          </w:p>
        </w:tc>
        <w:tc>
          <w:tcPr>
            <w:tcW w:w="212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14:paraId="62179C97" w14:textId="77777777" w:rsidR="003C3204" w:rsidRPr="003E46F1" w:rsidRDefault="003C3204" w:rsidP="004960CC">
            <w:pPr>
              <w:pStyle w:val="TableText"/>
              <w:keepNext/>
              <w:jc w:val="center"/>
              <w:rPr>
                <w:rFonts w:cs="Arial"/>
                <w:szCs w:val="18"/>
                <w:lang w:eastAsia="en-NZ"/>
              </w:rPr>
            </w:pPr>
            <w:r w:rsidRPr="003E46F1">
              <w:rPr>
                <w:rFonts w:cs="Arial"/>
                <w:color w:val="000000"/>
                <w:szCs w:val="18"/>
              </w:rPr>
              <w:t>163.8</w:t>
            </w:r>
          </w:p>
        </w:tc>
        <w:tc>
          <w:tcPr>
            <w:tcW w:w="2127" w:type="dxa"/>
            <w:tcBorders>
              <w:top w:val="single" w:sz="4" w:space="0" w:color="A6A6A6" w:themeColor="background1" w:themeShade="A6"/>
              <w:bottom w:val="single" w:sz="4" w:space="0" w:color="A6A6A6" w:themeColor="background1" w:themeShade="A6"/>
            </w:tcBorders>
            <w:shd w:val="clear" w:color="auto" w:fill="auto"/>
          </w:tcPr>
          <w:p w14:paraId="3EDF25A5" w14:textId="77777777" w:rsidR="003C3204" w:rsidRPr="003E46F1" w:rsidRDefault="003C3204" w:rsidP="004960CC">
            <w:pPr>
              <w:pStyle w:val="TableText"/>
              <w:keepNext/>
              <w:jc w:val="center"/>
              <w:rPr>
                <w:rFonts w:cs="Arial"/>
                <w:szCs w:val="18"/>
                <w:lang w:eastAsia="en-NZ"/>
              </w:rPr>
            </w:pPr>
            <w:r w:rsidRPr="003E46F1">
              <w:rPr>
                <w:rFonts w:cs="Arial"/>
                <w:szCs w:val="18"/>
              </w:rPr>
              <w:t>71.0</w:t>
            </w:r>
          </w:p>
        </w:tc>
      </w:tr>
      <w:tr w:rsidR="003C3204" w:rsidRPr="00637D4F" w14:paraId="0D9A3CFA" w14:textId="77777777" w:rsidTr="004960CC">
        <w:trPr>
          <w:cantSplit/>
        </w:trPr>
        <w:tc>
          <w:tcPr>
            <w:tcW w:w="851" w:type="dxa"/>
            <w:tcBorders>
              <w:top w:val="single" w:sz="4" w:space="0" w:color="A6A6A6" w:themeColor="background1" w:themeShade="A6"/>
              <w:left w:val="nil"/>
              <w:bottom w:val="single" w:sz="4" w:space="0" w:color="auto"/>
              <w:right w:val="single" w:sz="4" w:space="0" w:color="A6A6A6"/>
            </w:tcBorders>
            <w:shd w:val="clear" w:color="auto" w:fill="FFFFFF" w:themeFill="background1"/>
            <w:noWrap/>
          </w:tcPr>
          <w:p w14:paraId="438F8E2A" w14:textId="77777777" w:rsidR="003C3204" w:rsidRPr="003E46F1" w:rsidRDefault="003C3204" w:rsidP="004960CC">
            <w:pPr>
              <w:pStyle w:val="TableText"/>
              <w:keepNext/>
              <w:rPr>
                <w:rFonts w:cs="Arial"/>
                <w:szCs w:val="18"/>
                <w:lang w:eastAsia="en-NZ"/>
              </w:rPr>
            </w:pPr>
            <w:r w:rsidRPr="003E46F1">
              <w:rPr>
                <w:rFonts w:cs="Arial"/>
                <w:szCs w:val="18"/>
                <w:lang w:eastAsia="en-NZ"/>
              </w:rPr>
              <w:t>2013</w:t>
            </w:r>
          </w:p>
        </w:tc>
        <w:tc>
          <w:tcPr>
            <w:tcW w:w="2126"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754DAA3C" w14:textId="77777777" w:rsidR="003C3204" w:rsidRPr="003E46F1" w:rsidRDefault="003C3204" w:rsidP="004960CC">
            <w:pPr>
              <w:pStyle w:val="TableText"/>
              <w:keepNext/>
              <w:tabs>
                <w:tab w:val="decimal" w:pos="1219"/>
              </w:tabs>
              <w:rPr>
                <w:rFonts w:cs="Arial"/>
                <w:szCs w:val="18"/>
                <w:lang w:eastAsia="en-NZ"/>
              </w:rPr>
            </w:pPr>
            <w:r w:rsidRPr="003E46F1">
              <w:rPr>
                <w:rFonts w:cs="Arial"/>
                <w:szCs w:val="18"/>
                <w:lang w:eastAsia="en-NZ"/>
              </w:rPr>
              <w:t>1161</w:t>
            </w:r>
          </w:p>
        </w:tc>
        <w:tc>
          <w:tcPr>
            <w:tcW w:w="2126" w:type="dxa"/>
            <w:tcBorders>
              <w:top w:val="single" w:sz="4" w:space="0" w:color="A6A6A6" w:themeColor="background1" w:themeShade="A6"/>
              <w:bottom w:val="single" w:sz="4" w:space="0" w:color="auto"/>
              <w:right w:val="single" w:sz="4" w:space="0" w:color="auto"/>
            </w:tcBorders>
            <w:shd w:val="clear" w:color="auto" w:fill="FFFFFF" w:themeFill="background1"/>
            <w:noWrap/>
          </w:tcPr>
          <w:p w14:paraId="3F88BCDA" w14:textId="77777777" w:rsidR="003C3204" w:rsidRPr="003E46F1" w:rsidRDefault="003C3204" w:rsidP="004960CC">
            <w:pPr>
              <w:pStyle w:val="TableText"/>
              <w:keepNext/>
              <w:jc w:val="center"/>
              <w:rPr>
                <w:rFonts w:cs="Arial"/>
                <w:szCs w:val="18"/>
                <w:lang w:eastAsia="en-NZ"/>
              </w:rPr>
            </w:pPr>
            <w:r w:rsidRPr="003E46F1">
              <w:rPr>
                <w:rFonts w:cs="Arial"/>
                <w:szCs w:val="18"/>
                <w:lang w:eastAsia="en-NZ"/>
              </w:rPr>
              <w:t>3328</w:t>
            </w:r>
          </w:p>
        </w:tc>
        <w:tc>
          <w:tcPr>
            <w:tcW w:w="2126" w:type="dxa"/>
            <w:tcBorders>
              <w:top w:val="single" w:sz="4" w:space="0" w:color="A6A6A6" w:themeColor="background1" w:themeShade="A6"/>
              <w:left w:val="single" w:sz="4" w:space="0" w:color="auto"/>
              <w:bottom w:val="single" w:sz="4" w:space="0" w:color="auto"/>
            </w:tcBorders>
            <w:shd w:val="clear" w:color="auto" w:fill="FFFFFF" w:themeFill="background1"/>
          </w:tcPr>
          <w:p w14:paraId="7BC1D72D" w14:textId="77777777" w:rsidR="003C3204" w:rsidRPr="003E46F1" w:rsidRDefault="003C3204" w:rsidP="004960CC">
            <w:pPr>
              <w:pStyle w:val="TableText"/>
              <w:keepNext/>
              <w:jc w:val="center"/>
              <w:rPr>
                <w:rFonts w:cs="Arial"/>
                <w:szCs w:val="18"/>
                <w:lang w:eastAsia="en-NZ"/>
              </w:rPr>
            </w:pPr>
            <w:r w:rsidRPr="003E46F1">
              <w:rPr>
                <w:rFonts w:cs="Arial"/>
                <w:szCs w:val="18"/>
                <w:lang w:eastAsia="en-NZ"/>
              </w:rPr>
              <w:t>184.7</w:t>
            </w:r>
          </w:p>
        </w:tc>
        <w:tc>
          <w:tcPr>
            <w:tcW w:w="2127" w:type="dxa"/>
            <w:tcBorders>
              <w:top w:val="single" w:sz="4" w:space="0" w:color="A6A6A6" w:themeColor="background1" w:themeShade="A6"/>
              <w:bottom w:val="single" w:sz="4" w:space="0" w:color="auto"/>
            </w:tcBorders>
            <w:shd w:val="clear" w:color="auto" w:fill="FFFFFF" w:themeFill="background1"/>
          </w:tcPr>
          <w:p w14:paraId="5668CD56" w14:textId="77777777" w:rsidR="003C3204" w:rsidRPr="003E46F1" w:rsidRDefault="003C3204" w:rsidP="004960CC">
            <w:pPr>
              <w:pStyle w:val="TableText"/>
              <w:keepNext/>
              <w:jc w:val="center"/>
              <w:rPr>
                <w:rFonts w:cs="Arial"/>
                <w:szCs w:val="18"/>
                <w:lang w:eastAsia="en-NZ"/>
              </w:rPr>
            </w:pPr>
            <w:r w:rsidRPr="003E46F1">
              <w:rPr>
                <w:rFonts w:cs="Arial"/>
                <w:szCs w:val="18"/>
                <w:lang w:eastAsia="en-NZ"/>
              </w:rPr>
              <w:t>78.9</w:t>
            </w:r>
          </w:p>
        </w:tc>
      </w:tr>
    </w:tbl>
    <w:p w14:paraId="71220966" w14:textId="77777777" w:rsidR="003C3204" w:rsidRDefault="003C3204" w:rsidP="00934C58">
      <w:pPr>
        <w:pStyle w:val="Note"/>
        <w:keepNext/>
      </w:pPr>
      <w:r>
        <w:t>Notes:</w:t>
      </w:r>
    </w:p>
    <w:p w14:paraId="41CF924E" w14:textId="77777777" w:rsidR="003C3204" w:rsidRDefault="003C3204" w:rsidP="004960CC">
      <w:pPr>
        <w:pStyle w:val="Note"/>
      </w:pPr>
      <w:r w:rsidRPr="00E161A2">
        <w:t xml:space="preserve">Intentional self-harm hospitalisations do not include </w:t>
      </w:r>
      <w:r>
        <w:t>short-stay ED</w:t>
      </w:r>
      <w:r w:rsidRPr="00E161A2">
        <w:t xml:space="preserve"> events.</w:t>
      </w:r>
    </w:p>
    <w:p w14:paraId="532C84BD" w14:textId="77777777" w:rsidR="003C3204" w:rsidRDefault="003C3204" w:rsidP="00A60148">
      <w:pPr>
        <w:pStyle w:val="Note"/>
        <w:ind w:right="0"/>
      </w:pPr>
      <w:r>
        <w:t>Rates are expressed per 100,000 population, and</w:t>
      </w:r>
      <w:r w:rsidRPr="003D3BD6">
        <w:t xml:space="preserve"> </w:t>
      </w:r>
      <w:r>
        <w:t>total rates are age standardised to the WHO World Standard Population.</w:t>
      </w:r>
    </w:p>
    <w:p w14:paraId="6DED2EA8" w14:textId="77777777" w:rsidR="003C3204" w:rsidRPr="003D3BD6" w:rsidRDefault="003C3204" w:rsidP="004960CC">
      <w:pPr>
        <w:pStyle w:val="Source"/>
      </w:pPr>
      <w:r w:rsidRPr="003D3BD6">
        <w:t>Source: New Zealand National Minimum</w:t>
      </w:r>
      <w:r>
        <w:t xml:space="preserve"> </w:t>
      </w:r>
      <w:r w:rsidRPr="003D3BD6">
        <w:t>Dataset</w:t>
      </w:r>
    </w:p>
    <w:p w14:paraId="3F23E7BB" w14:textId="77777777" w:rsidR="003C3204" w:rsidRPr="003F10E7" w:rsidRDefault="003C3204" w:rsidP="004960CC"/>
    <w:p w14:paraId="5F7DBEC8" w14:textId="77777777" w:rsidR="003C3204" w:rsidRDefault="003C3204" w:rsidP="004960CC">
      <w:r>
        <w:t>For females in the youth age group (15–24 years), the</w:t>
      </w:r>
      <w:r w:rsidRPr="004B7C43">
        <w:t xml:space="preserve"> </w:t>
      </w:r>
      <w:r>
        <w:t>rate of intentional self-harm</w:t>
      </w:r>
      <w:r w:rsidRPr="004B7C43">
        <w:t xml:space="preserve"> </w:t>
      </w:r>
      <w:r>
        <w:t xml:space="preserve">hospitalisations was </w:t>
      </w:r>
      <w:r w:rsidRPr="004B7C43">
        <w:t xml:space="preserve">at least </w:t>
      </w:r>
      <w:r>
        <w:t>twice</w:t>
      </w:r>
      <w:r w:rsidRPr="004B7C43">
        <w:t xml:space="preserve"> </w:t>
      </w:r>
      <w:r>
        <w:t>the rate for males</w:t>
      </w:r>
      <w:r w:rsidRPr="0098459C">
        <w:t xml:space="preserve"> </w:t>
      </w:r>
      <w:r>
        <w:t>each year</w:t>
      </w:r>
      <w:r w:rsidRPr="004B7C43">
        <w:t xml:space="preserve">. </w:t>
      </w:r>
      <w:r>
        <w:t xml:space="preserve">There was an upward trend for female youth rates of </w:t>
      </w:r>
      <w:r w:rsidRPr="00FA7A98">
        <w:t>intentional self-harm hospitalisations</w:t>
      </w:r>
      <w:r w:rsidRPr="00B84E5E">
        <w:t xml:space="preserve"> </w:t>
      </w:r>
      <w:r>
        <w:t>from</w:t>
      </w:r>
      <w:r w:rsidRPr="004B7C43">
        <w:t xml:space="preserve"> 2009</w:t>
      </w:r>
      <w:r>
        <w:t>, with</w:t>
      </w:r>
      <w:r w:rsidRPr="004B7C43">
        <w:t xml:space="preserve"> the </w:t>
      </w:r>
      <w:r>
        <w:t xml:space="preserve">2013 </w:t>
      </w:r>
      <w:r w:rsidRPr="004B7C43">
        <w:t xml:space="preserve">rate </w:t>
      </w:r>
      <w:r>
        <w:t>being</w:t>
      </w:r>
      <w:r w:rsidRPr="004B7C43">
        <w:t xml:space="preserve"> the highest </w:t>
      </w:r>
      <w:r>
        <w:t>in the 10-year period. The rate of i</w:t>
      </w:r>
      <w:r w:rsidRPr="00FA7A98">
        <w:t>ntentional self-harm hospitalisations</w:t>
      </w:r>
      <w:r w:rsidRPr="004B7C43">
        <w:t xml:space="preserve"> </w:t>
      </w:r>
      <w:r>
        <w:t>for females in the youth age group</w:t>
      </w:r>
      <w:r w:rsidRPr="004B7C43">
        <w:t xml:space="preserve"> increased by over 75% </w:t>
      </w:r>
      <w:r>
        <w:t>from</w:t>
      </w:r>
      <w:r w:rsidRPr="004B7C43">
        <w:t xml:space="preserve"> 2009 to 2013 (</w:t>
      </w:r>
      <w:r>
        <w:t>Figure 39, Table 17</w:t>
      </w:r>
      <w:r w:rsidRPr="004B7C43">
        <w:t>).</w:t>
      </w:r>
    </w:p>
    <w:p w14:paraId="760CF44A" w14:textId="77777777" w:rsidR="003C3204" w:rsidRDefault="003C3204" w:rsidP="004960CC"/>
    <w:p w14:paraId="6A04C1D4" w14:textId="77777777" w:rsidR="003C3204" w:rsidRDefault="003C3204" w:rsidP="004960CC">
      <w:pPr>
        <w:pStyle w:val="Figure"/>
      </w:pPr>
      <w:bookmarkStart w:id="345" w:name="_Toc276046620"/>
      <w:bookmarkStart w:id="346" w:name="_Toc316554126"/>
      <w:bookmarkStart w:id="347" w:name="_Toc324170987"/>
      <w:bookmarkStart w:id="348" w:name="_Toc371949678"/>
      <w:bookmarkStart w:id="349" w:name="_Toc462301341"/>
      <w:bookmarkStart w:id="350" w:name="_Toc462517495"/>
      <w:r>
        <w:t>Figure 39</w:t>
      </w:r>
      <w:r w:rsidRPr="004B7C43">
        <w:t>:</w:t>
      </w:r>
      <w:r>
        <w:t xml:space="preserve"> Age-specific rate</w:t>
      </w:r>
      <w:r w:rsidRPr="00E161A2">
        <w:t xml:space="preserve"> </w:t>
      </w:r>
      <w:r>
        <w:t>of y</w:t>
      </w:r>
      <w:r w:rsidRPr="003D3BD6">
        <w:t>outh</w:t>
      </w:r>
      <w:r>
        <w:t xml:space="preserve"> (15</w:t>
      </w:r>
      <w:r w:rsidRPr="001204E8">
        <w:t>–</w:t>
      </w:r>
      <w:r>
        <w:t>24 years)</w:t>
      </w:r>
      <w:r w:rsidRPr="003D3BD6">
        <w:t xml:space="preserve"> intentional self-harm hospitalisation</w:t>
      </w:r>
      <w:r>
        <w:t>s</w:t>
      </w:r>
      <w:r w:rsidRPr="003D3BD6">
        <w:t xml:space="preserve">, by sex, </w:t>
      </w:r>
      <w:r w:rsidRPr="006C692D">
        <w:t>2004–20</w:t>
      </w:r>
      <w:bookmarkEnd w:id="345"/>
      <w:bookmarkEnd w:id="346"/>
      <w:r w:rsidRPr="006C692D">
        <w:t>1</w:t>
      </w:r>
      <w:bookmarkEnd w:id="347"/>
      <w:bookmarkEnd w:id="348"/>
      <w:r w:rsidRPr="006C692D">
        <w:t>3</w:t>
      </w:r>
      <w:bookmarkEnd w:id="349"/>
      <w:bookmarkEnd w:id="350"/>
    </w:p>
    <w:p w14:paraId="538CC119" w14:textId="77777777" w:rsidR="003C3204" w:rsidRDefault="003C3204" w:rsidP="004960CC">
      <w:r>
        <w:rPr>
          <w:noProof/>
          <w:lang w:eastAsia="en-NZ"/>
        </w:rPr>
        <w:drawing>
          <wp:inline distT="0" distB="0" distL="0" distR="0" wp14:anchorId="5C660634" wp14:editId="73881E78">
            <wp:extent cx="4362450" cy="2590204"/>
            <wp:effectExtent l="0" t="0" r="0" b="635"/>
            <wp:docPr id="14" name="Picture 14" title="Figure 39: Age-specific rate of youth (15–24 years) intentional self-harm hospitalisations, by sex, 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56">
                      <a:extLst>
                        <a:ext uri="{28A0092B-C50C-407E-A947-70E740481C1C}">
                          <a14:useLocalDpi xmlns:a14="http://schemas.microsoft.com/office/drawing/2010/main" val="0"/>
                        </a:ext>
                      </a:extLst>
                    </a:blip>
                    <a:srcRect l="1090" t="2122" b="-1"/>
                    <a:stretch/>
                  </pic:blipFill>
                  <pic:spPr bwMode="auto">
                    <a:xfrm>
                      <a:off x="0" y="0"/>
                      <a:ext cx="4364715" cy="2591549"/>
                    </a:xfrm>
                    <a:prstGeom prst="rect">
                      <a:avLst/>
                    </a:prstGeom>
                    <a:noFill/>
                    <a:ln>
                      <a:noFill/>
                    </a:ln>
                    <a:extLst>
                      <a:ext uri="{53640926-AAD7-44D8-BBD7-CCE9431645EC}">
                        <a14:shadowObscured xmlns:a14="http://schemas.microsoft.com/office/drawing/2010/main"/>
                      </a:ext>
                    </a:extLst>
                  </pic:spPr>
                </pic:pic>
              </a:graphicData>
            </a:graphic>
          </wp:inline>
        </w:drawing>
      </w:r>
    </w:p>
    <w:p w14:paraId="59D8C92D" w14:textId="77777777" w:rsidR="003C3204" w:rsidRDefault="003C3204" w:rsidP="004960CC">
      <w:pPr>
        <w:pStyle w:val="Note"/>
      </w:pPr>
      <w:r>
        <w:t>Notes:</w:t>
      </w:r>
    </w:p>
    <w:p w14:paraId="6CAAAF2B" w14:textId="77777777" w:rsidR="003C3204" w:rsidRDefault="003C3204" w:rsidP="004960CC">
      <w:pPr>
        <w:pStyle w:val="Note"/>
      </w:pPr>
      <w:r w:rsidRPr="00E161A2">
        <w:t>Intentional self-harm hospitalisations do not include short</w:t>
      </w:r>
      <w:r>
        <w:t>-</w:t>
      </w:r>
      <w:r w:rsidRPr="00E161A2">
        <w:t>stay ED events.</w:t>
      </w:r>
    </w:p>
    <w:p w14:paraId="6B0EED12" w14:textId="77777777" w:rsidR="003C3204" w:rsidRDefault="003C3204" w:rsidP="004960CC">
      <w:pPr>
        <w:pStyle w:val="Note"/>
      </w:pPr>
      <w:r>
        <w:t>The dotted line indicates the three-year moving average.</w:t>
      </w:r>
    </w:p>
    <w:p w14:paraId="36A9AD79" w14:textId="77777777" w:rsidR="003C3204" w:rsidRPr="007044BD" w:rsidRDefault="003C3204" w:rsidP="004960CC">
      <w:pPr>
        <w:pStyle w:val="Note"/>
      </w:pPr>
      <w:r>
        <w:t>Rates are expressed per 100,000 population.</w:t>
      </w:r>
    </w:p>
    <w:p w14:paraId="2670BE05" w14:textId="77777777" w:rsidR="003C3204" w:rsidRDefault="003C3204" w:rsidP="004960CC">
      <w:pPr>
        <w:pStyle w:val="Source"/>
      </w:pPr>
      <w:bookmarkStart w:id="351" w:name="_Toc276046567"/>
      <w:bookmarkStart w:id="352" w:name="_Toc316554084"/>
      <w:bookmarkStart w:id="353" w:name="_Toc324170909"/>
      <w:bookmarkStart w:id="354" w:name="_Toc371949630"/>
      <w:r w:rsidRPr="003D3BD6">
        <w:t>Source: New Zealand National Minimum</w:t>
      </w:r>
      <w:r>
        <w:t xml:space="preserve"> </w:t>
      </w:r>
      <w:r w:rsidRPr="003D3BD6">
        <w:t>Dataset</w:t>
      </w:r>
    </w:p>
    <w:p w14:paraId="4E368F19" w14:textId="77777777" w:rsidR="003C3204" w:rsidRDefault="003C3204" w:rsidP="004960CC">
      <w:pPr>
        <w:pStyle w:val="Table"/>
        <w:spacing w:before="360"/>
      </w:pPr>
      <w:bookmarkStart w:id="355" w:name="_Toc462301294"/>
      <w:bookmarkStart w:id="356" w:name="_Toc462517442"/>
      <w:r w:rsidRPr="00561052">
        <w:lastRenderedPageBreak/>
        <w:t>Table 1</w:t>
      </w:r>
      <w:r>
        <w:t>7: Number</w:t>
      </w:r>
      <w:r w:rsidRPr="001204E8">
        <w:t xml:space="preserve"> and age-specific </w:t>
      </w:r>
      <w:r>
        <w:t>rate</w:t>
      </w:r>
      <w:r w:rsidRPr="00E161A2">
        <w:t xml:space="preserve"> </w:t>
      </w:r>
      <w:r>
        <w:t>of y</w:t>
      </w:r>
      <w:r w:rsidRPr="001204E8">
        <w:t xml:space="preserve">outh </w:t>
      </w:r>
      <w:r>
        <w:t xml:space="preserve">(15–24 years) </w:t>
      </w:r>
      <w:r w:rsidRPr="001204E8">
        <w:t>intentional self-harm hospitalisation</w:t>
      </w:r>
      <w:r>
        <w:t>s</w:t>
      </w:r>
      <w:r w:rsidRPr="001204E8">
        <w:t xml:space="preserve">, by sex, </w:t>
      </w:r>
      <w:r>
        <w:t>2004</w:t>
      </w:r>
      <w:r w:rsidRPr="001204E8">
        <w:t>–201</w:t>
      </w:r>
      <w:r>
        <w:t>3</w:t>
      </w:r>
      <w:bookmarkEnd w:id="355"/>
      <w:bookmarkEnd w:id="356"/>
    </w:p>
    <w:tbl>
      <w:tblPr>
        <w:tblW w:w="9498" w:type="dxa"/>
        <w:tblInd w:w="57" w:type="dxa"/>
        <w:tblLayout w:type="fixed"/>
        <w:tblCellMar>
          <w:left w:w="57" w:type="dxa"/>
          <w:right w:w="57" w:type="dxa"/>
        </w:tblCellMar>
        <w:tblLook w:val="04A0" w:firstRow="1" w:lastRow="0" w:firstColumn="1" w:lastColumn="0" w:noHBand="0" w:noVBand="1"/>
      </w:tblPr>
      <w:tblGrid>
        <w:gridCol w:w="993"/>
        <w:gridCol w:w="1204"/>
        <w:gridCol w:w="1205"/>
        <w:gridCol w:w="1205"/>
        <w:gridCol w:w="1205"/>
        <w:gridCol w:w="1205"/>
        <w:gridCol w:w="1205"/>
        <w:gridCol w:w="1276"/>
      </w:tblGrid>
      <w:tr w:rsidR="003C3204" w:rsidRPr="000C4585" w14:paraId="423F3D84" w14:textId="77777777" w:rsidTr="006D70E2">
        <w:trPr>
          <w:cantSplit/>
        </w:trPr>
        <w:tc>
          <w:tcPr>
            <w:tcW w:w="993" w:type="dxa"/>
            <w:vMerge w:val="restart"/>
            <w:tcBorders>
              <w:top w:val="single" w:sz="4" w:space="0" w:color="auto"/>
              <w:left w:val="nil"/>
              <w:right w:val="single" w:sz="4" w:space="0" w:color="A6A6A6"/>
            </w:tcBorders>
            <w:shd w:val="clear" w:color="auto" w:fill="auto"/>
            <w:noWrap/>
            <w:hideMark/>
          </w:tcPr>
          <w:p w14:paraId="1E1C7E49" w14:textId="77777777" w:rsidR="003C3204" w:rsidRPr="000C4585" w:rsidRDefault="003C3204" w:rsidP="006D70E2">
            <w:pPr>
              <w:pStyle w:val="TableText"/>
              <w:rPr>
                <w:b/>
                <w:lang w:eastAsia="en-NZ"/>
              </w:rPr>
            </w:pPr>
            <w:r w:rsidRPr="000C4585">
              <w:rPr>
                <w:b/>
                <w:lang w:eastAsia="en-NZ"/>
              </w:rPr>
              <w:t>Year</w:t>
            </w:r>
          </w:p>
        </w:tc>
        <w:tc>
          <w:tcPr>
            <w:tcW w:w="2409" w:type="dxa"/>
            <w:gridSpan w:val="2"/>
            <w:tcBorders>
              <w:top w:val="single" w:sz="4" w:space="0" w:color="auto"/>
              <w:left w:val="single" w:sz="4" w:space="0" w:color="A6A6A6"/>
              <w:bottom w:val="single" w:sz="4" w:space="0" w:color="auto"/>
              <w:right w:val="single" w:sz="4" w:space="0" w:color="A6A6A6"/>
            </w:tcBorders>
            <w:shd w:val="clear" w:color="auto" w:fill="auto"/>
            <w:noWrap/>
            <w:hideMark/>
          </w:tcPr>
          <w:p w14:paraId="462585F2" w14:textId="77777777" w:rsidR="003C3204" w:rsidRPr="000C4585" w:rsidRDefault="003C3204" w:rsidP="006D70E2">
            <w:pPr>
              <w:pStyle w:val="TableText"/>
              <w:jc w:val="center"/>
              <w:rPr>
                <w:b/>
                <w:lang w:eastAsia="en-NZ"/>
              </w:rPr>
            </w:pPr>
            <w:r w:rsidRPr="000C4585">
              <w:rPr>
                <w:b/>
                <w:lang w:eastAsia="en-NZ"/>
              </w:rPr>
              <w:t>Male</w:t>
            </w:r>
          </w:p>
        </w:tc>
        <w:tc>
          <w:tcPr>
            <w:tcW w:w="2410" w:type="dxa"/>
            <w:gridSpan w:val="2"/>
            <w:tcBorders>
              <w:top w:val="single" w:sz="4" w:space="0" w:color="auto"/>
              <w:left w:val="single" w:sz="4" w:space="0" w:color="A6A6A6"/>
              <w:bottom w:val="single" w:sz="4" w:space="0" w:color="auto"/>
              <w:right w:val="single" w:sz="4" w:space="0" w:color="A6A6A6"/>
            </w:tcBorders>
            <w:shd w:val="clear" w:color="auto" w:fill="auto"/>
            <w:noWrap/>
            <w:hideMark/>
          </w:tcPr>
          <w:p w14:paraId="28905D12" w14:textId="77777777" w:rsidR="003C3204" w:rsidRPr="000C4585" w:rsidRDefault="003C3204" w:rsidP="006D70E2">
            <w:pPr>
              <w:pStyle w:val="TableText"/>
              <w:jc w:val="center"/>
              <w:rPr>
                <w:b/>
                <w:lang w:eastAsia="en-NZ"/>
              </w:rPr>
            </w:pPr>
            <w:r w:rsidRPr="000C4585">
              <w:rPr>
                <w:b/>
                <w:lang w:eastAsia="en-NZ"/>
              </w:rPr>
              <w:t>Female</w:t>
            </w:r>
          </w:p>
        </w:tc>
        <w:tc>
          <w:tcPr>
            <w:tcW w:w="2410" w:type="dxa"/>
            <w:gridSpan w:val="2"/>
            <w:tcBorders>
              <w:top w:val="single" w:sz="4" w:space="0" w:color="auto"/>
              <w:left w:val="single" w:sz="4" w:space="0" w:color="A6A6A6"/>
              <w:bottom w:val="single" w:sz="4" w:space="0" w:color="auto"/>
              <w:right w:val="single" w:sz="4" w:space="0" w:color="808080" w:themeColor="background1" w:themeShade="80"/>
            </w:tcBorders>
            <w:shd w:val="clear" w:color="auto" w:fill="auto"/>
            <w:noWrap/>
            <w:hideMark/>
          </w:tcPr>
          <w:p w14:paraId="454F524E" w14:textId="77777777" w:rsidR="003C3204" w:rsidRPr="000C4585" w:rsidRDefault="003C3204" w:rsidP="006D70E2">
            <w:pPr>
              <w:pStyle w:val="TableText"/>
              <w:jc w:val="center"/>
              <w:rPr>
                <w:b/>
                <w:lang w:eastAsia="en-NZ"/>
              </w:rPr>
            </w:pPr>
            <w:r w:rsidRPr="000C4585">
              <w:rPr>
                <w:b/>
                <w:lang w:eastAsia="en-NZ"/>
              </w:rPr>
              <w:t>Total</w:t>
            </w:r>
          </w:p>
        </w:tc>
        <w:tc>
          <w:tcPr>
            <w:tcW w:w="1276" w:type="dxa"/>
            <w:vMerge w:val="restart"/>
            <w:tcBorders>
              <w:top w:val="single" w:sz="4" w:space="0" w:color="auto"/>
              <w:left w:val="single" w:sz="4" w:space="0" w:color="808080" w:themeColor="background1" w:themeShade="80"/>
              <w:right w:val="nil"/>
            </w:tcBorders>
          </w:tcPr>
          <w:p w14:paraId="0F156137" w14:textId="77777777" w:rsidR="003C3204" w:rsidRPr="000C4585" w:rsidRDefault="003C3204" w:rsidP="006D70E2">
            <w:pPr>
              <w:pStyle w:val="TableText"/>
              <w:jc w:val="center"/>
              <w:rPr>
                <w:b/>
                <w:lang w:eastAsia="en-NZ"/>
              </w:rPr>
            </w:pPr>
            <w:r w:rsidRPr="000C4585">
              <w:rPr>
                <w:b/>
                <w:lang w:eastAsia="en-NZ"/>
              </w:rPr>
              <w:t>Sex rate ratio (F:M)</w:t>
            </w:r>
          </w:p>
        </w:tc>
      </w:tr>
      <w:tr w:rsidR="003C3204" w:rsidRPr="000C4585" w14:paraId="15EAE73C" w14:textId="77777777" w:rsidTr="004960CC">
        <w:trPr>
          <w:cantSplit/>
        </w:trPr>
        <w:tc>
          <w:tcPr>
            <w:tcW w:w="993" w:type="dxa"/>
            <w:vMerge/>
            <w:tcBorders>
              <w:left w:val="nil"/>
              <w:bottom w:val="single" w:sz="4" w:space="0" w:color="auto"/>
              <w:right w:val="single" w:sz="4" w:space="0" w:color="A6A6A6"/>
            </w:tcBorders>
            <w:shd w:val="clear" w:color="auto" w:fill="auto"/>
            <w:hideMark/>
          </w:tcPr>
          <w:p w14:paraId="0F27D62F" w14:textId="77777777" w:rsidR="003C3204" w:rsidRPr="000C4585" w:rsidRDefault="003C3204" w:rsidP="006D70E2">
            <w:pPr>
              <w:pStyle w:val="TableText"/>
              <w:rPr>
                <w:b/>
                <w:lang w:eastAsia="en-NZ"/>
              </w:rPr>
            </w:pPr>
          </w:p>
        </w:tc>
        <w:tc>
          <w:tcPr>
            <w:tcW w:w="1204" w:type="dxa"/>
            <w:tcBorders>
              <w:top w:val="single" w:sz="4" w:space="0" w:color="auto"/>
              <w:left w:val="single" w:sz="4" w:space="0" w:color="A6A6A6"/>
              <w:bottom w:val="single" w:sz="4" w:space="0" w:color="auto"/>
            </w:tcBorders>
            <w:shd w:val="clear" w:color="auto" w:fill="auto"/>
            <w:noWrap/>
            <w:hideMark/>
          </w:tcPr>
          <w:p w14:paraId="06508BC4" w14:textId="77777777" w:rsidR="003C3204" w:rsidRPr="000C4585" w:rsidRDefault="003C3204" w:rsidP="006D70E2">
            <w:pPr>
              <w:pStyle w:val="TableText"/>
              <w:jc w:val="center"/>
              <w:rPr>
                <w:b/>
                <w:lang w:eastAsia="en-NZ"/>
              </w:rPr>
            </w:pPr>
            <w:r w:rsidRPr="000C4585">
              <w:rPr>
                <w:b/>
                <w:lang w:eastAsia="en-NZ"/>
              </w:rPr>
              <w:t>Number</w:t>
            </w:r>
          </w:p>
        </w:tc>
        <w:tc>
          <w:tcPr>
            <w:tcW w:w="1205" w:type="dxa"/>
            <w:tcBorders>
              <w:top w:val="single" w:sz="4" w:space="0" w:color="auto"/>
              <w:bottom w:val="single" w:sz="4" w:space="0" w:color="auto"/>
              <w:right w:val="single" w:sz="4" w:space="0" w:color="A6A6A6"/>
            </w:tcBorders>
            <w:shd w:val="clear" w:color="auto" w:fill="auto"/>
            <w:noWrap/>
            <w:hideMark/>
          </w:tcPr>
          <w:p w14:paraId="5B0E84A4" w14:textId="77777777" w:rsidR="003C3204" w:rsidRPr="000C4585" w:rsidRDefault="003C3204" w:rsidP="006D70E2">
            <w:pPr>
              <w:pStyle w:val="TableText"/>
              <w:jc w:val="center"/>
              <w:rPr>
                <w:b/>
                <w:lang w:eastAsia="en-NZ"/>
              </w:rPr>
            </w:pPr>
            <w:r w:rsidRPr="000C4585">
              <w:rPr>
                <w:b/>
                <w:lang w:eastAsia="en-NZ"/>
              </w:rPr>
              <w:t>Rate</w:t>
            </w:r>
          </w:p>
        </w:tc>
        <w:tc>
          <w:tcPr>
            <w:tcW w:w="1205" w:type="dxa"/>
            <w:tcBorders>
              <w:top w:val="single" w:sz="4" w:space="0" w:color="auto"/>
              <w:left w:val="single" w:sz="4" w:space="0" w:color="A6A6A6"/>
              <w:bottom w:val="single" w:sz="4" w:space="0" w:color="auto"/>
            </w:tcBorders>
            <w:shd w:val="clear" w:color="auto" w:fill="auto"/>
            <w:noWrap/>
            <w:hideMark/>
          </w:tcPr>
          <w:p w14:paraId="57036862" w14:textId="77777777" w:rsidR="003C3204" w:rsidRPr="000C4585" w:rsidRDefault="003C3204" w:rsidP="006D70E2">
            <w:pPr>
              <w:pStyle w:val="TableText"/>
              <w:jc w:val="center"/>
              <w:rPr>
                <w:b/>
                <w:lang w:eastAsia="en-NZ"/>
              </w:rPr>
            </w:pPr>
            <w:r w:rsidRPr="000C4585">
              <w:rPr>
                <w:b/>
                <w:lang w:eastAsia="en-NZ"/>
              </w:rPr>
              <w:t>Number</w:t>
            </w:r>
          </w:p>
        </w:tc>
        <w:tc>
          <w:tcPr>
            <w:tcW w:w="1205" w:type="dxa"/>
            <w:tcBorders>
              <w:top w:val="single" w:sz="4" w:space="0" w:color="auto"/>
              <w:bottom w:val="single" w:sz="4" w:space="0" w:color="auto"/>
              <w:right w:val="single" w:sz="4" w:space="0" w:color="A6A6A6"/>
            </w:tcBorders>
            <w:shd w:val="clear" w:color="auto" w:fill="auto"/>
            <w:noWrap/>
            <w:hideMark/>
          </w:tcPr>
          <w:p w14:paraId="38C86B84" w14:textId="77777777" w:rsidR="003C3204" w:rsidRPr="000C4585" w:rsidRDefault="003C3204" w:rsidP="006D70E2">
            <w:pPr>
              <w:pStyle w:val="TableText"/>
              <w:jc w:val="center"/>
              <w:rPr>
                <w:b/>
                <w:lang w:eastAsia="en-NZ"/>
              </w:rPr>
            </w:pPr>
            <w:r w:rsidRPr="000C4585">
              <w:rPr>
                <w:b/>
                <w:lang w:eastAsia="en-NZ"/>
              </w:rPr>
              <w:t>Rate</w:t>
            </w:r>
          </w:p>
        </w:tc>
        <w:tc>
          <w:tcPr>
            <w:tcW w:w="1205" w:type="dxa"/>
            <w:tcBorders>
              <w:top w:val="single" w:sz="4" w:space="0" w:color="auto"/>
              <w:left w:val="single" w:sz="4" w:space="0" w:color="A6A6A6"/>
              <w:bottom w:val="single" w:sz="4" w:space="0" w:color="auto"/>
            </w:tcBorders>
            <w:shd w:val="clear" w:color="auto" w:fill="auto"/>
            <w:noWrap/>
            <w:hideMark/>
          </w:tcPr>
          <w:p w14:paraId="7BD180B7" w14:textId="77777777" w:rsidR="003C3204" w:rsidRPr="000C4585" w:rsidRDefault="003C3204" w:rsidP="006D70E2">
            <w:pPr>
              <w:pStyle w:val="TableText"/>
              <w:jc w:val="center"/>
              <w:rPr>
                <w:b/>
                <w:lang w:eastAsia="en-NZ"/>
              </w:rPr>
            </w:pPr>
            <w:r w:rsidRPr="000C4585">
              <w:rPr>
                <w:b/>
                <w:lang w:eastAsia="en-NZ"/>
              </w:rPr>
              <w:t>Number</w:t>
            </w:r>
          </w:p>
        </w:tc>
        <w:tc>
          <w:tcPr>
            <w:tcW w:w="1205" w:type="dxa"/>
            <w:tcBorders>
              <w:top w:val="single" w:sz="4" w:space="0" w:color="auto"/>
              <w:bottom w:val="single" w:sz="4" w:space="0" w:color="auto"/>
              <w:right w:val="single" w:sz="4" w:space="0" w:color="808080" w:themeColor="background1" w:themeShade="80"/>
            </w:tcBorders>
            <w:shd w:val="clear" w:color="auto" w:fill="auto"/>
            <w:noWrap/>
            <w:hideMark/>
          </w:tcPr>
          <w:p w14:paraId="2F43DD8C" w14:textId="77777777" w:rsidR="003C3204" w:rsidRPr="000C4585" w:rsidRDefault="003C3204" w:rsidP="006D70E2">
            <w:pPr>
              <w:pStyle w:val="TableText"/>
              <w:jc w:val="center"/>
              <w:rPr>
                <w:b/>
                <w:lang w:eastAsia="en-NZ"/>
              </w:rPr>
            </w:pPr>
            <w:r w:rsidRPr="000C4585">
              <w:rPr>
                <w:b/>
                <w:lang w:eastAsia="en-NZ"/>
              </w:rPr>
              <w:t>Rate</w:t>
            </w:r>
          </w:p>
        </w:tc>
        <w:tc>
          <w:tcPr>
            <w:tcW w:w="1276" w:type="dxa"/>
            <w:vMerge/>
            <w:tcBorders>
              <w:left w:val="single" w:sz="4" w:space="0" w:color="808080" w:themeColor="background1" w:themeShade="80"/>
              <w:bottom w:val="single" w:sz="4" w:space="0" w:color="auto"/>
              <w:right w:val="nil"/>
            </w:tcBorders>
          </w:tcPr>
          <w:p w14:paraId="59972172" w14:textId="77777777" w:rsidR="003C3204" w:rsidRPr="000C4585" w:rsidRDefault="003C3204" w:rsidP="006D70E2">
            <w:pPr>
              <w:pStyle w:val="TableText"/>
              <w:rPr>
                <w:b/>
                <w:lang w:eastAsia="en-NZ"/>
              </w:rPr>
            </w:pPr>
          </w:p>
        </w:tc>
      </w:tr>
      <w:tr w:rsidR="003C3204" w:rsidRPr="001204E8" w14:paraId="424844DF" w14:textId="77777777" w:rsidTr="004960CC">
        <w:trPr>
          <w:cantSplit/>
        </w:trPr>
        <w:tc>
          <w:tcPr>
            <w:tcW w:w="993" w:type="dxa"/>
            <w:tcBorders>
              <w:top w:val="single" w:sz="4" w:space="0" w:color="auto"/>
              <w:left w:val="nil"/>
              <w:bottom w:val="single" w:sz="4" w:space="0" w:color="A6A6A6" w:themeColor="background1" w:themeShade="A6"/>
              <w:right w:val="single" w:sz="4" w:space="0" w:color="A6A6A6"/>
            </w:tcBorders>
            <w:shd w:val="clear" w:color="auto" w:fill="auto"/>
            <w:noWrap/>
          </w:tcPr>
          <w:p w14:paraId="6FB5B3F3" w14:textId="77777777" w:rsidR="003C3204" w:rsidRPr="001204E8" w:rsidRDefault="003C3204" w:rsidP="006D70E2">
            <w:pPr>
              <w:pStyle w:val="TableText"/>
              <w:rPr>
                <w:lang w:eastAsia="en-NZ"/>
              </w:rPr>
            </w:pPr>
            <w:r w:rsidRPr="001204E8">
              <w:rPr>
                <w:lang w:eastAsia="en-NZ"/>
              </w:rPr>
              <w:t>2004</w:t>
            </w:r>
          </w:p>
        </w:tc>
        <w:tc>
          <w:tcPr>
            <w:tcW w:w="1204" w:type="dxa"/>
            <w:tcBorders>
              <w:top w:val="single" w:sz="4" w:space="0" w:color="auto"/>
              <w:left w:val="single" w:sz="4" w:space="0" w:color="A6A6A6"/>
              <w:bottom w:val="single" w:sz="4" w:space="0" w:color="A6A6A6" w:themeColor="background1" w:themeShade="A6"/>
            </w:tcBorders>
            <w:shd w:val="clear" w:color="auto" w:fill="auto"/>
            <w:noWrap/>
          </w:tcPr>
          <w:p w14:paraId="28C5523C" w14:textId="77777777" w:rsidR="003C3204" w:rsidRPr="001204E8" w:rsidRDefault="003C3204" w:rsidP="006D70E2">
            <w:pPr>
              <w:pStyle w:val="TableText"/>
              <w:jc w:val="center"/>
              <w:rPr>
                <w:lang w:eastAsia="en-NZ"/>
              </w:rPr>
            </w:pPr>
            <w:r w:rsidRPr="001204E8">
              <w:rPr>
                <w:lang w:eastAsia="en-NZ"/>
              </w:rPr>
              <w:t>278</w:t>
            </w:r>
          </w:p>
        </w:tc>
        <w:tc>
          <w:tcPr>
            <w:tcW w:w="1205" w:type="dxa"/>
            <w:tcBorders>
              <w:top w:val="single" w:sz="4" w:space="0" w:color="auto"/>
              <w:bottom w:val="single" w:sz="4" w:space="0" w:color="A6A6A6" w:themeColor="background1" w:themeShade="A6"/>
              <w:right w:val="single" w:sz="4" w:space="0" w:color="A6A6A6"/>
            </w:tcBorders>
            <w:shd w:val="clear" w:color="auto" w:fill="auto"/>
            <w:noWrap/>
          </w:tcPr>
          <w:p w14:paraId="34F0A36F" w14:textId="77777777" w:rsidR="003C3204" w:rsidRPr="001204E8" w:rsidRDefault="003C3204" w:rsidP="006D70E2">
            <w:pPr>
              <w:pStyle w:val="TableText"/>
              <w:jc w:val="center"/>
              <w:rPr>
                <w:lang w:eastAsia="en-NZ"/>
              </w:rPr>
            </w:pPr>
            <w:r w:rsidRPr="001204E8">
              <w:rPr>
                <w:lang w:eastAsia="en-NZ"/>
              </w:rPr>
              <w:t>92.7</w:t>
            </w:r>
          </w:p>
        </w:tc>
        <w:tc>
          <w:tcPr>
            <w:tcW w:w="1205" w:type="dxa"/>
            <w:tcBorders>
              <w:top w:val="single" w:sz="4" w:space="0" w:color="auto"/>
              <w:left w:val="single" w:sz="4" w:space="0" w:color="A6A6A6"/>
              <w:bottom w:val="single" w:sz="4" w:space="0" w:color="A6A6A6" w:themeColor="background1" w:themeShade="A6"/>
            </w:tcBorders>
            <w:shd w:val="clear" w:color="auto" w:fill="auto"/>
            <w:noWrap/>
          </w:tcPr>
          <w:p w14:paraId="0EBAB8C9" w14:textId="77777777" w:rsidR="003C3204" w:rsidRPr="001204E8" w:rsidRDefault="003C3204" w:rsidP="006D70E2">
            <w:pPr>
              <w:pStyle w:val="TableText"/>
              <w:jc w:val="center"/>
              <w:rPr>
                <w:lang w:eastAsia="en-NZ"/>
              </w:rPr>
            </w:pPr>
            <w:r w:rsidRPr="001204E8">
              <w:rPr>
                <w:lang w:eastAsia="en-NZ"/>
              </w:rPr>
              <w:t>580</w:t>
            </w:r>
          </w:p>
        </w:tc>
        <w:tc>
          <w:tcPr>
            <w:tcW w:w="1205" w:type="dxa"/>
            <w:tcBorders>
              <w:top w:val="single" w:sz="4" w:space="0" w:color="auto"/>
              <w:bottom w:val="single" w:sz="4" w:space="0" w:color="A6A6A6" w:themeColor="background1" w:themeShade="A6"/>
              <w:right w:val="single" w:sz="4" w:space="0" w:color="A6A6A6"/>
            </w:tcBorders>
            <w:shd w:val="clear" w:color="auto" w:fill="auto"/>
            <w:noWrap/>
          </w:tcPr>
          <w:p w14:paraId="2C4FBA3B" w14:textId="77777777" w:rsidR="003C3204" w:rsidRPr="001204E8" w:rsidRDefault="003C3204" w:rsidP="006D70E2">
            <w:pPr>
              <w:pStyle w:val="TableText"/>
              <w:jc w:val="center"/>
              <w:rPr>
                <w:lang w:eastAsia="en-NZ"/>
              </w:rPr>
            </w:pPr>
            <w:r w:rsidRPr="001204E8">
              <w:rPr>
                <w:lang w:eastAsia="en-NZ"/>
              </w:rPr>
              <w:t>202.1</w:t>
            </w:r>
          </w:p>
        </w:tc>
        <w:tc>
          <w:tcPr>
            <w:tcW w:w="1205" w:type="dxa"/>
            <w:tcBorders>
              <w:top w:val="single" w:sz="4" w:space="0" w:color="auto"/>
              <w:left w:val="single" w:sz="4" w:space="0" w:color="A6A6A6"/>
              <w:bottom w:val="single" w:sz="4" w:space="0" w:color="A6A6A6" w:themeColor="background1" w:themeShade="A6"/>
            </w:tcBorders>
            <w:shd w:val="clear" w:color="auto" w:fill="auto"/>
            <w:noWrap/>
          </w:tcPr>
          <w:p w14:paraId="09A840A7" w14:textId="77777777" w:rsidR="003C3204" w:rsidRPr="001204E8" w:rsidRDefault="003C3204" w:rsidP="006D70E2">
            <w:pPr>
              <w:pStyle w:val="TableText"/>
              <w:tabs>
                <w:tab w:val="decimal" w:pos="676"/>
              </w:tabs>
              <w:rPr>
                <w:lang w:eastAsia="en-NZ"/>
              </w:rPr>
            </w:pPr>
            <w:r w:rsidRPr="001204E8">
              <w:rPr>
                <w:lang w:eastAsia="en-NZ"/>
              </w:rPr>
              <w:t>858</w:t>
            </w:r>
          </w:p>
        </w:tc>
        <w:tc>
          <w:tcPr>
            <w:tcW w:w="1205" w:type="dxa"/>
            <w:tcBorders>
              <w:top w:val="single" w:sz="4" w:space="0" w:color="auto"/>
              <w:bottom w:val="single" w:sz="4" w:space="0" w:color="A6A6A6" w:themeColor="background1" w:themeShade="A6"/>
              <w:right w:val="single" w:sz="4" w:space="0" w:color="808080" w:themeColor="background1" w:themeShade="80"/>
            </w:tcBorders>
            <w:shd w:val="clear" w:color="auto" w:fill="auto"/>
            <w:noWrap/>
          </w:tcPr>
          <w:p w14:paraId="16C50AA1" w14:textId="77777777" w:rsidR="003C3204" w:rsidRPr="001204E8" w:rsidRDefault="003C3204" w:rsidP="006D70E2">
            <w:pPr>
              <w:pStyle w:val="TableText"/>
              <w:jc w:val="center"/>
              <w:rPr>
                <w:lang w:eastAsia="en-NZ"/>
              </w:rPr>
            </w:pPr>
            <w:r w:rsidRPr="001204E8">
              <w:rPr>
                <w:lang w:eastAsia="en-NZ"/>
              </w:rPr>
              <w:t>146.2</w:t>
            </w:r>
          </w:p>
        </w:tc>
        <w:tc>
          <w:tcPr>
            <w:tcW w:w="1276" w:type="dxa"/>
            <w:tcBorders>
              <w:top w:val="single" w:sz="4" w:space="0" w:color="auto"/>
              <w:left w:val="single" w:sz="4" w:space="0" w:color="808080" w:themeColor="background1" w:themeShade="80"/>
              <w:bottom w:val="single" w:sz="4" w:space="0" w:color="A6A6A6" w:themeColor="background1" w:themeShade="A6"/>
              <w:right w:val="nil"/>
            </w:tcBorders>
            <w:shd w:val="clear" w:color="auto" w:fill="auto"/>
          </w:tcPr>
          <w:p w14:paraId="203592AA" w14:textId="77777777" w:rsidR="003C3204" w:rsidRPr="0080754E" w:rsidRDefault="003C3204" w:rsidP="006D70E2">
            <w:pPr>
              <w:pStyle w:val="TableText"/>
              <w:jc w:val="center"/>
              <w:rPr>
                <w:rFonts w:cs="Arial"/>
                <w:color w:val="000000"/>
                <w:szCs w:val="18"/>
              </w:rPr>
            </w:pPr>
            <w:r w:rsidRPr="0080754E">
              <w:rPr>
                <w:rFonts w:cs="Arial"/>
                <w:color w:val="000000"/>
                <w:szCs w:val="18"/>
              </w:rPr>
              <w:t>2.2</w:t>
            </w:r>
          </w:p>
        </w:tc>
      </w:tr>
      <w:tr w:rsidR="003C3204" w:rsidRPr="001204E8" w14:paraId="2743499C" w14:textId="77777777" w:rsidTr="004960CC">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6986F2EE" w14:textId="77777777" w:rsidR="003C3204" w:rsidRPr="001204E8" w:rsidRDefault="003C3204" w:rsidP="006D70E2">
            <w:pPr>
              <w:pStyle w:val="TableText"/>
              <w:rPr>
                <w:lang w:eastAsia="en-NZ"/>
              </w:rPr>
            </w:pPr>
            <w:r w:rsidRPr="001204E8">
              <w:rPr>
                <w:lang w:eastAsia="en-NZ"/>
              </w:rPr>
              <w:t>2005</w:t>
            </w:r>
          </w:p>
        </w:tc>
        <w:tc>
          <w:tcPr>
            <w:tcW w:w="120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9227F15" w14:textId="77777777" w:rsidR="003C3204" w:rsidRPr="001204E8" w:rsidRDefault="003C3204" w:rsidP="006D70E2">
            <w:pPr>
              <w:pStyle w:val="TableText"/>
              <w:jc w:val="center"/>
              <w:rPr>
                <w:lang w:eastAsia="en-NZ"/>
              </w:rPr>
            </w:pPr>
            <w:r w:rsidRPr="001204E8">
              <w:rPr>
                <w:lang w:eastAsia="en-NZ"/>
              </w:rPr>
              <w:t>224</w:t>
            </w:r>
          </w:p>
        </w:tc>
        <w:tc>
          <w:tcPr>
            <w:tcW w:w="120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B7234AD" w14:textId="77777777" w:rsidR="003C3204" w:rsidRPr="001204E8" w:rsidRDefault="003C3204" w:rsidP="006D70E2">
            <w:pPr>
              <w:pStyle w:val="TableText"/>
              <w:jc w:val="center"/>
              <w:rPr>
                <w:lang w:eastAsia="en-NZ"/>
              </w:rPr>
            </w:pPr>
            <w:r w:rsidRPr="001204E8">
              <w:rPr>
                <w:lang w:eastAsia="en-NZ"/>
              </w:rPr>
              <w:t>73.5</w:t>
            </w:r>
          </w:p>
        </w:tc>
        <w:tc>
          <w:tcPr>
            <w:tcW w:w="120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75BA7FE" w14:textId="77777777" w:rsidR="003C3204" w:rsidRPr="001204E8" w:rsidRDefault="003C3204" w:rsidP="006D70E2">
            <w:pPr>
              <w:pStyle w:val="TableText"/>
              <w:jc w:val="center"/>
              <w:rPr>
                <w:lang w:eastAsia="en-NZ"/>
              </w:rPr>
            </w:pPr>
            <w:r w:rsidRPr="001204E8">
              <w:rPr>
                <w:lang w:eastAsia="en-NZ"/>
              </w:rPr>
              <w:t>503</w:t>
            </w:r>
          </w:p>
        </w:tc>
        <w:tc>
          <w:tcPr>
            <w:tcW w:w="120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2487845" w14:textId="77777777" w:rsidR="003C3204" w:rsidRPr="001204E8" w:rsidRDefault="003C3204" w:rsidP="006D70E2">
            <w:pPr>
              <w:pStyle w:val="TableText"/>
              <w:jc w:val="center"/>
              <w:rPr>
                <w:lang w:eastAsia="en-NZ"/>
              </w:rPr>
            </w:pPr>
            <w:r w:rsidRPr="001204E8">
              <w:rPr>
                <w:lang w:eastAsia="en-NZ"/>
              </w:rPr>
              <w:t>172.8</w:t>
            </w:r>
          </w:p>
        </w:tc>
        <w:tc>
          <w:tcPr>
            <w:tcW w:w="120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13A9D00" w14:textId="77777777" w:rsidR="003C3204" w:rsidRPr="001204E8" w:rsidRDefault="003C3204" w:rsidP="006D70E2">
            <w:pPr>
              <w:pStyle w:val="TableText"/>
              <w:tabs>
                <w:tab w:val="decimal" w:pos="676"/>
              </w:tabs>
              <w:rPr>
                <w:lang w:eastAsia="en-NZ"/>
              </w:rPr>
            </w:pPr>
            <w:r w:rsidRPr="001204E8">
              <w:rPr>
                <w:lang w:eastAsia="en-NZ"/>
              </w:rPr>
              <w:t>727</w:t>
            </w:r>
          </w:p>
        </w:tc>
        <w:tc>
          <w:tcPr>
            <w:tcW w:w="1205" w:type="dxa"/>
            <w:tcBorders>
              <w:top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auto"/>
            <w:noWrap/>
          </w:tcPr>
          <w:p w14:paraId="30A5C9BE" w14:textId="77777777" w:rsidR="003C3204" w:rsidRPr="001204E8" w:rsidRDefault="003C3204" w:rsidP="006D70E2">
            <w:pPr>
              <w:pStyle w:val="TableText"/>
              <w:jc w:val="center"/>
              <w:rPr>
                <w:lang w:eastAsia="en-NZ"/>
              </w:rPr>
            </w:pPr>
            <w:r w:rsidRPr="001204E8">
              <w:rPr>
                <w:lang w:eastAsia="en-NZ"/>
              </w:rPr>
              <w:t>122.0</w:t>
            </w:r>
          </w:p>
        </w:tc>
        <w:tc>
          <w:tcPr>
            <w:tcW w:w="1276" w:type="dxa"/>
            <w:tcBorders>
              <w:top w:val="single" w:sz="4" w:space="0" w:color="A6A6A6" w:themeColor="background1" w:themeShade="A6"/>
              <w:left w:val="single" w:sz="4" w:space="0" w:color="808080" w:themeColor="background1" w:themeShade="80"/>
              <w:bottom w:val="single" w:sz="4" w:space="0" w:color="A6A6A6" w:themeColor="background1" w:themeShade="A6"/>
              <w:right w:val="nil"/>
            </w:tcBorders>
            <w:shd w:val="clear" w:color="auto" w:fill="auto"/>
          </w:tcPr>
          <w:p w14:paraId="6339461A" w14:textId="77777777" w:rsidR="003C3204" w:rsidRPr="0080754E" w:rsidRDefault="003C3204" w:rsidP="006D70E2">
            <w:pPr>
              <w:pStyle w:val="TableText"/>
              <w:jc w:val="center"/>
              <w:rPr>
                <w:rFonts w:cs="Arial"/>
                <w:color w:val="000000"/>
                <w:szCs w:val="18"/>
              </w:rPr>
            </w:pPr>
            <w:r w:rsidRPr="0080754E">
              <w:rPr>
                <w:rFonts w:cs="Arial"/>
                <w:color w:val="000000"/>
                <w:szCs w:val="18"/>
              </w:rPr>
              <w:t>2.3</w:t>
            </w:r>
          </w:p>
        </w:tc>
      </w:tr>
      <w:tr w:rsidR="003C3204" w:rsidRPr="001204E8" w14:paraId="593DB519" w14:textId="77777777" w:rsidTr="004960CC">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5B6BAA4E" w14:textId="77777777" w:rsidR="003C3204" w:rsidRPr="001204E8" w:rsidRDefault="003C3204" w:rsidP="006D70E2">
            <w:pPr>
              <w:pStyle w:val="TableText"/>
              <w:rPr>
                <w:lang w:eastAsia="en-NZ"/>
              </w:rPr>
            </w:pPr>
            <w:r w:rsidRPr="001204E8">
              <w:rPr>
                <w:lang w:eastAsia="en-NZ"/>
              </w:rPr>
              <w:t>2006</w:t>
            </w:r>
          </w:p>
        </w:tc>
        <w:tc>
          <w:tcPr>
            <w:tcW w:w="120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C715ADC" w14:textId="77777777" w:rsidR="003C3204" w:rsidRPr="001204E8" w:rsidRDefault="003C3204" w:rsidP="006D70E2">
            <w:pPr>
              <w:pStyle w:val="TableText"/>
              <w:jc w:val="center"/>
              <w:rPr>
                <w:lang w:eastAsia="en-NZ"/>
              </w:rPr>
            </w:pPr>
            <w:r w:rsidRPr="001204E8">
              <w:rPr>
                <w:lang w:eastAsia="en-NZ"/>
              </w:rPr>
              <w:t>247</w:t>
            </w:r>
          </w:p>
        </w:tc>
        <w:tc>
          <w:tcPr>
            <w:tcW w:w="120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3B792AC" w14:textId="77777777" w:rsidR="003C3204" w:rsidRPr="001204E8" w:rsidRDefault="003C3204" w:rsidP="006D70E2">
            <w:pPr>
              <w:pStyle w:val="TableText"/>
              <w:jc w:val="center"/>
              <w:rPr>
                <w:lang w:eastAsia="en-NZ"/>
              </w:rPr>
            </w:pPr>
            <w:r w:rsidRPr="001204E8">
              <w:rPr>
                <w:lang w:eastAsia="en-NZ"/>
              </w:rPr>
              <w:t>80.9</w:t>
            </w:r>
          </w:p>
        </w:tc>
        <w:tc>
          <w:tcPr>
            <w:tcW w:w="120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482A7C7" w14:textId="77777777" w:rsidR="003C3204" w:rsidRPr="001204E8" w:rsidRDefault="003C3204" w:rsidP="006D70E2">
            <w:pPr>
              <w:pStyle w:val="TableText"/>
              <w:jc w:val="center"/>
              <w:rPr>
                <w:lang w:eastAsia="en-NZ"/>
              </w:rPr>
            </w:pPr>
            <w:r w:rsidRPr="001204E8">
              <w:rPr>
                <w:lang w:eastAsia="en-NZ"/>
              </w:rPr>
              <w:t>573</w:t>
            </w:r>
          </w:p>
        </w:tc>
        <w:tc>
          <w:tcPr>
            <w:tcW w:w="120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36B4839" w14:textId="77777777" w:rsidR="003C3204" w:rsidRPr="001204E8" w:rsidRDefault="003C3204" w:rsidP="006D70E2">
            <w:pPr>
              <w:pStyle w:val="TableText"/>
              <w:jc w:val="center"/>
              <w:rPr>
                <w:lang w:eastAsia="en-NZ"/>
              </w:rPr>
            </w:pPr>
            <w:r w:rsidRPr="001204E8">
              <w:rPr>
                <w:lang w:eastAsia="en-NZ"/>
              </w:rPr>
              <w:t>191.1</w:t>
            </w:r>
          </w:p>
        </w:tc>
        <w:tc>
          <w:tcPr>
            <w:tcW w:w="120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5BE7EC3" w14:textId="77777777" w:rsidR="003C3204" w:rsidRPr="001204E8" w:rsidRDefault="003C3204" w:rsidP="006D70E2">
            <w:pPr>
              <w:pStyle w:val="TableText"/>
              <w:tabs>
                <w:tab w:val="decimal" w:pos="676"/>
              </w:tabs>
              <w:rPr>
                <w:lang w:eastAsia="en-NZ"/>
              </w:rPr>
            </w:pPr>
            <w:r w:rsidRPr="001204E8">
              <w:rPr>
                <w:lang w:eastAsia="en-NZ"/>
              </w:rPr>
              <w:t>820</w:t>
            </w:r>
          </w:p>
        </w:tc>
        <w:tc>
          <w:tcPr>
            <w:tcW w:w="1205" w:type="dxa"/>
            <w:tcBorders>
              <w:top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auto"/>
            <w:noWrap/>
          </w:tcPr>
          <w:p w14:paraId="7811C053" w14:textId="77777777" w:rsidR="003C3204" w:rsidRPr="001204E8" w:rsidRDefault="003C3204" w:rsidP="006D70E2">
            <w:pPr>
              <w:pStyle w:val="TableText"/>
              <w:jc w:val="center"/>
              <w:rPr>
                <w:lang w:eastAsia="en-NZ"/>
              </w:rPr>
            </w:pPr>
            <w:r w:rsidRPr="001204E8">
              <w:rPr>
                <w:lang w:eastAsia="en-NZ"/>
              </w:rPr>
              <w:t>135.5</w:t>
            </w:r>
          </w:p>
        </w:tc>
        <w:tc>
          <w:tcPr>
            <w:tcW w:w="1276" w:type="dxa"/>
            <w:tcBorders>
              <w:top w:val="single" w:sz="4" w:space="0" w:color="A6A6A6" w:themeColor="background1" w:themeShade="A6"/>
              <w:left w:val="single" w:sz="4" w:space="0" w:color="808080" w:themeColor="background1" w:themeShade="80"/>
              <w:bottom w:val="single" w:sz="4" w:space="0" w:color="A6A6A6" w:themeColor="background1" w:themeShade="A6"/>
              <w:right w:val="nil"/>
            </w:tcBorders>
            <w:shd w:val="clear" w:color="auto" w:fill="auto"/>
          </w:tcPr>
          <w:p w14:paraId="5C0C26EA" w14:textId="77777777" w:rsidR="003C3204" w:rsidRPr="0080754E" w:rsidRDefault="003C3204" w:rsidP="006D70E2">
            <w:pPr>
              <w:pStyle w:val="TableText"/>
              <w:jc w:val="center"/>
              <w:rPr>
                <w:rFonts w:cs="Arial"/>
                <w:color w:val="000000"/>
                <w:szCs w:val="18"/>
              </w:rPr>
            </w:pPr>
            <w:r w:rsidRPr="0080754E">
              <w:rPr>
                <w:rFonts w:cs="Arial"/>
                <w:color w:val="000000"/>
                <w:szCs w:val="18"/>
              </w:rPr>
              <w:t>2.4</w:t>
            </w:r>
          </w:p>
        </w:tc>
      </w:tr>
      <w:tr w:rsidR="003C3204" w:rsidRPr="001204E8" w14:paraId="4B2D3E9A" w14:textId="77777777" w:rsidTr="004960CC">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2F5974F9" w14:textId="77777777" w:rsidR="003C3204" w:rsidRPr="001204E8" w:rsidRDefault="003C3204" w:rsidP="006D70E2">
            <w:pPr>
              <w:pStyle w:val="TableText"/>
              <w:rPr>
                <w:lang w:eastAsia="en-NZ"/>
              </w:rPr>
            </w:pPr>
            <w:r w:rsidRPr="001204E8">
              <w:rPr>
                <w:lang w:eastAsia="en-NZ"/>
              </w:rPr>
              <w:t>2007</w:t>
            </w:r>
          </w:p>
        </w:tc>
        <w:tc>
          <w:tcPr>
            <w:tcW w:w="120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5E935B9" w14:textId="77777777" w:rsidR="003C3204" w:rsidRPr="001204E8" w:rsidRDefault="003C3204" w:rsidP="006D70E2">
            <w:pPr>
              <w:pStyle w:val="TableText"/>
              <w:jc w:val="center"/>
              <w:rPr>
                <w:lang w:eastAsia="en-NZ"/>
              </w:rPr>
            </w:pPr>
            <w:r w:rsidRPr="001204E8">
              <w:rPr>
                <w:lang w:eastAsia="en-NZ"/>
              </w:rPr>
              <w:t>219</w:t>
            </w:r>
          </w:p>
        </w:tc>
        <w:tc>
          <w:tcPr>
            <w:tcW w:w="120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EBEB5B4" w14:textId="77777777" w:rsidR="003C3204" w:rsidRPr="001204E8" w:rsidRDefault="003C3204" w:rsidP="006D70E2">
            <w:pPr>
              <w:pStyle w:val="TableText"/>
              <w:jc w:val="center"/>
              <w:rPr>
                <w:lang w:eastAsia="en-NZ"/>
              </w:rPr>
            </w:pPr>
            <w:r w:rsidRPr="001204E8">
              <w:rPr>
                <w:lang w:eastAsia="en-NZ"/>
              </w:rPr>
              <w:t>70.5</w:t>
            </w:r>
          </w:p>
        </w:tc>
        <w:tc>
          <w:tcPr>
            <w:tcW w:w="120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54D7668" w14:textId="77777777" w:rsidR="003C3204" w:rsidRPr="001204E8" w:rsidRDefault="003C3204" w:rsidP="006D70E2">
            <w:pPr>
              <w:pStyle w:val="TableText"/>
              <w:jc w:val="center"/>
              <w:rPr>
                <w:lang w:eastAsia="en-NZ"/>
              </w:rPr>
            </w:pPr>
            <w:r w:rsidRPr="001204E8">
              <w:rPr>
                <w:lang w:eastAsia="en-NZ"/>
              </w:rPr>
              <w:t>520</w:t>
            </w:r>
          </w:p>
        </w:tc>
        <w:tc>
          <w:tcPr>
            <w:tcW w:w="120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7C46093" w14:textId="77777777" w:rsidR="003C3204" w:rsidRPr="001204E8" w:rsidRDefault="003C3204" w:rsidP="006D70E2">
            <w:pPr>
              <w:pStyle w:val="TableText"/>
              <w:jc w:val="center"/>
              <w:rPr>
                <w:lang w:eastAsia="en-NZ"/>
              </w:rPr>
            </w:pPr>
            <w:r w:rsidRPr="001204E8">
              <w:rPr>
                <w:lang w:eastAsia="en-NZ"/>
              </w:rPr>
              <w:t>171.6</w:t>
            </w:r>
          </w:p>
        </w:tc>
        <w:tc>
          <w:tcPr>
            <w:tcW w:w="120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3B9DDB6" w14:textId="77777777" w:rsidR="003C3204" w:rsidRPr="001204E8" w:rsidRDefault="003C3204" w:rsidP="006D70E2">
            <w:pPr>
              <w:pStyle w:val="TableText"/>
              <w:tabs>
                <w:tab w:val="decimal" w:pos="676"/>
              </w:tabs>
              <w:rPr>
                <w:lang w:eastAsia="en-NZ"/>
              </w:rPr>
            </w:pPr>
            <w:r w:rsidRPr="001204E8">
              <w:rPr>
                <w:lang w:eastAsia="en-NZ"/>
              </w:rPr>
              <w:t>739</w:t>
            </w:r>
          </w:p>
        </w:tc>
        <w:tc>
          <w:tcPr>
            <w:tcW w:w="1205" w:type="dxa"/>
            <w:tcBorders>
              <w:top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auto"/>
            <w:noWrap/>
          </w:tcPr>
          <w:p w14:paraId="3C7B880D" w14:textId="77777777" w:rsidR="003C3204" w:rsidRPr="001204E8" w:rsidRDefault="003C3204" w:rsidP="006D70E2">
            <w:pPr>
              <w:pStyle w:val="TableText"/>
              <w:jc w:val="center"/>
              <w:rPr>
                <w:lang w:eastAsia="en-NZ"/>
              </w:rPr>
            </w:pPr>
            <w:r w:rsidRPr="001204E8">
              <w:rPr>
                <w:lang w:eastAsia="en-NZ"/>
              </w:rPr>
              <w:t>120.4</w:t>
            </w:r>
          </w:p>
        </w:tc>
        <w:tc>
          <w:tcPr>
            <w:tcW w:w="1276" w:type="dxa"/>
            <w:tcBorders>
              <w:top w:val="single" w:sz="4" w:space="0" w:color="A6A6A6" w:themeColor="background1" w:themeShade="A6"/>
              <w:left w:val="single" w:sz="4" w:space="0" w:color="808080" w:themeColor="background1" w:themeShade="80"/>
              <w:bottom w:val="single" w:sz="4" w:space="0" w:color="A6A6A6" w:themeColor="background1" w:themeShade="A6"/>
              <w:right w:val="nil"/>
            </w:tcBorders>
            <w:shd w:val="clear" w:color="auto" w:fill="auto"/>
          </w:tcPr>
          <w:p w14:paraId="6A1F3B27" w14:textId="77777777" w:rsidR="003C3204" w:rsidRPr="0080754E" w:rsidRDefault="003C3204" w:rsidP="006D70E2">
            <w:pPr>
              <w:pStyle w:val="TableText"/>
              <w:jc w:val="center"/>
              <w:rPr>
                <w:rFonts w:cs="Arial"/>
                <w:color w:val="000000"/>
                <w:szCs w:val="18"/>
              </w:rPr>
            </w:pPr>
            <w:r w:rsidRPr="0080754E">
              <w:rPr>
                <w:rFonts w:cs="Arial"/>
                <w:color w:val="000000"/>
                <w:szCs w:val="18"/>
              </w:rPr>
              <w:t>2.4</w:t>
            </w:r>
          </w:p>
        </w:tc>
      </w:tr>
      <w:tr w:rsidR="003C3204" w:rsidRPr="001204E8" w14:paraId="70823CB6" w14:textId="77777777" w:rsidTr="004960CC">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21C78851" w14:textId="77777777" w:rsidR="003C3204" w:rsidRPr="001204E8" w:rsidRDefault="003C3204" w:rsidP="006D70E2">
            <w:pPr>
              <w:pStyle w:val="TableText"/>
              <w:rPr>
                <w:lang w:eastAsia="en-NZ"/>
              </w:rPr>
            </w:pPr>
            <w:r w:rsidRPr="001204E8">
              <w:rPr>
                <w:lang w:eastAsia="en-NZ"/>
              </w:rPr>
              <w:t>2008</w:t>
            </w:r>
          </w:p>
        </w:tc>
        <w:tc>
          <w:tcPr>
            <w:tcW w:w="120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EC55441" w14:textId="77777777" w:rsidR="003C3204" w:rsidRPr="001204E8" w:rsidRDefault="003C3204" w:rsidP="006D70E2">
            <w:pPr>
              <w:pStyle w:val="TableText"/>
              <w:jc w:val="center"/>
              <w:rPr>
                <w:lang w:eastAsia="en-NZ"/>
              </w:rPr>
            </w:pPr>
            <w:r w:rsidRPr="001204E8">
              <w:rPr>
                <w:lang w:eastAsia="en-NZ"/>
              </w:rPr>
              <w:t>214</w:t>
            </w:r>
          </w:p>
        </w:tc>
        <w:tc>
          <w:tcPr>
            <w:tcW w:w="120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33E30BB" w14:textId="77777777" w:rsidR="003C3204" w:rsidRPr="001204E8" w:rsidRDefault="003C3204" w:rsidP="006D70E2">
            <w:pPr>
              <w:pStyle w:val="TableText"/>
              <w:jc w:val="center"/>
              <w:rPr>
                <w:lang w:eastAsia="en-NZ"/>
              </w:rPr>
            </w:pPr>
            <w:r w:rsidRPr="001204E8">
              <w:rPr>
                <w:lang w:eastAsia="en-NZ"/>
              </w:rPr>
              <w:t>68.0</w:t>
            </w:r>
          </w:p>
        </w:tc>
        <w:tc>
          <w:tcPr>
            <w:tcW w:w="120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3E05E29" w14:textId="77777777" w:rsidR="003C3204" w:rsidRPr="001204E8" w:rsidRDefault="003C3204" w:rsidP="006D70E2">
            <w:pPr>
              <w:pStyle w:val="TableText"/>
              <w:jc w:val="center"/>
              <w:rPr>
                <w:lang w:eastAsia="en-NZ"/>
              </w:rPr>
            </w:pPr>
            <w:r w:rsidRPr="001204E8">
              <w:rPr>
                <w:lang w:eastAsia="en-NZ"/>
              </w:rPr>
              <w:t>485</w:t>
            </w:r>
          </w:p>
        </w:tc>
        <w:tc>
          <w:tcPr>
            <w:tcW w:w="120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18917D9" w14:textId="77777777" w:rsidR="003C3204" w:rsidRPr="001204E8" w:rsidRDefault="003C3204" w:rsidP="006D70E2">
            <w:pPr>
              <w:pStyle w:val="TableText"/>
              <w:jc w:val="center"/>
              <w:rPr>
                <w:lang w:eastAsia="en-NZ"/>
              </w:rPr>
            </w:pPr>
            <w:r w:rsidRPr="001204E8">
              <w:rPr>
                <w:lang w:eastAsia="en-NZ"/>
              </w:rPr>
              <w:t>159.0</w:t>
            </w:r>
          </w:p>
        </w:tc>
        <w:tc>
          <w:tcPr>
            <w:tcW w:w="120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364A836" w14:textId="77777777" w:rsidR="003C3204" w:rsidRPr="001204E8" w:rsidRDefault="003C3204" w:rsidP="006D70E2">
            <w:pPr>
              <w:pStyle w:val="TableText"/>
              <w:tabs>
                <w:tab w:val="decimal" w:pos="676"/>
              </w:tabs>
              <w:rPr>
                <w:lang w:eastAsia="en-NZ"/>
              </w:rPr>
            </w:pPr>
            <w:r w:rsidRPr="001204E8">
              <w:rPr>
                <w:lang w:eastAsia="en-NZ"/>
              </w:rPr>
              <w:t>699</w:t>
            </w:r>
          </w:p>
        </w:tc>
        <w:tc>
          <w:tcPr>
            <w:tcW w:w="1205" w:type="dxa"/>
            <w:tcBorders>
              <w:top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auto"/>
            <w:noWrap/>
          </w:tcPr>
          <w:p w14:paraId="07960B4B" w14:textId="77777777" w:rsidR="003C3204" w:rsidRPr="001204E8" w:rsidRDefault="003C3204" w:rsidP="006D70E2">
            <w:pPr>
              <w:pStyle w:val="TableText"/>
              <w:jc w:val="center"/>
              <w:rPr>
                <w:lang w:eastAsia="en-NZ"/>
              </w:rPr>
            </w:pPr>
            <w:r w:rsidRPr="001204E8">
              <w:rPr>
                <w:lang w:eastAsia="en-NZ"/>
              </w:rPr>
              <w:t>112.8</w:t>
            </w:r>
          </w:p>
        </w:tc>
        <w:tc>
          <w:tcPr>
            <w:tcW w:w="1276" w:type="dxa"/>
            <w:tcBorders>
              <w:top w:val="single" w:sz="4" w:space="0" w:color="A6A6A6" w:themeColor="background1" w:themeShade="A6"/>
              <w:left w:val="single" w:sz="4" w:space="0" w:color="808080" w:themeColor="background1" w:themeShade="80"/>
              <w:bottom w:val="single" w:sz="4" w:space="0" w:color="A6A6A6" w:themeColor="background1" w:themeShade="A6"/>
              <w:right w:val="nil"/>
            </w:tcBorders>
            <w:shd w:val="clear" w:color="auto" w:fill="auto"/>
          </w:tcPr>
          <w:p w14:paraId="223BF066" w14:textId="77777777" w:rsidR="003C3204" w:rsidRPr="0080754E" w:rsidRDefault="003C3204" w:rsidP="006D70E2">
            <w:pPr>
              <w:pStyle w:val="TableText"/>
              <w:jc w:val="center"/>
              <w:rPr>
                <w:rFonts w:cs="Arial"/>
                <w:color w:val="000000"/>
                <w:szCs w:val="18"/>
              </w:rPr>
            </w:pPr>
            <w:r w:rsidRPr="0080754E">
              <w:rPr>
                <w:rFonts w:cs="Arial"/>
                <w:color w:val="000000"/>
                <w:szCs w:val="18"/>
              </w:rPr>
              <w:t>2.3</w:t>
            </w:r>
          </w:p>
        </w:tc>
      </w:tr>
      <w:tr w:rsidR="003C3204" w:rsidRPr="001204E8" w14:paraId="578AB39E" w14:textId="77777777" w:rsidTr="004960CC">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4F601325" w14:textId="77777777" w:rsidR="003C3204" w:rsidRPr="001204E8" w:rsidRDefault="003C3204" w:rsidP="006D70E2">
            <w:pPr>
              <w:pStyle w:val="TableText"/>
              <w:rPr>
                <w:lang w:eastAsia="en-NZ"/>
              </w:rPr>
            </w:pPr>
            <w:r w:rsidRPr="001204E8">
              <w:rPr>
                <w:lang w:eastAsia="en-NZ"/>
              </w:rPr>
              <w:t>2009</w:t>
            </w:r>
          </w:p>
        </w:tc>
        <w:tc>
          <w:tcPr>
            <w:tcW w:w="120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3CB4430" w14:textId="77777777" w:rsidR="003C3204" w:rsidRPr="001204E8" w:rsidRDefault="003C3204" w:rsidP="006D70E2">
            <w:pPr>
              <w:pStyle w:val="TableText"/>
              <w:jc w:val="center"/>
              <w:rPr>
                <w:lang w:eastAsia="en-NZ"/>
              </w:rPr>
            </w:pPr>
            <w:r w:rsidRPr="001204E8">
              <w:rPr>
                <w:lang w:eastAsia="en-NZ"/>
              </w:rPr>
              <w:t>240</w:t>
            </w:r>
          </w:p>
        </w:tc>
        <w:tc>
          <w:tcPr>
            <w:tcW w:w="120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803C5CC" w14:textId="77777777" w:rsidR="003C3204" w:rsidRPr="001204E8" w:rsidRDefault="003C3204" w:rsidP="006D70E2">
            <w:pPr>
              <w:pStyle w:val="TableText"/>
              <w:jc w:val="center"/>
              <w:rPr>
                <w:lang w:eastAsia="en-NZ"/>
              </w:rPr>
            </w:pPr>
            <w:r w:rsidRPr="001204E8">
              <w:rPr>
                <w:lang w:eastAsia="en-NZ"/>
              </w:rPr>
              <w:t>74.8</w:t>
            </w:r>
          </w:p>
        </w:tc>
        <w:tc>
          <w:tcPr>
            <w:tcW w:w="120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3C7ED36" w14:textId="77777777" w:rsidR="003C3204" w:rsidRPr="001204E8" w:rsidRDefault="003C3204" w:rsidP="006D70E2">
            <w:pPr>
              <w:pStyle w:val="TableText"/>
              <w:jc w:val="center"/>
              <w:rPr>
                <w:lang w:eastAsia="en-NZ"/>
              </w:rPr>
            </w:pPr>
            <w:r w:rsidRPr="001204E8">
              <w:rPr>
                <w:lang w:eastAsia="en-NZ"/>
              </w:rPr>
              <w:t>489</w:t>
            </w:r>
          </w:p>
        </w:tc>
        <w:tc>
          <w:tcPr>
            <w:tcW w:w="120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7E4231D" w14:textId="77777777" w:rsidR="003C3204" w:rsidRPr="001204E8" w:rsidRDefault="003C3204" w:rsidP="006D70E2">
            <w:pPr>
              <w:pStyle w:val="TableText"/>
              <w:jc w:val="center"/>
              <w:rPr>
                <w:lang w:eastAsia="en-NZ"/>
              </w:rPr>
            </w:pPr>
            <w:r w:rsidRPr="001204E8">
              <w:rPr>
                <w:lang w:eastAsia="en-NZ"/>
              </w:rPr>
              <w:t>159.0</w:t>
            </w:r>
          </w:p>
        </w:tc>
        <w:tc>
          <w:tcPr>
            <w:tcW w:w="120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623B1A0" w14:textId="77777777" w:rsidR="003C3204" w:rsidRPr="001204E8" w:rsidRDefault="003C3204" w:rsidP="006D70E2">
            <w:pPr>
              <w:pStyle w:val="TableText"/>
              <w:tabs>
                <w:tab w:val="decimal" w:pos="676"/>
              </w:tabs>
              <w:rPr>
                <w:lang w:eastAsia="en-NZ"/>
              </w:rPr>
            </w:pPr>
            <w:r w:rsidRPr="001204E8">
              <w:rPr>
                <w:lang w:eastAsia="en-NZ"/>
              </w:rPr>
              <w:t>729</w:t>
            </w:r>
          </w:p>
        </w:tc>
        <w:tc>
          <w:tcPr>
            <w:tcW w:w="1205" w:type="dxa"/>
            <w:tcBorders>
              <w:top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auto"/>
            <w:noWrap/>
          </w:tcPr>
          <w:p w14:paraId="326239C4" w14:textId="77777777" w:rsidR="003C3204" w:rsidRPr="001204E8" w:rsidRDefault="003C3204" w:rsidP="006D70E2">
            <w:pPr>
              <w:pStyle w:val="TableText"/>
              <w:jc w:val="center"/>
              <w:rPr>
                <w:lang w:eastAsia="en-NZ"/>
              </w:rPr>
            </w:pPr>
            <w:r w:rsidRPr="001204E8">
              <w:rPr>
                <w:lang w:eastAsia="en-NZ"/>
              </w:rPr>
              <w:t>116.0</w:t>
            </w:r>
          </w:p>
        </w:tc>
        <w:tc>
          <w:tcPr>
            <w:tcW w:w="1276" w:type="dxa"/>
            <w:tcBorders>
              <w:top w:val="single" w:sz="4" w:space="0" w:color="A6A6A6" w:themeColor="background1" w:themeShade="A6"/>
              <w:left w:val="single" w:sz="4" w:space="0" w:color="808080" w:themeColor="background1" w:themeShade="80"/>
              <w:bottom w:val="single" w:sz="4" w:space="0" w:color="A6A6A6" w:themeColor="background1" w:themeShade="A6"/>
              <w:right w:val="nil"/>
            </w:tcBorders>
            <w:shd w:val="clear" w:color="auto" w:fill="auto"/>
          </w:tcPr>
          <w:p w14:paraId="7D4EEA98" w14:textId="77777777" w:rsidR="003C3204" w:rsidRPr="0080754E" w:rsidRDefault="003C3204" w:rsidP="006D70E2">
            <w:pPr>
              <w:pStyle w:val="TableText"/>
              <w:jc w:val="center"/>
              <w:rPr>
                <w:rFonts w:cs="Arial"/>
                <w:color w:val="000000"/>
                <w:szCs w:val="18"/>
              </w:rPr>
            </w:pPr>
            <w:r w:rsidRPr="0080754E">
              <w:rPr>
                <w:rFonts w:cs="Arial"/>
                <w:color w:val="000000"/>
                <w:szCs w:val="18"/>
              </w:rPr>
              <w:t>2.1</w:t>
            </w:r>
          </w:p>
        </w:tc>
      </w:tr>
      <w:tr w:rsidR="003C3204" w:rsidRPr="001204E8" w14:paraId="4C6EE060" w14:textId="77777777" w:rsidTr="004960CC">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7F198B89" w14:textId="77777777" w:rsidR="003C3204" w:rsidRPr="001204E8" w:rsidRDefault="003C3204" w:rsidP="006D70E2">
            <w:pPr>
              <w:pStyle w:val="TableText"/>
              <w:rPr>
                <w:lang w:eastAsia="en-NZ"/>
              </w:rPr>
            </w:pPr>
            <w:r w:rsidRPr="001204E8">
              <w:rPr>
                <w:lang w:eastAsia="en-NZ"/>
              </w:rPr>
              <w:t>2010</w:t>
            </w:r>
          </w:p>
        </w:tc>
        <w:tc>
          <w:tcPr>
            <w:tcW w:w="120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20B107E" w14:textId="77777777" w:rsidR="003C3204" w:rsidRPr="001204E8" w:rsidRDefault="003C3204" w:rsidP="006D70E2">
            <w:pPr>
              <w:pStyle w:val="TableText"/>
              <w:jc w:val="center"/>
              <w:rPr>
                <w:lang w:eastAsia="en-NZ"/>
              </w:rPr>
            </w:pPr>
            <w:r w:rsidRPr="001204E8">
              <w:rPr>
                <w:lang w:eastAsia="en-NZ"/>
              </w:rPr>
              <w:t>262</w:t>
            </w:r>
          </w:p>
        </w:tc>
        <w:tc>
          <w:tcPr>
            <w:tcW w:w="120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D845FDB" w14:textId="77777777" w:rsidR="003C3204" w:rsidRPr="001204E8" w:rsidRDefault="003C3204" w:rsidP="006D70E2">
            <w:pPr>
              <w:pStyle w:val="TableText"/>
              <w:jc w:val="center"/>
              <w:rPr>
                <w:lang w:eastAsia="en-NZ"/>
              </w:rPr>
            </w:pPr>
            <w:r w:rsidRPr="001204E8">
              <w:rPr>
                <w:lang w:eastAsia="en-NZ"/>
              </w:rPr>
              <w:t>80.0</w:t>
            </w:r>
          </w:p>
        </w:tc>
        <w:tc>
          <w:tcPr>
            <w:tcW w:w="120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A5E233B" w14:textId="77777777" w:rsidR="003C3204" w:rsidRPr="001204E8" w:rsidRDefault="003C3204" w:rsidP="006D70E2">
            <w:pPr>
              <w:pStyle w:val="TableText"/>
              <w:jc w:val="center"/>
              <w:rPr>
                <w:lang w:eastAsia="en-NZ"/>
              </w:rPr>
            </w:pPr>
            <w:r w:rsidRPr="001204E8">
              <w:rPr>
                <w:lang w:eastAsia="en-NZ"/>
              </w:rPr>
              <w:t>565</w:t>
            </w:r>
          </w:p>
        </w:tc>
        <w:tc>
          <w:tcPr>
            <w:tcW w:w="120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87A83FF" w14:textId="77777777" w:rsidR="003C3204" w:rsidRPr="001204E8" w:rsidRDefault="003C3204" w:rsidP="006D70E2">
            <w:pPr>
              <w:pStyle w:val="TableText"/>
              <w:jc w:val="center"/>
              <w:rPr>
                <w:lang w:eastAsia="en-NZ"/>
              </w:rPr>
            </w:pPr>
            <w:r w:rsidRPr="001204E8">
              <w:rPr>
                <w:lang w:eastAsia="en-NZ"/>
              </w:rPr>
              <w:t>181.7</w:t>
            </w:r>
          </w:p>
        </w:tc>
        <w:tc>
          <w:tcPr>
            <w:tcW w:w="120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F26A740" w14:textId="77777777" w:rsidR="003C3204" w:rsidRPr="001204E8" w:rsidRDefault="003C3204" w:rsidP="006D70E2">
            <w:pPr>
              <w:pStyle w:val="TableText"/>
              <w:tabs>
                <w:tab w:val="decimal" w:pos="676"/>
              </w:tabs>
              <w:rPr>
                <w:lang w:eastAsia="en-NZ"/>
              </w:rPr>
            </w:pPr>
            <w:r w:rsidRPr="001204E8">
              <w:rPr>
                <w:lang w:eastAsia="en-NZ"/>
              </w:rPr>
              <w:t>827</w:t>
            </w:r>
          </w:p>
        </w:tc>
        <w:tc>
          <w:tcPr>
            <w:tcW w:w="1205" w:type="dxa"/>
            <w:tcBorders>
              <w:top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auto"/>
            <w:noWrap/>
          </w:tcPr>
          <w:p w14:paraId="18EB2562" w14:textId="77777777" w:rsidR="003C3204" w:rsidRPr="001204E8" w:rsidRDefault="003C3204" w:rsidP="006D70E2">
            <w:pPr>
              <w:pStyle w:val="TableText"/>
              <w:jc w:val="center"/>
              <w:rPr>
                <w:lang w:eastAsia="en-NZ"/>
              </w:rPr>
            </w:pPr>
            <w:r w:rsidRPr="001204E8">
              <w:rPr>
                <w:lang w:eastAsia="en-NZ"/>
              </w:rPr>
              <w:t>129.6</w:t>
            </w:r>
          </w:p>
        </w:tc>
        <w:tc>
          <w:tcPr>
            <w:tcW w:w="1276" w:type="dxa"/>
            <w:tcBorders>
              <w:top w:val="single" w:sz="4" w:space="0" w:color="A6A6A6" w:themeColor="background1" w:themeShade="A6"/>
              <w:left w:val="single" w:sz="4" w:space="0" w:color="808080" w:themeColor="background1" w:themeShade="80"/>
              <w:bottom w:val="single" w:sz="4" w:space="0" w:color="A6A6A6" w:themeColor="background1" w:themeShade="A6"/>
              <w:right w:val="nil"/>
            </w:tcBorders>
            <w:shd w:val="clear" w:color="auto" w:fill="auto"/>
          </w:tcPr>
          <w:p w14:paraId="1005DFFF" w14:textId="77777777" w:rsidR="003C3204" w:rsidRPr="0080754E" w:rsidRDefault="003C3204" w:rsidP="006D70E2">
            <w:pPr>
              <w:pStyle w:val="TableText"/>
              <w:jc w:val="center"/>
              <w:rPr>
                <w:rFonts w:cs="Arial"/>
                <w:color w:val="000000"/>
                <w:szCs w:val="18"/>
              </w:rPr>
            </w:pPr>
            <w:r w:rsidRPr="0080754E">
              <w:rPr>
                <w:rFonts w:cs="Arial"/>
                <w:color w:val="000000"/>
                <w:szCs w:val="18"/>
              </w:rPr>
              <w:t>2.3</w:t>
            </w:r>
          </w:p>
        </w:tc>
      </w:tr>
      <w:tr w:rsidR="003C3204" w:rsidRPr="001204E8" w14:paraId="18E710D5" w14:textId="77777777" w:rsidTr="004960CC">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54A29931" w14:textId="77777777" w:rsidR="003C3204" w:rsidRPr="001204E8" w:rsidRDefault="003C3204" w:rsidP="006D70E2">
            <w:pPr>
              <w:pStyle w:val="TableText"/>
              <w:rPr>
                <w:lang w:eastAsia="en-NZ"/>
              </w:rPr>
            </w:pPr>
            <w:r w:rsidRPr="001204E8">
              <w:rPr>
                <w:lang w:eastAsia="en-NZ"/>
              </w:rPr>
              <w:t>2011</w:t>
            </w:r>
          </w:p>
        </w:tc>
        <w:tc>
          <w:tcPr>
            <w:tcW w:w="120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CDBD03A" w14:textId="77777777" w:rsidR="003C3204" w:rsidRPr="001204E8" w:rsidRDefault="003C3204" w:rsidP="006D70E2">
            <w:pPr>
              <w:pStyle w:val="TableText"/>
              <w:jc w:val="center"/>
              <w:rPr>
                <w:lang w:eastAsia="en-NZ"/>
              </w:rPr>
            </w:pPr>
            <w:r w:rsidRPr="00D32C53">
              <w:rPr>
                <w:rFonts w:cs="Arial"/>
                <w:color w:val="000000"/>
                <w:szCs w:val="18"/>
              </w:rPr>
              <w:t>262</w:t>
            </w:r>
          </w:p>
        </w:tc>
        <w:tc>
          <w:tcPr>
            <w:tcW w:w="120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7D042B3" w14:textId="77777777" w:rsidR="003C3204" w:rsidRPr="001204E8" w:rsidRDefault="003C3204" w:rsidP="006D70E2">
            <w:pPr>
              <w:pStyle w:val="TableText"/>
              <w:jc w:val="center"/>
              <w:rPr>
                <w:lang w:eastAsia="en-NZ"/>
              </w:rPr>
            </w:pPr>
            <w:r w:rsidRPr="00D32C53">
              <w:rPr>
                <w:rFonts w:cs="Arial"/>
                <w:color w:val="000000"/>
                <w:szCs w:val="18"/>
              </w:rPr>
              <w:t>79.1</w:t>
            </w:r>
          </w:p>
        </w:tc>
        <w:tc>
          <w:tcPr>
            <w:tcW w:w="120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B9B89CC" w14:textId="77777777" w:rsidR="003C3204" w:rsidRPr="001204E8" w:rsidRDefault="003C3204" w:rsidP="006D70E2">
            <w:pPr>
              <w:pStyle w:val="TableText"/>
              <w:jc w:val="center"/>
              <w:rPr>
                <w:lang w:eastAsia="en-NZ"/>
              </w:rPr>
            </w:pPr>
            <w:r w:rsidRPr="00D32C53">
              <w:rPr>
                <w:rFonts w:cs="Arial"/>
                <w:color w:val="000000"/>
                <w:szCs w:val="18"/>
              </w:rPr>
              <w:t>572</w:t>
            </w:r>
          </w:p>
        </w:tc>
        <w:tc>
          <w:tcPr>
            <w:tcW w:w="120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9021681" w14:textId="77777777" w:rsidR="003C3204" w:rsidRPr="001204E8" w:rsidRDefault="003C3204" w:rsidP="006D70E2">
            <w:pPr>
              <w:pStyle w:val="TableText"/>
              <w:jc w:val="center"/>
              <w:rPr>
                <w:lang w:eastAsia="en-NZ"/>
              </w:rPr>
            </w:pPr>
            <w:r w:rsidRPr="00D32C53">
              <w:rPr>
                <w:rFonts w:cs="Arial"/>
                <w:color w:val="000000"/>
                <w:szCs w:val="18"/>
              </w:rPr>
              <w:t>183.3</w:t>
            </w:r>
          </w:p>
        </w:tc>
        <w:tc>
          <w:tcPr>
            <w:tcW w:w="120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025F99A" w14:textId="77777777" w:rsidR="003C3204" w:rsidRPr="001204E8" w:rsidRDefault="003C3204" w:rsidP="006D70E2">
            <w:pPr>
              <w:pStyle w:val="TableText"/>
              <w:tabs>
                <w:tab w:val="decimal" w:pos="676"/>
              </w:tabs>
              <w:rPr>
                <w:lang w:eastAsia="en-NZ"/>
              </w:rPr>
            </w:pPr>
            <w:r w:rsidRPr="00D32C53">
              <w:rPr>
                <w:rFonts w:cs="Arial"/>
                <w:color w:val="000000"/>
                <w:szCs w:val="18"/>
              </w:rPr>
              <w:t>834</w:t>
            </w:r>
          </w:p>
        </w:tc>
        <w:tc>
          <w:tcPr>
            <w:tcW w:w="1205" w:type="dxa"/>
            <w:tcBorders>
              <w:top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auto"/>
            <w:noWrap/>
          </w:tcPr>
          <w:p w14:paraId="3BE55F43" w14:textId="77777777" w:rsidR="003C3204" w:rsidRPr="001204E8" w:rsidRDefault="003C3204" w:rsidP="006D70E2">
            <w:pPr>
              <w:pStyle w:val="TableText"/>
              <w:jc w:val="center"/>
              <w:rPr>
                <w:lang w:eastAsia="en-NZ"/>
              </w:rPr>
            </w:pPr>
            <w:r w:rsidRPr="00D32C53">
              <w:rPr>
                <w:rFonts w:cs="Arial"/>
                <w:color w:val="000000"/>
                <w:szCs w:val="18"/>
              </w:rPr>
              <w:t>129.7</w:t>
            </w:r>
          </w:p>
        </w:tc>
        <w:tc>
          <w:tcPr>
            <w:tcW w:w="1276" w:type="dxa"/>
            <w:tcBorders>
              <w:top w:val="single" w:sz="4" w:space="0" w:color="A6A6A6" w:themeColor="background1" w:themeShade="A6"/>
              <w:left w:val="single" w:sz="4" w:space="0" w:color="808080" w:themeColor="background1" w:themeShade="80"/>
              <w:bottom w:val="single" w:sz="4" w:space="0" w:color="A6A6A6" w:themeColor="background1" w:themeShade="A6"/>
              <w:right w:val="nil"/>
            </w:tcBorders>
            <w:shd w:val="clear" w:color="auto" w:fill="auto"/>
          </w:tcPr>
          <w:p w14:paraId="698470C4" w14:textId="77777777" w:rsidR="003C3204" w:rsidRPr="0080754E" w:rsidRDefault="003C3204" w:rsidP="006D70E2">
            <w:pPr>
              <w:pStyle w:val="TableText"/>
              <w:jc w:val="center"/>
              <w:rPr>
                <w:rFonts w:cs="Arial"/>
                <w:color w:val="000000"/>
                <w:szCs w:val="18"/>
              </w:rPr>
            </w:pPr>
            <w:r w:rsidRPr="0080754E">
              <w:rPr>
                <w:rFonts w:cs="Arial"/>
                <w:color w:val="000000"/>
                <w:szCs w:val="18"/>
              </w:rPr>
              <w:t>2.3</w:t>
            </w:r>
          </w:p>
        </w:tc>
      </w:tr>
      <w:tr w:rsidR="003C3204" w:rsidRPr="001204E8" w14:paraId="10DEC77E" w14:textId="77777777" w:rsidTr="004960CC">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tcPr>
          <w:p w14:paraId="737D77FE" w14:textId="77777777" w:rsidR="003C3204" w:rsidRPr="001204E8" w:rsidRDefault="003C3204" w:rsidP="006D70E2">
            <w:pPr>
              <w:pStyle w:val="TableText"/>
              <w:rPr>
                <w:lang w:eastAsia="en-NZ"/>
              </w:rPr>
            </w:pPr>
            <w:r>
              <w:rPr>
                <w:lang w:eastAsia="en-NZ"/>
              </w:rPr>
              <w:t>2012</w:t>
            </w:r>
          </w:p>
        </w:tc>
        <w:tc>
          <w:tcPr>
            <w:tcW w:w="1204"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F714974" w14:textId="77777777" w:rsidR="003C3204" w:rsidRPr="00D32C53" w:rsidRDefault="003C3204" w:rsidP="006D70E2">
            <w:pPr>
              <w:pStyle w:val="TableText"/>
              <w:jc w:val="center"/>
              <w:rPr>
                <w:rFonts w:cs="Arial"/>
                <w:color w:val="000000"/>
                <w:szCs w:val="18"/>
              </w:rPr>
            </w:pPr>
            <w:r w:rsidRPr="00D32C53">
              <w:rPr>
                <w:rFonts w:cs="Arial"/>
                <w:color w:val="000000"/>
                <w:szCs w:val="18"/>
              </w:rPr>
              <w:t>326</w:t>
            </w:r>
          </w:p>
        </w:tc>
        <w:tc>
          <w:tcPr>
            <w:tcW w:w="120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81BBC7C" w14:textId="77777777" w:rsidR="003C3204" w:rsidRPr="00D32C53" w:rsidRDefault="003C3204" w:rsidP="006D70E2">
            <w:pPr>
              <w:pStyle w:val="TableText"/>
              <w:jc w:val="center"/>
              <w:rPr>
                <w:rFonts w:cs="Arial"/>
                <w:color w:val="000000"/>
                <w:szCs w:val="18"/>
              </w:rPr>
            </w:pPr>
            <w:r w:rsidRPr="00D32C53">
              <w:rPr>
                <w:rFonts w:cs="Arial"/>
                <w:color w:val="000000"/>
                <w:szCs w:val="18"/>
              </w:rPr>
              <w:t>98.4</w:t>
            </w:r>
          </w:p>
        </w:tc>
        <w:tc>
          <w:tcPr>
            <w:tcW w:w="120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B1AB69D" w14:textId="77777777" w:rsidR="003C3204" w:rsidRPr="00D32C53" w:rsidRDefault="003C3204" w:rsidP="006D70E2">
            <w:pPr>
              <w:pStyle w:val="TableText"/>
              <w:jc w:val="center"/>
              <w:rPr>
                <w:rFonts w:cs="Arial"/>
                <w:color w:val="000000"/>
                <w:szCs w:val="18"/>
              </w:rPr>
            </w:pPr>
            <w:r w:rsidRPr="00D32C53">
              <w:rPr>
                <w:rFonts w:cs="Arial"/>
                <w:color w:val="000000"/>
                <w:szCs w:val="18"/>
              </w:rPr>
              <w:t>726</w:t>
            </w:r>
          </w:p>
        </w:tc>
        <w:tc>
          <w:tcPr>
            <w:tcW w:w="1205"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ADC8F82" w14:textId="77777777" w:rsidR="003C3204" w:rsidRPr="00D32C53" w:rsidRDefault="003C3204" w:rsidP="006D70E2">
            <w:pPr>
              <w:pStyle w:val="TableText"/>
              <w:jc w:val="center"/>
              <w:rPr>
                <w:rFonts w:cs="Arial"/>
                <w:color w:val="000000"/>
                <w:szCs w:val="18"/>
              </w:rPr>
            </w:pPr>
            <w:r w:rsidRPr="00D32C53">
              <w:rPr>
                <w:rFonts w:cs="Arial"/>
                <w:color w:val="000000"/>
                <w:szCs w:val="18"/>
              </w:rPr>
              <w:t>233.7</w:t>
            </w:r>
          </w:p>
        </w:tc>
        <w:tc>
          <w:tcPr>
            <w:tcW w:w="1205"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A7A4C56" w14:textId="77777777" w:rsidR="003C3204" w:rsidRPr="00D32C53" w:rsidRDefault="003C3204" w:rsidP="006D70E2">
            <w:pPr>
              <w:pStyle w:val="TableText"/>
              <w:tabs>
                <w:tab w:val="decimal" w:pos="676"/>
              </w:tabs>
              <w:rPr>
                <w:rFonts w:cs="Arial"/>
                <w:color w:val="000000"/>
                <w:szCs w:val="18"/>
              </w:rPr>
            </w:pPr>
            <w:r w:rsidRPr="00D32C53">
              <w:rPr>
                <w:rFonts w:cs="Arial"/>
                <w:color w:val="000000"/>
                <w:szCs w:val="18"/>
              </w:rPr>
              <w:t>1052</w:t>
            </w:r>
          </w:p>
        </w:tc>
        <w:tc>
          <w:tcPr>
            <w:tcW w:w="1205" w:type="dxa"/>
            <w:tcBorders>
              <w:top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auto"/>
            <w:noWrap/>
          </w:tcPr>
          <w:p w14:paraId="20CF5E7A" w14:textId="77777777" w:rsidR="003C3204" w:rsidRPr="00D32C53" w:rsidRDefault="003C3204" w:rsidP="006D70E2">
            <w:pPr>
              <w:pStyle w:val="TableText"/>
              <w:jc w:val="center"/>
              <w:rPr>
                <w:rFonts w:cs="Arial"/>
                <w:color w:val="000000"/>
                <w:szCs w:val="18"/>
              </w:rPr>
            </w:pPr>
            <w:r w:rsidRPr="00D32C53">
              <w:rPr>
                <w:rFonts w:cs="Arial"/>
                <w:color w:val="000000"/>
                <w:szCs w:val="18"/>
              </w:rPr>
              <w:t>163.8</w:t>
            </w:r>
          </w:p>
        </w:tc>
        <w:tc>
          <w:tcPr>
            <w:tcW w:w="1276" w:type="dxa"/>
            <w:tcBorders>
              <w:top w:val="single" w:sz="4" w:space="0" w:color="A6A6A6" w:themeColor="background1" w:themeShade="A6"/>
              <w:left w:val="single" w:sz="4" w:space="0" w:color="808080" w:themeColor="background1" w:themeShade="80"/>
              <w:bottom w:val="single" w:sz="4" w:space="0" w:color="A6A6A6" w:themeColor="background1" w:themeShade="A6"/>
              <w:right w:val="nil"/>
            </w:tcBorders>
            <w:shd w:val="clear" w:color="auto" w:fill="auto"/>
          </w:tcPr>
          <w:p w14:paraId="4E6842FD" w14:textId="77777777" w:rsidR="003C3204" w:rsidRPr="0080754E" w:rsidRDefault="003C3204" w:rsidP="006D70E2">
            <w:pPr>
              <w:pStyle w:val="TableText"/>
              <w:jc w:val="center"/>
              <w:rPr>
                <w:rFonts w:cs="Arial"/>
                <w:color w:val="000000"/>
                <w:szCs w:val="18"/>
              </w:rPr>
            </w:pPr>
            <w:r w:rsidRPr="0080754E">
              <w:rPr>
                <w:rFonts w:cs="Arial"/>
                <w:color w:val="000000"/>
                <w:szCs w:val="18"/>
              </w:rPr>
              <w:t>2.4</w:t>
            </w:r>
          </w:p>
        </w:tc>
      </w:tr>
      <w:tr w:rsidR="003C3204" w:rsidRPr="001204E8" w14:paraId="1868D13B" w14:textId="77777777" w:rsidTr="004960CC">
        <w:trPr>
          <w:cantSplit/>
        </w:trPr>
        <w:tc>
          <w:tcPr>
            <w:tcW w:w="993" w:type="dxa"/>
            <w:tcBorders>
              <w:top w:val="single" w:sz="4" w:space="0" w:color="A6A6A6" w:themeColor="background1" w:themeShade="A6"/>
              <w:left w:val="nil"/>
              <w:bottom w:val="single" w:sz="4" w:space="0" w:color="auto"/>
              <w:right w:val="single" w:sz="4" w:space="0" w:color="A6A6A6"/>
            </w:tcBorders>
            <w:shd w:val="clear" w:color="auto" w:fill="auto"/>
            <w:noWrap/>
          </w:tcPr>
          <w:p w14:paraId="4D97EF9C" w14:textId="77777777" w:rsidR="003C3204" w:rsidRPr="001204E8" w:rsidRDefault="003C3204" w:rsidP="006D70E2">
            <w:pPr>
              <w:pStyle w:val="TableText"/>
              <w:rPr>
                <w:lang w:eastAsia="en-NZ"/>
              </w:rPr>
            </w:pPr>
            <w:r>
              <w:rPr>
                <w:lang w:eastAsia="en-NZ"/>
              </w:rPr>
              <w:t>2013</w:t>
            </w:r>
          </w:p>
        </w:tc>
        <w:tc>
          <w:tcPr>
            <w:tcW w:w="1204" w:type="dxa"/>
            <w:tcBorders>
              <w:top w:val="single" w:sz="4" w:space="0" w:color="A6A6A6" w:themeColor="background1" w:themeShade="A6"/>
              <w:left w:val="single" w:sz="4" w:space="0" w:color="A6A6A6"/>
              <w:bottom w:val="single" w:sz="4" w:space="0" w:color="auto"/>
            </w:tcBorders>
            <w:shd w:val="clear" w:color="auto" w:fill="auto"/>
            <w:noWrap/>
          </w:tcPr>
          <w:p w14:paraId="58D00E69" w14:textId="77777777" w:rsidR="003C3204" w:rsidRPr="00D32C53" w:rsidRDefault="003C3204" w:rsidP="006D70E2">
            <w:pPr>
              <w:pStyle w:val="TableText"/>
              <w:jc w:val="center"/>
              <w:rPr>
                <w:rFonts w:cs="Arial"/>
                <w:color w:val="000000"/>
                <w:szCs w:val="18"/>
              </w:rPr>
            </w:pPr>
            <w:r>
              <w:rPr>
                <w:rFonts w:cs="Arial"/>
                <w:color w:val="000000"/>
                <w:szCs w:val="18"/>
              </w:rPr>
              <w:t>293</w:t>
            </w:r>
          </w:p>
        </w:tc>
        <w:tc>
          <w:tcPr>
            <w:tcW w:w="1205" w:type="dxa"/>
            <w:tcBorders>
              <w:top w:val="single" w:sz="4" w:space="0" w:color="A6A6A6" w:themeColor="background1" w:themeShade="A6"/>
              <w:bottom w:val="single" w:sz="4" w:space="0" w:color="auto"/>
              <w:right w:val="single" w:sz="4" w:space="0" w:color="A6A6A6"/>
            </w:tcBorders>
            <w:shd w:val="clear" w:color="auto" w:fill="auto"/>
            <w:noWrap/>
          </w:tcPr>
          <w:p w14:paraId="40C5AAB6" w14:textId="77777777" w:rsidR="003C3204" w:rsidRPr="00D32C53" w:rsidRDefault="003C3204" w:rsidP="006D70E2">
            <w:pPr>
              <w:pStyle w:val="TableText"/>
              <w:jc w:val="center"/>
              <w:rPr>
                <w:rFonts w:cs="Arial"/>
                <w:color w:val="000000"/>
                <w:szCs w:val="18"/>
              </w:rPr>
            </w:pPr>
            <w:r>
              <w:rPr>
                <w:rFonts w:cs="Arial"/>
                <w:color w:val="000000"/>
                <w:szCs w:val="18"/>
              </w:rPr>
              <w:t>91.6</w:t>
            </w:r>
          </w:p>
        </w:tc>
        <w:tc>
          <w:tcPr>
            <w:tcW w:w="1205" w:type="dxa"/>
            <w:tcBorders>
              <w:top w:val="single" w:sz="4" w:space="0" w:color="A6A6A6" w:themeColor="background1" w:themeShade="A6"/>
              <w:left w:val="single" w:sz="4" w:space="0" w:color="A6A6A6"/>
              <w:bottom w:val="single" w:sz="4" w:space="0" w:color="auto"/>
            </w:tcBorders>
            <w:shd w:val="clear" w:color="auto" w:fill="auto"/>
            <w:noWrap/>
          </w:tcPr>
          <w:p w14:paraId="7A32D66A" w14:textId="77777777" w:rsidR="003C3204" w:rsidRPr="00D32C53" w:rsidRDefault="003C3204" w:rsidP="006D70E2">
            <w:pPr>
              <w:pStyle w:val="TableText"/>
              <w:jc w:val="center"/>
              <w:rPr>
                <w:rFonts w:cs="Arial"/>
                <w:color w:val="000000"/>
                <w:szCs w:val="18"/>
              </w:rPr>
            </w:pPr>
            <w:r>
              <w:rPr>
                <w:rFonts w:cs="Arial"/>
                <w:color w:val="000000"/>
                <w:szCs w:val="18"/>
              </w:rPr>
              <w:t>868</w:t>
            </w:r>
          </w:p>
        </w:tc>
        <w:tc>
          <w:tcPr>
            <w:tcW w:w="1205" w:type="dxa"/>
            <w:tcBorders>
              <w:top w:val="single" w:sz="4" w:space="0" w:color="A6A6A6" w:themeColor="background1" w:themeShade="A6"/>
              <w:bottom w:val="single" w:sz="4" w:space="0" w:color="auto"/>
              <w:right w:val="single" w:sz="4" w:space="0" w:color="A6A6A6"/>
            </w:tcBorders>
            <w:shd w:val="clear" w:color="auto" w:fill="auto"/>
            <w:noWrap/>
          </w:tcPr>
          <w:p w14:paraId="0B589998" w14:textId="77777777" w:rsidR="003C3204" w:rsidRPr="00D32C53" w:rsidRDefault="003C3204" w:rsidP="006D70E2">
            <w:pPr>
              <w:pStyle w:val="TableText"/>
              <w:jc w:val="center"/>
              <w:rPr>
                <w:rFonts w:cs="Arial"/>
                <w:color w:val="000000"/>
                <w:szCs w:val="18"/>
              </w:rPr>
            </w:pPr>
            <w:r>
              <w:rPr>
                <w:rFonts w:cs="Arial"/>
                <w:color w:val="000000"/>
                <w:szCs w:val="18"/>
              </w:rPr>
              <w:t>281.2</w:t>
            </w:r>
          </w:p>
        </w:tc>
        <w:tc>
          <w:tcPr>
            <w:tcW w:w="1205" w:type="dxa"/>
            <w:tcBorders>
              <w:top w:val="single" w:sz="4" w:space="0" w:color="A6A6A6" w:themeColor="background1" w:themeShade="A6"/>
              <w:left w:val="single" w:sz="4" w:space="0" w:color="A6A6A6"/>
              <w:bottom w:val="single" w:sz="4" w:space="0" w:color="auto"/>
            </w:tcBorders>
            <w:shd w:val="clear" w:color="auto" w:fill="auto"/>
            <w:noWrap/>
          </w:tcPr>
          <w:p w14:paraId="61092413" w14:textId="77777777" w:rsidR="003C3204" w:rsidRPr="00D32C53" w:rsidRDefault="003C3204" w:rsidP="006D70E2">
            <w:pPr>
              <w:pStyle w:val="TableText"/>
              <w:tabs>
                <w:tab w:val="decimal" w:pos="676"/>
              </w:tabs>
              <w:rPr>
                <w:rFonts w:cs="Arial"/>
                <w:color w:val="000000"/>
                <w:szCs w:val="18"/>
              </w:rPr>
            </w:pPr>
            <w:r>
              <w:rPr>
                <w:rFonts w:cs="Arial"/>
                <w:color w:val="000000"/>
                <w:szCs w:val="18"/>
              </w:rPr>
              <w:t>1161</w:t>
            </w:r>
          </w:p>
        </w:tc>
        <w:tc>
          <w:tcPr>
            <w:tcW w:w="1205" w:type="dxa"/>
            <w:tcBorders>
              <w:top w:val="single" w:sz="4" w:space="0" w:color="A6A6A6" w:themeColor="background1" w:themeShade="A6"/>
              <w:bottom w:val="single" w:sz="4" w:space="0" w:color="auto"/>
              <w:right w:val="single" w:sz="4" w:space="0" w:color="808080" w:themeColor="background1" w:themeShade="80"/>
            </w:tcBorders>
            <w:shd w:val="clear" w:color="auto" w:fill="auto"/>
            <w:noWrap/>
          </w:tcPr>
          <w:p w14:paraId="36B9CE29" w14:textId="77777777" w:rsidR="003C3204" w:rsidRPr="00D32C53" w:rsidRDefault="003C3204" w:rsidP="006D70E2">
            <w:pPr>
              <w:pStyle w:val="TableText"/>
              <w:jc w:val="center"/>
              <w:rPr>
                <w:rFonts w:cs="Arial"/>
                <w:color w:val="000000"/>
                <w:szCs w:val="18"/>
              </w:rPr>
            </w:pPr>
            <w:r>
              <w:rPr>
                <w:rFonts w:cs="Arial"/>
                <w:color w:val="000000"/>
                <w:szCs w:val="18"/>
              </w:rPr>
              <w:t>184.7</w:t>
            </w:r>
          </w:p>
        </w:tc>
        <w:tc>
          <w:tcPr>
            <w:tcW w:w="1276" w:type="dxa"/>
            <w:tcBorders>
              <w:top w:val="single" w:sz="4" w:space="0" w:color="A6A6A6" w:themeColor="background1" w:themeShade="A6"/>
              <w:left w:val="single" w:sz="4" w:space="0" w:color="808080" w:themeColor="background1" w:themeShade="80"/>
              <w:bottom w:val="single" w:sz="4" w:space="0" w:color="auto"/>
              <w:right w:val="nil"/>
            </w:tcBorders>
            <w:shd w:val="clear" w:color="auto" w:fill="auto"/>
          </w:tcPr>
          <w:p w14:paraId="1126CBE5" w14:textId="77777777" w:rsidR="003C3204" w:rsidRPr="0080754E" w:rsidRDefault="003C3204" w:rsidP="006D70E2">
            <w:pPr>
              <w:pStyle w:val="TableText"/>
              <w:jc w:val="center"/>
              <w:rPr>
                <w:rFonts w:cs="Arial"/>
                <w:color w:val="000000"/>
                <w:szCs w:val="18"/>
              </w:rPr>
            </w:pPr>
            <w:r>
              <w:rPr>
                <w:rFonts w:cs="Arial"/>
                <w:color w:val="000000"/>
                <w:szCs w:val="18"/>
              </w:rPr>
              <w:t>3.1</w:t>
            </w:r>
          </w:p>
        </w:tc>
      </w:tr>
    </w:tbl>
    <w:p w14:paraId="082F9164" w14:textId="77777777" w:rsidR="003C3204" w:rsidRDefault="003C3204" w:rsidP="004960CC">
      <w:pPr>
        <w:pStyle w:val="Note"/>
      </w:pPr>
      <w:r>
        <w:t>Notes:</w:t>
      </w:r>
    </w:p>
    <w:p w14:paraId="23E94B59" w14:textId="77777777" w:rsidR="003C3204" w:rsidRDefault="003C3204" w:rsidP="00A60148">
      <w:pPr>
        <w:pStyle w:val="Note"/>
        <w:spacing w:before="40"/>
      </w:pPr>
      <w:r w:rsidRPr="00FD6B7D">
        <w:t>Intentional self-harm hospitalisations do not include short</w:t>
      </w:r>
      <w:r>
        <w:t>-</w:t>
      </w:r>
      <w:r w:rsidRPr="00FD6B7D">
        <w:t>stay ED events.</w:t>
      </w:r>
    </w:p>
    <w:p w14:paraId="47FC5AA4" w14:textId="77777777" w:rsidR="003C3204" w:rsidRDefault="003C3204" w:rsidP="00A60148">
      <w:pPr>
        <w:pStyle w:val="Note"/>
        <w:spacing w:before="40"/>
      </w:pPr>
      <w:r>
        <w:t>Rates are expressed per 100,000 population.</w:t>
      </w:r>
    </w:p>
    <w:p w14:paraId="372E2018" w14:textId="77777777" w:rsidR="003C3204" w:rsidRPr="003D3BD6" w:rsidRDefault="003C3204" w:rsidP="00A60148">
      <w:pPr>
        <w:pStyle w:val="Source"/>
        <w:spacing w:before="40"/>
      </w:pPr>
      <w:r w:rsidRPr="003D3BD6">
        <w:t>Source: New Zealand National Minimum</w:t>
      </w:r>
      <w:r>
        <w:t xml:space="preserve"> </w:t>
      </w:r>
      <w:r w:rsidRPr="003D3BD6">
        <w:t>Dataset</w:t>
      </w:r>
    </w:p>
    <w:p w14:paraId="7F91FC60" w14:textId="77777777" w:rsidR="003C3204" w:rsidRPr="000C4585" w:rsidRDefault="003C3204" w:rsidP="004960CC"/>
    <w:bookmarkEnd w:id="351"/>
    <w:bookmarkEnd w:id="352"/>
    <w:bookmarkEnd w:id="353"/>
    <w:bookmarkEnd w:id="354"/>
    <w:p w14:paraId="1E8BEFE7" w14:textId="77777777" w:rsidR="003C3204" w:rsidRDefault="003C3204" w:rsidP="004960CC">
      <w:pPr>
        <w:pStyle w:val="Heading3"/>
      </w:pPr>
      <w:r>
        <w:t>Ethnicity</w:t>
      </w:r>
    </w:p>
    <w:p w14:paraId="797F42A9" w14:textId="77777777" w:rsidR="003C3204" w:rsidRPr="002467E8" w:rsidRDefault="003C3204" w:rsidP="004960CC">
      <w:r>
        <w:t>Between 2009 and 2013, rates of</w:t>
      </w:r>
      <w:r w:rsidRPr="002467E8">
        <w:t xml:space="preserve"> intentional self-harm hospitalisations </w:t>
      </w:r>
      <w:r>
        <w:t>for Māori</w:t>
      </w:r>
      <w:r w:rsidRPr="002467E8">
        <w:t xml:space="preserve"> were similar to rates </w:t>
      </w:r>
      <w:r>
        <w:t xml:space="preserve">for the </w:t>
      </w:r>
      <w:r w:rsidRPr="002467E8">
        <w:t xml:space="preserve">European </w:t>
      </w:r>
      <w:r>
        <w:t>and</w:t>
      </w:r>
      <w:r w:rsidRPr="002467E8">
        <w:t xml:space="preserve"> Other</w:t>
      </w:r>
      <w:r>
        <w:t xml:space="preserve"> ethnic group. </w:t>
      </w:r>
      <w:r w:rsidRPr="002467E8">
        <w:t xml:space="preserve">The rates for all </w:t>
      </w:r>
      <w:r>
        <w:t>ethnic groups</w:t>
      </w:r>
      <w:r w:rsidRPr="002467E8">
        <w:t xml:space="preserve"> have </w:t>
      </w:r>
      <w:r>
        <w:t>increased over this time period;</w:t>
      </w:r>
      <w:r w:rsidRPr="002467E8">
        <w:t xml:space="preserve"> the greatest percentage increase was for the European </w:t>
      </w:r>
      <w:r>
        <w:t>and</w:t>
      </w:r>
      <w:r w:rsidRPr="002467E8">
        <w:t xml:space="preserve"> Other </w:t>
      </w:r>
      <w:r>
        <w:t>ethnic group</w:t>
      </w:r>
      <w:r w:rsidRPr="002467E8">
        <w:t xml:space="preserve"> (36.4%). During this period, </w:t>
      </w:r>
      <w:r>
        <w:t xml:space="preserve">rates of </w:t>
      </w:r>
      <w:r w:rsidRPr="00FA7A98">
        <w:t>intentional self-harm hospitalisations</w:t>
      </w:r>
      <w:r w:rsidRPr="00B84E5E">
        <w:t xml:space="preserve"> </w:t>
      </w:r>
      <w:r>
        <w:t xml:space="preserve">for both </w:t>
      </w:r>
      <w:r w:rsidRPr="002467E8">
        <w:t>Māo</w:t>
      </w:r>
      <w:r>
        <w:t>ri and the European and Other ethnic group were at least</w:t>
      </w:r>
      <w:r w:rsidRPr="002467E8">
        <w:t xml:space="preserve"> twice </w:t>
      </w:r>
      <w:r>
        <w:t>the</w:t>
      </w:r>
      <w:r w:rsidRPr="002467E8">
        <w:t xml:space="preserve"> </w:t>
      </w:r>
      <w:r>
        <w:t>rates for</w:t>
      </w:r>
      <w:r w:rsidRPr="002467E8">
        <w:t xml:space="preserve"> Pacific peoples and at least four times </w:t>
      </w:r>
      <w:r>
        <w:t>the rates for</w:t>
      </w:r>
      <w:r w:rsidRPr="002467E8">
        <w:t xml:space="preserve"> </w:t>
      </w:r>
      <w:r>
        <w:t xml:space="preserve">the </w:t>
      </w:r>
      <w:r w:rsidRPr="002467E8">
        <w:t xml:space="preserve">Asian </w:t>
      </w:r>
      <w:r>
        <w:t>ethnic group (Figure 40</w:t>
      </w:r>
      <w:r w:rsidRPr="002467E8">
        <w:t>).</w:t>
      </w:r>
    </w:p>
    <w:p w14:paraId="222D541E" w14:textId="77777777" w:rsidR="003C3204" w:rsidRDefault="003C3204" w:rsidP="00D74B8D"/>
    <w:p w14:paraId="4000CD27" w14:textId="77777777" w:rsidR="003C3204" w:rsidRPr="003D3BD6" w:rsidRDefault="003C3204" w:rsidP="00D74B8D">
      <w:pPr>
        <w:pStyle w:val="Figure"/>
      </w:pPr>
      <w:bookmarkStart w:id="357" w:name="_Toc462301342"/>
      <w:bookmarkStart w:id="358" w:name="_Toc462517496"/>
      <w:r>
        <w:t>Figure 40: Age-standardised rate</w:t>
      </w:r>
      <w:r w:rsidRPr="00E161A2">
        <w:t xml:space="preserve"> </w:t>
      </w:r>
      <w:r>
        <w:t>of i</w:t>
      </w:r>
      <w:r w:rsidRPr="003D3BD6">
        <w:t>ntentional self-harm hospitalisation</w:t>
      </w:r>
      <w:r>
        <w:t>s</w:t>
      </w:r>
      <w:r w:rsidRPr="003D3BD6">
        <w:t xml:space="preserve">, </w:t>
      </w:r>
      <w:r>
        <w:t>by ethnic group</w:t>
      </w:r>
      <w:r w:rsidRPr="003D3BD6">
        <w:t xml:space="preserve">, </w:t>
      </w:r>
      <w:r>
        <w:t>2009</w:t>
      </w:r>
      <w:r w:rsidRPr="003D3BD6">
        <w:t>–201</w:t>
      </w:r>
      <w:r>
        <w:t>3</w:t>
      </w:r>
      <w:bookmarkEnd w:id="357"/>
      <w:bookmarkEnd w:id="358"/>
    </w:p>
    <w:p w14:paraId="79CB2B3B" w14:textId="77777777" w:rsidR="003C3204" w:rsidRDefault="003C3204" w:rsidP="00D74B8D">
      <w:r>
        <w:rPr>
          <w:noProof/>
          <w:lang w:eastAsia="en-NZ"/>
        </w:rPr>
        <w:drawing>
          <wp:inline distT="0" distB="0" distL="0" distR="0" wp14:anchorId="5DD07BD7" wp14:editId="102974F6">
            <wp:extent cx="4286250" cy="2568569"/>
            <wp:effectExtent l="0" t="0" r="0" b="3810"/>
            <wp:docPr id="13" name="Picture 13" title="Figure 40: Age-standardised rate of intentional self-harm hospitalisations, by ethnic group, 2009–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57">
                      <a:extLst>
                        <a:ext uri="{28A0092B-C50C-407E-A947-70E740481C1C}">
                          <a14:useLocalDpi xmlns:a14="http://schemas.microsoft.com/office/drawing/2010/main" val="0"/>
                        </a:ext>
                      </a:extLst>
                    </a:blip>
                    <a:srcRect l="2000" t="2122" b="-1"/>
                    <a:stretch/>
                  </pic:blipFill>
                  <pic:spPr bwMode="auto">
                    <a:xfrm>
                      <a:off x="0" y="0"/>
                      <a:ext cx="4293906" cy="2573157"/>
                    </a:xfrm>
                    <a:prstGeom prst="rect">
                      <a:avLst/>
                    </a:prstGeom>
                    <a:noFill/>
                    <a:ln>
                      <a:noFill/>
                    </a:ln>
                    <a:extLst>
                      <a:ext uri="{53640926-AAD7-44D8-BBD7-CCE9431645EC}">
                        <a14:shadowObscured xmlns:a14="http://schemas.microsoft.com/office/drawing/2010/main"/>
                      </a:ext>
                    </a:extLst>
                  </pic:spPr>
                </pic:pic>
              </a:graphicData>
            </a:graphic>
          </wp:inline>
        </w:drawing>
      </w:r>
    </w:p>
    <w:p w14:paraId="02465D04" w14:textId="77777777" w:rsidR="003C3204" w:rsidRDefault="003C3204" w:rsidP="00D74B8D">
      <w:pPr>
        <w:pStyle w:val="Note"/>
      </w:pPr>
      <w:r>
        <w:t>Notes:</w:t>
      </w:r>
    </w:p>
    <w:p w14:paraId="606B0930" w14:textId="77777777" w:rsidR="003C3204" w:rsidRDefault="003C3204" w:rsidP="00D74B8D">
      <w:pPr>
        <w:pStyle w:val="Note"/>
      </w:pPr>
      <w:r w:rsidRPr="00FD6B7D">
        <w:t xml:space="preserve">Intentional self-harm hospitalisations do not include </w:t>
      </w:r>
      <w:r>
        <w:t>short-stay ED</w:t>
      </w:r>
      <w:r w:rsidRPr="00FD6B7D">
        <w:t xml:space="preserve"> events.</w:t>
      </w:r>
    </w:p>
    <w:p w14:paraId="054C7320" w14:textId="77777777" w:rsidR="003C3204" w:rsidRDefault="003C3204" w:rsidP="00D74B8D">
      <w:pPr>
        <w:pStyle w:val="Note"/>
      </w:pPr>
      <w:r>
        <w:t>Rates are expressed per 100,000 population and</w:t>
      </w:r>
      <w:r w:rsidRPr="003D3BD6">
        <w:t xml:space="preserve"> </w:t>
      </w:r>
      <w:r>
        <w:t>age standardised to the WHO World Standard Population.</w:t>
      </w:r>
    </w:p>
    <w:p w14:paraId="60E94054" w14:textId="77777777" w:rsidR="003C3204" w:rsidRPr="003D3BD6" w:rsidRDefault="003C3204" w:rsidP="00D74B8D">
      <w:pPr>
        <w:pStyle w:val="Source"/>
      </w:pPr>
      <w:r w:rsidRPr="003D3BD6">
        <w:t>Source: New Zealand National Minimum Dataset</w:t>
      </w:r>
    </w:p>
    <w:p w14:paraId="6F55CF13" w14:textId="77777777" w:rsidR="003C3204" w:rsidRDefault="003C3204" w:rsidP="00D74B8D">
      <w:pPr>
        <w:pStyle w:val="Heading3"/>
      </w:pPr>
      <w:r w:rsidRPr="00FF737C">
        <w:lastRenderedPageBreak/>
        <w:t>Māori and non-Māori comparison</w:t>
      </w:r>
    </w:p>
    <w:p w14:paraId="49F5EFB5" w14:textId="77777777" w:rsidR="003C3204" w:rsidRPr="002467E8" w:rsidRDefault="003C3204" w:rsidP="00D74B8D">
      <w:r w:rsidRPr="002467E8">
        <w:t xml:space="preserve">Between 2004 and 2013, rates for Māori intentional self-harm hospitalisations </w:t>
      </w:r>
      <w:r>
        <w:t>were variable, but in 2013, the rate was the highest in the 10-year period. The r</w:t>
      </w:r>
      <w:r w:rsidRPr="002467E8">
        <w:t>ates for non-Māori showe</w:t>
      </w:r>
      <w:r>
        <w:t>d a slight</w:t>
      </w:r>
      <w:r w:rsidRPr="002467E8">
        <w:t xml:space="preserve"> decrease </w:t>
      </w:r>
      <w:r>
        <w:t>from 2004 to 2008</w:t>
      </w:r>
      <w:r w:rsidRPr="002467E8">
        <w:t xml:space="preserve"> and then an increase to 2013. The difference in rates between Māori and non-Māori was significant in 2013 (</w:t>
      </w:r>
      <w:r>
        <w:t>Figure 41</w:t>
      </w:r>
      <w:r w:rsidRPr="002467E8">
        <w:t>).</w:t>
      </w:r>
    </w:p>
    <w:p w14:paraId="7AF9CA7E" w14:textId="77777777" w:rsidR="003C3204" w:rsidRDefault="003C3204" w:rsidP="00D74B8D"/>
    <w:p w14:paraId="5BDA3883" w14:textId="77777777" w:rsidR="003C3204" w:rsidRPr="003D3BD6" w:rsidRDefault="003C3204" w:rsidP="00D74B8D">
      <w:pPr>
        <w:pStyle w:val="Figure"/>
      </w:pPr>
      <w:bookmarkStart w:id="359" w:name="_Toc462301343"/>
      <w:bookmarkStart w:id="360" w:name="_Toc462517497"/>
      <w:r>
        <w:t>Figure 41: Age-standardised rate of i</w:t>
      </w:r>
      <w:r w:rsidRPr="003D3BD6">
        <w:t>ntentional self-harm hospitalisation</w:t>
      </w:r>
      <w:r>
        <w:t>s</w:t>
      </w:r>
      <w:r w:rsidRPr="003D3BD6">
        <w:t>, Māori and non</w:t>
      </w:r>
      <w:r w:rsidR="00D74B8D">
        <w:noBreakHyphen/>
      </w:r>
      <w:r w:rsidRPr="003D3BD6">
        <w:t xml:space="preserve">Māori, </w:t>
      </w:r>
      <w:r>
        <w:t>2004</w:t>
      </w:r>
      <w:r w:rsidRPr="003D3BD6">
        <w:t>–201</w:t>
      </w:r>
      <w:r>
        <w:t>3</w:t>
      </w:r>
      <w:bookmarkEnd w:id="359"/>
      <w:bookmarkEnd w:id="360"/>
    </w:p>
    <w:p w14:paraId="5DB6D36D" w14:textId="77777777" w:rsidR="003C3204" w:rsidRDefault="003C3204" w:rsidP="00D74B8D">
      <w:r>
        <w:rPr>
          <w:noProof/>
          <w:lang w:eastAsia="en-NZ"/>
        </w:rPr>
        <w:drawing>
          <wp:inline distT="0" distB="0" distL="0" distR="0" wp14:anchorId="0727EC77" wp14:editId="4D52CC02">
            <wp:extent cx="4562475" cy="2742565"/>
            <wp:effectExtent l="0" t="0" r="9525" b="635"/>
            <wp:docPr id="12" name="Picture 12" title="Figure 41: Age-standardised rate of intentional self-harm hospitalisations, Māori and non Māori, 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58">
                      <a:extLst>
                        <a:ext uri="{28A0092B-C50C-407E-A947-70E740481C1C}">
                          <a14:useLocalDpi xmlns:a14="http://schemas.microsoft.com/office/drawing/2010/main" val="0"/>
                        </a:ext>
                      </a:extLst>
                    </a:blip>
                    <a:srcRect l="1544" t="1818"/>
                    <a:stretch/>
                  </pic:blipFill>
                  <pic:spPr bwMode="auto">
                    <a:xfrm>
                      <a:off x="0" y="0"/>
                      <a:ext cx="4571267" cy="2747850"/>
                    </a:xfrm>
                    <a:prstGeom prst="rect">
                      <a:avLst/>
                    </a:prstGeom>
                    <a:noFill/>
                    <a:ln>
                      <a:noFill/>
                    </a:ln>
                    <a:extLst>
                      <a:ext uri="{53640926-AAD7-44D8-BBD7-CCE9431645EC}">
                        <a14:shadowObscured xmlns:a14="http://schemas.microsoft.com/office/drawing/2010/main"/>
                      </a:ext>
                    </a:extLst>
                  </pic:spPr>
                </pic:pic>
              </a:graphicData>
            </a:graphic>
          </wp:inline>
        </w:drawing>
      </w:r>
    </w:p>
    <w:p w14:paraId="49D9F4A2" w14:textId="77777777" w:rsidR="003C3204" w:rsidRDefault="003C3204" w:rsidP="00D74B8D">
      <w:pPr>
        <w:pStyle w:val="Note"/>
      </w:pPr>
      <w:r>
        <w:t>Notes:</w:t>
      </w:r>
    </w:p>
    <w:p w14:paraId="498AC43E" w14:textId="77777777" w:rsidR="003C3204" w:rsidRDefault="003C3204" w:rsidP="00D74B8D">
      <w:pPr>
        <w:pStyle w:val="Note"/>
      </w:pPr>
      <w:r w:rsidRPr="00FD6B7D">
        <w:t xml:space="preserve">Intentional self-harm hospitalisations do not include </w:t>
      </w:r>
      <w:r>
        <w:t>short-stay ED</w:t>
      </w:r>
      <w:r w:rsidRPr="00FD6B7D">
        <w:t xml:space="preserve"> events.</w:t>
      </w:r>
    </w:p>
    <w:p w14:paraId="6B974CBF" w14:textId="77777777" w:rsidR="003C3204" w:rsidRDefault="003C3204" w:rsidP="00D74B8D">
      <w:pPr>
        <w:pStyle w:val="Note"/>
      </w:pPr>
      <w:r>
        <w:t>The dotted line indicates the three-year moving average.</w:t>
      </w:r>
    </w:p>
    <w:p w14:paraId="26682D81" w14:textId="77777777" w:rsidR="003C3204" w:rsidRDefault="003C3204" w:rsidP="00D74B8D">
      <w:pPr>
        <w:pStyle w:val="Note"/>
      </w:pPr>
      <w:r>
        <w:t>Rates are expressed per 100,000 population and</w:t>
      </w:r>
      <w:r w:rsidRPr="003D3BD6">
        <w:t xml:space="preserve"> </w:t>
      </w:r>
      <w:r>
        <w:t>age standardised to the WHO World Standard Population.</w:t>
      </w:r>
    </w:p>
    <w:p w14:paraId="05A679EB" w14:textId="77777777" w:rsidR="003C3204" w:rsidRPr="003D3BD6" w:rsidRDefault="003C3204" w:rsidP="00D74B8D">
      <w:pPr>
        <w:pStyle w:val="Source"/>
      </w:pPr>
      <w:r w:rsidRPr="003D3BD6">
        <w:t xml:space="preserve">Source: New Zealand </w:t>
      </w:r>
      <w:r>
        <w:t>National Minimum Dataset</w:t>
      </w:r>
    </w:p>
    <w:p w14:paraId="5E9FEDDB" w14:textId="77777777" w:rsidR="003C3204" w:rsidRPr="00EF5073" w:rsidRDefault="003C3204" w:rsidP="00D74B8D"/>
    <w:p w14:paraId="3874E152" w14:textId="77777777" w:rsidR="003C3204" w:rsidRDefault="003C3204" w:rsidP="00D74B8D">
      <w:r>
        <w:t>From 2004 to 2013, the rates</w:t>
      </w:r>
      <w:r w:rsidRPr="00EE5F29">
        <w:t xml:space="preserve"> </w:t>
      </w:r>
      <w:r>
        <w:t xml:space="preserve">of </w:t>
      </w:r>
      <w:r w:rsidRPr="00FA7A98">
        <w:t>intentional self-harm hospitalisations</w:t>
      </w:r>
      <w:r w:rsidRPr="00EE5F29">
        <w:t xml:space="preserve"> </w:t>
      </w:r>
      <w:r>
        <w:t xml:space="preserve">for </w:t>
      </w:r>
      <w:r w:rsidRPr="00EE5F29">
        <w:t xml:space="preserve">females </w:t>
      </w:r>
      <w:r>
        <w:t>were higher than</w:t>
      </w:r>
      <w:r w:rsidRPr="00EE5F29">
        <w:t xml:space="preserve"> males </w:t>
      </w:r>
      <w:r>
        <w:t xml:space="preserve">for both </w:t>
      </w:r>
      <w:r w:rsidRPr="00EE5F29">
        <w:t>Māori and non-Māori</w:t>
      </w:r>
      <w:r>
        <w:t xml:space="preserve">. </w:t>
      </w:r>
      <w:r w:rsidRPr="00EE5F29">
        <w:t xml:space="preserve">During this </w:t>
      </w:r>
      <w:r>
        <w:t>10-year</w:t>
      </w:r>
      <w:r w:rsidRPr="00EE5F29">
        <w:t xml:space="preserve"> period</w:t>
      </w:r>
      <w:r>
        <w:t>,</w:t>
      </w:r>
      <w:r w:rsidRPr="00EE5F29">
        <w:t xml:space="preserve"> the rate for non-Māori males remained stable, whereas the rate for Māori males varied.</w:t>
      </w:r>
    </w:p>
    <w:p w14:paraId="76F4DCCE" w14:textId="77777777" w:rsidR="003C3204" w:rsidRDefault="003C3204" w:rsidP="00D74B8D"/>
    <w:p w14:paraId="2AC7B8C2" w14:textId="77777777" w:rsidR="003C3204" w:rsidRDefault="003C3204" w:rsidP="00D74B8D">
      <w:r>
        <w:t>For n</w:t>
      </w:r>
      <w:r w:rsidRPr="00976D02">
        <w:t xml:space="preserve">on-Māori </w:t>
      </w:r>
      <w:r>
        <w:t>females, there was a downward trend in rates</w:t>
      </w:r>
      <w:r w:rsidRPr="00EE5F29">
        <w:t xml:space="preserve"> </w:t>
      </w:r>
      <w:r>
        <w:t xml:space="preserve">of </w:t>
      </w:r>
      <w:r w:rsidRPr="00FA7A98">
        <w:t>intentional self-harm hospitalisations</w:t>
      </w:r>
      <w:r>
        <w:t xml:space="preserve"> </w:t>
      </w:r>
      <w:r w:rsidRPr="00976D02">
        <w:t>between 2004 and 2009</w:t>
      </w:r>
      <w:r>
        <w:t xml:space="preserve">, after which rates increased. The rates for </w:t>
      </w:r>
      <w:r w:rsidRPr="00976D02">
        <w:t>Māori</w:t>
      </w:r>
      <w:r>
        <w:t xml:space="preserve"> females have also risen in recent years, but overall, the rates have been more variable during the 10</w:t>
      </w:r>
      <w:r w:rsidR="00D74B8D">
        <w:noBreakHyphen/>
      </w:r>
      <w:r>
        <w:t>year period</w:t>
      </w:r>
      <w:r w:rsidRPr="00976D02">
        <w:t xml:space="preserve"> (</w:t>
      </w:r>
      <w:r>
        <w:t>Figure 42</w:t>
      </w:r>
      <w:r w:rsidRPr="00976D02">
        <w:t>).</w:t>
      </w:r>
    </w:p>
    <w:p w14:paraId="4B07AFEF" w14:textId="77777777" w:rsidR="00D74B8D" w:rsidRPr="00976D02" w:rsidRDefault="00D74B8D" w:rsidP="00D74B8D"/>
    <w:p w14:paraId="00F54C47" w14:textId="77777777" w:rsidR="003C3204" w:rsidRDefault="003C3204" w:rsidP="00D74B8D">
      <w:pPr>
        <w:pStyle w:val="Figure"/>
      </w:pPr>
      <w:bookmarkStart w:id="361" w:name="_Toc276046623"/>
      <w:bookmarkStart w:id="362" w:name="_Toc316554128"/>
      <w:bookmarkStart w:id="363" w:name="_Toc324170989"/>
      <w:bookmarkStart w:id="364" w:name="_Toc371949680"/>
      <w:bookmarkStart w:id="365" w:name="_Toc462301344"/>
      <w:bookmarkStart w:id="366" w:name="_Toc462517498"/>
      <w:r>
        <w:lastRenderedPageBreak/>
        <w:t>Figure 42: A</w:t>
      </w:r>
      <w:r w:rsidRPr="003D3BD6">
        <w:t>ge-standardised rat</w:t>
      </w:r>
      <w:r>
        <w:t>e of i</w:t>
      </w:r>
      <w:r w:rsidRPr="003D3BD6">
        <w:t>ntentional self-harm hospitalisation</w:t>
      </w:r>
      <w:r>
        <w:t>s</w:t>
      </w:r>
      <w:r w:rsidRPr="003D3BD6">
        <w:t xml:space="preserve"> </w:t>
      </w:r>
      <w:r>
        <w:t>for Māori and non-Māori</w:t>
      </w:r>
      <w:r w:rsidRPr="003D3BD6">
        <w:t>,</w:t>
      </w:r>
      <w:r>
        <w:t xml:space="preserve"> by sex, 2004</w:t>
      </w:r>
      <w:r w:rsidRPr="003D3BD6">
        <w:t>–20</w:t>
      </w:r>
      <w:bookmarkEnd w:id="361"/>
      <w:bookmarkEnd w:id="362"/>
      <w:r w:rsidRPr="003D3BD6">
        <w:t>1</w:t>
      </w:r>
      <w:bookmarkEnd w:id="363"/>
      <w:bookmarkEnd w:id="364"/>
      <w:r>
        <w:t>3</w:t>
      </w:r>
      <w:bookmarkEnd w:id="365"/>
      <w:bookmarkEnd w:id="366"/>
    </w:p>
    <w:p w14:paraId="5D7BFB36" w14:textId="77777777" w:rsidR="003C3204" w:rsidRDefault="003C3204" w:rsidP="00D74B8D">
      <w:r>
        <w:rPr>
          <w:noProof/>
          <w:lang w:eastAsia="en-NZ"/>
        </w:rPr>
        <w:drawing>
          <wp:inline distT="0" distB="0" distL="0" distR="0" wp14:anchorId="2806B0CF" wp14:editId="21F02C39">
            <wp:extent cx="4581525" cy="2742565"/>
            <wp:effectExtent l="0" t="0" r="9525" b="635"/>
            <wp:docPr id="11" name="Picture 11" title="Figure 42: Age-standardised rate of intentional self-harm hospitalisations for Māori and non-Māori, by sex, 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59">
                      <a:extLst>
                        <a:ext uri="{28A0092B-C50C-407E-A947-70E740481C1C}">
                          <a14:useLocalDpi xmlns:a14="http://schemas.microsoft.com/office/drawing/2010/main" val="0"/>
                        </a:ext>
                      </a:extLst>
                    </a:blip>
                    <a:srcRect l="1372" t="1818" r="-1"/>
                    <a:stretch/>
                  </pic:blipFill>
                  <pic:spPr bwMode="auto">
                    <a:xfrm>
                      <a:off x="0" y="0"/>
                      <a:ext cx="4589868" cy="2747559"/>
                    </a:xfrm>
                    <a:prstGeom prst="rect">
                      <a:avLst/>
                    </a:prstGeom>
                    <a:noFill/>
                    <a:ln>
                      <a:noFill/>
                    </a:ln>
                    <a:extLst>
                      <a:ext uri="{53640926-AAD7-44D8-BBD7-CCE9431645EC}">
                        <a14:shadowObscured xmlns:a14="http://schemas.microsoft.com/office/drawing/2010/main"/>
                      </a:ext>
                    </a:extLst>
                  </pic:spPr>
                </pic:pic>
              </a:graphicData>
            </a:graphic>
          </wp:inline>
        </w:drawing>
      </w:r>
    </w:p>
    <w:p w14:paraId="78612207" w14:textId="77777777" w:rsidR="003C3204" w:rsidRDefault="003C3204" w:rsidP="00D74B8D">
      <w:pPr>
        <w:pStyle w:val="Note"/>
      </w:pPr>
      <w:r>
        <w:t>Notes:</w:t>
      </w:r>
    </w:p>
    <w:p w14:paraId="416362ED" w14:textId="77777777" w:rsidR="003C3204" w:rsidRDefault="003C3204" w:rsidP="00D74B8D">
      <w:pPr>
        <w:pStyle w:val="Note"/>
      </w:pPr>
      <w:r w:rsidRPr="00976D02">
        <w:t xml:space="preserve">Intentional self-harm hospitalisations do not include </w:t>
      </w:r>
      <w:r>
        <w:t>short-stay ED</w:t>
      </w:r>
      <w:r w:rsidRPr="00976D02">
        <w:t xml:space="preserve"> events.</w:t>
      </w:r>
    </w:p>
    <w:p w14:paraId="1CD6E5A8" w14:textId="77777777" w:rsidR="003C3204" w:rsidRDefault="003C3204" w:rsidP="00D74B8D">
      <w:pPr>
        <w:pStyle w:val="Note"/>
      </w:pPr>
      <w:r>
        <w:t>Rates are expressed per 100,000 population and</w:t>
      </w:r>
      <w:r w:rsidRPr="003D3BD6">
        <w:t xml:space="preserve"> </w:t>
      </w:r>
      <w:r>
        <w:t>age standardised to the WHO World Standard Population.</w:t>
      </w:r>
    </w:p>
    <w:p w14:paraId="7B352369" w14:textId="77777777" w:rsidR="003C3204" w:rsidRPr="003D3BD6" w:rsidRDefault="003C3204" w:rsidP="00D74B8D">
      <w:pPr>
        <w:pStyle w:val="Source"/>
      </w:pPr>
      <w:r w:rsidRPr="003D3BD6">
        <w:t>Source: New Zealand National Minimum Dataset</w:t>
      </w:r>
    </w:p>
    <w:p w14:paraId="409C7AFD" w14:textId="77777777" w:rsidR="003C3204" w:rsidRPr="00726FF3" w:rsidRDefault="003C3204" w:rsidP="00D74B8D">
      <w:pPr>
        <w:rPr>
          <w:highlight w:val="darkCyan"/>
        </w:rPr>
      </w:pPr>
    </w:p>
    <w:p w14:paraId="4E2721E3" w14:textId="77777777" w:rsidR="003C3204" w:rsidRPr="00A77842" w:rsidRDefault="003C3204" w:rsidP="00D74B8D">
      <w:pPr>
        <w:pStyle w:val="Heading4"/>
      </w:pPr>
      <w:r w:rsidRPr="00A77842">
        <w:t>Youth</w:t>
      </w:r>
      <w:r>
        <w:t xml:space="preserve"> (15–24 years)</w:t>
      </w:r>
    </w:p>
    <w:p w14:paraId="4E4BE378" w14:textId="77777777" w:rsidR="003C3204" w:rsidRDefault="003C3204" w:rsidP="00D74B8D">
      <w:r>
        <w:t xml:space="preserve">Between 2004 and 2013, the </w:t>
      </w:r>
      <w:r w:rsidRPr="005D409C">
        <w:t>Māori</w:t>
      </w:r>
      <w:r>
        <w:t xml:space="preserve"> youth rates of intentional self-harm hospitalisations were generally higher than the </w:t>
      </w:r>
      <w:r w:rsidRPr="005D409C">
        <w:t>non-Māori</w:t>
      </w:r>
      <w:r w:rsidRPr="004B0ACC">
        <w:t xml:space="preserve"> </w:t>
      </w:r>
      <w:r>
        <w:t xml:space="preserve">youth rates. The highest rates in the 10-year period were in 2013 for </w:t>
      </w:r>
      <w:r w:rsidRPr="005D409C">
        <w:t>both Māori and non-Māori (</w:t>
      </w:r>
      <w:r>
        <w:t>Figure 43</w:t>
      </w:r>
      <w:r w:rsidRPr="005D409C">
        <w:t>).</w:t>
      </w:r>
    </w:p>
    <w:p w14:paraId="506262E9" w14:textId="77777777" w:rsidR="003C3204" w:rsidRDefault="003C3204" w:rsidP="00D74B8D"/>
    <w:p w14:paraId="69796932" w14:textId="77777777" w:rsidR="003C3204" w:rsidRDefault="003C3204" w:rsidP="00D74B8D">
      <w:r>
        <w:t>Over the 10-year period, the rates of intentional self-harm</w:t>
      </w:r>
      <w:r w:rsidRPr="001C070D">
        <w:t xml:space="preserve"> </w:t>
      </w:r>
      <w:r>
        <w:t>for youth:</w:t>
      </w:r>
    </w:p>
    <w:p w14:paraId="71C59A39" w14:textId="77777777" w:rsidR="003C3204" w:rsidRDefault="003C3204" w:rsidP="00D74B8D">
      <w:pPr>
        <w:pStyle w:val="Bullet"/>
      </w:pPr>
      <w:r>
        <w:t xml:space="preserve">were higher for </w:t>
      </w:r>
      <w:r w:rsidRPr="00976D02">
        <w:t>Māori</w:t>
      </w:r>
      <w:r>
        <w:t xml:space="preserve"> males than n</w:t>
      </w:r>
      <w:r w:rsidRPr="00976D02">
        <w:t xml:space="preserve">on-Māori </w:t>
      </w:r>
      <w:r>
        <w:t>males</w:t>
      </w:r>
    </w:p>
    <w:p w14:paraId="44BA6E99" w14:textId="77777777" w:rsidR="003C3204" w:rsidRDefault="003C3204" w:rsidP="00D74B8D">
      <w:pPr>
        <w:pStyle w:val="Bullet"/>
      </w:pPr>
      <w:r>
        <w:t xml:space="preserve">were not discernibly different for </w:t>
      </w:r>
      <w:r w:rsidRPr="00976D02">
        <w:t>Māori</w:t>
      </w:r>
      <w:r>
        <w:t xml:space="preserve"> and n</w:t>
      </w:r>
      <w:r w:rsidRPr="00976D02">
        <w:t xml:space="preserve">on-Māori </w:t>
      </w:r>
      <w:r>
        <w:t>females</w:t>
      </w:r>
    </w:p>
    <w:p w14:paraId="3F31C105" w14:textId="77777777" w:rsidR="003C3204" w:rsidRDefault="003C3204" w:rsidP="00D74B8D">
      <w:pPr>
        <w:pStyle w:val="Bullet"/>
      </w:pPr>
      <w:r>
        <w:t xml:space="preserve">were higher among females than males for both </w:t>
      </w:r>
      <w:r w:rsidRPr="00976D02">
        <w:t>Māori</w:t>
      </w:r>
      <w:r>
        <w:t xml:space="preserve"> and n</w:t>
      </w:r>
      <w:r w:rsidRPr="00976D02">
        <w:t>on-Māori</w:t>
      </w:r>
    </w:p>
    <w:p w14:paraId="72C6A3B2" w14:textId="77777777" w:rsidR="003C3204" w:rsidRDefault="003C3204" w:rsidP="00D74B8D">
      <w:pPr>
        <w:pStyle w:val="Bullet"/>
      </w:pPr>
      <w:r>
        <w:t>rose by 77% for Māori females (Figure 44).</w:t>
      </w:r>
    </w:p>
    <w:p w14:paraId="4982DD6C" w14:textId="77777777" w:rsidR="003C3204" w:rsidRPr="005D409C" w:rsidRDefault="003C3204" w:rsidP="00D74B8D"/>
    <w:p w14:paraId="3C755885" w14:textId="77777777" w:rsidR="003C3204" w:rsidRDefault="003C3204" w:rsidP="00D74B8D">
      <w:r>
        <w:t>Numbers and rates of y</w:t>
      </w:r>
      <w:r w:rsidRPr="00697B5D">
        <w:t>outh intentional self-harm hospitalisation</w:t>
      </w:r>
      <w:r>
        <w:t>s for Māori and non-Māori, by sex (2004</w:t>
      </w:r>
      <w:r w:rsidRPr="00697B5D">
        <w:t>–201</w:t>
      </w:r>
      <w:r>
        <w:t>3), are provided in Table 18.</w:t>
      </w:r>
    </w:p>
    <w:p w14:paraId="7CD1A973" w14:textId="77777777" w:rsidR="00D74B8D" w:rsidRDefault="00D74B8D" w:rsidP="00D74B8D"/>
    <w:p w14:paraId="125E9764" w14:textId="77777777" w:rsidR="003C3204" w:rsidRDefault="003C3204" w:rsidP="00D74B8D">
      <w:pPr>
        <w:pStyle w:val="Figure"/>
      </w:pPr>
      <w:bookmarkStart w:id="367" w:name="_Toc276046625"/>
      <w:bookmarkStart w:id="368" w:name="_Toc316554130"/>
      <w:bookmarkStart w:id="369" w:name="_Toc324170991"/>
      <w:bookmarkStart w:id="370" w:name="_Toc371949682"/>
      <w:bookmarkStart w:id="371" w:name="_Toc462301345"/>
      <w:bookmarkStart w:id="372" w:name="_Toc462517499"/>
      <w:r>
        <w:lastRenderedPageBreak/>
        <w:t>Figure 43: Age-specific rate</w:t>
      </w:r>
      <w:r w:rsidRPr="00976D02">
        <w:t xml:space="preserve"> </w:t>
      </w:r>
      <w:r>
        <w:t>of y</w:t>
      </w:r>
      <w:r w:rsidRPr="003D3BD6">
        <w:t xml:space="preserve">outh </w:t>
      </w:r>
      <w:r>
        <w:t xml:space="preserve">(15–24 years) </w:t>
      </w:r>
      <w:r w:rsidRPr="003D3BD6">
        <w:rPr>
          <w:bCs/>
        </w:rPr>
        <w:t>intentional self-harm hospitalisation</w:t>
      </w:r>
      <w:r>
        <w:rPr>
          <w:bCs/>
        </w:rPr>
        <w:t>s</w:t>
      </w:r>
      <w:r>
        <w:t>, Māori and non-Māori</w:t>
      </w:r>
      <w:r w:rsidRPr="003D3BD6">
        <w:t xml:space="preserve">, </w:t>
      </w:r>
      <w:r>
        <w:t>2004</w:t>
      </w:r>
      <w:r w:rsidRPr="003D3BD6">
        <w:t>–20</w:t>
      </w:r>
      <w:bookmarkEnd w:id="367"/>
      <w:bookmarkEnd w:id="368"/>
      <w:r w:rsidRPr="003D3BD6">
        <w:t>1</w:t>
      </w:r>
      <w:bookmarkEnd w:id="369"/>
      <w:bookmarkEnd w:id="370"/>
      <w:r>
        <w:t>3</w:t>
      </w:r>
      <w:bookmarkEnd w:id="371"/>
      <w:bookmarkEnd w:id="372"/>
    </w:p>
    <w:p w14:paraId="51E29F7C" w14:textId="77777777" w:rsidR="003C3204" w:rsidRDefault="003C3204" w:rsidP="00D74B8D">
      <w:r>
        <w:rPr>
          <w:noProof/>
          <w:lang w:eastAsia="en-NZ"/>
        </w:rPr>
        <w:drawing>
          <wp:inline distT="0" distB="0" distL="0" distR="0" wp14:anchorId="2712694B" wp14:editId="40511478">
            <wp:extent cx="4800600" cy="2743199"/>
            <wp:effectExtent l="0" t="0" r="0" b="635"/>
            <wp:docPr id="6" name="Picture 6" title="Figure 43: Age-specific rate of youth (15–24 years) intentional self-harm hospitalisations, Māori and non-Māori, 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60">
                      <a:extLst>
                        <a:ext uri="{28A0092B-C50C-407E-A947-70E740481C1C}">
                          <a14:useLocalDpi xmlns:a14="http://schemas.microsoft.com/office/drawing/2010/main" val="0"/>
                        </a:ext>
                      </a:extLst>
                    </a:blip>
                    <a:srcRect l="1201" t="1818"/>
                    <a:stretch/>
                  </pic:blipFill>
                  <pic:spPr bwMode="auto">
                    <a:xfrm>
                      <a:off x="0" y="0"/>
                      <a:ext cx="4803931" cy="2745102"/>
                    </a:xfrm>
                    <a:prstGeom prst="rect">
                      <a:avLst/>
                    </a:prstGeom>
                    <a:noFill/>
                    <a:ln>
                      <a:noFill/>
                    </a:ln>
                    <a:extLst>
                      <a:ext uri="{53640926-AAD7-44D8-BBD7-CCE9431645EC}">
                        <a14:shadowObscured xmlns:a14="http://schemas.microsoft.com/office/drawing/2010/main"/>
                      </a:ext>
                    </a:extLst>
                  </pic:spPr>
                </pic:pic>
              </a:graphicData>
            </a:graphic>
          </wp:inline>
        </w:drawing>
      </w:r>
    </w:p>
    <w:p w14:paraId="7E0D2ECF" w14:textId="77777777" w:rsidR="003C3204" w:rsidRDefault="003C3204" w:rsidP="00D74B8D">
      <w:pPr>
        <w:pStyle w:val="Note"/>
      </w:pPr>
      <w:r>
        <w:t>Notes:</w:t>
      </w:r>
    </w:p>
    <w:p w14:paraId="5AC9C870" w14:textId="77777777" w:rsidR="003C3204" w:rsidRDefault="003C3204" w:rsidP="00D74B8D">
      <w:pPr>
        <w:pStyle w:val="Note"/>
      </w:pPr>
      <w:r w:rsidRPr="00976D02">
        <w:t xml:space="preserve">Intentional self-harm hospitalisations do not include </w:t>
      </w:r>
      <w:r>
        <w:t>short-stay ED</w:t>
      </w:r>
      <w:r w:rsidRPr="00976D02">
        <w:t xml:space="preserve"> events.</w:t>
      </w:r>
    </w:p>
    <w:p w14:paraId="0A1B59AA" w14:textId="77777777" w:rsidR="003C3204" w:rsidRDefault="003C3204" w:rsidP="00D74B8D">
      <w:pPr>
        <w:pStyle w:val="Note"/>
      </w:pPr>
      <w:r>
        <w:t>Rates are expressed per 100,000 population.</w:t>
      </w:r>
    </w:p>
    <w:p w14:paraId="564B9497" w14:textId="77777777" w:rsidR="003C3204" w:rsidRDefault="003C3204" w:rsidP="00D74B8D">
      <w:pPr>
        <w:pStyle w:val="Note"/>
      </w:pPr>
      <w:r w:rsidRPr="00976D02">
        <w:t xml:space="preserve">The dotted line indicates the </w:t>
      </w:r>
      <w:r>
        <w:t>three-year</w:t>
      </w:r>
      <w:r w:rsidRPr="00976D02">
        <w:t xml:space="preserve"> moving average.</w:t>
      </w:r>
    </w:p>
    <w:p w14:paraId="2C9049C9" w14:textId="77777777" w:rsidR="003C3204" w:rsidRPr="003D3BD6" w:rsidRDefault="003C3204" w:rsidP="00D74B8D">
      <w:pPr>
        <w:pStyle w:val="Source"/>
      </w:pPr>
      <w:bookmarkStart w:id="373" w:name="_Toc276046626"/>
      <w:bookmarkStart w:id="374" w:name="_Toc316554131"/>
      <w:bookmarkStart w:id="375" w:name="_Toc324170992"/>
      <w:bookmarkStart w:id="376" w:name="_Toc371949683"/>
      <w:bookmarkStart w:id="377" w:name="_Toc276046570"/>
      <w:bookmarkStart w:id="378" w:name="_Toc316554087"/>
      <w:bookmarkStart w:id="379" w:name="_Toc324170912"/>
      <w:bookmarkStart w:id="380" w:name="_Toc371949634"/>
      <w:r w:rsidRPr="003D3BD6">
        <w:t>Source: New Zealand National Minimum Dataset</w:t>
      </w:r>
    </w:p>
    <w:p w14:paraId="366B7132" w14:textId="77777777" w:rsidR="003C3204" w:rsidRPr="00477A41" w:rsidRDefault="003C3204" w:rsidP="00D74B8D"/>
    <w:p w14:paraId="52E26873" w14:textId="77777777" w:rsidR="003C3204" w:rsidRDefault="003C3204" w:rsidP="00D74B8D">
      <w:pPr>
        <w:pStyle w:val="Figure"/>
      </w:pPr>
      <w:bookmarkStart w:id="381" w:name="_Toc462301346"/>
      <w:bookmarkStart w:id="382" w:name="_Toc462517500"/>
      <w:r>
        <w:t>Figure 44: Age-specific rates</w:t>
      </w:r>
      <w:r w:rsidRPr="005053AA">
        <w:t xml:space="preserve"> </w:t>
      </w:r>
      <w:r>
        <w:t>of y</w:t>
      </w:r>
      <w:r w:rsidRPr="003D3BD6">
        <w:t xml:space="preserve">outh </w:t>
      </w:r>
      <w:r>
        <w:t xml:space="preserve">(15–24 years) </w:t>
      </w:r>
      <w:r w:rsidRPr="003D3BD6">
        <w:rPr>
          <w:bCs/>
        </w:rPr>
        <w:t>intentional self-harm hospitalisation</w:t>
      </w:r>
      <w:r>
        <w:rPr>
          <w:bCs/>
        </w:rPr>
        <w:t>s</w:t>
      </w:r>
      <w:r>
        <w:t>, Māori and non-Māori, by</w:t>
      </w:r>
      <w:r w:rsidRPr="003D3BD6">
        <w:t xml:space="preserve"> sex, </w:t>
      </w:r>
      <w:r>
        <w:t>2004</w:t>
      </w:r>
      <w:r w:rsidRPr="003D3BD6">
        <w:t>–20</w:t>
      </w:r>
      <w:bookmarkEnd w:id="373"/>
      <w:bookmarkEnd w:id="374"/>
      <w:r w:rsidRPr="003D3BD6">
        <w:t>1</w:t>
      </w:r>
      <w:bookmarkEnd w:id="375"/>
      <w:bookmarkEnd w:id="376"/>
      <w:r>
        <w:t>3</w:t>
      </w:r>
      <w:bookmarkEnd w:id="381"/>
      <w:bookmarkEnd w:id="382"/>
    </w:p>
    <w:p w14:paraId="52CDE316" w14:textId="77777777" w:rsidR="003C3204" w:rsidRPr="003D3BD6" w:rsidRDefault="003C3204" w:rsidP="003C3204">
      <w:r>
        <w:rPr>
          <w:noProof/>
          <w:lang w:eastAsia="en-NZ"/>
        </w:rPr>
        <w:drawing>
          <wp:inline distT="0" distB="0" distL="0" distR="0" wp14:anchorId="208A7CCE" wp14:editId="592898FD">
            <wp:extent cx="4829175" cy="2743152"/>
            <wp:effectExtent l="0" t="0" r="0" b="635"/>
            <wp:docPr id="4" name="Picture 4" title="Figure 44: Age-specific rates of youth (15–24 years) intentional self-harm hospitalisations, Māori and non-Māori, by sex, 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61">
                      <a:extLst>
                        <a:ext uri="{28A0092B-C50C-407E-A947-70E740481C1C}">
                          <a14:useLocalDpi xmlns:a14="http://schemas.microsoft.com/office/drawing/2010/main" val="0"/>
                        </a:ext>
                      </a:extLst>
                    </a:blip>
                    <a:srcRect l="1029" t="2123" b="2423"/>
                    <a:stretch/>
                  </pic:blipFill>
                  <pic:spPr bwMode="auto">
                    <a:xfrm>
                      <a:off x="0" y="0"/>
                      <a:ext cx="4839606" cy="2749077"/>
                    </a:xfrm>
                    <a:prstGeom prst="rect">
                      <a:avLst/>
                    </a:prstGeom>
                    <a:noFill/>
                    <a:ln>
                      <a:noFill/>
                    </a:ln>
                    <a:extLst>
                      <a:ext uri="{53640926-AAD7-44D8-BBD7-CCE9431645EC}">
                        <a14:shadowObscured xmlns:a14="http://schemas.microsoft.com/office/drawing/2010/main"/>
                      </a:ext>
                    </a:extLst>
                  </pic:spPr>
                </pic:pic>
              </a:graphicData>
            </a:graphic>
          </wp:inline>
        </w:drawing>
      </w:r>
    </w:p>
    <w:p w14:paraId="3F8D9EA1" w14:textId="77777777" w:rsidR="003C3204" w:rsidRDefault="003C3204" w:rsidP="00D74B8D">
      <w:pPr>
        <w:pStyle w:val="Note"/>
      </w:pPr>
      <w:r>
        <w:t>Notes:</w:t>
      </w:r>
    </w:p>
    <w:p w14:paraId="370B65F3" w14:textId="77777777" w:rsidR="003C3204" w:rsidRDefault="003C3204" w:rsidP="00D74B8D">
      <w:pPr>
        <w:pStyle w:val="Note"/>
      </w:pPr>
      <w:r w:rsidRPr="00976D02">
        <w:t xml:space="preserve">Intentional self-harm hospitalisations do not include </w:t>
      </w:r>
      <w:r>
        <w:t>short-stay ED</w:t>
      </w:r>
      <w:r w:rsidRPr="00976D02">
        <w:t xml:space="preserve"> events.</w:t>
      </w:r>
    </w:p>
    <w:p w14:paraId="4B52DE7D" w14:textId="77777777" w:rsidR="003C3204" w:rsidRPr="008A0C25" w:rsidRDefault="003C3204" w:rsidP="00D74B8D">
      <w:pPr>
        <w:pStyle w:val="Note"/>
      </w:pPr>
      <w:r>
        <w:t>Rates are expressed per 100,000 population.</w:t>
      </w:r>
    </w:p>
    <w:p w14:paraId="452E38A0" w14:textId="77777777" w:rsidR="003C3204" w:rsidRDefault="003C3204" w:rsidP="00D74B8D">
      <w:pPr>
        <w:pStyle w:val="Source"/>
      </w:pPr>
      <w:r w:rsidRPr="003D3BD6">
        <w:t>Source: New Zealand National Minimum Dataset</w:t>
      </w:r>
    </w:p>
    <w:p w14:paraId="193F3C73" w14:textId="77777777" w:rsidR="00D74B8D" w:rsidRPr="00D74B8D" w:rsidRDefault="00D74B8D" w:rsidP="00D74B8D"/>
    <w:p w14:paraId="29FED7F4" w14:textId="77777777" w:rsidR="003C3204" w:rsidRDefault="003C3204" w:rsidP="00D74B8D">
      <w:pPr>
        <w:pStyle w:val="Table"/>
      </w:pPr>
      <w:bookmarkStart w:id="383" w:name="_Toc462301295"/>
      <w:bookmarkStart w:id="384" w:name="_Toc462517443"/>
      <w:r>
        <w:lastRenderedPageBreak/>
        <w:t>Table 18</w:t>
      </w:r>
      <w:r w:rsidRPr="00D214DA">
        <w:t>:</w:t>
      </w:r>
      <w:r>
        <w:t xml:space="preserve"> Number</w:t>
      </w:r>
      <w:r w:rsidRPr="00697B5D">
        <w:t xml:space="preserve"> and age-specific </w:t>
      </w:r>
      <w:r>
        <w:t>rate of</w:t>
      </w:r>
      <w:r w:rsidRPr="00976D02">
        <w:t xml:space="preserve"> </w:t>
      </w:r>
      <w:r>
        <w:t>y</w:t>
      </w:r>
      <w:r w:rsidRPr="00697B5D">
        <w:t>outh intentional self-harm hospitalisation</w:t>
      </w:r>
      <w:r>
        <w:t>s</w:t>
      </w:r>
      <w:r w:rsidRPr="00697B5D">
        <w:t xml:space="preserve">, Māori and non-Māori, by sex, </w:t>
      </w:r>
      <w:r>
        <w:t>2004</w:t>
      </w:r>
      <w:r w:rsidRPr="00697B5D">
        <w:t>–20</w:t>
      </w:r>
      <w:bookmarkEnd w:id="377"/>
      <w:bookmarkEnd w:id="378"/>
      <w:r w:rsidRPr="00697B5D">
        <w:t>1</w:t>
      </w:r>
      <w:bookmarkEnd w:id="379"/>
      <w:bookmarkEnd w:id="380"/>
      <w:r>
        <w:t>3</w:t>
      </w:r>
      <w:bookmarkEnd w:id="383"/>
      <w:bookmarkEnd w:id="384"/>
    </w:p>
    <w:tbl>
      <w:tblPr>
        <w:tblW w:w="0" w:type="auto"/>
        <w:tblInd w:w="57" w:type="dxa"/>
        <w:tblLayout w:type="fixed"/>
        <w:tblCellMar>
          <w:left w:w="57" w:type="dxa"/>
          <w:right w:w="57" w:type="dxa"/>
        </w:tblCellMar>
        <w:tblLook w:val="04A0" w:firstRow="1" w:lastRow="0" w:firstColumn="1" w:lastColumn="0" w:noHBand="0" w:noVBand="1"/>
      </w:tblPr>
      <w:tblGrid>
        <w:gridCol w:w="567"/>
        <w:gridCol w:w="732"/>
        <w:gridCol w:w="732"/>
        <w:gridCol w:w="733"/>
        <w:gridCol w:w="732"/>
        <w:gridCol w:w="733"/>
        <w:gridCol w:w="732"/>
        <w:gridCol w:w="732"/>
        <w:gridCol w:w="733"/>
        <w:gridCol w:w="732"/>
        <w:gridCol w:w="733"/>
        <w:gridCol w:w="732"/>
        <w:gridCol w:w="733"/>
      </w:tblGrid>
      <w:tr w:rsidR="00D74B8D" w:rsidRPr="00754188" w14:paraId="71E48C16" w14:textId="77777777" w:rsidTr="00754188">
        <w:trPr>
          <w:cantSplit/>
        </w:trPr>
        <w:tc>
          <w:tcPr>
            <w:tcW w:w="567" w:type="dxa"/>
            <w:vMerge w:val="restart"/>
            <w:tcBorders>
              <w:top w:val="single" w:sz="4" w:space="0" w:color="auto"/>
              <w:left w:val="nil"/>
              <w:right w:val="single" w:sz="4" w:space="0" w:color="A6A6A6"/>
            </w:tcBorders>
            <w:shd w:val="clear" w:color="auto" w:fill="auto"/>
            <w:noWrap/>
            <w:hideMark/>
          </w:tcPr>
          <w:p w14:paraId="30AF6CC1" w14:textId="77777777" w:rsidR="00D74B8D" w:rsidRPr="00754188" w:rsidRDefault="00D74B8D" w:rsidP="00754188">
            <w:pPr>
              <w:pStyle w:val="TableText"/>
              <w:keepNext/>
              <w:rPr>
                <w:rFonts w:cs="Arial"/>
                <w:b/>
                <w:sz w:val="16"/>
                <w:szCs w:val="16"/>
                <w:lang w:eastAsia="en-NZ"/>
              </w:rPr>
            </w:pPr>
            <w:r w:rsidRPr="00754188">
              <w:rPr>
                <w:rFonts w:cs="Arial"/>
                <w:b/>
                <w:sz w:val="16"/>
                <w:szCs w:val="16"/>
                <w:lang w:eastAsia="en-NZ"/>
              </w:rPr>
              <w:t>Year</w:t>
            </w:r>
          </w:p>
        </w:tc>
        <w:tc>
          <w:tcPr>
            <w:tcW w:w="4394" w:type="dxa"/>
            <w:gridSpan w:val="6"/>
            <w:tcBorders>
              <w:top w:val="single" w:sz="4" w:space="0" w:color="auto"/>
              <w:left w:val="single" w:sz="4" w:space="0" w:color="A6A6A6"/>
              <w:bottom w:val="single" w:sz="4" w:space="0" w:color="auto"/>
              <w:right w:val="single" w:sz="4" w:space="0" w:color="A6A6A6"/>
            </w:tcBorders>
            <w:shd w:val="clear" w:color="auto" w:fill="auto"/>
            <w:noWrap/>
            <w:hideMark/>
          </w:tcPr>
          <w:p w14:paraId="54EBFC08" w14:textId="77777777" w:rsidR="00D74B8D" w:rsidRPr="00754188" w:rsidRDefault="00D74B8D" w:rsidP="00754188">
            <w:pPr>
              <w:pStyle w:val="TableText"/>
              <w:keepNext/>
              <w:jc w:val="center"/>
              <w:rPr>
                <w:rFonts w:cs="Arial"/>
                <w:b/>
                <w:sz w:val="16"/>
                <w:szCs w:val="16"/>
                <w:lang w:eastAsia="en-NZ"/>
              </w:rPr>
            </w:pPr>
            <w:r w:rsidRPr="00754188">
              <w:rPr>
                <w:rFonts w:cs="Arial"/>
                <w:b/>
                <w:sz w:val="16"/>
                <w:szCs w:val="16"/>
                <w:lang w:eastAsia="en-NZ"/>
              </w:rPr>
              <w:t>Māori</w:t>
            </w:r>
          </w:p>
        </w:tc>
        <w:tc>
          <w:tcPr>
            <w:tcW w:w="4395" w:type="dxa"/>
            <w:gridSpan w:val="6"/>
            <w:tcBorders>
              <w:top w:val="single" w:sz="4" w:space="0" w:color="auto"/>
              <w:left w:val="single" w:sz="4" w:space="0" w:color="A6A6A6"/>
              <w:bottom w:val="single" w:sz="4" w:space="0" w:color="auto"/>
            </w:tcBorders>
            <w:shd w:val="clear" w:color="auto" w:fill="auto"/>
            <w:noWrap/>
            <w:hideMark/>
          </w:tcPr>
          <w:p w14:paraId="7C30A987" w14:textId="77777777" w:rsidR="00D74B8D" w:rsidRPr="00754188" w:rsidRDefault="00D74B8D" w:rsidP="00754188">
            <w:pPr>
              <w:pStyle w:val="TableText"/>
              <w:keepNext/>
              <w:jc w:val="center"/>
              <w:rPr>
                <w:rFonts w:cs="Arial"/>
                <w:b/>
                <w:sz w:val="16"/>
                <w:szCs w:val="16"/>
                <w:lang w:eastAsia="en-NZ"/>
              </w:rPr>
            </w:pPr>
            <w:r w:rsidRPr="00754188">
              <w:rPr>
                <w:rFonts w:cs="Arial"/>
                <w:b/>
                <w:sz w:val="16"/>
                <w:szCs w:val="16"/>
                <w:lang w:eastAsia="en-NZ"/>
              </w:rPr>
              <w:t>Non-Māori</w:t>
            </w:r>
          </w:p>
        </w:tc>
      </w:tr>
      <w:tr w:rsidR="00D74B8D" w:rsidRPr="00754188" w14:paraId="51C8052B" w14:textId="77777777" w:rsidTr="00754188">
        <w:trPr>
          <w:cantSplit/>
        </w:trPr>
        <w:tc>
          <w:tcPr>
            <w:tcW w:w="567" w:type="dxa"/>
            <w:vMerge/>
            <w:tcBorders>
              <w:left w:val="nil"/>
              <w:right w:val="single" w:sz="4" w:space="0" w:color="A6A6A6"/>
            </w:tcBorders>
            <w:shd w:val="clear" w:color="auto" w:fill="auto"/>
            <w:hideMark/>
          </w:tcPr>
          <w:p w14:paraId="67DF257F" w14:textId="77777777" w:rsidR="00D74B8D" w:rsidRPr="00754188" w:rsidRDefault="00D74B8D" w:rsidP="00754188">
            <w:pPr>
              <w:pStyle w:val="TableText"/>
              <w:keepNext/>
              <w:jc w:val="center"/>
              <w:rPr>
                <w:rFonts w:cs="Arial"/>
                <w:b/>
                <w:sz w:val="16"/>
                <w:szCs w:val="16"/>
                <w:lang w:eastAsia="en-NZ"/>
              </w:rPr>
            </w:pPr>
          </w:p>
        </w:tc>
        <w:tc>
          <w:tcPr>
            <w:tcW w:w="1464" w:type="dxa"/>
            <w:gridSpan w:val="2"/>
            <w:tcBorders>
              <w:top w:val="single" w:sz="4" w:space="0" w:color="auto"/>
              <w:left w:val="single" w:sz="4" w:space="0" w:color="A6A6A6"/>
              <w:bottom w:val="single" w:sz="4" w:space="0" w:color="A6A6A6"/>
              <w:right w:val="single" w:sz="4" w:space="0" w:color="A6A6A6"/>
            </w:tcBorders>
            <w:shd w:val="clear" w:color="auto" w:fill="auto"/>
            <w:noWrap/>
            <w:hideMark/>
          </w:tcPr>
          <w:p w14:paraId="76AE5C90" w14:textId="77777777" w:rsidR="00D74B8D" w:rsidRPr="00754188" w:rsidRDefault="00D74B8D" w:rsidP="00754188">
            <w:pPr>
              <w:pStyle w:val="TableText"/>
              <w:keepNext/>
              <w:jc w:val="center"/>
              <w:rPr>
                <w:rFonts w:cs="Arial"/>
                <w:b/>
                <w:sz w:val="16"/>
                <w:szCs w:val="16"/>
                <w:lang w:eastAsia="en-NZ"/>
              </w:rPr>
            </w:pPr>
            <w:r w:rsidRPr="00754188">
              <w:rPr>
                <w:rFonts w:cs="Arial"/>
                <w:b/>
                <w:sz w:val="16"/>
                <w:szCs w:val="16"/>
                <w:lang w:eastAsia="en-NZ"/>
              </w:rPr>
              <w:t>Male</w:t>
            </w:r>
          </w:p>
        </w:tc>
        <w:tc>
          <w:tcPr>
            <w:tcW w:w="1465" w:type="dxa"/>
            <w:gridSpan w:val="2"/>
            <w:tcBorders>
              <w:top w:val="single" w:sz="4" w:space="0" w:color="auto"/>
              <w:left w:val="single" w:sz="4" w:space="0" w:color="A6A6A6"/>
              <w:bottom w:val="single" w:sz="4" w:space="0" w:color="A6A6A6"/>
              <w:right w:val="single" w:sz="4" w:space="0" w:color="A6A6A6"/>
            </w:tcBorders>
            <w:shd w:val="clear" w:color="auto" w:fill="auto"/>
            <w:noWrap/>
            <w:hideMark/>
          </w:tcPr>
          <w:p w14:paraId="1A2201F1" w14:textId="77777777" w:rsidR="00D74B8D" w:rsidRPr="00754188" w:rsidRDefault="00D74B8D" w:rsidP="00754188">
            <w:pPr>
              <w:pStyle w:val="TableText"/>
              <w:keepNext/>
              <w:jc w:val="center"/>
              <w:rPr>
                <w:rFonts w:cs="Arial"/>
                <w:b/>
                <w:sz w:val="16"/>
                <w:szCs w:val="16"/>
                <w:lang w:eastAsia="en-NZ"/>
              </w:rPr>
            </w:pPr>
            <w:r w:rsidRPr="00754188">
              <w:rPr>
                <w:rFonts w:cs="Arial"/>
                <w:b/>
                <w:sz w:val="16"/>
                <w:szCs w:val="16"/>
                <w:lang w:eastAsia="en-NZ"/>
              </w:rPr>
              <w:t>Female</w:t>
            </w:r>
          </w:p>
        </w:tc>
        <w:tc>
          <w:tcPr>
            <w:tcW w:w="1465" w:type="dxa"/>
            <w:gridSpan w:val="2"/>
            <w:tcBorders>
              <w:top w:val="single" w:sz="4" w:space="0" w:color="auto"/>
              <w:left w:val="single" w:sz="4" w:space="0" w:color="A6A6A6"/>
              <w:bottom w:val="single" w:sz="4" w:space="0" w:color="A6A6A6"/>
              <w:right w:val="single" w:sz="4" w:space="0" w:color="A6A6A6"/>
            </w:tcBorders>
            <w:shd w:val="clear" w:color="auto" w:fill="auto"/>
            <w:noWrap/>
            <w:hideMark/>
          </w:tcPr>
          <w:p w14:paraId="25B13752" w14:textId="77777777" w:rsidR="00D74B8D" w:rsidRPr="00754188" w:rsidRDefault="00D74B8D" w:rsidP="00754188">
            <w:pPr>
              <w:pStyle w:val="TableText"/>
              <w:keepNext/>
              <w:jc w:val="center"/>
              <w:rPr>
                <w:rFonts w:cs="Arial"/>
                <w:b/>
                <w:sz w:val="16"/>
                <w:szCs w:val="16"/>
                <w:lang w:eastAsia="en-NZ"/>
              </w:rPr>
            </w:pPr>
            <w:r w:rsidRPr="00754188">
              <w:rPr>
                <w:rFonts w:cs="Arial"/>
                <w:b/>
                <w:sz w:val="16"/>
                <w:szCs w:val="16"/>
                <w:lang w:eastAsia="en-NZ"/>
              </w:rPr>
              <w:t>Total</w:t>
            </w:r>
          </w:p>
        </w:tc>
        <w:tc>
          <w:tcPr>
            <w:tcW w:w="1465" w:type="dxa"/>
            <w:gridSpan w:val="2"/>
            <w:tcBorders>
              <w:top w:val="single" w:sz="4" w:space="0" w:color="auto"/>
              <w:left w:val="single" w:sz="4" w:space="0" w:color="A6A6A6"/>
              <w:bottom w:val="single" w:sz="4" w:space="0" w:color="A6A6A6"/>
              <w:right w:val="single" w:sz="4" w:space="0" w:color="A6A6A6"/>
            </w:tcBorders>
            <w:shd w:val="clear" w:color="auto" w:fill="auto"/>
            <w:noWrap/>
            <w:hideMark/>
          </w:tcPr>
          <w:p w14:paraId="1AA4042E" w14:textId="77777777" w:rsidR="00D74B8D" w:rsidRPr="00754188" w:rsidRDefault="00D74B8D" w:rsidP="00754188">
            <w:pPr>
              <w:pStyle w:val="TableText"/>
              <w:keepNext/>
              <w:jc w:val="center"/>
              <w:rPr>
                <w:rFonts w:cs="Arial"/>
                <w:b/>
                <w:sz w:val="16"/>
                <w:szCs w:val="16"/>
                <w:lang w:eastAsia="en-NZ"/>
              </w:rPr>
            </w:pPr>
            <w:r w:rsidRPr="00754188">
              <w:rPr>
                <w:rFonts w:cs="Arial"/>
                <w:b/>
                <w:sz w:val="16"/>
                <w:szCs w:val="16"/>
                <w:lang w:eastAsia="en-NZ"/>
              </w:rPr>
              <w:t>Male</w:t>
            </w:r>
          </w:p>
        </w:tc>
        <w:tc>
          <w:tcPr>
            <w:tcW w:w="1465" w:type="dxa"/>
            <w:gridSpan w:val="2"/>
            <w:tcBorders>
              <w:top w:val="single" w:sz="4" w:space="0" w:color="auto"/>
              <w:left w:val="single" w:sz="4" w:space="0" w:color="A6A6A6"/>
              <w:bottom w:val="single" w:sz="4" w:space="0" w:color="A6A6A6"/>
              <w:right w:val="single" w:sz="4" w:space="0" w:color="A6A6A6"/>
            </w:tcBorders>
            <w:shd w:val="clear" w:color="auto" w:fill="auto"/>
            <w:noWrap/>
            <w:hideMark/>
          </w:tcPr>
          <w:p w14:paraId="214125D0" w14:textId="77777777" w:rsidR="00D74B8D" w:rsidRPr="00754188" w:rsidRDefault="00D74B8D" w:rsidP="00754188">
            <w:pPr>
              <w:pStyle w:val="TableText"/>
              <w:keepNext/>
              <w:jc w:val="center"/>
              <w:rPr>
                <w:rFonts w:cs="Arial"/>
                <w:b/>
                <w:sz w:val="16"/>
                <w:szCs w:val="16"/>
                <w:lang w:eastAsia="en-NZ"/>
              </w:rPr>
            </w:pPr>
            <w:r w:rsidRPr="00754188">
              <w:rPr>
                <w:rFonts w:cs="Arial"/>
                <w:b/>
                <w:sz w:val="16"/>
                <w:szCs w:val="16"/>
                <w:lang w:eastAsia="en-NZ"/>
              </w:rPr>
              <w:t>Female</w:t>
            </w:r>
          </w:p>
        </w:tc>
        <w:tc>
          <w:tcPr>
            <w:tcW w:w="1465" w:type="dxa"/>
            <w:gridSpan w:val="2"/>
            <w:tcBorders>
              <w:top w:val="single" w:sz="4" w:space="0" w:color="auto"/>
              <w:left w:val="single" w:sz="4" w:space="0" w:color="A6A6A6"/>
              <w:bottom w:val="single" w:sz="4" w:space="0" w:color="A6A6A6"/>
            </w:tcBorders>
            <w:shd w:val="clear" w:color="auto" w:fill="auto"/>
            <w:noWrap/>
            <w:hideMark/>
          </w:tcPr>
          <w:p w14:paraId="5B5472E1" w14:textId="77777777" w:rsidR="00D74B8D" w:rsidRPr="00754188" w:rsidRDefault="00D74B8D" w:rsidP="00754188">
            <w:pPr>
              <w:pStyle w:val="TableText"/>
              <w:keepNext/>
              <w:jc w:val="center"/>
              <w:rPr>
                <w:rFonts w:cs="Arial"/>
                <w:b/>
                <w:sz w:val="16"/>
                <w:szCs w:val="16"/>
                <w:lang w:eastAsia="en-NZ"/>
              </w:rPr>
            </w:pPr>
            <w:r w:rsidRPr="00754188">
              <w:rPr>
                <w:rFonts w:cs="Arial"/>
                <w:b/>
                <w:sz w:val="16"/>
                <w:szCs w:val="16"/>
                <w:lang w:eastAsia="en-NZ"/>
              </w:rPr>
              <w:t>Total</w:t>
            </w:r>
          </w:p>
        </w:tc>
      </w:tr>
      <w:tr w:rsidR="00D74B8D" w:rsidRPr="00754188" w14:paraId="55890913" w14:textId="77777777" w:rsidTr="00754188">
        <w:trPr>
          <w:cantSplit/>
        </w:trPr>
        <w:tc>
          <w:tcPr>
            <w:tcW w:w="567" w:type="dxa"/>
            <w:vMerge/>
            <w:tcBorders>
              <w:left w:val="nil"/>
              <w:bottom w:val="single" w:sz="4" w:space="0" w:color="auto"/>
              <w:right w:val="single" w:sz="4" w:space="0" w:color="A6A6A6"/>
            </w:tcBorders>
            <w:shd w:val="clear" w:color="auto" w:fill="auto"/>
            <w:hideMark/>
          </w:tcPr>
          <w:p w14:paraId="017B1DE3" w14:textId="77777777" w:rsidR="00D74B8D" w:rsidRPr="00754188" w:rsidRDefault="00D74B8D" w:rsidP="00754188">
            <w:pPr>
              <w:pStyle w:val="TableText"/>
              <w:keepNext/>
              <w:jc w:val="center"/>
              <w:rPr>
                <w:rFonts w:cs="Arial"/>
                <w:b/>
                <w:sz w:val="16"/>
                <w:szCs w:val="16"/>
                <w:lang w:eastAsia="en-NZ"/>
              </w:rPr>
            </w:pPr>
          </w:p>
        </w:tc>
        <w:tc>
          <w:tcPr>
            <w:tcW w:w="732" w:type="dxa"/>
            <w:tcBorders>
              <w:top w:val="single" w:sz="4" w:space="0" w:color="A6A6A6"/>
              <w:left w:val="single" w:sz="4" w:space="0" w:color="A6A6A6"/>
              <w:bottom w:val="single" w:sz="4" w:space="0" w:color="auto"/>
            </w:tcBorders>
            <w:shd w:val="clear" w:color="auto" w:fill="auto"/>
            <w:noWrap/>
            <w:hideMark/>
          </w:tcPr>
          <w:p w14:paraId="6B364A14" w14:textId="77777777" w:rsidR="00D74B8D" w:rsidRPr="00754188" w:rsidRDefault="00D74B8D" w:rsidP="00754188">
            <w:pPr>
              <w:pStyle w:val="TableText"/>
              <w:keepNext/>
              <w:jc w:val="center"/>
              <w:rPr>
                <w:rFonts w:ascii="Arial Bold" w:hAnsi="Arial Bold" w:cs="Arial"/>
                <w:b/>
                <w:spacing w:val="-2"/>
                <w:sz w:val="16"/>
                <w:szCs w:val="16"/>
                <w:lang w:eastAsia="en-NZ"/>
              </w:rPr>
            </w:pPr>
            <w:r w:rsidRPr="00754188">
              <w:rPr>
                <w:rFonts w:ascii="Arial Bold" w:hAnsi="Arial Bold" w:cs="Arial"/>
                <w:b/>
                <w:spacing w:val="-2"/>
                <w:sz w:val="16"/>
                <w:szCs w:val="16"/>
                <w:lang w:eastAsia="en-NZ"/>
              </w:rPr>
              <w:t>Number</w:t>
            </w:r>
          </w:p>
        </w:tc>
        <w:tc>
          <w:tcPr>
            <w:tcW w:w="732" w:type="dxa"/>
            <w:tcBorders>
              <w:top w:val="single" w:sz="4" w:space="0" w:color="A6A6A6"/>
              <w:bottom w:val="single" w:sz="4" w:space="0" w:color="auto"/>
              <w:right w:val="single" w:sz="4" w:space="0" w:color="A6A6A6"/>
            </w:tcBorders>
            <w:shd w:val="clear" w:color="auto" w:fill="auto"/>
            <w:noWrap/>
            <w:hideMark/>
          </w:tcPr>
          <w:p w14:paraId="1CC4DF73" w14:textId="77777777" w:rsidR="00D74B8D" w:rsidRPr="00754188" w:rsidRDefault="00D74B8D" w:rsidP="00754188">
            <w:pPr>
              <w:pStyle w:val="TableText"/>
              <w:keepNext/>
              <w:jc w:val="center"/>
              <w:rPr>
                <w:rFonts w:cs="Arial"/>
                <w:b/>
                <w:sz w:val="16"/>
                <w:szCs w:val="16"/>
                <w:lang w:eastAsia="en-NZ"/>
              </w:rPr>
            </w:pPr>
            <w:r w:rsidRPr="00754188">
              <w:rPr>
                <w:rFonts w:cs="Arial"/>
                <w:b/>
                <w:sz w:val="16"/>
                <w:szCs w:val="16"/>
                <w:lang w:eastAsia="en-NZ"/>
              </w:rPr>
              <w:t>Rate</w:t>
            </w:r>
          </w:p>
        </w:tc>
        <w:tc>
          <w:tcPr>
            <w:tcW w:w="733" w:type="dxa"/>
            <w:tcBorders>
              <w:top w:val="single" w:sz="4" w:space="0" w:color="A6A6A6"/>
              <w:left w:val="single" w:sz="4" w:space="0" w:color="A6A6A6"/>
              <w:bottom w:val="single" w:sz="4" w:space="0" w:color="auto"/>
            </w:tcBorders>
            <w:shd w:val="clear" w:color="auto" w:fill="auto"/>
            <w:noWrap/>
            <w:hideMark/>
          </w:tcPr>
          <w:p w14:paraId="47BCF94C" w14:textId="77777777" w:rsidR="00D74B8D" w:rsidRPr="00754188" w:rsidRDefault="00D74B8D" w:rsidP="00754188">
            <w:pPr>
              <w:pStyle w:val="TableText"/>
              <w:keepNext/>
              <w:jc w:val="center"/>
              <w:rPr>
                <w:rFonts w:cs="Arial"/>
                <w:b/>
                <w:sz w:val="16"/>
                <w:szCs w:val="16"/>
                <w:lang w:eastAsia="en-NZ"/>
              </w:rPr>
            </w:pPr>
            <w:r w:rsidRPr="00754188">
              <w:rPr>
                <w:rFonts w:cs="Arial"/>
                <w:b/>
                <w:sz w:val="16"/>
                <w:szCs w:val="16"/>
                <w:lang w:eastAsia="en-NZ"/>
              </w:rPr>
              <w:t>Number</w:t>
            </w:r>
          </w:p>
        </w:tc>
        <w:tc>
          <w:tcPr>
            <w:tcW w:w="732" w:type="dxa"/>
            <w:tcBorders>
              <w:top w:val="single" w:sz="4" w:space="0" w:color="A6A6A6"/>
              <w:bottom w:val="single" w:sz="4" w:space="0" w:color="auto"/>
              <w:right w:val="single" w:sz="4" w:space="0" w:color="A6A6A6"/>
            </w:tcBorders>
            <w:shd w:val="clear" w:color="auto" w:fill="auto"/>
            <w:noWrap/>
            <w:hideMark/>
          </w:tcPr>
          <w:p w14:paraId="37B4AD21" w14:textId="77777777" w:rsidR="00D74B8D" w:rsidRPr="00754188" w:rsidRDefault="00D74B8D" w:rsidP="00754188">
            <w:pPr>
              <w:pStyle w:val="TableText"/>
              <w:keepNext/>
              <w:jc w:val="center"/>
              <w:rPr>
                <w:rFonts w:cs="Arial"/>
                <w:b/>
                <w:sz w:val="16"/>
                <w:szCs w:val="16"/>
                <w:lang w:eastAsia="en-NZ"/>
              </w:rPr>
            </w:pPr>
            <w:r w:rsidRPr="00754188">
              <w:rPr>
                <w:rFonts w:cs="Arial"/>
                <w:b/>
                <w:sz w:val="16"/>
                <w:szCs w:val="16"/>
                <w:lang w:eastAsia="en-NZ"/>
              </w:rPr>
              <w:t>Rate</w:t>
            </w:r>
          </w:p>
        </w:tc>
        <w:tc>
          <w:tcPr>
            <w:tcW w:w="733" w:type="dxa"/>
            <w:tcBorders>
              <w:top w:val="single" w:sz="4" w:space="0" w:color="A6A6A6"/>
              <w:left w:val="single" w:sz="4" w:space="0" w:color="A6A6A6"/>
              <w:bottom w:val="single" w:sz="4" w:space="0" w:color="auto"/>
            </w:tcBorders>
            <w:shd w:val="clear" w:color="auto" w:fill="auto"/>
            <w:noWrap/>
            <w:hideMark/>
          </w:tcPr>
          <w:p w14:paraId="2962A0A2" w14:textId="77777777" w:rsidR="00D74B8D" w:rsidRPr="00754188" w:rsidRDefault="00D74B8D" w:rsidP="00754188">
            <w:pPr>
              <w:pStyle w:val="TableText"/>
              <w:keepNext/>
              <w:jc w:val="center"/>
              <w:rPr>
                <w:rFonts w:cs="Arial"/>
                <w:b/>
                <w:sz w:val="16"/>
                <w:szCs w:val="16"/>
                <w:lang w:eastAsia="en-NZ"/>
              </w:rPr>
            </w:pPr>
            <w:r w:rsidRPr="00754188">
              <w:rPr>
                <w:rFonts w:cs="Arial"/>
                <w:b/>
                <w:sz w:val="16"/>
                <w:szCs w:val="16"/>
                <w:lang w:eastAsia="en-NZ"/>
              </w:rPr>
              <w:t>Number</w:t>
            </w:r>
          </w:p>
        </w:tc>
        <w:tc>
          <w:tcPr>
            <w:tcW w:w="732" w:type="dxa"/>
            <w:tcBorders>
              <w:top w:val="single" w:sz="4" w:space="0" w:color="A6A6A6"/>
              <w:bottom w:val="single" w:sz="4" w:space="0" w:color="auto"/>
              <w:right w:val="single" w:sz="4" w:space="0" w:color="A6A6A6"/>
            </w:tcBorders>
            <w:shd w:val="clear" w:color="auto" w:fill="auto"/>
            <w:noWrap/>
            <w:hideMark/>
          </w:tcPr>
          <w:p w14:paraId="47B931EE" w14:textId="77777777" w:rsidR="00D74B8D" w:rsidRPr="00754188" w:rsidRDefault="00D74B8D" w:rsidP="00754188">
            <w:pPr>
              <w:pStyle w:val="TableText"/>
              <w:keepNext/>
              <w:jc w:val="center"/>
              <w:rPr>
                <w:rFonts w:cs="Arial"/>
                <w:b/>
                <w:sz w:val="16"/>
                <w:szCs w:val="16"/>
                <w:lang w:eastAsia="en-NZ"/>
              </w:rPr>
            </w:pPr>
            <w:r w:rsidRPr="00754188">
              <w:rPr>
                <w:rFonts w:cs="Arial"/>
                <w:b/>
                <w:sz w:val="16"/>
                <w:szCs w:val="16"/>
                <w:lang w:eastAsia="en-NZ"/>
              </w:rPr>
              <w:t>Rate</w:t>
            </w:r>
          </w:p>
        </w:tc>
        <w:tc>
          <w:tcPr>
            <w:tcW w:w="732" w:type="dxa"/>
            <w:tcBorders>
              <w:top w:val="single" w:sz="4" w:space="0" w:color="A6A6A6"/>
              <w:left w:val="single" w:sz="4" w:space="0" w:color="A6A6A6"/>
              <w:bottom w:val="single" w:sz="4" w:space="0" w:color="auto"/>
            </w:tcBorders>
            <w:shd w:val="clear" w:color="auto" w:fill="auto"/>
            <w:noWrap/>
            <w:hideMark/>
          </w:tcPr>
          <w:p w14:paraId="26BD5174" w14:textId="77777777" w:rsidR="00D74B8D" w:rsidRPr="00754188" w:rsidRDefault="00D74B8D" w:rsidP="00754188">
            <w:pPr>
              <w:pStyle w:val="TableText"/>
              <w:keepNext/>
              <w:jc w:val="center"/>
              <w:rPr>
                <w:rFonts w:cs="Arial"/>
                <w:b/>
                <w:sz w:val="16"/>
                <w:szCs w:val="16"/>
                <w:lang w:eastAsia="en-NZ"/>
              </w:rPr>
            </w:pPr>
            <w:r w:rsidRPr="00754188">
              <w:rPr>
                <w:rFonts w:cs="Arial"/>
                <w:b/>
                <w:sz w:val="16"/>
                <w:szCs w:val="16"/>
                <w:lang w:eastAsia="en-NZ"/>
              </w:rPr>
              <w:t>Number</w:t>
            </w:r>
          </w:p>
        </w:tc>
        <w:tc>
          <w:tcPr>
            <w:tcW w:w="733" w:type="dxa"/>
            <w:tcBorders>
              <w:top w:val="single" w:sz="4" w:space="0" w:color="A6A6A6"/>
              <w:bottom w:val="single" w:sz="4" w:space="0" w:color="auto"/>
              <w:right w:val="single" w:sz="4" w:space="0" w:color="A6A6A6"/>
            </w:tcBorders>
            <w:shd w:val="clear" w:color="auto" w:fill="auto"/>
            <w:noWrap/>
            <w:hideMark/>
          </w:tcPr>
          <w:p w14:paraId="47EA8863" w14:textId="77777777" w:rsidR="00D74B8D" w:rsidRPr="00754188" w:rsidRDefault="00D74B8D" w:rsidP="00754188">
            <w:pPr>
              <w:pStyle w:val="TableText"/>
              <w:keepNext/>
              <w:jc w:val="center"/>
              <w:rPr>
                <w:rFonts w:cs="Arial"/>
                <w:b/>
                <w:sz w:val="16"/>
                <w:szCs w:val="16"/>
                <w:lang w:eastAsia="en-NZ"/>
              </w:rPr>
            </w:pPr>
            <w:r w:rsidRPr="00754188">
              <w:rPr>
                <w:rFonts w:cs="Arial"/>
                <w:b/>
                <w:sz w:val="16"/>
                <w:szCs w:val="16"/>
                <w:lang w:eastAsia="en-NZ"/>
              </w:rPr>
              <w:t>Rate</w:t>
            </w:r>
          </w:p>
        </w:tc>
        <w:tc>
          <w:tcPr>
            <w:tcW w:w="732" w:type="dxa"/>
            <w:tcBorders>
              <w:top w:val="single" w:sz="4" w:space="0" w:color="A6A6A6"/>
              <w:left w:val="single" w:sz="4" w:space="0" w:color="A6A6A6"/>
              <w:bottom w:val="single" w:sz="4" w:space="0" w:color="auto"/>
            </w:tcBorders>
            <w:shd w:val="clear" w:color="auto" w:fill="auto"/>
            <w:noWrap/>
            <w:hideMark/>
          </w:tcPr>
          <w:p w14:paraId="0B7F0F1E" w14:textId="77777777" w:rsidR="00D74B8D" w:rsidRPr="00754188" w:rsidRDefault="00D74B8D" w:rsidP="00754188">
            <w:pPr>
              <w:pStyle w:val="TableText"/>
              <w:keepNext/>
              <w:jc w:val="center"/>
              <w:rPr>
                <w:rFonts w:cs="Arial"/>
                <w:b/>
                <w:sz w:val="16"/>
                <w:szCs w:val="16"/>
                <w:lang w:eastAsia="en-NZ"/>
              </w:rPr>
            </w:pPr>
            <w:r w:rsidRPr="00754188">
              <w:rPr>
                <w:rFonts w:cs="Arial"/>
                <w:b/>
                <w:sz w:val="16"/>
                <w:szCs w:val="16"/>
                <w:lang w:eastAsia="en-NZ"/>
              </w:rPr>
              <w:t>Number</w:t>
            </w:r>
          </w:p>
        </w:tc>
        <w:tc>
          <w:tcPr>
            <w:tcW w:w="733" w:type="dxa"/>
            <w:tcBorders>
              <w:top w:val="single" w:sz="4" w:space="0" w:color="A6A6A6"/>
              <w:bottom w:val="single" w:sz="4" w:space="0" w:color="auto"/>
              <w:right w:val="single" w:sz="4" w:space="0" w:color="A6A6A6"/>
            </w:tcBorders>
            <w:shd w:val="clear" w:color="auto" w:fill="auto"/>
            <w:noWrap/>
            <w:hideMark/>
          </w:tcPr>
          <w:p w14:paraId="24739A83" w14:textId="77777777" w:rsidR="00D74B8D" w:rsidRPr="00754188" w:rsidRDefault="00D74B8D" w:rsidP="00754188">
            <w:pPr>
              <w:pStyle w:val="TableText"/>
              <w:keepNext/>
              <w:jc w:val="center"/>
              <w:rPr>
                <w:rFonts w:cs="Arial"/>
                <w:b/>
                <w:sz w:val="16"/>
                <w:szCs w:val="16"/>
                <w:lang w:eastAsia="en-NZ"/>
              </w:rPr>
            </w:pPr>
            <w:r w:rsidRPr="00754188">
              <w:rPr>
                <w:rFonts w:cs="Arial"/>
                <w:b/>
                <w:sz w:val="16"/>
                <w:szCs w:val="16"/>
                <w:lang w:eastAsia="en-NZ"/>
              </w:rPr>
              <w:t>Rate</w:t>
            </w:r>
          </w:p>
        </w:tc>
        <w:tc>
          <w:tcPr>
            <w:tcW w:w="732" w:type="dxa"/>
            <w:tcBorders>
              <w:top w:val="single" w:sz="4" w:space="0" w:color="A6A6A6"/>
              <w:left w:val="single" w:sz="4" w:space="0" w:color="A6A6A6"/>
              <w:bottom w:val="single" w:sz="4" w:space="0" w:color="auto"/>
            </w:tcBorders>
            <w:shd w:val="clear" w:color="auto" w:fill="auto"/>
            <w:noWrap/>
            <w:hideMark/>
          </w:tcPr>
          <w:p w14:paraId="01FB584E" w14:textId="77777777" w:rsidR="00D74B8D" w:rsidRPr="00754188" w:rsidRDefault="00D74B8D" w:rsidP="00754188">
            <w:pPr>
              <w:pStyle w:val="TableText"/>
              <w:keepNext/>
              <w:jc w:val="center"/>
              <w:rPr>
                <w:rFonts w:cs="Arial"/>
                <w:b/>
                <w:sz w:val="16"/>
                <w:szCs w:val="16"/>
                <w:lang w:eastAsia="en-NZ"/>
              </w:rPr>
            </w:pPr>
            <w:r w:rsidRPr="00754188">
              <w:rPr>
                <w:rFonts w:cs="Arial"/>
                <w:b/>
                <w:sz w:val="16"/>
                <w:szCs w:val="16"/>
                <w:lang w:eastAsia="en-NZ"/>
              </w:rPr>
              <w:t>Number</w:t>
            </w:r>
          </w:p>
        </w:tc>
        <w:tc>
          <w:tcPr>
            <w:tcW w:w="733" w:type="dxa"/>
            <w:tcBorders>
              <w:top w:val="single" w:sz="4" w:space="0" w:color="A6A6A6"/>
              <w:bottom w:val="single" w:sz="4" w:space="0" w:color="auto"/>
            </w:tcBorders>
            <w:shd w:val="clear" w:color="auto" w:fill="auto"/>
            <w:noWrap/>
            <w:hideMark/>
          </w:tcPr>
          <w:p w14:paraId="22774B1B" w14:textId="77777777" w:rsidR="00D74B8D" w:rsidRPr="00754188" w:rsidRDefault="00D74B8D" w:rsidP="00754188">
            <w:pPr>
              <w:pStyle w:val="TableText"/>
              <w:keepNext/>
              <w:jc w:val="center"/>
              <w:rPr>
                <w:rFonts w:cs="Arial"/>
                <w:b/>
                <w:sz w:val="16"/>
                <w:szCs w:val="16"/>
                <w:lang w:eastAsia="en-NZ"/>
              </w:rPr>
            </w:pPr>
            <w:r w:rsidRPr="00754188">
              <w:rPr>
                <w:rFonts w:cs="Arial"/>
                <w:b/>
                <w:sz w:val="16"/>
                <w:szCs w:val="16"/>
                <w:lang w:eastAsia="en-NZ"/>
              </w:rPr>
              <w:t>Rate</w:t>
            </w:r>
          </w:p>
        </w:tc>
      </w:tr>
      <w:tr w:rsidR="00D74B8D" w:rsidRPr="00754188" w14:paraId="27404999" w14:textId="77777777" w:rsidTr="00754188">
        <w:trPr>
          <w:cantSplit/>
        </w:trPr>
        <w:tc>
          <w:tcPr>
            <w:tcW w:w="567" w:type="dxa"/>
            <w:tcBorders>
              <w:top w:val="single" w:sz="4" w:space="0" w:color="auto"/>
              <w:left w:val="nil"/>
              <w:bottom w:val="single" w:sz="4" w:space="0" w:color="A6A6A6" w:themeColor="background1" w:themeShade="A6"/>
              <w:right w:val="single" w:sz="4" w:space="0" w:color="A6A6A6"/>
            </w:tcBorders>
            <w:shd w:val="clear" w:color="auto" w:fill="auto"/>
            <w:noWrap/>
            <w:hideMark/>
          </w:tcPr>
          <w:p w14:paraId="052E0C93" w14:textId="77777777" w:rsidR="00D74B8D" w:rsidRPr="00754188" w:rsidRDefault="00D74B8D" w:rsidP="00754188">
            <w:pPr>
              <w:pStyle w:val="TableText"/>
              <w:keepNext/>
              <w:rPr>
                <w:rFonts w:cs="Arial"/>
                <w:sz w:val="16"/>
                <w:szCs w:val="16"/>
                <w:lang w:eastAsia="en-NZ"/>
              </w:rPr>
            </w:pPr>
            <w:r w:rsidRPr="00754188">
              <w:rPr>
                <w:rFonts w:cs="Arial"/>
                <w:sz w:val="16"/>
                <w:szCs w:val="16"/>
                <w:lang w:eastAsia="en-NZ"/>
              </w:rPr>
              <w:t>2004</w:t>
            </w:r>
          </w:p>
        </w:tc>
        <w:tc>
          <w:tcPr>
            <w:tcW w:w="732" w:type="dxa"/>
            <w:tcBorders>
              <w:top w:val="single" w:sz="4" w:space="0" w:color="auto"/>
              <w:left w:val="single" w:sz="4" w:space="0" w:color="A6A6A6"/>
              <w:bottom w:val="single" w:sz="4" w:space="0" w:color="A6A6A6" w:themeColor="background1" w:themeShade="A6"/>
            </w:tcBorders>
            <w:shd w:val="clear" w:color="auto" w:fill="auto"/>
            <w:noWrap/>
          </w:tcPr>
          <w:p w14:paraId="52A521BE" w14:textId="77777777" w:rsidR="00D74B8D" w:rsidRPr="00754188" w:rsidRDefault="00D74B8D" w:rsidP="00754188">
            <w:pPr>
              <w:pStyle w:val="TableText"/>
              <w:jc w:val="center"/>
              <w:rPr>
                <w:sz w:val="16"/>
                <w:szCs w:val="16"/>
                <w:lang w:eastAsia="en-NZ"/>
              </w:rPr>
            </w:pPr>
            <w:r w:rsidRPr="00754188">
              <w:rPr>
                <w:sz w:val="16"/>
                <w:szCs w:val="16"/>
                <w:lang w:eastAsia="en-NZ"/>
              </w:rPr>
              <w:t>69</w:t>
            </w:r>
          </w:p>
        </w:tc>
        <w:tc>
          <w:tcPr>
            <w:tcW w:w="732" w:type="dxa"/>
            <w:tcBorders>
              <w:top w:val="single" w:sz="4" w:space="0" w:color="auto"/>
              <w:bottom w:val="single" w:sz="4" w:space="0" w:color="A6A6A6" w:themeColor="background1" w:themeShade="A6"/>
              <w:right w:val="single" w:sz="4" w:space="0" w:color="A6A6A6"/>
            </w:tcBorders>
            <w:shd w:val="clear" w:color="auto" w:fill="auto"/>
            <w:noWrap/>
          </w:tcPr>
          <w:p w14:paraId="240C54A9" w14:textId="77777777" w:rsidR="00D74B8D" w:rsidRPr="00754188" w:rsidRDefault="00D74B8D" w:rsidP="00754188">
            <w:pPr>
              <w:pStyle w:val="TableText"/>
              <w:tabs>
                <w:tab w:val="decimal" w:pos="362"/>
              </w:tabs>
              <w:rPr>
                <w:sz w:val="16"/>
                <w:szCs w:val="16"/>
                <w:lang w:eastAsia="en-NZ"/>
              </w:rPr>
            </w:pPr>
            <w:r w:rsidRPr="00754188">
              <w:rPr>
                <w:sz w:val="16"/>
                <w:szCs w:val="16"/>
                <w:lang w:eastAsia="en-NZ"/>
              </w:rPr>
              <w:t>124.3</w:t>
            </w:r>
          </w:p>
        </w:tc>
        <w:tc>
          <w:tcPr>
            <w:tcW w:w="733" w:type="dxa"/>
            <w:tcBorders>
              <w:top w:val="single" w:sz="4" w:space="0" w:color="auto"/>
              <w:left w:val="single" w:sz="4" w:space="0" w:color="A6A6A6"/>
              <w:bottom w:val="single" w:sz="4" w:space="0" w:color="A6A6A6" w:themeColor="background1" w:themeShade="A6"/>
            </w:tcBorders>
            <w:shd w:val="clear" w:color="auto" w:fill="auto"/>
            <w:noWrap/>
          </w:tcPr>
          <w:p w14:paraId="08189AAF" w14:textId="77777777" w:rsidR="00D74B8D" w:rsidRPr="00754188" w:rsidRDefault="00D74B8D" w:rsidP="00754188">
            <w:pPr>
              <w:pStyle w:val="TableText"/>
              <w:tabs>
                <w:tab w:val="decimal" w:pos="441"/>
              </w:tabs>
              <w:rPr>
                <w:sz w:val="16"/>
                <w:szCs w:val="16"/>
                <w:lang w:eastAsia="en-NZ"/>
              </w:rPr>
            </w:pPr>
            <w:r w:rsidRPr="00754188">
              <w:rPr>
                <w:sz w:val="16"/>
                <w:szCs w:val="16"/>
                <w:lang w:eastAsia="en-NZ"/>
              </w:rPr>
              <w:t>92</w:t>
            </w:r>
          </w:p>
        </w:tc>
        <w:tc>
          <w:tcPr>
            <w:tcW w:w="732" w:type="dxa"/>
            <w:tcBorders>
              <w:top w:val="single" w:sz="4" w:space="0" w:color="auto"/>
              <w:bottom w:val="single" w:sz="4" w:space="0" w:color="A6A6A6" w:themeColor="background1" w:themeShade="A6"/>
              <w:right w:val="single" w:sz="4" w:space="0" w:color="A6A6A6"/>
            </w:tcBorders>
            <w:shd w:val="clear" w:color="auto" w:fill="auto"/>
            <w:noWrap/>
          </w:tcPr>
          <w:p w14:paraId="32F2E366" w14:textId="77777777" w:rsidR="00D74B8D" w:rsidRPr="00754188" w:rsidRDefault="00D74B8D" w:rsidP="00754188">
            <w:pPr>
              <w:pStyle w:val="TableText"/>
              <w:jc w:val="center"/>
              <w:rPr>
                <w:sz w:val="16"/>
                <w:szCs w:val="16"/>
                <w:lang w:eastAsia="en-NZ"/>
              </w:rPr>
            </w:pPr>
            <w:r w:rsidRPr="00754188">
              <w:rPr>
                <w:sz w:val="16"/>
                <w:szCs w:val="16"/>
                <w:lang w:eastAsia="en-NZ"/>
              </w:rPr>
              <w:t>165.1</w:t>
            </w:r>
          </w:p>
        </w:tc>
        <w:tc>
          <w:tcPr>
            <w:tcW w:w="733" w:type="dxa"/>
            <w:tcBorders>
              <w:top w:val="single" w:sz="4" w:space="0" w:color="auto"/>
              <w:left w:val="single" w:sz="4" w:space="0" w:color="A6A6A6"/>
              <w:bottom w:val="single" w:sz="4" w:space="0" w:color="A6A6A6" w:themeColor="background1" w:themeShade="A6"/>
            </w:tcBorders>
            <w:shd w:val="clear" w:color="auto" w:fill="auto"/>
            <w:noWrap/>
          </w:tcPr>
          <w:p w14:paraId="2B0A7FE5" w14:textId="77777777" w:rsidR="00D74B8D" w:rsidRPr="00754188" w:rsidRDefault="00D74B8D" w:rsidP="00754188">
            <w:pPr>
              <w:pStyle w:val="TableText"/>
              <w:jc w:val="center"/>
              <w:rPr>
                <w:sz w:val="16"/>
                <w:szCs w:val="16"/>
                <w:lang w:eastAsia="en-NZ"/>
              </w:rPr>
            </w:pPr>
            <w:r w:rsidRPr="00754188">
              <w:rPr>
                <w:sz w:val="16"/>
                <w:szCs w:val="16"/>
                <w:lang w:eastAsia="en-NZ"/>
              </w:rPr>
              <w:t>161</w:t>
            </w:r>
          </w:p>
        </w:tc>
        <w:tc>
          <w:tcPr>
            <w:tcW w:w="732" w:type="dxa"/>
            <w:tcBorders>
              <w:top w:val="single" w:sz="4" w:space="0" w:color="auto"/>
              <w:bottom w:val="single" w:sz="4" w:space="0" w:color="A6A6A6" w:themeColor="background1" w:themeShade="A6"/>
              <w:right w:val="single" w:sz="4" w:space="0" w:color="A6A6A6"/>
            </w:tcBorders>
            <w:shd w:val="clear" w:color="auto" w:fill="auto"/>
            <w:noWrap/>
          </w:tcPr>
          <w:p w14:paraId="4CD944BD" w14:textId="77777777" w:rsidR="00D74B8D" w:rsidRPr="00754188" w:rsidRDefault="00D74B8D" w:rsidP="00754188">
            <w:pPr>
              <w:pStyle w:val="TableText"/>
              <w:jc w:val="center"/>
              <w:rPr>
                <w:sz w:val="16"/>
                <w:szCs w:val="16"/>
                <w:lang w:eastAsia="en-NZ"/>
              </w:rPr>
            </w:pPr>
            <w:r w:rsidRPr="00754188">
              <w:rPr>
                <w:sz w:val="16"/>
                <w:szCs w:val="16"/>
                <w:lang w:eastAsia="en-NZ"/>
              </w:rPr>
              <w:t>144.8</w:t>
            </w:r>
          </w:p>
        </w:tc>
        <w:tc>
          <w:tcPr>
            <w:tcW w:w="732" w:type="dxa"/>
            <w:tcBorders>
              <w:top w:val="single" w:sz="4" w:space="0" w:color="auto"/>
              <w:left w:val="single" w:sz="4" w:space="0" w:color="A6A6A6"/>
              <w:bottom w:val="single" w:sz="4" w:space="0" w:color="A6A6A6" w:themeColor="background1" w:themeShade="A6"/>
            </w:tcBorders>
            <w:shd w:val="clear" w:color="auto" w:fill="auto"/>
            <w:noWrap/>
          </w:tcPr>
          <w:p w14:paraId="462EEA9D" w14:textId="77777777" w:rsidR="00D74B8D" w:rsidRPr="00754188" w:rsidRDefault="00D74B8D" w:rsidP="00754188">
            <w:pPr>
              <w:pStyle w:val="TableText"/>
              <w:jc w:val="center"/>
              <w:rPr>
                <w:sz w:val="16"/>
                <w:szCs w:val="16"/>
                <w:lang w:eastAsia="en-NZ"/>
              </w:rPr>
            </w:pPr>
            <w:r w:rsidRPr="00754188">
              <w:rPr>
                <w:sz w:val="16"/>
                <w:szCs w:val="16"/>
                <w:lang w:eastAsia="en-NZ"/>
              </w:rPr>
              <w:t>209</w:t>
            </w:r>
          </w:p>
        </w:tc>
        <w:tc>
          <w:tcPr>
            <w:tcW w:w="733" w:type="dxa"/>
            <w:tcBorders>
              <w:top w:val="single" w:sz="4" w:space="0" w:color="auto"/>
              <w:bottom w:val="single" w:sz="4" w:space="0" w:color="A6A6A6" w:themeColor="background1" w:themeShade="A6"/>
              <w:right w:val="single" w:sz="4" w:space="0" w:color="A6A6A6"/>
            </w:tcBorders>
            <w:shd w:val="clear" w:color="auto" w:fill="auto"/>
            <w:noWrap/>
          </w:tcPr>
          <w:p w14:paraId="10EB6EB7" w14:textId="77777777" w:rsidR="00D74B8D" w:rsidRPr="00754188" w:rsidRDefault="00D74B8D" w:rsidP="00754188">
            <w:pPr>
              <w:pStyle w:val="TableText"/>
              <w:jc w:val="center"/>
              <w:rPr>
                <w:sz w:val="16"/>
                <w:szCs w:val="16"/>
                <w:lang w:eastAsia="en-NZ"/>
              </w:rPr>
            </w:pPr>
            <w:r w:rsidRPr="00754188">
              <w:rPr>
                <w:sz w:val="16"/>
                <w:szCs w:val="16"/>
                <w:lang w:eastAsia="en-NZ"/>
              </w:rPr>
              <w:t>85.5</w:t>
            </w:r>
          </w:p>
        </w:tc>
        <w:tc>
          <w:tcPr>
            <w:tcW w:w="732" w:type="dxa"/>
            <w:tcBorders>
              <w:top w:val="single" w:sz="4" w:space="0" w:color="auto"/>
              <w:left w:val="single" w:sz="4" w:space="0" w:color="A6A6A6"/>
              <w:bottom w:val="single" w:sz="4" w:space="0" w:color="A6A6A6" w:themeColor="background1" w:themeShade="A6"/>
            </w:tcBorders>
            <w:shd w:val="clear" w:color="auto" w:fill="auto"/>
            <w:noWrap/>
          </w:tcPr>
          <w:p w14:paraId="3303289D" w14:textId="77777777" w:rsidR="00D74B8D" w:rsidRPr="00754188" w:rsidRDefault="00D74B8D" w:rsidP="00754188">
            <w:pPr>
              <w:pStyle w:val="TableText"/>
              <w:jc w:val="center"/>
              <w:rPr>
                <w:sz w:val="16"/>
                <w:szCs w:val="16"/>
                <w:lang w:eastAsia="en-NZ"/>
              </w:rPr>
            </w:pPr>
            <w:r w:rsidRPr="00754188">
              <w:rPr>
                <w:sz w:val="16"/>
                <w:szCs w:val="16"/>
                <w:lang w:eastAsia="en-NZ"/>
              </w:rPr>
              <w:t>488</w:t>
            </w:r>
          </w:p>
        </w:tc>
        <w:tc>
          <w:tcPr>
            <w:tcW w:w="733" w:type="dxa"/>
            <w:tcBorders>
              <w:top w:val="single" w:sz="4" w:space="0" w:color="auto"/>
              <w:bottom w:val="single" w:sz="4" w:space="0" w:color="A6A6A6" w:themeColor="background1" w:themeShade="A6"/>
              <w:right w:val="single" w:sz="4" w:space="0" w:color="A6A6A6"/>
            </w:tcBorders>
            <w:shd w:val="clear" w:color="auto" w:fill="auto"/>
            <w:noWrap/>
          </w:tcPr>
          <w:p w14:paraId="1B39E97A" w14:textId="77777777" w:rsidR="00D74B8D" w:rsidRPr="00754188" w:rsidRDefault="00D74B8D" w:rsidP="00754188">
            <w:pPr>
              <w:pStyle w:val="TableText"/>
              <w:jc w:val="center"/>
              <w:rPr>
                <w:sz w:val="16"/>
                <w:szCs w:val="16"/>
                <w:lang w:eastAsia="en-NZ"/>
              </w:rPr>
            </w:pPr>
            <w:r w:rsidRPr="00754188">
              <w:rPr>
                <w:sz w:val="16"/>
                <w:szCs w:val="16"/>
                <w:lang w:eastAsia="en-NZ"/>
              </w:rPr>
              <w:t>211.0</w:t>
            </w:r>
          </w:p>
        </w:tc>
        <w:tc>
          <w:tcPr>
            <w:tcW w:w="732" w:type="dxa"/>
            <w:tcBorders>
              <w:top w:val="single" w:sz="4" w:space="0" w:color="auto"/>
              <w:left w:val="single" w:sz="4" w:space="0" w:color="A6A6A6"/>
              <w:bottom w:val="single" w:sz="4" w:space="0" w:color="A6A6A6" w:themeColor="background1" w:themeShade="A6"/>
            </w:tcBorders>
            <w:shd w:val="clear" w:color="auto" w:fill="auto"/>
            <w:noWrap/>
          </w:tcPr>
          <w:p w14:paraId="17BEAA04" w14:textId="77777777" w:rsidR="00D74B8D" w:rsidRPr="00754188" w:rsidRDefault="00D74B8D" w:rsidP="00754188">
            <w:pPr>
              <w:pStyle w:val="TableText"/>
              <w:jc w:val="center"/>
              <w:rPr>
                <w:sz w:val="16"/>
                <w:szCs w:val="16"/>
                <w:lang w:eastAsia="en-NZ"/>
              </w:rPr>
            </w:pPr>
            <w:r w:rsidRPr="00754188">
              <w:rPr>
                <w:sz w:val="16"/>
                <w:szCs w:val="16"/>
                <w:lang w:eastAsia="en-NZ"/>
              </w:rPr>
              <w:t>697</w:t>
            </w:r>
          </w:p>
        </w:tc>
        <w:tc>
          <w:tcPr>
            <w:tcW w:w="733" w:type="dxa"/>
            <w:tcBorders>
              <w:top w:val="single" w:sz="4" w:space="0" w:color="auto"/>
              <w:bottom w:val="single" w:sz="4" w:space="0" w:color="A6A6A6" w:themeColor="background1" w:themeShade="A6"/>
            </w:tcBorders>
            <w:shd w:val="clear" w:color="auto" w:fill="auto"/>
            <w:noWrap/>
          </w:tcPr>
          <w:p w14:paraId="088D13E1" w14:textId="77777777" w:rsidR="00D74B8D" w:rsidRPr="00754188" w:rsidRDefault="00D74B8D" w:rsidP="00754188">
            <w:pPr>
              <w:pStyle w:val="TableText"/>
              <w:jc w:val="center"/>
              <w:rPr>
                <w:sz w:val="16"/>
                <w:szCs w:val="16"/>
                <w:lang w:eastAsia="en-NZ"/>
              </w:rPr>
            </w:pPr>
            <w:r w:rsidRPr="00754188">
              <w:rPr>
                <w:sz w:val="16"/>
                <w:szCs w:val="16"/>
                <w:lang w:eastAsia="en-NZ"/>
              </w:rPr>
              <w:t>146.5</w:t>
            </w:r>
          </w:p>
        </w:tc>
      </w:tr>
      <w:tr w:rsidR="00D74B8D" w:rsidRPr="00754188" w14:paraId="76D353C4" w14:textId="77777777" w:rsidTr="00754188">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68544886" w14:textId="77777777" w:rsidR="00D74B8D" w:rsidRPr="00754188" w:rsidRDefault="00D74B8D" w:rsidP="00754188">
            <w:pPr>
              <w:pStyle w:val="TableText"/>
              <w:keepNext/>
              <w:rPr>
                <w:rFonts w:cs="Arial"/>
                <w:sz w:val="16"/>
                <w:szCs w:val="16"/>
                <w:lang w:eastAsia="en-NZ"/>
              </w:rPr>
            </w:pPr>
            <w:r w:rsidRPr="00754188">
              <w:rPr>
                <w:rFonts w:cs="Arial"/>
                <w:sz w:val="16"/>
                <w:szCs w:val="16"/>
                <w:lang w:eastAsia="en-NZ"/>
              </w:rPr>
              <w:t>2005</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46F23A3" w14:textId="77777777" w:rsidR="00D74B8D" w:rsidRPr="00754188" w:rsidRDefault="00D74B8D" w:rsidP="00754188">
            <w:pPr>
              <w:pStyle w:val="TableText"/>
              <w:jc w:val="center"/>
              <w:rPr>
                <w:sz w:val="16"/>
                <w:szCs w:val="16"/>
                <w:lang w:eastAsia="en-NZ"/>
              </w:rPr>
            </w:pPr>
            <w:r w:rsidRPr="00754188">
              <w:rPr>
                <w:sz w:val="16"/>
                <w:szCs w:val="16"/>
                <w:lang w:eastAsia="en-NZ"/>
              </w:rPr>
              <w:t>62</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6B6C75B" w14:textId="77777777" w:rsidR="00D74B8D" w:rsidRPr="00754188" w:rsidRDefault="00D74B8D" w:rsidP="00754188">
            <w:pPr>
              <w:pStyle w:val="TableText"/>
              <w:tabs>
                <w:tab w:val="decimal" w:pos="362"/>
              </w:tabs>
              <w:rPr>
                <w:sz w:val="16"/>
                <w:szCs w:val="16"/>
                <w:lang w:eastAsia="en-NZ"/>
              </w:rPr>
            </w:pPr>
            <w:r w:rsidRPr="00754188">
              <w:rPr>
                <w:sz w:val="16"/>
                <w:szCs w:val="16"/>
                <w:lang w:eastAsia="en-NZ"/>
              </w:rPr>
              <w:t>107.9</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D0ACF2B" w14:textId="77777777" w:rsidR="00D74B8D" w:rsidRPr="00754188" w:rsidRDefault="00D74B8D" w:rsidP="00754188">
            <w:pPr>
              <w:pStyle w:val="TableText"/>
              <w:tabs>
                <w:tab w:val="decimal" w:pos="441"/>
              </w:tabs>
              <w:rPr>
                <w:sz w:val="16"/>
                <w:szCs w:val="16"/>
                <w:lang w:eastAsia="en-NZ"/>
              </w:rPr>
            </w:pPr>
            <w:r w:rsidRPr="00754188">
              <w:rPr>
                <w:sz w:val="16"/>
                <w:szCs w:val="16"/>
                <w:lang w:eastAsia="en-NZ"/>
              </w:rPr>
              <w:t>102</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2BA67AF" w14:textId="77777777" w:rsidR="00D74B8D" w:rsidRPr="00754188" w:rsidRDefault="00D74B8D" w:rsidP="00754188">
            <w:pPr>
              <w:pStyle w:val="TableText"/>
              <w:jc w:val="center"/>
              <w:rPr>
                <w:sz w:val="16"/>
                <w:szCs w:val="16"/>
                <w:lang w:eastAsia="en-NZ"/>
              </w:rPr>
            </w:pPr>
            <w:r w:rsidRPr="00754188">
              <w:rPr>
                <w:sz w:val="16"/>
                <w:szCs w:val="16"/>
                <w:lang w:eastAsia="en-NZ"/>
              </w:rPr>
              <w:t>177.6</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4286DDC" w14:textId="77777777" w:rsidR="00D74B8D" w:rsidRPr="00754188" w:rsidRDefault="00D74B8D" w:rsidP="00754188">
            <w:pPr>
              <w:pStyle w:val="TableText"/>
              <w:jc w:val="center"/>
              <w:rPr>
                <w:sz w:val="16"/>
                <w:szCs w:val="16"/>
                <w:lang w:eastAsia="en-NZ"/>
              </w:rPr>
            </w:pPr>
            <w:r w:rsidRPr="00754188">
              <w:rPr>
                <w:sz w:val="16"/>
                <w:szCs w:val="16"/>
                <w:lang w:eastAsia="en-NZ"/>
              </w:rPr>
              <w:t>164</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E0B36C3" w14:textId="77777777" w:rsidR="00D74B8D" w:rsidRPr="00754188" w:rsidRDefault="00D74B8D" w:rsidP="00754188">
            <w:pPr>
              <w:pStyle w:val="TableText"/>
              <w:jc w:val="center"/>
              <w:rPr>
                <w:sz w:val="16"/>
                <w:szCs w:val="16"/>
                <w:lang w:eastAsia="en-NZ"/>
              </w:rPr>
            </w:pPr>
            <w:r w:rsidRPr="00754188">
              <w:rPr>
                <w:sz w:val="16"/>
                <w:szCs w:val="16"/>
                <w:lang w:eastAsia="en-NZ"/>
              </w:rPr>
              <w:t>142.8</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F40A644" w14:textId="77777777" w:rsidR="00D74B8D" w:rsidRPr="00754188" w:rsidRDefault="00D74B8D" w:rsidP="00754188">
            <w:pPr>
              <w:pStyle w:val="TableText"/>
              <w:jc w:val="center"/>
              <w:rPr>
                <w:sz w:val="16"/>
                <w:szCs w:val="16"/>
                <w:lang w:eastAsia="en-NZ"/>
              </w:rPr>
            </w:pPr>
            <w:r w:rsidRPr="00754188">
              <w:rPr>
                <w:sz w:val="16"/>
                <w:szCs w:val="16"/>
                <w:lang w:eastAsia="en-NZ"/>
              </w:rPr>
              <w:t>162</w:t>
            </w:r>
          </w:p>
        </w:tc>
        <w:tc>
          <w:tcPr>
            <w:tcW w:w="73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E3746DC" w14:textId="77777777" w:rsidR="00D74B8D" w:rsidRPr="00754188" w:rsidRDefault="00D74B8D" w:rsidP="00754188">
            <w:pPr>
              <w:pStyle w:val="TableText"/>
              <w:jc w:val="center"/>
              <w:rPr>
                <w:sz w:val="16"/>
                <w:szCs w:val="16"/>
                <w:lang w:eastAsia="en-NZ"/>
              </w:rPr>
            </w:pPr>
            <w:r w:rsidRPr="00754188">
              <w:rPr>
                <w:sz w:val="16"/>
                <w:szCs w:val="16"/>
                <w:lang w:eastAsia="en-NZ"/>
              </w:rPr>
              <w:t>65.5</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9A63CB1" w14:textId="77777777" w:rsidR="00D74B8D" w:rsidRPr="00754188" w:rsidRDefault="00D74B8D" w:rsidP="00754188">
            <w:pPr>
              <w:pStyle w:val="TableText"/>
              <w:jc w:val="center"/>
              <w:rPr>
                <w:sz w:val="16"/>
                <w:szCs w:val="16"/>
                <w:lang w:eastAsia="en-NZ"/>
              </w:rPr>
            </w:pPr>
            <w:r w:rsidRPr="00754188">
              <w:rPr>
                <w:sz w:val="16"/>
                <w:szCs w:val="16"/>
                <w:lang w:eastAsia="en-NZ"/>
              </w:rPr>
              <w:t>401</w:t>
            </w:r>
          </w:p>
        </w:tc>
        <w:tc>
          <w:tcPr>
            <w:tcW w:w="73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97312D0" w14:textId="77777777" w:rsidR="00D74B8D" w:rsidRPr="00754188" w:rsidRDefault="00D74B8D" w:rsidP="00754188">
            <w:pPr>
              <w:pStyle w:val="TableText"/>
              <w:jc w:val="center"/>
              <w:rPr>
                <w:sz w:val="16"/>
                <w:szCs w:val="16"/>
                <w:lang w:eastAsia="en-NZ"/>
              </w:rPr>
            </w:pPr>
            <w:r w:rsidRPr="00754188">
              <w:rPr>
                <w:sz w:val="16"/>
                <w:szCs w:val="16"/>
                <w:lang w:eastAsia="en-NZ"/>
              </w:rPr>
              <w:t>171.6</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EA59E76" w14:textId="77777777" w:rsidR="00D74B8D" w:rsidRPr="00754188" w:rsidRDefault="00D74B8D" w:rsidP="00754188">
            <w:pPr>
              <w:pStyle w:val="TableText"/>
              <w:jc w:val="center"/>
              <w:rPr>
                <w:sz w:val="16"/>
                <w:szCs w:val="16"/>
                <w:lang w:eastAsia="en-NZ"/>
              </w:rPr>
            </w:pPr>
            <w:r w:rsidRPr="00754188">
              <w:rPr>
                <w:sz w:val="16"/>
                <w:szCs w:val="16"/>
                <w:lang w:eastAsia="en-NZ"/>
              </w:rPr>
              <w:t>563</w:t>
            </w:r>
          </w:p>
        </w:tc>
        <w:tc>
          <w:tcPr>
            <w:tcW w:w="733" w:type="dxa"/>
            <w:tcBorders>
              <w:top w:val="single" w:sz="4" w:space="0" w:color="A6A6A6" w:themeColor="background1" w:themeShade="A6"/>
              <w:bottom w:val="single" w:sz="4" w:space="0" w:color="A6A6A6" w:themeColor="background1" w:themeShade="A6"/>
            </w:tcBorders>
            <w:shd w:val="clear" w:color="auto" w:fill="auto"/>
            <w:noWrap/>
          </w:tcPr>
          <w:p w14:paraId="12BCFA19" w14:textId="77777777" w:rsidR="00D74B8D" w:rsidRPr="00754188" w:rsidRDefault="00D74B8D" w:rsidP="00754188">
            <w:pPr>
              <w:pStyle w:val="TableText"/>
              <w:jc w:val="center"/>
              <w:rPr>
                <w:sz w:val="16"/>
                <w:szCs w:val="16"/>
                <w:lang w:eastAsia="en-NZ"/>
              </w:rPr>
            </w:pPr>
            <w:r w:rsidRPr="00754188">
              <w:rPr>
                <w:sz w:val="16"/>
                <w:szCs w:val="16"/>
                <w:lang w:eastAsia="en-NZ"/>
              </w:rPr>
              <w:t>117.1</w:t>
            </w:r>
          </w:p>
        </w:tc>
      </w:tr>
      <w:tr w:rsidR="00D74B8D" w:rsidRPr="00754188" w14:paraId="058CC695" w14:textId="77777777" w:rsidTr="00754188">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2441795F" w14:textId="77777777" w:rsidR="00D74B8D" w:rsidRPr="00754188" w:rsidRDefault="00D74B8D" w:rsidP="00754188">
            <w:pPr>
              <w:pStyle w:val="TableText"/>
              <w:keepNext/>
              <w:rPr>
                <w:rFonts w:cs="Arial"/>
                <w:sz w:val="16"/>
                <w:szCs w:val="16"/>
                <w:lang w:eastAsia="en-NZ"/>
              </w:rPr>
            </w:pPr>
            <w:r w:rsidRPr="00754188">
              <w:rPr>
                <w:rFonts w:cs="Arial"/>
                <w:sz w:val="16"/>
                <w:szCs w:val="16"/>
                <w:lang w:eastAsia="en-NZ"/>
              </w:rPr>
              <w:t>2006</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ED9EC07" w14:textId="77777777" w:rsidR="00D74B8D" w:rsidRPr="00754188" w:rsidRDefault="00D74B8D" w:rsidP="00754188">
            <w:pPr>
              <w:pStyle w:val="TableText"/>
              <w:jc w:val="center"/>
              <w:rPr>
                <w:sz w:val="16"/>
                <w:szCs w:val="16"/>
                <w:lang w:eastAsia="en-NZ"/>
              </w:rPr>
            </w:pPr>
            <w:r w:rsidRPr="00754188">
              <w:rPr>
                <w:sz w:val="16"/>
                <w:szCs w:val="16"/>
                <w:lang w:eastAsia="en-NZ"/>
              </w:rPr>
              <w:t>59</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940C36E" w14:textId="77777777" w:rsidR="00D74B8D" w:rsidRPr="00754188" w:rsidRDefault="00D74B8D" w:rsidP="00754188">
            <w:pPr>
              <w:pStyle w:val="TableText"/>
              <w:tabs>
                <w:tab w:val="decimal" w:pos="362"/>
              </w:tabs>
              <w:rPr>
                <w:sz w:val="16"/>
                <w:szCs w:val="16"/>
                <w:lang w:eastAsia="en-NZ"/>
              </w:rPr>
            </w:pPr>
            <w:r w:rsidRPr="00754188">
              <w:rPr>
                <w:sz w:val="16"/>
                <w:szCs w:val="16"/>
                <w:lang w:eastAsia="en-NZ"/>
              </w:rPr>
              <w:t>102.9</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496023E" w14:textId="77777777" w:rsidR="00D74B8D" w:rsidRPr="00754188" w:rsidRDefault="00D74B8D" w:rsidP="00754188">
            <w:pPr>
              <w:pStyle w:val="TableText"/>
              <w:tabs>
                <w:tab w:val="decimal" w:pos="441"/>
              </w:tabs>
              <w:rPr>
                <w:sz w:val="16"/>
                <w:szCs w:val="16"/>
                <w:lang w:eastAsia="en-NZ"/>
              </w:rPr>
            </w:pPr>
            <w:r w:rsidRPr="00754188">
              <w:rPr>
                <w:sz w:val="16"/>
                <w:szCs w:val="16"/>
                <w:lang w:eastAsia="en-NZ"/>
              </w:rPr>
              <w:t>101</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9E0CF9A" w14:textId="77777777" w:rsidR="00D74B8D" w:rsidRPr="00754188" w:rsidRDefault="00D74B8D" w:rsidP="00754188">
            <w:pPr>
              <w:pStyle w:val="TableText"/>
              <w:jc w:val="center"/>
              <w:rPr>
                <w:sz w:val="16"/>
                <w:szCs w:val="16"/>
                <w:lang w:eastAsia="en-NZ"/>
              </w:rPr>
            </w:pPr>
            <w:r w:rsidRPr="00754188">
              <w:rPr>
                <w:sz w:val="16"/>
                <w:szCs w:val="16"/>
                <w:lang w:eastAsia="en-NZ"/>
              </w:rPr>
              <w:t>170.8</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08920F0" w14:textId="77777777" w:rsidR="00D74B8D" w:rsidRPr="00754188" w:rsidRDefault="00D74B8D" w:rsidP="00754188">
            <w:pPr>
              <w:pStyle w:val="TableText"/>
              <w:jc w:val="center"/>
              <w:rPr>
                <w:sz w:val="16"/>
                <w:szCs w:val="16"/>
                <w:lang w:eastAsia="en-NZ"/>
              </w:rPr>
            </w:pPr>
            <w:r w:rsidRPr="00754188">
              <w:rPr>
                <w:sz w:val="16"/>
                <w:szCs w:val="16"/>
                <w:lang w:eastAsia="en-NZ"/>
              </w:rPr>
              <w:t>160</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7C1506F" w14:textId="77777777" w:rsidR="00D74B8D" w:rsidRPr="00754188" w:rsidRDefault="00D74B8D" w:rsidP="00754188">
            <w:pPr>
              <w:pStyle w:val="TableText"/>
              <w:jc w:val="center"/>
              <w:rPr>
                <w:sz w:val="16"/>
                <w:szCs w:val="16"/>
                <w:lang w:eastAsia="en-NZ"/>
              </w:rPr>
            </w:pPr>
            <w:r w:rsidRPr="00754188">
              <w:rPr>
                <w:sz w:val="16"/>
                <w:szCs w:val="16"/>
                <w:lang w:eastAsia="en-NZ"/>
              </w:rPr>
              <w:t>137.4</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E378378" w14:textId="77777777" w:rsidR="00D74B8D" w:rsidRPr="00754188" w:rsidRDefault="00D74B8D" w:rsidP="00754188">
            <w:pPr>
              <w:pStyle w:val="TableText"/>
              <w:jc w:val="center"/>
              <w:rPr>
                <w:sz w:val="16"/>
                <w:szCs w:val="16"/>
                <w:lang w:eastAsia="en-NZ"/>
              </w:rPr>
            </w:pPr>
            <w:r w:rsidRPr="00754188">
              <w:rPr>
                <w:sz w:val="16"/>
                <w:szCs w:val="16"/>
                <w:lang w:eastAsia="en-NZ"/>
              </w:rPr>
              <w:t>188</w:t>
            </w:r>
          </w:p>
        </w:tc>
        <w:tc>
          <w:tcPr>
            <w:tcW w:w="73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2BB87EF" w14:textId="77777777" w:rsidR="00D74B8D" w:rsidRPr="00754188" w:rsidRDefault="00D74B8D" w:rsidP="00754188">
            <w:pPr>
              <w:pStyle w:val="TableText"/>
              <w:jc w:val="center"/>
              <w:rPr>
                <w:sz w:val="16"/>
                <w:szCs w:val="16"/>
                <w:lang w:eastAsia="en-NZ"/>
              </w:rPr>
            </w:pPr>
            <w:r w:rsidRPr="00754188">
              <w:rPr>
                <w:sz w:val="16"/>
                <w:szCs w:val="16"/>
                <w:lang w:eastAsia="en-NZ"/>
              </w:rPr>
              <w:t>75.7</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F5AA089" w14:textId="77777777" w:rsidR="00D74B8D" w:rsidRPr="00754188" w:rsidRDefault="00D74B8D" w:rsidP="00754188">
            <w:pPr>
              <w:pStyle w:val="TableText"/>
              <w:jc w:val="center"/>
              <w:rPr>
                <w:sz w:val="16"/>
                <w:szCs w:val="16"/>
                <w:lang w:eastAsia="en-NZ"/>
              </w:rPr>
            </w:pPr>
            <w:r w:rsidRPr="00754188">
              <w:rPr>
                <w:sz w:val="16"/>
                <w:szCs w:val="16"/>
                <w:lang w:eastAsia="en-NZ"/>
              </w:rPr>
              <w:t>472</w:t>
            </w:r>
          </w:p>
        </w:tc>
        <w:tc>
          <w:tcPr>
            <w:tcW w:w="73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2CD70E7" w14:textId="77777777" w:rsidR="00D74B8D" w:rsidRPr="00754188" w:rsidRDefault="00D74B8D" w:rsidP="00754188">
            <w:pPr>
              <w:pStyle w:val="TableText"/>
              <w:jc w:val="center"/>
              <w:rPr>
                <w:sz w:val="16"/>
                <w:szCs w:val="16"/>
                <w:lang w:eastAsia="en-NZ"/>
              </w:rPr>
            </w:pPr>
            <w:r w:rsidRPr="00754188">
              <w:rPr>
                <w:sz w:val="16"/>
                <w:szCs w:val="16"/>
                <w:lang w:eastAsia="en-NZ"/>
              </w:rPr>
              <w:t>196.1</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E710C2E" w14:textId="77777777" w:rsidR="00D74B8D" w:rsidRPr="00754188" w:rsidRDefault="00D74B8D" w:rsidP="00754188">
            <w:pPr>
              <w:pStyle w:val="TableText"/>
              <w:jc w:val="center"/>
              <w:rPr>
                <w:sz w:val="16"/>
                <w:szCs w:val="16"/>
                <w:lang w:eastAsia="en-NZ"/>
              </w:rPr>
            </w:pPr>
            <w:r w:rsidRPr="00754188">
              <w:rPr>
                <w:sz w:val="16"/>
                <w:szCs w:val="16"/>
                <w:lang w:eastAsia="en-NZ"/>
              </w:rPr>
              <w:t>660</w:t>
            </w:r>
          </w:p>
        </w:tc>
        <w:tc>
          <w:tcPr>
            <w:tcW w:w="733" w:type="dxa"/>
            <w:tcBorders>
              <w:top w:val="single" w:sz="4" w:space="0" w:color="A6A6A6" w:themeColor="background1" w:themeShade="A6"/>
              <w:bottom w:val="single" w:sz="4" w:space="0" w:color="A6A6A6" w:themeColor="background1" w:themeShade="A6"/>
            </w:tcBorders>
            <w:shd w:val="clear" w:color="auto" w:fill="auto"/>
            <w:noWrap/>
          </w:tcPr>
          <w:p w14:paraId="01ED3EBF" w14:textId="77777777" w:rsidR="00D74B8D" w:rsidRPr="00754188" w:rsidRDefault="00D74B8D" w:rsidP="00754188">
            <w:pPr>
              <w:pStyle w:val="TableText"/>
              <w:jc w:val="center"/>
              <w:rPr>
                <w:sz w:val="16"/>
                <w:szCs w:val="16"/>
                <w:lang w:eastAsia="en-NZ"/>
              </w:rPr>
            </w:pPr>
            <w:r w:rsidRPr="00754188">
              <w:rPr>
                <w:sz w:val="16"/>
                <w:szCs w:val="16"/>
                <w:lang w:eastAsia="en-NZ"/>
              </w:rPr>
              <w:t>135.0</w:t>
            </w:r>
          </w:p>
        </w:tc>
      </w:tr>
      <w:tr w:rsidR="00D74B8D" w:rsidRPr="00754188" w14:paraId="071C51B3" w14:textId="77777777" w:rsidTr="00754188">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04AB0785" w14:textId="77777777" w:rsidR="00D74B8D" w:rsidRPr="00754188" w:rsidRDefault="00D74B8D" w:rsidP="00754188">
            <w:pPr>
              <w:pStyle w:val="TableText"/>
              <w:keepNext/>
              <w:rPr>
                <w:rFonts w:cs="Arial"/>
                <w:sz w:val="16"/>
                <w:szCs w:val="16"/>
                <w:lang w:eastAsia="en-NZ"/>
              </w:rPr>
            </w:pPr>
            <w:r w:rsidRPr="00754188">
              <w:rPr>
                <w:rFonts w:cs="Arial"/>
                <w:sz w:val="16"/>
                <w:szCs w:val="16"/>
                <w:lang w:eastAsia="en-NZ"/>
              </w:rPr>
              <w:t>2007</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04C2511" w14:textId="77777777" w:rsidR="00D74B8D" w:rsidRPr="00754188" w:rsidRDefault="00D74B8D" w:rsidP="00754188">
            <w:pPr>
              <w:pStyle w:val="TableText"/>
              <w:jc w:val="center"/>
              <w:rPr>
                <w:sz w:val="16"/>
                <w:szCs w:val="16"/>
                <w:lang w:eastAsia="en-NZ"/>
              </w:rPr>
            </w:pPr>
            <w:r w:rsidRPr="00754188">
              <w:rPr>
                <w:sz w:val="16"/>
                <w:szCs w:val="16"/>
                <w:lang w:eastAsia="en-NZ"/>
              </w:rPr>
              <w:t>64</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436CAC0" w14:textId="77777777" w:rsidR="00D74B8D" w:rsidRPr="00754188" w:rsidRDefault="00D74B8D" w:rsidP="00754188">
            <w:pPr>
              <w:pStyle w:val="TableText"/>
              <w:tabs>
                <w:tab w:val="decimal" w:pos="362"/>
              </w:tabs>
              <w:rPr>
                <w:sz w:val="16"/>
                <w:szCs w:val="16"/>
                <w:lang w:eastAsia="en-NZ"/>
              </w:rPr>
            </w:pPr>
            <w:r w:rsidRPr="00754188">
              <w:rPr>
                <w:sz w:val="16"/>
                <w:szCs w:val="16"/>
                <w:lang w:eastAsia="en-NZ"/>
              </w:rPr>
              <w:t>110.0</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50D2F4B" w14:textId="77777777" w:rsidR="00D74B8D" w:rsidRPr="00754188" w:rsidRDefault="00D74B8D" w:rsidP="00754188">
            <w:pPr>
              <w:pStyle w:val="TableText"/>
              <w:tabs>
                <w:tab w:val="decimal" w:pos="441"/>
              </w:tabs>
              <w:rPr>
                <w:sz w:val="16"/>
                <w:szCs w:val="16"/>
                <w:lang w:eastAsia="en-NZ"/>
              </w:rPr>
            </w:pPr>
            <w:r w:rsidRPr="00754188">
              <w:rPr>
                <w:sz w:val="16"/>
                <w:szCs w:val="16"/>
                <w:lang w:eastAsia="en-NZ"/>
              </w:rPr>
              <w:t>99</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5DC40B7" w14:textId="77777777" w:rsidR="00D74B8D" w:rsidRPr="00754188" w:rsidRDefault="00D74B8D" w:rsidP="00754188">
            <w:pPr>
              <w:pStyle w:val="TableText"/>
              <w:jc w:val="center"/>
              <w:rPr>
                <w:sz w:val="16"/>
                <w:szCs w:val="16"/>
                <w:lang w:eastAsia="en-NZ"/>
              </w:rPr>
            </w:pPr>
            <w:r w:rsidRPr="00754188">
              <w:rPr>
                <w:sz w:val="16"/>
                <w:szCs w:val="16"/>
                <w:lang w:eastAsia="en-NZ"/>
              </w:rPr>
              <w:t>166.8</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DAB78AF" w14:textId="77777777" w:rsidR="00D74B8D" w:rsidRPr="00754188" w:rsidRDefault="00D74B8D" w:rsidP="00754188">
            <w:pPr>
              <w:pStyle w:val="TableText"/>
              <w:jc w:val="center"/>
              <w:rPr>
                <w:sz w:val="16"/>
                <w:szCs w:val="16"/>
                <w:lang w:eastAsia="en-NZ"/>
              </w:rPr>
            </w:pPr>
            <w:r w:rsidRPr="00754188">
              <w:rPr>
                <w:sz w:val="16"/>
                <w:szCs w:val="16"/>
                <w:lang w:eastAsia="en-NZ"/>
              </w:rPr>
              <w:t>163</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641A0FF" w14:textId="77777777" w:rsidR="00D74B8D" w:rsidRPr="00754188" w:rsidRDefault="00D74B8D" w:rsidP="00754188">
            <w:pPr>
              <w:pStyle w:val="TableText"/>
              <w:jc w:val="center"/>
              <w:rPr>
                <w:sz w:val="16"/>
                <w:szCs w:val="16"/>
                <w:lang w:eastAsia="en-NZ"/>
              </w:rPr>
            </w:pPr>
            <w:r w:rsidRPr="00754188">
              <w:rPr>
                <w:sz w:val="16"/>
                <w:szCs w:val="16"/>
                <w:lang w:eastAsia="en-NZ"/>
              </w:rPr>
              <w:t>138.7</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ECA4528" w14:textId="77777777" w:rsidR="00D74B8D" w:rsidRPr="00754188" w:rsidRDefault="00D74B8D" w:rsidP="00754188">
            <w:pPr>
              <w:pStyle w:val="TableText"/>
              <w:jc w:val="center"/>
              <w:rPr>
                <w:sz w:val="16"/>
                <w:szCs w:val="16"/>
                <w:lang w:eastAsia="en-NZ"/>
              </w:rPr>
            </w:pPr>
            <w:r w:rsidRPr="00754188">
              <w:rPr>
                <w:sz w:val="16"/>
                <w:szCs w:val="16"/>
                <w:lang w:eastAsia="en-NZ"/>
              </w:rPr>
              <w:t>155</w:t>
            </w:r>
          </w:p>
        </w:tc>
        <w:tc>
          <w:tcPr>
            <w:tcW w:w="73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0CBE660" w14:textId="77777777" w:rsidR="00D74B8D" w:rsidRPr="00754188" w:rsidRDefault="00D74B8D" w:rsidP="00754188">
            <w:pPr>
              <w:pStyle w:val="TableText"/>
              <w:jc w:val="center"/>
              <w:rPr>
                <w:sz w:val="16"/>
                <w:szCs w:val="16"/>
                <w:lang w:eastAsia="en-NZ"/>
              </w:rPr>
            </w:pPr>
            <w:r w:rsidRPr="00754188">
              <w:rPr>
                <w:sz w:val="16"/>
                <w:szCs w:val="16"/>
                <w:lang w:eastAsia="en-NZ"/>
              </w:rPr>
              <w:t>61.4</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951B85B" w14:textId="77777777" w:rsidR="00D74B8D" w:rsidRPr="00754188" w:rsidRDefault="00D74B8D" w:rsidP="00754188">
            <w:pPr>
              <w:pStyle w:val="TableText"/>
              <w:jc w:val="center"/>
              <w:rPr>
                <w:sz w:val="16"/>
                <w:szCs w:val="16"/>
                <w:lang w:eastAsia="en-NZ"/>
              </w:rPr>
            </w:pPr>
            <w:r w:rsidRPr="00754188">
              <w:rPr>
                <w:sz w:val="16"/>
                <w:szCs w:val="16"/>
                <w:lang w:eastAsia="en-NZ"/>
              </w:rPr>
              <w:t>421</w:t>
            </w:r>
          </w:p>
        </w:tc>
        <w:tc>
          <w:tcPr>
            <w:tcW w:w="73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F1A5FD5" w14:textId="77777777" w:rsidR="00D74B8D" w:rsidRPr="00754188" w:rsidRDefault="00D74B8D" w:rsidP="00754188">
            <w:pPr>
              <w:pStyle w:val="TableText"/>
              <w:jc w:val="center"/>
              <w:rPr>
                <w:sz w:val="16"/>
                <w:szCs w:val="16"/>
                <w:lang w:eastAsia="en-NZ"/>
              </w:rPr>
            </w:pPr>
            <w:r w:rsidRPr="00754188">
              <w:rPr>
                <w:sz w:val="16"/>
                <w:szCs w:val="16"/>
                <w:lang w:eastAsia="en-NZ"/>
              </w:rPr>
              <w:t>172.7</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1DB7A59" w14:textId="77777777" w:rsidR="00D74B8D" w:rsidRPr="00754188" w:rsidRDefault="00D74B8D" w:rsidP="00754188">
            <w:pPr>
              <w:pStyle w:val="TableText"/>
              <w:jc w:val="center"/>
              <w:rPr>
                <w:sz w:val="16"/>
                <w:szCs w:val="16"/>
                <w:lang w:eastAsia="en-NZ"/>
              </w:rPr>
            </w:pPr>
            <w:r w:rsidRPr="00754188">
              <w:rPr>
                <w:sz w:val="16"/>
                <w:szCs w:val="16"/>
                <w:lang w:eastAsia="en-NZ"/>
              </w:rPr>
              <w:t>576</w:t>
            </w:r>
          </w:p>
        </w:tc>
        <w:tc>
          <w:tcPr>
            <w:tcW w:w="733" w:type="dxa"/>
            <w:tcBorders>
              <w:top w:val="single" w:sz="4" w:space="0" w:color="A6A6A6" w:themeColor="background1" w:themeShade="A6"/>
              <w:bottom w:val="single" w:sz="4" w:space="0" w:color="A6A6A6" w:themeColor="background1" w:themeShade="A6"/>
            </w:tcBorders>
            <w:shd w:val="clear" w:color="auto" w:fill="auto"/>
            <w:noWrap/>
          </w:tcPr>
          <w:p w14:paraId="4BF1677F" w14:textId="77777777" w:rsidR="00D74B8D" w:rsidRPr="00754188" w:rsidRDefault="00D74B8D" w:rsidP="00754188">
            <w:pPr>
              <w:pStyle w:val="TableText"/>
              <w:jc w:val="center"/>
              <w:rPr>
                <w:sz w:val="16"/>
                <w:szCs w:val="16"/>
                <w:lang w:eastAsia="en-NZ"/>
              </w:rPr>
            </w:pPr>
            <w:r w:rsidRPr="00754188">
              <w:rPr>
                <w:sz w:val="16"/>
                <w:szCs w:val="16"/>
                <w:lang w:eastAsia="en-NZ"/>
              </w:rPr>
              <w:t>116.1</w:t>
            </w:r>
          </w:p>
        </w:tc>
      </w:tr>
      <w:tr w:rsidR="00D74B8D" w:rsidRPr="00754188" w14:paraId="1DCB0617" w14:textId="77777777" w:rsidTr="00754188">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6476FC58" w14:textId="77777777" w:rsidR="00D74B8D" w:rsidRPr="00754188" w:rsidRDefault="00D74B8D" w:rsidP="00754188">
            <w:pPr>
              <w:pStyle w:val="TableText"/>
              <w:keepNext/>
              <w:rPr>
                <w:rFonts w:cs="Arial"/>
                <w:sz w:val="16"/>
                <w:szCs w:val="16"/>
                <w:lang w:eastAsia="en-NZ"/>
              </w:rPr>
            </w:pPr>
            <w:r w:rsidRPr="00754188">
              <w:rPr>
                <w:rFonts w:cs="Arial"/>
                <w:sz w:val="16"/>
                <w:szCs w:val="16"/>
                <w:lang w:eastAsia="en-NZ"/>
              </w:rPr>
              <w:t>2008</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43BB9E46" w14:textId="77777777" w:rsidR="00D74B8D" w:rsidRPr="00754188" w:rsidRDefault="00D74B8D" w:rsidP="00754188">
            <w:pPr>
              <w:pStyle w:val="TableText"/>
              <w:jc w:val="center"/>
              <w:rPr>
                <w:sz w:val="16"/>
                <w:szCs w:val="16"/>
                <w:lang w:eastAsia="en-NZ"/>
              </w:rPr>
            </w:pPr>
            <w:r w:rsidRPr="00754188">
              <w:rPr>
                <w:sz w:val="16"/>
                <w:szCs w:val="16"/>
                <w:lang w:eastAsia="en-NZ"/>
              </w:rPr>
              <w:t>65</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FB3C943" w14:textId="77777777" w:rsidR="00D74B8D" w:rsidRPr="00754188" w:rsidRDefault="00D74B8D" w:rsidP="00754188">
            <w:pPr>
              <w:pStyle w:val="TableText"/>
              <w:tabs>
                <w:tab w:val="decimal" w:pos="362"/>
              </w:tabs>
              <w:rPr>
                <w:sz w:val="16"/>
                <w:szCs w:val="16"/>
                <w:lang w:eastAsia="en-NZ"/>
              </w:rPr>
            </w:pPr>
            <w:r w:rsidRPr="00754188">
              <w:rPr>
                <w:sz w:val="16"/>
                <w:szCs w:val="16"/>
                <w:lang w:eastAsia="en-NZ"/>
              </w:rPr>
              <w:t>109.2</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F3CBD0B" w14:textId="77777777" w:rsidR="00D74B8D" w:rsidRPr="00754188" w:rsidRDefault="00D74B8D" w:rsidP="00754188">
            <w:pPr>
              <w:pStyle w:val="TableText"/>
              <w:tabs>
                <w:tab w:val="decimal" w:pos="441"/>
              </w:tabs>
              <w:rPr>
                <w:sz w:val="16"/>
                <w:szCs w:val="16"/>
                <w:lang w:eastAsia="en-NZ"/>
              </w:rPr>
            </w:pPr>
            <w:r w:rsidRPr="00754188">
              <w:rPr>
                <w:sz w:val="16"/>
                <w:szCs w:val="16"/>
                <w:lang w:eastAsia="en-NZ"/>
              </w:rPr>
              <w:t>94</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82D478E" w14:textId="77777777" w:rsidR="00D74B8D" w:rsidRPr="00754188" w:rsidRDefault="00D74B8D" w:rsidP="00754188">
            <w:pPr>
              <w:pStyle w:val="TableText"/>
              <w:jc w:val="center"/>
              <w:rPr>
                <w:sz w:val="16"/>
                <w:szCs w:val="16"/>
                <w:lang w:eastAsia="en-NZ"/>
              </w:rPr>
            </w:pPr>
            <w:r w:rsidRPr="00754188">
              <w:rPr>
                <w:sz w:val="16"/>
                <w:szCs w:val="16"/>
                <w:lang w:eastAsia="en-NZ"/>
              </w:rPr>
              <w:t>156.7</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5C1EF677" w14:textId="77777777" w:rsidR="00D74B8D" w:rsidRPr="00754188" w:rsidRDefault="00D74B8D" w:rsidP="00754188">
            <w:pPr>
              <w:pStyle w:val="TableText"/>
              <w:jc w:val="center"/>
              <w:rPr>
                <w:sz w:val="16"/>
                <w:szCs w:val="16"/>
                <w:lang w:eastAsia="en-NZ"/>
              </w:rPr>
            </w:pPr>
            <w:r w:rsidRPr="00754188">
              <w:rPr>
                <w:sz w:val="16"/>
                <w:szCs w:val="16"/>
                <w:lang w:eastAsia="en-NZ"/>
              </w:rPr>
              <w:t>159</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AE211F1" w14:textId="77777777" w:rsidR="00D74B8D" w:rsidRPr="00754188" w:rsidRDefault="00D74B8D" w:rsidP="00754188">
            <w:pPr>
              <w:pStyle w:val="TableText"/>
              <w:jc w:val="center"/>
              <w:rPr>
                <w:sz w:val="16"/>
                <w:szCs w:val="16"/>
                <w:lang w:eastAsia="en-NZ"/>
              </w:rPr>
            </w:pPr>
            <w:r w:rsidRPr="00754188">
              <w:rPr>
                <w:sz w:val="16"/>
                <w:szCs w:val="16"/>
                <w:lang w:eastAsia="en-NZ"/>
              </w:rPr>
              <w:t>133.0</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DD714CE" w14:textId="77777777" w:rsidR="00D74B8D" w:rsidRPr="00754188" w:rsidRDefault="00D74B8D" w:rsidP="00754188">
            <w:pPr>
              <w:pStyle w:val="TableText"/>
              <w:jc w:val="center"/>
              <w:rPr>
                <w:sz w:val="16"/>
                <w:szCs w:val="16"/>
                <w:lang w:eastAsia="en-NZ"/>
              </w:rPr>
            </w:pPr>
            <w:r w:rsidRPr="00754188">
              <w:rPr>
                <w:sz w:val="16"/>
                <w:szCs w:val="16"/>
                <w:lang w:eastAsia="en-NZ"/>
              </w:rPr>
              <w:t>149</w:t>
            </w:r>
          </w:p>
        </w:tc>
        <w:tc>
          <w:tcPr>
            <w:tcW w:w="73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F45FCE5" w14:textId="77777777" w:rsidR="00D74B8D" w:rsidRPr="00754188" w:rsidRDefault="00D74B8D" w:rsidP="00754188">
            <w:pPr>
              <w:pStyle w:val="TableText"/>
              <w:jc w:val="center"/>
              <w:rPr>
                <w:sz w:val="16"/>
                <w:szCs w:val="16"/>
                <w:lang w:eastAsia="en-NZ"/>
              </w:rPr>
            </w:pPr>
            <w:r w:rsidRPr="00754188">
              <w:rPr>
                <w:sz w:val="16"/>
                <w:szCs w:val="16"/>
                <w:lang w:eastAsia="en-NZ"/>
              </w:rPr>
              <w:t>58.4</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B03EA22" w14:textId="77777777" w:rsidR="00D74B8D" w:rsidRPr="00754188" w:rsidRDefault="00D74B8D" w:rsidP="00754188">
            <w:pPr>
              <w:pStyle w:val="TableText"/>
              <w:jc w:val="center"/>
              <w:rPr>
                <w:sz w:val="16"/>
                <w:szCs w:val="16"/>
                <w:lang w:eastAsia="en-NZ"/>
              </w:rPr>
            </w:pPr>
            <w:r w:rsidRPr="00754188">
              <w:rPr>
                <w:sz w:val="16"/>
                <w:szCs w:val="16"/>
                <w:lang w:eastAsia="en-NZ"/>
              </w:rPr>
              <w:t>391</w:t>
            </w:r>
          </w:p>
        </w:tc>
        <w:tc>
          <w:tcPr>
            <w:tcW w:w="73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039E774" w14:textId="77777777" w:rsidR="00D74B8D" w:rsidRPr="00754188" w:rsidRDefault="00D74B8D" w:rsidP="00754188">
            <w:pPr>
              <w:pStyle w:val="TableText"/>
              <w:jc w:val="center"/>
              <w:rPr>
                <w:sz w:val="16"/>
                <w:szCs w:val="16"/>
                <w:lang w:eastAsia="en-NZ"/>
              </w:rPr>
            </w:pPr>
            <w:r w:rsidRPr="00754188">
              <w:rPr>
                <w:sz w:val="16"/>
                <w:szCs w:val="16"/>
                <w:lang w:eastAsia="en-NZ"/>
              </w:rPr>
              <w:t>159.6</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8712375" w14:textId="77777777" w:rsidR="00D74B8D" w:rsidRPr="00754188" w:rsidRDefault="00D74B8D" w:rsidP="00754188">
            <w:pPr>
              <w:pStyle w:val="TableText"/>
              <w:jc w:val="center"/>
              <w:rPr>
                <w:sz w:val="16"/>
                <w:szCs w:val="16"/>
                <w:lang w:eastAsia="en-NZ"/>
              </w:rPr>
            </w:pPr>
            <w:r w:rsidRPr="00754188">
              <w:rPr>
                <w:sz w:val="16"/>
                <w:szCs w:val="16"/>
                <w:lang w:eastAsia="en-NZ"/>
              </w:rPr>
              <w:t>540</w:t>
            </w:r>
          </w:p>
        </w:tc>
        <w:tc>
          <w:tcPr>
            <w:tcW w:w="733" w:type="dxa"/>
            <w:tcBorders>
              <w:top w:val="single" w:sz="4" w:space="0" w:color="A6A6A6" w:themeColor="background1" w:themeShade="A6"/>
              <w:bottom w:val="single" w:sz="4" w:space="0" w:color="A6A6A6" w:themeColor="background1" w:themeShade="A6"/>
            </w:tcBorders>
            <w:shd w:val="clear" w:color="auto" w:fill="auto"/>
            <w:noWrap/>
          </w:tcPr>
          <w:p w14:paraId="576A22EF" w14:textId="77777777" w:rsidR="00D74B8D" w:rsidRPr="00754188" w:rsidRDefault="00D74B8D" w:rsidP="00754188">
            <w:pPr>
              <w:pStyle w:val="TableText"/>
              <w:jc w:val="center"/>
              <w:rPr>
                <w:sz w:val="16"/>
                <w:szCs w:val="16"/>
                <w:lang w:eastAsia="en-NZ"/>
              </w:rPr>
            </w:pPr>
            <w:r w:rsidRPr="00754188">
              <w:rPr>
                <w:sz w:val="16"/>
                <w:szCs w:val="16"/>
                <w:lang w:eastAsia="en-NZ"/>
              </w:rPr>
              <w:t>107.9</w:t>
            </w:r>
          </w:p>
        </w:tc>
      </w:tr>
      <w:tr w:rsidR="00D74B8D" w:rsidRPr="00754188" w14:paraId="1C7ABA5E" w14:textId="77777777" w:rsidTr="00754188">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10B55CFA" w14:textId="77777777" w:rsidR="00D74B8D" w:rsidRPr="00754188" w:rsidRDefault="00D74B8D" w:rsidP="00754188">
            <w:pPr>
              <w:pStyle w:val="TableText"/>
              <w:rPr>
                <w:rFonts w:cs="Arial"/>
                <w:sz w:val="16"/>
                <w:szCs w:val="16"/>
                <w:lang w:eastAsia="en-NZ"/>
              </w:rPr>
            </w:pPr>
            <w:r w:rsidRPr="00754188">
              <w:rPr>
                <w:rFonts w:cs="Arial"/>
                <w:sz w:val="16"/>
                <w:szCs w:val="16"/>
                <w:lang w:eastAsia="en-NZ"/>
              </w:rPr>
              <w:t>2009</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8BC9447" w14:textId="77777777" w:rsidR="00D74B8D" w:rsidRPr="00754188" w:rsidRDefault="00D74B8D" w:rsidP="00754188">
            <w:pPr>
              <w:pStyle w:val="TableText"/>
              <w:jc w:val="center"/>
              <w:rPr>
                <w:sz w:val="16"/>
                <w:szCs w:val="16"/>
                <w:lang w:eastAsia="en-NZ"/>
              </w:rPr>
            </w:pPr>
            <w:r w:rsidRPr="00754188">
              <w:rPr>
                <w:sz w:val="16"/>
                <w:szCs w:val="16"/>
                <w:lang w:eastAsia="en-NZ"/>
              </w:rPr>
              <w:t>59</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59116C7" w14:textId="77777777" w:rsidR="00D74B8D" w:rsidRPr="00754188" w:rsidRDefault="00D74B8D" w:rsidP="00754188">
            <w:pPr>
              <w:pStyle w:val="TableText"/>
              <w:tabs>
                <w:tab w:val="decimal" w:pos="362"/>
              </w:tabs>
              <w:rPr>
                <w:sz w:val="16"/>
                <w:szCs w:val="16"/>
                <w:lang w:eastAsia="en-NZ"/>
              </w:rPr>
            </w:pPr>
            <w:r w:rsidRPr="00754188">
              <w:rPr>
                <w:sz w:val="16"/>
                <w:szCs w:val="16"/>
                <w:lang w:eastAsia="en-NZ"/>
              </w:rPr>
              <w:t>96.4</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A237F7F" w14:textId="77777777" w:rsidR="00D74B8D" w:rsidRPr="00754188" w:rsidRDefault="00D74B8D" w:rsidP="00754188">
            <w:pPr>
              <w:pStyle w:val="TableText"/>
              <w:tabs>
                <w:tab w:val="decimal" w:pos="441"/>
              </w:tabs>
              <w:rPr>
                <w:sz w:val="16"/>
                <w:szCs w:val="16"/>
                <w:lang w:eastAsia="en-NZ"/>
              </w:rPr>
            </w:pPr>
            <w:r w:rsidRPr="00754188">
              <w:rPr>
                <w:sz w:val="16"/>
                <w:szCs w:val="16"/>
                <w:lang w:eastAsia="en-NZ"/>
              </w:rPr>
              <w:t>121</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EDF159C" w14:textId="77777777" w:rsidR="00D74B8D" w:rsidRPr="00754188" w:rsidRDefault="00D74B8D" w:rsidP="00754188">
            <w:pPr>
              <w:pStyle w:val="TableText"/>
              <w:jc w:val="center"/>
              <w:rPr>
                <w:sz w:val="16"/>
                <w:szCs w:val="16"/>
                <w:lang w:eastAsia="en-NZ"/>
              </w:rPr>
            </w:pPr>
            <w:r w:rsidRPr="00754188">
              <w:rPr>
                <w:sz w:val="16"/>
                <w:szCs w:val="16"/>
                <w:lang w:eastAsia="en-NZ"/>
              </w:rPr>
              <w:t>199.0</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F4CDFDC" w14:textId="77777777" w:rsidR="00D74B8D" w:rsidRPr="00754188" w:rsidRDefault="00D74B8D" w:rsidP="00754188">
            <w:pPr>
              <w:pStyle w:val="TableText"/>
              <w:jc w:val="center"/>
              <w:rPr>
                <w:sz w:val="16"/>
                <w:szCs w:val="16"/>
                <w:lang w:eastAsia="en-NZ"/>
              </w:rPr>
            </w:pPr>
            <w:r w:rsidRPr="00754188">
              <w:rPr>
                <w:sz w:val="16"/>
                <w:szCs w:val="16"/>
                <w:lang w:eastAsia="en-NZ"/>
              </w:rPr>
              <w:t>180</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334BAC4" w14:textId="77777777" w:rsidR="00D74B8D" w:rsidRPr="00754188" w:rsidRDefault="00D74B8D" w:rsidP="00754188">
            <w:pPr>
              <w:pStyle w:val="TableText"/>
              <w:jc w:val="center"/>
              <w:rPr>
                <w:sz w:val="16"/>
                <w:szCs w:val="16"/>
                <w:lang w:eastAsia="en-NZ"/>
              </w:rPr>
            </w:pPr>
            <w:r w:rsidRPr="00754188">
              <w:rPr>
                <w:sz w:val="16"/>
                <w:szCs w:val="16"/>
                <w:lang w:eastAsia="en-NZ"/>
              </w:rPr>
              <w:t>147.5</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8ED9B63" w14:textId="77777777" w:rsidR="00D74B8D" w:rsidRPr="00754188" w:rsidRDefault="00D74B8D" w:rsidP="00754188">
            <w:pPr>
              <w:pStyle w:val="TableText"/>
              <w:jc w:val="center"/>
              <w:rPr>
                <w:sz w:val="16"/>
                <w:szCs w:val="16"/>
                <w:lang w:eastAsia="en-NZ"/>
              </w:rPr>
            </w:pPr>
            <w:r w:rsidRPr="00754188">
              <w:rPr>
                <w:sz w:val="16"/>
                <w:szCs w:val="16"/>
                <w:lang w:eastAsia="en-NZ"/>
              </w:rPr>
              <w:t>181</w:t>
            </w:r>
          </w:p>
        </w:tc>
        <w:tc>
          <w:tcPr>
            <w:tcW w:w="73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E6F08EA" w14:textId="77777777" w:rsidR="00D74B8D" w:rsidRPr="00754188" w:rsidRDefault="00D74B8D" w:rsidP="00754188">
            <w:pPr>
              <w:pStyle w:val="TableText"/>
              <w:jc w:val="center"/>
              <w:rPr>
                <w:sz w:val="16"/>
                <w:szCs w:val="16"/>
                <w:lang w:eastAsia="en-NZ"/>
              </w:rPr>
            </w:pPr>
            <w:r w:rsidRPr="00754188">
              <w:rPr>
                <w:sz w:val="16"/>
                <w:szCs w:val="16"/>
                <w:lang w:eastAsia="en-NZ"/>
              </w:rPr>
              <w:t>69.7</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4B6050E" w14:textId="77777777" w:rsidR="00D74B8D" w:rsidRPr="00754188" w:rsidRDefault="00D74B8D" w:rsidP="00754188">
            <w:pPr>
              <w:pStyle w:val="TableText"/>
              <w:jc w:val="center"/>
              <w:rPr>
                <w:sz w:val="16"/>
                <w:szCs w:val="16"/>
                <w:lang w:eastAsia="en-NZ"/>
              </w:rPr>
            </w:pPr>
            <w:r w:rsidRPr="00754188">
              <w:rPr>
                <w:sz w:val="16"/>
                <w:szCs w:val="16"/>
                <w:lang w:eastAsia="en-NZ"/>
              </w:rPr>
              <w:t>368</w:t>
            </w:r>
          </w:p>
        </w:tc>
        <w:tc>
          <w:tcPr>
            <w:tcW w:w="73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5EC89EE" w14:textId="77777777" w:rsidR="00D74B8D" w:rsidRPr="00754188" w:rsidRDefault="00D74B8D" w:rsidP="00754188">
            <w:pPr>
              <w:pStyle w:val="TableText"/>
              <w:jc w:val="center"/>
              <w:rPr>
                <w:sz w:val="16"/>
                <w:szCs w:val="16"/>
                <w:lang w:eastAsia="en-NZ"/>
              </w:rPr>
            </w:pPr>
            <w:r w:rsidRPr="00754188">
              <w:rPr>
                <w:sz w:val="16"/>
                <w:szCs w:val="16"/>
                <w:lang w:eastAsia="en-NZ"/>
              </w:rPr>
              <w:t>149.1</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E7450DD" w14:textId="77777777" w:rsidR="00D74B8D" w:rsidRPr="00754188" w:rsidRDefault="00D74B8D" w:rsidP="00754188">
            <w:pPr>
              <w:pStyle w:val="TableText"/>
              <w:jc w:val="center"/>
              <w:rPr>
                <w:sz w:val="16"/>
                <w:szCs w:val="16"/>
                <w:lang w:eastAsia="en-NZ"/>
              </w:rPr>
            </w:pPr>
            <w:r w:rsidRPr="00754188">
              <w:rPr>
                <w:sz w:val="16"/>
                <w:szCs w:val="16"/>
                <w:lang w:eastAsia="en-NZ"/>
              </w:rPr>
              <w:t>549</w:t>
            </w:r>
          </w:p>
        </w:tc>
        <w:tc>
          <w:tcPr>
            <w:tcW w:w="733" w:type="dxa"/>
            <w:tcBorders>
              <w:top w:val="single" w:sz="4" w:space="0" w:color="A6A6A6" w:themeColor="background1" w:themeShade="A6"/>
              <w:bottom w:val="single" w:sz="4" w:space="0" w:color="A6A6A6" w:themeColor="background1" w:themeShade="A6"/>
            </w:tcBorders>
            <w:shd w:val="clear" w:color="auto" w:fill="auto"/>
            <w:noWrap/>
          </w:tcPr>
          <w:p w14:paraId="7F4F3394" w14:textId="77777777" w:rsidR="00D74B8D" w:rsidRPr="00754188" w:rsidRDefault="00D74B8D" w:rsidP="00754188">
            <w:pPr>
              <w:pStyle w:val="TableText"/>
              <w:jc w:val="center"/>
              <w:rPr>
                <w:sz w:val="16"/>
                <w:szCs w:val="16"/>
                <w:lang w:eastAsia="en-NZ"/>
              </w:rPr>
            </w:pPr>
            <w:r w:rsidRPr="00754188">
              <w:rPr>
                <w:sz w:val="16"/>
                <w:szCs w:val="16"/>
                <w:lang w:eastAsia="en-NZ"/>
              </w:rPr>
              <w:t>108.4</w:t>
            </w:r>
          </w:p>
        </w:tc>
      </w:tr>
      <w:tr w:rsidR="00D74B8D" w:rsidRPr="00754188" w14:paraId="65FE3765" w14:textId="77777777" w:rsidTr="00754188">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2B4C5688" w14:textId="77777777" w:rsidR="00D74B8D" w:rsidRPr="00754188" w:rsidRDefault="00D74B8D" w:rsidP="00754188">
            <w:pPr>
              <w:pStyle w:val="TableText"/>
              <w:rPr>
                <w:rFonts w:cs="Arial"/>
                <w:sz w:val="16"/>
                <w:szCs w:val="16"/>
                <w:lang w:eastAsia="en-NZ"/>
              </w:rPr>
            </w:pPr>
            <w:r w:rsidRPr="00754188">
              <w:rPr>
                <w:rFonts w:cs="Arial"/>
                <w:sz w:val="16"/>
                <w:szCs w:val="16"/>
                <w:lang w:eastAsia="en-NZ"/>
              </w:rPr>
              <w:t>2010</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AA06398" w14:textId="77777777" w:rsidR="00D74B8D" w:rsidRPr="00754188" w:rsidRDefault="00D74B8D" w:rsidP="00754188">
            <w:pPr>
              <w:pStyle w:val="TableText"/>
              <w:jc w:val="center"/>
              <w:rPr>
                <w:sz w:val="16"/>
                <w:szCs w:val="16"/>
                <w:lang w:eastAsia="en-NZ"/>
              </w:rPr>
            </w:pPr>
            <w:r w:rsidRPr="00754188">
              <w:rPr>
                <w:sz w:val="16"/>
                <w:szCs w:val="16"/>
                <w:lang w:eastAsia="en-NZ"/>
              </w:rPr>
              <w:t>70</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6197CEF" w14:textId="77777777" w:rsidR="00D74B8D" w:rsidRPr="00754188" w:rsidRDefault="00D74B8D" w:rsidP="00754188">
            <w:pPr>
              <w:pStyle w:val="TableText"/>
              <w:tabs>
                <w:tab w:val="decimal" w:pos="362"/>
              </w:tabs>
              <w:rPr>
                <w:sz w:val="16"/>
                <w:szCs w:val="16"/>
                <w:lang w:eastAsia="en-NZ"/>
              </w:rPr>
            </w:pPr>
            <w:r w:rsidRPr="00754188">
              <w:rPr>
                <w:sz w:val="16"/>
                <w:szCs w:val="16"/>
                <w:lang w:eastAsia="en-NZ"/>
              </w:rPr>
              <w:t>111.4</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ADAB7EF" w14:textId="77777777" w:rsidR="00D74B8D" w:rsidRPr="00754188" w:rsidRDefault="00D74B8D" w:rsidP="00754188">
            <w:pPr>
              <w:pStyle w:val="TableText"/>
              <w:tabs>
                <w:tab w:val="decimal" w:pos="441"/>
              </w:tabs>
              <w:rPr>
                <w:sz w:val="16"/>
                <w:szCs w:val="16"/>
                <w:lang w:eastAsia="en-NZ"/>
              </w:rPr>
            </w:pPr>
            <w:r w:rsidRPr="00754188">
              <w:rPr>
                <w:sz w:val="16"/>
                <w:szCs w:val="16"/>
                <w:lang w:eastAsia="en-NZ"/>
              </w:rPr>
              <w:t>124</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3CF473B" w14:textId="77777777" w:rsidR="00D74B8D" w:rsidRPr="00754188" w:rsidRDefault="00D74B8D" w:rsidP="00754188">
            <w:pPr>
              <w:pStyle w:val="TableText"/>
              <w:jc w:val="center"/>
              <w:rPr>
                <w:sz w:val="16"/>
                <w:szCs w:val="16"/>
                <w:lang w:eastAsia="en-NZ"/>
              </w:rPr>
            </w:pPr>
            <w:r w:rsidRPr="00754188">
              <w:rPr>
                <w:sz w:val="16"/>
                <w:szCs w:val="16"/>
                <w:lang w:eastAsia="en-NZ"/>
              </w:rPr>
              <w:t>200.9</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1EC8291" w14:textId="77777777" w:rsidR="00D74B8D" w:rsidRPr="00754188" w:rsidRDefault="00D74B8D" w:rsidP="00754188">
            <w:pPr>
              <w:pStyle w:val="TableText"/>
              <w:jc w:val="center"/>
              <w:rPr>
                <w:sz w:val="16"/>
                <w:szCs w:val="16"/>
                <w:lang w:eastAsia="en-NZ"/>
              </w:rPr>
            </w:pPr>
            <w:r w:rsidRPr="00754188">
              <w:rPr>
                <w:sz w:val="16"/>
                <w:szCs w:val="16"/>
                <w:lang w:eastAsia="en-NZ"/>
              </w:rPr>
              <w:t>194</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959D03D" w14:textId="77777777" w:rsidR="00D74B8D" w:rsidRPr="00754188" w:rsidRDefault="00D74B8D" w:rsidP="00754188">
            <w:pPr>
              <w:pStyle w:val="TableText"/>
              <w:jc w:val="center"/>
              <w:rPr>
                <w:sz w:val="16"/>
                <w:szCs w:val="16"/>
                <w:lang w:eastAsia="en-NZ"/>
              </w:rPr>
            </w:pPr>
            <w:r w:rsidRPr="00754188">
              <w:rPr>
                <w:sz w:val="16"/>
                <w:szCs w:val="16"/>
                <w:lang w:eastAsia="en-NZ"/>
              </w:rPr>
              <w:t>155.7</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5968CA6" w14:textId="77777777" w:rsidR="00D74B8D" w:rsidRPr="00754188" w:rsidRDefault="00D74B8D" w:rsidP="00754188">
            <w:pPr>
              <w:pStyle w:val="TableText"/>
              <w:jc w:val="center"/>
              <w:rPr>
                <w:sz w:val="16"/>
                <w:szCs w:val="16"/>
                <w:lang w:eastAsia="en-NZ"/>
              </w:rPr>
            </w:pPr>
            <w:r w:rsidRPr="00754188">
              <w:rPr>
                <w:sz w:val="16"/>
                <w:szCs w:val="16"/>
                <w:lang w:eastAsia="en-NZ"/>
              </w:rPr>
              <w:t>192</w:t>
            </w:r>
          </w:p>
        </w:tc>
        <w:tc>
          <w:tcPr>
            <w:tcW w:w="73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B9EAA00" w14:textId="77777777" w:rsidR="00D74B8D" w:rsidRPr="00754188" w:rsidRDefault="00D74B8D" w:rsidP="00754188">
            <w:pPr>
              <w:pStyle w:val="TableText"/>
              <w:jc w:val="center"/>
              <w:rPr>
                <w:sz w:val="16"/>
                <w:szCs w:val="16"/>
                <w:lang w:eastAsia="en-NZ"/>
              </w:rPr>
            </w:pPr>
            <w:r w:rsidRPr="00754188">
              <w:rPr>
                <w:sz w:val="16"/>
                <w:szCs w:val="16"/>
                <w:lang w:eastAsia="en-NZ"/>
              </w:rPr>
              <w:t>72.6</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0EC98D7" w14:textId="77777777" w:rsidR="00D74B8D" w:rsidRPr="00754188" w:rsidRDefault="00D74B8D" w:rsidP="00754188">
            <w:pPr>
              <w:pStyle w:val="TableText"/>
              <w:jc w:val="center"/>
              <w:rPr>
                <w:sz w:val="16"/>
                <w:szCs w:val="16"/>
                <w:lang w:eastAsia="en-NZ"/>
              </w:rPr>
            </w:pPr>
            <w:r w:rsidRPr="00754188">
              <w:rPr>
                <w:sz w:val="16"/>
                <w:szCs w:val="16"/>
                <w:lang w:eastAsia="en-NZ"/>
              </w:rPr>
              <w:t>441</w:t>
            </w:r>
          </w:p>
        </w:tc>
        <w:tc>
          <w:tcPr>
            <w:tcW w:w="73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FB05DF3" w14:textId="77777777" w:rsidR="00D74B8D" w:rsidRPr="00754188" w:rsidRDefault="00D74B8D" w:rsidP="00754188">
            <w:pPr>
              <w:pStyle w:val="TableText"/>
              <w:jc w:val="center"/>
              <w:rPr>
                <w:sz w:val="16"/>
                <w:szCs w:val="16"/>
                <w:lang w:eastAsia="en-NZ"/>
              </w:rPr>
            </w:pPr>
            <w:r w:rsidRPr="00754188">
              <w:rPr>
                <w:sz w:val="16"/>
                <w:szCs w:val="16"/>
                <w:lang w:eastAsia="en-NZ"/>
              </w:rPr>
              <w:t>176.9</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C111834" w14:textId="77777777" w:rsidR="00D74B8D" w:rsidRPr="00754188" w:rsidRDefault="00D74B8D" w:rsidP="00754188">
            <w:pPr>
              <w:pStyle w:val="TableText"/>
              <w:jc w:val="center"/>
              <w:rPr>
                <w:sz w:val="16"/>
                <w:szCs w:val="16"/>
                <w:lang w:eastAsia="en-NZ"/>
              </w:rPr>
            </w:pPr>
            <w:r w:rsidRPr="00754188">
              <w:rPr>
                <w:sz w:val="16"/>
                <w:szCs w:val="16"/>
                <w:lang w:eastAsia="en-NZ"/>
              </w:rPr>
              <w:t>633</w:t>
            </w:r>
          </w:p>
        </w:tc>
        <w:tc>
          <w:tcPr>
            <w:tcW w:w="733" w:type="dxa"/>
            <w:tcBorders>
              <w:top w:val="single" w:sz="4" w:space="0" w:color="A6A6A6" w:themeColor="background1" w:themeShade="A6"/>
              <w:bottom w:val="single" w:sz="4" w:space="0" w:color="A6A6A6" w:themeColor="background1" w:themeShade="A6"/>
            </w:tcBorders>
            <w:shd w:val="clear" w:color="auto" w:fill="auto"/>
            <w:noWrap/>
          </w:tcPr>
          <w:p w14:paraId="66DA766E" w14:textId="77777777" w:rsidR="00D74B8D" w:rsidRPr="00754188" w:rsidRDefault="00D74B8D" w:rsidP="00754188">
            <w:pPr>
              <w:pStyle w:val="TableText"/>
              <w:jc w:val="center"/>
              <w:rPr>
                <w:sz w:val="16"/>
                <w:szCs w:val="16"/>
                <w:lang w:eastAsia="en-NZ"/>
              </w:rPr>
            </w:pPr>
            <w:r w:rsidRPr="00754188">
              <w:rPr>
                <w:sz w:val="16"/>
                <w:szCs w:val="16"/>
                <w:lang w:eastAsia="en-NZ"/>
              </w:rPr>
              <w:t>123.2</w:t>
            </w:r>
          </w:p>
        </w:tc>
      </w:tr>
      <w:tr w:rsidR="00D74B8D" w:rsidRPr="00754188" w14:paraId="6EAD08BC" w14:textId="77777777" w:rsidTr="00754188">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64A00AEF" w14:textId="77777777" w:rsidR="00D74B8D" w:rsidRPr="00754188" w:rsidRDefault="00D74B8D" w:rsidP="00754188">
            <w:pPr>
              <w:pStyle w:val="TableText"/>
              <w:rPr>
                <w:rFonts w:cs="Arial"/>
                <w:sz w:val="16"/>
                <w:szCs w:val="16"/>
                <w:lang w:eastAsia="en-NZ"/>
              </w:rPr>
            </w:pPr>
            <w:r w:rsidRPr="00754188">
              <w:rPr>
                <w:rFonts w:cs="Arial"/>
                <w:sz w:val="16"/>
                <w:szCs w:val="16"/>
                <w:lang w:eastAsia="en-NZ"/>
              </w:rPr>
              <w:t>2011</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6AD06C95" w14:textId="77777777" w:rsidR="00D74B8D" w:rsidRPr="00754188" w:rsidRDefault="00D74B8D" w:rsidP="00754188">
            <w:pPr>
              <w:pStyle w:val="TableText"/>
              <w:jc w:val="center"/>
              <w:rPr>
                <w:sz w:val="16"/>
                <w:szCs w:val="16"/>
                <w:lang w:eastAsia="en-NZ"/>
              </w:rPr>
            </w:pPr>
            <w:r w:rsidRPr="00754188">
              <w:rPr>
                <w:sz w:val="16"/>
                <w:szCs w:val="16"/>
                <w:lang w:eastAsia="en-NZ"/>
              </w:rPr>
              <w:t>76</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58E27056" w14:textId="77777777" w:rsidR="00D74B8D" w:rsidRPr="00754188" w:rsidRDefault="00D74B8D" w:rsidP="00754188">
            <w:pPr>
              <w:pStyle w:val="TableText"/>
              <w:tabs>
                <w:tab w:val="decimal" w:pos="362"/>
              </w:tabs>
              <w:rPr>
                <w:sz w:val="16"/>
                <w:szCs w:val="16"/>
                <w:lang w:eastAsia="en-NZ"/>
              </w:rPr>
            </w:pPr>
            <w:r w:rsidRPr="00754188">
              <w:rPr>
                <w:sz w:val="16"/>
                <w:szCs w:val="16"/>
                <w:lang w:eastAsia="en-NZ"/>
              </w:rPr>
              <w:t>118.5</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1FC75C7" w14:textId="77777777" w:rsidR="00D74B8D" w:rsidRPr="00754188" w:rsidRDefault="00D74B8D" w:rsidP="00754188">
            <w:pPr>
              <w:pStyle w:val="TableText"/>
              <w:tabs>
                <w:tab w:val="decimal" w:pos="441"/>
              </w:tabs>
              <w:rPr>
                <w:sz w:val="16"/>
                <w:szCs w:val="16"/>
                <w:lang w:eastAsia="en-NZ"/>
              </w:rPr>
            </w:pPr>
            <w:r w:rsidRPr="00754188">
              <w:rPr>
                <w:sz w:val="16"/>
                <w:szCs w:val="16"/>
                <w:lang w:eastAsia="en-NZ"/>
              </w:rPr>
              <w:t>105</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D3F014C" w14:textId="77777777" w:rsidR="00D74B8D" w:rsidRPr="00754188" w:rsidRDefault="00D74B8D" w:rsidP="00754188">
            <w:pPr>
              <w:pStyle w:val="TableText"/>
              <w:jc w:val="center"/>
              <w:rPr>
                <w:sz w:val="16"/>
                <w:szCs w:val="16"/>
                <w:lang w:eastAsia="en-NZ"/>
              </w:rPr>
            </w:pPr>
            <w:r w:rsidRPr="00754188">
              <w:rPr>
                <w:sz w:val="16"/>
                <w:szCs w:val="16"/>
                <w:lang w:eastAsia="en-NZ"/>
              </w:rPr>
              <w:t>168.6</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0521AEAF" w14:textId="77777777" w:rsidR="00D74B8D" w:rsidRPr="00754188" w:rsidRDefault="00D74B8D" w:rsidP="00754188">
            <w:pPr>
              <w:pStyle w:val="TableText"/>
              <w:jc w:val="center"/>
              <w:rPr>
                <w:sz w:val="16"/>
                <w:szCs w:val="16"/>
                <w:lang w:eastAsia="en-NZ"/>
              </w:rPr>
            </w:pPr>
            <w:r w:rsidRPr="00754188">
              <w:rPr>
                <w:sz w:val="16"/>
                <w:szCs w:val="16"/>
                <w:lang w:eastAsia="en-NZ"/>
              </w:rPr>
              <w:t>181</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78373388" w14:textId="77777777" w:rsidR="00D74B8D" w:rsidRPr="00754188" w:rsidRDefault="00D74B8D" w:rsidP="00754188">
            <w:pPr>
              <w:pStyle w:val="TableText"/>
              <w:jc w:val="center"/>
              <w:rPr>
                <w:sz w:val="16"/>
                <w:szCs w:val="16"/>
                <w:lang w:eastAsia="en-NZ"/>
              </w:rPr>
            </w:pPr>
            <w:r w:rsidRPr="00754188">
              <w:rPr>
                <w:sz w:val="16"/>
                <w:szCs w:val="16"/>
                <w:lang w:eastAsia="en-NZ"/>
              </w:rPr>
              <w:t>143.2</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8C0DEF1" w14:textId="77777777" w:rsidR="00D74B8D" w:rsidRPr="00754188" w:rsidRDefault="00D74B8D" w:rsidP="00754188">
            <w:pPr>
              <w:pStyle w:val="TableText"/>
              <w:jc w:val="center"/>
              <w:rPr>
                <w:sz w:val="16"/>
                <w:szCs w:val="16"/>
                <w:lang w:eastAsia="en-NZ"/>
              </w:rPr>
            </w:pPr>
            <w:r w:rsidRPr="00754188">
              <w:rPr>
                <w:sz w:val="16"/>
                <w:szCs w:val="16"/>
                <w:lang w:eastAsia="en-NZ"/>
              </w:rPr>
              <w:t>185</w:t>
            </w:r>
          </w:p>
        </w:tc>
        <w:tc>
          <w:tcPr>
            <w:tcW w:w="73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A35AB2E" w14:textId="77777777" w:rsidR="00D74B8D" w:rsidRPr="00754188" w:rsidRDefault="00D74B8D" w:rsidP="00754188">
            <w:pPr>
              <w:pStyle w:val="TableText"/>
              <w:jc w:val="center"/>
              <w:rPr>
                <w:sz w:val="16"/>
                <w:szCs w:val="16"/>
                <w:lang w:eastAsia="en-NZ"/>
              </w:rPr>
            </w:pPr>
            <w:r w:rsidRPr="00754188">
              <w:rPr>
                <w:sz w:val="16"/>
                <w:szCs w:val="16"/>
                <w:lang w:eastAsia="en-NZ"/>
              </w:rPr>
              <w:t>69.3</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7F4BF48" w14:textId="77777777" w:rsidR="00D74B8D" w:rsidRPr="00754188" w:rsidRDefault="00D74B8D" w:rsidP="00754188">
            <w:pPr>
              <w:pStyle w:val="TableText"/>
              <w:jc w:val="center"/>
              <w:rPr>
                <w:sz w:val="16"/>
                <w:szCs w:val="16"/>
                <w:lang w:eastAsia="en-NZ"/>
              </w:rPr>
            </w:pPr>
            <w:r w:rsidRPr="00754188">
              <w:rPr>
                <w:sz w:val="16"/>
                <w:szCs w:val="16"/>
                <w:lang w:eastAsia="en-NZ"/>
              </w:rPr>
              <w:t>468</w:t>
            </w:r>
          </w:p>
        </w:tc>
        <w:tc>
          <w:tcPr>
            <w:tcW w:w="73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235AF025" w14:textId="77777777" w:rsidR="00D74B8D" w:rsidRPr="00754188" w:rsidRDefault="00D74B8D" w:rsidP="00754188">
            <w:pPr>
              <w:pStyle w:val="TableText"/>
              <w:jc w:val="center"/>
              <w:rPr>
                <w:sz w:val="16"/>
                <w:szCs w:val="16"/>
                <w:lang w:eastAsia="en-NZ"/>
              </w:rPr>
            </w:pPr>
            <w:r w:rsidRPr="00754188">
              <w:rPr>
                <w:sz w:val="16"/>
                <w:szCs w:val="16"/>
                <w:lang w:eastAsia="en-NZ"/>
              </w:rPr>
              <w:t>187.4</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72BB7DC0" w14:textId="77777777" w:rsidR="00D74B8D" w:rsidRPr="00754188" w:rsidRDefault="00D74B8D" w:rsidP="00754188">
            <w:pPr>
              <w:pStyle w:val="TableText"/>
              <w:jc w:val="center"/>
              <w:rPr>
                <w:sz w:val="16"/>
                <w:szCs w:val="16"/>
                <w:lang w:eastAsia="en-NZ"/>
              </w:rPr>
            </w:pPr>
            <w:r w:rsidRPr="00754188">
              <w:rPr>
                <w:sz w:val="16"/>
                <w:szCs w:val="16"/>
                <w:lang w:eastAsia="en-NZ"/>
              </w:rPr>
              <w:t>653</w:t>
            </w:r>
          </w:p>
        </w:tc>
        <w:tc>
          <w:tcPr>
            <w:tcW w:w="733" w:type="dxa"/>
            <w:tcBorders>
              <w:top w:val="single" w:sz="4" w:space="0" w:color="A6A6A6" w:themeColor="background1" w:themeShade="A6"/>
              <w:bottom w:val="single" w:sz="4" w:space="0" w:color="A6A6A6" w:themeColor="background1" w:themeShade="A6"/>
            </w:tcBorders>
            <w:shd w:val="clear" w:color="auto" w:fill="auto"/>
            <w:noWrap/>
          </w:tcPr>
          <w:p w14:paraId="1DD42570" w14:textId="77777777" w:rsidR="00D74B8D" w:rsidRPr="00754188" w:rsidRDefault="00D74B8D" w:rsidP="00754188">
            <w:pPr>
              <w:pStyle w:val="TableText"/>
              <w:jc w:val="center"/>
              <w:rPr>
                <w:sz w:val="16"/>
                <w:szCs w:val="16"/>
                <w:lang w:eastAsia="en-NZ"/>
              </w:rPr>
            </w:pPr>
            <w:r w:rsidRPr="00754188">
              <w:rPr>
                <w:sz w:val="16"/>
                <w:szCs w:val="16"/>
                <w:lang w:eastAsia="en-NZ"/>
              </w:rPr>
              <w:t>126.3</w:t>
            </w:r>
          </w:p>
        </w:tc>
      </w:tr>
      <w:tr w:rsidR="00D74B8D" w:rsidRPr="00754188" w14:paraId="02B9871B" w14:textId="77777777" w:rsidTr="00754188">
        <w:trPr>
          <w:cantSplit/>
        </w:trPr>
        <w:tc>
          <w:tcPr>
            <w:tcW w:w="567" w:type="dxa"/>
            <w:tcBorders>
              <w:top w:val="single" w:sz="4" w:space="0" w:color="A6A6A6" w:themeColor="background1" w:themeShade="A6"/>
              <w:left w:val="nil"/>
              <w:bottom w:val="single" w:sz="4" w:space="0" w:color="A6A6A6" w:themeColor="background1" w:themeShade="A6"/>
              <w:right w:val="single" w:sz="4" w:space="0" w:color="A6A6A6"/>
            </w:tcBorders>
            <w:shd w:val="clear" w:color="auto" w:fill="auto"/>
            <w:noWrap/>
            <w:hideMark/>
          </w:tcPr>
          <w:p w14:paraId="7F350656" w14:textId="77777777" w:rsidR="00D74B8D" w:rsidRPr="00754188" w:rsidRDefault="00D74B8D" w:rsidP="00754188">
            <w:pPr>
              <w:pStyle w:val="TableText"/>
              <w:rPr>
                <w:rFonts w:cs="Arial"/>
                <w:sz w:val="16"/>
                <w:szCs w:val="16"/>
                <w:lang w:eastAsia="en-NZ"/>
              </w:rPr>
            </w:pPr>
            <w:r w:rsidRPr="00754188">
              <w:rPr>
                <w:rFonts w:cs="Arial"/>
                <w:sz w:val="16"/>
                <w:szCs w:val="16"/>
                <w:lang w:eastAsia="en-NZ"/>
              </w:rPr>
              <w:t>2012</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040FCC4" w14:textId="77777777" w:rsidR="00D74B8D" w:rsidRPr="00754188" w:rsidRDefault="00D74B8D" w:rsidP="00754188">
            <w:pPr>
              <w:pStyle w:val="TableText"/>
              <w:jc w:val="center"/>
              <w:rPr>
                <w:sz w:val="16"/>
                <w:szCs w:val="16"/>
                <w:lang w:eastAsia="en-NZ"/>
              </w:rPr>
            </w:pPr>
            <w:r w:rsidRPr="00754188">
              <w:rPr>
                <w:sz w:val="16"/>
                <w:szCs w:val="16"/>
                <w:lang w:eastAsia="en-NZ"/>
              </w:rPr>
              <w:t>88</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482DB7DB" w14:textId="77777777" w:rsidR="00D74B8D" w:rsidRPr="00754188" w:rsidRDefault="00D74B8D" w:rsidP="00754188">
            <w:pPr>
              <w:pStyle w:val="TableText"/>
              <w:tabs>
                <w:tab w:val="decimal" w:pos="362"/>
              </w:tabs>
              <w:rPr>
                <w:sz w:val="16"/>
                <w:szCs w:val="16"/>
                <w:lang w:eastAsia="en-NZ"/>
              </w:rPr>
            </w:pPr>
            <w:r w:rsidRPr="00754188">
              <w:rPr>
                <w:sz w:val="16"/>
                <w:szCs w:val="16"/>
                <w:lang w:eastAsia="en-NZ"/>
              </w:rPr>
              <w:t>136.0</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CF31F6F" w14:textId="77777777" w:rsidR="00D74B8D" w:rsidRPr="00754188" w:rsidRDefault="00D74B8D" w:rsidP="00754188">
            <w:pPr>
              <w:pStyle w:val="TableText"/>
              <w:tabs>
                <w:tab w:val="decimal" w:pos="441"/>
              </w:tabs>
              <w:rPr>
                <w:sz w:val="16"/>
                <w:szCs w:val="16"/>
                <w:lang w:eastAsia="en-NZ"/>
              </w:rPr>
            </w:pPr>
            <w:r w:rsidRPr="00754188">
              <w:rPr>
                <w:sz w:val="16"/>
                <w:szCs w:val="16"/>
                <w:lang w:eastAsia="en-NZ"/>
              </w:rPr>
              <w:t>138</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360994C1" w14:textId="77777777" w:rsidR="00D74B8D" w:rsidRPr="00754188" w:rsidRDefault="00D74B8D" w:rsidP="00754188">
            <w:pPr>
              <w:pStyle w:val="TableText"/>
              <w:jc w:val="center"/>
              <w:rPr>
                <w:sz w:val="16"/>
                <w:szCs w:val="16"/>
                <w:lang w:eastAsia="en-NZ"/>
              </w:rPr>
            </w:pPr>
            <w:r w:rsidRPr="00754188">
              <w:rPr>
                <w:sz w:val="16"/>
                <w:szCs w:val="16"/>
                <w:lang w:eastAsia="en-NZ"/>
              </w:rPr>
              <w:t>221.0</w:t>
            </w:r>
          </w:p>
        </w:tc>
        <w:tc>
          <w:tcPr>
            <w:tcW w:w="733"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89C8921" w14:textId="77777777" w:rsidR="00D74B8D" w:rsidRPr="00754188" w:rsidRDefault="00D74B8D" w:rsidP="00754188">
            <w:pPr>
              <w:pStyle w:val="TableText"/>
              <w:jc w:val="center"/>
              <w:rPr>
                <w:sz w:val="16"/>
                <w:szCs w:val="16"/>
                <w:lang w:eastAsia="en-NZ"/>
              </w:rPr>
            </w:pPr>
            <w:r w:rsidRPr="00754188">
              <w:rPr>
                <w:sz w:val="16"/>
                <w:szCs w:val="16"/>
                <w:lang w:eastAsia="en-NZ"/>
              </w:rPr>
              <w:t>226</w:t>
            </w:r>
          </w:p>
        </w:tc>
        <w:tc>
          <w:tcPr>
            <w:tcW w:w="732"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184588BD" w14:textId="77777777" w:rsidR="00D74B8D" w:rsidRPr="00754188" w:rsidRDefault="00D74B8D" w:rsidP="00754188">
            <w:pPr>
              <w:pStyle w:val="TableText"/>
              <w:jc w:val="center"/>
              <w:rPr>
                <w:sz w:val="16"/>
                <w:szCs w:val="16"/>
                <w:lang w:eastAsia="en-NZ"/>
              </w:rPr>
            </w:pPr>
            <w:r w:rsidRPr="00754188">
              <w:rPr>
                <w:sz w:val="16"/>
                <w:szCs w:val="16"/>
                <w:lang w:eastAsia="en-NZ"/>
              </w:rPr>
              <w:t>177.7</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3E9B74A8" w14:textId="77777777" w:rsidR="00D74B8D" w:rsidRPr="00754188" w:rsidRDefault="00D74B8D" w:rsidP="00754188">
            <w:pPr>
              <w:pStyle w:val="TableText"/>
              <w:jc w:val="center"/>
              <w:rPr>
                <w:sz w:val="16"/>
                <w:szCs w:val="16"/>
                <w:lang w:eastAsia="en-NZ"/>
              </w:rPr>
            </w:pPr>
            <w:r w:rsidRPr="00754188">
              <w:rPr>
                <w:sz w:val="16"/>
                <w:szCs w:val="16"/>
                <w:lang w:eastAsia="en-NZ"/>
              </w:rPr>
              <w:t>238</w:t>
            </w:r>
          </w:p>
        </w:tc>
        <w:tc>
          <w:tcPr>
            <w:tcW w:w="73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6CD71B22" w14:textId="77777777" w:rsidR="00D74B8D" w:rsidRPr="00754188" w:rsidRDefault="00D74B8D" w:rsidP="00754188">
            <w:pPr>
              <w:pStyle w:val="TableText"/>
              <w:jc w:val="center"/>
              <w:rPr>
                <w:sz w:val="16"/>
                <w:szCs w:val="16"/>
                <w:lang w:eastAsia="en-NZ"/>
              </w:rPr>
            </w:pPr>
            <w:r w:rsidRPr="00754188">
              <w:rPr>
                <w:sz w:val="16"/>
                <w:szCs w:val="16"/>
                <w:lang w:eastAsia="en-NZ"/>
              </w:rPr>
              <w:t>89.2</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1338D9D8" w14:textId="77777777" w:rsidR="00D74B8D" w:rsidRPr="00754188" w:rsidRDefault="00D74B8D" w:rsidP="00754188">
            <w:pPr>
              <w:pStyle w:val="TableText"/>
              <w:jc w:val="center"/>
              <w:rPr>
                <w:sz w:val="16"/>
                <w:szCs w:val="16"/>
                <w:lang w:eastAsia="en-NZ"/>
              </w:rPr>
            </w:pPr>
            <w:r w:rsidRPr="00754188">
              <w:rPr>
                <w:sz w:val="16"/>
                <w:szCs w:val="16"/>
                <w:lang w:eastAsia="en-NZ"/>
              </w:rPr>
              <w:t>588</w:t>
            </w:r>
          </w:p>
        </w:tc>
        <w:tc>
          <w:tcPr>
            <w:tcW w:w="733" w:type="dxa"/>
            <w:tcBorders>
              <w:top w:val="single" w:sz="4" w:space="0" w:color="A6A6A6" w:themeColor="background1" w:themeShade="A6"/>
              <w:bottom w:val="single" w:sz="4" w:space="0" w:color="A6A6A6" w:themeColor="background1" w:themeShade="A6"/>
              <w:right w:val="single" w:sz="4" w:space="0" w:color="A6A6A6"/>
            </w:tcBorders>
            <w:shd w:val="clear" w:color="auto" w:fill="auto"/>
            <w:noWrap/>
          </w:tcPr>
          <w:p w14:paraId="0709FBEE" w14:textId="77777777" w:rsidR="00D74B8D" w:rsidRPr="00754188" w:rsidRDefault="00D74B8D" w:rsidP="00754188">
            <w:pPr>
              <w:pStyle w:val="TableText"/>
              <w:jc w:val="center"/>
              <w:rPr>
                <w:sz w:val="16"/>
                <w:szCs w:val="16"/>
                <w:lang w:eastAsia="en-NZ"/>
              </w:rPr>
            </w:pPr>
            <w:r w:rsidRPr="00754188">
              <w:rPr>
                <w:sz w:val="16"/>
                <w:szCs w:val="16"/>
                <w:lang w:eastAsia="en-NZ"/>
              </w:rPr>
              <w:t>236.8</w:t>
            </w:r>
          </w:p>
        </w:tc>
        <w:tc>
          <w:tcPr>
            <w:tcW w:w="732" w:type="dxa"/>
            <w:tcBorders>
              <w:top w:val="single" w:sz="4" w:space="0" w:color="A6A6A6" w:themeColor="background1" w:themeShade="A6"/>
              <w:left w:val="single" w:sz="4" w:space="0" w:color="A6A6A6"/>
              <w:bottom w:val="single" w:sz="4" w:space="0" w:color="A6A6A6" w:themeColor="background1" w:themeShade="A6"/>
            </w:tcBorders>
            <w:shd w:val="clear" w:color="auto" w:fill="auto"/>
            <w:noWrap/>
          </w:tcPr>
          <w:p w14:paraId="25127F60" w14:textId="77777777" w:rsidR="00D74B8D" w:rsidRPr="00754188" w:rsidRDefault="00D74B8D" w:rsidP="00754188">
            <w:pPr>
              <w:pStyle w:val="TableText"/>
              <w:jc w:val="center"/>
              <w:rPr>
                <w:sz w:val="16"/>
                <w:szCs w:val="16"/>
                <w:lang w:eastAsia="en-NZ"/>
              </w:rPr>
            </w:pPr>
            <w:r w:rsidRPr="00754188">
              <w:rPr>
                <w:sz w:val="16"/>
                <w:szCs w:val="16"/>
                <w:lang w:eastAsia="en-NZ"/>
              </w:rPr>
              <w:t>826</w:t>
            </w:r>
          </w:p>
        </w:tc>
        <w:tc>
          <w:tcPr>
            <w:tcW w:w="733" w:type="dxa"/>
            <w:tcBorders>
              <w:top w:val="single" w:sz="4" w:space="0" w:color="A6A6A6" w:themeColor="background1" w:themeShade="A6"/>
              <w:bottom w:val="single" w:sz="4" w:space="0" w:color="A6A6A6" w:themeColor="background1" w:themeShade="A6"/>
            </w:tcBorders>
            <w:shd w:val="clear" w:color="auto" w:fill="auto"/>
            <w:noWrap/>
          </w:tcPr>
          <w:p w14:paraId="51AD5C44" w14:textId="77777777" w:rsidR="00D74B8D" w:rsidRPr="00754188" w:rsidRDefault="00D74B8D" w:rsidP="00754188">
            <w:pPr>
              <w:pStyle w:val="TableText"/>
              <w:jc w:val="center"/>
              <w:rPr>
                <w:sz w:val="16"/>
                <w:szCs w:val="16"/>
                <w:lang w:eastAsia="en-NZ"/>
              </w:rPr>
            </w:pPr>
            <w:r w:rsidRPr="00754188">
              <w:rPr>
                <w:sz w:val="16"/>
                <w:szCs w:val="16"/>
                <w:lang w:eastAsia="en-NZ"/>
              </w:rPr>
              <w:t>160.4</w:t>
            </w:r>
          </w:p>
        </w:tc>
      </w:tr>
      <w:tr w:rsidR="00D74B8D" w:rsidRPr="00754188" w14:paraId="7FA5F121" w14:textId="77777777" w:rsidTr="00754188">
        <w:trPr>
          <w:cantSplit/>
        </w:trPr>
        <w:tc>
          <w:tcPr>
            <w:tcW w:w="567" w:type="dxa"/>
            <w:tcBorders>
              <w:top w:val="single" w:sz="4" w:space="0" w:color="A6A6A6" w:themeColor="background1" w:themeShade="A6"/>
              <w:left w:val="nil"/>
              <w:bottom w:val="single" w:sz="4" w:space="0" w:color="auto"/>
              <w:right w:val="single" w:sz="4" w:space="0" w:color="A6A6A6"/>
            </w:tcBorders>
            <w:shd w:val="clear" w:color="auto" w:fill="FFFFFF" w:themeFill="background1"/>
            <w:noWrap/>
          </w:tcPr>
          <w:p w14:paraId="2280C797" w14:textId="77777777" w:rsidR="00D74B8D" w:rsidRPr="00754188" w:rsidRDefault="00D74B8D" w:rsidP="00754188">
            <w:pPr>
              <w:pStyle w:val="TableText"/>
              <w:rPr>
                <w:rFonts w:cs="Arial"/>
                <w:sz w:val="16"/>
                <w:szCs w:val="16"/>
                <w:lang w:eastAsia="en-NZ"/>
              </w:rPr>
            </w:pPr>
            <w:r w:rsidRPr="00754188">
              <w:rPr>
                <w:rFonts w:cs="Arial"/>
                <w:sz w:val="16"/>
                <w:szCs w:val="16"/>
                <w:lang w:eastAsia="en-NZ"/>
              </w:rPr>
              <w:t>2013</w:t>
            </w:r>
            <w:r w:rsidRPr="00754188">
              <w:rPr>
                <w:rFonts w:cs="Arial"/>
                <w:sz w:val="16"/>
                <w:szCs w:val="16"/>
                <w:vertAlign w:val="superscript"/>
                <w:lang w:eastAsia="en-NZ"/>
              </w:rPr>
              <w:t>1</w:t>
            </w:r>
          </w:p>
        </w:tc>
        <w:tc>
          <w:tcPr>
            <w:tcW w:w="732"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4175A8DA" w14:textId="77777777" w:rsidR="00D74B8D" w:rsidRPr="00754188" w:rsidRDefault="00D74B8D" w:rsidP="00754188">
            <w:pPr>
              <w:pStyle w:val="TableText"/>
              <w:jc w:val="center"/>
              <w:rPr>
                <w:sz w:val="16"/>
                <w:szCs w:val="16"/>
                <w:lang w:eastAsia="en-NZ"/>
              </w:rPr>
            </w:pPr>
            <w:r w:rsidRPr="00754188">
              <w:rPr>
                <w:sz w:val="16"/>
                <w:szCs w:val="16"/>
              </w:rPr>
              <w:t>75</w:t>
            </w:r>
          </w:p>
        </w:tc>
        <w:tc>
          <w:tcPr>
            <w:tcW w:w="732"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59DB7821" w14:textId="77777777" w:rsidR="00D74B8D" w:rsidRPr="00754188" w:rsidRDefault="00D74B8D" w:rsidP="00754188">
            <w:pPr>
              <w:pStyle w:val="TableText"/>
              <w:tabs>
                <w:tab w:val="decimal" w:pos="362"/>
              </w:tabs>
              <w:rPr>
                <w:sz w:val="16"/>
                <w:szCs w:val="16"/>
                <w:lang w:eastAsia="en-NZ"/>
              </w:rPr>
            </w:pPr>
            <w:r w:rsidRPr="00754188">
              <w:rPr>
                <w:sz w:val="16"/>
                <w:szCs w:val="16"/>
              </w:rPr>
              <w:t>117.9</w:t>
            </w:r>
          </w:p>
        </w:tc>
        <w:tc>
          <w:tcPr>
            <w:tcW w:w="733"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539C6806" w14:textId="77777777" w:rsidR="00D74B8D" w:rsidRPr="00754188" w:rsidRDefault="00D74B8D" w:rsidP="00754188">
            <w:pPr>
              <w:pStyle w:val="TableText"/>
              <w:tabs>
                <w:tab w:val="decimal" w:pos="441"/>
              </w:tabs>
              <w:rPr>
                <w:sz w:val="16"/>
                <w:szCs w:val="16"/>
                <w:lang w:eastAsia="en-NZ"/>
              </w:rPr>
            </w:pPr>
            <w:r w:rsidRPr="00754188">
              <w:rPr>
                <w:sz w:val="16"/>
                <w:szCs w:val="16"/>
              </w:rPr>
              <w:t>187</w:t>
            </w:r>
          </w:p>
        </w:tc>
        <w:tc>
          <w:tcPr>
            <w:tcW w:w="732"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324F8672" w14:textId="77777777" w:rsidR="00D74B8D" w:rsidRPr="00754188" w:rsidRDefault="00D74B8D" w:rsidP="00754188">
            <w:pPr>
              <w:pStyle w:val="TableText"/>
              <w:jc w:val="center"/>
              <w:rPr>
                <w:sz w:val="16"/>
                <w:szCs w:val="16"/>
                <w:lang w:eastAsia="en-NZ"/>
              </w:rPr>
            </w:pPr>
            <w:r w:rsidRPr="00754188">
              <w:rPr>
                <w:sz w:val="16"/>
                <w:szCs w:val="16"/>
              </w:rPr>
              <w:t>291.5</w:t>
            </w:r>
          </w:p>
        </w:tc>
        <w:tc>
          <w:tcPr>
            <w:tcW w:w="733"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2FE59C35" w14:textId="77777777" w:rsidR="00D74B8D" w:rsidRPr="00754188" w:rsidRDefault="00D74B8D" w:rsidP="00754188">
            <w:pPr>
              <w:pStyle w:val="TableText"/>
              <w:jc w:val="center"/>
              <w:rPr>
                <w:sz w:val="16"/>
                <w:szCs w:val="16"/>
                <w:lang w:eastAsia="en-NZ"/>
              </w:rPr>
            </w:pPr>
            <w:r w:rsidRPr="00754188">
              <w:rPr>
                <w:sz w:val="16"/>
                <w:szCs w:val="16"/>
              </w:rPr>
              <w:t>262</w:t>
            </w:r>
          </w:p>
        </w:tc>
        <w:tc>
          <w:tcPr>
            <w:tcW w:w="732"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16A65A19" w14:textId="77777777" w:rsidR="00D74B8D" w:rsidRPr="00754188" w:rsidRDefault="00D74B8D" w:rsidP="00754188">
            <w:pPr>
              <w:pStyle w:val="TableText"/>
              <w:jc w:val="center"/>
              <w:rPr>
                <w:sz w:val="16"/>
                <w:szCs w:val="16"/>
                <w:lang w:eastAsia="en-NZ"/>
              </w:rPr>
            </w:pPr>
            <w:r w:rsidRPr="00754188">
              <w:rPr>
                <w:sz w:val="16"/>
                <w:szCs w:val="16"/>
              </w:rPr>
              <w:t>205.1</w:t>
            </w:r>
          </w:p>
        </w:tc>
        <w:tc>
          <w:tcPr>
            <w:tcW w:w="732"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06DB3772" w14:textId="77777777" w:rsidR="00D74B8D" w:rsidRPr="00754188" w:rsidRDefault="00D74B8D" w:rsidP="00754188">
            <w:pPr>
              <w:pStyle w:val="TableText"/>
              <w:jc w:val="center"/>
              <w:rPr>
                <w:sz w:val="16"/>
                <w:szCs w:val="16"/>
                <w:lang w:eastAsia="en-NZ"/>
              </w:rPr>
            </w:pPr>
            <w:r w:rsidRPr="00754188">
              <w:rPr>
                <w:sz w:val="16"/>
                <w:szCs w:val="16"/>
              </w:rPr>
              <w:t>218</w:t>
            </w:r>
          </w:p>
        </w:tc>
        <w:tc>
          <w:tcPr>
            <w:tcW w:w="733"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22EAB308" w14:textId="77777777" w:rsidR="00D74B8D" w:rsidRPr="00754188" w:rsidRDefault="00D74B8D" w:rsidP="00754188">
            <w:pPr>
              <w:pStyle w:val="TableText"/>
              <w:jc w:val="center"/>
              <w:rPr>
                <w:sz w:val="16"/>
                <w:szCs w:val="16"/>
                <w:lang w:eastAsia="en-NZ"/>
              </w:rPr>
            </w:pPr>
            <w:r w:rsidRPr="00754188">
              <w:rPr>
                <w:sz w:val="16"/>
                <w:szCs w:val="16"/>
              </w:rPr>
              <w:t>85.1</w:t>
            </w:r>
          </w:p>
        </w:tc>
        <w:tc>
          <w:tcPr>
            <w:tcW w:w="732"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20E3109A" w14:textId="77777777" w:rsidR="00D74B8D" w:rsidRPr="00754188" w:rsidRDefault="00D74B8D" w:rsidP="00754188">
            <w:pPr>
              <w:pStyle w:val="TableText"/>
              <w:jc w:val="center"/>
              <w:rPr>
                <w:sz w:val="16"/>
                <w:szCs w:val="16"/>
                <w:lang w:eastAsia="en-NZ"/>
              </w:rPr>
            </w:pPr>
            <w:r w:rsidRPr="00754188">
              <w:rPr>
                <w:sz w:val="16"/>
                <w:szCs w:val="16"/>
              </w:rPr>
              <w:t>681</w:t>
            </w:r>
          </w:p>
        </w:tc>
        <w:tc>
          <w:tcPr>
            <w:tcW w:w="733" w:type="dxa"/>
            <w:tcBorders>
              <w:top w:val="single" w:sz="4" w:space="0" w:color="A6A6A6" w:themeColor="background1" w:themeShade="A6"/>
              <w:bottom w:val="single" w:sz="4" w:space="0" w:color="auto"/>
              <w:right w:val="single" w:sz="4" w:space="0" w:color="A6A6A6"/>
            </w:tcBorders>
            <w:shd w:val="clear" w:color="auto" w:fill="FFFFFF" w:themeFill="background1"/>
            <w:noWrap/>
          </w:tcPr>
          <w:p w14:paraId="42009D7E" w14:textId="77777777" w:rsidR="00D74B8D" w:rsidRPr="00754188" w:rsidRDefault="00D74B8D" w:rsidP="00754188">
            <w:pPr>
              <w:pStyle w:val="TableText"/>
              <w:jc w:val="center"/>
              <w:rPr>
                <w:sz w:val="16"/>
                <w:szCs w:val="16"/>
                <w:lang w:eastAsia="en-NZ"/>
              </w:rPr>
            </w:pPr>
            <w:r w:rsidRPr="00754188">
              <w:rPr>
                <w:sz w:val="16"/>
                <w:szCs w:val="16"/>
              </w:rPr>
              <w:t>278.6</w:t>
            </w:r>
          </w:p>
        </w:tc>
        <w:tc>
          <w:tcPr>
            <w:tcW w:w="732" w:type="dxa"/>
            <w:tcBorders>
              <w:top w:val="single" w:sz="4" w:space="0" w:color="A6A6A6" w:themeColor="background1" w:themeShade="A6"/>
              <w:left w:val="single" w:sz="4" w:space="0" w:color="A6A6A6"/>
              <w:bottom w:val="single" w:sz="4" w:space="0" w:color="auto"/>
            </w:tcBorders>
            <w:shd w:val="clear" w:color="auto" w:fill="FFFFFF" w:themeFill="background1"/>
            <w:noWrap/>
          </w:tcPr>
          <w:p w14:paraId="2CA6B16F" w14:textId="77777777" w:rsidR="00D74B8D" w:rsidRPr="00754188" w:rsidRDefault="00D74B8D" w:rsidP="00754188">
            <w:pPr>
              <w:pStyle w:val="TableText"/>
              <w:jc w:val="center"/>
              <w:rPr>
                <w:sz w:val="16"/>
                <w:szCs w:val="16"/>
                <w:lang w:eastAsia="en-NZ"/>
              </w:rPr>
            </w:pPr>
            <w:r w:rsidRPr="00754188">
              <w:rPr>
                <w:sz w:val="16"/>
                <w:szCs w:val="16"/>
              </w:rPr>
              <w:t>899</w:t>
            </w:r>
          </w:p>
        </w:tc>
        <w:tc>
          <w:tcPr>
            <w:tcW w:w="733" w:type="dxa"/>
            <w:tcBorders>
              <w:top w:val="single" w:sz="4" w:space="0" w:color="A6A6A6" w:themeColor="background1" w:themeShade="A6"/>
              <w:bottom w:val="single" w:sz="4" w:space="0" w:color="auto"/>
            </w:tcBorders>
            <w:shd w:val="clear" w:color="auto" w:fill="FFFFFF" w:themeFill="background1"/>
            <w:noWrap/>
          </w:tcPr>
          <w:p w14:paraId="11F1ADD1" w14:textId="77777777" w:rsidR="00D74B8D" w:rsidRPr="00754188" w:rsidRDefault="00D74B8D" w:rsidP="00754188">
            <w:pPr>
              <w:pStyle w:val="TableText"/>
              <w:jc w:val="center"/>
              <w:rPr>
                <w:sz w:val="16"/>
                <w:szCs w:val="16"/>
                <w:lang w:eastAsia="en-NZ"/>
              </w:rPr>
            </w:pPr>
            <w:r w:rsidRPr="00754188">
              <w:rPr>
                <w:sz w:val="16"/>
                <w:szCs w:val="16"/>
              </w:rPr>
              <w:t>179.5</w:t>
            </w:r>
          </w:p>
        </w:tc>
      </w:tr>
    </w:tbl>
    <w:p w14:paraId="1C2086C3" w14:textId="77777777" w:rsidR="003C3204" w:rsidRPr="002117F3" w:rsidRDefault="003C3204" w:rsidP="00754188">
      <w:pPr>
        <w:pStyle w:val="Note"/>
        <w:spacing w:before="60"/>
        <w:rPr>
          <w:szCs w:val="16"/>
        </w:rPr>
      </w:pPr>
      <w:r w:rsidRPr="002117F3">
        <w:rPr>
          <w:szCs w:val="16"/>
        </w:rPr>
        <w:t>Notes:</w:t>
      </w:r>
    </w:p>
    <w:p w14:paraId="26DE9F6A" w14:textId="77777777" w:rsidR="003C3204" w:rsidRPr="002117F3" w:rsidRDefault="003C3204" w:rsidP="00754188">
      <w:pPr>
        <w:pStyle w:val="Note"/>
        <w:spacing w:before="60"/>
        <w:rPr>
          <w:szCs w:val="16"/>
        </w:rPr>
      </w:pPr>
      <w:r w:rsidRPr="002117F3">
        <w:rPr>
          <w:szCs w:val="16"/>
        </w:rPr>
        <w:t>Intentional self-harm hospitalisations do not include short-stay ED events.</w:t>
      </w:r>
    </w:p>
    <w:p w14:paraId="45965E4E" w14:textId="77777777" w:rsidR="003C3204" w:rsidRPr="002117F3" w:rsidRDefault="003C3204" w:rsidP="00754188">
      <w:pPr>
        <w:pStyle w:val="Note"/>
        <w:spacing w:before="60"/>
        <w:rPr>
          <w:szCs w:val="16"/>
        </w:rPr>
      </w:pPr>
      <w:r w:rsidRPr="002117F3">
        <w:rPr>
          <w:szCs w:val="16"/>
        </w:rPr>
        <w:t>Rates are expressed per 100,000 population.</w:t>
      </w:r>
    </w:p>
    <w:p w14:paraId="34ACA40A" w14:textId="77777777" w:rsidR="003C3204" w:rsidRPr="002117F3" w:rsidRDefault="003C3204" w:rsidP="00754188">
      <w:pPr>
        <w:pStyle w:val="Source"/>
        <w:spacing w:before="60"/>
        <w:rPr>
          <w:szCs w:val="16"/>
        </w:rPr>
      </w:pPr>
      <w:r w:rsidRPr="002117F3">
        <w:rPr>
          <w:szCs w:val="16"/>
        </w:rPr>
        <w:t>Source: New Zealand National Minimum Dataset</w:t>
      </w:r>
    </w:p>
    <w:p w14:paraId="5E1DD4F8" w14:textId="77777777" w:rsidR="003C3204" w:rsidRPr="00030AEB" w:rsidRDefault="003C3204" w:rsidP="00754188"/>
    <w:p w14:paraId="398016EB" w14:textId="77777777" w:rsidR="003C3204" w:rsidRPr="00866EC6" w:rsidRDefault="003C3204" w:rsidP="008F4FB9">
      <w:pPr>
        <w:pStyle w:val="Heading1"/>
      </w:pPr>
      <w:bookmarkStart w:id="385" w:name="_Toc316554069"/>
      <w:bookmarkStart w:id="386" w:name="_Toc323799771"/>
      <w:bookmarkStart w:id="387" w:name="_Toc371949614"/>
      <w:bookmarkStart w:id="388" w:name="_Toc462312950"/>
      <w:bookmarkStart w:id="389" w:name="_Toc462517420"/>
      <w:bookmarkStart w:id="390" w:name="_Toc213746928"/>
      <w:bookmarkStart w:id="391" w:name="_Toc276046574"/>
      <w:bookmarkStart w:id="392" w:name="_Toc316554091"/>
      <w:bookmarkStart w:id="393" w:name="_Toc324170916"/>
      <w:bookmarkStart w:id="394" w:name="_Toc371949637"/>
      <w:bookmarkEnd w:id="311"/>
      <w:bookmarkEnd w:id="312"/>
      <w:bookmarkEnd w:id="313"/>
      <w:bookmarkEnd w:id="314"/>
      <w:bookmarkEnd w:id="315"/>
      <w:r w:rsidRPr="00866EC6">
        <w:lastRenderedPageBreak/>
        <w:t>References</w:t>
      </w:r>
      <w:bookmarkEnd w:id="385"/>
      <w:bookmarkEnd w:id="386"/>
      <w:bookmarkEnd w:id="387"/>
      <w:bookmarkEnd w:id="388"/>
      <w:bookmarkEnd w:id="389"/>
    </w:p>
    <w:p w14:paraId="01FC13A3" w14:textId="77777777" w:rsidR="003C3204" w:rsidRPr="00866EC6" w:rsidRDefault="003C3204" w:rsidP="008F4FB9">
      <w:pPr>
        <w:pStyle w:val="References"/>
      </w:pPr>
      <w:r w:rsidRPr="00866EC6">
        <w:t xml:space="preserve">Ahmad O, Boschi-Pinto C, Lopez AD, et al. 2001. </w:t>
      </w:r>
      <w:r w:rsidRPr="00866EC6">
        <w:rPr>
          <w:i/>
        </w:rPr>
        <w:t>Age Standardization of Rates: A new WHO standard</w:t>
      </w:r>
      <w:r w:rsidRPr="00866EC6">
        <w:t xml:space="preserve">. GPE discussion paper series no. 31. Geneva: World Health Organization. </w:t>
      </w:r>
      <w:r w:rsidRPr="00866EC6">
        <w:br/>
        <w:t xml:space="preserve">URL: </w:t>
      </w:r>
      <w:hyperlink r:id="rId62" w:history="1">
        <w:r w:rsidRPr="00866EC6">
          <w:rPr>
            <w:rStyle w:val="Hyperlink"/>
          </w:rPr>
          <w:t>www.who.int/healthinfo/paper31.pdf</w:t>
        </w:r>
      </w:hyperlink>
      <w:r>
        <w:t xml:space="preserve"> (accessed 8</w:t>
      </w:r>
      <w:r w:rsidRPr="00866EC6">
        <w:t xml:space="preserve"> </w:t>
      </w:r>
      <w:r>
        <w:t>December 2012</w:t>
      </w:r>
      <w:r w:rsidRPr="00866EC6">
        <w:t>).</w:t>
      </w:r>
    </w:p>
    <w:p w14:paraId="3E89F4A9" w14:textId="77777777" w:rsidR="003C3204" w:rsidRDefault="003C3204" w:rsidP="008F4FB9">
      <w:pPr>
        <w:pStyle w:val="References"/>
        <w:rPr>
          <w:color w:val="000000"/>
        </w:rPr>
      </w:pPr>
      <w:r w:rsidRPr="00866EC6">
        <w:rPr>
          <w:color w:val="000000"/>
        </w:rPr>
        <w:t xml:space="preserve">Ajwani S, Blakely T, Robson B, et al. 2003. </w:t>
      </w:r>
      <w:r w:rsidRPr="00866EC6">
        <w:rPr>
          <w:i/>
          <w:iCs/>
          <w:color w:val="000000"/>
        </w:rPr>
        <w:t>Decades of Disparity: Ethnic mortality trends in New Zealand 1980</w:t>
      </w:r>
      <w:r w:rsidRPr="00866EC6">
        <w:rPr>
          <w:color w:val="000000"/>
        </w:rPr>
        <w:t>–</w:t>
      </w:r>
      <w:r w:rsidRPr="00866EC6">
        <w:rPr>
          <w:i/>
          <w:iCs/>
          <w:color w:val="000000"/>
        </w:rPr>
        <w:t xml:space="preserve">1999. </w:t>
      </w:r>
      <w:r w:rsidRPr="00866EC6">
        <w:rPr>
          <w:color w:val="000000"/>
        </w:rPr>
        <w:t>Wellington: Ministry of Health and University of Otago.</w:t>
      </w:r>
    </w:p>
    <w:p w14:paraId="4D7BC3D3" w14:textId="77777777" w:rsidR="003C3204" w:rsidRPr="00866EC6" w:rsidRDefault="003C3204" w:rsidP="008F4FB9">
      <w:pPr>
        <w:pStyle w:val="References"/>
        <w:rPr>
          <w:color w:val="000000"/>
        </w:rPr>
      </w:pPr>
      <w:r w:rsidRPr="00866EC6">
        <w:rPr>
          <w:color w:val="000000"/>
        </w:rPr>
        <w:t xml:space="preserve">Andriessen K. 2006. Do we need to be cautious in evaluating suicide statistics? </w:t>
      </w:r>
      <w:r w:rsidRPr="00866EC6">
        <w:rPr>
          <w:i/>
          <w:iCs/>
          <w:color w:val="000000"/>
        </w:rPr>
        <w:t xml:space="preserve">European Journal of Public Health </w:t>
      </w:r>
      <w:r w:rsidRPr="00866EC6">
        <w:rPr>
          <w:color w:val="000000"/>
        </w:rPr>
        <w:t>16(4): 445–7.</w:t>
      </w:r>
    </w:p>
    <w:p w14:paraId="20144AA0" w14:textId="77777777" w:rsidR="003C3204" w:rsidRPr="00866EC6" w:rsidRDefault="003C3204" w:rsidP="008F4FB9">
      <w:pPr>
        <w:pStyle w:val="References"/>
        <w:rPr>
          <w:color w:val="000000"/>
        </w:rPr>
      </w:pPr>
      <w:r w:rsidRPr="00866EC6">
        <w:rPr>
          <w:color w:val="000000"/>
        </w:rPr>
        <w:t>Asso</w:t>
      </w:r>
      <w:r>
        <w:rPr>
          <w:color w:val="000000"/>
        </w:rPr>
        <w:t xml:space="preserve">ciate Minister of Health. 2006. </w:t>
      </w:r>
      <w:r>
        <w:rPr>
          <w:i/>
          <w:color w:val="000000"/>
        </w:rPr>
        <w:t xml:space="preserve">The </w:t>
      </w:r>
      <w:r w:rsidRPr="00866EC6">
        <w:rPr>
          <w:i/>
          <w:iCs/>
          <w:color w:val="000000"/>
        </w:rPr>
        <w:t>New Zealand Suicide Prevention Strategy</w:t>
      </w:r>
      <w:r>
        <w:rPr>
          <w:iCs/>
          <w:color w:val="000000"/>
        </w:rPr>
        <w:t xml:space="preserve"> </w:t>
      </w:r>
      <w:r w:rsidRPr="00866EC6">
        <w:rPr>
          <w:i/>
          <w:iCs/>
          <w:color w:val="000000"/>
        </w:rPr>
        <w:t>2006–2016</w:t>
      </w:r>
      <w:r w:rsidRPr="00866EC6">
        <w:rPr>
          <w:iCs/>
          <w:color w:val="000000"/>
        </w:rPr>
        <w:t xml:space="preserve">. </w:t>
      </w:r>
      <w:r w:rsidRPr="00866EC6">
        <w:rPr>
          <w:color w:val="000000"/>
        </w:rPr>
        <w:t>Wellington: Ministry of Health.</w:t>
      </w:r>
    </w:p>
    <w:p w14:paraId="457F8EDA" w14:textId="77777777" w:rsidR="003C3204" w:rsidRPr="00866EC6" w:rsidRDefault="003C3204" w:rsidP="008F4FB9">
      <w:pPr>
        <w:pStyle w:val="References"/>
        <w:rPr>
          <w:color w:val="000000"/>
        </w:rPr>
      </w:pPr>
      <w:r w:rsidRPr="00866EC6">
        <w:rPr>
          <w:color w:val="000000"/>
        </w:rPr>
        <w:t xml:space="preserve">Benzeval M, Judge K, Shouls S. 2001. Understanding the relationship between income and health: how much can be gleaned from cross-sectional data? </w:t>
      </w:r>
      <w:r w:rsidRPr="00866EC6">
        <w:rPr>
          <w:i/>
          <w:iCs/>
          <w:color w:val="000000"/>
        </w:rPr>
        <w:t>Social Policy and Administration</w:t>
      </w:r>
      <w:r w:rsidRPr="00866EC6">
        <w:rPr>
          <w:color w:val="000000"/>
        </w:rPr>
        <w:t xml:space="preserve"> 35: 376–96.</w:t>
      </w:r>
    </w:p>
    <w:p w14:paraId="499819E9" w14:textId="77777777" w:rsidR="003C3204" w:rsidRPr="00866EC6" w:rsidRDefault="003C3204" w:rsidP="008F4FB9">
      <w:pPr>
        <w:pStyle w:val="References"/>
      </w:pPr>
      <w:r>
        <w:rPr>
          <w:color w:val="000000"/>
        </w:rPr>
        <w:t xml:space="preserve">Berry and Harrison. 2006. </w:t>
      </w:r>
      <w:r w:rsidRPr="00866EC6">
        <w:rPr>
          <w:rFonts w:cs="Arial"/>
          <w:color w:val="000000"/>
          <w:szCs w:val="22"/>
          <w:lang w:eastAsia="en-US"/>
        </w:rPr>
        <w:t>Hospital separations due to injury and poisoning, Australia</w:t>
      </w:r>
      <w:r w:rsidRPr="00866EC6">
        <w:rPr>
          <w:color w:val="000000"/>
          <w:lang w:eastAsia="en-US"/>
        </w:rPr>
        <w:t xml:space="preserve"> 2001–02. </w:t>
      </w:r>
      <w:r w:rsidRPr="00866EC6">
        <w:rPr>
          <w:i/>
          <w:color w:val="000000"/>
          <w:lang w:eastAsia="en-US"/>
        </w:rPr>
        <w:t>Injury Research and Statistics Series Number 26</w:t>
      </w:r>
      <w:r w:rsidRPr="00866EC6">
        <w:rPr>
          <w:color w:val="000000"/>
          <w:lang w:eastAsia="en-US"/>
        </w:rPr>
        <w:t>. Adelaide: Australian Institute of Health and Welfare.</w:t>
      </w:r>
    </w:p>
    <w:p w14:paraId="6B26DBE1" w14:textId="77777777" w:rsidR="003C3204" w:rsidRPr="00866EC6" w:rsidRDefault="003C3204" w:rsidP="008F4FB9">
      <w:pPr>
        <w:pStyle w:val="References"/>
        <w:rPr>
          <w:color w:val="000000"/>
        </w:rPr>
      </w:pPr>
      <w:r w:rsidRPr="00866EC6">
        <w:rPr>
          <w:color w:val="000000"/>
        </w:rPr>
        <w:t xml:space="preserve">Blakely T. 2002. </w:t>
      </w:r>
      <w:r w:rsidRPr="00866EC6">
        <w:rPr>
          <w:i/>
          <w:color w:val="000000"/>
        </w:rPr>
        <w:t>The New Zealand Census – Mortality Study: Socioeconomic inequalities and adult mortality 1991–94</w:t>
      </w:r>
      <w:r w:rsidRPr="00866EC6">
        <w:rPr>
          <w:color w:val="000000"/>
        </w:rPr>
        <w:t>. Wellington: Ministry of Health.</w:t>
      </w:r>
    </w:p>
    <w:p w14:paraId="4CCE3794" w14:textId="77777777" w:rsidR="003C3204" w:rsidRDefault="003C3204" w:rsidP="008F4FB9">
      <w:pPr>
        <w:pStyle w:val="References"/>
        <w:rPr>
          <w:color w:val="000000"/>
        </w:rPr>
      </w:pPr>
      <w:r w:rsidRPr="00866EC6">
        <w:rPr>
          <w:color w:val="000000"/>
        </w:rPr>
        <w:t xml:space="preserve">Ministry of Health. 2004. </w:t>
      </w:r>
      <w:r w:rsidRPr="00866EC6">
        <w:rPr>
          <w:i/>
          <w:iCs/>
          <w:color w:val="000000"/>
        </w:rPr>
        <w:t>Ethnicity Data Protocols for the Health and Disability Sector</w:t>
      </w:r>
      <w:r w:rsidRPr="00866EC6">
        <w:rPr>
          <w:color w:val="000000"/>
        </w:rPr>
        <w:t>. Wellington: Ministry of Health.</w:t>
      </w:r>
    </w:p>
    <w:p w14:paraId="1E3717E3" w14:textId="77777777" w:rsidR="003C3204" w:rsidRDefault="003C3204" w:rsidP="008F4FB9">
      <w:pPr>
        <w:pStyle w:val="References"/>
      </w:pPr>
      <w:r>
        <w:rPr>
          <w:szCs w:val="21"/>
        </w:rPr>
        <w:t xml:space="preserve">Ministry </w:t>
      </w:r>
      <w:r w:rsidRPr="00F659D4">
        <w:rPr>
          <w:szCs w:val="21"/>
        </w:rPr>
        <w:t xml:space="preserve">of Health. 2013. </w:t>
      </w:r>
      <w:r w:rsidRPr="00F659D4">
        <w:rPr>
          <w:i/>
          <w:szCs w:val="21"/>
        </w:rPr>
        <w:t>New Zealand Suicide Prevention Action Plan 2013–2016</w:t>
      </w:r>
      <w:r w:rsidRPr="00F659D4">
        <w:rPr>
          <w:szCs w:val="21"/>
        </w:rPr>
        <w:t>. Wellington: Ministry of Health.</w:t>
      </w:r>
    </w:p>
    <w:p w14:paraId="429C2141" w14:textId="46FB51B7" w:rsidR="003C3204" w:rsidRPr="00F659D4" w:rsidRDefault="003C3204" w:rsidP="008F4FB9">
      <w:pPr>
        <w:pStyle w:val="References"/>
        <w:rPr>
          <w:szCs w:val="21"/>
        </w:rPr>
      </w:pPr>
      <w:r>
        <w:t xml:space="preserve">Ministry of Health. 2015. </w:t>
      </w:r>
      <w:r w:rsidR="008D347E">
        <w:rPr>
          <w:i/>
        </w:rPr>
        <w:t>Factsheet: Short-</w:t>
      </w:r>
      <w:r w:rsidRPr="00E66C8A">
        <w:rPr>
          <w:i/>
        </w:rPr>
        <w:t>stay emergency department events</w:t>
      </w:r>
      <w:r>
        <w:t>.</w:t>
      </w:r>
      <w:r>
        <w:rPr>
          <w:i/>
        </w:rPr>
        <w:t xml:space="preserve"> </w:t>
      </w:r>
      <w:r>
        <w:t>Wellington: Ministry of Health.</w:t>
      </w:r>
    </w:p>
    <w:p w14:paraId="7AB48085" w14:textId="77777777" w:rsidR="003C3204" w:rsidRDefault="003C3204" w:rsidP="008F4FB9">
      <w:pPr>
        <w:pStyle w:val="References"/>
      </w:pPr>
      <w:r>
        <w:t xml:space="preserve">National Coding Centre. 1996. </w:t>
      </w:r>
      <w:r>
        <w:rPr>
          <w:i/>
        </w:rPr>
        <w:t>Australian Version of The International Classification of Diseases</w:t>
      </w:r>
      <w:r w:rsidRPr="004B2FE9">
        <w:rPr>
          <w:i/>
        </w:rPr>
        <w:t>, 9th Revision, Clinical Modification (ICD-9-CM)</w:t>
      </w:r>
      <w:r>
        <w:rPr>
          <w:i/>
        </w:rPr>
        <w:t>, Second Edition</w:t>
      </w:r>
      <w:r>
        <w:t>. Sydney: National Coding Centre, University of Sydney.</w:t>
      </w:r>
    </w:p>
    <w:p w14:paraId="79B35A36" w14:textId="77777777" w:rsidR="003C3204" w:rsidRDefault="003C3204" w:rsidP="008F4FB9">
      <w:pPr>
        <w:pStyle w:val="References"/>
        <w:rPr>
          <w:color w:val="000000"/>
        </w:rPr>
      </w:pPr>
      <w:r w:rsidRPr="00866EC6">
        <w:rPr>
          <w:color w:val="000000"/>
        </w:rPr>
        <w:t xml:space="preserve">National Centre for Classification in Health. 2008. </w:t>
      </w:r>
      <w:r w:rsidRPr="00866EC6">
        <w:rPr>
          <w:i/>
          <w:iCs/>
          <w:color w:val="000000"/>
        </w:rPr>
        <w:t>The International Statistical Classification of Diseases and Related Health Problems, 10th Revision, Australian Modification (ICD-1</w:t>
      </w:r>
      <w:r>
        <w:rPr>
          <w:i/>
          <w:iCs/>
          <w:color w:val="000000"/>
        </w:rPr>
        <w:t>0–</w:t>
      </w:r>
      <w:r w:rsidRPr="00866EC6">
        <w:rPr>
          <w:i/>
          <w:iCs/>
          <w:color w:val="000000"/>
        </w:rPr>
        <w:t>AM)</w:t>
      </w:r>
      <w:r>
        <w:rPr>
          <w:i/>
          <w:iCs/>
          <w:color w:val="000000"/>
        </w:rPr>
        <w:t>, Sixth Edition</w:t>
      </w:r>
      <w:r w:rsidRPr="00866EC6">
        <w:rPr>
          <w:iCs/>
          <w:color w:val="000000"/>
        </w:rPr>
        <w:t xml:space="preserve">. </w:t>
      </w:r>
      <w:r w:rsidRPr="00866EC6">
        <w:rPr>
          <w:color w:val="000000"/>
        </w:rPr>
        <w:t>Sydney: National Centre for Classification in Health.</w:t>
      </w:r>
    </w:p>
    <w:p w14:paraId="7098B908" w14:textId="77777777" w:rsidR="003C3204" w:rsidRPr="00866EC6" w:rsidRDefault="003C3204" w:rsidP="008F4FB9">
      <w:pPr>
        <w:pStyle w:val="References"/>
        <w:rPr>
          <w:color w:val="000000"/>
        </w:rPr>
      </w:pPr>
      <w:r>
        <w:rPr>
          <w:color w:val="000000"/>
        </w:rPr>
        <w:t>OECD. 2015. Organisation for Economic Co-operation and Development (</w:t>
      </w:r>
      <w:r w:rsidRPr="00CD3C84">
        <w:rPr>
          <w:color w:val="000000"/>
        </w:rPr>
        <w:t>OECD</w:t>
      </w:r>
      <w:r>
        <w:rPr>
          <w:color w:val="000000"/>
        </w:rPr>
        <w:t>)</w:t>
      </w:r>
      <w:r w:rsidRPr="000C1F21">
        <w:rPr>
          <w:color w:val="000000"/>
        </w:rPr>
        <w:t xml:space="preserve"> Health Statistics</w:t>
      </w:r>
      <w:r>
        <w:rPr>
          <w:color w:val="000000"/>
        </w:rPr>
        <w:t xml:space="preserve"> (database). URL: </w:t>
      </w:r>
      <w:hyperlink r:id="rId63" w:history="1">
        <w:r w:rsidRPr="001A76AB">
          <w:rPr>
            <w:rStyle w:val="Hyperlink"/>
          </w:rPr>
          <w:t>http://stats.oecd.org/index.aspx?DataSetCode=HEALTH_STAT</w:t>
        </w:r>
      </w:hyperlink>
      <w:r>
        <w:rPr>
          <w:color w:val="000000"/>
        </w:rPr>
        <w:t xml:space="preserve"> (accessed 26</w:t>
      </w:r>
      <w:r w:rsidR="008F4FB9">
        <w:rPr>
          <w:color w:val="000000"/>
        </w:rPr>
        <w:t> </w:t>
      </w:r>
      <w:r>
        <w:rPr>
          <w:color w:val="000000"/>
        </w:rPr>
        <w:t>February 2015).</w:t>
      </w:r>
    </w:p>
    <w:p w14:paraId="2DFF6C02" w14:textId="77777777" w:rsidR="003C3204" w:rsidRPr="00866EC6" w:rsidRDefault="003C3204" w:rsidP="008F4FB9">
      <w:pPr>
        <w:pStyle w:val="References"/>
        <w:rPr>
          <w:color w:val="000000"/>
        </w:rPr>
      </w:pPr>
      <w:r w:rsidRPr="00866EC6">
        <w:rPr>
          <w:color w:val="000000"/>
        </w:rPr>
        <w:t xml:space="preserve">Salmond C, Crampton P, Atkinson J. 2007. </w:t>
      </w:r>
      <w:r w:rsidRPr="00866EC6">
        <w:rPr>
          <w:i/>
          <w:iCs/>
          <w:color w:val="000000"/>
        </w:rPr>
        <w:t>NZDep2006 Index of Deprivation User</w:t>
      </w:r>
      <w:r>
        <w:rPr>
          <w:i/>
          <w:iCs/>
          <w:color w:val="000000"/>
        </w:rPr>
        <w:t>’</w:t>
      </w:r>
      <w:r w:rsidRPr="00866EC6">
        <w:rPr>
          <w:i/>
          <w:iCs/>
          <w:color w:val="000000"/>
        </w:rPr>
        <w:t>s Manual</w:t>
      </w:r>
      <w:r w:rsidRPr="00866EC6">
        <w:rPr>
          <w:color w:val="000000"/>
        </w:rPr>
        <w:t>. Wellington: Department of Public Health, University of Otago.</w:t>
      </w:r>
    </w:p>
    <w:p w14:paraId="3ADF4532" w14:textId="77777777" w:rsidR="003C3204" w:rsidRDefault="003C3204" w:rsidP="008F4FB9">
      <w:pPr>
        <w:pStyle w:val="References"/>
        <w:rPr>
          <w:color w:val="000000"/>
        </w:rPr>
      </w:pPr>
      <w:r w:rsidRPr="00866EC6">
        <w:rPr>
          <w:color w:val="000000"/>
        </w:rPr>
        <w:t>Statistics New Zealand. 201</w:t>
      </w:r>
      <w:r>
        <w:rPr>
          <w:color w:val="000000"/>
        </w:rPr>
        <w:t>4</w:t>
      </w:r>
      <w:r w:rsidRPr="00866EC6">
        <w:rPr>
          <w:color w:val="000000"/>
        </w:rPr>
        <w:t xml:space="preserve">. </w:t>
      </w:r>
      <w:r w:rsidRPr="00866EC6">
        <w:rPr>
          <w:i/>
          <w:color w:val="000000"/>
        </w:rPr>
        <w:t xml:space="preserve">Serious Injury Outcome Indicators: </w:t>
      </w:r>
      <w:r>
        <w:rPr>
          <w:i/>
          <w:color w:val="000000"/>
        </w:rPr>
        <w:t>2000–13</w:t>
      </w:r>
      <w:r w:rsidRPr="00866EC6">
        <w:rPr>
          <w:color w:val="000000"/>
        </w:rPr>
        <w:t xml:space="preserve">. Wellington: Statistics New Zealand. URL: </w:t>
      </w:r>
      <w:hyperlink r:id="rId64" w:history="1">
        <w:r w:rsidRPr="00445E63">
          <w:rPr>
            <w:rStyle w:val="Hyperlink"/>
          </w:rPr>
          <w:t>www.stats.govt.nz/browse_for_stats/health/injuries/serious-injury-outcome-indicators-200</w:t>
        </w:r>
        <w:r>
          <w:rPr>
            <w:rStyle w:val="Hyperlink"/>
          </w:rPr>
          <w:t>0–</w:t>
        </w:r>
        <w:r w:rsidRPr="00445E63">
          <w:rPr>
            <w:rStyle w:val="Hyperlink"/>
          </w:rPr>
          <w:t>11.aspx</w:t>
        </w:r>
      </w:hyperlink>
      <w:r>
        <w:rPr>
          <w:color w:val="000000"/>
        </w:rPr>
        <w:t xml:space="preserve"> (accessed 26 February 2015).</w:t>
      </w:r>
    </w:p>
    <w:p w14:paraId="226E590C" w14:textId="77777777" w:rsidR="003C3204" w:rsidRDefault="003C3204" w:rsidP="008F4FB9">
      <w:pPr>
        <w:pStyle w:val="References"/>
        <w:rPr>
          <w:color w:val="000000"/>
        </w:rPr>
      </w:pPr>
      <w:r w:rsidRPr="00866EC6">
        <w:rPr>
          <w:color w:val="000000"/>
        </w:rPr>
        <w:t xml:space="preserve">White P, Gunston J, Salmond C, et al. 2008. </w:t>
      </w:r>
      <w:r w:rsidRPr="00866EC6">
        <w:rPr>
          <w:i/>
          <w:color w:val="000000"/>
        </w:rPr>
        <w:t>Atlas of Socioeconomic Deprivation in New Zealand: NZDep2006</w:t>
      </w:r>
      <w:r w:rsidRPr="00866EC6">
        <w:rPr>
          <w:color w:val="000000"/>
        </w:rPr>
        <w:t>. Wellington: Ministry of Health.</w:t>
      </w:r>
    </w:p>
    <w:p w14:paraId="7E5AD894" w14:textId="77777777" w:rsidR="003C3204" w:rsidRDefault="003C3204" w:rsidP="008F4FB9">
      <w:pPr>
        <w:pStyle w:val="Heading1"/>
      </w:pPr>
      <w:bookmarkStart w:id="395" w:name="_Toc462312951"/>
      <w:bookmarkStart w:id="396" w:name="_Toc462517421"/>
      <w:bookmarkStart w:id="397" w:name="_Toc67886609"/>
      <w:bookmarkStart w:id="398" w:name="_Toc126059737"/>
      <w:bookmarkStart w:id="399" w:name="_Toc149625496"/>
      <w:bookmarkStart w:id="400" w:name="_Toc180742293"/>
      <w:bookmarkStart w:id="401" w:name="_Toc213746931"/>
      <w:bookmarkStart w:id="402" w:name="_Toc276046543"/>
      <w:bookmarkStart w:id="403" w:name="_Toc316554068"/>
      <w:bookmarkStart w:id="404" w:name="_Toc323799770"/>
      <w:bookmarkStart w:id="405" w:name="_Toc371949613"/>
      <w:bookmarkEnd w:id="255"/>
      <w:bookmarkEnd w:id="256"/>
      <w:bookmarkEnd w:id="390"/>
      <w:bookmarkEnd w:id="391"/>
      <w:bookmarkEnd w:id="392"/>
      <w:bookmarkEnd w:id="393"/>
      <w:bookmarkEnd w:id="394"/>
      <w:r>
        <w:lastRenderedPageBreak/>
        <w:t>Appendices</w:t>
      </w:r>
      <w:bookmarkEnd w:id="395"/>
      <w:bookmarkEnd w:id="396"/>
    </w:p>
    <w:p w14:paraId="7E33A0F2" w14:textId="77777777" w:rsidR="003C3204" w:rsidRDefault="003C3204" w:rsidP="001F36AF">
      <w:pPr>
        <w:pStyle w:val="Heading2"/>
      </w:pPr>
      <w:bookmarkStart w:id="406" w:name="_Toc462312952"/>
      <w:bookmarkStart w:id="407" w:name="_Toc462517422"/>
      <w:r>
        <w:t xml:space="preserve">Appendix 1: </w:t>
      </w:r>
      <w:r w:rsidRPr="001A670E">
        <w:t>Technical notes</w:t>
      </w:r>
      <w:bookmarkEnd w:id="406"/>
      <w:bookmarkEnd w:id="407"/>
    </w:p>
    <w:p w14:paraId="1DB2556F" w14:textId="77777777" w:rsidR="003C3204" w:rsidRDefault="003C3204" w:rsidP="001F36AF">
      <w:pPr>
        <w:pStyle w:val="Heading3"/>
      </w:pPr>
      <w:r w:rsidRPr="001A670E">
        <w:t>Suicide deaths</w:t>
      </w:r>
    </w:p>
    <w:p w14:paraId="5D843DFE" w14:textId="77777777" w:rsidR="003C3204" w:rsidRDefault="003C3204" w:rsidP="001F36AF">
      <w:pPr>
        <w:pStyle w:val="Heading4"/>
      </w:pPr>
      <w:r>
        <w:t>Data sources</w:t>
      </w:r>
    </w:p>
    <w:p w14:paraId="354B1BBB" w14:textId="77777777" w:rsidR="003C3204" w:rsidRDefault="003C3204" w:rsidP="001F36AF">
      <w:r w:rsidRPr="001A670E">
        <w:t>All</w:t>
      </w:r>
      <w:r>
        <w:t xml:space="preserve"> New Zealand</w:t>
      </w:r>
      <w:r w:rsidRPr="001A670E">
        <w:t xml:space="preserve"> suicide data in this </w:t>
      </w:r>
      <w:r>
        <w:t>report</w:t>
      </w:r>
      <w:r w:rsidRPr="001A670E">
        <w:t xml:space="preserve"> was </w:t>
      </w:r>
      <w:r>
        <w:t>extracted</w:t>
      </w:r>
      <w:r w:rsidRPr="001A670E">
        <w:t xml:space="preserve"> from the </w:t>
      </w:r>
      <w:hyperlink r:id="rId65" w:history="1">
        <w:r w:rsidRPr="0033279C">
          <w:rPr>
            <w:rStyle w:val="Hyperlink"/>
          </w:rPr>
          <w:t>Ministry of Health</w:t>
        </w:r>
        <w:r>
          <w:rPr>
            <w:rStyle w:val="Hyperlink"/>
          </w:rPr>
          <w:t>’</w:t>
        </w:r>
        <w:r w:rsidRPr="0033279C">
          <w:rPr>
            <w:rStyle w:val="Hyperlink"/>
          </w:rPr>
          <w:t xml:space="preserve">s </w:t>
        </w:r>
        <w:r>
          <w:rPr>
            <w:rStyle w:val="Hyperlink"/>
          </w:rPr>
          <w:t xml:space="preserve">(the Ministry’s) </w:t>
        </w:r>
        <w:r w:rsidRPr="0033279C">
          <w:rPr>
            <w:rStyle w:val="Hyperlink"/>
          </w:rPr>
          <w:t>Mortality Collection</w:t>
        </w:r>
      </w:hyperlink>
      <w:r>
        <w:t xml:space="preserve"> (MORT) </w:t>
      </w:r>
      <w:r w:rsidRPr="00FD212F">
        <w:t xml:space="preserve">on 5 October 2015. </w:t>
      </w:r>
      <w:r>
        <w:t>The</w:t>
      </w:r>
      <w:r w:rsidRPr="001A670E">
        <w:t xml:space="preserve"> </w:t>
      </w:r>
      <w:r>
        <w:t>data</w:t>
      </w:r>
      <w:r w:rsidRPr="001A670E">
        <w:t xml:space="preserve"> </w:t>
      </w:r>
      <w:r>
        <w:t>for other Organisation for Economic Co</w:t>
      </w:r>
      <w:r>
        <w:noBreakHyphen/>
        <w:t>operation and Development (OECD) countries</w:t>
      </w:r>
      <w:r w:rsidRPr="001A670E">
        <w:t xml:space="preserve"> </w:t>
      </w:r>
      <w:r>
        <w:t>was sourced from the OECD</w:t>
      </w:r>
      <w:r w:rsidRPr="0091687B">
        <w:t>.</w:t>
      </w:r>
    </w:p>
    <w:p w14:paraId="1D73A256" w14:textId="77777777" w:rsidR="003C3204" w:rsidRDefault="003C3204" w:rsidP="001F36AF"/>
    <w:p w14:paraId="78278911" w14:textId="77777777" w:rsidR="003C3204" w:rsidRDefault="003C3204" w:rsidP="001F36AF">
      <w:r w:rsidRPr="00673000">
        <w:t>MORT contains data on all deaths registered in New Zealand. Death and stillbirth registration data is sent</w:t>
      </w:r>
      <w:r>
        <w:t xml:space="preserve"> electronically to MORT monthly from Births, Deaths and Marriages (BDM)</w:t>
      </w:r>
      <w:r w:rsidRPr="00673000">
        <w:t xml:space="preserve">. In addition, the Ministry receives medical certificates of causes of death (completed by certifying doctors) from funeral directors, as well as coronial findings relating to deaths from Coronial Services </w:t>
      </w:r>
      <w:r>
        <w:t xml:space="preserve">of New Zealand </w:t>
      </w:r>
      <w:r w:rsidRPr="00673000">
        <w:t xml:space="preserve">(Ministry of Justice). Each death is then assigned an underlying cause of death code by the Ministry of Health, using </w:t>
      </w:r>
      <w:r w:rsidRPr="000C1F21">
        <w:rPr>
          <w:i/>
        </w:rPr>
        <w:t>The International Statistical Classification of Diseases and Related Health Problems, 10th Revision, Australian Modification (ICD-10-AM), Sixth Edition</w:t>
      </w:r>
      <w:r>
        <w:t xml:space="preserve"> (National Centre for Classification in Health 2008) and the World Health Organization’s ICD-10 rules and guidelines for mortality coding</w:t>
      </w:r>
      <w:r w:rsidRPr="00673000">
        <w:t>.</w:t>
      </w:r>
    </w:p>
    <w:p w14:paraId="1FC24A7D" w14:textId="77777777" w:rsidR="003C3204" w:rsidRDefault="003C3204" w:rsidP="001F36AF"/>
    <w:p w14:paraId="7BB053E1" w14:textId="77777777" w:rsidR="003C3204" w:rsidRPr="001A670E" w:rsidRDefault="003C3204" w:rsidP="001F36AF">
      <w:pPr>
        <w:pStyle w:val="Heading4"/>
      </w:pPr>
      <w:r>
        <w:t>Classification of a suicide death</w:t>
      </w:r>
    </w:p>
    <w:p w14:paraId="368EE0F7" w14:textId="77777777" w:rsidR="003C3204" w:rsidRDefault="003C3204" w:rsidP="001F36AF">
      <w:r w:rsidRPr="001A670E">
        <w:t xml:space="preserve">In New Zealand, </w:t>
      </w:r>
      <w:r>
        <w:t>a death is only officially classified as suicide by the coroner on completion of the coroner’s inquiry</w:t>
      </w:r>
      <w:r w:rsidRPr="001A670E">
        <w:t>. In some cases</w:t>
      </w:r>
      <w:r>
        <w:t>,</w:t>
      </w:r>
      <w:r w:rsidRPr="001A670E">
        <w:t xml:space="preserve"> an inquest may be heard several years after the death, particularly if there are factors relating to the death that need to be investigated first (</w:t>
      </w:r>
      <w:r>
        <w:t>for example,</w:t>
      </w:r>
      <w:r w:rsidRPr="001A670E">
        <w:t xml:space="preserve"> </w:t>
      </w:r>
      <w:r>
        <w:t xml:space="preserve">a </w:t>
      </w:r>
      <w:r w:rsidRPr="001A670E">
        <w:t xml:space="preserve">death in custody). Consequently, a provisional suicide classification may be made before </w:t>
      </w:r>
      <w:r>
        <w:t>the coroner reaches a</w:t>
      </w:r>
      <w:r w:rsidRPr="001A670E">
        <w:t xml:space="preserve"> verdict.</w:t>
      </w:r>
    </w:p>
    <w:p w14:paraId="225931E2" w14:textId="77777777" w:rsidR="003C3204" w:rsidRDefault="003C3204" w:rsidP="001F36AF"/>
    <w:p w14:paraId="52DB6FE3" w14:textId="77777777" w:rsidR="003C3204" w:rsidRPr="001A670E" w:rsidRDefault="003C3204" w:rsidP="001F36AF">
      <w:r w:rsidRPr="001A670E">
        <w:t xml:space="preserve">The </w:t>
      </w:r>
      <w:r>
        <w:t xml:space="preserve">2013 </w:t>
      </w:r>
      <w:r w:rsidRPr="001A670E">
        <w:t>suicide data used in this report is provisional</w:t>
      </w:r>
      <w:r w:rsidRPr="003C73BD">
        <w:t xml:space="preserve">. </w:t>
      </w:r>
      <w:r w:rsidRPr="00673000">
        <w:t xml:space="preserve">There were </w:t>
      </w:r>
      <w:r w:rsidRPr="00785EDA">
        <w:t>23</w:t>
      </w:r>
      <w:r w:rsidRPr="00673000">
        <w:t xml:space="preserve"> deaths registered in 201</w:t>
      </w:r>
      <w:r>
        <w:t>3</w:t>
      </w:r>
      <w:r w:rsidRPr="00673000">
        <w:t xml:space="preserve"> that were still subject to coroners</w:t>
      </w:r>
      <w:r>
        <w:t>’</w:t>
      </w:r>
      <w:r w:rsidRPr="00673000">
        <w:t xml:space="preserve"> findings with no provisional cause of death assigned to them at the time of data </w:t>
      </w:r>
      <w:r w:rsidRPr="00862907">
        <w:t>extraction (5 October 2015).</w:t>
      </w:r>
      <w:r w:rsidRPr="003C73BD">
        <w:t xml:space="preserve"> Although </w:t>
      </w:r>
      <w:r>
        <w:t>these</w:t>
      </w:r>
      <w:r w:rsidRPr="003C73BD">
        <w:t xml:space="preserve"> deaths are</w:t>
      </w:r>
      <w:r>
        <w:t xml:space="preserve"> not</w:t>
      </w:r>
      <w:r w:rsidRPr="003C73BD">
        <w:t xml:space="preserve"> included in this </w:t>
      </w:r>
      <w:r>
        <w:t>report, some may be classified</w:t>
      </w:r>
      <w:r w:rsidRPr="003C73BD">
        <w:t xml:space="preserve"> as suicide</w:t>
      </w:r>
      <w:r w:rsidRPr="00B33B55">
        <w:t xml:space="preserve"> </w:t>
      </w:r>
      <w:r>
        <w:t>later</w:t>
      </w:r>
      <w:r w:rsidRPr="003C73BD">
        <w:t>.</w:t>
      </w:r>
      <w:r>
        <w:t xml:space="preserve"> For this reason, t</w:t>
      </w:r>
      <w:r w:rsidRPr="001A670E">
        <w:t>he number of provisionally classified deaths from suicide in 201</w:t>
      </w:r>
      <w:r>
        <w:t>3</w:t>
      </w:r>
      <w:r w:rsidRPr="001A670E">
        <w:t xml:space="preserve"> presented in this report may differ slightly from the number</w:t>
      </w:r>
      <w:r>
        <w:t xml:space="preserve"> </w:t>
      </w:r>
      <w:r w:rsidRPr="001A670E">
        <w:t xml:space="preserve">for </w:t>
      </w:r>
      <w:r>
        <w:t xml:space="preserve">2013 </w:t>
      </w:r>
      <w:r w:rsidRPr="001A670E">
        <w:t xml:space="preserve">presented in future reports, when the data has been finalised. The Ministry will release the final data in </w:t>
      </w:r>
      <w:r w:rsidRPr="001A670E">
        <w:rPr>
          <w:rFonts w:cs="Arial Mäori"/>
        </w:rPr>
        <w:t>the</w:t>
      </w:r>
      <w:r>
        <w:rPr>
          <w:rFonts w:cs="Arial Mäori"/>
        </w:rPr>
        <w:t>ir serial</w:t>
      </w:r>
      <w:r w:rsidRPr="001A670E">
        <w:rPr>
          <w:rFonts w:cs="Arial Mäori"/>
        </w:rPr>
        <w:t xml:space="preserve"> publication </w:t>
      </w:r>
      <w:r>
        <w:rPr>
          <w:rFonts w:cs="Arial Mäori"/>
          <w:iCs/>
        </w:rPr>
        <w:t>of m</w:t>
      </w:r>
      <w:r w:rsidRPr="000C1F21">
        <w:rPr>
          <w:rFonts w:cs="Arial Mäori"/>
          <w:iCs/>
        </w:rPr>
        <w:t xml:space="preserve">ortality and </w:t>
      </w:r>
      <w:r>
        <w:rPr>
          <w:rFonts w:cs="Arial Mäori"/>
          <w:iCs/>
        </w:rPr>
        <w:t>d</w:t>
      </w:r>
      <w:r w:rsidRPr="000C1F21">
        <w:rPr>
          <w:rFonts w:cs="Arial Mäori"/>
          <w:iCs/>
        </w:rPr>
        <w:t xml:space="preserve">emographic </w:t>
      </w:r>
      <w:r>
        <w:rPr>
          <w:rFonts w:cs="Arial Mäori"/>
          <w:iCs/>
        </w:rPr>
        <w:t>d</w:t>
      </w:r>
      <w:r w:rsidRPr="000C1F21">
        <w:rPr>
          <w:rFonts w:cs="Arial Mäori"/>
          <w:iCs/>
        </w:rPr>
        <w:t xml:space="preserve">ata </w:t>
      </w:r>
      <w:r>
        <w:rPr>
          <w:rFonts w:cs="Arial Mäori"/>
          <w:iCs/>
        </w:rPr>
        <w:t>(</w:t>
      </w:r>
      <w:r w:rsidRPr="000C1F21">
        <w:rPr>
          <w:rFonts w:cs="Arial Mäori"/>
          <w:iCs/>
        </w:rPr>
        <w:t>2013</w:t>
      </w:r>
      <w:r>
        <w:rPr>
          <w:rFonts w:cs="Arial Mäori"/>
          <w:iCs/>
        </w:rPr>
        <w:t>)</w:t>
      </w:r>
      <w:r w:rsidRPr="001A670E">
        <w:rPr>
          <w:rFonts w:cs="Arial Mäori"/>
          <w:iCs/>
        </w:rPr>
        <w:t>.</w:t>
      </w:r>
    </w:p>
    <w:p w14:paraId="47602790" w14:textId="77777777" w:rsidR="003C3204" w:rsidRPr="001A670E" w:rsidRDefault="003C3204" w:rsidP="001F36AF"/>
    <w:p w14:paraId="4EDA9FD2" w14:textId="77777777" w:rsidR="003C3204" w:rsidRDefault="003C3204" w:rsidP="001F36AF">
      <w:r w:rsidRPr="001A670E">
        <w:t>The suicide data in this report is based on deaths that were registered in 201</w:t>
      </w:r>
      <w:r>
        <w:t>3</w:t>
      </w:r>
      <w:r w:rsidRPr="001A670E">
        <w:t xml:space="preserve"> </w:t>
      </w:r>
      <w:r>
        <w:t>with BDM</w:t>
      </w:r>
      <w:r w:rsidRPr="001A670E">
        <w:t xml:space="preserve">. While most deaths are registered in the year </w:t>
      </w:r>
      <w:r>
        <w:t xml:space="preserve">in which </w:t>
      </w:r>
      <w:r w:rsidRPr="001A670E">
        <w:t>the death occurre</w:t>
      </w:r>
      <w:r>
        <w:t>d, a few deaths (approximately 2%</w:t>
      </w:r>
      <w:r w:rsidRPr="001A670E">
        <w:t>) are registered in later years.</w:t>
      </w:r>
    </w:p>
    <w:p w14:paraId="34321355" w14:textId="77777777" w:rsidR="003C3204" w:rsidRDefault="003C3204" w:rsidP="001F36AF"/>
    <w:p w14:paraId="001C67C5" w14:textId="77777777" w:rsidR="003C3204" w:rsidRPr="004A6215" w:rsidRDefault="003C3204" w:rsidP="001F36AF">
      <w:pPr>
        <w:pStyle w:val="Heading4"/>
      </w:pPr>
      <w:r>
        <w:t>Comparisons with other statistical publications on suicide</w:t>
      </w:r>
    </w:p>
    <w:p w14:paraId="5CC59368" w14:textId="77777777" w:rsidR="003C3204" w:rsidRDefault="003C3204" w:rsidP="001F36AF">
      <w:r>
        <w:t>The number of suicide deaths in this report differs from the number released by the Chief Coroner. The Chief Coroner’s data includes all deaths initially identified at the coroner’s office as self-inflicted. However, only those deaths determined as ‘intentionally self-inflicted’ after investigation will receive a final verdict of suicide. Some deaths provisionally coded as suicide may be determined not to be suicide</w:t>
      </w:r>
      <w:r w:rsidRPr="00CD23CA">
        <w:t xml:space="preserve"> </w:t>
      </w:r>
      <w:r>
        <w:t>at a later date.</w:t>
      </w:r>
    </w:p>
    <w:p w14:paraId="22B4E862" w14:textId="77777777" w:rsidR="003C3204" w:rsidRDefault="003C3204" w:rsidP="001F36AF"/>
    <w:p w14:paraId="1143B32C" w14:textId="77777777" w:rsidR="003C3204" w:rsidRDefault="003C3204" w:rsidP="001F36AF">
      <w:r>
        <w:lastRenderedPageBreak/>
        <w:t>The Ministry reports on those deaths determined to be suicide after a completed coronial process or those provisionally coded as intentionally self-inflicted deaths before the final coroner’s verdict. Furthermore, the Chief Coroner’s data relates to years ending 30 June rather than the calendar years used in this report.</w:t>
      </w:r>
    </w:p>
    <w:p w14:paraId="6D3D61F8" w14:textId="77777777" w:rsidR="003C3204" w:rsidRDefault="003C3204" w:rsidP="001F36AF"/>
    <w:p w14:paraId="66E44FC4" w14:textId="77777777" w:rsidR="003C3204" w:rsidRPr="00DA05B2" w:rsidRDefault="003C3204" w:rsidP="001F36AF">
      <w:r>
        <w:t xml:space="preserve">The Office of the Director of Mental Health releases an annual report that contains some statistics on suicide that are not included in this report. For further details, see: </w:t>
      </w:r>
      <w:r>
        <w:br/>
      </w:r>
      <w:r w:rsidRPr="00785EDA">
        <w:t>www.health.govt.nz/publication/office-director-mental-health-annual-report-2014</w:t>
      </w:r>
    </w:p>
    <w:p w14:paraId="5FD508F6" w14:textId="77777777" w:rsidR="003C3204" w:rsidRDefault="003C3204" w:rsidP="001F36AF"/>
    <w:p w14:paraId="0AC5C1C0" w14:textId="25FFBFD9" w:rsidR="003C3204" w:rsidRDefault="008D347E" w:rsidP="001F36AF">
      <w:r>
        <w:t>Caution should be taken when comparing</w:t>
      </w:r>
      <w:r w:rsidR="003C3204">
        <w:t xml:space="preserve"> hospital </w:t>
      </w:r>
      <w:r w:rsidR="003C3204" w:rsidRPr="00DA05B2">
        <w:t xml:space="preserve">data </w:t>
      </w:r>
      <w:r w:rsidR="003C3204">
        <w:t>in</w:t>
      </w:r>
      <w:r w:rsidR="003C3204" w:rsidRPr="00DA05B2">
        <w:t xml:space="preserve"> this publication with </w:t>
      </w:r>
      <w:r>
        <w:t xml:space="preserve">previous </w:t>
      </w:r>
      <w:r w:rsidR="003C3204">
        <w:t>versions of this series</w:t>
      </w:r>
      <w:r w:rsidR="003C3204" w:rsidRPr="00B63D33">
        <w:t>.</w:t>
      </w:r>
    </w:p>
    <w:p w14:paraId="5FA6AA4E" w14:textId="77777777" w:rsidR="003C3204" w:rsidRDefault="003C3204" w:rsidP="001F36AF"/>
    <w:p w14:paraId="17E05E16" w14:textId="77777777" w:rsidR="003C3204" w:rsidRPr="00C93ACC" w:rsidRDefault="003C3204" w:rsidP="001F36AF">
      <w:pPr>
        <w:pStyle w:val="Heading3"/>
      </w:pPr>
      <w:r w:rsidRPr="00C93ACC">
        <w:t>Intentional self-harm hospitalisations</w:t>
      </w:r>
    </w:p>
    <w:p w14:paraId="15862D1D" w14:textId="77777777" w:rsidR="003C3204" w:rsidRDefault="003C3204" w:rsidP="001F36AF">
      <w:pPr>
        <w:pStyle w:val="Heading4"/>
      </w:pPr>
      <w:r>
        <w:t>Data source</w:t>
      </w:r>
    </w:p>
    <w:p w14:paraId="577D7113" w14:textId="77777777" w:rsidR="003C3204" w:rsidRDefault="003C3204" w:rsidP="001F36AF">
      <w:r>
        <w:t xml:space="preserve">Intentional self-harm hospitalisation data presented in this report was extracted from the Ministry’s </w:t>
      </w:r>
      <w:hyperlink r:id="rId66" w:history="1">
        <w:r w:rsidRPr="00B95248">
          <w:rPr>
            <w:rStyle w:val="Hyperlink"/>
          </w:rPr>
          <w:t>National Minimum Dataset</w:t>
        </w:r>
      </w:hyperlink>
      <w:r>
        <w:t xml:space="preserve"> (NMDS) on </w:t>
      </w:r>
      <w:r w:rsidRPr="00FD212F">
        <w:t>5 October 2015.</w:t>
      </w:r>
      <w:r>
        <w:t xml:space="preserve"> The NMDS is a national collection of public and private hospital discharge information, including clinical information, for inpatients and day patients.</w:t>
      </w:r>
    </w:p>
    <w:p w14:paraId="0267C0F2" w14:textId="77777777" w:rsidR="003C3204" w:rsidRDefault="003C3204" w:rsidP="001F36AF"/>
    <w:p w14:paraId="6161ABA0" w14:textId="77777777" w:rsidR="003C3204" w:rsidRDefault="003C3204" w:rsidP="001F36AF">
      <w:r>
        <w:t>The NMDS is used for policy formation, performance monitoring, research and review. It provides statistical information that can be used in reports and analyses of trends in delivering hospital inpatient and day patient health services, both nationally and on a provider basis. It is also used for funding purposes.</w:t>
      </w:r>
    </w:p>
    <w:p w14:paraId="7B01FD4E" w14:textId="77777777" w:rsidR="003C3204" w:rsidRDefault="003C3204" w:rsidP="001F36AF"/>
    <w:p w14:paraId="165F8490" w14:textId="77777777" w:rsidR="003C3204" w:rsidRDefault="003C3204" w:rsidP="001F36AF">
      <w:r>
        <w:t>Data has been submitted electronically in an agreed format by public hospitals since 1993.</w:t>
      </w:r>
    </w:p>
    <w:p w14:paraId="696D3917" w14:textId="77777777" w:rsidR="003C3204" w:rsidRDefault="003C3204" w:rsidP="001F36AF"/>
    <w:p w14:paraId="1E340AB6" w14:textId="77777777" w:rsidR="003C3204" w:rsidRDefault="003C3204" w:rsidP="001F36AF">
      <w:pPr>
        <w:pStyle w:val="Heading4"/>
      </w:pPr>
      <w:r>
        <w:t>Data exclusions</w:t>
      </w:r>
    </w:p>
    <w:p w14:paraId="4D8BBC69" w14:textId="77777777" w:rsidR="003C3204" w:rsidRDefault="003C3204" w:rsidP="001F36AF">
      <w:r>
        <w:t xml:space="preserve">Before 2013, data for </w:t>
      </w:r>
      <w:r w:rsidRPr="006528B4">
        <w:rPr>
          <w:i/>
        </w:rPr>
        <w:t>Suicide Facts</w:t>
      </w:r>
      <w:r>
        <w:t xml:space="preserve"> was presented with the following exclusions:</w:t>
      </w:r>
    </w:p>
    <w:p w14:paraId="04C7EF40" w14:textId="77777777" w:rsidR="003C3204" w:rsidRDefault="001F36AF" w:rsidP="001F36AF">
      <w:pPr>
        <w:spacing w:before="120"/>
        <w:ind w:left="567" w:hanging="567"/>
      </w:pPr>
      <w:r>
        <w:t>1.</w:t>
      </w:r>
      <w:r>
        <w:tab/>
      </w:r>
      <w:r w:rsidR="003C3204">
        <w:t>Patients</w:t>
      </w:r>
      <w:r w:rsidR="003C3204" w:rsidRPr="00142684">
        <w:t xml:space="preserve"> discharged from an emergency department</w:t>
      </w:r>
      <w:r w:rsidR="003C3204">
        <w:t xml:space="preserve"> (ED)</w:t>
      </w:r>
      <w:r w:rsidR="003C3204" w:rsidRPr="00142684">
        <w:t xml:space="preserve"> after a length of stay of</w:t>
      </w:r>
      <w:r w:rsidR="003C3204">
        <w:t xml:space="preserve"> less than two days</w:t>
      </w:r>
      <w:r w:rsidR="003C3204" w:rsidRPr="00142684">
        <w:t xml:space="preserve"> </w:t>
      </w:r>
      <w:r w:rsidR="003C3204">
        <w:t xml:space="preserve">(Appendix 3, </w:t>
      </w:r>
      <w:r w:rsidR="003C3204" w:rsidRPr="000C1F21">
        <w:t>Table</w:t>
      </w:r>
      <w:r w:rsidR="003C3204" w:rsidRPr="00960BAC">
        <w:t xml:space="preserve"> </w:t>
      </w:r>
      <w:r w:rsidR="003C3204">
        <w:t>A5 in this report).</w:t>
      </w:r>
      <w:r w:rsidR="003C3204" w:rsidRPr="00142684">
        <w:t xml:space="preserve"> It is </w:t>
      </w:r>
      <w:r w:rsidR="003C3204" w:rsidRPr="000E5740">
        <w:t>evident from Table A</w:t>
      </w:r>
      <w:r w:rsidR="003C3204">
        <w:t>5</w:t>
      </w:r>
      <w:r w:rsidR="003C3204" w:rsidRPr="000E5740">
        <w:t xml:space="preserve"> that these </w:t>
      </w:r>
      <w:r w:rsidR="003C3204">
        <w:t xml:space="preserve">ED short-stay </w:t>
      </w:r>
      <w:r w:rsidR="003C3204" w:rsidRPr="000E5740">
        <w:t xml:space="preserve">events were reported very differently </w:t>
      </w:r>
      <w:r w:rsidR="003C3204">
        <w:t>across individual district health boards (DHBs) between 2004 and 2013</w:t>
      </w:r>
      <w:r w:rsidR="003C3204" w:rsidRPr="000E5740">
        <w:t>.</w:t>
      </w:r>
    </w:p>
    <w:p w14:paraId="05321B55" w14:textId="77777777" w:rsidR="003C3204" w:rsidRDefault="001F36AF" w:rsidP="001F36AF">
      <w:pPr>
        <w:spacing w:before="120"/>
        <w:ind w:left="567" w:hanging="567"/>
      </w:pPr>
      <w:r>
        <w:t>2.</w:t>
      </w:r>
      <w:r>
        <w:tab/>
      </w:r>
      <w:r w:rsidR="003C3204" w:rsidRPr="00A8003A">
        <w:t>For data comparability purposes, the total numbe</w:t>
      </w:r>
      <w:r w:rsidR="003C3204">
        <w:t>r of self-harm hospitalisations excludes patients a</w:t>
      </w:r>
      <w:r w:rsidR="003C3204" w:rsidRPr="000E5740">
        <w:t>dmi</w:t>
      </w:r>
      <w:r w:rsidR="003C3204">
        <w:t>tted</w:t>
      </w:r>
      <w:r w:rsidR="003C3204" w:rsidRPr="000E5740">
        <w:t xml:space="preserve"> for an intentional self-harm incident within two days of a previous intentional self-harm </w:t>
      </w:r>
      <w:r w:rsidR="003C3204">
        <w:t xml:space="preserve">hospitalisation </w:t>
      </w:r>
      <w:r w:rsidR="003C3204" w:rsidRPr="000E5740">
        <w:t>(Appendix 3, Table A</w:t>
      </w:r>
      <w:r w:rsidR="003C3204">
        <w:t>6 in this report</w:t>
      </w:r>
      <w:r w:rsidR="003C3204" w:rsidRPr="000E5740">
        <w:t>).</w:t>
      </w:r>
      <w:r w:rsidR="003C3204" w:rsidRPr="00DA05B2">
        <w:t xml:space="preserve"> It is not unusual for patients to be transferred between hospitals after an intentional self-harm event. DHBs </w:t>
      </w:r>
      <w:r w:rsidR="003C3204">
        <w:t>record these</w:t>
      </w:r>
      <w:r w:rsidR="003C3204" w:rsidRPr="00DA05B2">
        <w:t xml:space="preserve"> transfers as </w:t>
      </w:r>
      <w:r w:rsidR="003C3204">
        <w:t>new</w:t>
      </w:r>
      <w:r w:rsidR="003C3204" w:rsidRPr="00DA05B2">
        <w:t xml:space="preserve"> admissions. </w:t>
      </w:r>
      <w:r w:rsidR="003C3204">
        <w:t>Such admissions usually occur</w:t>
      </w:r>
      <w:r w:rsidR="003C3204" w:rsidRPr="00DA05B2">
        <w:t xml:space="preserve"> within two days of </w:t>
      </w:r>
      <w:r w:rsidR="003C3204">
        <w:t>a</w:t>
      </w:r>
      <w:r w:rsidR="003C3204" w:rsidRPr="00DA05B2">
        <w:t xml:space="preserve"> previous </w:t>
      </w:r>
      <w:r w:rsidR="003C3204">
        <w:t xml:space="preserve">hospitalisation </w:t>
      </w:r>
      <w:r w:rsidR="003C3204" w:rsidRPr="00DA05B2">
        <w:t>discharge, thereby artificially inflating the numbers of recorded admissions.</w:t>
      </w:r>
    </w:p>
    <w:p w14:paraId="6E4F3E61" w14:textId="77777777" w:rsidR="003C3204" w:rsidRDefault="003C3204" w:rsidP="001F36AF"/>
    <w:p w14:paraId="7118F969" w14:textId="77777777" w:rsidR="003C3204" w:rsidRDefault="003C3204" w:rsidP="001F36AF">
      <w:r w:rsidRPr="00F058A5">
        <w:t xml:space="preserve">2013 was the first </w:t>
      </w:r>
      <w:r>
        <w:t xml:space="preserve">complete </w:t>
      </w:r>
      <w:r w:rsidRPr="00F058A5">
        <w:t>calendar year i</w:t>
      </w:r>
      <w:r>
        <w:t>n which all DHBs reported i</w:t>
      </w:r>
      <w:r w:rsidRPr="00F058A5">
        <w:t>ntent</w:t>
      </w:r>
      <w:r>
        <w:t>ional self-harm</w:t>
      </w:r>
      <w:r w:rsidRPr="00F058A5">
        <w:t xml:space="preserve"> </w:t>
      </w:r>
      <w:r>
        <w:t>hospitalisations consistently. For the first time, data in this report presented for the year 2013 (as a stand-alone year) represents the total number of hospitalisations including short-stay ED events. This data set will exclude patients a</w:t>
      </w:r>
      <w:r w:rsidRPr="000E5740">
        <w:t>dmi</w:t>
      </w:r>
      <w:r>
        <w:t>tted</w:t>
      </w:r>
      <w:r w:rsidRPr="000E5740">
        <w:t xml:space="preserve"> for an intentional self-harm incident within two days of a previous intentional self-harm </w:t>
      </w:r>
      <w:r>
        <w:t>hospitalisation.</w:t>
      </w:r>
    </w:p>
    <w:p w14:paraId="662519D1" w14:textId="77777777" w:rsidR="003C3204" w:rsidRDefault="003C3204" w:rsidP="001F36AF"/>
    <w:p w14:paraId="385C5DB0" w14:textId="77777777" w:rsidR="003C3204" w:rsidRDefault="003C3204" w:rsidP="001F36AF">
      <w:pPr>
        <w:keepLines/>
      </w:pPr>
      <w:r>
        <w:lastRenderedPageBreak/>
        <w:t xml:space="preserve">Data for the year 2013 used in a time series or DHB regional analysis will continue to exclude patients under the criteria of previous years. This will </w:t>
      </w:r>
      <w:r w:rsidRPr="00A8003A">
        <w:t xml:space="preserve">allow </w:t>
      </w:r>
      <w:r>
        <w:t xml:space="preserve">a consistent approach to identifying </w:t>
      </w:r>
      <w:r w:rsidRPr="00A8003A">
        <w:t xml:space="preserve">trends in intentional self-harm behaviour within the New Zealand population </w:t>
      </w:r>
      <w:r>
        <w:t xml:space="preserve">and will allow data to be aggregated over three years, which is necessary to present robust analysis at the smaller DHB level. The </w:t>
      </w:r>
      <w:r w:rsidRPr="00DA05B2">
        <w:t xml:space="preserve">intentional self-harm </w:t>
      </w:r>
      <w:r>
        <w:t xml:space="preserve">hospitalisations </w:t>
      </w:r>
      <w:r w:rsidRPr="00DA05B2">
        <w:t xml:space="preserve">data in this </w:t>
      </w:r>
      <w:r>
        <w:t>report,</w:t>
      </w:r>
      <w:r w:rsidRPr="00DA05B2">
        <w:t xml:space="preserve"> </w:t>
      </w:r>
      <w:r>
        <w:t xml:space="preserve">where it is reported over time or by DHB, </w:t>
      </w:r>
      <w:r w:rsidRPr="00DA05B2">
        <w:t>do</w:t>
      </w:r>
      <w:r>
        <w:t>es</w:t>
      </w:r>
      <w:r w:rsidRPr="00DA05B2">
        <w:t xml:space="preserve"> </w:t>
      </w:r>
      <w:r>
        <w:t>not</w:t>
      </w:r>
      <w:r w:rsidRPr="00DA05B2">
        <w:t xml:space="preserve"> represent the total number of people receiving hospital treatment for intentional self-harm</w:t>
      </w:r>
      <w:r>
        <w:t xml:space="preserve"> or treatment events</w:t>
      </w:r>
      <w:r w:rsidRPr="00DA05B2">
        <w:t>.</w:t>
      </w:r>
    </w:p>
    <w:p w14:paraId="4A82FEF4" w14:textId="77777777" w:rsidR="003C3204" w:rsidRPr="00DA05B2" w:rsidRDefault="003C3204" w:rsidP="001F36AF"/>
    <w:p w14:paraId="1E7BC490" w14:textId="77777777" w:rsidR="003C3204" w:rsidRDefault="003C3204" w:rsidP="001F36AF">
      <w:r w:rsidRPr="00DA05B2">
        <w:t xml:space="preserve">It is </w:t>
      </w:r>
      <w:r>
        <w:t xml:space="preserve">also </w:t>
      </w:r>
      <w:r w:rsidRPr="00DA05B2">
        <w:t>important to note that hospitalisations for intentional self-harm represent individual events of self-harm rather than individual people</w:t>
      </w:r>
      <w:r>
        <w:t>; that is,</w:t>
      </w:r>
      <w:r w:rsidRPr="00DA05B2">
        <w:t xml:space="preserve"> a single person can contribute </w:t>
      </w:r>
      <w:r>
        <w:t xml:space="preserve">multiple </w:t>
      </w:r>
      <w:r w:rsidRPr="00DA05B2">
        <w:t>unique intentional s</w:t>
      </w:r>
      <w:r>
        <w:t xml:space="preserve">elf-harm events to the data set or be hospitalised more than once for the same self-harm event. Although this data is more representative of </w:t>
      </w:r>
      <w:r w:rsidRPr="00DA05B2">
        <w:t xml:space="preserve">the </w:t>
      </w:r>
      <w:r>
        <w:t xml:space="preserve">total hospitalisations from </w:t>
      </w:r>
      <w:r w:rsidRPr="000E5740">
        <w:t>intentional self-harm</w:t>
      </w:r>
      <w:r>
        <w:t>, the</w:t>
      </w:r>
      <w:r w:rsidRPr="00DA05B2">
        <w:t xml:space="preserve"> total extent </w:t>
      </w:r>
      <w:r>
        <w:t>will still be difficult to capture</w:t>
      </w:r>
      <w:r w:rsidRPr="00DA05B2">
        <w:t xml:space="preserve"> because many people who intentionally self-harm do not seek hospital treatment.</w:t>
      </w:r>
    </w:p>
    <w:p w14:paraId="0D308DB3" w14:textId="77777777" w:rsidR="003C3204" w:rsidRDefault="003C3204" w:rsidP="001F36AF"/>
    <w:p w14:paraId="1AB8C726" w14:textId="77777777" w:rsidR="003C3204" w:rsidRDefault="003C3204" w:rsidP="001F36AF">
      <w:pPr>
        <w:pStyle w:val="Heading3"/>
      </w:pPr>
      <w:r>
        <w:t>Numbers and rates</w:t>
      </w:r>
    </w:p>
    <w:p w14:paraId="3DBCBC58" w14:textId="77777777" w:rsidR="003C3204" w:rsidRDefault="003C3204" w:rsidP="001F36AF">
      <w:r w:rsidRPr="0008633C">
        <w:t>Data is presented primarily as numbers and rates. Two rates are presented: age-specific and age-standardised. Age-specific rates are calculated to measure the frequency of suicide or self-harm hospitalisation</w:t>
      </w:r>
      <w:r>
        <w:t xml:space="preserve"> for specific age groups (eg, five-</w:t>
      </w:r>
      <w:r w:rsidRPr="0008633C">
        <w:t>year age group</w:t>
      </w:r>
      <w:r>
        <w:t>s</w:t>
      </w:r>
      <w:r w:rsidRPr="0008633C">
        <w:t xml:space="preserve"> and life-stage age group</w:t>
      </w:r>
      <w:r>
        <w:t>s</w:t>
      </w:r>
      <w:r w:rsidRPr="0008633C">
        <w:t>). Age-standardised rates are calculated to measure the frequency of suicide or self-harm hospitalisation</w:t>
      </w:r>
      <w:r>
        <w:t>s</w:t>
      </w:r>
      <w:r w:rsidRPr="0008633C">
        <w:t xml:space="preserve"> in a group and are adjusted to take account of differences in age distribution of the population over time or between groups.</w:t>
      </w:r>
    </w:p>
    <w:p w14:paraId="0C925703" w14:textId="77777777" w:rsidR="003C3204" w:rsidRDefault="003C3204" w:rsidP="001F36AF"/>
    <w:p w14:paraId="6520B5CD" w14:textId="77777777" w:rsidR="003C3204" w:rsidRDefault="003C3204" w:rsidP="001F36AF">
      <w:r>
        <w:t>Rates for specific groups (eg, Māori</w:t>
      </w:r>
      <w:r w:rsidRPr="000335BB">
        <w:t>,</w:t>
      </w:r>
      <w:r>
        <w:t xml:space="preserve"> females or people living in a deprived neighbourhood) are calculated using the best available population for that specific group. For example, a rate of suicide for males of 24.0 per 100,000 males means that for every 100,000 males in the population, 24 males died from suicide during the year. </w:t>
      </w:r>
      <w:r w:rsidRPr="001A670E">
        <w:t>Caution is advised when interpreting rates derived from small numbers as they may fluctuate markedly over time. This may apply to both small numbers of cases and/or small population groups.</w:t>
      </w:r>
      <w:r>
        <w:t xml:space="preserve"> Populations used in this report are described in more detail later in this section.</w:t>
      </w:r>
    </w:p>
    <w:p w14:paraId="32EB5DA7" w14:textId="77777777" w:rsidR="003C3204" w:rsidRDefault="003C3204" w:rsidP="001F36AF"/>
    <w:p w14:paraId="0A74A3E4" w14:textId="77777777" w:rsidR="003C3204" w:rsidRDefault="003C3204" w:rsidP="001F36AF">
      <w:r w:rsidRPr="00D23C74">
        <w:t>All percentage calculations comparing numbers or rates between years have been undertaken using the raw data. Due to rounding, this may mean the result</w:t>
      </w:r>
      <w:r>
        <w:t>ing</w:t>
      </w:r>
      <w:r w:rsidRPr="00D23C74">
        <w:t xml:space="preserve"> information is slightly different to any calculations based on tabular data supplied in this </w:t>
      </w:r>
      <w:r>
        <w:t>report</w:t>
      </w:r>
      <w:r w:rsidRPr="00D23C74">
        <w:t>.</w:t>
      </w:r>
    </w:p>
    <w:p w14:paraId="37C01B99" w14:textId="77777777" w:rsidR="003C3204" w:rsidRDefault="003C3204" w:rsidP="001F36AF"/>
    <w:p w14:paraId="5FEF9825" w14:textId="77777777" w:rsidR="003C3204" w:rsidRDefault="003C3204" w:rsidP="001F36AF">
      <w:pPr>
        <w:pStyle w:val="Heading4"/>
      </w:pPr>
      <w:r w:rsidRPr="00F97ECA">
        <w:t>Population denominator</w:t>
      </w:r>
      <w:r>
        <w:t>s</w:t>
      </w:r>
    </w:p>
    <w:p w14:paraId="05AC9BF0" w14:textId="77777777" w:rsidR="003C3204" w:rsidRDefault="003C3204" w:rsidP="001F36AF">
      <w:r>
        <w:t>The estimated resident population for mean year ended 31 December was used for analyses by:</w:t>
      </w:r>
    </w:p>
    <w:p w14:paraId="49E6E728" w14:textId="77777777" w:rsidR="003C3204" w:rsidRDefault="003C3204" w:rsidP="001F36AF">
      <w:pPr>
        <w:pStyle w:val="Bullet"/>
      </w:pPr>
      <w:r>
        <w:t>age</w:t>
      </w:r>
    </w:p>
    <w:p w14:paraId="3A3EC060" w14:textId="77777777" w:rsidR="003C3204" w:rsidRDefault="003C3204" w:rsidP="001F36AF">
      <w:pPr>
        <w:pStyle w:val="Bullet"/>
      </w:pPr>
      <w:r>
        <w:t>sex</w:t>
      </w:r>
    </w:p>
    <w:p w14:paraId="1466EA5C" w14:textId="77777777" w:rsidR="003C3204" w:rsidRDefault="003C3204" w:rsidP="001F36AF">
      <w:pPr>
        <w:pStyle w:val="Bullet"/>
      </w:pPr>
      <w:r w:rsidRPr="00381C37">
        <w:t>Māori</w:t>
      </w:r>
      <w:r>
        <w:t xml:space="preserve"> and non-</w:t>
      </w:r>
      <w:r w:rsidRPr="00381C37">
        <w:t>Māori</w:t>
      </w:r>
      <w:r>
        <w:t>.</w:t>
      </w:r>
    </w:p>
    <w:p w14:paraId="4B3989D6" w14:textId="77777777" w:rsidR="003C3204" w:rsidRDefault="003C3204" w:rsidP="001F36AF"/>
    <w:p w14:paraId="7969BC57" w14:textId="77777777" w:rsidR="003C3204" w:rsidRDefault="003C3204" w:rsidP="001F36AF">
      <w:r>
        <w:t>The estimated resident population as at 30 June for each year was used for analyses by:</w:t>
      </w:r>
    </w:p>
    <w:p w14:paraId="686B617F" w14:textId="77777777" w:rsidR="003C3204" w:rsidRDefault="003C3204" w:rsidP="001F36AF">
      <w:pPr>
        <w:pStyle w:val="Bullet"/>
      </w:pPr>
      <w:r>
        <w:t>prioritised ethnicity</w:t>
      </w:r>
    </w:p>
    <w:p w14:paraId="7A8823C5" w14:textId="77777777" w:rsidR="003C3204" w:rsidRDefault="003C3204" w:rsidP="001F36AF">
      <w:pPr>
        <w:pStyle w:val="Bullet"/>
      </w:pPr>
      <w:r>
        <w:t>DHB</w:t>
      </w:r>
    </w:p>
    <w:p w14:paraId="53D12637" w14:textId="77777777" w:rsidR="003C3204" w:rsidRDefault="003C3204" w:rsidP="001F36AF">
      <w:pPr>
        <w:pStyle w:val="Bullet"/>
      </w:pPr>
      <w:r>
        <w:t>deprivation quintile</w:t>
      </w:r>
    </w:p>
    <w:p w14:paraId="19B3EA51" w14:textId="77777777" w:rsidR="003C3204" w:rsidRDefault="003C3204" w:rsidP="001F36AF">
      <w:pPr>
        <w:pStyle w:val="Bullet"/>
      </w:pPr>
      <w:r>
        <w:t>urban/rural profile.</w:t>
      </w:r>
    </w:p>
    <w:p w14:paraId="2630F334" w14:textId="77777777" w:rsidR="003C3204" w:rsidRDefault="003C3204" w:rsidP="001F36AF"/>
    <w:p w14:paraId="3EEEDA32" w14:textId="77777777" w:rsidR="003C3204" w:rsidRDefault="003C3204" w:rsidP="001F36AF">
      <w:r>
        <w:lastRenderedPageBreak/>
        <w:t>All data sets were supplied as customised extracts from Statistics New Zealand. Further information about methods used to prepare estimates, as well as their limitations, is available on the Statistics New Zealand website (</w:t>
      </w:r>
      <w:hyperlink r:id="rId67" w:history="1">
        <w:r w:rsidRPr="00ED0FED">
          <w:rPr>
            <w:rStyle w:val="Hyperlink"/>
          </w:rPr>
          <w:t>www.stats.govt.nz</w:t>
        </w:r>
      </w:hyperlink>
      <w:r>
        <w:t>).</w:t>
      </w:r>
    </w:p>
    <w:p w14:paraId="6C3594DE" w14:textId="77777777" w:rsidR="003C3204" w:rsidRDefault="003C3204" w:rsidP="001F36AF"/>
    <w:p w14:paraId="5E9CE748" w14:textId="77777777" w:rsidR="003C3204" w:rsidRDefault="003C3204" w:rsidP="001F36AF">
      <w:r>
        <w:t>The standard population used in this report is the WHO World Population (Table A2) (Ahmad et al 2001).</w:t>
      </w:r>
    </w:p>
    <w:p w14:paraId="44619EE1" w14:textId="77777777" w:rsidR="003C3204" w:rsidRPr="00966718" w:rsidRDefault="003C3204" w:rsidP="001F36AF"/>
    <w:p w14:paraId="701902E4" w14:textId="77777777" w:rsidR="003C3204" w:rsidRPr="00866EC6" w:rsidRDefault="003C3204" w:rsidP="001F36AF">
      <w:pPr>
        <w:pStyle w:val="Heading4"/>
      </w:pPr>
      <w:r w:rsidRPr="00866EC6">
        <w:t xml:space="preserve">District health board </w:t>
      </w:r>
      <w:r>
        <w:t>region rates</w:t>
      </w:r>
    </w:p>
    <w:p w14:paraId="0A90C6EA" w14:textId="77777777" w:rsidR="003C3204" w:rsidRDefault="003C3204" w:rsidP="001F36AF">
      <w:r>
        <w:t xml:space="preserve">Age-standardised </w:t>
      </w:r>
      <w:r w:rsidRPr="00866EC6">
        <w:t xml:space="preserve">rates were calculated for each DHB </w:t>
      </w:r>
      <w:r>
        <w:t>region of domicile.</w:t>
      </w:r>
    </w:p>
    <w:p w14:paraId="6F2BA9A4" w14:textId="77777777" w:rsidR="003C3204" w:rsidRPr="00866EC6" w:rsidRDefault="003C3204" w:rsidP="001F36AF"/>
    <w:p w14:paraId="7917DFFA" w14:textId="77777777" w:rsidR="003C3204" w:rsidRDefault="003C3204" w:rsidP="001F36AF">
      <w:r>
        <w:t>The suicide</w:t>
      </w:r>
      <w:r w:rsidRPr="00AB4972">
        <w:t xml:space="preserve"> data for DHB regions </w:t>
      </w:r>
      <w:r>
        <w:t>was</w:t>
      </w:r>
      <w:r w:rsidRPr="00AB4972">
        <w:t xml:space="preserve"> aggregated over </w:t>
      </w:r>
      <w:r>
        <w:t>five years (2009–2013</w:t>
      </w:r>
      <w:r w:rsidRPr="00AB4972">
        <w:t>)</w:t>
      </w:r>
      <w:r>
        <w:t>,</w:t>
      </w:r>
      <w:r w:rsidRPr="00AB4972">
        <w:t xml:space="preserve"> </w:t>
      </w:r>
      <w:r>
        <w:t>and the</w:t>
      </w:r>
      <w:r w:rsidRPr="00AB4972">
        <w:t xml:space="preserve"> intentional self-harm hospitalisation </w:t>
      </w:r>
      <w:r>
        <w:t xml:space="preserve">data was aggregated over three years (2011–2013) since </w:t>
      </w:r>
      <w:r w:rsidRPr="00AB4972">
        <w:t xml:space="preserve">rates </w:t>
      </w:r>
      <w:r>
        <w:t xml:space="preserve">can </w:t>
      </w:r>
      <w:r w:rsidRPr="00AB4972">
        <w:t>vary</w:t>
      </w:r>
      <w:r>
        <w:t xml:space="preserve"> considerably from year to year for each DHB.</w:t>
      </w:r>
    </w:p>
    <w:p w14:paraId="23F86D23" w14:textId="77777777" w:rsidR="003C3204" w:rsidRDefault="003C3204" w:rsidP="001F36AF"/>
    <w:p w14:paraId="0C7FA02D" w14:textId="77777777" w:rsidR="003C3204" w:rsidRDefault="003C3204" w:rsidP="001F36AF">
      <w:r w:rsidRPr="00CE1B56">
        <w:t>When interpreting regional differences in hospitalisation rates for intentional self-harm among DHBs, it should be noted that DHBs differ in their reporting and patient management practices.</w:t>
      </w:r>
    </w:p>
    <w:p w14:paraId="17308444" w14:textId="77777777" w:rsidR="003C3204" w:rsidRPr="00AF6340" w:rsidRDefault="003C3204" w:rsidP="001F36AF"/>
    <w:p w14:paraId="3B4ED4BC" w14:textId="77777777" w:rsidR="003C3204" w:rsidRDefault="003C3204" w:rsidP="001F36AF">
      <w:r w:rsidRPr="00AF6340">
        <w:t>The figures also provide 99</w:t>
      </w:r>
      <w:r>
        <w:t>%</w:t>
      </w:r>
      <w:r w:rsidRPr="00AF6340">
        <w:t xml:space="preserve"> confidence intervals to aid interpretation. Where a DHB region</w:t>
      </w:r>
      <w:r>
        <w:t>’</w:t>
      </w:r>
      <w:r w:rsidRPr="00AF6340">
        <w:t xml:space="preserve">s confidence interval crosses the national rate, this means </w:t>
      </w:r>
      <w:r>
        <w:t xml:space="preserve">that </w:t>
      </w:r>
      <w:r w:rsidRPr="00AF6340">
        <w:t>the DHB region</w:t>
      </w:r>
      <w:r>
        <w:t>’</w:t>
      </w:r>
      <w:r w:rsidRPr="00AF6340">
        <w:t>s suicide or intentional self-harm hospitalisation rate was not statistically significantly different from the national rate.</w:t>
      </w:r>
    </w:p>
    <w:p w14:paraId="5A43F455" w14:textId="77777777" w:rsidR="003C3204" w:rsidRDefault="003C3204" w:rsidP="001F36AF"/>
    <w:p w14:paraId="7C013804" w14:textId="77777777" w:rsidR="003C3204" w:rsidRDefault="003C3204" w:rsidP="001F36AF">
      <w:r w:rsidRPr="00AF6340">
        <w:t xml:space="preserve">Previous versions of </w:t>
      </w:r>
      <w:r w:rsidRPr="00AF6340">
        <w:rPr>
          <w:i/>
        </w:rPr>
        <w:t>Suicide Facts</w:t>
      </w:r>
      <w:r w:rsidRPr="00AF6340">
        <w:t xml:space="preserve"> presented information on S</w:t>
      </w:r>
      <w:r>
        <w:t xml:space="preserve">outhland and Otago DHBs. In </w:t>
      </w:r>
      <w:r w:rsidRPr="00A833AF">
        <w:t>2010</w:t>
      </w:r>
      <w:r>
        <w:t>,</w:t>
      </w:r>
      <w:r w:rsidRPr="00AF6340">
        <w:t xml:space="preserve"> these </w:t>
      </w:r>
      <w:r>
        <w:t xml:space="preserve">two DHBs </w:t>
      </w:r>
      <w:r w:rsidRPr="00AF6340">
        <w:t>merged to form Southern DHB</w:t>
      </w:r>
      <w:r>
        <w:t xml:space="preserve">, therefore </w:t>
      </w:r>
      <w:r>
        <w:rPr>
          <w:i/>
        </w:rPr>
        <w:t xml:space="preserve">Suicide Facts 2013 </w:t>
      </w:r>
      <w:r>
        <w:t>presents information for Southern DHB</w:t>
      </w:r>
      <w:r w:rsidRPr="00AF6340">
        <w:t>.</w:t>
      </w:r>
    </w:p>
    <w:p w14:paraId="55CEFB2C" w14:textId="77777777" w:rsidR="003C3204" w:rsidRPr="001A670E" w:rsidRDefault="003C3204" w:rsidP="001F36AF"/>
    <w:p w14:paraId="00869B6F" w14:textId="77777777" w:rsidR="003C3204" w:rsidRDefault="003C3204" w:rsidP="001F36AF">
      <w:pPr>
        <w:pStyle w:val="Heading3"/>
      </w:pPr>
      <w:r>
        <w:t>Time trends</w:t>
      </w:r>
    </w:p>
    <w:p w14:paraId="470599A3" w14:textId="77777777" w:rsidR="003C3204" w:rsidRDefault="003C3204" w:rsidP="001F36AF">
      <w:pPr>
        <w:pStyle w:val="Heading4"/>
      </w:pPr>
      <w:r>
        <w:t>Publication</w:t>
      </w:r>
    </w:p>
    <w:p w14:paraId="3CE3D16A" w14:textId="77777777" w:rsidR="003C3204" w:rsidRDefault="003C3204" w:rsidP="001F36AF">
      <w:r>
        <w:t>Suicide data is presented either from 1948 to 2013 (comparable data first became available in 1948) or from 2004 to 2013 (to provide a 10-year time trend).</w:t>
      </w:r>
    </w:p>
    <w:p w14:paraId="0AE5B497" w14:textId="77777777" w:rsidR="003C3204" w:rsidRDefault="003C3204" w:rsidP="001F36AF"/>
    <w:p w14:paraId="294DB99B" w14:textId="77777777" w:rsidR="003C3204" w:rsidRDefault="003C3204" w:rsidP="001F36AF">
      <w:r>
        <w:t>The majority of intentional self-harm hospitalisation data</w:t>
      </w:r>
      <w:r w:rsidRPr="00142684">
        <w:t xml:space="preserve"> </w:t>
      </w:r>
      <w:r>
        <w:t>is presented from 2004 to 2013 to provide a 10-year time trend. Ethnicity data is presented over a five-year time period</w:t>
      </w:r>
      <w:r w:rsidR="001F36AF">
        <w:br/>
      </w:r>
      <w:r>
        <w:t>(2009–2013).</w:t>
      </w:r>
    </w:p>
    <w:p w14:paraId="25D6445B" w14:textId="77777777" w:rsidR="003C3204" w:rsidRDefault="003C3204" w:rsidP="001F36AF"/>
    <w:p w14:paraId="280910C1" w14:textId="77777777" w:rsidR="003C3204" w:rsidRDefault="003C3204" w:rsidP="001F36AF">
      <w:r>
        <w:t xml:space="preserve">A moving average </w:t>
      </w:r>
      <w:r w:rsidRPr="00CE1B56">
        <w:rPr>
          <w:lang w:val="en"/>
        </w:rPr>
        <w:t xml:space="preserve">is used with </w:t>
      </w:r>
      <w:r>
        <w:rPr>
          <w:lang w:val="en"/>
        </w:rPr>
        <w:t>time series</w:t>
      </w:r>
      <w:r w:rsidRPr="00CE1B56">
        <w:rPr>
          <w:lang w:val="en"/>
        </w:rPr>
        <w:t xml:space="preserve"> to smooth out short-term fluctuations and highlight longer-term trends or cycles</w:t>
      </w:r>
      <w:r>
        <w:rPr>
          <w:lang w:val="en"/>
        </w:rPr>
        <w:t>. The moving average in this report is the average of three consecutive years: the year at which the average is presented and the preceding two years.</w:t>
      </w:r>
    </w:p>
    <w:p w14:paraId="7ED490B4" w14:textId="77777777" w:rsidR="003C3204" w:rsidRPr="00142684" w:rsidRDefault="003C3204" w:rsidP="001F36AF"/>
    <w:p w14:paraId="3BC04C5E" w14:textId="77777777" w:rsidR="003C3204" w:rsidRDefault="003C3204" w:rsidP="001F36AF">
      <w:pPr>
        <w:pStyle w:val="Heading4"/>
      </w:pPr>
      <w:r>
        <w:t>Online tables</w:t>
      </w:r>
    </w:p>
    <w:p w14:paraId="5B3E791B" w14:textId="77777777" w:rsidR="003C3204" w:rsidRDefault="003C3204" w:rsidP="001F36AF">
      <w:r>
        <w:t>The accompanying suicide tables include data from 1948 to 2013 for major breakdowns and from 1996 to 2013 for Māori and non-Māori breakdowns. Intentional self-harm hospitalisation data</w:t>
      </w:r>
      <w:r w:rsidRPr="00142684">
        <w:t xml:space="preserve"> </w:t>
      </w:r>
      <w:r>
        <w:t>is presented from 1996 to 2013</w:t>
      </w:r>
      <w:r w:rsidRPr="00142684">
        <w:t xml:space="preserve">. Hospitalisation data can only be compared consistently back to </w:t>
      </w:r>
      <w:r>
        <w:t>1996</w:t>
      </w:r>
      <w:r w:rsidRPr="00142684">
        <w:t xml:space="preserve"> because of changes in the recording and reporting of </w:t>
      </w:r>
      <w:r>
        <w:t xml:space="preserve">ethnicity </w:t>
      </w:r>
      <w:r w:rsidRPr="00142684">
        <w:t>data from July 1995.</w:t>
      </w:r>
    </w:p>
    <w:p w14:paraId="06B8DB2D" w14:textId="77777777" w:rsidR="003C3204" w:rsidRPr="0054310B" w:rsidRDefault="003C3204" w:rsidP="001F36AF"/>
    <w:p w14:paraId="7CBD0311" w14:textId="77777777" w:rsidR="003C3204" w:rsidRDefault="003C3204" w:rsidP="001F36AF">
      <w:pPr>
        <w:pStyle w:val="Heading3"/>
      </w:pPr>
      <w:r>
        <w:lastRenderedPageBreak/>
        <w:t>International comparisons</w:t>
      </w:r>
    </w:p>
    <w:p w14:paraId="7A2BAC71" w14:textId="77777777" w:rsidR="003C3204" w:rsidRDefault="003C3204" w:rsidP="001F36AF">
      <w:pPr>
        <w:keepNext/>
      </w:pPr>
      <w:r w:rsidRPr="00252934">
        <w:t>New Zealand data is for 2013</w:t>
      </w:r>
      <w:r>
        <w:t>,</w:t>
      </w:r>
      <w:r w:rsidRPr="00252934">
        <w:t xml:space="preserve"> whereas all other countries</w:t>
      </w:r>
      <w:r>
        <w:t>’</w:t>
      </w:r>
      <w:r w:rsidRPr="00252934">
        <w:t xml:space="preserve"> data is for years between 2009 and 2012.</w:t>
      </w:r>
    </w:p>
    <w:p w14:paraId="78836242" w14:textId="77777777" w:rsidR="003C3204" w:rsidRPr="00CD2420" w:rsidRDefault="003C3204" w:rsidP="001F36AF">
      <w:pPr>
        <w:keepNext/>
      </w:pPr>
    </w:p>
    <w:p w14:paraId="635D7DE1" w14:textId="77777777" w:rsidR="003C3204" w:rsidRPr="00A65C9A" w:rsidRDefault="003C3204" w:rsidP="001F36AF">
      <w:r w:rsidRPr="00A65C9A">
        <w:t>A cautious approach is recommended when comparing international suicide statistics because many factors affect the recording and classification of suicide in different countries, including the level of proof required for a verdict; the stigma associated with suicide; the religion, social class or occupation of victims; and confidentiality (Andriessen 2006). As a result, deaths that are classified as suicide in some countries may be classified as accidental or of undetermined intent in others.</w:t>
      </w:r>
    </w:p>
    <w:p w14:paraId="14B2FCFA" w14:textId="77777777" w:rsidR="003C3204" w:rsidRPr="00A65C9A" w:rsidRDefault="003C3204" w:rsidP="001F36AF"/>
    <w:p w14:paraId="319FCD4D" w14:textId="77777777" w:rsidR="003C3204" w:rsidRDefault="003C3204" w:rsidP="001F36AF">
      <w:r w:rsidRPr="00A65C9A">
        <w:t xml:space="preserve">Furthermore, statistical measures, such as confidence intervals, cannot account for these differences. Providing </w:t>
      </w:r>
      <w:r>
        <w:t>such statistical measures</w:t>
      </w:r>
      <w:r w:rsidRPr="00A65C9A">
        <w:t xml:space="preserve"> may create a false sense of confidence in the recording of differences. Confidence intervals have therefore been excluded from the section on international comparisons in this </w:t>
      </w:r>
      <w:r>
        <w:t>report</w:t>
      </w:r>
      <w:r w:rsidRPr="00A65C9A">
        <w:t>.</w:t>
      </w:r>
    </w:p>
    <w:p w14:paraId="5A93CB94" w14:textId="77777777" w:rsidR="003C3204" w:rsidRDefault="003C3204" w:rsidP="001F36AF"/>
    <w:p w14:paraId="72F5C6FA" w14:textId="77777777" w:rsidR="003C3204" w:rsidRPr="00A65C9A" w:rsidRDefault="003C3204" w:rsidP="001F36AF">
      <w:pPr>
        <w:pStyle w:val="Heading3"/>
      </w:pPr>
      <w:bookmarkStart w:id="408" w:name="_Toc371949612"/>
      <w:r>
        <w:t>S</w:t>
      </w:r>
      <w:r w:rsidRPr="00A65C9A">
        <w:t>erious injury outcome indicator</w:t>
      </w:r>
      <w:r>
        <w:t>s</w:t>
      </w:r>
      <w:r w:rsidRPr="00A65C9A">
        <w:t xml:space="preserve"> reports</w:t>
      </w:r>
      <w:bookmarkEnd w:id="408"/>
    </w:p>
    <w:p w14:paraId="59DF5955" w14:textId="77777777" w:rsidR="003C3204" w:rsidRPr="00A65C9A" w:rsidRDefault="003C3204" w:rsidP="001F36AF">
      <w:r w:rsidRPr="00A65C9A">
        <w:t>Statistics New Zealand produces the annual outcome indicator</w:t>
      </w:r>
      <w:r>
        <w:t>s</w:t>
      </w:r>
      <w:r w:rsidRPr="00A65C9A">
        <w:t xml:space="preserve"> reports</w:t>
      </w:r>
      <w:r>
        <w:t xml:space="preserve"> (see Statistics New Zealand 2014)</w:t>
      </w:r>
      <w:r w:rsidRPr="00A65C9A">
        <w:t>.</w:t>
      </w:r>
      <w:r>
        <w:t xml:space="preserve"> </w:t>
      </w:r>
      <w:r w:rsidRPr="00A65C9A">
        <w:t xml:space="preserve">These </w:t>
      </w:r>
      <w:r>
        <w:t>reports monitor</w:t>
      </w:r>
      <w:r w:rsidRPr="00A65C9A">
        <w:t xml:space="preserve"> numbers and rates of suicide death. The information for the reports is sourced from </w:t>
      </w:r>
      <w:r>
        <w:t xml:space="preserve">MORT </w:t>
      </w:r>
      <w:r w:rsidRPr="00A65C9A">
        <w:t xml:space="preserve">and is therefore broadly comparable with the information published in </w:t>
      </w:r>
      <w:r w:rsidRPr="00A65C9A">
        <w:rPr>
          <w:i/>
        </w:rPr>
        <w:t>Suicide Facts</w:t>
      </w:r>
      <w:r w:rsidRPr="00A65C9A">
        <w:t xml:space="preserve">. </w:t>
      </w:r>
      <w:r>
        <w:t xml:space="preserve">MORT </w:t>
      </w:r>
      <w:r w:rsidRPr="00A65C9A">
        <w:t>is a dynamic database</w:t>
      </w:r>
      <w:r>
        <w:t>,</w:t>
      </w:r>
      <w:r w:rsidRPr="00A65C9A">
        <w:t xml:space="preserve"> and any small discrepancies in data between </w:t>
      </w:r>
      <w:r>
        <w:t xml:space="preserve">it and </w:t>
      </w:r>
      <w:r w:rsidRPr="00ED47A2">
        <w:rPr>
          <w:i/>
        </w:rPr>
        <w:t>Suicide Facts</w:t>
      </w:r>
      <w:r w:rsidRPr="00A65C9A">
        <w:t xml:space="preserve"> are due to </w:t>
      </w:r>
      <w:r>
        <w:t xml:space="preserve">updates to </w:t>
      </w:r>
      <w:r w:rsidRPr="00A65C9A">
        <w:t xml:space="preserve">database </w:t>
      </w:r>
      <w:r>
        <w:t>records</w:t>
      </w:r>
      <w:r w:rsidRPr="00A65C9A">
        <w:t>.</w:t>
      </w:r>
    </w:p>
    <w:p w14:paraId="6872FD19" w14:textId="77777777" w:rsidR="003C3204" w:rsidRPr="00A65C9A" w:rsidRDefault="003C3204" w:rsidP="001F36AF"/>
    <w:p w14:paraId="1E64A584" w14:textId="77777777" w:rsidR="003C3204" w:rsidRPr="00A65C9A" w:rsidRDefault="003C3204" w:rsidP="001F36AF">
      <w:r w:rsidRPr="00A65C9A">
        <w:t>The serious injury outcome indicator</w:t>
      </w:r>
      <w:r>
        <w:t>s</w:t>
      </w:r>
      <w:r w:rsidRPr="00A65C9A">
        <w:t xml:space="preserve"> reports also present data on </w:t>
      </w:r>
      <w:r>
        <w:t>‘s</w:t>
      </w:r>
      <w:r w:rsidRPr="00A65C9A">
        <w:t>erious non-fatal intentional self-harm injury</w:t>
      </w:r>
      <w:r>
        <w:t>’</w:t>
      </w:r>
      <w:r w:rsidRPr="00A65C9A">
        <w:t xml:space="preserve">. These indicators cover only a subset of the self-harm hospitalisation data held within </w:t>
      </w:r>
      <w:r w:rsidRPr="00A65C9A">
        <w:rPr>
          <w:i/>
        </w:rPr>
        <w:t>Suicide Facts</w:t>
      </w:r>
      <w:r w:rsidRPr="00A65C9A">
        <w:t xml:space="preserve"> and therefore cannot be directly compared.</w:t>
      </w:r>
    </w:p>
    <w:p w14:paraId="162E6EFB" w14:textId="77777777" w:rsidR="003C3204" w:rsidRDefault="003C3204" w:rsidP="001F36AF"/>
    <w:p w14:paraId="0E64453D" w14:textId="77777777" w:rsidR="003C3204" w:rsidRPr="00234A71" w:rsidRDefault="003C3204" w:rsidP="001F36AF">
      <w:r>
        <w:t>For more information and access to the serious injury outcome indicators technical report for 2014,</w:t>
      </w:r>
      <w:r w:rsidRPr="001F36AF">
        <w:t xml:space="preserve"> </w:t>
      </w:r>
      <w:r>
        <w:t xml:space="preserve">please see the Statistics New Zealand webpage: </w:t>
      </w:r>
      <w:r w:rsidRPr="008B3266">
        <w:t>www.stats.govt.nz/browse_for_stats/health/injuries/serious-injury-outcome-tech-report-2014.aspx</w:t>
      </w:r>
    </w:p>
    <w:p w14:paraId="37C0F586" w14:textId="77777777" w:rsidR="003C3204" w:rsidRPr="00A65C9A" w:rsidRDefault="003C3204" w:rsidP="001F36AF"/>
    <w:p w14:paraId="0097F0A6" w14:textId="77777777" w:rsidR="003C3204" w:rsidRDefault="003C3204" w:rsidP="001F36AF">
      <w:pPr>
        <w:rPr>
          <w:rStyle w:val="Hyperlink"/>
        </w:rPr>
      </w:pPr>
      <w:r w:rsidRPr="00A65C9A">
        <w:t xml:space="preserve">If you require further information </w:t>
      </w:r>
      <w:r>
        <w:t>about</w:t>
      </w:r>
      <w:r w:rsidRPr="00A65C9A">
        <w:t xml:space="preserve"> the methodology, classifications and processes used, and how they differ between publications, please contact</w:t>
      </w:r>
      <w:r>
        <w:t>:</w:t>
      </w:r>
      <w:r w:rsidRPr="00A65C9A">
        <w:t xml:space="preserve"> </w:t>
      </w:r>
      <w:hyperlink r:id="rId68" w:history="1">
        <w:r w:rsidRPr="00EF4B58">
          <w:rPr>
            <w:rStyle w:val="Hyperlink"/>
          </w:rPr>
          <w:t>data-enquiries@moh.govt.nz</w:t>
        </w:r>
      </w:hyperlink>
    </w:p>
    <w:p w14:paraId="5FF7B10C" w14:textId="77777777" w:rsidR="003C3204" w:rsidRDefault="003C3204" w:rsidP="001F36AF">
      <w:pPr>
        <w:rPr>
          <w:rStyle w:val="Hyperlink"/>
        </w:rPr>
      </w:pPr>
    </w:p>
    <w:p w14:paraId="3C5001A9" w14:textId="77777777" w:rsidR="001F36AF" w:rsidRDefault="001F36AF">
      <w:pPr>
        <w:spacing w:line="240" w:lineRule="auto"/>
        <w:rPr>
          <w:b/>
          <w:sz w:val="40"/>
        </w:rPr>
      </w:pPr>
      <w:bookmarkStart w:id="409" w:name="_Toc462312953"/>
      <w:r>
        <w:br w:type="page"/>
      </w:r>
    </w:p>
    <w:p w14:paraId="645C8FB4" w14:textId="77777777" w:rsidR="003C3204" w:rsidRPr="009A4DDF" w:rsidRDefault="003C3204" w:rsidP="001F36AF">
      <w:pPr>
        <w:pStyle w:val="Heading2"/>
        <w:spacing w:before="0"/>
      </w:pPr>
      <w:bookmarkStart w:id="410" w:name="_Toc462517423"/>
      <w:r w:rsidRPr="009A4DDF">
        <w:lastRenderedPageBreak/>
        <w:t>Appendix 2: Definitions</w:t>
      </w:r>
      <w:bookmarkEnd w:id="397"/>
      <w:bookmarkEnd w:id="398"/>
      <w:bookmarkEnd w:id="399"/>
      <w:bookmarkEnd w:id="400"/>
      <w:bookmarkEnd w:id="401"/>
      <w:bookmarkEnd w:id="402"/>
      <w:bookmarkEnd w:id="403"/>
      <w:bookmarkEnd w:id="404"/>
      <w:bookmarkEnd w:id="405"/>
      <w:bookmarkEnd w:id="409"/>
      <w:bookmarkEnd w:id="410"/>
    </w:p>
    <w:p w14:paraId="4E01C807" w14:textId="77777777" w:rsidR="003C3204" w:rsidRPr="00A65C9A" w:rsidRDefault="003C3204" w:rsidP="001F36AF">
      <w:pPr>
        <w:pStyle w:val="Heading3"/>
      </w:pPr>
      <w:r>
        <w:t>Intentional self-harm codes and definitions</w:t>
      </w:r>
    </w:p>
    <w:p w14:paraId="35639401" w14:textId="77777777" w:rsidR="003C3204" w:rsidRDefault="003C3204" w:rsidP="001F36AF">
      <w:r w:rsidRPr="00A65C9A">
        <w:t>For the years 2000–201</w:t>
      </w:r>
      <w:r>
        <w:t>3,</w:t>
      </w:r>
      <w:r w:rsidRPr="00A65C9A">
        <w:t xml:space="preserve"> </w:t>
      </w:r>
      <w:r w:rsidRPr="001F36AF">
        <w:rPr>
          <w:i/>
        </w:rPr>
        <w:t>The International Statistical Classification of Diseases and Related Health Problems, 10th Revision, Australian Modification (ICD-10-AM)</w:t>
      </w:r>
      <w:r w:rsidRPr="00A65C9A">
        <w:t xml:space="preserve"> codes used for mortality and hospitalisation data were X60–X84: Intentional self-harm (National Centre for Classification in Health</w:t>
      </w:r>
      <w:r>
        <w:t xml:space="preserve"> 2008) (Table A1).</w:t>
      </w:r>
    </w:p>
    <w:p w14:paraId="4831AD93" w14:textId="77777777" w:rsidR="003C3204" w:rsidRDefault="003C3204" w:rsidP="001F36AF"/>
    <w:p w14:paraId="34DCB79F" w14:textId="77777777" w:rsidR="003C3204" w:rsidRDefault="003C3204" w:rsidP="001F36AF">
      <w:r w:rsidRPr="00A12FC2">
        <w:t>Before the year 2000, the codes used were E950–E959: Suicide and self-inflicted injury from the</w:t>
      </w:r>
      <w:r>
        <w:t xml:space="preserve"> </w:t>
      </w:r>
      <w:r w:rsidRPr="00A12FC2">
        <w:rPr>
          <w:i/>
        </w:rPr>
        <w:t>Australian Version of The International Classification of Diseases, 9th Revision, Clinical Modification (ICD-9-CM)</w:t>
      </w:r>
      <w:r>
        <w:rPr>
          <w:i/>
        </w:rPr>
        <w:t xml:space="preserve">, </w:t>
      </w:r>
      <w:r w:rsidRPr="00A12FC2">
        <w:t>National Coding Centre, 1996.</w:t>
      </w:r>
    </w:p>
    <w:p w14:paraId="127D12BA" w14:textId="77777777" w:rsidR="001F36AF" w:rsidRDefault="001F36AF" w:rsidP="001F36AF"/>
    <w:p w14:paraId="63441361" w14:textId="77777777" w:rsidR="003C3204" w:rsidRDefault="003C3204" w:rsidP="001F36AF">
      <w:r>
        <w:t>C</w:t>
      </w:r>
      <w:r w:rsidRPr="00A65C9A">
        <w:t>ode E959 was excluded from</w:t>
      </w:r>
      <w:r>
        <w:t xml:space="preserve"> pre-2000</w:t>
      </w:r>
      <w:r w:rsidRPr="00A65C9A">
        <w:t xml:space="preserve"> hospitalisation data in this </w:t>
      </w:r>
      <w:r>
        <w:t>report</w:t>
      </w:r>
      <w:r w:rsidRPr="00A65C9A">
        <w:t xml:space="preserve"> because it covers </w:t>
      </w:r>
      <w:r>
        <w:t>‘</w:t>
      </w:r>
      <w:r w:rsidRPr="00A65C9A">
        <w:t>late effects</w:t>
      </w:r>
      <w:r>
        <w:t>’</w:t>
      </w:r>
      <w:r w:rsidRPr="00A65C9A">
        <w:t xml:space="preserve"> and hence is no</w:t>
      </w:r>
      <w:bookmarkStart w:id="411" w:name="_Toc371949638"/>
      <w:r>
        <w:t>t relevant to current episodes.</w:t>
      </w:r>
    </w:p>
    <w:p w14:paraId="45A857B7" w14:textId="77777777" w:rsidR="003C3204" w:rsidRDefault="003C3204" w:rsidP="001F36AF"/>
    <w:p w14:paraId="6639DB66" w14:textId="77777777" w:rsidR="003C3204" w:rsidRDefault="003C3204" w:rsidP="001F36AF">
      <w:pPr>
        <w:pStyle w:val="Table"/>
      </w:pPr>
      <w:bookmarkStart w:id="412" w:name="_Toc462301296"/>
      <w:bookmarkStart w:id="413" w:name="_Toc462517444"/>
      <w:r w:rsidRPr="009A321A">
        <w:t>Table A1</w:t>
      </w:r>
      <w:r>
        <w:t xml:space="preserve">: </w:t>
      </w:r>
      <w:r w:rsidRPr="009A321A">
        <w:t>Intentional self-harm categories and ICD-10-AM codes</w:t>
      </w:r>
      <w:bookmarkEnd w:id="411"/>
      <w:bookmarkEnd w:id="412"/>
      <w:bookmarkEnd w:id="413"/>
    </w:p>
    <w:tbl>
      <w:tblPr>
        <w:tblW w:w="0" w:type="auto"/>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2410"/>
        <w:gridCol w:w="1701"/>
        <w:gridCol w:w="5245"/>
      </w:tblGrid>
      <w:tr w:rsidR="003C3204" w:rsidRPr="001F36AF" w14:paraId="56DACA7E" w14:textId="77777777" w:rsidTr="001F36AF">
        <w:trPr>
          <w:cantSplit/>
          <w:tblHeader/>
        </w:trPr>
        <w:tc>
          <w:tcPr>
            <w:tcW w:w="2410" w:type="dxa"/>
            <w:tcBorders>
              <w:top w:val="single" w:sz="4" w:space="0" w:color="auto"/>
              <w:bottom w:val="single" w:sz="4" w:space="0" w:color="auto"/>
            </w:tcBorders>
            <w:shd w:val="clear" w:color="auto" w:fill="auto"/>
          </w:tcPr>
          <w:p w14:paraId="54A2C2AD" w14:textId="77777777" w:rsidR="003C3204" w:rsidRPr="001F36AF" w:rsidRDefault="003C3204" w:rsidP="001F36AF">
            <w:pPr>
              <w:pStyle w:val="TableText"/>
              <w:rPr>
                <w:b/>
                <w:lang w:eastAsia="en-NZ"/>
              </w:rPr>
            </w:pPr>
            <w:r w:rsidRPr="001F36AF">
              <w:rPr>
                <w:b/>
                <w:lang w:eastAsia="en-NZ"/>
              </w:rPr>
              <w:t>Category</w:t>
            </w:r>
          </w:p>
        </w:tc>
        <w:tc>
          <w:tcPr>
            <w:tcW w:w="1701" w:type="dxa"/>
            <w:tcBorders>
              <w:top w:val="single" w:sz="4" w:space="0" w:color="auto"/>
              <w:bottom w:val="single" w:sz="4" w:space="0" w:color="auto"/>
            </w:tcBorders>
            <w:shd w:val="clear" w:color="auto" w:fill="auto"/>
          </w:tcPr>
          <w:p w14:paraId="031352E6" w14:textId="77777777" w:rsidR="003C3204" w:rsidRPr="001F36AF" w:rsidRDefault="003C3204" w:rsidP="001F36AF">
            <w:pPr>
              <w:pStyle w:val="TableText"/>
              <w:jc w:val="center"/>
              <w:rPr>
                <w:b/>
                <w:lang w:eastAsia="en-NZ"/>
              </w:rPr>
            </w:pPr>
            <w:r w:rsidRPr="001F36AF">
              <w:rPr>
                <w:b/>
                <w:lang w:eastAsia="en-NZ"/>
              </w:rPr>
              <w:t>ICD-10-AM code</w:t>
            </w:r>
          </w:p>
        </w:tc>
        <w:tc>
          <w:tcPr>
            <w:tcW w:w="5245" w:type="dxa"/>
            <w:tcBorders>
              <w:top w:val="single" w:sz="4" w:space="0" w:color="auto"/>
              <w:bottom w:val="single" w:sz="4" w:space="0" w:color="auto"/>
            </w:tcBorders>
            <w:shd w:val="clear" w:color="auto" w:fill="auto"/>
          </w:tcPr>
          <w:p w14:paraId="175FF230" w14:textId="77777777" w:rsidR="003C3204" w:rsidRPr="001F36AF" w:rsidRDefault="003C3204" w:rsidP="001F36AF">
            <w:pPr>
              <w:pStyle w:val="TableText"/>
              <w:rPr>
                <w:b/>
                <w:lang w:eastAsia="en-NZ"/>
              </w:rPr>
            </w:pPr>
            <w:r w:rsidRPr="001F36AF">
              <w:rPr>
                <w:b/>
                <w:lang w:eastAsia="en-NZ"/>
              </w:rPr>
              <w:t>ICD-10-AM code description</w:t>
            </w:r>
          </w:p>
        </w:tc>
      </w:tr>
      <w:tr w:rsidR="003C3204" w14:paraId="41E9ED37" w14:textId="77777777" w:rsidTr="001F36AF">
        <w:trPr>
          <w:cantSplit/>
        </w:trPr>
        <w:tc>
          <w:tcPr>
            <w:tcW w:w="2410" w:type="dxa"/>
            <w:vMerge w:val="restart"/>
            <w:tcBorders>
              <w:top w:val="single" w:sz="4" w:space="0" w:color="auto"/>
              <w:bottom w:val="nil"/>
            </w:tcBorders>
            <w:shd w:val="clear" w:color="auto" w:fill="auto"/>
          </w:tcPr>
          <w:p w14:paraId="22973751" w14:textId="77777777" w:rsidR="003C3204" w:rsidRDefault="003C3204" w:rsidP="001F36AF">
            <w:pPr>
              <w:pStyle w:val="TableText"/>
              <w:rPr>
                <w:lang w:eastAsia="en-NZ"/>
              </w:rPr>
            </w:pPr>
            <w:r>
              <w:rPr>
                <w:lang w:eastAsia="en-NZ"/>
              </w:rPr>
              <w:t>Poisoning by solids and liquids</w:t>
            </w:r>
          </w:p>
        </w:tc>
        <w:tc>
          <w:tcPr>
            <w:tcW w:w="1701" w:type="dxa"/>
            <w:tcBorders>
              <w:top w:val="single" w:sz="4" w:space="0" w:color="auto"/>
              <w:bottom w:val="single" w:sz="4" w:space="0" w:color="A6A6A6" w:themeColor="background1" w:themeShade="A6"/>
            </w:tcBorders>
            <w:shd w:val="clear" w:color="auto" w:fill="auto"/>
          </w:tcPr>
          <w:p w14:paraId="1E31D55A" w14:textId="77777777" w:rsidR="003C3204" w:rsidRDefault="003C3204" w:rsidP="001F36AF">
            <w:pPr>
              <w:pStyle w:val="TableText"/>
              <w:jc w:val="center"/>
              <w:rPr>
                <w:lang w:eastAsia="en-NZ"/>
              </w:rPr>
            </w:pPr>
            <w:r>
              <w:rPr>
                <w:lang w:eastAsia="en-NZ"/>
              </w:rPr>
              <w:t>X60</w:t>
            </w:r>
          </w:p>
        </w:tc>
        <w:tc>
          <w:tcPr>
            <w:tcW w:w="5245" w:type="dxa"/>
            <w:tcBorders>
              <w:top w:val="single" w:sz="4" w:space="0" w:color="auto"/>
              <w:bottom w:val="single" w:sz="4" w:space="0" w:color="A6A6A6" w:themeColor="background1" w:themeShade="A6"/>
            </w:tcBorders>
            <w:shd w:val="clear" w:color="auto" w:fill="auto"/>
          </w:tcPr>
          <w:p w14:paraId="78D296A3" w14:textId="77777777" w:rsidR="003C3204" w:rsidRDefault="003C3204" w:rsidP="001F36AF">
            <w:pPr>
              <w:pStyle w:val="TableText"/>
              <w:rPr>
                <w:lang w:eastAsia="en-NZ"/>
              </w:rPr>
            </w:pPr>
            <w:r>
              <w:rPr>
                <w:lang w:eastAsia="en-NZ"/>
              </w:rPr>
              <w:t>Intentional self-poisoning by and exposure to nonopioid analgesics, antipyretics and antirheumatics</w:t>
            </w:r>
          </w:p>
        </w:tc>
      </w:tr>
      <w:tr w:rsidR="003C3204" w14:paraId="5B460F1C" w14:textId="77777777" w:rsidTr="001F36AF">
        <w:trPr>
          <w:cantSplit/>
        </w:trPr>
        <w:tc>
          <w:tcPr>
            <w:tcW w:w="2410" w:type="dxa"/>
            <w:vMerge/>
            <w:tcBorders>
              <w:top w:val="nil"/>
              <w:bottom w:val="nil"/>
            </w:tcBorders>
            <w:shd w:val="clear" w:color="auto" w:fill="auto"/>
          </w:tcPr>
          <w:p w14:paraId="463E3684" w14:textId="77777777" w:rsidR="003C3204" w:rsidRDefault="003C3204" w:rsidP="001F36AF">
            <w:pPr>
              <w:pStyle w:val="TableText"/>
              <w:rPr>
                <w:lang w:eastAsia="en-NZ"/>
              </w:rPr>
            </w:pPr>
          </w:p>
        </w:tc>
        <w:tc>
          <w:tcPr>
            <w:tcW w:w="1701" w:type="dxa"/>
            <w:tcBorders>
              <w:top w:val="single" w:sz="4" w:space="0" w:color="A6A6A6" w:themeColor="background1" w:themeShade="A6"/>
              <w:bottom w:val="single" w:sz="4" w:space="0" w:color="A6A6A6" w:themeColor="background1" w:themeShade="A6"/>
            </w:tcBorders>
            <w:shd w:val="clear" w:color="auto" w:fill="auto"/>
          </w:tcPr>
          <w:p w14:paraId="5BBE3021" w14:textId="77777777" w:rsidR="003C3204" w:rsidRDefault="003C3204" w:rsidP="001F36AF">
            <w:pPr>
              <w:pStyle w:val="TableText"/>
              <w:jc w:val="center"/>
              <w:rPr>
                <w:lang w:eastAsia="en-NZ"/>
              </w:rPr>
            </w:pPr>
            <w:r>
              <w:rPr>
                <w:lang w:eastAsia="en-NZ"/>
              </w:rPr>
              <w:t>X61</w:t>
            </w:r>
          </w:p>
        </w:tc>
        <w:tc>
          <w:tcPr>
            <w:tcW w:w="5245" w:type="dxa"/>
            <w:tcBorders>
              <w:top w:val="single" w:sz="4" w:space="0" w:color="A6A6A6" w:themeColor="background1" w:themeShade="A6"/>
              <w:bottom w:val="single" w:sz="4" w:space="0" w:color="A6A6A6" w:themeColor="background1" w:themeShade="A6"/>
            </w:tcBorders>
            <w:shd w:val="clear" w:color="auto" w:fill="auto"/>
          </w:tcPr>
          <w:p w14:paraId="2A495B73" w14:textId="77777777" w:rsidR="003C3204" w:rsidRDefault="003C3204" w:rsidP="001F36AF">
            <w:pPr>
              <w:pStyle w:val="TableText"/>
              <w:rPr>
                <w:lang w:eastAsia="en-NZ"/>
              </w:rPr>
            </w:pPr>
            <w:r>
              <w:rPr>
                <w:lang w:eastAsia="en-NZ"/>
              </w:rPr>
              <w:t>Intentional self-poisoning by and exposure to antiepileptic, sedative-hypnotic, antiparkinsonism and psychotropic drugs, not elsewhere classified</w:t>
            </w:r>
          </w:p>
        </w:tc>
      </w:tr>
      <w:tr w:rsidR="003C3204" w14:paraId="21C252CA" w14:textId="77777777" w:rsidTr="001F36AF">
        <w:trPr>
          <w:cantSplit/>
        </w:trPr>
        <w:tc>
          <w:tcPr>
            <w:tcW w:w="2410" w:type="dxa"/>
            <w:vMerge/>
            <w:tcBorders>
              <w:top w:val="nil"/>
              <w:bottom w:val="nil"/>
            </w:tcBorders>
            <w:shd w:val="clear" w:color="auto" w:fill="auto"/>
          </w:tcPr>
          <w:p w14:paraId="29BE9830" w14:textId="77777777" w:rsidR="003C3204" w:rsidRDefault="003C3204" w:rsidP="001F36AF">
            <w:pPr>
              <w:pStyle w:val="TableText"/>
              <w:rPr>
                <w:lang w:eastAsia="en-NZ"/>
              </w:rPr>
            </w:pPr>
          </w:p>
        </w:tc>
        <w:tc>
          <w:tcPr>
            <w:tcW w:w="1701" w:type="dxa"/>
            <w:tcBorders>
              <w:top w:val="single" w:sz="4" w:space="0" w:color="A6A6A6" w:themeColor="background1" w:themeShade="A6"/>
              <w:bottom w:val="single" w:sz="4" w:space="0" w:color="A6A6A6" w:themeColor="background1" w:themeShade="A6"/>
            </w:tcBorders>
            <w:shd w:val="clear" w:color="auto" w:fill="auto"/>
          </w:tcPr>
          <w:p w14:paraId="0FE13C50" w14:textId="77777777" w:rsidR="003C3204" w:rsidRDefault="003C3204" w:rsidP="001F36AF">
            <w:pPr>
              <w:pStyle w:val="TableText"/>
              <w:jc w:val="center"/>
              <w:rPr>
                <w:lang w:eastAsia="en-NZ"/>
              </w:rPr>
            </w:pPr>
            <w:r>
              <w:rPr>
                <w:lang w:eastAsia="en-NZ"/>
              </w:rPr>
              <w:t>X62</w:t>
            </w:r>
          </w:p>
        </w:tc>
        <w:tc>
          <w:tcPr>
            <w:tcW w:w="5245" w:type="dxa"/>
            <w:tcBorders>
              <w:top w:val="single" w:sz="4" w:space="0" w:color="A6A6A6" w:themeColor="background1" w:themeShade="A6"/>
              <w:bottom w:val="single" w:sz="4" w:space="0" w:color="A6A6A6" w:themeColor="background1" w:themeShade="A6"/>
            </w:tcBorders>
            <w:shd w:val="clear" w:color="auto" w:fill="auto"/>
          </w:tcPr>
          <w:p w14:paraId="4ED3787E" w14:textId="77777777" w:rsidR="003C3204" w:rsidRDefault="003C3204" w:rsidP="001F36AF">
            <w:pPr>
              <w:pStyle w:val="TableText"/>
              <w:rPr>
                <w:lang w:eastAsia="en-NZ"/>
              </w:rPr>
            </w:pPr>
            <w:r>
              <w:rPr>
                <w:lang w:eastAsia="en-NZ"/>
              </w:rPr>
              <w:t>Intentional self-poisoning by and exposure to narcotics and psychodysleptics [hallucinogens], not elsewhere classified</w:t>
            </w:r>
          </w:p>
        </w:tc>
      </w:tr>
      <w:tr w:rsidR="003C3204" w14:paraId="10D57BD1" w14:textId="77777777" w:rsidTr="001F36AF">
        <w:trPr>
          <w:cantSplit/>
        </w:trPr>
        <w:tc>
          <w:tcPr>
            <w:tcW w:w="2410" w:type="dxa"/>
            <w:vMerge/>
            <w:tcBorders>
              <w:top w:val="nil"/>
              <w:bottom w:val="nil"/>
            </w:tcBorders>
            <w:shd w:val="clear" w:color="auto" w:fill="auto"/>
          </w:tcPr>
          <w:p w14:paraId="36EEE121" w14:textId="77777777" w:rsidR="003C3204" w:rsidRDefault="003C3204" w:rsidP="001F36AF">
            <w:pPr>
              <w:pStyle w:val="TableText"/>
              <w:rPr>
                <w:lang w:eastAsia="en-NZ"/>
              </w:rPr>
            </w:pPr>
          </w:p>
        </w:tc>
        <w:tc>
          <w:tcPr>
            <w:tcW w:w="1701" w:type="dxa"/>
            <w:tcBorders>
              <w:top w:val="single" w:sz="4" w:space="0" w:color="A6A6A6" w:themeColor="background1" w:themeShade="A6"/>
              <w:bottom w:val="single" w:sz="4" w:space="0" w:color="A6A6A6" w:themeColor="background1" w:themeShade="A6"/>
            </w:tcBorders>
            <w:shd w:val="clear" w:color="auto" w:fill="auto"/>
          </w:tcPr>
          <w:p w14:paraId="053F8F5A" w14:textId="77777777" w:rsidR="003C3204" w:rsidRDefault="003C3204" w:rsidP="001F36AF">
            <w:pPr>
              <w:pStyle w:val="TableText"/>
              <w:jc w:val="center"/>
              <w:rPr>
                <w:lang w:eastAsia="en-NZ"/>
              </w:rPr>
            </w:pPr>
            <w:r>
              <w:rPr>
                <w:lang w:eastAsia="en-NZ"/>
              </w:rPr>
              <w:t>X63</w:t>
            </w:r>
          </w:p>
        </w:tc>
        <w:tc>
          <w:tcPr>
            <w:tcW w:w="5245" w:type="dxa"/>
            <w:tcBorders>
              <w:top w:val="single" w:sz="4" w:space="0" w:color="A6A6A6" w:themeColor="background1" w:themeShade="A6"/>
              <w:bottom w:val="single" w:sz="4" w:space="0" w:color="A6A6A6" w:themeColor="background1" w:themeShade="A6"/>
            </w:tcBorders>
            <w:shd w:val="clear" w:color="auto" w:fill="auto"/>
          </w:tcPr>
          <w:p w14:paraId="726B136F" w14:textId="77777777" w:rsidR="003C3204" w:rsidRDefault="003C3204" w:rsidP="001F36AF">
            <w:pPr>
              <w:pStyle w:val="TableText"/>
              <w:rPr>
                <w:lang w:eastAsia="en-NZ"/>
              </w:rPr>
            </w:pPr>
            <w:r>
              <w:rPr>
                <w:lang w:eastAsia="en-NZ"/>
              </w:rPr>
              <w:t>Intentional self-poisoning by and exposure to other drugs acting on the autonomic nervous system</w:t>
            </w:r>
          </w:p>
        </w:tc>
      </w:tr>
      <w:tr w:rsidR="003C3204" w14:paraId="2864F263" w14:textId="77777777" w:rsidTr="001F36AF">
        <w:trPr>
          <w:cantSplit/>
        </w:trPr>
        <w:tc>
          <w:tcPr>
            <w:tcW w:w="2410" w:type="dxa"/>
            <w:vMerge/>
            <w:tcBorders>
              <w:top w:val="nil"/>
              <w:bottom w:val="nil"/>
            </w:tcBorders>
            <w:shd w:val="clear" w:color="auto" w:fill="auto"/>
          </w:tcPr>
          <w:p w14:paraId="68FBC961" w14:textId="77777777" w:rsidR="003C3204" w:rsidRDefault="003C3204" w:rsidP="001F36AF">
            <w:pPr>
              <w:pStyle w:val="TableText"/>
              <w:rPr>
                <w:lang w:eastAsia="en-NZ"/>
              </w:rPr>
            </w:pPr>
          </w:p>
        </w:tc>
        <w:tc>
          <w:tcPr>
            <w:tcW w:w="1701" w:type="dxa"/>
            <w:tcBorders>
              <w:top w:val="single" w:sz="4" w:space="0" w:color="A6A6A6" w:themeColor="background1" w:themeShade="A6"/>
              <w:bottom w:val="single" w:sz="4" w:space="0" w:color="A6A6A6" w:themeColor="background1" w:themeShade="A6"/>
            </w:tcBorders>
            <w:shd w:val="clear" w:color="auto" w:fill="auto"/>
          </w:tcPr>
          <w:p w14:paraId="1E6980E2" w14:textId="77777777" w:rsidR="003C3204" w:rsidRDefault="003C3204" w:rsidP="001F36AF">
            <w:pPr>
              <w:pStyle w:val="TableText"/>
              <w:jc w:val="center"/>
              <w:rPr>
                <w:lang w:eastAsia="en-NZ"/>
              </w:rPr>
            </w:pPr>
            <w:r>
              <w:rPr>
                <w:lang w:eastAsia="en-NZ"/>
              </w:rPr>
              <w:t>X64</w:t>
            </w:r>
          </w:p>
        </w:tc>
        <w:tc>
          <w:tcPr>
            <w:tcW w:w="5245" w:type="dxa"/>
            <w:tcBorders>
              <w:top w:val="single" w:sz="4" w:space="0" w:color="A6A6A6" w:themeColor="background1" w:themeShade="A6"/>
              <w:bottom w:val="single" w:sz="4" w:space="0" w:color="A6A6A6" w:themeColor="background1" w:themeShade="A6"/>
            </w:tcBorders>
            <w:shd w:val="clear" w:color="auto" w:fill="auto"/>
          </w:tcPr>
          <w:p w14:paraId="50820E21" w14:textId="77777777" w:rsidR="003C3204" w:rsidRDefault="003C3204" w:rsidP="001F36AF">
            <w:pPr>
              <w:pStyle w:val="TableText"/>
              <w:rPr>
                <w:lang w:eastAsia="en-NZ"/>
              </w:rPr>
            </w:pPr>
            <w:r>
              <w:rPr>
                <w:lang w:eastAsia="en-NZ"/>
              </w:rPr>
              <w:t>Intentional self-poisoning by and exposure to other and unspecified drugs, medicaments and biological substances</w:t>
            </w:r>
          </w:p>
        </w:tc>
      </w:tr>
      <w:tr w:rsidR="003C3204" w14:paraId="6EE6E552" w14:textId="77777777" w:rsidTr="001F36AF">
        <w:trPr>
          <w:cantSplit/>
        </w:trPr>
        <w:tc>
          <w:tcPr>
            <w:tcW w:w="2410" w:type="dxa"/>
            <w:vMerge/>
            <w:tcBorders>
              <w:top w:val="nil"/>
              <w:bottom w:val="nil"/>
            </w:tcBorders>
            <w:shd w:val="clear" w:color="auto" w:fill="auto"/>
          </w:tcPr>
          <w:p w14:paraId="43B3971B" w14:textId="77777777" w:rsidR="003C3204" w:rsidRDefault="003C3204" w:rsidP="001F36AF">
            <w:pPr>
              <w:pStyle w:val="TableText"/>
              <w:rPr>
                <w:lang w:eastAsia="en-NZ"/>
              </w:rPr>
            </w:pPr>
          </w:p>
        </w:tc>
        <w:tc>
          <w:tcPr>
            <w:tcW w:w="1701" w:type="dxa"/>
            <w:tcBorders>
              <w:top w:val="single" w:sz="4" w:space="0" w:color="A6A6A6" w:themeColor="background1" w:themeShade="A6"/>
              <w:bottom w:val="single" w:sz="4" w:space="0" w:color="A6A6A6" w:themeColor="background1" w:themeShade="A6"/>
            </w:tcBorders>
            <w:shd w:val="clear" w:color="auto" w:fill="auto"/>
          </w:tcPr>
          <w:p w14:paraId="5BB8CA2A" w14:textId="77777777" w:rsidR="003C3204" w:rsidRDefault="003C3204" w:rsidP="001F36AF">
            <w:pPr>
              <w:pStyle w:val="TableText"/>
              <w:jc w:val="center"/>
              <w:rPr>
                <w:lang w:eastAsia="en-NZ"/>
              </w:rPr>
            </w:pPr>
            <w:r>
              <w:rPr>
                <w:lang w:eastAsia="en-NZ"/>
              </w:rPr>
              <w:t>X65</w:t>
            </w:r>
          </w:p>
        </w:tc>
        <w:tc>
          <w:tcPr>
            <w:tcW w:w="5245" w:type="dxa"/>
            <w:tcBorders>
              <w:top w:val="single" w:sz="4" w:space="0" w:color="A6A6A6" w:themeColor="background1" w:themeShade="A6"/>
              <w:bottom w:val="single" w:sz="4" w:space="0" w:color="A6A6A6" w:themeColor="background1" w:themeShade="A6"/>
            </w:tcBorders>
            <w:shd w:val="clear" w:color="auto" w:fill="auto"/>
          </w:tcPr>
          <w:p w14:paraId="5B30818D" w14:textId="77777777" w:rsidR="003C3204" w:rsidRDefault="003C3204" w:rsidP="001F36AF">
            <w:pPr>
              <w:pStyle w:val="TableText"/>
              <w:rPr>
                <w:lang w:eastAsia="en-NZ"/>
              </w:rPr>
            </w:pPr>
            <w:r>
              <w:rPr>
                <w:lang w:eastAsia="en-NZ"/>
              </w:rPr>
              <w:t>Intentional self-poisoning by and exposure to alcohol</w:t>
            </w:r>
          </w:p>
        </w:tc>
      </w:tr>
      <w:tr w:rsidR="003C3204" w14:paraId="193475F7" w14:textId="77777777" w:rsidTr="001F36AF">
        <w:trPr>
          <w:cantSplit/>
        </w:trPr>
        <w:tc>
          <w:tcPr>
            <w:tcW w:w="2410" w:type="dxa"/>
            <w:vMerge/>
            <w:tcBorders>
              <w:top w:val="nil"/>
              <w:bottom w:val="nil"/>
            </w:tcBorders>
            <w:shd w:val="clear" w:color="auto" w:fill="auto"/>
          </w:tcPr>
          <w:p w14:paraId="2AF87898" w14:textId="77777777" w:rsidR="003C3204" w:rsidRDefault="003C3204" w:rsidP="001F36AF">
            <w:pPr>
              <w:pStyle w:val="TableText"/>
              <w:rPr>
                <w:lang w:eastAsia="en-NZ"/>
              </w:rPr>
            </w:pPr>
          </w:p>
        </w:tc>
        <w:tc>
          <w:tcPr>
            <w:tcW w:w="1701" w:type="dxa"/>
            <w:tcBorders>
              <w:top w:val="single" w:sz="4" w:space="0" w:color="A6A6A6" w:themeColor="background1" w:themeShade="A6"/>
              <w:bottom w:val="single" w:sz="4" w:space="0" w:color="A6A6A6" w:themeColor="background1" w:themeShade="A6"/>
            </w:tcBorders>
            <w:shd w:val="clear" w:color="auto" w:fill="auto"/>
          </w:tcPr>
          <w:p w14:paraId="19373829" w14:textId="77777777" w:rsidR="003C3204" w:rsidRDefault="003C3204" w:rsidP="001F36AF">
            <w:pPr>
              <w:pStyle w:val="TableText"/>
              <w:jc w:val="center"/>
              <w:rPr>
                <w:lang w:eastAsia="en-NZ"/>
              </w:rPr>
            </w:pPr>
            <w:r>
              <w:rPr>
                <w:lang w:eastAsia="en-NZ"/>
              </w:rPr>
              <w:t>X68</w:t>
            </w:r>
          </w:p>
        </w:tc>
        <w:tc>
          <w:tcPr>
            <w:tcW w:w="5245" w:type="dxa"/>
            <w:tcBorders>
              <w:top w:val="single" w:sz="4" w:space="0" w:color="A6A6A6" w:themeColor="background1" w:themeShade="A6"/>
              <w:bottom w:val="single" w:sz="4" w:space="0" w:color="A6A6A6" w:themeColor="background1" w:themeShade="A6"/>
            </w:tcBorders>
            <w:shd w:val="clear" w:color="auto" w:fill="auto"/>
          </w:tcPr>
          <w:p w14:paraId="767247AC" w14:textId="77777777" w:rsidR="003C3204" w:rsidRDefault="003C3204" w:rsidP="001F36AF">
            <w:pPr>
              <w:pStyle w:val="TableText"/>
              <w:rPr>
                <w:lang w:eastAsia="en-NZ"/>
              </w:rPr>
            </w:pPr>
            <w:r>
              <w:rPr>
                <w:lang w:eastAsia="en-NZ"/>
              </w:rPr>
              <w:t>Intentional self-poisoning by and exposure to pesticides</w:t>
            </w:r>
          </w:p>
        </w:tc>
      </w:tr>
      <w:tr w:rsidR="003C3204" w14:paraId="57B2190F" w14:textId="77777777" w:rsidTr="001F36AF">
        <w:trPr>
          <w:cantSplit/>
        </w:trPr>
        <w:tc>
          <w:tcPr>
            <w:tcW w:w="2410" w:type="dxa"/>
            <w:vMerge/>
            <w:tcBorders>
              <w:top w:val="nil"/>
              <w:bottom w:val="single" w:sz="4" w:space="0" w:color="auto"/>
            </w:tcBorders>
            <w:shd w:val="clear" w:color="auto" w:fill="auto"/>
          </w:tcPr>
          <w:p w14:paraId="0C9E4E8A" w14:textId="77777777" w:rsidR="003C3204" w:rsidRDefault="003C3204" w:rsidP="001F36AF">
            <w:pPr>
              <w:pStyle w:val="TableText"/>
              <w:rPr>
                <w:lang w:eastAsia="en-NZ"/>
              </w:rPr>
            </w:pPr>
          </w:p>
        </w:tc>
        <w:tc>
          <w:tcPr>
            <w:tcW w:w="1701" w:type="dxa"/>
            <w:tcBorders>
              <w:top w:val="single" w:sz="4" w:space="0" w:color="A6A6A6" w:themeColor="background1" w:themeShade="A6"/>
              <w:bottom w:val="single" w:sz="4" w:space="0" w:color="auto"/>
            </w:tcBorders>
            <w:shd w:val="clear" w:color="auto" w:fill="auto"/>
          </w:tcPr>
          <w:p w14:paraId="3037B463" w14:textId="77777777" w:rsidR="003C3204" w:rsidRDefault="003C3204" w:rsidP="001F36AF">
            <w:pPr>
              <w:pStyle w:val="TableText"/>
              <w:jc w:val="center"/>
              <w:rPr>
                <w:lang w:eastAsia="en-NZ"/>
              </w:rPr>
            </w:pPr>
            <w:r>
              <w:rPr>
                <w:lang w:eastAsia="en-NZ"/>
              </w:rPr>
              <w:t>X69</w:t>
            </w:r>
          </w:p>
        </w:tc>
        <w:tc>
          <w:tcPr>
            <w:tcW w:w="5245" w:type="dxa"/>
            <w:tcBorders>
              <w:top w:val="single" w:sz="4" w:space="0" w:color="A6A6A6" w:themeColor="background1" w:themeShade="A6"/>
              <w:bottom w:val="single" w:sz="4" w:space="0" w:color="auto"/>
            </w:tcBorders>
            <w:shd w:val="clear" w:color="auto" w:fill="auto"/>
          </w:tcPr>
          <w:p w14:paraId="641012E7" w14:textId="77777777" w:rsidR="003C3204" w:rsidRDefault="003C3204" w:rsidP="001F36AF">
            <w:pPr>
              <w:pStyle w:val="TableText"/>
              <w:rPr>
                <w:lang w:eastAsia="en-NZ"/>
              </w:rPr>
            </w:pPr>
            <w:r>
              <w:rPr>
                <w:lang w:eastAsia="en-NZ"/>
              </w:rPr>
              <w:t>Intentional self-poisoning by and exposure to other and unspecified chemicals and noxious substances</w:t>
            </w:r>
          </w:p>
        </w:tc>
      </w:tr>
      <w:tr w:rsidR="003C3204" w14:paraId="2E026FD7" w14:textId="77777777" w:rsidTr="001F36AF">
        <w:trPr>
          <w:cantSplit/>
        </w:trPr>
        <w:tc>
          <w:tcPr>
            <w:tcW w:w="2410" w:type="dxa"/>
            <w:vMerge w:val="restart"/>
            <w:tcBorders>
              <w:top w:val="single" w:sz="4" w:space="0" w:color="auto"/>
              <w:bottom w:val="nil"/>
            </w:tcBorders>
            <w:shd w:val="clear" w:color="auto" w:fill="auto"/>
          </w:tcPr>
          <w:p w14:paraId="667838ED" w14:textId="77777777" w:rsidR="003C3204" w:rsidRDefault="003C3204" w:rsidP="001F36AF">
            <w:pPr>
              <w:pStyle w:val="TableText"/>
              <w:rPr>
                <w:lang w:eastAsia="en-NZ"/>
              </w:rPr>
            </w:pPr>
            <w:r>
              <w:rPr>
                <w:lang w:eastAsia="en-NZ"/>
              </w:rPr>
              <w:t>Poisoning by gases and vapours</w:t>
            </w:r>
          </w:p>
        </w:tc>
        <w:tc>
          <w:tcPr>
            <w:tcW w:w="1701" w:type="dxa"/>
            <w:tcBorders>
              <w:top w:val="single" w:sz="4" w:space="0" w:color="auto"/>
              <w:bottom w:val="single" w:sz="4" w:space="0" w:color="A6A6A6" w:themeColor="background1" w:themeShade="A6"/>
            </w:tcBorders>
            <w:shd w:val="clear" w:color="auto" w:fill="auto"/>
          </w:tcPr>
          <w:p w14:paraId="2D2CCC31" w14:textId="77777777" w:rsidR="003C3204" w:rsidRDefault="003C3204" w:rsidP="001F36AF">
            <w:pPr>
              <w:pStyle w:val="TableText"/>
              <w:jc w:val="center"/>
              <w:rPr>
                <w:lang w:eastAsia="en-NZ"/>
              </w:rPr>
            </w:pPr>
            <w:r>
              <w:rPr>
                <w:lang w:eastAsia="en-NZ"/>
              </w:rPr>
              <w:t>X66</w:t>
            </w:r>
          </w:p>
        </w:tc>
        <w:tc>
          <w:tcPr>
            <w:tcW w:w="5245" w:type="dxa"/>
            <w:tcBorders>
              <w:top w:val="single" w:sz="4" w:space="0" w:color="auto"/>
              <w:bottom w:val="single" w:sz="4" w:space="0" w:color="A6A6A6" w:themeColor="background1" w:themeShade="A6"/>
            </w:tcBorders>
            <w:shd w:val="clear" w:color="auto" w:fill="auto"/>
          </w:tcPr>
          <w:p w14:paraId="2AA24374" w14:textId="77777777" w:rsidR="003C3204" w:rsidRDefault="003C3204" w:rsidP="001F36AF">
            <w:pPr>
              <w:pStyle w:val="TableText"/>
              <w:rPr>
                <w:lang w:eastAsia="en-NZ"/>
              </w:rPr>
            </w:pPr>
            <w:r>
              <w:rPr>
                <w:lang w:eastAsia="en-NZ"/>
              </w:rPr>
              <w:t>Intentional self-poisoning by and exposure to organic solvents and halogenated hydrocarbons and their vapours</w:t>
            </w:r>
          </w:p>
        </w:tc>
      </w:tr>
      <w:tr w:rsidR="003C3204" w14:paraId="79C6BA8E" w14:textId="77777777" w:rsidTr="001F36AF">
        <w:trPr>
          <w:cantSplit/>
        </w:trPr>
        <w:tc>
          <w:tcPr>
            <w:tcW w:w="2410" w:type="dxa"/>
            <w:vMerge/>
            <w:tcBorders>
              <w:top w:val="nil"/>
              <w:bottom w:val="single" w:sz="4" w:space="0" w:color="auto"/>
            </w:tcBorders>
            <w:shd w:val="clear" w:color="auto" w:fill="auto"/>
          </w:tcPr>
          <w:p w14:paraId="2E895583" w14:textId="77777777" w:rsidR="003C3204" w:rsidRDefault="003C3204" w:rsidP="001F36AF">
            <w:pPr>
              <w:pStyle w:val="TableText"/>
              <w:rPr>
                <w:lang w:eastAsia="en-NZ"/>
              </w:rPr>
            </w:pPr>
          </w:p>
        </w:tc>
        <w:tc>
          <w:tcPr>
            <w:tcW w:w="1701" w:type="dxa"/>
            <w:tcBorders>
              <w:top w:val="single" w:sz="4" w:space="0" w:color="A6A6A6" w:themeColor="background1" w:themeShade="A6"/>
              <w:bottom w:val="single" w:sz="4" w:space="0" w:color="auto"/>
            </w:tcBorders>
            <w:shd w:val="clear" w:color="auto" w:fill="auto"/>
          </w:tcPr>
          <w:p w14:paraId="65A2443A" w14:textId="77777777" w:rsidR="003C3204" w:rsidRDefault="003C3204" w:rsidP="001F36AF">
            <w:pPr>
              <w:pStyle w:val="TableText"/>
              <w:jc w:val="center"/>
              <w:rPr>
                <w:lang w:eastAsia="en-NZ"/>
              </w:rPr>
            </w:pPr>
            <w:r>
              <w:rPr>
                <w:lang w:eastAsia="en-NZ"/>
              </w:rPr>
              <w:t>X67</w:t>
            </w:r>
          </w:p>
        </w:tc>
        <w:tc>
          <w:tcPr>
            <w:tcW w:w="5245" w:type="dxa"/>
            <w:tcBorders>
              <w:top w:val="single" w:sz="4" w:space="0" w:color="A6A6A6" w:themeColor="background1" w:themeShade="A6"/>
              <w:bottom w:val="single" w:sz="4" w:space="0" w:color="auto"/>
            </w:tcBorders>
            <w:shd w:val="clear" w:color="auto" w:fill="auto"/>
          </w:tcPr>
          <w:p w14:paraId="1D204368" w14:textId="77777777" w:rsidR="003C3204" w:rsidRDefault="003C3204" w:rsidP="001F36AF">
            <w:pPr>
              <w:pStyle w:val="TableText"/>
              <w:rPr>
                <w:lang w:eastAsia="en-NZ"/>
              </w:rPr>
            </w:pPr>
            <w:r>
              <w:rPr>
                <w:lang w:eastAsia="en-NZ"/>
              </w:rPr>
              <w:t>Intentional self-poisoning by and exposure to other gases and vapours</w:t>
            </w:r>
          </w:p>
        </w:tc>
      </w:tr>
      <w:tr w:rsidR="003C3204" w14:paraId="540566FD" w14:textId="77777777" w:rsidTr="001F36AF">
        <w:trPr>
          <w:cantSplit/>
        </w:trPr>
        <w:tc>
          <w:tcPr>
            <w:tcW w:w="2410" w:type="dxa"/>
            <w:tcBorders>
              <w:top w:val="single" w:sz="4" w:space="0" w:color="auto"/>
              <w:bottom w:val="single" w:sz="4" w:space="0" w:color="auto"/>
            </w:tcBorders>
            <w:shd w:val="clear" w:color="auto" w:fill="auto"/>
          </w:tcPr>
          <w:p w14:paraId="57EFC841" w14:textId="77777777" w:rsidR="003C3204" w:rsidRDefault="003C3204" w:rsidP="001F36AF">
            <w:pPr>
              <w:pStyle w:val="TableText"/>
              <w:rPr>
                <w:lang w:eastAsia="en-NZ"/>
              </w:rPr>
            </w:pPr>
            <w:r>
              <w:rPr>
                <w:lang w:eastAsia="en-NZ"/>
              </w:rPr>
              <w:t>Hanging, strangulation and suffocation</w:t>
            </w:r>
          </w:p>
        </w:tc>
        <w:tc>
          <w:tcPr>
            <w:tcW w:w="1701" w:type="dxa"/>
            <w:tcBorders>
              <w:top w:val="single" w:sz="4" w:space="0" w:color="auto"/>
              <w:bottom w:val="single" w:sz="4" w:space="0" w:color="auto"/>
            </w:tcBorders>
            <w:shd w:val="clear" w:color="auto" w:fill="auto"/>
          </w:tcPr>
          <w:p w14:paraId="24E24A65" w14:textId="77777777" w:rsidR="003C3204" w:rsidRDefault="003C3204" w:rsidP="001F36AF">
            <w:pPr>
              <w:pStyle w:val="TableText"/>
              <w:jc w:val="center"/>
              <w:rPr>
                <w:lang w:eastAsia="en-NZ"/>
              </w:rPr>
            </w:pPr>
            <w:r>
              <w:rPr>
                <w:lang w:eastAsia="en-NZ"/>
              </w:rPr>
              <w:t>X70</w:t>
            </w:r>
          </w:p>
        </w:tc>
        <w:tc>
          <w:tcPr>
            <w:tcW w:w="5245" w:type="dxa"/>
            <w:tcBorders>
              <w:top w:val="single" w:sz="4" w:space="0" w:color="auto"/>
              <w:bottom w:val="single" w:sz="4" w:space="0" w:color="auto"/>
            </w:tcBorders>
            <w:shd w:val="clear" w:color="auto" w:fill="auto"/>
          </w:tcPr>
          <w:p w14:paraId="184CC3EF" w14:textId="77777777" w:rsidR="003C3204" w:rsidRDefault="003C3204" w:rsidP="001F36AF">
            <w:pPr>
              <w:pStyle w:val="TableText"/>
              <w:rPr>
                <w:lang w:eastAsia="en-NZ"/>
              </w:rPr>
            </w:pPr>
            <w:r>
              <w:rPr>
                <w:lang w:eastAsia="en-NZ"/>
              </w:rPr>
              <w:t>Intentional self-harm by hanging, strangulation and suffocation</w:t>
            </w:r>
          </w:p>
        </w:tc>
      </w:tr>
      <w:tr w:rsidR="003C3204" w14:paraId="3295F0FF" w14:textId="77777777" w:rsidTr="001F36AF">
        <w:trPr>
          <w:cantSplit/>
        </w:trPr>
        <w:tc>
          <w:tcPr>
            <w:tcW w:w="2410" w:type="dxa"/>
            <w:tcBorders>
              <w:top w:val="single" w:sz="4" w:space="0" w:color="auto"/>
              <w:bottom w:val="single" w:sz="4" w:space="0" w:color="auto"/>
            </w:tcBorders>
            <w:shd w:val="clear" w:color="auto" w:fill="auto"/>
          </w:tcPr>
          <w:p w14:paraId="6E4CD678" w14:textId="77777777" w:rsidR="003C3204" w:rsidRDefault="003C3204" w:rsidP="001F36AF">
            <w:pPr>
              <w:pStyle w:val="TableText"/>
              <w:rPr>
                <w:lang w:eastAsia="en-NZ"/>
              </w:rPr>
            </w:pPr>
            <w:r>
              <w:rPr>
                <w:lang w:eastAsia="en-NZ"/>
              </w:rPr>
              <w:t>Submersion (drowning)</w:t>
            </w:r>
          </w:p>
        </w:tc>
        <w:tc>
          <w:tcPr>
            <w:tcW w:w="1701" w:type="dxa"/>
            <w:tcBorders>
              <w:top w:val="single" w:sz="4" w:space="0" w:color="auto"/>
              <w:bottom w:val="single" w:sz="4" w:space="0" w:color="auto"/>
            </w:tcBorders>
            <w:shd w:val="clear" w:color="auto" w:fill="auto"/>
          </w:tcPr>
          <w:p w14:paraId="14CC9C47" w14:textId="77777777" w:rsidR="003C3204" w:rsidRDefault="003C3204" w:rsidP="001F36AF">
            <w:pPr>
              <w:pStyle w:val="TableText"/>
              <w:jc w:val="center"/>
              <w:rPr>
                <w:lang w:eastAsia="en-NZ"/>
              </w:rPr>
            </w:pPr>
            <w:r>
              <w:rPr>
                <w:lang w:eastAsia="en-NZ"/>
              </w:rPr>
              <w:t>X71</w:t>
            </w:r>
          </w:p>
        </w:tc>
        <w:tc>
          <w:tcPr>
            <w:tcW w:w="5245" w:type="dxa"/>
            <w:tcBorders>
              <w:top w:val="single" w:sz="4" w:space="0" w:color="auto"/>
              <w:bottom w:val="single" w:sz="4" w:space="0" w:color="auto"/>
            </w:tcBorders>
            <w:shd w:val="clear" w:color="auto" w:fill="auto"/>
          </w:tcPr>
          <w:p w14:paraId="08940BD0" w14:textId="77777777" w:rsidR="003C3204" w:rsidRDefault="003C3204" w:rsidP="001F36AF">
            <w:pPr>
              <w:pStyle w:val="TableText"/>
              <w:rPr>
                <w:lang w:eastAsia="en-NZ"/>
              </w:rPr>
            </w:pPr>
            <w:r>
              <w:rPr>
                <w:lang w:eastAsia="en-NZ"/>
              </w:rPr>
              <w:t>Intentional self-harm by drowning and submersion</w:t>
            </w:r>
          </w:p>
        </w:tc>
      </w:tr>
      <w:tr w:rsidR="003C3204" w14:paraId="7C397337" w14:textId="77777777" w:rsidTr="001F36AF">
        <w:trPr>
          <w:cantSplit/>
        </w:trPr>
        <w:tc>
          <w:tcPr>
            <w:tcW w:w="2410" w:type="dxa"/>
            <w:vMerge w:val="restart"/>
            <w:tcBorders>
              <w:top w:val="single" w:sz="4" w:space="0" w:color="auto"/>
              <w:bottom w:val="nil"/>
            </w:tcBorders>
            <w:shd w:val="clear" w:color="auto" w:fill="auto"/>
          </w:tcPr>
          <w:p w14:paraId="3D4B3696" w14:textId="77777777" w:rsidR="003C3204" w:rsidRDefault="003C3204" w:rsidP="001F36AF">
            <w:pPr>
              <w:pStyle w:val="TableText"/>
              <w:rPr>
                <w:lang w:eastAsia="en-NZ"/>
              </w:rPr>
            </w:pPr>
            <w:r>
              <w:rPr>
                <w:lang w:eastAsia="en-NZ"/>
              </w:rPr>
              <w:t>Firearms and explosives</w:t>
            </w:r>
          </w:p>
        </w:tc>
        <w:tc>
          <w:tcPr>
            <w:tcW w:w="1701" w:type="dxa"/>
            <w:tcBorders>
              <w:top w:val="single" w:sz="4" w:space="0" w:color="auto"/>
              <w:bottom w:val="single" w:sz="4" w:space="0" w:color="A6A6A6" w:themeColor="background1" w:themeShade="A6"/>
            </w:tcBorders>
            <w:shd w:val="clear" w:color="auto" w:fill="auto"/>
          </w:tcPr>
          <w:p w14:paraId="0979EB11" w14:textId="77777777" w:rsidR="003C3204" w:rsidRDefault="003C3204" w:rsidP="001F36AF">
            <w:pPr>
              <w:pStyle w:val="TableText"/>
              <w:jc w:val="center"/>
              <w:rPr>
                <w:lang w:eastAsia="en-NZ"/>
              </w:rPr>
            </w:pPr>
            <w:r>
              <w:rPr>
                <w:lang w:eastAsia="en-NZ"/>
              </w:rPr>
              <w:t>X72</w:t>
            </w:r>
          </w:p>
        </w:tc>
        <w:tc>
          <w:tcPr>
            <w:tcW w:w="5245" w:type="dxa"/>
            <w:tcBorders>
              <w:top w:val="single" w:sz="4" w:space="0" w:color="auto"/>
              <w:bottom w:val="single" w:sz="4" w:space="0" w:color="A6A6A6" w:themeColor="background1" w:themeShade="A6"/>
            </w:tcBorders>
            <w:shd w:val="clear" w:color="auto" w:fill="auto"/>
          </w:tcPr>
          <w:p w14:paraId="253BA519" w14:textId="77777777" w:rsidR="003C3204" w:rsidRDefault="003C3204" w:rsidP="001F36AF">
            <w:pPr>
              <w:pStyle w:val="TableText"/>
              <w:rPr>
                <w:lang w:eastAsia="en-NZ"/>
              </w:rPr>
            </w:pPr>
            <w:r>
              <w:rPr>
                <w:lang w:eastAsia="en-NZ"/>
              </w:rPr>
              <w:t>Intentional self-harm by handgun discharge</w:t>
            </w:r>
          </w:p>
        </w:tc>
      </w:tr>
      <w:tr w:rsidR="003C3204" w14:paraId="1B335D75" w14:textId="77777777" w:rsidTr="001F36AF">
        <w:trPr>
          <w:cantSplit/>
        </w:trPr>
        <w:tc>
          <w:tcPr>
            <w:tcW w:w="2410" w:type="dxa"/>
            <w:vMerge/>
            <w:tcBorders>
              <w:top w:val="nil"/>
              <w:bottom w:val="nil"/>
            </w:tcBorders>
            <w:shd w:val="clear" w:color="auto" w:fill="auto"/>
          </w:tcPr>
          <w:p w14:paraId="4305FB98" w14:textId="77777777" w:rsidR="003C3204" w:rsidRDefault="003C3204" w:rsidP="001F36AF">
            <w:pPr>
              <w:pStyle w:val="TableText"/>
              <w:rPr>
                <w:lang w:eastAsia="en-NZ"/>
              </w:rPr>
            </w:pPr>
          </w:p>
        </w:tc>
        <w:tc>
          <w:tcPr>
            <w:tcW w:w="1701" w:type="dxa"/>
            <w:tcBorders>
              <w:top w:val="single" w:sz="4" w:space="0" w:color="A6A6A6" w:themeColor="background1" w:themeShade="A6"/>
              <w:bottom w:val="single" w:sz="4" w:space="0" w:color="A6A6A6" w:themeColor="background1" w:themeShade="A6"/>
            </w:tcBorders>
            <w:shd w:val="clear" w:color="auto" w:fill="auto"/>
          </w:tcPr>
          <w:p w14:paraId="5791BE60" w14:textId="77777777" w:rsidR="003C3204" w:rsidRDefault="003C3204" w:rsidP="001F36AF">
            <w:pPr>
              <w:pStyle w:val="TableText"/>
              <w:jc w:val="center"/>
              <w:rPr>
                <w:lang w:eastAsia="en-NZ"/>
              </w:rPr>
            </w:pPr>
            <w:r>
              <w:rPr>
                <w:lang w:eastAsia="en-NZ"/>
              </w:rPr>
              <w:t>X74</w:t>
            </w:r>
          </w:p>
        </w:tc>
        <w:tc>
          <w:tcPr>
            <w:tcW w:w="5245" w:type="dxa"/>
            <w:tcBorders>
              <w:top w:val="single" w:sz="4" w:space="0" w:color="A6A6A6" w:themeColor="background1" w:themeShade="A6"/>
              <w:bottom w:val="single" w:sz="4" w:space="0" w:color="A6A6A6" w:themeColor="background1" w:themeShade="A6"/>
            </w:tcBorders>
            <w:shd w:val="clear" w:color="auto" w:fill="auto"/>
          </w:tcPr>
          <w:p w14:paraId="0D413FA5" w14:textId="77777777" w:rsidR="003C3204" w:rsidRDefault="003C3204" w:rsidP="001F36AF">
            <w:pPr>
              <w:pStyle w:val="TableText"/>
              <w:rPr>
                <w:lang w:eastAsia="en-NZ"/>
              </w:rPr>
            </w:pPr>
            <w:r>
              <w:rPr>
                <w:lang w:eastAsia="en-NZ"/>
              </w:rPr>
              <w:t>Intentional self-harm by other and unspecified firearm discharge</w:t>
            </w:r>
          </w:p>
        </w:tc>
      </w:tr>
      <w:tr w:rsidR="003C3204" w14:paraId="46C66542" w14:textId="77777777" w:rsidTr="001F36AF">
        <w:trPr>
          <w:cantSplit/>
        </w:trPr>
        <w:tc>
          <w:tcPr>
            <w:tcW w:w="2410" w:type="dxa"/>
            <w:vMerge/>
            <w:tcBorders>
              <w:top w:val="nil"/>
              <w:bottom w:val="single" w:sz="4" w:space="0" w:color="auto"/>
            </w:tcBorders>
            <w:shd w:val="clear" w:color="auto" w:fill="auto"/>
          </w:tcPr>
          <w:p w14:paraId="1C95140B" w14:textId="77777777" w:rsidR="003C3204" w:rsidRDefault="003C3204" w:rsidP="001F36AF">
            <w:pPr>
              <w:pStyle w:val="TableText"/>
              <w:rPr>
                <w:lang w:eastAsia="en-NZ"/>
              </w:rPr>
            </w:pPr>
          </w:p>
        </w:tc>
        <w:tc>
          <w:tcPr>
            <w:tcW w:w="1701" w:type="dxa"/>
            <w:tcBorders>
              <w:top w:val="single" w:sz="4" w:space="0" w:color="A6A6A6" w:themeColor="background1" w:themeShade="A6"/>
              <w:bottom w:val="single" w:sz="4" w:space="0" w:color="auto"/>
            </w:tcBorders>
            <w:shd w:val="clear" w:color="auto" w:fill="auto"/>
          </w:tcPr>
          <w:p w14:paraId="1E2EA8DD" w14:textId="77777777" w:rsidR="003C3204" w:rsidRDefault="003C3204" w:rsidP="001F36AF">
            <w:pPr>
              <w:pStyle w:val="TableText"/>
              <w:jc w:val="center"/>
              <w:rPr>
                <w:lang w:eastAsia="en-NZ"/>
              </w:rPr>
            </w:pPr>
            <w:r>
              <w:rPr>
                <w:lang w:eastAsia="en-NZ"/>
              </w:rPr>
              <w:t>X75</w:t>
            </w:r>
          </w:p>
        </w:tc>
        <w:tc>
          <w:tcPr>
            <w:tcW w:w="5245" w:type="dxa"/>
            <w:tcBorders>
              <w:top w:val="single" w:sz="4" w:space="0" w:color="A6A6A6" w:themeColor="background1" w:themeShade="A6"/>
              <w:bottom w:val="single" w:sz="4" w:space="0" w:color="auto"/>
            </w:tcBorders>
            <w:shd w:val="clear" w:color="auto" w:fill="auto"/>
          </w:tcPr>
          <w:p w14:paraId="7F10E8F8" w14:textId="77777777" w:rsidR="003C3204" w:rsidRDefault="003C3204" w:rsidP="001F36AF">
            <w:pPr>
              <w:pStyle w:val="TableText"/>
              <w:rPr>
                <w:lang w:eastAsia="en-NZ"/>
              </w:rPr>
            </w:pPr>
            <w:r>
              <w:rPr>
                <w:lang w:eastAsia="en-NZ"/>
              </w:rPr>
              <w:t>Intentional self-harm by explosive material</w:t>
            </w:r>
          </w:p>
        </w:tc>
      </w:tr>
      <w:tr w:rsidR="003C3204" w14:paraId="51CE20BE" w14:textId="77777777" w:rsidTr="001F36AF">
        <w:trPr>
          <w:cantSplit/>
        </w:trPr>
        <w:tc>
          <w:tcPr>
            <w:tcW w:w="2410" w:type="dxa"/>
            <w:tcBorders>
              <w:top w:val="single" w:sz="4" w:space="0" w:color="auto"/>
              <w:bottom w:val="single" w:sz="4" w:space="0" w:color="auto"/>
            </w:tcBorders>
            <w:shd w:val="clear" w:color="auto" w:fill="auto"/>
          </w:tcPr>
          <w:p w14:paraId="442775DC" w14:textId="77777777" w:rsidR="003C3204" w:rsidRDefault="003C3204" w:rsidP="001F36AF">
            <w:pPr>
              <w:pStyle w:val="TableText"/>
              <w:rPr>
                <w:lang w:eastAsia="en-NZ"/>
              </w:rPr>
            </w:pPr>
            <w:r>
              <w:rPr>
                <w:lang w:eastAsia="en-NZ"/>
              </w:rPr>
              <w:t>Sharp object</w:t>
            </w:r>
          </w:p>
        </w:tc>
        <w:tc>
          <w:tcPr>
            <w:tcW w:w="1701" w:type="dxa"/>
            <w:tcBorders>
              <w:top w:val="single" w:sz="4" w:space="0" w:color="auto"/>
              <w:bottom w:val="single" w:sz="4" w:space="0" w:color="auto"/>
            </w:tcBorders>
            <w:shd w:val="clear" w:color="auto" w:fill="auto"/>
          </w:tcPr>
          <w:p w14:paraId="38E14D71" w14:textId="77777777" w:rsidR="003C3204" w:rsidRDefault="003C3204" w:rsidP="001F36AF">
            <w:pPr>
              <w:pStyle w:val="TableText"/>
              <w:jc w:val="center"/>
              <w:rPr>
                <w:lang w:eastAsia="en-NZ"/>
              </w:rPr>
            </w:pPr>
            <w:r>
              <w:rPr>
                <w:lang w:eastAsia="en-NZ"/>
              </w:rPr>
              <w:t>X78</w:t>
            </w:r>
          </w:p>
        </w:tc>
        <w:tc>
          <w:tcPr>
            <w:tcW w:w="5245" w:type="dxa"/>
            <w:tcBorders>
              <w:top w:val="single" w:sz="4" w:space="0" w:color="auto"/>
              <w:bottom w:val="single" w:sz="4" w:space="0" w:color="auto"/>
            </w:tcBorders>
            <w:shd w:val="clear" w:color="auto" w:fill="auto"/>
          </w:tcPr>
          <w:p w14:paraId="3664BDB2" w14:textId="77777777" w:rsidR="003C3204" w:rsidRDefault="003C3204" w:rsidP="001F36AF">
            <w:pPr>
              <w:pStyle w:val="TableText"/>
              <w:rPr>
                <w:lang w:eastAsia="en-NZ"/>
              </w:rPr>
            </w:pPr>
            <w:r>
              <w:rPr>
                <w:lang w:eastAsia="en-NZ"/>
              </w:rPr>
              <w:t>Intentional self-harm by sharp object</w:t>
            </w:r>
          </w:p>
        </w:tc>
      </w:tr>
      <w:tr w:rsidR="003C3204" w14:paraId="0DA04253" w14:textId="77777777" w:rsidTr="001F36AF">
        <w:trPr>
          <w:cantSplit/>
        </w:trPr>
        <w:tc>
          <w:tcPr>
            <w:tcW w:w="2410" w:type="dxa"/>
            <w:tcBorders>
              <w:top w:val="single" w:sz="4" w:space="0" w:color="auto"/>
              <w:bottom w:val="single" w:sz="4" w:space="0" w:color="auto"/>
            </w:tcBorders>
            <w:shd w:val="clear" w:color="auto" w:fill="auto"/>
          </w:tcPr>
          <w:p w14:paraId="6BCAF303" w14:textId="77777777" w:rsidR="003C3204" w:rsidRDefault="003C3204" w:rsidP="001F36AF">
            <w:pPr>
              <w:pStyle w:val="TableText"/>
              <w:rPr>
                <w:lang w:eastAsia="en-NZ"/>
              </w:rPr>
            </w:pPr>
            <w:r>
              <w:rPr>
                <w:lang w:eastAsia="en-NZ"/>
              </w:rPr>
              <w:t>Jumping from a high place</w:t>
            </w:r>
          </w:p>
        </w:tc>
        <w:tc>
          <w:tcPr>
            <w:tcW w:w="1701" w:type="dxa"/>
            <w:tcBorders>
              <w:top w:val="single" w:sz="4" w:space="0" w:color="auto"/>
              <w:bottom w:val="single" w:sz="4" w:space="0" w:color="auto"/>
            </w:tcBorders>
            <w:shd w:val="clear" w:color="auto" w:fill="auto"/>
          </w:tcPr>
          <w:p w14:paraId="63D999B2" w14:textId="77777777" w:rsidR="003C3204" w:rsidRDefault="003C3204" w:rsidP="001F36AF">
            <w:pPr>
              <w:pStyle w:val="TableText"/>
              <w:jc w:val="center"/>
              <w:rPr>
                <w:lang w:eastAsia="en-NZ"/>
              </w:rPr>
            </w:pPr>
            <w:r>
              <w:rPr>
                <w:lang w:eastAsia="en-NZ"/>
              </w:rPr>
              <w:t>X80</w:t>
            </w:r>
          </w:p>
        </w:tc>
        <w:tc>
          <w:tcPr>
            <w:tcW w:w="5245" w:type="dxa"/>
            <w:tcBorders>
              <w:top w:val="single" w:sz="4" w:space="0" w:color="auto"/>
              <w:bottom w:val="single" w:sz="4" w:space="0" w:color="auto"/>
            </w:tcBorders>
            <w:shd w:val="clear" w:color="auto" w:fill="auto"/>
          </w:tcPr>
          <w:p w14:paraId="2DEA392D" w14:textId="77777777" w:rsidR="003C3204" w:rsidRDefault="003C3204" w:rsidP="001F36AF">
            <w:pPr>
              <w:pStyle w:val="TableText"/>
              <w:rPr>
                <w:lang w:eastAsia="en-NZ"/>
              </w:rPr>
            </w:pPr>
            <w:r>
              <w:rPr>
                <w:lang w:eastAsia="en-NZ"/>
              </w:rPr>
              <w:t>Intentional self-harm by jumping from a high place</w:t>
            </w:r>
          </w:p>
        </w:tc>
      </w:tr>
      <w:tr w:rsidR="001F36AF" w14:paraId="3C27A675" w14:textId="77777777" w:rsidTr="001F36AF">
        <w:trPr>
          <w:cantSplit/>
        </w:trPr>
        <w:tc>
          <w:tcPr>
            <w:tcW w:w="2410" w:type="dxa"/>
            <w:vMerge w:val="restart"/>
            <w:tcBorders>
              <w:top w:val="single" w:sz="4" w:space="0" w:color="auto"/>
            </w:tcBorders>
            <w:shd w:val="clear" w:color="auto" w:fill="FFFFFF" w:themeFill="background1"/>
          </w:tcPr>
          <w:p w14:paraId="581D2EDC" w14:textId="77777777" w:rsidR="001F36AF" w:rsidRDefault="001F36AF" w:rsidP="001F36AF">
            <w:pPr>
              <w:pStyle w:val="TableText"/>
              <w:keepNext/>
              <w:rPr>
                <w:lang w:eastAsia="en-NZ"/>
              </w:rPr>
            </w:pPr>
            <w:r>
              <w:rPr>
                <w:lang w:eastAsia="en-NZ"/>
              </w:rPr>
              <w:lastRenderedPageBreak/>
              <w:t>Other</w:t>
            </w:r>
          </w:p>
        </w:tc>
        <w:tc>
          <w:tcPr>
            <w:tcW w:w="1701" w:type="dxa"/>
            <w:tcBorders>
              <w:top w:val="single" w:sz="4" w:space="0" w:color="auto"/>
              <w:bottom w:val="single" w:sz="4" w:space="0" w:color="A6A6A6" w:themeColor="background1" w:themeShade="A6"/>
            </w:tcBorders>
            <w:shd w:val="clear" w:color="auto" w:fill="FFFFFF" w:themeFill="background1"/>
          </w:tcPr>
          <w:p w14:paraId="729B9D6A" w14:textId="77777777" w:rsidR="001F36AF" w:rsidRDefault="001F36AF" w:rsidP="001F36AF">
            <w:pPr>
              <w:pStyle w:val="TableText"/>
              <w:keepNext/>
              <w:jc w:val="center"/>
              <w:rPr>
                <w:lang w:eastAsia="en-NZ"/>
              </w:rPr>
            </w:pPr>
            <w:r>
              <w:rPr>
                <w:lang w:eastAsia="en-NZ"/>
              </w:rPr>
              <w:t>X76</w:t>
            </w:r>
          </w:p>
        </w:tc>
        <w:tc>
          <w:tcPr>
            <w:tcW w:w="5245" w:type="dxa"/>
            <w:tcBorders>
              <w:top w:val="single" w:sz="4" w:space="0" w:color="auto"/>
              <w:bottom w:val="single" w:sz="4" w:space="0" w:color="A6A6A6" w:themeColor="background1" w:themeShade="A6"/>
            </w:tcBorders>
            <w:shd w:val="clear" w:color="auto" w:fill="FFFFFF" w:themeFill="background1"/>
          </w:tcPr>
          <w:p w14:paraId="56F2D023" w14:textId="77777777" w:rsidR="001F36AF" w:rsidRDefault="001F36AF" w:rsidP="001F36AF">
            <w:pPr>
              <w:pStyle w:val="TableText"/>
              <w:keepNext/>
              <w:rPr>
                <w:lang w:eastAsia="en-NZ"/>
              </w:rPr>
            </w:pPr>
            <w:r>
              <w:rPr>
                <w:lang w:eastAsia="en-NZ"/>
              </w:rPr>
              <w:t>Intentional self-harm by smoke, fire and flames</w:t>
            </w:r>
          </w:p>
        </w:tc>
      </w:tr>
      <w:tr w:rsidR="001F36AF" w14:paraId="20AE7E4C" w14:textId="77777777" w:rsidTr="001F36AF">
        <w:trPr>
          <w:cantSplit/>
        </w:trPr>
        <w:tc>
          <w:tcPr>
            <w:tcW w:w="2410" w:type="dxa"/>
            <w:vMerge/>
            <w:shd w:val="clear" w:color="auto" w:fill="FFFFFF" w:themeFill="background1"/>
          </w:tcPr>
          <w:p w14:paraId="5829A4E1" w14:textId="77777777" w:rsidR="001F36AF" w:rsidRDefault="001F36AF" w:rsidP="001F36AF">
            <w:pPr>
              <w:pStyle w:val="TableText"/>
              <w:keepNext/>
              <w:rPr>
                <w:lang w:eastAsia="en-NZ"/>
              </w:rPr>
            </w:pPr>
          </w:p>
        </w:tc>
        <w:tc>
          <w:tcPr>
            <w:tcW w:w="1701" w:type="dxa"/>
            <w:tcBorders>
              <w:top w:val="single" w:sz="4" w:space="0" w:color="A6A6A6" w:themeColor="background1" w:themeShade="A6"/>
              <w:bottom w:val="single" w:sz="4" w:space="0" w:color="A6A6A6" w:themeColor="background1" w:themeShade="A6"/>
            </w:tcBorders>
            <w:shd w:val="clear" w:color="auto" w:fill="FFFFFF" w:themeFill="background1"/>
          </w:tcPr>
          <w:p w14:paraId="50A7256D" w14:textId="77777777" w:rsidR="001F36AF" w:rsidRDefault="001F36AF" w:rsidP="001F36AF">
            <w:pPr>
              <w:pStyle w:val="TableText"/>
              <w:keepNext/>
              <w:jc w:val="center"/>
              <w:rPr>
                <w:lang w:eastAsia="en-NZ"/>
              </w:rPr>
            </w:pPr>
            <w:r>
              <w:rPr>
                <w:lang w:eastAsia="en-NZ"/>
              </w:rPr>
              <w:t>X77</w:t>
            </w:r>
          </w:p>
        </w:tc>
        <w:tc>
          <w:tcPr>
            <w:tcW w:w="5245" w:type="dxa"/>
            <w:tcBorders>
              <w:top w:val="single" w:sz="4" w:space="0" w:color="A6A6A6" w:themeColor="background1" w:themeShade="A6"/>
              <w:bottom w:val="single" w:sz="4" w:space="0" w:color="A6A6A6" w:themeColor="background1" w:themeShade="A6"/>
            </w:tcBorders>
            <w:shd w:val="clear" w:color="auto" w:fill="FFFFFF" w:themeFill="background1"/>
          </w:tcPr>
          <w:p w14:paraId="3753B0B2" w14:textId="77777777" w:rsidR="001F36AF" w:rsidRDefault="001F36AF" w:rsidP="001F36AF">
            <w:pPr>
              <w:pStyle w:val="TableText"/>
              <w:keepNext/>
              <w:rPr>
                <w:lang w:eastAsia="en-NZ"/>
              </w:rPr>
            </w:pPr>
            <w:r>
              <w:rPr>
                <w:lang w:eastAsia="en-NZ"/>
              </w:rPr>
              <w:t>Intentional self-harm by steam, hot vapours and hot objects</w:t>
            </w:r>
          </w:p>
        </w:tc>
      </w:tr>
      <w:tr w:rsidR="001F36AF" w14:paraId="5A687363" w14:textId="77777777" w:rsidTr="001F36AF">
        <w:trPr>
          <w:cantSplit/>
        </w:trPr>
        <w:tc>
          <w:tcPr>
            <w:tcW w:w="2410" w:type="dxa"/>
            <w:vMerge/>
            <w:shd w:val="clear" w:color="auto" w:fill="FFFFFF" w:themeFill="background1"/>
          </w:tcPr>
          <w:p w14:paraId="612FF715" w14:textId="77777777" w:rsidR="001F36AF" w:rsidRDefault="001F36AF" w:rsidP="001F36AF">
            <w:pPr>
              <w:pStyle w:val="TableText"/>
              <w:keepNext/>
              <w:rPr>
                <w:lang w:eastAsia="en-NZ"/>
              </w:rPr>
            </w:pPr>
          </w:p>
        </w:tc>
        <w:tc>
          <w:tcPr>
            <w:tcW w:w="1701" w:type="dxa"/>
            <w:tcBorders>
              <w:top w:val="single" w:sz="4" w:space="0" w:color="A6A6A6" w:themeColor="background1" w:themeShade="A6"/>
              <w:bottom w:val="single" w:sz="4" w:space="0" w:color="A6A6A6" w:themeColor="background1" w:themeShade="A6"/>
            </w:tcBorders>
            <w:shd w:val="clear" w:color="auto" w:fill="FFFFFF" w:themeFill="background1"/>
          </w:tcPr>
          <w:p w14:paraId="0826D9CB" w14:textId="77777777" w:rsidR="001F36AF" w:rsidRDefault="001F36AF" w:rsidP="001F36AF">
            <w:pPr>
              <w:pStyle w:val="TableText"/>
              <w:keepNext/>
              <w:jc w:val="center"/>
              <w:rPr>
                <w:lang w:eastAsia="en-NZ"/>
              </w:rPr>
            </w:pPr>
            <w:r>
              <w:rPr>
                <w:lang w:eastAsia="en-NZ"/>
              </w:rPr>
              <w:t>X79</w:t>
            </w:r>
          </w:p>
        </w:tc>
        <w:tc>
          <w:tcPr>
            <w:tcW w:w="5245" w:type="dxa"/>
            <w:tcBorders>
              <w:top w:val="single" w:sz="4" w:space="0" w:color="A6A6A6" w:themeColor="background1" w:themeShade="A6"/>
              <w:bottom w:val="single" w:sz="4" w:space="0" w:color="A6A6A6" w:themeColor="background1" w:themeShade="A6"/>
            </w:tcBorders>
            <w:shd w:val="clear" w:color="auto" w:fill="FFFFFF" w:themeFill="background1"/>
          </w:tcPr>
          <w:p w14:paraId="557DE935" w14:textId="77777777" w:rsidR="001F36AF" w:rsidRDefault="001F36AF" w:rsidP="001F36AF">
            <w:pPr>
              <w:pStyle w:val="TableText"/>
              <w:keepNext/>
              <w:rPr>
                <w:lang w:eastAsia="en-NZ"/>
              </w:rPr>
            </w:pPr>
            <w:r>
              <w:rPr>
                <w:lang w:eastAsia="en-NZ"/>
              </w:rPr>
              <w:t>Intentional self-harm by blunt object</w:t>
            </w:r>
          </w:p>
        </w:tc>
      </w:tr>
      <w:tr w:rsidR="001F36AF" w14:paraId="67595E79" w14:textId="77777777" w:rsidTr="001F36AF">
        <w:trPr>
          <w:cantSplit/>
        </w:trPr>
        <w:tc>
          <w:tcPr>
            <w:tcW w:w="2410" w:type="dxa"/>
            <w:vMerge/>
            <w:shd w:val="clear" w:color="auto" w:fill="FFFFFF" w:themeFill="background1"/>
          </w:tcPr>
          <w:p w14:paraId="741F94B3" w14:textId="77777777" w:rsidR="001F36AF" w:rsidRDefault="001F36AF" w:rsidP="001F36AF">
            <w:pPr>
              <w:pStyle w:val="TableText"/>
              <w:keepNext/>
              <w:rPr>
                <w:lang w:eastAsia="en-NZ"/>
              </w:rPr>
            </w:pPr>
          </w:p>
        </w:tc>
        <w:tc>
          <w:tcPr>
            <w:tcW w:w="1701" w:type="dxa"/>
            <w:tcBorders>
              <w:top w:val="single" w:sz="4" w:space="0" w:color="A6A6A6" w:themeColor="background1" w:themeShade="A6"/>
              <w:bottom w:val="single" w:sz="4" w:space="0" w:color="A6A6A6" w:themeColor="background1" w:themeShade="A6"/>
            </w:tcBorders>
            <w:shd w:val="clear" w:color="auto" w:fill="FFFFFF" w:themeFill="background1"/>
          </w:tcPr>
          <w:p w14:paraId="7A987AE7" w14:textId="77777777" w:rsidR="001F36AF" w:rsidRDefault="001F36AF" w:rsidP="001F36AF">
            <w:pPr>
              <w:pStyle w:val="TableText"/>
              <w:keepNext/>
              <w:jc w:val="center"/>
              <w:rPr>
                <w:lang w:eastAsia="en-NZ"/>
              </w:rPr>
            </w:pPr>
            <w:r>
              <w:rPr>
                <w:lang w:eastAsia="en-NZ"/>
              </w:rPr>
              <w:t>X81</w:t>
            </w:r>
          </w:p>
        </w:tc>
        <w:tc>
          <w:tcPr>
            <w:tcW w:w="5245" w:type="dxa"/>
            <w:tcBorders>
              <w:top w:val="single" w:sz="4" w:space="0" w:color="A6A6A6" w:themeColor="background1" w:themeShade="A6"/>
              <w:bottom w:val="single" w:sz="4" w:space="0" w:color="A6A6A6" w:themeColor="background1" w:themeShade="A6"/>
            </w:tcBorders>
            <w:shd w:val="clear" w:color="auto" w:fill="FFFFFF" w:themeFill="background1"/>
          </w:tcPr>
          <w:p w14:paraId="46AFF511" w14:textId="77777777" w:rsidR="001F36AF" w:rsidRDefault="001F36AF" w:rsidP="001F36AF">
            <w:pPr>
              <w:pStyle w:val="TableText"/>
              <w:keepNext/>
              <w:rPr>
                <w:lang w:eastAsia="en-NZ"/>
              </w:rPr>
            </w:pPr>
            <w:r>
              <w:rPr>
                <w:lang w:eastAsia="en-NZ"/>
              </w:rPr>
              <w:t>Intentional self-harm by jumping or lying before moving object</w:t>
            </w:r>
          </w:p>
        </w:tc>
      </w:tr>
      <w:tr w:rsidR="001F36AF" w14:paraId="47A41CE6" w14:textId="77777777" w:rsidTr="001F36AF">
        <w:trPr>
          <w:cantSplit/>
        </w:trPr>
        <w:tc>
          <w:tcPr>
            <w:tcW w:w="2410" w:type="dxa"/>
            <w:vMerge/>
            <w:shd w:val="clear" w:color="auto" w:fill="FFFFFF" w:themeFill="background1"/>
          </w:tcPr>
          <w:p w14:paraId="6A8A24DE" w14:textId="77777777" w:rsidR="001F36AF" w:rsidRDefault="001F36AF" w:rsidP="001F36AF">
            <w:pPr>
              <w:pStyle w:val="TableText"/>
              <w:keepNext/>
              <w:rPr>
                <w:lang w:eastAsia="en-NZ"/>
              </w:rPr>
            </w:pPr>
          </w:p>
        </w:tc>
        <w:tc>
          <w:tcPr>
            <w:tcW w:w="1701" w:type="dxa"/>
            <w:tcBorders>
              <w:top w:val="single" w:sz="4" w:space="0" w:color="A6A6A6" w:themeColor="background1" w:themeShade="A6"/>
              <w:bottom w:val="single" w:sz="4" w:space="0" w:color="A6A6A6" w:themeColor="background1" w:themeShade="A6"/>
            </w:tcBorders>
            <w:shd w:val="clear" w:color="auto" w:fill="FFFFFF" w:themeFill="background1"/>
          </w:tcPr>
          <w:p w14:paraId="50B53B7A" w14:textId="77777777" w:rsidR="001F36AF" w:rsidRDefault="001F36AF" w:rsidP="001F36AF">
            <w:pPr>
              <w:pStyle w:val="TableText"/>
              <w:keepNext/>
              <w:jc w:val="center"/>
              <w:rPr>
                <w:lang w:eastAsia="en-NZ"/>
              </w:rPr>
            </w:pPr>
            <w:r>
              <w:rPr>
                <w:lang w:eastAsia="en-NZ"/>
              </w:rPr>
              <w:t>X82</w:t>
            </w:r>
          </w:p>
        </w:tc>
        <w:tc>
          <w:tcPr>
            <w:tcW w:w="5245" w:type="dxa"/>
            <w:tcBorders>
              <w:top w:val="single" w:sz="4" w:space="0" w:color="A6A6A6" w:themeColor="background1" w:themeShade="A6"/>
              <w:bottom w:val="single" w:sz="4" w:space="0" w:color="A6A6A6" w:themeColor="background1" w:themeShade="A6"/>
            </w:tcBorders>
            <w:shd w:val="clear" w:color="auto" w:fill="FFFFFF" w:themeFill="background1"/>
          </w:tcPr>
          <w:p w14:paraId="53B7A790" w14:textId="77777777" w:rsidR="001F36AF" w:rsidRDefault="001F36AF" w:rsidP="001F36AF">
            <w:pPr>
              <w:pStyle w:val="TableText"/>
              <w:keepNext/>
              <w:rPr>
                <w:lang w:eastAsia="en-NZ"/>
              </w:rPr>
            </w:pPr>
            <w:r>
              <w:rPr>
                <w:lang w:eastAsia="en-NZ"/>
              </w:rPr>
              <w:t>Intentional self-harm by crashing of motor vehicle</w:t>
            </w:r>
          </w:p>
        </w:tc>
      </w:tr>
      <w:tr w:rsidR="001F36AF" w14:paraId="4F3878DC" w14:textId="77777777" w:rsidTr="001F36AF">
        <w:trPr>
          <w:cantSplit/>
        </w:trPr>
        <w:tc>
          <w:tcPr>
            <w:tcW w:w="2410" w:type="dxa"/>
            <w:vMerge/>
            <w:shd w:val="clear" w:color="auto" w:fill="FFFFFF" w:themeFill="background1"/>
          </w:tcPr>
          <w:p w14:paraId="7DF5785F" w14:textId="77777777" w:rsidR="001F36AF" w:rsidRDefault="001F36AF" w:rsidP="001F36AF">
            <w:pPr>
              <w:pStyle w:val="TableText"/>
              <w:rPr>
                <w:lang w:eastAsia="en-NZ"/>
              </w:rPr>
            </w:pPr>
          </w:p>
        </w:tc>
        <w:tc>
          <w:tcPr>
            <w:tcW w:w="1701" w:type="dxa"/>
            <w:tcBorders>
              <w:top w:val="single" w:sz="4" w:space="0" w:color="A6A6A6" w:themeColor="background1" w:themeShade="A6"/>
              <w:bottom w:val="single" w:sz="4" w:space="0" w:color="A6A6A6" w:themeColor="background1" w:themeShade="A6"/>
            </w:tcBorders>
            <w:shd w:val="clear" w:color="auto" w:fill="FFFFFF" w:themeFill="background1"/>
          </w:tcPr>
          <w:p w14:paraId="4D17C607" w14:textId="77777777" w:rsidR="001F36AF" w:rsidRDefault="001F36AF" w:rsidP="001F36AF">
            <w:pPr>
              <w:pStyle w:val="TableText"/>
              <w:jc w:val="center"/>
              <w:rPr>
                <w:lang w:eastAsia="en-NZ"/>
              </w:rPr>
            </w:pPr>
            <w:r>
              <w:rPr>
                <w:lang w:eastAsia="en-NZ"/>
              </w:rPr>
              <w:t>X83</w:t>
            </w:r>
          </w:p>
        </w:tc>
        <w:tc>
          <w:tcPr>
            <w:tcW w:w="5245" w:type="dxa"/>
            <w:tcBorders>
              <w:top w:val="single" w:sz="4" w:space="0" w:color="A6A6A6" w:themeColor="background1" w:themeShade="A6"/>
              <w:bottom w:val="single" w:sz="4" w:space="0" w:color="A6A6A6" w:themeColor="background1" w:themeShade="A6"/>
            </w:tcBorders>
            <w:shd w:val="clear" w:color="auto" w:fill="FFFFFF" w:themeFill="background1"/>
          </w:tcPr>
          <w:p w14:paraId="2414DB94" w14:textId="77777777" w:rsidR="001F36AF" w:rsidRDefault="001F36AF" w:rsidP="001F36AF">
            <w:pPr>
              <w:pStyle w:val="TableText"/>
              <w:rPr>
                <w:lang w:eastAsia="en-NZ"/>
              </w:rPr>
            </w:pPr>
            <w:r>
              <w:rPr>
                <w:lang w:eastAsia="en-NZ"/>
              </w:rPr>
              <w:t>Intentional self-harm by other specified means</w:t>
            </w:r>
          </w:p>
        </w:tc>
      </w:tr>
      <w:tr w:rsidR="001F36AF" w14:paraId="7391A2BF" w14:textId="77777777" w:rsidTr="001F36AF">
        <w:trPr>
          <w:cantSplit/>
        </w:trPr>
        <w:tc>
          <w:tcPr>
            <w:tcW w:w="2410" w:type="dxa"/>
            <w:vMerge/>
            <w:tcBorders>
              <w:bottom w:val="single" w:sz="4" w:space="0" w:color="auto"/>
            </w:tcBorders>
            <w:shd w:val="clear" w:color="auto" w:fill="FFFFFF" w:themeFill="background1"/>
          </w:tcPr>
          <w:p w14:paraId="44815D53" w14:textId="77777777" w:rsidR="001F36AF" w:rsidRDefault="001F36AF" w:rsidP="001F36AF">
            <w:pPr>
              <w:pStyle w:val="TableText"/>
              <w:rPr>
                <w:lang w:eastAsia="en-NZ"/>
              </w:rPr>
            </w:pPr>
          </w:p>
        </w:tc>
        <w:tc>
          <w:tcPr>
            <w:tcW w:w="1701" w:type="dxa"/>
            <w:tcBorders>
              <w:top w:val="single" w:sz="4" w:space="0" w:color="A6A6A6" w:themeColor="background1" w:themeShade="A6"/>
              <w:bottom w:val="single" w:sz="4" w:space="0" w:color="auto"/>
            </w:tcBorders>
            <w:shd w:val="clear" w:color="auto" w:fill="FFFFFF" w:themeFill="background1"/>
          </w:tcPr>
          <w:p w14:paraId="31E604FB" w14:textId="77777777" w:rsidR="001F36AF" w:rsidRDefault="001F36AF" w:rsidP="001F36AF">
            <w:pPr>
              <w:pStyle w:val="TableText"/>
              <w:jc w:val="center"/>
              <w:rPr>
                <w:lang w:eastAsia="en-NZ"/>
              </w:rPr>
            </w:pPr>
            <w:r>
              <w:rPr>
                <w:lang w:eastAsia="en-NZ"/>
              </w:rPr>
              <w:t>X84</w:t>
            </w:r>
          </w:p>
        </w:tc>
        <w:tc>
          <w:tcPr>
            <w:tcW w:w="5245" w:type="dxa"/>
            <w:tcBorders>
              <w:top w:val="single" w:sz="4" w:space="0" w:color="A6A6A6" w:themeColor="background1" w:themeShade="A6"/>
              <w:bottom w:val="single" w:sz="4" w:space="0" w:color="auto"/>
            </w:tcBorders>
            <w:shd w:val="clear" w:color="auto" w:fill="FFFFFF" w:themeFill="background1"/>
          </w:tcPr>
          <w:p w14:paraId="6059E421" w14:textId="77777777" w:rsidR="001F36AF" w:rsidRDefault="001F36AF" w:rsidP="001F36AF">
            <w:pPr>
              <w:pStyle w:val="TableText"/>
              <w:rPr>
                <w:lang w:eastAsia="en-NZ"/>
              </w:rPr>
            </w:pPr>
            <w:r>
              <w:rPr>
                <w:lang w:eastAsia="en-NZ"/>
              </w:rPr>
              <w:t>Intentional self-harm by unspecified means</w:t>
            </w:r>
          </w:p>
        </w:tc>
      </w:tr>
    </w:tbl>
    <w:p w14:paraId="351D74A5" w14:textId="77777777" w:rsidR="003C3204" w:rsidRDefault="003C3204" w:rsidP="00A60148">
      <w:pPr>
        <w:pStyle w:val="Note"/>
        <w:ind w:right="0"/>
      </w:pPr>
      <w:bookmarkStart w:id="414" w:name="_Toc323799769"/>
      <w:r>
        <w:t>Note</w:t>
      </w:r>
      <w:r w:rsidRPr="00E94097">
        <w:t xml:space="preserve">: </w:t>
      </w:r>
      <w:r>
        <w:t>I</w:t>
      </w:r>
      <w:r w:rsidRPr="00E94097">
        <w:t>n Table 10</w:t>
      </w:r>
      <w:r>
        <w:t>,</w:t>
      </w:r>
      <w:r w:rsidRPr="00E94097">
        <w:t xml:space="preserve"> </w:t>
      </w:r>
      <w:r>
        <w:t>‘</w:t>
      </w:r>
      <w:r w:rsidRPr="00E94097">
        <w:t>sharp object</w:t>
      </w:r>
      <w:r>
        <w:t>’</w:t>
      </w:r>
      <w:r w:rsidRPr="00E94097">
        <w:t xml:space="preserve"> and</w:t>
      </w:r>
      <w:r w:rsidRPr="005D792A">
        <w:t xml:space="preserve"> </w:t>
      </w:r>
      <w:r>
        <w:t>‘</w:t>
      </w:r>
      <w:r w:rsidRPr="005D792A">
        <w:t>jumping from a high pl</w:t>
      </w:r>
      <w:r>
        <w:t>ace’ were grouped under ‘Other’</w:t>
      </w:r>
      <w:r w:rsidRPr="005D792A">
        <w:t>.</w:t>
      </w:r>
    </w:p>
    <w:p w14:paraId="4610B023" w14:textId="77777777" w:rsidR="003C3204" w:rsidRPr="009A6105" w:rsidRDefault="003C3204" w:rsidP="001F36AF">
      <w:pPr>
        <w:pStyle w:val="Source"/>
      </w:pPr>
      <w:r>
        <w:t xml:space="preserve">Source: </w:t>
      </w:r>
      <w:r w:rsidRPr="00A65C9A">
        <w:t>National Centre for Classification in Health</w:t>
      </w:r>
      <w:r>
        <w:t xml:space="preserve"> 2008</w:t>
      </w:r>
    </w:p>
    <w:bookmarkEnd w:id="414"/>
    <w:p w14:paraId="09421286" w14:textId="77777777" w:rsidR="003C3204" w:rsidRDefault="003C3204" w:rsidP="001F36AF"/>
    <w:p w14:paraId="46CD500F" w14:textId="77777777" w:rsidR="003C3204" w:rsidRDefault="003C3204" w:rsidP="001F36AF">
      <w:pPr>
        <w:pStyle w:val="Heading3"/>
      </w:pPr>
      <w:r>
        <w:t>Analytical methods definitions</w:t>
      </w:r>
    </w:p>
    <w:p w14:paraId="4D851DD3" w14:textId="77777777" w:rsidR="003C3204" w:rsidRPr="009A4DDF" w:rsidRDefault="003C3204" w:rsidP="001F36AF">
      <w:pPr>
        <w:pStyle w:val="Heading4"/>
      </w:pPr>
      <w:r w:rsidRPr="009A4DDF">
        <w:t>Age-specific rates</w:t>
      </w:r>
    </w:p>
    <w:p w14:paraId="06D60158" w14:textId="77777777" w:rsidR="003C3204" w:rsidRPr="009A4DDF" w:rsidRDefault="003C3204" w:rsidP="001F36AF">
      <w:r w:rsidRPr="009A4DDF">
        <w:t xml:space="preserve">An </w:t>
      </w:r>
      <w:r w:rsidRPr="009A4DDF">
        <w:rPr>
          <w:iCs/>
        </w:rPr>
        <w:t>age-specific rate</w:t>
      </w:r>
      <w:r w:rsidRPr="009A4DDF">
        <w:t xml:space="preserve"> measures the frequency with which an event occurs relative to the number of people in a defined age group. In </w:t>
      </w:r>
      <w:r w:rsidRPr="009A4DDF">
        <w:rPr>
          <w:i/>
        </w:rPr>
        <w:t>Suicide Facts</w:t>
      </w:r>
      <w:r w:rsidRPr="009A4DDF">
        <w:t>, age-specific rates are given in both five-year age groups and life-stage age groups.</w:t>
      </w:r>
    </w:p>
    <w:p w14:paraId="5AFE50B4" w14:textId="77777777" w:rsidR="003C3204" w:rsidRPr="00CA0EF6" w:rsidRDefault="003C3204" w:rsidP="001F36AF">
      <w:pPr>
        <w:rPr>
          <w:highlight w:val="yellow"/>
        </w:rPr>
      </w:pPr>
    </w:p>
    <w:p w14:paraId="696AEB05" w14:textId="77777777" w:rsidR="003C3204" w:rsidRPr="00C428D3" w:rsidRDefault="003C3204" w:rsidP="001F36AF">
      <w:pPr>
        <w:pStyle w:val="Heading4"/>
      </w:pPr>
      <w:r w:rsidRPr="00C428D3">
        <w:t>Age-standardised rates and rate ratios</w:t>
      </w:r>
    </w:p>
    <w:p w14:paraId="45C712A8" w14:textId="77777777" w:rsidR="003C3204" w:rsidRPr="00C428D3" w:rsidRDefault="003C3204" w:rsidP="001F36AF">
      <w:r w:rsidRPr="00C428D3">
        <w:t>An</w:t>
      </w:r>
      <w:r w:rsidRPr="00C428D3">
        <w:rPr>
          <w:i/>
          <w:iCs/>
        </w:rPr>
        <w:t xml:space="preserve"> </w:t>
      </w:r>
      <w:r w:rsidRPr="00C428D3">
        <w:rPr>
          <w:iCs/>
        </w:rPr>
        <w:t>age-standardised</w:t>
      </w:r>
      <w:r w:rsidRPr="00C428D3">
        <w:t xml:space="preserve"> rate is a rate that has been adjusted to take account of differences in the age distribution of the population over time or between different groups (for example, different ethnic groups). An </w:t>
      </w:r>
      <w:r w:rsidRPr="00C428D3">
        <w:rPr>
          <w:iCs/>
        </w:rPr>
        <w:t>age-standardised</w:t>
      </w:r>
      <w:r w:rsidRPr="00C428D3">
        <w:t xml:space="preserve"> rate ratio is the ratio of two groups</w:t>
      </w:r>
      <w:r>
        <w:t>’</w:t>
      </w:r>
      <w:r w:rsidRPr="00C428D3">
        <w:t xml:space="preserve"> rates, taking into account differences in the groups</w:t>
      </w:r>
      <w:r>
        <w:t>’</w:t>
      </w:r>
      <w:r w:rsidRPr="00C428D3">
        <w:t xml:space="preserve"> size and age structure.</w:t>
      </w:r>
    </w:p>
    <w:p w14:paraId="012389D5" w14:textId="77777777" w:rsidR="003C3204" w:rsidRPr="00C428D3" w:rsidRDefault="003C3204" w:rsidP="001F36AF"/>
    <w:p w14:paraId="4B6B58D7" w14:textId="77777777" w:rsidR="003C3204" w:rsidRDefault="003C3204" w:rsidP="001F36AF">
      <w:r w:rsidRPr="00C428D3">
        <w:t xml:space="preserve">This </w:t>
      </w:r>
      <w:r>
        <w:t>report</w:t>
      </w:r>
      <w:r w:rsidRPr="00C428D3">
        <w:t xml:space="preserve"> has used the WHO </w:t>
      </w:r>
      <w:r>
        <w:t>W</w:t>
      </w:r>
      <w:r w:rsidRPr="00C428D3">
        <w:t xml:space="preserve">orld </w:t>
      </w:r>
      <w:r>
        <w:t>S</w:t>
      </w:r>
      <w:r w:rsidRPr="00C428D3">
        <w:t xml:space="preserve">tandard </w:t>
      </w:r>
      <w:r>
        <w:t>P</w:t>
      </w:r>
      <w:r w:rsidRPr="00C428D3">
        <w:t xml:space="preserve">opulation in determining </w:t>
      </w:r>
      <w:r>
        <w:t xml:space="preserve">direct </w:t>
      </w:r>
      <w:r w:rsidRPr="00C428D3">
        <w:t>age-standardised rates and rate ratios</w:t>
      </w:r>
      <w:r>
        <w:t xml:space="preserve"> (Table A2) (Ahmad et al 2001).</w:t>
      </w:r>
    </w:p>
    <w:p w14:paraId="703C0D3D" w14:textId="77777777" w:rsidR="003C3204" w:rsidRPr="00C428D3" w:rsidRDefault="003C3204" w:rsidP="001F36AF"/>
    <w:p w14:paraId="4AD4E05C" w14:textId="77777777" w:rsidR="003C3204" w:rsidRPr="00C428D3" w:rsidRDefault="003C3204" w:rsidP="001F36AF">
      <w:pPr>
        <w:pStyle w:val="Table"/>
      </w:pPr>
      <w:bookmarkStart w:id="415" w:name="_Toc462301297"/>
      <w:bookmarkStart w:id="416" w:name="_Toc462517445"/>
      <w:r w:rsidRPr="00C428D3">
        <w:lastRenderedPageBreak/>
        <w:t>Table A2</w:t>
      </w:r>
      <w:r>
        <w:t xml:space="preserve">: </w:t>
      </w:r>
      <w:r w:rsidRPr="00C428D3">
        <w:t>WHO World Standard Population</w:t>
      </w:r>
      <w:bookmarkEnd w:id="415"/>
      <w:bookmarkEnd w:id="416"/>
    </w:p>
    <w:tbl>
      <w:tblPr>
        <w:tblW w:w="0" w:type="auto"/>
        <w:tblInd w:w="57" w:type="dxa"/>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57"/>
        <w:gridCol w:w="1578"/>
      </w:tblGrid>
      <w:tr w:rsidR="003C3204" w:rsidRPr="000A27E5" w14:paraId="5B20286B" w14:textId="77777777" w:rsidTr="006C7411">
        <w:trPr>
          <w:cantSplit/>
        </w:trPr>
        <w:tc>
          <w:tcPr>
            <w:tcW w:w="1257" w:type="dxa"/>
            <w:tcBorders>
              <w:top w:val="single" w:sz="4" w:space="0" w:color="auto"/>
              <w:bottom w:val="single" w:sz="4" w:space="0" w:color="auto"/>
              <w:right w:val="nil"/>
            </w:tcBorders>
            <w:shd w:val="clear" w:color="auto" w:fill="auto"/>
          </w:tcPr>
          <w:p w14:paraId="63B0055B" w14:textId="77777777" w:rsidR="003C3204" w:rsidRPr="000A27E5" w:rsidRDefault="003C3204" w:rsidP="006C7411">
            <w:pPr>
              <w:pStyle w:val="TableText"/>
              <w:keepNext/>
              <w:rPr>
                <w:b/>
              </w:rPr>
            </w:pPr>
            <w:r w:rsidRPr="000A27E5">
              <w:rPr>
                <w:b/>
              </w:rPr>
              <w:t>Age group (years)</w:t>
            </w:r>
          </w:p>
        </w:tc>
        <w:tc>
          <w:tcPr>
            <w:tcW w:w="1578" w:type="dxa"/>
            <w:tcBorders>
              <w:top w:val="single" w:sz="4" w:space="0" w:color="auto"/>
              <w:left w:val="nil"/>
              <w:bottom w:val="single" w:sz="4" w:space="0" w:color="auto"/>
              <w:right w:val="nil"/>
            </w:tcBorders>
            <w:shd w:val="clear" w:color="auto" w:fill="auto"/>
          </w:tcPr>
          <w:p w14:paraId="72CA6F63" w14:textId="77777777" w:rsidR="003C3204" w:rsidRPr="000A27E5" w:rsidRDefault="003C3204" w:rsidP="006C7411">
            <w:pPr>
              <w:pStyle w:val="TableText"/>
              <w:keepNext/>
              <w:jc w:val="center"/>
              <w:rPr>
                <w:b/>
              </w:rPr>
            </w:pPr>
            <w:r w:rsidRPr="000A27E5">
              <w:rPr>
                <w:b/>
              </w:rPr>
              <w:t>Population</w:t>
            </w:r>
          </w:p>
        </w:tc>
      </w:tr>
      <w:tr w:rsidR="003C3204" w:rsidRPr="00952E7D" w14:paraId="7DB3E94D" w14:textId="77777777" w:rsidTr="006C7411">
        <w:trPr>
          <w:cantSplit/>
        </w:trPr>
        <w:tc>
          <w:tcPr>
            <w:tcW w:w="1257" w:type="dxa"/>
            <w:tcBorders>
              <w:top w:val="single" w:sz="4" w:space="0" w:color="auto"/>
              <w:bottom w:val="single" w:sz="4" w:space="0" w:color="A6A6A6" w:themeColor="background1" w:themeShade="A6"/>
              <w:right w:val="nil"/>
            </w:tcBorders>
            <w:shd w:val="clear" w:color="auto" w:fill="auto"/>
          </w:tcPr>
          <w:p w14:paraId="7BBB69A8" w14:textId="77777777" w:rsidR="003C3204" w:rsidRPr="00952E7D" w:rsidRDefault="003C3204" w:rsidP="006C7411">
            <w:pPr>
              <w:pStyle w:val="TableText"/>
              <w:keepNext/>
            </w:pPr>
            <w:r w:rsidRPr="00952E7D">
              <w:t>0–4</w:t>
            </w:r>
          </w:p>
        </w:tc>
        <w:tc>
          <w:tcPr>
            <w:tcW w:w="1578" w:type="dxa"/>
            <w:tcBorders>
              <w:top w:val="single" w:sz="4" w:space="0" w:color="auto"/>
              <w:left w:val="nil"/>
              <w:bottom w:val="single" w:sz="4" w:space="0" w:color="A6A6A6" w:themeColor="background1" w:themeShade="A6"/>
              <w:right w:val="nil"/>
            </w:tcBorders>
            <w:shd w:val="clear" w:color="auto" w:fill="auto"/>
          </w:tcPr>
          <w:p w14:paraId="5FD15B99" w14:textId="77777777" w:rsidR="003C3204" w:rsidRPr="00952E7D" w:rsidRDefault="003C3204" w:rsidP="006C7411">
            <w:pPr>
              <w:pStyle w:val="TableText"/>
              <w:keepNext/>
              <w:tabs>
                <w:tab w:val="decimal" w:pos="954"/>
              </w:tabs>
            </w:pPr>
            <w:r w:rsidRPr="00952E7D">
              <w:t>8860</w:t>
            </w:r>
          </w:p>
        </w:tc>
      </w:tr>
      <w:tr w:rsidR="003C3204" w:rsidRPr="00952E7D" w14:paraId="545D7E9F" w14:textId="77777777" w:rsidTr="006C7411">
        <w:trPr>
          <w:cantSplit/>
        </w:trPr>
        <w:tc>
          <w:tcPr>
            <w:tcW w:w="1257" w:type="dxa"/>
            <w:tcBorders>
              <w:top w:val="single" w:sz="4" w:space="0" w:color="A6A6A6" w:themeColor="background1" w:themeShade="A6"/>
              <w:bottom w:val="single" w:sz="4" w:space="0" w:color="A6A6A6" w:themeColor="background1" w:themeShade="A6"/>
              <w:right w:val="nil"/>
            </w:tcBorders>
            <w:shd w:val="clear" w:color="auto" w:fill="auto"/>
          </w:tcPr>
          <w:p w14:paraId="7A0A1E50" w14:textId="77777777" w:rsidR="003C3204" w:rsidRPr="00952E7D" w:rsidRDefault="003C3204" w:rsidP="006C7411">
            <w:pPr>
              <w:pStyle w:val="TableText"/>
              <w:keepNext/>
            </w:pPr>
            <w:r w:rsidRPr="00952E7D">
              <w:t>5–9</w:t>
            </w:r>
          </w:p>
        </w:tc>
        <w:tc>
          <w:tcPr>
            <w:tcW w:w="1578" w:type="dxa"/>
            <w:tcBorders>
              <w:top w:val="single" w:sz="4" w:space="0" w:color="A6A6A6" w:themeColor="background1" w:themeShade="A6"/>
              <w:left w:val="nil"/>
              <w:bottom w:val="single" w:sz="4" w:space="0" w:color="A6A6A6" w:themeColor="background1" w:themeShade="A6"/>
              <w:right w:val="nil"/>
            </w:tcBorders>
            <w:shd w:val="clear" w:color="auto" w:fill="auto"/>
          </w:tcPr>
          <w:p w14:paraId="7139E044" w14:textId="77777777" w:rsidR="003C3204" w:rsidRPr="00952E7D" w:rsidRDefault="003C3204" w:rsidP="006C7411">
            <w:pPr>
              <w:pStyle w:val="TableText"/>
              <w:keepNext/>
              <w:tabs>
                <w:tab w:val="decimal" w:pos="954"/>
              </w:tabs>
            </w:pPr>
            <w:r w:rsidRPr="00952E7D">
              <w:t>8690</w:t>
            </w:r>
          </w:p>
        </w:tc>
      </w:tr>
      <w:tr w:rsidR="003C3204" w:rsidRPr="00952E7D" w14:paraId="2DF8488C" w14:textId="77777777" w:rsidTr="006C7411">
        <w:trPr>
          <w:cantSplit/>
        </w:trPr>
        <w:tc>
          <w:tcPr>
            <w:tcW w:w="1257" w:type="dxa"/>
            <w:tcBorders>
              <w:top w:val="single" w:sz="4" w:space="0" w:color="A6A6A6" w:themeColor="background1" w:themeShade="A6"/>
              <w:bottom w:val="single" w:sz="4" w:space="0" w:color="A6A6A6" w:themeColor="background1" w:themeShade="A6"/>
              <w:right w:val="nil"/>
            </w:tcBorders>
            <w:shd w:val="clear" w:color="auto" w:fill="auto"/>
          </w:tcPr>
          <w:p w14:paraId="21CF8596" w14:textId="77777777" w:rsidR="003C3204" w:rsidRPr="00952E7D" w:rsidRDefault="003C3204" w:rsidP="006C7411">
            <w:pPr>
              <w:pStyle w:val="TableText"/>
              <w:keepNext/>
            </w:pPr>
            <w:r w:rsidRPr="00952E7D">
              <w:t>10–14</w:t>
            </w:r>
          </w:p>
        </w:tc>
        <w:tc>
          <w:tcPr>
            <w:tcW w:w="1578" w:type="dxa"/>
            <w:tcBorders>
              <w:top w:val="single" w:sz="4" w:space="0" w:color="A6A6A6" w:themeColor="background1" w:themeShade="A6"/>
              <w:left w:val="nil"/>
              <w:bottom w:val="single" w:sz="4" w:space="0" w:color="A6A6A6" w:themeColor="background1" w:themeShade="A6"/>
              <w:right w:val="nil"/>
            </w:tcBorders>
            <w:shd w:val="clear" w:color="auto" w:fill="auto"/>
          </w:tcPr>
          <w:p w14:paraId="31448D95" w14:textId="77777777" w:rsidR="003C3204" w:rsidRPr="00952E7D" w:rsidRDefault="003C3204" w:rsidP="006C7411">
            <w:pPr>
              <w:pStyle w:val="TableText"/>
              <w:keepNext/>
              <w:tabs>
                <w:tab w:val="decimal" w:pos="954"/>
              </w:tabs>
            </w:pPr>
            <w:r w:rsidRPr="00952E7D">
              <w:t>8600</w:t>
            </w:r>
          </w:p>
        </w:tc>
      </w:tr>
      <w:tr w:rsidR="003C3204" w:rsidRPr="00952E7D" w14:paraId="0FD9CC20" w14:textId="77777777" w:rsidTr="006C7411">
        <w:trPr>
          <w:cantSplit/>
        </w:trPr>
        <w:tc>
          <w:tcPr>
            <w:tcW w:w="1257" w:type="dxa"/>
            <w:tcBorders>
              <w:top w:val="single" w:sz="4" w:space="0" w:color="A6A6A6" w:themeColor="background1" w:themeShade="A6"/>
              <w:bottom w:val="single" w:sz="4" w:space="0" w:color="A6A6A6" w:themeColor="background1" w:themeShade="A6"/>
              <w:right w:val="nil"/>
            </w:tcBorders>
            <w:shd w:val="clear" w:color="auto" w:fill="auto"/>
          </w:tcPr>
          <w:p w14:paraId="2903FE46" w14:textId="77777777" w:rsidR="003C3204" w:rsidRPr="00952E7D" w:rsidRDefault="003C3204" w:rsidP="006C7411">
            <w:pPr>
              <w:pStyle w:val="TableText"/>
              <w:keepNext/>
            </w:pPr>
            <w:r w:rsidRPr="00952E7D">
              <w:t>15–19</w:t>
            </w:r>
          </w:p>
        </w:tc>
        <w:tc>
          <w:tcPr>
            <w:tcW w:w="1578" w:type="dxa"/>
            <w:tcBorders>
              <w:top w:val="single" w:sz="4" w:space="0" w:color="A6A6A6" w:themeColor="background1" w:themeShade="A6"/>
              <w:left w:val="nil"/>
              <w:bottom w:val="single" w:sz="4" w:space="0" w:color="A6A6A6" w:themeColor="background1" w:themeShade="A6"/>
              <w:right w:val="nil"/>
            </w:tcBorders>
            <w:shd w:val="clear" w:color="auto" w:fill="auto"/>
          </w:tcPr>
          <w:p w14:paraId="193E8DFC" w14:textId="77777777" w:rsidR="003C3204" w:rsidRPr="00952E7D" w:rsidRDefault="003C3204" w:rsidP="006C7411">
            <w:pPr>
              <w:pStyle w:val="TableText"/>
              <w:keepNext/>
              <w:tabs>
                <w:tab w:val="decimal" w:pos="954"/>
              </w:tabs>
            </w:pPr>
            <w:r w:rsidRPr="00952E7D">
              <w:t>8470</w:t>
            </w:r>
          </w:p>
        </w:tc>
      </w:tr>
      <w:tr w:rsidR="003C3204" w:rsidRPr="00952E7D" w14:paraId="68ADD7C1" w14:textId="77777777" w:rsidTr="006C7411">
        <w:trPr>
          <w:cantSplit/>
        </w:trPr>
        <w:tc>
          <w:tcPr>
            <w:tcW w:w="1257" w:type="dxa"/>
            <w:tcBorders>
              <w:top w:val="single" w:sz="4" w:space="0" w:color="A6A6A6" w:themeColor="background1" w:themeShade="A6"/>
              <w:bottom w:val="single" w:sz="4" w:space="0" w:color="A6A6A6" w:themeColor="background1" w:themeShade="A6"/>
              <w:right w:val="nil"/>
            </w:tcBorders>
            <w:shd w:val="clear" w:color="auto" w:fill="auto"/>
          </w:tcPr>
          <w:p w14:paraId="3178975B" w14:textId="77777777" w:rsidR="003C3204" w:rsidRPr="00952E7D" w:rsidRDefault="003C3204" w:rsidP="006C7411">
            <w:pPr>
              <w:pStyle w:val="TableText"/>
              <w:keepNext/>
            </w:pPr>
            <w:r w:rsidRPr="00952E7D">
              <w:t>20–24</w:t>
            </w:r>
          </w:p>
        </w:tc>
        <w:tc>
          <w:tcPr>
            <w:tcW w:w="1578" w:type="dxa"/>
            <w:tcBorders>
              <w:top w:val="single" w:sz="4" w:space="0" w:color="A6A6A6" w:themeColor="background1" w:themeShade="A6"/>
              <w:left w:val="nil"/>
              <w:bottom w:val="single" w:sz="4" w:space="0" w:color="A6A6A6" w:themeColor="background1" w:themeShade="A6"/>
              <w:right w:val="nil"/>
            </w:tcBorders>
            <w:shd w:val="clear" w:color="auto" w:fill="auto"/>
          </w:tcPr>
          <w:p w14:paraId="7A534C95" w14:textId="77777777" w:rsidR="003C3204" w:rsidRPr="00952E7D" w:rsidRDefault="003C3204" w:rsidP="006C7411">
            <w:pPr>
              <w:pStyle w:val="TableText"/>
              <w:keepNext/>
              <w:tabs>
                <w:tab w:val="decimal" w:pos="954"/>
              </w:tabs>
            </w:pPr>
            <w:r w:rsidRPr="00952E7D">
              <w:t>8220</w:t>
            </w:r>
          </w:p>
        </w:tc>
      </w:tr>
      <w:tr w:rsidR="003C3204" w:rsidRPr="00952E7D" w14:paraId="0BE3FCCC" w14:textId="77777777" w:rsidTr="006C7411">
        <w:trPr>
          <w:cantSplit/>
        </w:trPr>
        <w:tc>
          <w:tcPr>
            <w:tcW w:w="1257" w:type="dxa"/>
            <w:tcBorders>
              <w:top w:val="single" w:sz="4" w:space="0" w:color="A6A6A6" w:themeColor="background1" w:themeShade="A6"/>
              <w:bottom w:val="single" w:sz="4" w:space="0" w:color="A6A6A6" w:themeColor="background1" w:themeShade="A6"/>
              <w:right w:val="nil"/>
            </w:tcBorders>
            <w:shd w:val="clear" w:color="auto" w:fill="auto"/>
          </w:tcPr>
          <w:p w14:paraId="703AE90B" w14:textId="77777777" w:rsidR="003C3204" w:rsidRPr="00952E7D" w:rsidRDefault="003C3204" w:rsidP="006C7411">
            <w:pPr>
              <w:pStyle w:val="TableText"/>
              <w:keepNext/>
            </w:pPr>
            <w:r w:rsidRPr="00952E7D">
              <w:t>25–29</w:t>
            </w:r>
          </w:p>
        </w:tc>
        <w:tc>
          <w:tcPr>
            <w:tcW w:w="1578" w:type="dxa"/>
            <w:tcBorders>
              <w:top w:val="single" w:sz="4" w:space="0" w:color="A6A6A6" w:themeColor="background1" w:themeShade="A6"/>
              <w:left w:val="nil"/>
              <w:bottom w:val="single" w:sz="4" w:space="0" w:color="A6A6A6" w:themeColor="background1" w:themeShade="A6"/>
              <w:right w:val="nil"/>
            </w:tcBorders>
            <w:shd w:val="clear" w:color="auto" w:fill="auto"/>
          </w:tcPr>
          <w:p w14:paraId="1F0B3459" w14:textId="77777777" w:rsidR="003C3204" w:rsidRPr="00952E7D" w:rsidRDefault="003C3204" w:rsidP="006C7411">
            <w:pPr>
              <w:pStyle w:val="TableText"/>
              <w:keepNext/>
              <w:tabs>
                <w:tab w:val="decimal" w:pos="954"/>
              </w:tabs>
            </w:pPr>
            <w:r w:rsidRPr="00952E7D">
              <w:t>7930</w:t>
            </w:r>
          </w:p>
        </w:tc>
      </w:tr>
      <w:tr w:rsidR="003C3204" w:rsidRPr="00952E7D" w14:paraId="6CA64132" w14:textId="77777777" w:rsidTr="006C7411">
        <w:trPr>
          <w:cantSplit/>
        </w:trPr>
        <w:tc>
          <w:tcPr>
            <w:tcW w:w="1257" w:type="dxa"/>
            <w:tcBorders>
              <w:top w:val="single" w:sz="4" w:space="0" w:color="A6A6A6" w:themeColor="background1" w:themeShade="A6"/>
              <w:bottom w:val="single" w:sz="4" w:space="0" w:color="A6A6A6" w:themeColor="background1" w:themeShade="A6"/>
              <w:right w:val="nil"/>
            </w:tcBorders>
            <w:shd w:val="clear" w:color="auto" w:fill="auto"/>
          </w:tcPr>
          <w:p w14:paraId="4465D602" w14:textId="77777777" w:rsidR="003C3204" w:rsidRPr="00952E7D" w:rsidRDefault="003C3204" w:rsidP="006C7411">
            <w:pPr>
              <w:pStyle w:val="TableText"/>
              <w:keepNext/>
            </w:pPr>
            <w:r w:rsidRPr="00952E7D">
              <w:t>30–34</w:t>
            </w:r>
          </w:p>
        </w:tc>
        <w:tc>
          <w:tcPr>
            <w:tcW w:w="1578" w:type="dxa"/>
            <w:tcBorders>
              <w:top w:val="single" w:sz="4" w:space="0" w:color="A6A6A6" w:themeColor="background1" w:themeShade="A6"/>
              <w:left w:val="nil"/>
              <w:bottom w:val="single" w:sz="4" w:space="0" w:color="A6A6A6" w:themeColor="background1" w:themeShade="A6"/>
              <w:right w:val="nil"/>
            </w:tcBorders>
            <w:shd w:val="clear" w:color="auto" w:fill="auto"/>
          </w:tcPr>
          <w:p w14:paraId="11CFD189" w14:textId="77777777" w:rsidR="003C3204" w:rsidRPr="00952E7D" w:rsidRDefault="003C3204" w:rsidP="006C7411">
            <w:pPr>
              <w:pStyle w:val="TableText"/>
              <w:keepNext/>
              <w:tabs>
                <w:tab w:val="decimal" w:pos="954"/>
              </w:tabs>
            </w:pPr>
            <w:r w:rsidRPr="00952E7D">
              <w:t>7610</w:t>
            </w:r>
          </w:p>
        </w:tc>
      </w:tr>
      <w:tr w:rsidR="003C3204" w:rsidRPr="00952E7D" w14:paraId="2F117039" w14:textId="77777777" w:rsidTr="006C7411">
        <w:trPr>
          <w:cantSplit/>
        </w:trPr>
        <w:tc>
          <w:tcPr>
            <w:tcW w:w="1257" w:type="dxa"/>
            <w:tcBorders>
              <w:top w:val="single" w:sz="4" w:space="0" w:color="A6A6A6" w:themeColor="background1" w:themeShade="A6"/>
              <w:bottom w:val="single" w:sz="4" w:space="0" w:color="A6A6A6" w:themeColor="background1" w:themeShade="A6"/>
              <w:right w:val="nil"/>
            </w:tcBorders>
            <w:shd w:val="clear" w:color="auto" w:fill="auto"/>
          </w:tcPr>
          <w:p w14:paraId="411FFF7E" w14:textId="77777777" w:rsidR="003C3204" w:rsidRPr="00952E7D" w:rsidRDefault="003C3204" w:rsidP="006C7411">
            <w:pPr>
              <w:pStyle w:val="TableText"/>
              <w:keepNext/>
            </w:pPr>
            <w:r w:rsidRPr="00952E7D">
              <w:t>35–39</w:t>
            </w:r>
          </w:p>
        </w:tc>
        <w:tc>
          <w:tcPr>
            <w:tcW w:w="1578" w:type="dxa"/>
            <w:tcBorders>
              <w:top w:val="single" w:sz="4" w:space="0" w:color="A6A6A6" w:themeColor="background1" w:themeShade="A6"/>
              <w:left w:val="nil"/>
              <w:bottom w:val="single" w:sz="4" w:space="0" w:color="A6A6A6" w:themeColor="background1" w:themeShade="A6"/>
              <w:right w:val="nil"/>
            </w:tcBorders>
            <w:shd w:val="clear" w:color="auto" w:fill="auto"/>
          </w:tcPr>
          <w:p w14:paraId="03996702" w14:textId="77777777" w:rsidR="003C3204" w:rsidRPr="00952E7D" w:rsidRDefault="003C3204" w:rsidP="006C7411">
            <w:pPr>
              <w:pStyle w:val="TableText"/>
              <w:keepNext/>
              <w:tabs>
                <w:tab w:val="decimal" w:pos="954"/>
              </w:tabs>
            </w:pPr>
            <w:r w:rsidRPr="00952E7D">
              <w:t>7150</w:t>
            </w:r>
          </w:p>
        </w:tc>
      </w:tr>
      <w:tr w:rsidR="003C3204" w:rsidRPr="00952E7D" w14:paraId="0619F134" w14:textId="77777777" w:rsidTr="006C7411">
        <w:trPr>
          <w:cantSplit/>
        </w:trPr>
        <w:tc>
          <w:tcPr>
            <w:tcW w:w="1257" w:type="dxa"/>
            <w:tcBorders>
              <w:top w:val="single" w:sz="4" w:space="0" w:color="A6A6A6" w:themeColor="background1" w:themeShade="A6"/>
              <w:bottom w:val="single" w:sz="4" w:space="0" w:color="A6A6A6" w:themeColor="background1" w:themeShade="A6"/>
              <w:right w:val="nil"/>
            </w:tcBorders>
            <w:shd w:val="clear" w:color="auto" w:fill="auto"/>
          </w:tcPr>
          <w:p w14:paraId="4B0B12E6" w14:textId="77777777" w:rsidR="003C3204" w:rsidRPr="00952E7D" w:rsidRDefault="003C3204" w:rsidP="006C7411">
            <w:pPr>
              <w:pStyle w:val="TableText"/>
              <w:keepNext/>
            </w:pPr>
            <w:r w:rsidRPr="00952E7D">
              <w:t>40–44</w:t>
            </w:r>
          </w:p>
        </w:tc>
        <w:tc>
          <w:tcPr>
            <w:tcW w:w="1578" w:type="dxa"/>
            <w:tcBorders>
              <w:top w:val="single" w:sz="4" w:space="0" w:color="A6A6A6" w:themeColor="background1" w:themeShade="A6"/>
              <w:left w:val="nil"/>
              <w:bottom w:val="single" w:sz="4" w:space="0" w:color="A6A6A6" w:themeColor="background1" w:themeShade="A6"/>
              <w:right w:val="nil"/>
            </w:tcBorders>
            <w:shd w:val="clear" w:color="auto" w:fill="auto"/>
          </w:tcPr>
          <w:p w14:paraId="02E0D361" w14:textId="77777777" w:rsidR="003C3204" w:rsidRPr="00952E7D" w:rsidRDefault="003C3204" w:rsidP="006C7411">
            <w:pPr>
              <w:pStyle w:val="TableText"/>
              <w:keepNext/>
              <w:tabs>
                <w:tab w:val="decimal" w:pos="954"/>
              </w:tabs>
            </w:pPr>
            <w:r w:rsidRPr="00952E7D">
              <w:t>6590</w:t>
            </w:r>
          </w:p>
        </w:tc>
      </w:tr>
      <w:tr w:rsidR="003C3204" w:rsidRPr="00952E7D" w14:paraId="478526FF" w14:textId="77777777" w:rsidTr="006C7411">
        <w:trPr>
          <w:cantSplit/>
        </w:trPr>
        <w:tc>
          <w:tcPr>
            <w:tcW w:w="1257" w:type="dxa"/>
            <w:tcBorders>
              <w:top w:val="single" w:sz="4" w:space="0" w:color="A6A6A6" w:themeColor="background1" w:themeShade="A6"/>
              <w:bottom w:val="single" w:sz="4" w:space="0" w:color="A6A6A6" w:themeColor="background1" w:themeShade="A6"/>
              <w:right w:val="nil"/>
            </w:tcBorders>
            <w:shd w:val="clear" w:color="auto" w:fill="auto"/>
          </w:tcPr>
          <w:p w14:paraId="2C471DE1" w14:textId="77777777" w:rsidR="003C3204" w:rsidRPr="00952E7D" w:rsidRDefault="003C3204" w:rsidP="006C7411">
            <w:pPr>
              <w:pStyle w:val="TableText"/>
              <w:keepNext/>
            </w:pPr>
            <w:r w:rsidRPr="00952E7D">
              <w:t>45–49</w:t>
            </w:r>
          </w:p>
        </w:tc>
        <w:tc>
          <w:tcPr>
            <w:tcW w:w="1578" w:type="dxa"/>
            <w:tcBorders>
              <w:top w:val="single" w:sz="4" w:space="0" w:color="A6A6A6" w:themeColor="background1" w:themeShade="A6"/>
              <w:left w:val="nil"/>
              <w:bottom w:val="single" w:sz="4" w:space="0" w:color="A6A6A6" w:themeColor="background1" w:themeShade="A6"/>
              <w:right w:val="nil"/>
            </w:tcBorders>
            <w:shd w:val="clear" w:color="auto" w:fill="auto"/>
          </w:tcPr>
          <w:p w14:paraId="3F51FDDF" w14:textId="77777777" w:rsidR="003C3204" w:rsidRPr="00952E7D" w:rsidRDefault="003C3204" w:rsidP="006C7411">
            <w:pPr>
              <w:pStyle w:val="TableText"/>
              <w:keepNext/>
              <w:tabs>
                <w:tab w:val="decimal" w:pos="954"/>
              </w:tabs>
            </w:pPr>
            <w:r w:rsidRPr="00952E7D">
              <w:t>6040</w:t>
            </w:r>
          </w:p>
        </w:tc>
      </w:tr>
      <w:tr w:rsidR="003C3204" w:rsidRPr="00A45722" w14:paraId="255D915D" w14:textId="77777777" w:rsidTr="006C7411">
        <w:trPr>
          <w:cantSplit/>
        </w:trPr>
        <w:tc>
          <w:tcPr>
            <w:tcW w:w="1257" w:type="dxa"/>
            <w:tcBorders>
              <w:top w:val="single" w:sz="4" w:space="0" w:color="A6A6A6" w:themeColor="background1" w:themeShade="A6"/>
              <w:bottom w:val="single" w:sz="4" w:space="0" w:color="A6A6A6" w:themeColor="background1" w:themeShade="A6"/>
              <w:right w:val="nil"/>
            </w:tcBorders>
            <w:shd w:val="clear" w:color="auto" w:fill="auto"/>
          </w:tcPr>
          <w:p w14:paraId="5A35D1A9" w14:textId="77777777" w:rsidR="003C3204" w:rsidRPr="00952E7D" w:rsidRDefault="003C3204" w:rsidP="006C7411">
            <w:pPr>
              <w:pStyle w:val="TableText"/>
              <w:keepNext/>
            </w:pPr>
            <w:r w:rsidRPr="00952E7D">
              <w:t>50–54</w:t>
            </w:r>
          </w:p>
        </w:tc>
        <w:tc>
          <w:tcPr>
            <w:tcW w:w="1578" w:type="dxa"/>
            <w:tcBorders>
              <w:top w:val="single" w:sz="4" w:space="0" w:color="A6A6A6" w:themeColor="background1" w:themeShade="A6"/>
              <w:left w:val="nil"/>
              <w:bottom w:val="single" w:sz="4" w:space="0" w:color="A6A6A6" w:themeColor="background1" w:themeShade="A6"/>
              <w:right w:val="nil"/>
            </w:tcBorders>
            <w:shd w:val="clear" w:color="auto" w:fill="auto"/>
          </w:tcPr>
          <w:p w14:paraId="5DB9361B" w14:textId="77777777" w:rsidR="003C3204" w:rsidRPr="00952E7D" w:rsidRDefault="003C3204" w:rsidP="006C7411">
            <w:pPr>
              <w:pStyle w:val="TableText"/>
              <w:keepNext/>
              <w:tabs>
                <w:tab w:val="decimal" w:pos="954"/>
              </w:tabs>
            </w:pPr>
            <w:r w:rsidRPr="00952E7D">
              <w:t>5370</w:t>
            </w:r>
          </w:p>
        </w:tc>
      </w:tr>
      <w:tr w:rsidR="003C3204" w:rsidRPr="00952E7D" w14:paraId="4539D2F3" w14:textId="77777777" w:rsidTr="006C7411">
        <w:trPr>
          <w:cantSplit/>
        </w:trPr>
        <w:tc>
          <w:tcPr>
            <w:tcW w:w="1257" w:type="dxa"/>
            <w:tcBorders>
              <w:top w:val="single" w:sz="4" w:space="0" w:color="A6A6A6" w:themeColor="background1" w:themeShade="A6"/>
              <w:bottom w:val="single" w:sz="4" w:space="0" w:color="A6A6A6" w:themeColor="background1" w:themeShade="A6"/>
              <w:right w:val="nil"/>
            </w:tcBorders>
            <w:shd w:val="clear" w:color="auto" w:fill="auto"/>
          </w:tcPr>
          <w:p w14:paraId="119E5150" w14:textId="77777777" w:rsidR="003C3204" w:rsidRPr="00952E7D" w:rsidRDefault="003C3204" w:rsidP="006C7411">
            <w:pPr>
              <w:pStyle w:val="TableText"/>
              <w:keepNext/>
            </w:pPr>
            <w:r w:rsidRPr="00952E7D">
              <w:t>55–59</w:t>
            </w:r>
          </w:p>
        </w:tc>
        <w:tc>
          <w:tcPr>
            <w:tcW w:w="1578" w:type="dxa"/>
            <w:tcBorders>
              <w:top w:val="single" w:sz="4" w:space="0" w:color="A6A6A6" w:themeColor="background1" w:themeShade="A6"/>
              <w:left w:val="nil"/>
              <w:bottom w:val="single" w:sz="4" w:space="0" w:color="A6A6A6" w:themeColor="background1" w:themeShade="A6"/>
              <w:right w:val="nil"/>
            </w:tcBorders>
            <w:shd w:val="clear" w:color="auto" w:fill="auto"/>
          </w:tcPr>
          <w:p w14:paraId="01A22A35" w14:textId="77777777" w:rsidR="003C3204" w:rsidRPr="00952E7D" w:rsidRDefault="003C3204" w:rsidP="006C7411">
            <w:pPr>
              <w:pStyle w:val="TableText"/>
              <w:keepNext/>
              <w:tabs>
                <w:tab w:val="decimal" w:pos="954"/>
              </w:tabs>
            </w:pPr>
            <w:r w:rsidRPr="00952E7D">
              <w:t>4550</w:t>
            </w:r>
          </w:p>
        </w:tc>
      </w:tr>
      <w:tr w:rsidR="003C3204" w:rsidRPr="00952E7D" w14:paraId="77B6EBEF" w14:textId="77777777" w:rsidTr="006C7411">
        <w:trPr>
          <w:cantSplit/>
        </w:trPr>
        <w:tc>
          <w:tcPr>
            <w:tcW w:w="1257" w:type="dxa"/>
            <w:tcBorders>
              <w:top w:val="single" w:sz="4" w:space="0" w:color="A6A6A6" w:themeColor="background1" w:themeShade="A6"/>
              <w:bottom w:val="single" w:sz="4" w:space="0" w:color="A6A6A6" w:themeColor="background1" w:themeShade="A6"/>
              <w:right w:val="nil"/>
            </w:tcBorders>
            <w:shd w:val="clear" w:color="auto" w:fill="auto"/>
          </w:tcPr>
          <w:p w14:paraId="565E87BF" w14:textId="77777777" w:rsidR="003C3204" w:rsidRPr="00952E7D" w:rsidRDefault="003C3204" w:rsidP="006C7411">
            <w:pPr>
              <w:pStyle w:val="TableText"/>
              <w:keepNext/>
            </w:pPr>
            <w:r w:rsidRPr="00952E7D">
              <w:t>60–64</w:t>
            </w:r>
          </w:p>
        </w:tc>
        <w:tc>
          <w:tcPr>
            <w:tcW w:w="1578" w:type="dxa"/>
            <w:tcBorders>
              <w:top w:val="single" w:sz="4" w:space="0" w:color="A6A6A6" w:themeColor="background1" w:themeShade="A6"/>
              <w:left w:val="nil"/>
              <w:bottom w:val="single" w:sz="4" w:space="0" w:color="A6A6A6" w:themeColor="background1" w:themeShade="A6"/>
              <w:right w:val="nil"/>
            </w:tcBorders>
            <w:shd w:val="clear" w:color="auto" w:fill="auto"/>
          </w:tcPr>
          <w:p w14:paraId="038A9D08" w14:textId="77777777" w:rsidR="003C3204" w:rsidRPr="00952E7D" w:rsidRDefault="003C3204" w:rsidP="006C7411">
            <w:pPr>
              <w:pStyle w:val="TableText"/>
              <w:keepNext/>
              <w:tabs>
                <w:tab w:val="decimal" w:pos="954"/>
              </w:tabs>
            </w:pPr>
            <w:r w:rsidRPr="00952E7D">
              <w:t>3720</w:t>
            </w:r>
          </w:p>
        </w:tc>
      </w:tr>
      <w:tr w:rsidR="003C3204" w:rsidRPr="00952E7D" w14:paraId="65D40F2F" w14:textId="77777777" w:rsidTr="006C7411">
        <w:trPr>
          <w:cantSplit/>
        </w:trPr>
        <w:tc>
          <w:tcPr>
            <w:tcW w:w="1257" w:type="dxa"/>
            <w:tcBorders>
              <w:top w:val="single" w:sz="4" w:space="0" w:color="A6A6A6" w:themeColor="background1" w:themeShade="A6"/>
              <w:bottom w:val="single" w:sz="4" w:space="0" w:color="A6A6A6" w:themeColor="background1" w:themeShade="A6"/>
              <w:right w:val="nil"/>
            </w:tcBorders>
            <w:shd w:val="clear" w:color="auto" w:fill="auto"/>
          </w:tcPr>
          <w:p w14:paraId="3F861A39" w14:textId="77777777" w:rsidR="003C3204" w:rsidRPr="00952E7D" w:rsidRDefault="003C3204" w:rsidP="006C7411">
            <w:pPr>
              <w:pStyle w:val="TableText"/>
              <w:keepNext/>
            </w:pPr>
            <w:r w:rsidRPr="00952E7D">
              <w:t>65–69</w:t>
            </w:r>
          </w:p>
        </w:tc>
        <w:tc>
          <w:tcPr>
            <w:tcW w:w="1578" w:type="dxa"/>
            <w:tcBorders>
              <w:top w:val="single" w:sz="4" w:space="0" w:color="A6A6A6" w:themeColor="background1" w:themeShade="A6"/>
              <w:left w:val="nil"/>
              <w:bottom w:val="single" w:sz="4" w:space="0" w:color="A6A6A6" w:themeColor="background1" w:themeShade="A6"/>
              <w:right w:val="nil"/>
            </w:tcBorders>
            <w:shd w:val="clear" w:color="auto" w:fill="auto"/>
          </w:tcPr>
          <w:p w14:paraId="16A8D3DA" w14:textId="77777777" w:rsidR="003C3204" w:rsidRPr="00952E7D" w:rsidRDefault="003C3204" w:rsidP="006C7411">
            <w:pPr>
              <w:pStyle w:val="TableText"/>
              <w:keepNext/>
              <w:tabs>
                <w:tab w:val="decimal" w:pos="954"/>
              </w:tabs>
            </w:pPr>
            <w:r w:rsidRPr="00952E7D">
              <w:t>2960</w:t>
            </w:r>
          </w:p>
        </w:tc>
      </w:tr>
      <w:tr w:rsidR="003C3204" w:rsidRPr="00952E7D" w14:paraId="575F81B6" w14:textId="77777777" w:rsidTr="006C7411">
        <w:trPr>
          <w:cantSplit/>
        </w:trPr>
        <w:tc>
          <w:tcPr>
            <w:tcW w:w="1257" w:type="dxa"/>
            <w:tcBorders>
              <w:top w:val="single" w:sz="4" w:space="0" w:color="A6A6A6" w:themeColor="background1" w:themeShade="A6"/>
              <w:bottom w:val="single" w:sz="4" w:space="0" w:color="A6A6A6" w:themeColor="background1" w:themeShade="A6"/>
              <w:right w:val="nil"/>
            </w:tcBorders>
            <w:shd w:val="clear" w:color="auto" w:fill="auto"/>
          </w:tcPr>
          <w:p w14:paraId="135778BC" w14:textId="77777777" w:rsidR="003C3204" w:rsidRPr="00952E7D" w:rsidRDefault="003C3204" w:rsidP="006C7411">
            <w:pPr>
              <w:pStyle w:val="TableText"/>
              <w:keepNext/>
            </w:pPr>
            <w:r w:rsidRPr="00952E7D">
              <w:t>70–74</w:t>
            </w:r>
          </w:p>
        </w:tc>
        <w:tc>
          <w:tcPr>
            <w:tcW w:w="1578" w:type="dxa"/>
            <w:tcBorders>
              <w:top w:val="single" w:sz="4" w:space="0" w:color="A6A6A6" w:themeColor="background1" w:themeShade="A6"/>
              <w:left w:val="nil"/>
              <w:bottom w:val="single" w:sz="4" w:space="0" w:color="A6A6A6" w:themeColor="background1" w:themeShade="A6"/>
              <w:right w:val="nil"/>
            </w:tcBorders>
            <w:shd w:val="clear" w:color="auto" w:fill="auto"/>
          </w:tcPr>
          <w:p w14:paraId="1DBF850A" w14:textId="77777777" w:rsidR="003C3204" w:rsidRPr="00952E7D" w:rsidRDefault="003C3204" w:rsidP="006C7411">
            <w:pPr>
              <w:pStyle w:val="TableText"/>
              <w:keepNext/>
              <w:tabs>
                <w:tab w:val="decimal" w:pos="954"/>
              </w:tabs>
            </w:pPr>
            <w:r w:rsidRPr="00952E7D">
              <w:t>2210</w:t>
            </w:r>
          </w:p>
        </w:tc>
      </w:tr>
      <w:tr w:rsidR="003C3204" w:rsidRPr="00952E7D" w14:paraId="73CAA9A8" w14:textId="77777777" w:rsidTr="006C7411">
        <w:trPr>
          <w:cantSplit/>
        </w:trPr>
        <w:tc>
          <w:tcPr>
            <w:tcW w:w="1257" w:type="dxa"/>
            <w:tcBorders>
              <w:top w:val="single" w:sz="4" w:space="0" w:color="A6A6A6" w:themeColor="background1" w:themeShade="A6"/>
              <w:bottom w:val="single" w:sz="4" w:space="0" w:color="A6A6A6" w:themeColor="background1" w:themeShade="A6"/>
              <w:right w:val="nil"/>
            </w:tcBorders>
            <w:shd w:val="clear" w:color="auto" w:fill="auto"/>
          </w:tcPr>
          <w:p w14:paraId="05FFFBFC" w14:textId="77777777" w:rsidR="003C3204" w:rsidRPr="00952E7D" w:rsidRDefault="003C3204" w:rsidP="006C7411">
            <w:pPr>
              <w:pStyle w:val="TableText"/>
              <w:keepNext/>
            </w:pPr>
            <w:r w:rsidRPr="00952E7D">
              <w:t>75–79</w:t>
            </w:r>
          </w:p>
        </w:tc>
        <w:tc>
          <w:tcPr>
            <w:tcW w:w="1578" w:type="dxa"/>
            <w:tcBorders>
              <w:top w:val="single" w:sz="4" w:space="0" w:color="A6A6A6" w:themeColor="background1" w:themeShade="A6"/>
              <w:left w:val="nil"/>
              <w:bottom w:val="single" w:sz="4" w:space="0" w:color="A6A6A6" w:themeColor="background1" w:themeShade="A6"/>
              <w:right w:val="nil"/>
            </w:tcBorders>
            <w:shd w:val="clear" w:color="auto" w:fill="auto"/>
          </w:tcPr>
          <w:p w14:paraId="4872B65B" w14:textId="77777777" w:rsidR="003C3204" w:rsidRPr="00952E7D" w:rsidRDefault="003C3204" w:rsidP="006C7411">
            <w:pPr>
              <w:pStyle w:val="TableText"/>
              <w:keepNext/>
              <w:tabs>
                <w:tab w:val="decimal" w:pos="954"/>
              </w:tabs>
            </w:pPr>
            <w:r w:rsidRPr="00952E7D">
              <w:t>1520</w:t>
            </w:r>
          </w:p>
        </w:tc>
      </w:tr>
      <w:tr w:rsidR="003C3204" w:rsidRPr="00952E7D" w14:paraId="5F7489E8" w14:textId="77777777" w:rsidTr="006C7411">
        <w:trPr>
          <w:cantSplit/>
        </w:trPr>
        <w:tc>
          <w:tcPr>
            <w:tcW w:w="1257" w:type="dxa"/>
            <w:tcBorders>
              <w:top w:val="single" w:sz="4" w:space="0" w:color="A6A6A6" w:themeColor="background1" w:themeShade="A6"/>
              <w:bottom w:val="single" w:sz="4" w:space="0" w:color="A6A6A6" w:themeColor="background1" w:themeShade="A6"/>
              <w:right w:val="nil"/>
            </w:tcBorders>
            <w:shd w:val="clear" w:color="auto" w:fill="auto"/>
          </w:tcPr>
          <w:p w14:paraId="40DB81C0" w14:textId="77777777" w:rsidR="003C3204" w:rsidRPr="00952E7D" w:rsidRDefault="003C3204" w:rsidP="001F36AF">
            <w:pPr>
              <w:pStyle w:val="TableText"/>
            </w:pPr>
            <w:r w:rsidRPr="00952E7D">
              <w:t>80–84</w:t>
            </w:r>
          </w:p>
        </w:tc>
        <w:tc>
          <w:tcPr>
            <w:tcW w:w="1578" w:type="dxa"/>
            <w:tcBorders>
              <w:top w:val="single" w:sz="4" w:space="0" w:color="A6A6A6" w:themeColor="background1" w:themeShade="A6"/>
              <w:left w:val="nil"/>
              <w:bottom w:val="single" w:sz="4" w:space="0" w:color="A6A6A6" w:themeColor="background1" w:themeShade="A6"/>
              <w:right w:val="nil"/>
            </w:tcBorders>
            <w:shd w:val="clear" w:color="auto" w:fill="auto"/>
          </w:tcPr>
          <w:p w14:paraId="400D75FF" w14:textId="77777777" w:rsidR="003C3204" w:rsidRPr="00952E7D" w:rsidRDefault="003C3204" w:rsidP="001F36AF">
            <w:pPr>
              <w:pStyle w:val="TableText"/>
              <w:tabs>
                <w:tab w:val="decimal" w:pos="954"/>
              </w:tabs>
            </w:pPr>
            <w:r w:rsidRPr="00952E7D">
              <w:t>910</w:t>
            </w:r>
          </w:p>
        </w:tc>
      </w:tr>
      <w:tr w:rsidR="003C3204" w:rsidRPr="00952E7D" w14:paraId="178DBE82" w14:textId="77777777" w:rsidTr="006C7411">
        <w:trPr>
          <w:cantSplit/>
        </w:trPr>
        <w:tc>
          <w:tcPr>
            <w:tcW w:w="1257" w:type="dxa"/>
            <w:tcBorders>
              <w:top w:val="single" w:sz="4" w:space="0" w:color="A6A6A6" w:themeColor="background1" w:themeShade="A6"/>
              <w:bottom w:val="single" w:sz="4" w:space="0" w:color="auto"/>
              <w:right w:val="nil"/>
            </w:tcBorders>
            <w:shd w:val="clear" w:color="auto" w:fill="auto"/>
          </w:tcPr>
          <w:p w14:paraId="14DB740F" w14:textId="77777777" w:rsidR="003C3204" w:rsidRPr="00952E7D" w:rsidRDefault="003C3204" w:rsidP="006D70E2">
            <w:pPr>
              <w:pStyle w:val="TableText"/>
            </w:pPr>
            <w:r w:rsidRPr="00952E7D">
              <w:t>85+</w:t>
            </w:r>
          </w:p>
        </w:tc>
        <w:tc>
          <w:tcPr>
            <w:tcW w:w="1578" w:type="dxa"/>
            <w:tcBorders>
              <w:top w:val="single" w:sz="4" w:space="0" w:color="A6A6A6" w:themeColor="background1" w:themeShade="A6"/>
              <w:left w:val="nil"/>
              <w:bottom w:val="single" w:sz="4" w:space="0" w:color="auto"/>
              <w:right w:val="nil"/>
            </w:tcBorders>
            <w:shd w:val="clear" w:color="auto" w:fill="auto"/>
          </w:tcPr>
          <w:p w14:paraId="420010B5" w14:textId="77777777" w:rsidR="003C3204" w:rsidRPr="00952E7D" w:rsidRDefault="003C3204" w:rsidP="006D70E2">
            <w:pPr>
              <w:pStyle w:val="TableText"/>
              <w:tabs>
                <w:tab w:val="decimal" w:pos="954"/>
              </w:tabs>
            </w:pPr>
            <w:r w:rsidRPr="00952E7D">
              <w:t>635</w:t>
            </w:r>
          </w:p>
        </w:tc>
      </w:tr>
      <w:tr w:rsidR="003C3204" w:rsidRPr="00952E7D" w14:paraId="719A8D8F" w14:textId="77777777" w:rsidTr="006C7411">
        <w:trPr>
          <w:cantSplit/>
        </w:trPr>
        <w:tc>
          <w:tcPr>
            <w:tcW w:w="1257" w:type="dxa"/>
            <w:tcBorders>
              <w:top w:val="single" w:sz="4" w:space="0" w:color="auto"/>
              <w:bottom w:val="single" w:sz="4" w:space="0" w:color="auto"/>
              <w:right w:val="nil"/>
            </w:tcBorders>
            <w:shd w:val="clear" w:color="auto" w:fill="auto"/>
          </w:tcPr>
          <w:p w14:paraId="33D23108" w14:textId="77777777" w:rsidR="003C3204" w:rsidRPr="00952E7D" w:rsidRDefault="003C3204" w:rsidP="006D70E2">
            <w:pPr>
              <w:pStyle w:val="TableText"/>
            </w:pPr>
            <w:r w:rsidRPr="00952E7D">
              <w:t>Total</w:t>
            </w:r>
          </w:p>
        </w:tc>
        <w:tc>
          <w:tcPr>
            <w:tcW w:w="1578" w:type="dxa"/>
            <w:tcBorders>
              <w:top w:val="single" w:sz="4" w:space="0" w:color="auto"/>
              <w:left w:val="nil"/>
              <w:bottom w:val="single" w:sz="4" w:space="0" w:color="auto"/>
              <w:right w:val="nil"/>
            </w:tcBorders>
            <w:shd w:val="clear" w:color="auto" w:fill="auto"/>
          </w:tcPr>
          <w:p w14:paraId="21AFD567" w14:textId="77777777" w:rsidR="003C3204" w:rsidRPr="00952E7D" w:rsidRDefault="003C3204" w:rsidP="006D70E2">
            <w:pPr>
              <w:pStyle w:val="TableText"/>
              <w:tabs>
                <w:tab w:val="decimal" w:pos="954"/>
              </w:tabs>
            </w:pPr>
            <w:r w:rsidRPr="00952E7D">
              <w:t>100,035</w:t>
            </w:r>
          </w:p>
        </w:tc>
      </w:tr>
    </w:tbl>
    <w:p w14:paraId="5135892E" w14:textId="77777777" w:rsidR="003C3204" w:rsidRPr="00A87CD1" w:rsidRDefault="003C3204" w:rsidP="001F36AF">
      <w:pPr>
        <w:pStyle w:val="Source"/>
      </w:pPr>
      <w:r w:rsidRPr="00A87CD1">
        <w:t xml:space="preserve">Source: </w:t>
      </w:r>
      <w:r w:rsidRPr="00C767A2">
        <w:t>Ahmad et al 2001</w:t>
      </w:r>
    </w:p>
    <w:p w14:paraId="0DDC88A6" w14:textId="77777777" w:rsidR="003C3204" w:rsidRPr="00CA0EF6" w:rsidRDefault="003C3204" w:rsidP="001F36AF">
      <w:pPr>
        <w:rPr>
          <w:highlight w:val="yellow"/>
        </w:rPr>
      </w:pPr>
    </w:p>
    <w:p w14:paraId="60730119" w14:textId="77777777" w:rsidR="003C3204" w:rsidRPr="00C428D3" w:rsidRDefault="003C3204" w:rsidP="001F36AF">
      <w:pPr>
        <w:pStyle w:val="Heading4"/>
      </w:pPr>
      <w:r w:rsidRPr="00C428D3">
        <w:t>Confidence intervals and statistical significance</w:t>
      </w:r>
    </w:p>
    <w:p w14:paraId="36FE1026" w14:textId="77777777" w:rsidR="003C3204" w:rsidRPr="00C428D3" w:rsidRDefault="003C3204" w:rsidP="001F36AF">
      <w:r w:rsidRPr="00C428D3">
        <w:t xml:space="preserve">The confidence intervals in this </w:t>
      </w:r>
      <w:r>
        <w:t>report</w:t>
      </w:r>
      <w:r w:rsidRPr="00C428D3">
        <w:t xml:space="preserve"> have been calculated for a</w:t>
      </w:r>
      <w:r>
        <w:t xml:space="preserve">ge-standardised rates at the 95% </w:t>
      </w:r>
      <w:r w:rsidRPr="00C428D3">
        <w:t>level, except for rates for DHB data, which</w:t>
      </w:r>
      <w:r>
        <w:t xml:space="preserve"> have been calculated at the 99%</w:t>
      </w:r>
      <w:r w:rsidRPr="00C428D3">
        <w:t xml:space="preserve"> level.</w:t>
      </w:r>
    </w:p>
    <w:p w14:paraId="4BBE4324" w14:textId="77777777" w:rsidR="003C3204" w:rsidRPr="00C428D3" w:rsidRDefault="003C3204" w:rsidP="001F36AF"/>
    <w:p w14:paraId="5D22A4E7" w14:textId="77777777" w:rsidR="003C3204" w:rsidRPr="00C428D3" w:rsidRDefault="003C3204" w:rsidP="001F36AF">
      <w:r w:rsidRPr="00C428D3">
        <w:t>A confidence interval is a range of values used to describe the uncertainty around a single value (such as an age-standardised rate). Confidence intervals describe how different the estimate could have been if chance had led to a different set of data. Confidence intervals are calculated with a stated probability, typically 95</w:t>
      </w:r>
      <w:r>
        <w:t>%</w:t>
      </w:r>
      <w:r w:rsidRPr="00C428D3">
        <w:t xml:space="preserve"> (which would indicate that there is a 95</w:t>
      </w:r>
      <w:r>
        <w:t>%</w:t>
      </w:r>
      <w:r w:rsidRPr="00C428D3">
        <w:t xml:space="preserve"> chance that the true value lies within the confidence interval).</w:t>
      </w:r>
    </w:p>
    <w:p w14:paraId="151D102E" w14:textId="77777777" w:rsidR="003C3204" w:rsidRPr="00C428D3" w:rsidRDefault="003C3204" w:rsidP="001F36AF"/>
    <w:p w14:paraId="17027B85" w14:textId="77777777" w:rsidR="003C3204" w:rsidRDefault="003C3204" w:rsidP="001F36AF">
      <w:r w:rsidRPr="00C428D3">
        <w:t xml:space="preserve">Confidence intervals can assist in comparing rates between different groups. If two confidence intervals do not overlap, then it is reasonable to assume that </w:t>
      </w:r>
      <w:r>
        <w:t>any</w:t>
      </w:r>
      <w:r w:rsidRPr="00C428D3">
        <w:t xml:space="preserve"> difference </w:t>
      </w:r>
      <w:r>
        <w:t xml:space="preserve">between the two groups being compared </w:t>
      </w:r>
      <w:r w:rsidRPr="00C428D3">
        <w:t>is not due to chance. If they do overlap, it is not possible to draw any conclusion about the significance of any difference between the two groups being compared.</w:t>
      </w:r>
    </w:p>
    <w:p w14:paraId="554969BE" w14:textId="77777777" w:rsidR="003C3204" w:rsidRDefault="003C3204" w:rsidP="001F36AF"/>
    <w:p w14:paraId="7C6A8259" w14:textId="77777777" w:rsidR="003C3204" w:rsidRPr="009839EA" w:rsidRDefault="003C3204" w:rsidP="001F36AF">
      <w:pPr>
        <w:pStyle w:val="Heading4"/>
      </w:pPr>
      <w:r w:rsidRPr="009839EA">
        <w:t>Numbers, rates and ratios</w:t>
      </w:r>
    </w:p>
    <w:p w14:paraId="1D1798DB" w14:textId="77777777" w:rsidR="003C3204" w:rsidRPr="009839EA" w:rsidRDefault="003C3204" w:rsidP="001F36AF">
      <w:r w:rsidRPr="009839EA">
        <w:t xml:space="preserve">The </w:t>
      </w:r>
      <w:r w:rsidRPr="009839EA">
        <w:rPr>
          <w:iCs/>
        </w:rPr>
        <w:t>number</w:t>
      </w:r>
      <w:r w:rsidRPr="009839EA">
        <w:t xml:space="preserve"> of suicide deaths refers to the number of people who have died by suicide. The number</w:t>
      </w:r>
      <w:r w:rsidRPr="009839EA">
        <w:rPr>
          <w:i/>
        </w:rPr>
        <w:t xml:space="preserve"> </w:t>
      </w:r>
      <w:r w:rsidRPr="009839EA">
        <w:t>of</w:t>
      </w:r>
      <w:r w:rsidRPr="009839EA">
        <w:rPr>
          <w:i/>
        </w:rPr>
        <w:t xml:space="preserve"> </w:t>
      </w:r>
      <w:r w:rsidRPr="009839EA">
        <w:t>intentional self-harm hospitalisations refers to the number of discharges from hospital with an intentional self-harm code on the patient</w:t>
      </w:r>
      <w:r>
        <w:t>’</w:t>
      </w:r>
      <w:r w:rsidRPr="009839EA">
        <w:t>s record.</w:t>
      </w:r>
    </w:p>
    <w:p w14:paraId="2D4FBB3D" w14:textId="77777777" w:rsidR="003C3204" w:rsidRPr="009839EA" w:rsidRDefault="003C3204" w:rsidP="001F36AF"/>
    <w:p w14:paraId="66CED70B" w14:textId="77777777" w:rsidR="003C3204" w:rsidRPr="009839EA" w:rsidRDefault="003C3204" w:rsidP="00D34120">
      <w:pPr>
        <w:keepNext/>
      </w:pPr>
      <w:r w:rsidRPr="009839EA">
        <w:lastRenderedPageBreak/>
        <w:t xml:space="preserve">The </w:t>
      </w:r>
      <w:r w:rsidRPr="009839EA">
        <w:rPr>
          <w:iCs/>
        </w:rPr>
        <w:t>rate</w:t>
      </w:r>
      <w:r w:rsidRPr="009839EA">
        <w:t xml:space="preserve"> of suicide or intentional self-harm hospitalisations refers to the frequency with which these events occur relative to the number of people in a defined population and a defined time period.</w:t>
      </w:r>
    </w:p>
    <w:p w14:paraId="281CB091" w14:textId="77777777" w:rsidR="003C3204" w:rsidRPr="009839EA" w:rsidRDefault="003C3204" w:rsidP="00D34120"/>
    <w:p w14:paraId="6FAE6FE8" w14:textId="77777777" w:rsidR="003C3204" w:rsidRPr="009839EA" w:rsidRDefault="003C3204" w:rsidP="00D34120">
      <w:r w:rsidRPr="009839EA">
        <w:rPr>
          <w:iCs/>
        </w:rPr>
        <w:t>The rate ratio</w:t>
      </w:r>
      <w:r w:rsidRPr="009839EA">
        <w:t xml:space="preserve"> refers to the frequency with which these events are reported in one population group compared with </w:t>
      </w:r>
      <w:r>
        <w:t>other groups</w:t>
      </w:r>
      <w:r w:rsidRPr="009839EA">
        <w:t>.</w:t>
      </w:r>
    </w:p>
    <w:p w14:paraId="12081131" w14:textId="77777777" w:rsidR="003C3204" w:rsidRPr="00C428D3" w:rsidRDefault="003C3204" w:rsidP="00D34120"/>
    <w:p w14:paraId="5A884CA8" w14:textId="77777777" w:rsidR="003C3204" w:rsidRDefault="003C3204" w:rsidP="00D34120">
      <w:pPr>
        <w:pStyle w:val="Heading3"/>
      </w:pPr>
      <w:r>
        <w:t>Other definitions</w:t>
      </w:r>
    </w:p>
    <w:p w14:paraId="39F1AA4A" w14:textId="77777777" w:rsidR="003C3204" w:rsidRDefault="003C3204" w:rsidP="00D34120">
      <w:pPr>
        <w:pStyle w:val="Heading4"/>
      </w:pPr>
      <w:r>
        <w:t>Admission</w:t>
      </w:r>
    </w:p>
    <w:p w14:paraId="071EA9E2" w14:textId="77777777" w:rsidR="003C3204" w:rsidRDefault="003C3204" w:rsidP="00D34120">
      <w:r>
        <w:t>The process</w:t>
      </w:r>
      <w:r w:rsidRPr="00127F7A">
        <w:t xml:space="preserve"> </w:t>
      </w:r>
      <w:r>
        <w:t xml:space="preserve">by </w:t>
      </w:r>
      <w:r w:rsidRPr="00127F7A">
        <w:t>which a person becomes a resident in a health</w:t>
      </w:r>
      <w:r>
        <w:t xml:space="preserve"> </w:t>
      </w:r>
      <w:r w:rsidRPr="00127F7A">
        <w:t>care fac</w:t>
      </w:r>
      <w:r>
        <w:t>ility. For the purposes of the Ministry of Health’s</w:t>
      </w:r>
      <w:r w:rsidRPr="006F20DF">
        <w:t xml:space="preserve"> </w:t>
      </w:r>
      <w:r>
        <w:t>(the Ministry’s) national c</w:t>
      </w:r>
      <w:r w:rsidRPr="00127F7A">
        <w:t>ollections, health</w:t>
      </w:r>
      <w:r>
        <w:t xml:space="preserve"> </w:t>
      </w:r>
      <w:r w:rsidRPr="00127F7A">
        <w:t>care users who receive assessment and/or treatment for three hours or more or who have a general anaesthetic are to be admitted. This also applies to health</w:t>
      </w:r>
      <w:r>
        <w:t xml:space="preserve"> </w:t>
      </w:r>
      <w:r w:rsidRPr="00127F7A">
        <w:t>care</w:t>
      </w:r>
      <w:r>
        <w:t xml:space="preserve"> users of emergency departments (ED). ‘</w:t>
      </w:r>
      <w:r w:rsidRPr="00127F7A">
        <w:t>Assessment/treatment</w:t>
      </w:r>
      <w:r>
        <w:t>’</w:t>
      </w:r>
      <w:r w:rsidRPr="00127F7A">
        <w:t xml:space="preserve"> is clinical assessment, treatment, therapy, advice, diagnostic or investigatory procedures from a nurse or doct</w:t>
      </w:r>
      <w:r>
        <w:t>or or other health professional.</w:t>
      </w:r>
    </w:p>
    <w:p w14:paraId="3E680424" w14:textId="77777777" w:rsidR="003C3204" w:rsidRDefault="003C3204" w:rsidP="00D34120"/>
    <w:p w14:paraId="3773A608" w14:textId="77777777" w:rsidR="003C3204" w:rsidRPr="00C428D3" w:rsidRDefault="003C3204" w:rsidP="00D34120">
      <w:pPr>
        <w:pStyle w:val="Heading4"/>
      </w:pPr>
      <w:r w:rsidRPr="00C428D3">
        <w:t>Deprivation</w:t>
      </w:r>
    </w:p>
    <w:p w14:paraId="6AB54949" w14:textId="77777777" w:rsidR="003C3204" w:rsidRPr="00C428D3" w:rsidRDefault="003C3204" w:rsidP="00D34120">
      <w:r w:rsidRPr="00C428D3">
        <w:t>Deprivation has been associated with various adverse health outcomes. From the social inequalities literature</w:t>
      </w:r>
      <w:r>
        <w:t>,</w:t>
      </w:r>
      <w:r w:rsidRPr="00C428D3">
        <w:t xml:space="preserve"> it is evident that those who are most deprived generally experience poorer health (Benzeval et al 2001</w:t>
      </w:r>
      <w:r>
        <w:t xml:space="preserve">; </w:t>
      </w:r>
      <w:r w:rsidRPr="00C428D3">
        <w:t xml:space="preserve">White et al 2008). Suicide mortality and hospitalisation rates for intentional self-harm are presented in this </w:t>
      </w:r>
      <w:r>
        <w:t>report</w:t>
      </w:r>
      <w:r w:rsidRPr="00C428D3">
        <w:t xml:space="preserve"> by deprivation quintile according to the New Zealand Deprivation Index 2006 (NZDep2006) (Salmond et al 2007).</w:t>
      </w:r>
    </w:p>
    <w:p w14:paraId="47C96131" w14:textId="77777777" w:rsidR="003C3204" w:rsidRPr="00C428D3" w:rsidRDefault="003C3204" w:rsidP="00D34120"/>
    <w:p w14:paraId="13A26F51" w14:textId="77777777" w:rsidR="003C3204" w:rsidRPr="00C428D3" w:rsidRDefault="003C3204" w:rsidP="00D34120">
      <w:r w:rsidRPr="00C428D3">
        <w:t xml:space="preserve">The New Zealand Deprivation Index is a measure of socioeconomic status calculated for small geographic areas. The calculation uses a range of variables from the 2006 Census of Population and Dwellings that represent nine dimensions of social deprivation. The </w:t>
      </w:r>
      <w:r>
        <w:t>d</w:t>
      </w:r>
      <w:r w:rsidRPr="00C428D3">
        <w:t xml:space="preserve">eprivation </w:t>
      </w:r>
      <w:r>
        <w:t>i</w:t>
      </w:r>
      <w:r w:rsidRPr="00C428D3">
        <w:t>ndex is calculated at the level of meshblocks (the smallest geographical units that Statistics New Zealand use</w:t>
      </w:r>
      <w:r>
        <w:t>s</w:t>
      </w:r>
      <w:r w:rsidRPr="00C428D3">
        <w:t xml:space="preserve"> to collect and measure statistical data, containing a median of 90 people), and the Ministry maps these meshblocks to domicile codes, which are built up to the relevant geographic scale using weighted average census</w:t>
      </w:r>
      <w:r>
        <w:t xml:space="preserve"> (</w:t>
      </w:r>
      <w:r w:rsidRPr="00C428D3">
        <w:t>usually resident population</w:t>
      </w:r>
      <w:r>
        <w:t>)</w:t>
      </w:r>
      <w:r w:rsidRPr="00C428D3">
        <w:t xml:space="preserve"> counts.</w:t>
      </w:r>
    </w:p>
    <w:p w14:paraId="59953A16" w14:textId="77777777" w:rsidR="00D34120" w:rsidRDefault="00D34120" w:rsidP="00D34120"/>
    <w:p w14:paraId="4CE238A8" w14:textId="77777777" w:rsidR="003C3204" w:rsidRPr="00C428D3" w:rsidRDefault="003C3204" w:rsidP="00D34120">
      <w:r w:rsidRPr="00C428D3">
        <w:t>The nine variables (proportions in small areas) in the index, by decreasing weight, are:</w:t>
      </w:r>
    </w:p>
    <w:p w14:paraId="1DA456A1" w14:textId="77777777" w:rsidR="003C3204" w:rsidRPr="00C428D3" w:rsidRDefault="003C3204" w:rsidP="00D34120">
      <w:pPr>
        <w:spacing w:before="90"/>
        <w:ind w:left="567" w:hanging="567"/>
      </w:pPr>
      <w:r w:rsidRPr="00C428D3">
        <w:t>1.</w:t>
      </w:r>
      <w:r w:rsidRPr="00C428D3">
        <w:tab/>
        <w:t>income: people aged 18–64 years</w:t>
      </w:r>
      <w:r w:rsidRPr="00D34120">
        <w:rPr>
          <w:rStyle w:val="FootnoteReference"/>
        </w:rPr>
        <w:footnoteReference w:id="2"/>
      </w:r>
      <w:r w:rsidRPr="00C428D3">
        <w:t xml:space="preserve"> receiving a means-tested benefit</w:t>
      </w:r>
    </w:p>
    <w:p w14:paraId="449C30E9" w14:textId="77777777" w:rsidR="003C3204" w:rsidRPr="00C428D3" w:rsidRDefault="003C3204" w:rsidP="00D34120">
      <w:pPr>
        <w:spacing w:before="90"/>
        <w:ind w:left="567" w:hanging="567"/>
      </w:pPr>
      <w:r w:rsidRPr="00C428D3">
        <w:t>2.</w:t>
      </w:r>
      <w:r w:rsidRPr="00C428D3">
        <w:tab/>
        <w:t>income: people living in an equivalised</w:t>
      </w:r>
      <w:bookmarkStart w:id="417" w:name="_Ref369787201"/>
      <w:r w:rsidRPr="00D34120">
        <w:rPr>
          <w:rStyle w:val="FootnoteReference"/>
        </w:rPr>
        <w:footnoteReference w:id="3"/>
      </w:r>
      <w:bookmarkEnd w:id="417"/>
      <w:r w:rsidRPr="00C428D3">
        <w:t xml:space="preserve"> household whose income is below a certain threshold</w:t>
      </w:r>
    </w:p>
    <w:p w14:paraId="370D2CFE" w14:textId="77777777" w:rsidR="003C3204" w:rsidRPr="00C428D3" w:rsidRDefault="003C3204" w:rsidP="00D34120">
      <w:pPr>
        <w:spacing w:before="90"/>
        <w:ind w:left="567" w:hanging="567"/>
      </w:pPr>
      <w:r w:rsidRPr="00C428D3">
        <w:t>3.</w:t>
      </w:r>
      <w:r w:rsidRPr="00C428D3">
        <w:tab/>
        <w:t>home ownership: people not living in their own home</w:t>
      </w:r>
    </w:p>
    <w:p w14:paraId="0F83D7A8" w14:textId="77777777" w:rsidR="003C3204" w:rsidRPr="00C428D3" w:rsidRDefault="003C3204" w:rsidP="00D34120">
      <w:pPr>
        <w:spacing w:before="90"/>
        <w:ind w:left="567" w:hanging="567"/>
      </w:pPr>
      <w:r w:rsidRPr="00C428D3">
        <w:t>4.</w:t>
      </w:r>
      <w:r w:rsidRPr="00C428D3">
        <w:tab/>
        <w:t>support: people aged under 65 years living in a single-parent family</w:t>
      </w:r>
    </w:p>
    <w:p w14:paraId="4FF4F12B" w14:textId="77777777" w:rsidR="003C3204" w:rsidRPr="00C428D3" w:rsidRDefault="003C3204" w:rsidP="00D34120">
      <w:pPr>
        <w:spacing w:before="90"/>
        <w:ind w:left="567" w:hanging="567"/>
      </w:pPr>
      <w:r w:rsidRPr="00C428D3">
        <w:t>5.</w:t>
      </w:r>
      <w:r w:rsidRPr="00C428D3">
        <w:tab/>
        <w:t>employment: people aged 18–64 years who are unemployed</w:t>
      </w:r>
    </w:p>
    <w:p w14:paraId="02D4CDC0" w14:textId="77777777" w:rsidR="003C3204" w:rsidRPr="00C428D3" w:rsidRDefault="003C3204" w:rsidP="00D34120">
      <w:pPr>
        <w:spacing w:before="90"/>
        <w:ind w:left="567" w:hanging="567"/>
      </w:pPr>
      <w:r w:rsidRPr="00C428D3">
        <w:t>6.</w:t>
      </w:r>
      <w:r w:rsidRPr="00C428D3">
        <w:tab/>
        <w:t xml:space="preserve">qualifications: people aged 18–64 years </w:t>
      </w:r>
      <w:r>
        <w:t>without any</w:t>
      </w:r>
      <w:r w:rsidRPr="00C428D3">
        <w:t xml:space="preserve"> qualifications</w:t>
      </w:r>
    </w:p>
    <w:p w14:paraId="38E5EB09" w14:textId="77777777" w:rsidR="003C3204" w:rsidRPr="00C428D3" w:rsidRDefault="003C3204" w:rsidP="00D34120">
      <w:pPr>
        <w:spacing w:before="90"/>
        <w:ind w:left="567" w:hanging="567"/>
      </w:pPr>
      <w:r w:rsidRPr="00C428D3">
        <w:t>7.</w:t>
      </w:r>
      <w:r w:rsidRPr="00C428D3">
        <w:tab/>
        <w:t>living space: people living in an equivalised household below a bedroom occupancy threshold</w:t>
      </w:r>
    </w:p>
    <w:p w14:paraId="67767928" w14:textId="77777777" w:rsidR="003C3204" w:rsidRPr="00C428D3" w:rsidRDefault="003C3204" w:rsidP="00D34120">
      <w:pPr>
        <w:spacing w:before="90"/>
        <w:ind w:left="567" w:hanging="567"/>
      </w:pPr>
      <w:r w:rsidRPr="00C428D3">
        <w:t>8.</w:t>
      </w:r>
      <w:r w:rsidRPr="00C428D3">
        <w:tab/>
        <w:t>communication: people with no access to a telephone</w:t>
      </w:r>
    </w:p>
    <w:p w14:paraId="4712EFE9" w14:textId="77777777" w:rsidR="003C3204" w:rsidRPr="00C428D3" w:rsidRDefault="003C3204" w:rsidP="00D34120">
      <w:pPr>
        <w:spacing w:before="90"/>
        <w:ind w:left="567" w:hanging="567"/>
      </w:pPr>
      <w:r w:rsidRPr="00C428D3">
        <w:t>9.</w:t>
      </w:r>
      <w:r w:rsidRPr="00C428D3">
        <w:tab/>
        <w:t>transport: people with no access to a car.</w:t>
      </w:r>
    </w:p>
    <w:p w14:paraId="3C8AAB91" w14:textId="77777777" w:rsidR="003C3204" w:rsidRPr="00C428D3" w:rsidRDefault="003C3204" w:rsidP="00D34120"/>
    <w:p w14:paraId="2EE49F10" w14:textId="77777777" w:rsidR="003C3204" w:rsidRPr="00C428D3" w:rsidRDefault="003C3204" w:rsidP="00D34120">
      <w:r w:rsidRPr="00C428D3">
        <w:lastRenderedPageBreak/>
        <w:t xml:space="preserve">Further information is available from www.health.govt.nz (search for </w:t>
      </w:r>
      <w:r>
        <w:t>‘</w:t>
      </w:r>
      <w:r w:rsidRPr="00C428D3">
        <w:t>NZDep2006 Index of Deprivation</w:t>
      </w:r>
      <w:r>
        <w:t>’</w:t>
      </w:r>
      <w:r w:rsidRPr="00C428D3">
        <w:t>).</w:t>
      </w:r>
    </w:p>
    <w:p w14:paraId="13B6E3EF" w14:textId="77777777" w:rsidR="003C3204" w:rsidRPr="00CA0EF6" w:rsidRDefault="003C3204" w:rsidP="00D34120">
      <w:pPr>
        <w:rPr>
          <w:highlight w:val="yellow"/>
        </w:rPr>
      </w:pPr>
    </w:p>
    <w:p w14:paraId="6A53075C" w14:textId="77777777" w:rsidR="003C3204" w:rsidRPr="00C428D3" w:rsidRDefault="003C3204" w:rsidP="00D34120">
      <w:pPr>
        <w:pStyle w:val="Heading4"/>
      </w:pPr>
      <w:r w:rsidRPr="00C428D3">
        <w:t>Ethnicity</w:t>
      </w:r>
    </w:p>
    <w:p w14:paraId="0E4E55D4" w14:textId="77777777" w:rsidR="003C3204" w:rsidRPr="00C428D3" w:rsidRDefault="003C3204" w:rsidP="00D34120">
      <w:r w:rsidRPr="00C428D3">
        <w:t xml:space="preserve">There are different methods for outputting ethnicity data. This </w:t>
      </w:r>
      <w:r>
        <w:t>report</w:t>
      </w:r>
      <w:r w:rsidRPr="00C428D3">
        <w:t xml:space="preserve"> uses </w:t>
      </w:r>
      <w:r>
        <w:t>‘</w:t>
      </w:r>
      <w:r w:rsidRPr="00C428D3">
        <w:t>prioritised ethnicity</w:t>
      </w:r>
      <w:r>
        <w:t>’</w:t>
      </w:r>
      <w:r w:rsidRPr="00C428D3">
        <w:t>, where each person represented in the data is allocated to a single ethnic group using the priority system Māori &gt; Pacific peoples &gt; Asian &gt; European/</w:t>
      </w:r>
      <w:r>
        <w:t>O</w:t>
      </w:r>
      <w:r w:rsidRPr="00C428D3">
        <w:t>ther (Ministry of Health 2004). The aim of prioritisation is to ensure that</w:t>
      </w:r>
      <w:r>
        <w:t>,</w:t>
      </w:r>
      <w:r w:rsidRPr="00C428D3">
        <w:t xml:space="preserve"> where it is necessary to assign people to a single ethnic group, ethnic groups that are small or important in terms of policy are not swamped by the European ethnic group (Ministry of Health 2004). This is a more robust method of dealing with the low rate of multiple ethnicities in health-sector data.</w:t>
      </w:r>
    </w:p>
    <w:p w14:paraId="6E3F4DBA" w14:textId="77777777" w:rsidR="003C3204" w:rsidRPr="00C428D3" w:rsidRDefault="003C3204" w:rsidP="00D34120"/>
    <w:p w14:paraId="0D95BCC1" w14:textId="77777777" w:rsidR="003C3204" w:rsidRDefault="003C3204" w:rsidP="00D34120">
      <w:r>
        <w:t>This report uses two</w:t>
      </w:r>
      <w:r w:rsidRPr="00C428D3">
        <w:t xml:space="preserve"> ethnic classifications for analysing suicides and intentional self-harm hospitalisations. The first comprises Māori, Pacific</w:t>
      </w:r>
      <w:r>
        <w:t xml:space="preserve"> peoples</w:t>
      </w:r>
      <w:r w:rsidRPr="00C428D3">
        <w:t xml:space="preserve">, Asian and </w:t>
      </w:r>
      <w:r>
        <w:t>European/Other and</w:t>
      </w:r>
      <w:r w:rsidRPr="00C428D3">
        <w:t xml:space="preserve"> the second divides the population into Māori and non-Māori</w:t>
      </w:r>
      <w:r>
        <w:t>.</w:t>
      </w:r>
    </w:p>
    <w:p w14:paraId="4476E60B" w14:textId="77777777" w:rsidR="003C3204" w:rsidRPr="00C428D3" w:rsidRDefault="003C3204" w:rsidP="00D34120"/>
    <w:p w14:paraId="20641B1A" w14:textId="77777777" w:rsidR="003C3204" w:rsidRPr="00C428D3" w:rsidRDefault="003C3204" w:rsidP="00D34120">
      <w:r w:rsidRPr="00C428D3">
        <w:t>Before 1996, the concept of ethnicity was based on biological race (that is, percentage of blood), as recorded on death registration forms, and on a sociocultural concept (that is, cultural affiliation)</w:t>
      </w:r>
      <w:r>
        <w:t>,</w:t>
      </w:r>
      <w:r w:rsidRPr="00C428D3">
        <w:t xml:space="preserve"> as defined in the </w:t>
      </w:r>
      <w:r>
        <w:t>c</w:t>
      </w:r>
      <w:r w:rsidRPr="00C428D3">
        <w:t xml:space="preserve">ensus. Since September 1995, death certificates have included a question comparable with the self-identified ethnicity question in the 1996 Census, which allows </w:t>
      </w:r>
      <w:r>
        <w:t>a person to have</w:t>
      </w:r>
      <w:r w:rsidRPr="00C428D3">
        <w:t xml:space="preserve"> multiple ethnic identities. New Zealand Census Mortality Study (NZCMS) adjustors can be applied to mortality counts from 1996 to 1999 (Blakely 2002). This process adjusts data to allow for an undercount of Māori and Pacific people</w:t>
      </w:r>
      <w:r>
        <w:t>s</w:t>
      </w:r>
      <w:r w:rsidRPr="00C428D3">
        <w:t xml:space="preserve">. The NZCMS adjustors are not used in this </w:t>
      </w:r>
      <w:r>
        <w:t>report</w:t>
      </w:r>
      <w:r w:rsidRPr="00C428D3">
        <w:t xml:space="preserve">. From 2000 onwards, comparisons across all ethnic groups have been possible because adjustors are not necessary. For further discussion on inconsistencies in ethnicity collection, refer to </w:t>
      </w:r>
      <w:r w:rsidRPr="00C428D3">
        <w:rPr>
          <w:i/>
          <w:iCs/>
        </w:rPr>
        <w:t>Decades of Disparity</w:t>
      </w:r>
      <w:r w:rsidRPr="00C428D3">
        <w:t xml:space="preserve"> (Ajwani et al 2003).</w:t>
      </w:r>
    </w:p>
    <w:p w14:paraId="3B706586" w14:textId="77777777" w:rsidR="003C3204" w:rsidRDefault="003C3204" w:rsidP="00D34120"/>
    <w:p w14:paraId="61F39E8B" w14:textId="77777777" w:rsidR="003C3204" w:rsidRPr="009839EA" w:rsidRDefault="003C3204" w:rsidP="00D34120">
      <w:pPr>
        <w:pStyle w:val="Heading4"/>
      </w:pPr>
      <w:r w:rsidRPr="009839EA">
        <w:t>Provisional data</w:t>
      </w:r>
    </w:p>
    <w:p w14:paraId="5A1624AB" w14:textId="77777777" w:rsidR="003C3204" w:rsidRPr="009839EA" w:rsidRDefault="003C3204" w:rsidP="00D34120">
      <w:r w:rsidRPr="009839EA">
        <w:t xml:space="preserve">The label </w:t>
      </w:r>
      <w:r>
        <w:t>‘</w:t>
      </w:r>
      <w:r w:rsidRPr="009839EA">
        <w:t>provisional</w:t>
      </w:r>
      <w:r>
        <w:t>’</w:t>
      </w:r>
      <w:r w:rsidRPr="009839EA">
        <w:t xml:space="preserve"> relates to information that is not final; that is, it is subject to change. See </w:t>
      </w:r>
      <w:r>
        <w:t>the introduction to the ‘Suicide d</w:t>
      </w:r>
      <w:r w:rsidRPr="009839EA">
        <w:t>eath</w:t>
      </w:r>
      <w:r>
        <w:t>s’ chapter</w:t>
      </w:r>
      <w:r w:rsidRPr="009839EA">
        <w:t xml:space="preserve"> for more information.</w:t>
      </w:r>
    </w:p>
    <w:p w14:paraId="1E899CB9" w14:textId="77777777" w:rsidR="003C3204" w:rsidRPr="00CA0EF6" w:rsidRDefault="003C3204" w:rsidP="00D34120">
      <w:pPr>
        <w:rPr>
          <w:highlight w:val="yellow"/>
        </w:rPr>
      </w:pPr>
    </w:p>
    <w:p w14:paraId="204E2E90" w14:textId="77777777" w:rsidR="003C3204" w:rsidRPr="009839EA" w:rsidRDefault="003C3204" w:rsidP="00D34120">
      <w:pPr>
        <w:pStyle w:val="Heading4"/>
      </w:pPr>
      <w:bookmarkStart w:id="418" w:name="_Toc213746934"/>
      <w:bookmarkStart w:id="419" w:name="_Toc276046544"/>
      <w:r w:rsidRPr="009839EA">
        <w:t>Urban/rural profile</w:t>
      </w:r>
    </w:p>
    <w:p w14:paraId="725D1D7B" w14:textId="77777777" w:rsidR="003C3204" w:rsidRPr="009839EA" w:rsidRDefault="003C3204" w:rsidP="00D34120">
      <w:pPr>
        <w:rPr>
          <w:rStyle w:val="Hyperlink"/>
        </w:rPr>
      </w:pPr>
      <w:r w:rsidRPr="009839EA">
        <w:t xml:space="preserve">This </w:t>
      </w:r>
      <w:r>
        <w:t>report</w:t>
      </w:r>
      <w:r w:rsidRPr="009839EA">
        <w:t xml:space="preserve"> </w:t>
      </w:r>
      <w:r>
        <w:t>includes</w:t>
      </w:r>
      <w:r w:rsidRPr="009839EA">
        <w:t xml:space="preserve"> a classification of deaths by the urban/rural profile of the person committing suicide. The address recorded on </w:t>
      </w:r>
      <w:r>
        <w:t>the person’s</w:t>
      </w:r>
      <w:r w:rsidRPr="009839EA">
        <w:t xml:space="preserve"> death certificate </w:t>
      </w:r>
      <w:r>
        <w:t>i</w:t>
      </w:r>
      <w:r w:rsidRPr="009839EA">
        <w:t xml:space="preserve">s used to determine whether </w:t>
      </w:r>
      <w:r>
        <w:t>the person’s</w:t>
      </w:r>
      <w:r w:rsidRPr="009839EA">
        <w:t xml:space="preserve"> place of residence was urban or rural. Statistics New Zealand has developed an experimental urban/rural profile, which was used to allocate a profile to </w:t>
      </w:r>
      <w:r>
        <w:t>people committing suicide</w:t>
      </w:r>
      <w:r w:rsidRPr="009839EA">
        <w:t xml:space="preserve"> for the data in this </w:t>
      </w:r>
      <w:r>
        <w:t>report</w:t>
      </w:r>
      <w:r w:rsidRPr="009839EA">
        <w:t xml:space="preserve">. For more information on urban/rural profiles, see: </w:t>
      </w:r>
      <w:hyperlink r:id="rId69" w:history="1">
        <w:r w:rsidRPr="005100DA">
          <w:rPr>
            <w:rStyle w:val="Hyperlink"/>
          </w:rPr>
          <w:t>www.stats.govt.nz/browse_for_stats/Maps_and_geography/Geographic-areas/urban-rural-profile-update.aspxx</w:t>
        </w:r>
      </w:hyperlink>
    </w:p>
    <w:p w14:paraId="7940E959" w14:textId="77777777" w:rsidR="003C3204" w:rsidRDefault="003C3204" w:rsidP="00D34120">
      <w:pPr>
        <w:rPr>
          <w:highlight w:val="yellow"/>
        </w:rPr>
      </w:pPr>
    </w:p>
    <w:p w14:paraId="4A44EA4D" w14:textId="77777777" w:rsidR="003C3204" w:rsidRDefault="003C3204" w:rsidP="003C3204">
      <w:pPr>
        <w:spacing w:line="240" w:lineRule="auto"/>
        <w:rPr>
          <w:b/>
          <w:sz w:val="40"/>
        </w:rPr>
      </w:pPr>
      <w:r>
        <w:br w:type="page"/>
      </w:r>
    </w:p>
    <w:p w14:paraId="50DD6643" w14:textId="77777777" w:rsidR="003C3204" w:rsidRDefault="003C3204" w:rsidP="00D34120">
      <w:pPr>
        <w:pStyle w:val="Heading2"/>
        <w:spacing w:before="0"/>
      </w:pPr>
      <w:bookmarkStart w:id="420" w:name="_Toc462312954"/>
      <w:bookmarkStart w:id="421" w:name="_Toc462517424"/>
      <w:r w:rsidRPr="00AB122D">
        <w:lastRenderedPageBreak/>
        <w:t>Appendix 3: Further tables</w:t>
      </w:r>
      <w:bookmarkEnd w:id="420"/>
      <w:bookmarkEnd w:id="421"/>
    </w:p>
    <w:p w14:paraId="58A8ED75" w14:textId="77777777" w:rsidR="003C3204" w:rsidRDefault="003C3204" w:rsidP="00D34120">
      <w:pPr>
        <w:pStyle w:val="Table"/>
      </w:pPr>
      <w:bookmarkStart w:id="422" w:name="_Toc462301298"/>
      <w:bookmarkStart w:id="423" w:name="_Toc462517446"/>
      <w:r>
        <w:t>Table A3: Suicide age-standardised rates, by DHB regions, 2009</w:t>
      </w:r>
      <w:r w:rsidRPr="004A2567">
        <w:t>–</w:t>
      </w:r>
      <w:r>
        <w:t>2013</w:t>
      </w:r>
      <w:bookmarkEnd w:id="422"/>
      <w:bookmarkEnd w:id="423"/>
    </w:p>
    <w:tbl>
      <w:tblPr>
        <w:tblW w:w="9356" w:type="dxa"/>
        <w:tblInd w:w="57" w:type="dxa"/>
        <w:tblLayout w:type="fixed"/>
        <w:tblCellMar>
          <w:left w:w="57" w:type="dxa"/>
          <w:right w:w="57" w:type="dxa"/>
        </w:tblCellMar>
        <w:tblLook w:val="04A0" w:firstRow="1" w:lastRow="0" w:firstColumn="1" w:lastColumn="0" w:noHBand="0" w:noVBand="1"/>
      </w:tblPr>
      <w:tblGrid>
        <w:gridCol w:w="2382"/>
        <w:gridCol w:w="1743"/>
        <w:gridCol w:w="1744"/>
        <w:gridCol w:w="1743"/>
        <w:gridCol w:w="1744"/>
      </w:tblGrid>
      <w:tr w:rsidR="003C3204" w:rsidRPr="00D34120" w14:paraId="48E2DC00" w14:textId="77777777" w:rsidTr="00D34120">
        <w:trPr>
          <w:cantSplit/>
        </w:trPr>
        <w:tc>
          <w:tcPr>
            <w:tcW w:w="2382" w:type="dxa"/>
            <w:tcBorders>
              <w:top w:val="single" w:sz="4" w:space="0" w:color="404040" w:themeColor="text1" w:themeTint="BF"/>
              <w:bottom w:val="single" w:sz="4" w:space="0" w:color="auto"/>
            </w:tcBorders>
          </w:tcPr>
          <w:p w14:paraId="63AA8887" w14:textId="77777777" w:rsidR="003C3204" w:rsidRPr="00D34120" w:rsidRDefault="003C3204" w:rsidP="00D34120">
            <w:pPr>
              <w:pStyle w:val="TableText"/>
              <w:rPr>
                <w:b/>
                <w:lang w:eastAsia="en-NZ"/>
              </w:rPr>
            </w:pPr>
            <w:r w:rsidRPr="00D34120">
              <w:rPr>
                <w:b/>
                <w:lang w:eastAsia="en-NZ"/>
              </w:rPr>
              <w:t>DHB region</w:t>
            </w:r>
          </w:p>
        </w:tc>
        <w:tc>
          <w:tcPr>
            <w:tcW w:w="1743" w:type="dxa"/>
            <w:tcBorders>
              <w:top w:val="single" w:sz="4" w:space="0" w:color="404040" w:themeColor="text1" w:themeTint="BF"/>
              <w:bottom w:val="single" w:sz="4" w:space="0" w:color="auto"/>
            </w:tcBorders>
          </w:tcPr>
          <w:p w14:paraId="204499E2" w14:textId="77777777" w:rsidR="003C3204" w:rsidRPr="00D34120" w:rsidRDefault="003C3204" w:rsidP="00D34120">
            <w:pPr>
              <w:pStyle w:val="TableText"/>
              <w:jc w:val="center"/>
              <w:rPr>
                <w:b/>
                <w:lang w:eastAsia="en-NZ"/>
              </w:rPr>
            </w:pPr>
            <w:r w:rsidRPr="00D34120">
              <w:rPr>
                <w:b/>
                <w:lang w:eastAsia="en-NZ"/>
              </w:rPr>
              <w:t>Total rate</w:t>
            </w:r>
            <w:r w:rsidRPr="00D34120">
              <w:rPr>
                <w:b/>
                <w:vertAlign w:val="superscript"/>
              </w:rPr>
              <w:t>1</w:t>
            </w:r>
          </w:p>
        </w:tc>
        <w:tc>
          <w:tcPr>
            <w:tcW w:w="1744" w:type="dxa"/>
            <w:tcBorders>
              <w:top w:val="single" w:sz="4" w:space="0" w:color="404040" w:themeColor="text1" w:themeTint="BF"/>
              <w:bottom w:val="single" w:sz="4" w:space="0" w:color="auto"/>
            </w:tcBorders>
            <w:shd w:val="clear" w:color="auto" w:fill="auto"/>
            <w:noWrap/>
          </w:tcPr>
          <w:p w14:paraId="02D029BA" w14:textId="77777777" w:rsidR="003C3204" w:rsidRPr="00D34120" w:rsidRDefault="003C3204" w:rsidP="00D34120">
            <w:pPr>
              <w:pStyle w:val="TableText"/>
              <w:jc w:val="center"/>
              <w:rPr>
                <w:b/>
                <w:lang w:eastAsia="en-NZ"/>
              </w:rPr>
            </w:pPr>
            <w:r w:rsidRPr="00D34120">
              <w:rPr>
                <w:b/>
                <w:lang w:eastAsia="en-NZ"/>
              </w:rPr>
              <w:t>CI</w:t>
            </w:r>
          </w:p>
        </w:tc>
        <w:tc>
          <w:tcPr>
            <w:tcW w:w="1743" w:type="dxa"/>
            <w:tcBorders>
              <w:top w:val="single" w:sz="4" w:space="0" w:color="404040" w:themeColor="text1" w:themeTint="BF"/>
              <w:bottom w:val="single" w:sz="4" w:space="0" w:color="auto"/>
            </w:tcBorders>
            <w:shd w:val="clear" w:color="auto" w:fill="auto"/>
            <w:noWrap/>
          </w:tcPr>
          <w:p w14:paraId="06DD8802" w14:textId="77777777" w:rsidR="003C3204" w:rsidRPr="00D34120" w:rsidRDefault="003C3204" w:rsidP="00D34120">
            <w:pPr>
              <w:pStyle w:val="TableText"/>
              <w:jc w:val="center"/>
              <w:rPr>
                <w:b/>
                <w:vertAlign w:val="superscript"/>
                <w:lang w:eastAsia="en-NZ"/>
              </w:rPr>
            </w:pPr>
            <w:r w:rsidRPr="00D34120">
              <w:rPr>
                <w:b/>
                <w:lang w:eastAsia="en-NZ"/>
              </w:rPr>
              <w:t>Youth rate</w:t>
            </w:r>
            <w:r w:rsidRPr="00D34120">
              <w:rPr>
                <w:b/>
                <w:vertAlign w:val="superscript"/>
                <w:lang w:eastAsia="en-NZ"/>
              </w:rPr>
              <w:t>2</w:t>
            </w:r>
          </w:p>
        </w:tc>
        <w:tc>
          <w:tcPr>
            <w:tcW w:w="1744" w:type="dxa"/>
            <w:tcBorders>
              <w:top w:val="single" w:sz="4" w:space="0" w:color="404040" w:themeColor="text1" w:themeTint="BF"/>
              <w:left w:val="nil"/>
              <w:bottom w:val="single" w:sz="4" w:space="0" w:color="auto"/>
            </w:tcBorders>
            <w:shd w:val="clear" w:color="auto" w:fill="auto"/>
            <w:noWrap/>
          </w:tcPr>
          <w:p w14:paraId="7BB77A7C" w14:textId="77777777" w:rsidR="003C3204" w:rsidRPr="00D34120" w:rsidRDefault="003C3204" w:rsidP="00D34120">
            <w:pPr>
              <w:pStyle w:val="TableText"/>
              <w:jc w:val="center"/>
              <w:rPr>
                <w:b/>
                <w:lang w:eastAsia="en-NZ"/>
              </w:rPr>
            </w:pPr>
            <w:r w:rsidRPr="00D34120">
              <w:rPr>
                <w:b/>
                <w:lang w:eastAsia="en-NZ"/>
              </w:rPr>
              <w:t>CI</w:t>
            </w:r>
          </w:p>
        </w:tc>
      </w:tr>
      <w:tr w:rsidR="003C3204" w:rsidRPr="002F2CEA" w14:paraId="29D45820" w14:textId="77777777" w:rsidTr="00D34120">
        <w:trPr>
          <w:cantSplit/>
        </w:trPr>
        <w:tc>
          <w:tcPr>
            <w:tcW w:w="2382" w:type="dxa"/>
            <w:tcBorders>
              <w:top w:val="single" w:sz="4" w:space="0" w:color="auto"/>
              <w:bottom w:val="single" w:sz="4" w:space="0" w:color="A6A6A6" w:themeColor="background1" w:themeShade="A6"/>
            </w:tcBorders>
            <w:shd w:val="clear" w:color="auto" w:fill="auto"/>
          </w:tcPr>
          <w:p w14:paraId="421ECB62" w14:textId="77777777" w:rsidR="003C3204" w:rsidRPr="002F2CEA" w:rsidRDefault="003C3204" w:rsidP="00D34120">
            <w:pPr>
              <w:pStyle w:val="TableText"/>
            </w:pPr>
            <w:r w:rsidRPr="002F2CEA">
              <w:t>Northland</w:t>
            </w:r>
          </w:p>
        </w:tc>
        <w:tc>
          <w:tcPr>
            <w:tcW w:w="1743" w:type="dxa"/>
            <w:tcBorders>
              <w:top w:val="single" w:sz="4" w:space="0" w:color="auto"/>
              <w:bottom w:val="single" w:sz="4" w:space="0" w:color="A6A6A6" w:themeColor="background1" w:themeShade="A6"/>
            </w:tcBorders>
            <w:shd w:val="clear" w:color="auto" w:fill="auto"/>
          </w:tcPr>
          <w:p w14:paraId="326D5135" w14:textId="77777777" w:rsidR="003C3204" w:rsidRPr="00FC3F38" w:rsidRDefault="003C3204" w:rsidP="00D34120">
            <w:pPr>
              <w:pStyle w:val="TableText"/>
              <w:tabs>
                <w:tab w:val="decimal" w:pos="822"/>
              </w:tabs>
              <w:rPr>
                <w:rFonts w:cs="Arial"/>
                <w:szCs w:val="18"/>
              </w:rPr>
            </w:pPr>
            <w:r w:rsidRPr="00FC3F38">
              <w:rPr>
                <w:rFonts w:cs="Arial"/>
                <w:szCs w:val="18"/>
              </w:rPr>
              <w:t>14.8</w:t>
            </w:r>
          </w:p>
        </w:tc>
        <w:tc>
          <w:tcPr>
            <w:tcW w:w="1744" w:type="dxa"/>
            <w:tcBorders>
              <w:top w:val="single" w:sz="4" w:space="0" w:color="auto"/>
              <w:bottom w:val="single" w:sz="4" w:space="0" w:color="A6A6A6" w:themeColor="background1" w:themeShade="A6"/>
            </w:tcBorders>
            <w:shd w:val="clear" w:color="auto" w:fill="auto"/>
            <w:noWrap/>
          </w:tcPr>
          <w:p w14:paraId="26D13998" w14:textId="77777777" w:rsidR="003C3204" w:rsidRPr="00FC3F38" w:rsidRDefault="003C3204" w:rsidP="00D34120">
            <w:pPr>
              <w:pStyle w:val="TableText"/>
              <w:tabs>
                <w:tab w:val="decimal" w:pos="583"/>
              </w:tabs>
              <w:rPr>
                <w:rFonts w:cs="Arial"/>
                <w:color w:val="000000"/>
                <w:szCs w:val="18"/>
              </w:rPr>
            </w:pPr>
            <w:r w:rsidRPr="00FC3F38">
              <w:rPr>
                <w:rFonts w:cs="Arial"/>
                <w:szCs w:val="18"/>
              </w:rPr>
              <w:t>(11.2–18.5)</w:t>
            </w:r>
          </w:p>
        </w:tc>
        <w:tc>
          <w:tcPr>
            <w:tcW w:w="1743" w:type="dxa"/>
            <w:tcBorders>
              <w:top w:val="single" w:sz="4" w:space="0" w:color="auto"/>
              <w:bottom w:val="single" w:sz="4" w:space="0" w:color="A6A6A6" w:themeColor="background1" w:themeShade="A6"/>
            </w:tcBorders>
            <w:shd w:val="clear" w:color="auto" w:fill="auto"/>
            <w:noWrap/>
          </w:tcPr>
          <w:p w14:paraId="439B3FCE" w14:textId="77777777" w:rsidR="003C3204" w:rsidRPr="00FC3F38" w:rsidRDefault="003C3204" w:rsidP="00D34120">
            <w:pPr>
              <w:pStyle w:val="TableText"/>
              <w:jc w:val="center"/>
              <w:rPr>
                <w:rFonts w:cs="Arial"/>
                <w:szCs w:val="18"/>
              </w:rPr>
            </w:pPr>
            <w:r w:rsidRPr="00FC3F38">
              <w:rPr>
                <w:rFonts w:cs="Arial"/>
                <w:szCs w:val="18"/>
              </w:rPr>
              <w:t>33.9</w:t>
            </w:r>
          </w:p>
        </w:tc>
        <w:tc>
          <w:tcPr>
            <w:tcW w:w="1744" w:type="dxa"/>
            <w:tcBorders>
              <w:top w:val="single" w:sz="4" w:space="0" w:color="auto"/>
              <w:left w:val="nil"/>
              <w:bottom w:val="single" w:sz="4" w:space="0" w:color="A6A6A6" w:themeColor="background1" w:themeShade="A6"/>
            </w:tcBorders>
            <w:shd w:val="clear" w:color="auto" w:fill="auto"/>
            <w:noWrap/>
          </w:tcPr>
          <w:p w14:paraId="35EB9588" w14:textId="77777777" w:rsidR="003C3204" w:rsidRPr="00FC3F38" w:rsidRDefault="003C3204" w:rsidP="00D34120">
            <w:pPr>
              <w:pStyle w:val="TableText"/>
              <w:tabs>
                <w:tab w:val="decimal" w:pos="553"/>
              </w:tabs>
              <w:rPr>
                <w:rFonts w:cs="Arial"/>
                <w:color w:val="000000"/>
                <w:szCs w:val="18"/>
              </w:rPr>
            </w:pPr>
            <w:r w:rsidRPr="00FC3F38">
              <w:rPr>
                <w:rFonts w:cs="Arial"/>
                <w:szCs w:val="18"/>
              </w:rPr>
              <w:t>(18.7–49.1)</w:t>
            </w:r>
          </w:p>
        </w:tc>
      </w:tr>
      <w:tr w:rsidR="003C3204" w:rsidRPr="002F2CEA" w14:paraId="7BC8F1E6" w14:textId="77777777" w:rsidTr="00D34120">
        <w:trPr>
          <w:cantSplit/>
        </w:trPr>
        <w:tc>
          <w:tcPr>
            <w:tcW w:w="2382" w:type="dxa"/>
            <w:tcBorders>
              <w:top w:val="single" w:sz="4" w:space="0" w:color="A6A6A6" w:themeColor="background1" w:themeShade="A6"/>
              <w:bottom w:val="single" w:sz="4" w:space="0" w:color="A6A6A6" w:themeColor="background1" w:themeShade="A6"/>
            </w:tcBorders>
            <w:shd w:val="clear" w:color="auto" w:fill="auto"/>
          </w:tcPr>
          <w:p w14:paraId="524595AC" w14:textId="77777777" w:rsidR="003C3204" w:rsidRPr="002F2CEA" w:rsidRDefault="003C3204" w:rsidP="00D34120">
            <w:pPr>
              <w:pStyle w:val="TableText"/>
            </w:pPr>
            <w:r w:rsidRPr="002F2CEA">
              <w:t>Waitemata</w:t>
            </w:r>
          </w:p>
        </w:tc>
        <w:tc>
          <w:tcPr>
            <w:tcW w:w="1743" w:type="dxa"/>
            <w:tcBorders>
              <w:top w:val="single" w:sz="4" w:space="0" w:color="A6A6A6" w:themeColor="background1" w:themeShade="A6"/>
              <w:bottom w:val="single" w:sz="4" w:space="0" w:color="A6A6A6" w:themeColor="background1" w:themeShade="A6"/>
            </w:tcBorders>
            <w:shd w:val="clear" w:color="auto" w:fill="auto"/>
          </w:tcPr>
          <w:p w14:paraId="528BBD5A" w14:textId="77777777" w:rsidR="003C3204" w:rsidRPr="00FC3F38" w:rsidRDefault="003C3204" w:rsidP="00D34120">
            <w:pPr>
              <w:pStyle w:val="TableText"/>
              <w:tabs>
                <w:tab w:val="decimal" w:pos="822"/>
              </w:tabs>
              <w:rPr>
                <w:rFonts w:cs="Arial"/>
                <w:szCs w:val="18"/>
              </w:rPr>
            </w:pPr>
            <w:r w:rsidRPr="00FC3F38">
              <w:rPr>
                <w:rFonts w:cs="Arial"/>
                <w:szCs w:val="18"/>
              </w:rPr>
              <w:t>9.4</w:t>
            </w:r>
          </w:p>
        </w:tc>
        <w:tc>
          <w:tcPr>
            <w:tcW w:w="1744" w:type="dxa"/>
            <w:tcBorders>
              <w:top w:val="single" w:sz="4" w:space="0" w:color="A6A6A6" w:themeColor="background1" w:themeShade="A6"/>
              <w:bottom w:val="single" w:sz="4" w:space="0" w:color="A6A6A6" w:themeColor="background1" w:themeShade="A6"/>
            </w:tcBorders>
            <w:shd w:val="clear" w:color="auto" w:fill="auto"/>
            <w:noWrap/>
          </w:tcPr>
          <w:p w14:paraId="55EC05AD" w14:textId="77777777" w:rsidR="003C3204" w:rsidRPr="00FC3F38" w:rsidRDefault="003C3204" w:rsidP="00D34120">
            <w:pPr>
              <w:pStyle w:val="TableText"/>
              <w:tabs>
                <w:tab w:val="decimal" w:pos="583"/>
              </w:tabs>
              <w:rPr>
                <w:rFonts w:cs="Arial"/>
                <w:color w:val="000000"/>
                <w:szCs w:val="18"/>
              </w:rPr>
            </w:pPr>
            <w:r w:rsidRPr="00FC3F38">
              <w:rPr>
                <w:rFonts w:cs="Arial"/>
                <w:szCs w:val="18"/>
              </w:rPr>
              <w:t>(7.9–10.9)</w:t>
            </w:r>
          </w:p>
        </w:tc>
        <w:tc>
          <w:tcPr>
            <w:tcW w:w="1743" w:type="dxa"/>
            <w:tcBorders>
              <w:top w:val="single" w:sz="4" w:space="0" w:color="A6A6A6" w:themeColor="background1" w:themeShade="A6"/>
              <w:bottom w:val="single" w:sz="4" w:space="0" w:color="A6A6A6" w:themeColor="background1" w:themeShade="A6"/>
            </w:tcBorders>
            <w:shd w:val="clear" w:color="auto" w:fill="auto"/>
            <w:noWrap/>
          </w:tcPr>
          <w:p w14:paraId="5AA2B1D6" w14:textId="77777777" w:rsidR="003C3204" w:rsidRPr="00FC3F38" w:rsidRDefault="003C3204" w:rsidP="00D34120">
            <w:pPr>
              <w:pStyle w:val="TableText"/>
              <w:jc w:val="center"/>
              <w:rPr>
                <w:rFonts w:cs="Arial"/>
                <w:szCs w:val="18"/>
              </w:rPr>
            </w:pPr>
            <w:r w:rsidRPr="00FC3F38">
              <w:rPr>
                <w:rFonts w:cs="Arial"/>
                <w:szCs w:val="18"/>
              </w:rPr>
              <w:t>12.8</w:t>
            </w:r>
          </w:p>
        </w:tc>
        <w:tc>
          <w:tcPr>
            <w:tcW w:w="1744" w:type="dxa"/>
            <w:tcBorders>
              <w:top w:val="single" w:sz="4" w:space="0" w:color="A6A6A6" w:themeColor="background1" w:themeShade="A6"/>
              <w:left w:val="nil"/>
              <w:bottom w:val="single" w:sz="4" w:space="0" w:color="A6A6A6" w:themeColor="background1" w:themeShade="A6"/>
            </w:tcBorders>
            <w:shd w:val="clear" w:color="auto" w:fill="auto"/>
            <w:noWrap/>
          </w:tcPr>
          <w:p w14:paraId="2E8D3F7A" w14:textId="77777777" w:rsidR="003C3204" w:rsidRPr="00FC3F38" w:rsidRDefault="003C3204" w:rsidP="00D34120">
            <w:pPr>
              <w:pStyle w:val="TableText"/>
              <w:tabs>
                <w:tab w:val="decimal" w:pos="553"/>
              </w:tabs>
              <w:rPr>
                <w:rFonts w:cs="Arial"/>
                <w:color w:val="000000"/>
                <w:szCs w:val="18"/>
              </w:rPr>
            </w:pPr>
            <w:r w:rsidRPr="00FC3F38">
              <w:rPr>
                <w:rFonts w:cs="Arial"/>
                <w:szCs w:val="18"/>
              </w:rPr>
              <w:t>(8.0–17.5)</w:t>
            </w:r>
          </w:p>
        </w:tc>
      </w:tr>
      <w:tr w:rsidR="003C3204" w:rsidRPr="002F2CEA" w14:paraId="67BEC8EC" w14:textId="77777777" w:rsidTr="00D34120">
        <w:trPr>
          <w:cantSplit/>
        </w:trPr>
        <w:tc>
          <w:tcPr>
            <w:tcW w:w="2382" w:type="dxa"/>
            <w:tcBorders>
              <w:top w:val="single" w:sz="4" w:space="0" w:color="A6A6A6" w:themeColor="background1" w:themeShade="A6"/>
              <w:bottom w:val="single" w:sz="4" w:space="0" w:color="A6A6A6" w:themeColor="background1" w:themeShade="A6"/>
            </w:tcBorders>
            <w:shd w:val="clear" w:color="auto" w:fill="auto"/>
          </w:tcPr>
          <w:p w14:paraId="66F508CD" w14:textId="77777777" w:rsidR="003C3204" w:rsidRPr="002F2CEA" w:rsidRDefault="003C3204" w:rsidP="00D34120">
            <w:pPr>
              <w:pStyle w:val="TableText"/>
            </w:pPr>
            <w:r w:rsidRPr="002F2CEA">
              <w:t>Auckland</w:t>
            </w:r>
          </w:p>
        </w:tc>
        <w:tc>
          <w:tcPr>
            <w:tcW w:w="1743" w:type="dxa"/>
            <w:tcBorders>
              <w:top w:val="single" w:sz="4" w:space="0" w:color="A6A6A6" w:themeColor="background1" w:themeShade="A6"/>
              <w:bottom w:val="single" w:sz="4" w:space="0" w:color="A6A6A6" w:themeColor="background1" w:themeShade="A6"/>
            </w:tcBorders>
            <w:shd w:val="clear" w:color="auto" w:fill="auto"/>
          </w:tcPr>
          <w:p w14:paraId="615F913D" w14:textId="77777777" w:rsidR="003C3204" w:rsidRPr="00FC3F38" w:rsidRDefault="003C3204" w:rsidP="00D34120">
            <w:pPr>
              <w:pStyle w:val="TableText"/>
              <w:tabs>
                <w:tab w:val="decimal" w:pos="822"/>
              </w:tabs>
              <w:rPr>
                <w:rFonts w:cs="Arial"/>
                <w:szCs w:val="18"/>
              </w:rPr>
            </w:pPr>
            <w:r w:rsidRPr="00FC3F38">
              <w:rPr>
                <w:rFonts w:cs="Arial"/>
                <w:szCs w:val="18"/>
              </w:rPr>
              <w:t>8.4</w:t>
            </w:r>
          </w:p>
        </w:tc>
        <w:tc>
          <w:tcPr>
            <w:tcW w:w="1744" w:type="dxa"/>
            <w:tcBorders>
              <w:top w:val="single" w:sz="4" w:space="0" w:color="A6A6A6" w:themeColor="background1" w:themeShade="A6"/>
              <w:bottom w:val="single" w:sz="4" w:space="0" w:color="A6A6A6" w:themeColor="background1" w:themeShade="A6"/>
            </w:tcBorders>
            <w:shd w:val="clear" w:color="auto" w:fill="auto"/>
            <w:noWrap/>
          </w:tcPr>
          <w:p w14:paraId="2A53B92A" w14:textId="77777777" w:rsidR="003C3204" w:rsidRPr="00FC3F38" w:rsidRDefault="003C3204" w:rsidP="00D34120">
            <w:pPr>
              <w:pStyle w:val="TableText"/>
              <w:tabs>
                <w:tab w:val="decimal" w:pos="583"/>
              </w:tabs>
              <w:rPr>
                <w:rFonts w:cs="Arial"/>
                <w:color w:val="000000"/>
                <w:szCs w:val="18"/>
              </w:rPr>
            </w:pPr>
            <w:r w:rsidRPr="00FC3F38">
              <w:rPr>
                <w:rFonts w:cs="Arial"/>
                <w:szCs w:val="18"/>
              </w:rPr>
              <w:t>(6.9–9.9)</w:t>
            </w:r>
          </w:p>
        </w:tc>
        <w:tc>
          <w:tcPr>
            <w:tcW w:w="1743" w:type="dxa"/>
            <w:tcBorders>
              <w:top w:val="single" w:sz="4" w:space="0" w:color="A6A6A6" w:themeColor="background1" w:themeShade="A6"/>
              <w:bottom w:val="single" w:sz="4" w:space="0" w:color="A6A6A6" w:themeColor="background1" w:themeShade="A6"/>
            </w:tcBorders>
            <w:shd w:val="clear" w:color="auto" w:fill="auto"/>
            <w:noWrap/>
          </w:tcPr>
          <w:p w14:paraId="68F3383A" w14:textId="77777777" w:rsidR="003C3204" w:rsidRPr="00FC3F38" w:rsidRDefault="003C3204" w:rsidP="00D34120">
            <w:pPr>
              <w:pStyle w:val="TableText"/>
              <w:jc w:val="center"/>
              <w:rPr>
                <w:rFonts w:cs="Arial"/>
                <w:szCs w:val="18"/>
              </w:rPr>
            </w:pPr>
            <w:r w:rsidRPr="00FC3F38">
              <w:rPr>
                <w:rFonts w:cs="Arial"/>
                <w:szCs w:val="18"/>
              </w:rPr>
              <w:t>12.9</w:t>
            </w:r>
          </w:p>
        </w:tc>
        <w:tc>
          <w:tcPr>
            <w:tcW w:w="1744" w:type="dxa"/>
            <w:tcBorders>
              <w:top w:val="single" w:sz="4" w:space="0" w:color="A6A6A6" w:themeColor="background1" w:themeShade="A6"/>
              <w:left w:val="nil"/>
              <w:bottom w:val="single" w:sz="4" w:space="0" w:color="A6A6A6" w:themeColor="background1" w:themeShade="A6"/>
            </w:tcBorders>
            <w:shd w:val="clear" w:color="auto" w:fill="auto"/>
            <w:noWrap/>
          </w:tcPr>
          <w:p w14:paraId="55C0FD35" w14:textId="77777777" w:rsidR="003C3204" w:rsidRPr="00FC3F38" w:rsidRDefault="003C3204" w:rsidP="00D34120">
            <w:pPr>
              <w:pStyle w:val="TableText"/>
              <w:tabs>
                <w:tab w:val="decimal" w:pos="553"/>
              </w:tabs>
              <w:rPr>
                <w:rFonts w:cs="Arial"/>
                <w:color w:val="000000"/>
                <w:szCs w:val="18"/>
              </w:rPr>
            </w:pPr>
            <w:r w:rsidRPr="00FC3F38">
              <w:rPr>
                <w:rFonts w:cs="Arial"/>
                <w:szCs w:val="18"/>
              </w:rPr>
              <w:t>(8.1–17.8)</w:t>
            </w:r>
          </w:p>
        </w:tc>
      </w:tr>
      <w:tr w:rsidR="003C3204" w:rsidRPr="002F2CEA" w14:paraId="18C9A967" w14:textId="77777777" w:rsidTr="00D34120">
        <w:trPr>
          <w:cantSplit/>
        </w:trPr>
        <w:tc>
          <w:tcPr>
            <w:tcW w:w="2382" w:type="dxa"/>
            <w:tcBorders>
              <w:top w:val="single" w:sz="4" w:space="0" w:color="A6A6A6" w:themeColor="background1" w:themeShade="A6"/>
              <w:bottom w:val="single" w:sz="4" w:space="0" w:color="A6A6A6" w:themeColor="background1" w:themeShade="A6"/>
            </w:tcBorders>
            <w:shd w:val="clear" w:color="auto" w:fill="auto"/>
          </w:tcPr>
          <w:p w14:paraId="1D2EEA71" w14:textId="77777777" w:rsidR="003C3204" w:rsidRPr="002F2CEA" w:rsidRDefault="003C3204" w:rsidP="00D34120">
            <w:pPr>
              <w:pStyle w:val="TableText"/>
            </w:pPr>
            <w:r w:rsidRPr="002F2CEA">
              <w:t>Counties Manukau</w:t>
            </w:r>
          </w:p>
        </w:tc>
        <w:tc>
          <w:tcPr>
            <w:tcW w:w="1743" w:type="dxa"/>
            <w:tcBorders>
              <w:top w:val="single" w:sz="4" w:space="0" w:color="A6A6A6" w:themeColor="background1" w:themeShade="A6"/>
              <w:bottom w:val="single" w:sz="4" w:space="0" w:color="A6A6A6" w:themeColor="background1" w:themeShade="A6"/>
            </w:tcBorders>
            <w:shd w:val="clear" w:color="auto" w:fill="auto"/>
          </w:tcPr>
          <w:p w14:paraId="2BE4A953" w14:textId="77777777" w:rsidR="003C3204" w:rsidRPr="00FC3F38" w:rsidRDefault="003C3204" w:rsidP="00D34120">
            <w:pPr>
              <w:pStyle w:val="TableText"/>
              <w:tabs>
                <w:tab w:val="decimal" w:pos="822"/>
              </w:tabs>
              <w:rPr>
                <w:rFonts w:cs="Arial"/>
                <w:szCs w:val="18"/>
              </w:rPr>
            </w:pPr>
            <w:r>
              <w:rPr>
                <w:rFonts w:cs="Arial"/>
                <w:szCs w:val="18"/>
              </w:rPr>
              <w:t>10.4</w:t>
            </w:r>
          </w:p>
        </w:tc>
        <w:tc>
          <w:tcPr>
            <w:tcW w:w="1744" w:type="dxa"/>
            <w:tcBorders>
              <w:top w:val="single" w:sz="4" w:space="0" w:color="A6A6A6" w:themeColor="background1" w:themeShade="A6"/>
              <w:bottom w:val="single" w:sz="4" w:space="0" w:color="A6A6A6" w:themeColor="background1" w:themeShade="A6"/>
            </w:tcBorders>
            <w:shd w:val="clear" w:color="auto" w:fill="auto"/>
            <w:noWrap/>
          </w:tcPr>
          <w:p w14:paraId="7E40986F" w14:textId="77777777" w:rsidR="003C3204" w:rsidRPr="00FC3F38" w:rsidRDefault="003C3204" w:rsidP="00D34120">
            <w:pPr>
              <w:pStyle w:val="TableText"/>
              <w:tabs>
                <w:tab w:val="decimal" w:pos="583"/>
              </w:tabs>
              <w:rPr>
                <w:rFonts w:cs="Arial"/>
                <w:color w:val="000000"/>
                <w:szCs w:val="18"/>
              </w:rPr>
            </w:pPr>
            <w:r w:rsidRPr="00FC3F38">
              <w:rPr>
                <w:rFonts w:cs="Arial"/>
                <w:szCs w:val="18"/>
              </w:rPr>
              <w:t>(</w:t>
            </w:r>
            <w:r>
              <w:rPr>
                <w:rFonts w:cs="Arial"/>
                <w:szCs w:val="18"/>
              </w:rPr>
              <w:t>8.7</w:t>
            </w:r>
            <w:r w:rsidRPr="00FC3F38">
              <w:rPr>
                <w:rFonts w:cs="Arial"/>
                <w:szCs w:val="18"/>
              </w:rPr>
              <w:t>–</w:t>
            </w:r>
            <w:r>
              <w:rPr>
                <w:rFonts w:cs="Arial"/>
                <w:szCs w:val="18"/>
              </w:rPr>
              <w:t>12.1</w:t>
            </w:r>
            <w:r w:rsidRPr="00FC3F38">
              <w:rPr>
                <w:rFonts w:cs="Arial"/>
                <w:szCs w:val="18"/>
              </w:rPr>
              <w:t>)</w:t>
            </w:r>
          </w:p>
        </w:tc>
        <w:tc>
          <w:tcPr>
            <w:tcW w:w="1743" w:type="dxa"/>
            <w:tcBorders>
              <w:top w:val="single" w:sz="4" w:space="0" w:color="A6A6A6" w:themeColor="background1" w:themeShade="A6"/>
              <w:bottom w:val="single" w:sz="4" w:space="0" w:color="A6A6A6" w:themeColor="background1" w:themeShade="A6"/>
            </w:tcBorders>
            <w:shd w:val="clear" w:color="auto" w:fill="auto"/>
            <w:noWrap/>
          </w:tcPr>
          <w:p w14:paraId="0F24DEE0" w14:textId="77777777" w:rsidR="003C3204" w:rsidRPr="00FC3F38" w:rsidRDefault="003C3204" w:rsidP="00D34120">
            <w:pPr>
              <w:pStyle w:val="TableText"/>
              <w:jc w:val="center"/>
              <w:rPr>
                <w:rFonts w:cs="Arial"/>
                <w:szCs w:val="18"/>
              </w:rPr>
            </w:pPr>
            <w:r w:rsidRPr="00FC3F38">
              <w:rPr>
                <w:rFonts w:cs="Arial"/>
                <w:szCs w:val="18"/>
              </w:rPr>
              <w:t>22.8</w:t>
            </w:r>
          </w:p>
        </w:tc>
        <w:tc>
          <w:tcPr>
            <w:tcW w:w="1744" w:type="dxa"/>
            <w:tcBorders>
              <w:top w:val="single" w:sz="4" w:space="0" w:color="A6A6A6" w:themeColor="background1" w:themeShade="A6"/>
              <w:left w:val="nil"/>
              <w:bottom w:val="single" w:sz="4" w:space="0" w:color="A6A6A6" w:themeColor="background1" w:themeShade="A6"/>
            </w:tcBorders>
            <w:shd w:val="clear" w:color="auto" w:fill="auto"/>
            <w:noWrap/>
          </w:tcPr>
          <w:p w14:paraId="1486F74B" w14:textId="77777777" w:rsidR="003C3204" w:rsidRPr="00FC3F38" w:rsidRDefault="003C3204" w:rsidP="00D34120">
            <w:pPr>
              <w:pStyle w:val="TableText"/>
              <w:tabs>
                <w:tab w:val="decimal" w:pos="553"/>
              </w:tabs>
              <w:rPr>
                <w:rFonts w:cs="Arial"/>
                <w:color w:val="000000"/>
                <w:szCs w:val="18"/>
              </w:rPr>
            </w:pPr>
            <w:r w:rsidRPr="00FC3F38">
              <w:rPr>
                <w:rFonts w:cs="Arial"/>
                <w:szCs w:val="18"/>
              </w:rPr>
              <w:t>(16.4–29.2)</w:t>
            </w:r>
          </w:p>
        </w:tc>
      </w:tr>
      <w:tr w:rsidR="003C3204" w:rsidRPr="002F2CEA" w14:paraId="2EA4D886" w14:textId="77777777" w:rsidTr="00D34120">
        <w:trPr>
          <w:cantSplit/>
        </w:trPr>
        <w:tc>
          <w:tcPr>
            <w:tcW w:w="2382" w:type="dxa"/>
            <w:tcBorders>
              <w:top w:val="single" w:sz="4" w:space="0" w:color="A6A6A6" w:themeColor="background1" w:themeShade="A6"/>
              <w:bottom w:val="single" w:sz="4" w:space="0" w:color="A6A6A6" w:themeColor="background1" w:themeShade="A6"/>
            </w:tcBorders>
            <w:shd w:val="clear" w:color="auto" w:fill="auto"/>
          </w:tcPr>
          <w:p w14:paraId="0B748DE4" w14:textId="77777777" w:rsidR="003C3204" w:rsidRPr="002F2CEA" w:rsidRDefault="003C3204" w:rsidP="00D34120">
            <w:pPr>
              <w:pStyle w:val="TableText"/>
            </w:pPr>
            <w:r w:rsidRPr="002F2CEA">
              <w:t>Waikato</w:t>
            </w:r>
          </w:p>
        </w:tc>
        <w:tc>
          <w:tcPr>
            <w:tcW w:w="1743" w:type="dxa"/>
            <w:tcBorders>
              <w:top w:val="single" w:sz="4" w:space="0" w:color="A6A6A6" w:themeColor="background1" w:themeShade="A6"/>
              <w:bottom w:val="single" w:sz="4" w:space="0" w:color="A6A6A6" w:themeColor="background1" w:themeShade="A6"/>
            </w:tcBorders>
            <w:shd w:val="clear" w:color="auto" w:fill="auto"/>
          </w:tcPr>
          <w:p w14:paraId="11742385" w14:textId="77777777" w:rsidR="003C3204" w:rsidRPr="00FC3F38" w:rsidRDefault="003C3204" w:rsidP="00D34120">
            <w:pPr>
              <w:pStyle w:val="TableText"/>
              <w:tabs>
                <w:tab w:val="decimal" w:pos="822"/>
              </w:tabs>
              <w:rPr>
                <w:rFonts w:cs="Arial"/>
                <w:szCs w:val="18"/>
              </w:rPr>
            </w:pPr>
            <w:r w:rsidRPr="00FC3F38">
              <w:rPr>
                <w:rFonts w:cs="Arial"/>
                <w:szCs w:val="18"/>
              </w:rPr>
              <w:t>11.3</w:t>
            </w:r>
          </w:p>
        </w:tc>
        <w:tc>
          <w:tcPr>
            <w:tcW w:w="1744" w:type="dxa"/>
            <w:tcBorders>
              <w:top w:val="single" w:sz="4" w:space="0" w:color="A6A6A6" w:themeColor="background1" w:themeShade="A6"/>
              <w:bottom w:val="single" w:sz="4" w:space="0" w:color="A6A6A6" w:themeColor="background1" w:themeShade="A6"/>
            </w:tcBorders>
            <w:shd w:val="clear" w:color="auto" w:fill="auto"/>
            <w:noWrap/>
          </w:tcPr>
          <w:p w14:paraId="2F8367EE" w14:textId="77777777" w:rsidR="003C3204" w:rsidRPr="00FC3F38" w:rsidRDefault="003C3204" w:rsidP="00D34120">
            <w:pPr>
              <w:pStyle w:val="TableText"/>
              <w:tabs>
                <w:tab w:val="decimal" w:pos="583"/>
              </w:tabs>
              <w:rPr>
                <w:rFonts w:cs="Arial"/>
                <w:color w:val="000000"/>
                <w:szCs w:val="18"/>
              </w:rPr>
            </w:pPr>
            <w:r w:rsidRPr="00FC3F38">
              <w:rPr>
                <w:rFonts w:cs="Arial"/>
                <w:szCs w:val="18"/>
              </w:rPr>
              <w:t>(9.3–13.3)</w:t>
            </w:r>
          </w:p>
        </w:tc>
        <w:tc>
          <w:tcPr>
            <w:tcW w:w="1743" w:type="dxa"/>
            <w:tcBorders>
              <w:top w:val="single" w:sz="4" w:space="0" w:color="A6A6A6" w:themeColor="background1" w:themeShade="A6"/>
              <w:bottom w:val="single" w:sz="4" w:space="0" w:color="A6A6A6" w:themeColor="background1" w:themeShade="A6"/>
            </w:tcBorders>
            <w:shd w:val="clear" w:color="auto" w:fill="auto"/>
            <w:noWrap/>
          </w:tcPr>
          <w:p w14:paraId="5F36DB4B" w14:textId="77777777" w:rsidR="003C3204" w:rsidRPr="00FC3F38" w:rsidRDefault="003C3204" w:rsidP="00D34120">
            <w:pPr>
              <w:pStyle w:val="TableText"/>
              <w:jc w:val="center"/>
              <w:rPr>
                <w:rFonts w:cs="Arial"/>
                <w:szCs w:val="18"/>
              </w:rPr>
            </w:pPr>
            <w:r w:rsidRPr="00FC3F38">
              <w:rPr>
                <w:rFonts w:cs="Arial"/>
                <w:szCs w:val="18"/>
              </w:rPr>
              <w:t>18.2</w:t>
            </w:r>
          </w:p>
        </w:tc>
        <w:tc>
          <w:tcPr>
            <w:tcW w:w="1744" w:type="dxa"/>
            <w:tcBorders>
              <w:top w:val="single" w:sz="4" w:space="0" w:color="A6A6A6" w:themeColor="background1" w:themeShade="A6"/>
              <w:left w:val="nil"/>
              <w:bottom w:val="single" w:sz="4" w:space="0" w:color="A6A6A6" w:themeColor="background1" w:themeShade="A6"/>
            </w:tcBorders>
            <w:shd w:val="clear" w:color="auto" w:fill="auto"/>
            <w:noWrap/>
          </w:tcPr>
          <w:p w14:paraId="5687B12C" w14:textId="77777777" w:rsidR="003C3204" w:rsidRPr="00FC3F38" w:rsidRDefault="003C3204" w:rsidP="00D34120">
            <w:pPr>
              <w:pStyle w:val="TableText"/>
              <w:tabs>
                <w:tab w:val="decimal" w:pos="553"/>
              </w:tabs>
              <w:rPr>
                <w:rFonts w:cs="Arial"/>
                <w:color w:val="000000"/>
                <w:szCs w:val="18"/>
              </w:rPr>
            </w:pPr>
            <w:r w:rsidRPr="00FC3F38">
              <w:rPr>
                <w:rFonts w:cs="Arial"/>
                <w:szCs w:val="18"/>
              </w:rPr>
              <w:t>(11.5–24.9)</w:t>
            </w:r>
          </w:p>
        </w:tc>
      </w:tr>
      <w:tr w:rsidR="003C3204" w:rsidRPr="002F2CEA" w14:paraId="45618FE8" w14:textId="77777777" w:rsidTr="00D34120">
        <w:trPr>
          <w:cantSplit/>
        </w:trPr>
        <w:tc>
          <w:tcPr>
            <w:tcW w:w="2382" w:type="dxa"/>
            <w:tcBorders>
              <w:top w:val="single" w:sz="4" w:space="0" w:color="A6A6A6" w:themeColor="background1" w:themeShade="A6"/>
              <w:bottom w:val="single" w:sz="4" w:space="0" w:color="A6A6A6" w:themeColor="background1" w:themeShade="A6"/>
            </w:tcBorders>
            <w:shd w:val="clear" w:color="auto" w:fill="auto"/>
          </w:tcPr>
          <w:p w14:paraId="051369F8" w14:textId="77777777" w:rsidR="003C3204" w:rsidRPr="002F2CEA" w:rsidRDefault="003C3204" w:rsidP="00D34120">
            <w:pPr>
              <w:pStyle w:val="TableText"/>
            </w:pPr>
            <w:r w:rsidRPr="002F2CEA">
              <w:t>Lakes</w:t>
            </w:r>
          </w:p>
        </w:tc>
        <w:tc>
          <w:tcPr>
            <w:tcW w:w="1743" w:type="dxa"/>
            <w:tcBorders>
              <w:top w:val="single" w:sz="4" w:space="0" w:color="A6A6A6" w:themeColor="background1" w:themeShade="A6"/>
              <w:bottom w:val="single" w:sz="4" w:space="0" w:color="A6A6A6" w:themeColor="background1" w:themeShade="A6"/>
            </w:tcBorders>
            <w:shd w:val="clear" w:color="auto" w:fill="auto"/>
          </w:tcPr>
          <w:p w14:paraId="54D5080A" w14:textId="77777777" w:rsidR="003C3204" w:rsidRPr="00FC3F38" w:rsidRDefault="003C3204" w:rsidP="00D34120">
            <w:pPr>
              <w:pStyle w:val="TableText"/>
              <w:tabs>
                <w:tab w:val="decimal" w:pos="822"/>
              </w:tabs>
              <w:rPr>
                <w:rFonts w:cs="Arial"/>
                <w:szCs w:val="18"/>
              </w:rPr>
            </w:pPr>
            <w:r w:rsidRPr="00FC3F38">
              <w:rPr>
                <w:rFonts w:cs="Arial"/>
                <w:szCs w:val="18"/>
              </w:rPr>
              <w:t>16.7</w:t>
            </w:r>
          </w:p>
        </w:tc>
        <w:tc>
          <w:tcPr>
            <w:tcW w:w="1744" w:type="dxa"/>
            <w:tcBorders>
              <w:top w:val="single" w:sz="4" w:space="0" w:color="A6A6A6" w:themeColor="background1" w:themeShade="A6"/>
              <w:bottom w:val="single" w:sz="4" w:space="0" w:color="A6A6A6" w:themeColor="background1" w:themeShade="A6"/>
            </w:tcBorders>
            <w:shd w:val="clear" w:color="auto" w:fill="auto"/>
            <w:noWrap/>
          </w:tcPr>
          <w:p w14:paraId="0BA24346" w14:textId="77777777" w:rsidR="003C3204" w:rsidRPr="00FC3F38" w:rsidRDefault="003C3204" w:rsidP="00D34120">
            <w:pPr>
              <w:pStyle w:val="TableText"/>
              <w:tabs>
                <w:tab w:val="decimal" w:pos="583"/>
              </w:tabs>
              <w:rPr>
                <w:rFonts w:cs="Arial"/>
                <w:color w:val="000000"/>
                <w:szCs w:val="18"/>
              </w:rPr>
            </w:pPr>
            <w:r w:rsidRPr="00FC3F38">
              <w:rPr>
                <w:rFonts w:cs="Arial"/>
                <w:szCs w:val="18"/>
              </w:rPr>
              <w:t>(11.9–21.5)</w:t>
            </w:r>
          </w:p>
        </w:tc>
        <w:tc>
          <w:tcPr>
            <w:tcW w:w="1743" w:type="dxa"/>
            <w:tcBorders>
              <w:top w:val="single" w:sz="4" w:space="0" w:color="A6A6A6" w:themeColor="background1" w:themeShade="A6"/>
              <w:bottom w:val="single" w:sz="4" w:space="0" w:color="A6A6A6" w:themeColor="background1" w:themeShade="A6"/>
            </w:tcBorders>
            <w:shd w:val="clear" w:color="auto" w:fill="auto"/>
            <w:noWrap/>
          </w:tcPr>
          <w:p w14:paraId="6AFB8D86" w14:textId="77777777" w:rsidR="003C3204" w:rsidRPr="00FC3F38" w:rsidRDefault="003C3204" w:rsidP="00D34120">
            <w:pPr>
              <w:pStyle w:val="TableText"/>
              <w:jc w:val="center"/>
              <w:rPr>
                <w:rFonts w:cs="Arial"/>
                <w:szCs w:val="18"/>
              </w:rPr>
            </w:pPr>
            <w:r w:rsidRPr="00FC3F38">
              <w:rPr>
                <w:rFonts w:cs="Arial"/>
                <w:szCs w:val="18"/>
              </w:rPr>
              <w:t>32.9</w:t>
            </w:r>
          </w:p>
        </w:tc>
        <w:tc>
          <w:tcPr>
            <w:tcW w:w="1744" w:type="dxa"/>
            <w:tcBorders>
              <w:top w:val="single" w:sz="4" w:space="0" w:color="A6A6A6" w:themeColor="background1" w:themeShade="A6"/>
              <w:left w:val="nil"/>
              <w:bottom w:val="single" w:sz="4" w:space="0" w:color="A6A6A6" w:themeColor="background1" w:themeShade="A6"/>
            </w:tcBorders>
            <w:shd w:val="clear" w:color="auto" w:fill="auto"/>
            <w:noWrap/>
          </w:tcPr>
          <w:p w14:paraId="4F713741" w14:textId="77777777" w:rsidR="003C3204" w:rsidRPr="00FC3F38" w:rsidRDefault="003C3204" w:rsidP="00D34120">
            <w:pPr>
              <w:pStyle w:val="TableText"/>
              <w:tabs>
                <w:tab w:val="decimal" w:pos="553"/>
              </w:tabs>
              <w:rPr>
                <w:rFonts w:cs="Arial"/>
                <w:color w:val="000000"/>
                <w:szCs w:val="18"/>
              </w:rPr>
            </w:pPr>
            <w:r w:rsidRPr="00FC3F38">
              <w:rPr>
                <w:rFonts w:cs="Arial"/>
                <w:szCs w:val="18"/>
              </w:rPr>
              <w:t>(14.8–51.0)</w:t>
            </w:r>
          </w:p>
        </w:tc>
      </w:tr>
      <w:tr w:rsidR="003C3204" w:rsidRPr="002F2CEA" w14:paraId="66DB1052" w14:textId="77777777" w:rsidTr="00D34120">
        <w:trPr>
          <w:cantSplit/>
        </w:trPr>
        <w:tc>
          <w:tcPr>
            <w:tcW w:w="2382" w:type="dxa"/>
            <w:tcBorders>
              <w:top w:val="single" w:sz="4" w:space="0" w:color="A6A6A6" w:themeColor="background1" w:themeShade="A6"/>
              <w:bottom w:val="single" w:sz="4" w:space="0" w:color="A6A6A6" w:themeColor="background1" w:themeShade="A6"/>
            </w:tcBorders>
            <w:shd w:val="clear" w:color="auto" w:fill="auto"/>
          </w:tcPr>
          <w:p w14:paraId="4ADA8236" w14:textId="77777777" w:rsidR="003C3204" w:rsidRPr="002F2CEA" w:rsidRDefault="003C3204" w:rsidP="00D34120">
            <w:pPr>
              <w:pStyle w:val="TableText"/>
            </w:pPr>
            <w:r w:rsidRPr="002F2CEA">
              <w:t>Bay of Plenty</w:t>
            </w:r>
          </w:p>
        </w:tc>
        <w:tc>
          <w:tcPr>
            <w:tcW w:w="1743" w:type="dxa"/>
            <w:tcBorders>
              <w:top w:val="single" w:sz="4" w:space="0" w:color="A6A6A6" w:themeColor="background1" w:themeShade="A6"/>
              <w:bottom w:val="single" w:sz="4" w:space="0" w:color="A6A6A6" w:themeColor="background1" w:themeShade="A6"/>
            </w:tcBorders>
            <w:shd w:val="clear" w:color="auto" w:fill="auto"/>
          </w:tcPr>
          <w:p w14:paraId="3BC21DAC" w14:textId="77777777" w:rsidR="003C3204" w:rsidRPr="00FC3F38" w:rsidRDefault="003C3204" w:rsidP="00D34120">
            <w:pPr>
              <w:pStyle w:val="TableText"/>
              <w:tabs>
                <w:tab w:val="decimal" w:pos="822"/>
              </w:tabs>
              <w:rPr>
                <w:rFonts w:cs="Arial"/>
                <w:szCs w:val="18"/>
              </w:rPr>
            </w:pPr>
            <w:r w:rsidRPr="00FC3F38">
              <w:rPr>
                <w:rFonts w:cs="Arial"/>
                <w:szCs w:val="18"/>
              </w:rPr>
              <w:t>15.9</w:t>
            </w:r>
          </w:p>
        </w:tc>
        <w:tc>
          <w:tcPr>
            <w:tcW w:w="1744" w:type="dxa"/>
            <w:tcBorders>
              <w:top w:val="single" w:sz="4" w:space="0" w:color="A6A6A6" w:themeColor="background1" w:themeShade="A6"/>
              <w:bottom w:val="single" w:sz="4" w:space="0" w:color="A6A6A6" w:themeColor="background1" w:themeShade="A6"/>
            </w:tcBorders>
            <w:shd w:val="clear" w:color="auto" w:fill="auto"/>
            <w:noWrap/>
          </w:tcPr>
          <w:p w14:paraId="20F910F9" w14:textId="77777777" w:rsidR="003C3204" w:rsidRPr="00FC3F38" w:rsidRDefault="003C3204" w:rsidP="00D34120">
            <w:pPr>
              <w:pStyle w:val="TableText"/>
              <w:tabs>
                <w:tab w:val="decimal" w:pos="583"/>
              </w:tabs>
              <w:rPr>
                <w:rFonts w:cs="Arial"/>
                <w:color w:val="000000"/>
                <w:szCs w:val="18"/>
              </w:rPr>
            </w:pPr>
            <w:r w:rsidRPr="00FC3F38">
              <w:rPr>
                <w:rFonts w:cs="Arial"/>
                <w:szCs w:val="18"/>
              </w:rPr>
              <w:t>(12.6–19.2)</w:t>
            </w:r>
          </w:p>
        </w:tc>
        <w:tc>
          <w:tcPr>
            <w:tcW w:w="1743" w:type="dxa"/>
            <w:tcBorders>
              <w:top w:val="single" w:sz="4" w:space="0" w:color="A6A6A6" w:themeColor="background1" w:themeShade="A6"/>
              <w:bottom w:val="single" w:sz="4" w:space="0" w:color="A6A6A6" w:themeColor="background1" w:themeShade="A6"/>
            </w:tcBorders>
            <w:shd w:val="clear" w:color="auto" w:fill="auto"/>
            <w:noWrap/>
          </w:tcPr>
          <w:p w14:paraId="0E0CF0DC" w14:textId="77777777" w:rsidR="003C3204" w:rsidRPr="00FC3F38" w:rsidRDefault="003C3204" w:rsidP="00D34120">
            <w:pPr>
              <w:pStyle w:val="TableText"/>
              <w:jc w:val="center"/>
              <w:rPr>
                <w:rFonts w:cs="Arial"/>
                <w:szCs w:val="18"/>
              </w:rPr>
            </w:pPr>
            <w:r w:rsidRPr="00FC3F38">
              <w:rPr>
                <w:rFonts w:cs="Arial"/>
                <w:szCs w:val="18"/>
              </w:rPr>
              <w:t>33.3</w:t>
            </w:r>
          </w:p>
        </w:tc>
        <w:tc>
          <w:tcPr>
            <w:tcW w:w="1744" w:type="dxa"/>
            <w:tcBorders>
              <w:top w:val="single" w:sz="4" w:space="0" w:color="A6A6A6" w:themeColor="background1" w:themeShade="A6"/>
              <w:left w:val="nil"/>
              <w:bottom w:val="single" w:sz="4" w:space="0" w:color="A6A6A6" w:themeColor="background1" w:themeShade="A6"/>
            </w:tcBorders>
            <w:shd w:val="clear" w:color="auto" w:fill="auto"/>
            <w:noWrap/>
          </w:tcPr>
          <w:p w14:paraId="2180D794" w14:textId="77777777" w:rsidR="003C3204" w:rsidRPr="00FC3F38" w:rsidRDefault="003C3204" w:rsidP="00D34120">
            <w:pPr>
              <w:pStyle w:val="TableText"/>
              <w:tabs>
                <w:tab w:val="decimal" w:pos="553"/>
              </w:tabs>
              <w:rPr>
                <w:rFonts w:cs="Arial"/>
                <w:color w:val="000000"/>
                <w:szCs w:val="18"/>
              </w:rPr>
            </w:pPr>
            <w:r w:rsidRPr="00FC3F38">
              <w:rPr>
                <w:rFonts w:cs="Arial"/>
                <w:szCs w:val="18"/>
              </w:rPr>
              <w:t>(20.1–46.6)</w:t>
            </w:r>
          </w:p>
        </w:tc>
      </w:tr>
      <w:tr w:rsidR="003C3204" w:rsidRPr="002F2CEA" w14:paraId="756383E5" w14:textId="77777777" w:rsidTr="00D34120">
        <w:trPr>
          <w:cantSplit/>
        </w:trPr>
        <w:tc>
          <w:tcPr>
            <w:tcW w:w="2382" w:type="dxa"/>
            <w:tcBorders>
              <w:top w:val="single" w:sz="4" w:space="0" w:color="A6A6A6" w:themeColor="background1" w:themeShade="A6"/>
              <w:bottom w:val="single" w:sz="4" w:space="0" w:color="A6A6A6" w:themeColor="background1" w:themeShade="A6"/>
            </w:tcBorders>
            <w:shd w:val="clear" w:color="auto" w:fill="auto"/>
          </w:tcPr>
          <w:p w14:paraId="7D0E0588" w14:textId="77777777" w:rsidR="003C3204" w:rsidRPr="002F2CEA" w:rsidRDefault="003C3204" w:rsidP="00D34120">
            <w:pPr>
              <w:pStyle w:val="TableText"/>
            </w:pPr>
            <w:r w:rsidRPr="002F2CEA">
              <w:t>Tair</w:t>
            </w:r>
            <w:r>
              <w:rPr>
                <w:rFonts w:cs="Arial"/>
              </w:rPr>
              <w:t>ā</w:t>
            </w:r>
            <w:r w:rsidRPr="002F2CEA">
              <w:t>whiti</w:t>
            </w:r>
          </w:p>
        </w:tc>
        <w:tc>
          <w:tcPr>
            <w:tcW w:w="1743" w:type="dxa"/>
            <w:tcBorders>
              <w:top w:val="single" w:sz="4" w:space="0" w:color="A6A6A6" w:themeColor="background1" w:themeShade="A6"/>
              <w:bottom w:val="single" w:sz="4" w:space="0" w:color="A6A6A6" w:themeColor="background1" w:themeShade="A6"/>
            </w:tcBorders>
            <w:shd w:val="clear" w:color="auto" w:fill="auto"/>
          </w:tcPr>
          <w:p w14:paraId="1DF73A41" w14:textId="77777777" w:rsidR="003C3204" w:rsidRPr="00FC3F38" w:rsidRDefault="003C3204" w:rsidP="00D34120">
            <w:pPr>
              <w:pStyle w:val="TableText"/>
              <w:tabs>
                <w:tab w:val="decimal" w:pos="822"/>
              </w:tabs>
              <w:rPr>
                <w:rFonts w:cs="Arial"/>
                <w:szCs w:val="18"/>
              </w:rPr>
            </w:pPr>
            <w:r w:rsidRPr="00FC3F38">
              <w:rPr>
                <w:rFonts w:cs="Arial"/>
                <w:szCs w:val="18"/>
              </w:rPr>
              <w:t>12.7</w:t>
            </w:r>
          </w:p>
        </w:tc>
        <w:tc>
          <w:tcPr>
            <w:tcW w:w="1744" w:type="dxa"/>
            <w:tcBorders>
              <w:top w:val="single" w:sz="4" w:space="0" w:color="A6A6A6" w:themeColor="background1" w:themeShade="A6"/>
              <w:bottom w:val="single" w:sz="4" w:space="0" w:color="A6A6A6" w:themeColor="background1" w:themeShade="A6"/>
            </w:tcBorders>
            <w:shd w:val="clear" w:color="auto" w:fill="auto"/>
            <w:noWrap/>
          </w:tcPr>
          <w:p w14:paraId="30828F3B" w14:textId="77777777" w:rsidR="003C3204" w:rsidRPr="00FC3F38" w:rsidRDefault="003C3204" w:rsidP="00D34120">
            <w:pPr>
              <w:pStyle w:val="TableText"/>
              <w:tabs>
                <w:tab w:val="decimal" w:pos="583"/>
              </w:tabs>
              <w:rPr>
                <w:rFonts w:cs="Arial"/>
                <w:color w:val="000000"/>
                <w:szCs w:val="18"/>
              </w:rPr>
            </w:pPr>
            <w:r w:rsidRPr="00FC3F38">
              <w:rPr>
                <w:rFonts w:cs="Arial"/>
                <w:szCs w:val="18"/>
              </w:rPr>
              <w:t>(6.4–19.0)</w:t>
            </w:r>
          </w:p>
        </w:tc>
        <w:tc>
          <w:tcPr>
            <w:tcW w:w="1743" w:type="dxa"/>
            <w:tcBorders>
              <w:top w:val="single" w:sz="4" w:space="0" w:color="A6A6A6" w:themeColor="background1" w:themeShade="A6"/>
              <w:bottom w:val="single" w:sz="4" w:space="0" w:color="A6A6A6" w:themeColor="background1" w:themeShade="A6"/>
            </w:tcBorders>
            <w:shd w:val="clear" w:color="auto" w:fill="auto"/>
            <w:noWrap/>
          </w:tcPr>
          <w:p w14:paraId="1BBD8614" w14:textId="77777777" w:rsidR="003C3204" w:rsidRPr="00FC3F38" w:rsidRDefault="003C3204" w:rsidP="00D34120">
            <w:pPr>
              <w:pStyle w:val="TableText"/>
              <w:jc w:val="center"/>
              <w:rPr>
                <w:rFonts w:cs="Arial"/>
                <w:szCs w:val="18"/>
              </w:rPr>
            </w:pPr>
            <w:r w:rsidRPr="00FC3F38">
              <w:rPr>
                <w:rFonts w:cs="Arial"/>
                <w:szCs w:val="18"/>
              </w:rPr>
              <w:t>22.0</w:t>
            </w:r>
          </w:p>
        </w:tc>
        <w:tc>
          <w:tcPr>
            <w:tcW w:w="1744" w:type="dxa"/>
            <w:tcBorders>
              <w:top w:val="single" w:sz="4" w:space="0" w:color="A6A6A6" w:themeColor="background1" w:themeShade="A6"/>
              <w:left w:val="nil"/>
              <w:bottom w:val="single" w:sz="4" w:space="0" w:color="A6A6A6" w:themeColor="background1" w:themeShade="A6"/>
            </w:tcBorders>
            <w:shd w:val="clear" w:color="auto" w:fill="auto"/>
            <w:noWrap/>
          </w:tcPr>
          <w:p w14:paraId="50CD7738" w14:textId="77777777" w:rsidR="003C3204" w:rsidRPr="00FC3F38" w:rsidRDefault="003C3204" w:rsidP="00D34120">
            <w:pPr>
              <w:pStyle w:val="TableText"/>
              <w:tabs>
                <w:tab w:val="decimal" w:pos="553"/>
              </w:tabs>
              <w:rPr>
                <w:rFonts w:cs="Arial"/>
                <w:color w:val="000000"/>
                <w:szCs w:val="18"/>
              </w:rPr>
            </w:pPr>
            <w:r w:rsidRPr="00FC3F38">
              <w:rPr>
                <w:rFonts w:cs="Arial"/>
                <w:szCs w:val="18"/>
              </w:rPr>
              <w:t>(0.6–43.4)</w:t>
            </w:r>
          </w:p>
        </w:tc>
      </w:tr>
      <w:tr w:rsidR="003C3204" w:rsidRPr="002F2CEA" w14:paraId="25A33B4B" w14:textId="77777777" w:rsidTr="00D34120">
        <w:trPr>
          <w:cantSplit/>
        </w:trPr>
        <w:tc>
          <w:tcPr>
            <w:tcW w:w="2382" w:type="dxa"/>
            <w:tcBorders>
              <w:top w:val="single" w:sz="4" w:space="0" w:color="A6A6A6" w:themeColor="background1" w:themeShade="A6"/>
              <w:bottom w:val="single" w:sz="4" w:space="0" w:color="A6A6A6" w:themeColor="background1" w:themeShade="A6"/>
            </w:tcBorders>
            <w:shd w:val="clear" w:color="auto" w:fill="auto"/>
          </w:tcPr>
          <w:p w14:paraId="05C7DF42" w14:textId="77777777" w:rsidR="003C3204" w:rsidRPr="002F2CEA" w:rsidRDefault="003C3204" w:rsidP="00D34120">
            <w:pPr>
              <w:pStyle w:val="TableText"/>
            </w:pPr>
            <w:r w:rsidRPr="002F2CEA">
              <w:t>Hawke</w:t>
            </w:r>
            <w:r>
              <w:t>’</w:t>
            </w:r>
            <w:r w:rsidRPr="002F2CEA">
              <w:t>s Bay</w:t>
            </w:r>
          </w:p>
        </w:tc>
        <w:tc>
          <w:tcPr>
            <w:tcW w:w="1743" w:type="dxa"/>
            <w:tcBorders>
              <w:top w:val="single" w:sz="4" w:space="0" w:color="A6A6A6" w:themeColor="background1" w:themeShade="A6"/>
              <w:bottom w:val="single" w:sz="4" w:space="0" w:color="A6A6A6" w:themeColor="background1" w:themeShade="A6"/>
            </w:tcBorders>
            <w:shd w:val="clear" w:color="auto" w:fill="auto"/>
          </w:tcPr>
          <w:p w14:paraId="5FCC8C37" w14:textId="77777777" w:rsidR="003C3204" w:rsidRPr="00FC3F38" w:rsidRDefault="003C3204" w:rsidP="00D34120">
            <w:pPr>
              <w:pStyle w:val="TableText"/>
              <w:tabs>
                <w:tab w:val="decimal" w:pos="822"/>
              </w:tabs>
              <w:rPr>
                <w:rFonts w:cs="Arial"/>
                <w:szCs w:val="18"/>
              </w:rPr>
            </w:pPr>
            <w:r w:rsidRPr="00FC3F38">
              <w:rPr>
                <w:rFonts w:cs="Arial"/>
                <w:szCs w:val="18"/>
              </w:rPr>
              <w:t>14.4</w:t>
            </w:r>
          </w:p>
        </w:tc>
        <w:tc>
          <w:tcPr>
            <w:tcW w:w="1744" w:type="dxa"/>
            <w:tcBorders>
              <w:top w:val="single" w:sz="4" w:space="0" w:color="A6A6A6" w:themeColor="background1" w:themeShade="A6"/>
              <w:bottom w:val="single" w:sz="4" w:space="0" w:color="A6A6A6" w:themeColor="background1" w:themeShade="A6"/>
            </w:tcBorders>
            <w:shd w:val="clear" w:color="auto" w:fill="auto"/>
            <w:noWrap/>
          </w:tcPr>
          <w:p w14:paraId="452BFE62" w14:textId="77777777" w:rsidR="003C3204" w:rsidRPr="00FC3F38" w:rsidRDefault="003C3204" w:rsidP="00D34120">
            <w:pPr>
              <w:pStyle w:val="TableText"/>
              <w:tabs>
                <w:tab w:val="decimal" w:pos="583"/>
              </w:tabs>
              <w:rPr>
                <w:rFonts w:cs="Arial"/>
                <w:color w:val="000000"/>
                <w:szCs w:val="18"/>
              </w:rPr>
            </w:pPr>
            <w:r w:rsidRPr="00FC3F38">
              <w:rPr>
                <w:rFonts w:cs="Arial"/>
                <w:szCs w:val="18"/>
              </w:rPr>
              <w:t>(10.8–18.0)</w:t>
            </w:r>
          </w:p>
        </w:tc>
        <w:tc>
          <w:tcPr>
            <w:tcW w:w="1743" w:type="dxa"/>
            <w:tcBorders>
              <w:top w:val="single" w:sz="4" w:space="0" w:color="A6A6A6" w:themeColor="background1" w:themeShade="A6"/>
              <w:bottom w:val="single" w:sz="4" w:space="0" w:color="A6A6A6" w:themeColor="background1" w:themeShade="A6"/>
            </w:tcBorders>
            <w:shd w:val="clear" w:color="auto" w:fill="auto"/>
            <w:noWrap/>
          </w:tcPr>
          <w:p w14:paraId="43CADEBA" w14:textId="77777777" w:rsidR="003C3204" w:rsidRPr="00FC3F38" w:rsidRDefault="003C3204" w:rsidP="00D34120">
            <w:pPr>
              <w:pStyle w:val="TableText"/>
              <w:jc w:val="center"/>
              <w:rPr>
                <w:rFonts w:cs="Arial"/>
                <w:szCs w:val="18"/>
              </w:rPr>
            </w:pPr>
            <w:r w:rsidRPr="00FC3F38">
              <w:rPr>
                <w:rFonts w:cs="Arial"/>
                <w:szCs w:val="18"/>
              </w:rPr>
              <w:t>28.8</w:t>
            </w:r>
          </w:p>
        </w:tc>
        <w:tc>
          <w:tcPr>
            <w:tcW w:w="1744" w:type="dxa"/>
            <w:tcBorders>
              <w:top w:val="single" w:sz="4" w:space="0" w:color="A6A6A6" w:themeColor="background1" w:themeShade="A6"/>
              <w:left w:val="nil"/>
              <w:bottom w:val="single" w:sz="4" w:space="0" w:color="A6A6A6" w:themeColor="background1" w:themeShade="A6"/>
            </w:tcBorders>
            <w:shd w:val="clear" w:color="auto" w:fill="auto"/>
            <w:noWrap/>
          </w:tcPr>
          <w:p w14:paraId="58CF5957" w14:textId="77777777" w:rsidR="003C3204" w:rsidRPr="00FC3F38" w:rsidRDefault="003C3204" w:rsidP="00D34120">
            <w:pPr>
              <w:pStyle w:val="TableText"/>
              <w:tabs>
                <w:tab w:val="decimal" w:pos="553"/>
              </w:tabs>
              <w:rPr>
                <w:rFonts w:cs="Arial"/>
                <w:color w:val="000000"/>
                <w:szCs w:val="18"/>
              </w:rPr>
            </w:pPr>
            <w:r w:rsidRPr="00FC3F38">
              <w:rPr>
                <w:rFonts w:cs="Arial"/>
                <w:szCs w:val="18"/>
              </w:rPr>
              <w:t>(14.8–42.8)</w:t>
            </w:r>
          </w:p>
        </w:tc>
      </w:tr>
      <w:tr w:rsidR="003C3204" w:rsidRPr="002F2CEA" w14:paraId="255FADC2" w14:textId="77777777" w:rsidTr="00D34120">
        <w:trPr>
          <w:cantSplit/>
        </w:trPr>
        <w:tc>
          <w:tcPr>
            <w:tcW w:w="2382" w:type="dxa"/>
            <w:tcBorders>
              <w:top w:val="single" w:sz="4" w:space="0" w:color="A6A6A6" w:themeColor="background1" w:themeShade="A6"/>
              <w:bottom w:val="single" w:sz="4" w:space="0" w:color="A6A6A6" w:themeColor="background1" w:themeShade="A6"/>
            </w:tcBorders>
            <w:shd w:val="clear" w:color="auto" w:fill="auto"/>
          </w:tcPr>
          <w:p w14:paraId="02267A2D" w14:textId="77777777" w:rsidR="003C3204" w:rsidRPr="002F2CEA" w:rsidRDefault="003C3204" w:rsidP="00D34120">
            <w:pPr>
              <w:pStyle w:val="TableText"/>
            </w:pPr>
            <w:r w:rsidRPr="002F2CEA">
              <w:t>Taranaki</w:t>
            </w:r>
          </w:p>
        </w:tc>
        <w:tc>
          <w:tcPr>
            <w:tcW w:w="1743" w:type="dxa"/>
            <w:tcBorders>
              <w:top w:val="single" w:sz="4" w:space="0" w:color="A6A6A6" w:themeColor="background1" w:themeShade="A6"/>
              <w:bottom w:val="single" w:sz="4" w:space="0" w:color="A6A6A6" w:themeColor="background1" w:themeShade="A6"/>
            </w:tcBorders>
            <w:shd w:val="clear" w:color="auto" w:fill="auto"/>
          </w:tcPr>
          <w:p w14:paraId="1929C03B" w14:textId="77777777" w:rsidR="003C3204" w:rsidRPr="00FC3F38" w:rsidRDefault="003C3204" w:rsidP="00D34120">
            <w:pPr>
              <w:pStyle w:val="TableText"/>
              <w:tabs>
                <w:tab w:val="decimal" w:pos="822"/>
              </w:tabs>
              <w:rPr>
                <w:rFonts w:cs="Arial"/>
                <w:szCs w:val="18"/>
              </w:rPr>
            </w:pPr>
            <w:r w:rsidRPr="00FC3F38">
              <w:rPr>
                <w:rFonts w:cs="Arial"/>
                <w:szCs w:val="18"/>
              </w:rPr>
              <w:t>13.4</w:t>
            </w:r>
          </w:p>
        </w:tc>
        <w:tc>
          <w:tcPr>
            <w:tcW w:w="1744" w:type="dxa"/>
            <w:tcBorders>
              <w:top w:val="single" w:sz="4" w:space="0" w:color="A6A6A6" w:themeColor="background1" w:themeShade="A6"/>
              <w:bottom w:val="single" w:sz="4" w:space="0" w:color="A6A6A6" w:themeColor="background1" w:themeShade="A6"/>
            </w:tcBorders>
            <w:shd w:val="clear" w:color="auto" w:fill="auto"/>
            <w:noWrap/>
          </w:tcPr>
          <w:p w14:paraId="71C04D88" w14:textId="77777777" w:rsidR="003C3204" w:rsidRPr="00FC3F38" w:rsidRDefault="003C3204" w:rsidP="00D34120">
            <w:pPr>
              <w:pStyle w:val="TableText"/>
              <w:tabs>
                <w:tab w:val="decimal" w:pos="583"/>
              </w:tabs>
              <w:rPr>
                <w:rFonts w:cs="Arial"/>
                <w:color w:val="000000"/>
                <w:szCs w:val="18"/>
              </w:rPr>
            </w:pPr>
            <w:r w:rsidRPr="00FC3F38">
              <w:rPr>
                <w:rFonts w:cs="Arial"/>
                <w:szCs w:val="18"/>
              </w:rPr>
              <w:t>(9.5–17.4)</w:t>
            </w:r>
          </w:p>
        </w:tc>
        <w:tc>
          <w:tcPr>
            <w:tcW w:w="1743" w:type="dxa"/>
            <w:tcBorders>
              <w:top w:val="single" w:sz="4" w:space="0" w:color="A6A6A6" w:themeColor="background1" w:themeShade="A6"/>
              <w:bottom w:val="single" w:sz="4" w:space="0" w:color="A6A6A6" w:themeColor="background1" w:themeShade="A6"/>
            </w:tcBorders>
            <w:shd w:val="clear" w:color="auto" w:fill="auto"/>
            <w:noWrap/>
          </w:tcPr>
          <w:p w14:paraId="796B50CA" w14:textId="77777777" w:rsidR="003C3204" w:rsidRPr="00FC3F38" w:rsidRDefault="003C3204" w:rsidP="00D34120">
            <w:pPr>
              <w:pStyle w:val="TableText"/>
              <w:jc w:val="center"/>
              <w:rPr>
                <w:rFonts w:cs="Arial"/>
                <w:szCs w:val="18"/>
              </w:rPr>
            </w:pPr>
            <w:r w:rsidRPr="00FC3F38">
              <w:rPr>
                <w:rFonts w:cs="Arial"/>
                <w:szCs w:val="18"/>
              </w:rPr>
              <w:t>15.7</w:t>
            </w:r>
          </w:p>
        </w:tc>
        <w:tc>
          <w:tcPr>
            <w:tcW w:w="1744" w:type="dxa"/>
            <w:tcBorders>
              <w:top w:val="single" w:sz="4" w:space="0" w:color="A6A6A6" w:themeColor="background1" w:themeShade="A6"/>
              <w:left w:val="nil"/>
              <w:bottom w:val="single" w:sz="4" w:space="0" w:color="A6A6A6" w:themeColor="background1" w:themeShade="A6"/>
            </w:tcBorders>
            <w:shd w:val="clear" w:color="auto" w:fill="auto"/>
            <w:noWrap/>
          </w:tcPr>
          <w:p w14:paraId="2507554A" w14:textId="77777777" w:rsidR="003C3204" w:rsidRPr="00FC3F38" w:rsidRDefault="003C3204" w:rsidP="00D34120">
            <w:pPr>
              <w:pStyle w:val="TableText"/>
              <w:tabs>
                <w:tab w:val="decimal" w:pos="553"/>
              </w:tabs>
              <w:rPr>
                <w:rFonts w:cs="Arial"/>
                <w:color w:val="000000"/>
                <w:szCs w:val="18"/>
              </w:rPr>
            </w:pPr>
            <w:r w:rsidRPr="00FC3F38">
              <w:rPr>
                <w:rFonts w:cs="Arial"/>
                <w:szCs w:val="18"/>
              </w:rPr>
              <w:t>(3.5–28.0)</w:t>
            </w:r>
          </w:p>
        </w:tc>
      </w:tr>
      <w:tr w:rsidR="003C3204" w:rsidRPr="002F2CEA" w14:paraId="46C9892C" w14:textId="77777777" w:rsidTr="00D34120">
        <w:trPr>
          <w:cantSplit/>
        </w:trPr>
        <w:tc>
          <w:tcPr>
            <w:tcW w:w="2382" w:type="dxa"/>
            <w:tcBorders>
              <w:top w:val="single" w:sz="4" w:space="0" w:color="A6A6A6" w:themeColor="background1" w:themeShade="A6"/>
              <w:bottom w:val="single" w:sz="4" w:space="0" w:color="A6A6A6" w:themeColor="background1" w:themeShade="A6"/>
            </w:tcBorders>
            <w:shd w:val="clear" w:color="auto" w:fill="auto"/>
          </w:tcPr>
          <w:p w14:paraId="6299B5F4" w14:textId="77777777" w:rsidR="003C3204" w:rsidRPr="002F2CEA" w:rsidRDefault="003C3204" w:rsidP="00D34120">
            <w:pPr>
              <w:pStyle w:val="TableText"/>
            </w:pPr>
            <w:r w:rsidRPr="002F2CEA">
              <w:t>MidCentral</w:t>
            </w:r>
          </w:p>
        </w:tc>
        <w:tc>
          <w:tcPr>
            <w:tcW w:w="1743" w:type="dxa"/>
            <w:tcBorders>
              <w:top w:val="single" w:sz="4" w:space="0" w:color="A6A6A6" w:themeColor="background1" w:themeShade="A6"/>
              <w:bottom w:val="single" w:sz="4" w:space="0" w:color="A6A6A6" w:themeColor="background1" w:themeShade="A6"/>
            </w:tcBorders>
            <w:shd w:val="clear" w:color="auto" w:fill="auto"/>
          </w:tcPr>
          <w:p w14:paraId="3DE6409C" w14:textId="77777777" w:rsidR="003C3204" w:rsidRPr="00FC3F38" w:rsidRDefault="003C3204" w:rsidP="00D34120">
            <w:pPr>
              <w:pStyle w:val="TableText"/>
              <w:tabs>
                <w:tab w:val="decimal" w:pos="822"/>
              </w:tabs>
              <w:rPr>
                <w:rFonts w:cs="Arial"/>
                <w:szCs w:val="18"/>
              </w:rPr>
            </w:pPr>
            <w:r w:rsidRPr="00FC3F38">
              <w:rPr>
                <w:rFonts w:cs="Arial"/>
                <w:szCs w:val="18"/>
              </w:rPr>
              <w:t>15.2</w:t>
            </w:r>
          </w:p>
        </w:tc>
        <w:tc>
          <w:tcPr>
            <w:tcW w:w="1744" w:type="dxa"/>
            <w:tcBorders>
              <w:top w:val="single" w:sz="4" w:space="0" w:color="A6A6A6" w:themeColor="background1" w:themeShade="A6"/>
              <w:bottom w:val="single" w:sz="4" w:space="0" w:color="A6A6A6" w:themeColor="background1" w:themeShade="A6"/>
            </w:tcBorders>
            <w:shd w:val="clear" w:color="auto" w:fill="auto"/>
            <w:noWrap/>
          </w:tcPr>
          <w:p w14:paraId="45497AE3" w14:textId="77777777" w:rsidR="003C3204" w:rsidRPr="00FC3F38" w:rsidRDefault="003C3204" w:rsidP="00D34120">
            <w:pPr>
              <w:pStyle w:val="TableText"/>
              <w:tabs>
                <w:tab w:val="decimal" w:pos="583"/>
              </w:tabs>
              <w:rPr>
                <w:rFonts w:cs="Arial"/>
                <w:color w:val="000000"/>
                <w:szCs w:val="18"/>
              </w:rPr>
            </w:pPr>
            <w:r w:rsidRPr="00FC3F38">
              <w:rPr>
                <w:rFonts w:cs="Arial"/>
                <w:szCs w:val="18"/>
              </w:rPr>
              <w:t>(11.8–18.7)</w:t>
            </w:r>
          </w:p>
        </w:tc>
        <w:tc>
          <w:tcPr>
            <w:tcW w:w="1743" w:type="dxa"/>
            <w:tcBorders>
              <w:top w:val="single" w:sz="4" w:space="0" w:color="A6A6A6" w:themeColor="background1" w:themeShade="A6"/>
              <w:bottom w:val="single" w:sz="4" w:space="0" w:color="A6A6A6" w:themeColor="background1" w:themeShade="A6"/>
            </w:tcBorders>
            <w:shd w:val="clear" w:color="auto" w:fill="auto"/>
            <w:noWrap/>
          </w:tcPr>
          <w:p w14:paraId="2EFC249E" w14:textId="77777777" w:rsidR="003C3204" w:rsidRPr="00FC3F38" w:rsidRDefault="003C3204" w:rsidP="00D34120">
            <w:pPr>
              <w:pStyle w:val="TableText"/>
              <w:jc w:val="center"/>
              <w:rPr>
                <w:rFonts w:cs="Arial"/>
                <w:szCs w:val="18"/>
              </w:rPr>
            </w:pPr>
            <w:r w:rsidRPr="00FC3F38">
              <w:rPr>
                <w:rFonts w:cs="Arial"/>
                <w:szCs w:val="18"/>
              </w:rPr>
              <w:t>29.5</w:t>
            </w:r>
          </w:p>
        </w:tc>
        <w:tc>
          <w:tcPr>
            <w:tcW w:w="1744" w:type="dxa"/>
            <w:tcBorders>
              <w:top w:val="single" w:sz="4" w:space="0" w:color="A6A6A6" w:themeColor="background1" w:themeShade="A6"/>
              <w:left w:val="nil"/>
              <w:bottom w:val="single" w:sz="4" w:space="0" w:color="A6A6A6" w:themeColor="background1" w:themeShade="A6"/>
            </w:tcBorders>
            <w:shd w:val="clear" w:color="auto" w:fill="auto"/>
            <w:noWrap/>
          </w:tcPr>
          <w:p w14:paraId="1A15862F" w14:textId="77777777" w:rsidR="003C3204" w:rsidRPr="00FC3F38" w:rsidRDefault="003C3204" w:rsidP="00D34120">
            <w:pPr>
              <w:pStyle w:val="TableText"/>
              <w:tabs>
                <w:tab w:val="decimal" w:pos="553"/>
              </w:tabs>
              <w:rPr>
                <w:rFonts w:cs="Arial"/>
                <w:color w:val="000000"/>
                <w:szCs w:val="18"/>
              </w:rPr>
            </w:pPr>
            <w:r w:rsidRPr="00FC3F38">
              <w:rPr>
                <w:rFonts w:cs="Arial"/>
                <w:szCs w:val="18"/>
              </w:rPr>
              <w:t>(17.0–41.9)</w:t>
            </w:r>
          </w:p>
        </w:tc>
      </w:tr>
      <w:tr w:rsidR="003C3204" w:rsidRPr="002F2CEA" w14:paraId="27E8ED05" w14:textId="77777777" w:rsidTr="00D34120">
        <w:trPr>
          <w:cantSplit/>
        </w:trPr>
        <w:tc>
          <w:tcPr>
            <w:tcW w:w="2382" w:type="dxa"/>
            <w:tcBorders>
              <w:top w:val="single" w:sz="4" w:space="0" w:color="A6A6A6" w:themeColor="background1" w:themeShade="A6"/>
              <w:bottom w:val="single" w:sz="4" w:space="0" w:color="A6A6A6" w:themeColor="background1" w:themeShade="A6"/>
            </w:tcBorders>
            <w:shd w:val="clear" w:color="auto" w:fill="auto"/>
          </w:tcPr>
          <w:p w14:paraId="3CA03D7E" w14:textId="77777777" w:rsidR="003C3204" w:rsidRPr="002F2CEA" w:rsidRDefault="003C3204" w:rsidP="00D34120">
            <w:pPr>
              <w:pStyle w:val="TableText"/>
            </w:pPr>
            <w:r w:rsidRPr="002F2CEA">
              <w:t>Whanganui</w:t>
            </w:r>
          </w:p>
        </w:tc>
        <w:tc>
          <w:tcPr>
            <w:tcW w:w="1743" w:type="dxa"/>
            <w:tcBorders>
              <w:top w:val="single" w:sz="4" w:space="0" w:color="A6A6A6" w:themeColor="background1" w:themeShade="A6"/>
              <w:bottom w:val="single" w:sz="4" w:space="0" w:color="A6A6A6" w:themeColor="background1" w:themeShade="A6"/>
            </w:tcBorders>
            <w:shd w:val="clear" w:color="auto" w:fill="auto"/>
          </w:tcPr>
          <w:p w14:paraId="6A63E2D0" w14:textId="77777777" w:rsidR="003C3204" w:rsidRPr="00FC3F38" w:rsidRDefault="003C3204" w:rsidP="00D34120">
            <w:pPr>
              <w:pStyle w:val="TableText"/>
              <w:tabs>
                <w:tab w:val="decimal" w:pos="822"/>
              </w:tabs>
              <w:rPr>
                <w:rFonts w:cs="Arial"/>
                <w:szCs w:val="18"/>
              </w:rPr>
            </w:pPr>
            <w:r w:rsidRPr="00FC3F38">
              <w:rPr>
                <w:rFonts w:cs="Arial"/>
                <w:szCs w:val="18"/>
              </w:rPr>
              <w:t>13.6</w:t>
            </w:r>
          </w:p>
        </w:tc>
        <w:tc>
          <w:tcPr>
            <w:tcW w:w="1744" w:type="dxa"/>
            <w:tcBorders>
              <w:top w:val="single" w:sz="4" w:space="0" w:color="A6A6A6" w:themeColor="background1" w:themeShade="A6"/>
              <w:bottom w:val="single" w:sz="4" w:space="0" w:color="A6A6A6" w:themeColor="background1" w:themeShade="A6"/>
            </w:tcBorders>
            <w:shd w:val="clear" w:color="auto" w:fill="auto"/>
            <w:noWrap/>
          </w:tcPr>
          <w:p w14:paraId="15012FD0" w14:textId="77777777" w:rsidR="003C3204" w:rsidRPr="00FC3F38" w:rsidRDefault="003C3204" w:rsidP="00D34120">
            <w:pPr>
              <w:pStyle w:val="TableText"/>
              <w:tabs>
                <w:tab w:val="decimal" w:pos="583"/>
              </w:tabs>
              <w:rPr>
                <w:rFonts w:cs="Arial"/>
                <w:color w:val="000000"/>
                <w:szCs w:val="18"/>
              </w:rPr>
            </w:pPr>
            <w:r w:rsidRPr="00FC3F38">
              <w:rPr>
                <w:rFonts w:cs="Arial"/>
                <w:szCs w:val="18"/>
              </w:rPr>
              <w:t>(8.2–19.1)</w:t>
            </w:r>
          </w:p>
        </w:tc>
        <w:tc>
          <w:tcPr>
            <w:tcW w:w="1743" w:type="dxa"/>
            <w:tcBorders>
              <w:top w:val="single" w:sz="4" w:space="0" w:color="A6A6A6" w:themeColor="background1" w:themeShade="A6"/>
              <w:bottom w:val="single" w:sz="4" w:space="0" w:color="A6A6A6" w:themeColor="background1" w:themeShade="A6"/>
            </w:tcBorders>
            <w:shd w:val="clear" w:color="auto" w:fill="auto"/>
            <w:noWrap/>
          </w:tcPr>
          <w:p w14:paraId="699407C4" w14:textId="77777777" w:rsidR="003C3204" w:rsidRPr="00FC3F38" w:rsidRDefault="003C3204" w:rsidP="00D34120">
            <w:pPr>
              <w:pStyle w:val="TableText"/>
              <w:jc w:val="center"/>
              <w:rPr>
                <w:rFonts w:cs="Arial"/>
                <w:szCs w:val="18"/>
              </w:rPr>
            </w:pPr>
            <w:r w:rsidRPr="00FC3F38">
              <w:rPr>
                <w:rFonts w:cs="Arial"/>
                <w:szCs w:val="18"/>
              </w:rPr>
              <w:t>15.0</w:t>
            </w:r>
          </w:p>
        </w:tc>
        <w:tc>
          <w:tcPr>
            <w:tcW w:w="1744" w:type="dxa"/>
            <w:tcBorders>
              <w:top w:val="single" w:sz="4" w:space="0" w:color="A6A6A6" w:themeColor="background1" w:themeShade="A6"/>
              <w:left w:val="nil"/>
              <w:bottom w:val="single" w:sz="4" w:space="0" w:color="A6A6A6" w:themeColor="background1" w:themeShade="A6"/>
            </w:tcBorders>
            <w:shd w:val="clear" w:color="auto" w:fill="auto"/>
            <w:noWrap/>
          </w:tcPr>
          <w:p w14:paraId="6EFAD5CC" w14:textId="77777777" w:rsidR="003C3204" w:rsidRPr="00FC3F38" w:rsidRDefault="003C3204" w:rsidP="00D34120">
            <w:pPr>
              <w:pStyle w:val="TableText"/>
              <w:tabs>
                <w:tab w:val="decimal" w:pos="553"/>
              </w:tabs>
              <w:rPr>
                <w:rFonts w:cs="Arial"/>
                <w:color w:val="000000"/>
                <w:szCs w:val="18"/>
              </w:rPr>
            </w:pPr>
            <w:r w:rsidRPr="00FC3F38">
              <w:rPr>
                <w:rFonts w:cs="Arial"/>
                <w:szCs w:val="18"/>
              </w:rPr>
              <w:t>(-0.8–30.8)</w:t>
            </w:r>
          </w:p>
        </w:tc>
      </w:tr>
      <w:tr w:rsidR="003C3204" w:rsidRPr="002F2CEA" w14:paraId="656B00FD" w14:textId="77777777" w:rsidTr="00D34120">
        <w:trPr>
          <w:cantSplit/>
        </w:trPr>
        <w:tc>
          <w:tcPr>
            <w:tcW w:w="2382" w:type="dxa"/>
            <w:tcBorders>
              <w:top w:val="single" w:sz="4" w:space="0" w:color="A6A6A6" w:themeColor="background1" w:themeShade="A6"/>
              <w:bottom w:val="single" w:sz="4" w:space="0" w:color="A6A6A6" w:themeColor="background1" w:themeShade="A6"/>
            </w:tcBorders>
            <w:shd w:val="clear" w:color="auto" w:fill="auto"/>
          </w:tcPr>
          <w:p w14:paraId="2DD9A0AD" w14:textId="77777777" w:rsidR="003C3204" w:rsidRPr="002F2CEA" w:rsidRDefault="003C3204" w:rsidP="00D34120">
            <w:pPr>
              <w:pStyle w:val="TableText"/>
            </w:pPr>
            <w:r w:rsidRPr="002F2CEA">
              <w:t>Capital &amp; Coast</w:t>
            </w:r>
          </w:p>
        </w:tc>
        <w:tc>
          <w:tcPr>
            <w:tcW w:w="1743" w:type="dxa"/>
            <w:tcBorders>
              <w:top w:val="single" w:sz="4" w:space="0" w:color="A6A6A6" w:themeColor="background1" w:themeShade="A6"/>
              <w:bottom w:val="single" w:sz="4" w:space="0" w:color="A6A6A6" w:themeColor="background1" w:themeShade="A6"/>
            </w:tcBorders>
            <w:shd w:val="clear" w:color="auto" w:fill="auto"/>
          </w:tcPr>
          <w:p w14:paraId="10F5C7BF" w14:textId="77777777" w:rsidR="003C3204" w:rsidRPr="00FC3F38" w:rsidRDefault="003C3204" w:rsidP="00D34120">
            <w:pPr>
              <w:pStyle w:val="TableText"/>
              <w:tabs>
                <w:tab w:val="decimal" w:pos="822"/>
              </w:tabs>
              <w:rPr>
                <w:rFonts w:cs="Arial"/>
                <w:szCs w:val="18"/>
              </w:rPr>
            </w:pPr>
            <w:r w:rsidRPr="00FC3F38">
              <w:rPr>
                <w:rFonts w:cs="Arial"/>
                <w:szCs w:val="18"/>
              </w:rPr>
              <w:t>7.7</w:t>
            </w:r>
          </w:p>
        </w:tc>
        <w:tc>
          <w:tcPr>
            <w:tcW w:w="1744" w:type="dxa"/>
            <w:tcBorders>
              <w:top w:val="single" w:sz="4" w:space="0" w:color="A6A6A6" w:themeColor="background1" w:themeShade="A6"/>
              <w:bottom w:val="single" w:sz="4" w:space="0" w:color="A6A6A6" w:themeColor="background1" w:themeShade="A6"/>
            </w:tcBorders>
            <w:shd w:val="clear" w:color="auto" w:fill="auto"/>
            <w:noWrap/>
          </w:tcPr>
          <w:p w14:paraId="3FFC9505" w14:textId="77777777" w:rsidR="003C3204" w:rsidRPr="00FC3F38" w:rsidRDefault="003C3204" w:rsidP="00D34120">
            <w:pPr>
              <w:pStyle w:val="TableText"/>
              <w:tabs>
                <w:tab w:val="decimal" w:pos="583"/>
              </w:tabs>
              <w:rPr>
                <w:rFonts w:cs="Arial"/>
                <w:color w:val="000000"/>
                <w:szCs w:val="18"/>
              </w:rPr>
            </w:pPr>
            <w:r w:rsidRPr="00FC3F38">
              <w:rPr>
                <w:rFonts w:cs="Arial"/>
                <w:szCs w:val="18"/>
              </w:rPr>
              <w:t>(5.9–9.5)</w:t>
            </w:r>
          </w:p>
        </w:tc>
        <w:tc>
          <w:tcPr>
            <w:tcW w:w="1743" w:type="dxa"/>
            <w:tcBorders>
              <w:top w:val="single" w:sz="4" w:space="0" w:color="A6A6A6" w:themeColor="background1" w:themeShade="A6"/>
              <w:bottom w:val="single" w:sz="4" w:space="0" w:color="A6A6A6" w:themeColor="background1" w:themeShade="A6"/>
            </w:tcBorders>
            <w:shd w:val="clear" w:color="auto" w:fill="auto"/>
            <w:noWrap/>
          </w:tcPr>
          <w:p w14:paraId="57EDC837" w14:textId="77777777" w:rsidR="003C3204" w:rsidRPr="00FC3F38" w:rsidRDefault="003C3204" w:rsidP="00D34120">
            <w:pPr>
              <w:pStyle w:val="TableText"/>
              <w:jc w:val="center"/>
              <w:rPr>
                <w:rFonts w:cs="Arial"/>
                <w:szCs w:val="18"/>
              </w:rPr>
            </w:pPr>
            <w:r w:rsidRPr="00FC3F38">
              <w:rPr>
                <w:rFonts w:cs="Arial"/>
                <w:szCs w:val="18"/>
              </w:rPr>
              <w:t>13.6</w:t>
            </w:r>
          </w:p>
        </w:tc>
        <w:tc>
          <w:tcPr>
            <w:tcW w:w="1744" w:type="dxa"/>
            <w:tcBorders>
              <w:top w:val="single" w:sz="4" w:space="0" w:color="A6A6A6" w:themeColor="background1" w:themeShade="A6"/>
              <w:left w:val="nil"/>
              <w:bottom w:val="single" w:sz="4" w:space="0" w:color="A6A6A6" w:themeColor="background1" w:themeShade="A6"/>
            </w:tcBorders>
            <w:shd w:val="clear" w:color="auto" w:fill="auto"/>
            <w:noWrap/>
          </w:tcPr>
          <w:p w14:paraId="5826D94B" w14:textId="77777777" w:rsidR="003C3204" w:rsidRPr="00FC3F38" w:rsidRDefault="003C3204" w:rsidP="00D34120">
            <w:pPr>
              <w:pStyle w:val="TableText"/>
              <w:tabs>
                <w:tab w:val="decimal" w:pos="553"/>
              </w:tabs>
              <w:rPr>
                <w:rFonts w:cs="Arial"/>
                <w:color w:val="000000"/>
                <w:szCs w:val="18"/>
              </w:rPr>
            </w:pPr>
            <w:r w:rsidRPr="00FC3F38">
              <w:rPr>
                <w:rFonts w:cs="Arial"/>
                <w:szCs w:val="18"/>
              </w:rPr>
              <w:t>(7.3–20.0)</w:t>
            </w:r>
          </w:p>
        </w:tc>
      </w:tr>
      <w:tr w:rsidR="003C3204" w:rsidRPr="002F2CEA" w14:paraId="4621617D" w14:textId="77777777" w:rsidTr="00D34120">
        <w:trPr>
          <w:cantSplit/>
        </w:trPr>
        <w:tc>
          <w:tcPr>
            <w:tcW w:w="2382" w:type="dxa"/>
            <w:tcBorders>
              <w:top w:val="single" w:sz="4" w:space="0" w:color="A6A6A6" w:themeColor="background1" w:themeShade="A6"/>
              <w:bottom w:val="single" w:sz="4" w:space="0" w:color="A6A6A6" w:themeColor="background1" w:themeShade="A6"/>
            </w:tcBorders>
            <w:shd w:val="clear" w:color="auto" w:fill="auto"/>
          </w:tcPr>
          <w:p w14:paraId="5511D595" w14:textId="77777777" w:rsidR="003C3204" w:rsidRPr="002F2CEA" w:rsidRDefault="003C3204" w:rsidP="00D34120">
            <w:pPr>
              <w:pStyle w:val="TableText"/>
            </w:pPr>
            <w:r w:rsidRPr="002F2CEA">
              <w:t>Hutt Valley</w:t>
            </w:r>
          </w:p>
        </w:tc>
        <w:tc>
          <w:tcPr>
            <w:tcW w:w="1743" w:type="dxa"/>
            <w:tcBorders>
              <w:top w:val="single" w:sz="4" w:space="0" w:color="A6A6A6" w:themeColor="background1" w:themeShade="A6"/>
              <w:bottom w:val="single" w:sz="4" w:space="0" w:color="A6A6A6" w:themeColor="background1" w:themeShade="A6"/>
            </w:tcBorders>
            <w:shd w:val="clear" w:color="auto" w:fill="auto"/>
          </w:tcPr>
          <w:p w14:paraId="283B8FA5" w14:textId="77777777" w:rsidR="003C3204" w:rsidRPr="00FC3F38" w:rsidRDefault="003C3204" w:rsidP="00D34120">
            <w:pPr>
              <w:pStyle w:val="TableText"/>
              <w:tabs>
                <w:tab w:val="decimal" w:pos="822"/>
              </w:tabs>
              <w:rPr>
                <w:rFonts w:cs="Arial"/>
                <w:szCs w:val="18"/>
              </w:rPr>
            </w:pPr>
            <w:r w:rsidRPr="00FC3F38">
              <w:rPr>
                <w:rFonts w:cs="Arial"/>
                <w:szCs w:val="18"/>
              </w:rPr>
              <w:t>11.7</w:t>
            </w:r>
          </w:p>
        </w:tc>
        <w:tc>
          <w:tcPr>
            <w:tcW w:w="1744" w:type="dxa"/>
            <w:tcBorders>
              <w:top w:val="single" w:sz="4" w:space="0" w:color="A6A6A6" w:themeColor="background1" w:themeShade="A6"/>
              <w:bottom w:val="single" w:sz="4" w:space="0" w:color="A6A6A6" w:themeColor="background1" w:themeShade="A6"/>
            </w:tcBorders>
            <w:shd w:val="clear" w:color="auto" w:fill="auto"/>
            <w:noWrap/>
          </w:tcPr>
          <w:p w14:paraId="1002709B" w14:textId="77777777" w:rsidR="003C3204" w:rsidRPr="00FC3F38" w:rsidRDefault="003C3204" w:rsidP="00D34120">
            <w:pPr>
              <w:pStyle w:val="TableText"/>
              <w:tabs>
                <w:tab w:val="decimal" w:pos="583"/>
              </w:tabs>
              <w:rPr>
                <w:rFonts w:cs="Arial"/>
                <w:color w:val="000000"/>
                <w:szCs w:val="18"/>
              </w:rPr>
            </w:pPr>
            <w:r w:rsidRPr="00FC3F38">
              <w:rPr>
                <w:rFonts w:cs="Arial"/>
                <w:szCs w:val="18"/>
              </w:rPr>
              <w:t>(8.5–14.9)</w:t>
            </w:r>
          </w:p>
        </w:tc>
        <w:tc>
          <w:tcPr>
            <w:tcW w:w="1743" w:type="dxa"/>
            <w:tcBorders>
              <w:top w:val="single" w:sz="4" w:space="0" w:color="A6A6A6" w:themeColor="background1" w:themeShade="A6"/>
              <w:bottom w:val="single" w:sz="4" w:space="0" w:color="A6A6A6" w:themeColor="background1" w:themeShade="A6"/>
            </w:tcBorders>
            <w:shd w:val="clear" w:color="auto" w:fill="auto"/>
            <w:noWrap/>
          </w:tcPr>
          <w:p w14:paraId="48A69E9C" w14:textId="77777777" w:rsidR="003C3204" w:rsidRPr="00FC3F38" w:rsidRDefault="003C3204" w:rsidP="00D34120">
            <w:pPr>
              <w:pStyle w:val="TableText"/>
              <w:jc w:val="center"/>
              <w:rPr>
                <w:rFonts w:cs="Arial"/>
                <w:szCs w:val="18"/>
              </w:rPr>
            </w:pPr>
            <w:r w:rsidRPr="00FC3F38">
              <w:rPr>
                <w:rFonts w:cs="Arial"/>
                <w:szCs w:val="18"/>
              </w:rPr>
              <w:t>19.8</w:t>
            </w:r>
          </w:p>
        </w:tc>
        <w:tc>
          <w:tcPr>
            <w:tcW w:w="1744" w:type="dxa"/>
            <w:tcBorders>
              <w:top w:val="single" w:sz="4" w:space="0" w:color="A6A6A6" w:themeColor="background1" w:themeShade="A6"/>
              <w:left w:val="nil"/>
              <w:bottom w:val="single" w:sz="4" w:space="0" w:color="A6A6A6" w:themeColor="background1" w:themeShade="A6"/>
            </w:tcBorders>
            <w:shd w:val="clear" w:color="auto" w:fill="auto"/>
            <w:noWrap/>
          </w:tcPr>
          <w:p w14:paraId="3B1F9845" w14:textId="77777777" w:rsidR="003C3204" w:rsidRPr="00FC3F38" w:rsidRDefault="003C3204" w:rsidP="00D34120">
            <w:pPr>
              <w:pStyle w:val="TableText"/>
              <w:tabs>
                <w:tab w:val="decimal" w:pos="553"/>
              </w:tabs>
              <w:rPr>
                <w:rFonts w:cs="Arial"/>
                <w:color w:val="000000"/>
                <w:szCs w:val="18"/>
              </w:rPr>
            </w:pPr>
            <w:r w:rsidRPr="00FC3F38">
              <w:rPr>
                <w:rFonts w:cs="Arial"/>
                <w:szCs w:val="18"/>
              </w:rPr>
              <w:t>(8.1–31.6)</w:t>
            </w:r>
          </w:p>
        </w:tc>
      </w:tr>
      <w:tr w:rsidR="003C3204" w:rsidRPr="002F2CEA" w14:paraId="71D4779C" w14:textId="77777777" w:rsidTr="00D34120">
        <w:trPr>
          <w:cantSplit/>
        </w:trPr>
        <w:tc>
          <w:tcPr>
            <w:tcW w:w="2382" w:type="dxa"/>
            <w:tcBorders>
              <w:top w:val="single" w:sz="4" w:space="0" w:color="A6A6A6" w:themeColor="background1" w:themeShade="A6"/>
              <w:bottom w:val="single" w:sz="4" w:space="0" w:color="A6A6A6" w:themeColor="background1" w:themeShade="A6"/>
            </w:tcBorders>
            <w:shd w:val="clear" w:color="auto" w:fill="auto"/>
          </w:tcPr>
          <w:p w14:paraId="09A5CAC3" w14:textId="77777777" w:rsidR="003C3204" w:rsidRPr="002F2CEA" w:rsidRDefault="003C3204" w:rsidP="00D34120">
            <w:pPr>
              <w:pStyle w:val="TableText"/>
            </w:pPr>
            <w:r w:rsidRPr="002F2CEA">
              <w:t>Wairarapa</w:t>
            </w:r>
          </w:p>
        </w:tc>
        <w:tc>
          <w:tcPr>
            <w:tcW w:w="1743" w:type="dxa"/>
            <w:tcBorders>
              <w:top w:val="single" w:sz="4" w:space="0" w:color="A6A6A6" w:themeColor="background1" w:themeShade="A6"/>
              <w:bottom w:val="single" w:sz="4" w:space="0" w:color="A6A6A6" w:themeColor="background1" w:themeShade="A6"/>
            </w:tcBorders>
            <w:shd w:val="clear" w:color="auto" w:fill="auto"/>
          </w:tcPr>
          <w:p w14:paraId="38603FDB" w14:textId="77777777" w:rsidR="003C3204" w:rsidRPr="00FC3F38" w:rsidRDefault="003C3204" w:rsidP="00D34120">
            <w:pPr>
              <w:pStyle w:val="TableText"/>
              <w:tabs>
                <w:tab w:val="decimal" w:pos="822"/>
              </w:tabs>
              <w:rPr>
                <w:rFonts w:cs="Arial"/>
                <w:szCs w:val="18"/>
              </w:rPr>
            </w:pPr>
            <w:r w:rsidRPr="00FC3F38">
              <w:rPr>
                <w:rFonts w:cs="Arial"/>
                <w:szCs w:val="18"/>
              </w:rPr>
              <w:t>20.0</w:t>
            </w:r>
          </w:p>
        </w:tc>
        <w:tc>
          <w:tcPr>
            <w:tcW w:w="1744" w:type="dxa"/>
            <w:tcBorders>
              <w:top w:val="single" w:sz="4" w:space="0" w:color="A6A6A6" w:themeColor="background1" w:themeShade="A6"/>
              <w:bottom w:val="single" w:sz="4" w:space="0" w:color="A6A6A6" w:themeColor="background1" w:themeShade="A6"/>
            </w:tcBorders>
            <w:shd w:val="clear" w:color="auto" w:fill="auto"/>
            <w:noWrap/>
          </w:tcPr>
          <w:p w14:paraId="5F7E840E" w14:textId="77777777" w:rsidR="003C3204" w:rsidRPr="00FC3F38" w:rsidRDefault="003C3204" w:rsidP="00D34120">
            <w:pPr>
              <w:pStyle w:val="TableText"/>
              <w:tabs>
                <w:tab w:val="decimal" w:pos="583"/>
              </w:tabs>
              <w:rPr>
                <w:rFonts w:cs="Arial"/>
                <w:color w:val="000000"/>
                <w:szCs w:val="18"/>
              </w:rPr>
            </w:pPr>
            <w:r w:rsidRPr="00FC3F38">
              <w:rPr>
                <w:rFonts w:cs="Arial"/>
                <w:szCs w:val="18"/>
              </w:rPr>
              <w:t>(11.3–28.8)</w:t>
            </w:r>
          </w:p>
        </w:tc>
        <w:tc>
          <w:tcPr>
            <w:tcW w:w="1743" w:type="dxa"/>
            <w:tcBorders>
              <w:top w:val="single" w:sz="4" w:space="0" w:color="A6A6A6" w:themeColor="background1" w:themeShade="A6"/>
              <w:bottom w:val="single" w:sz="4" w:space="0" w:color="A6A6A6" w:themeColor="background1" w:themeShade="A6"/>
            </w:tcBorders>
            <w:shd w:val="clear" w:color="auto" w:fill="auto"/>
            <w:noWrap/>
          </w:tcPr>
          <w:p w14:paraId="139D0294" w14:textId="77777777" w:rsidR="003C3204" w:rsidRPr="00FC3F38" w:rsidRDefault="003C3204" w:rsidP="00D34120">
            <w:pPr>
              <w:pStyle w:val="TableText"/>
              <w:jc w:val="center"/>
              <w:rPr>
                <w:rFonts w:cs="Arial"/>
                <w:szCs w:val="18"/>
              </w:rPr>
            </w:pPr>
            <w:r w:rsidRPr="00FC3F38">
              <w:rPr>
                <w:rFonts w:cs="Arial"/>
                <w:szCs w:val="18"/>
              </w:rPr>
              <w:t>38.5</w:t>
            </w:r>
          </w:p>
        </w:tc>
        <w:tc>
          <w:tcPr>
            <w:tcW w:w="1744" w:type="dxa"/>
            <w:tcBorders>
              <w:top w:val="single" w:sz="4" w:space="0" w:color="A6A6A6" w:themeColor="background1" w:themeShade="A6"/>
              <w:left w:val="nil"/>
              <w:bottom w:val="single" w:sz="4" w:space="0" w:color="A6A6A6" w:themeColor="background1" w:themeShade="A6"/>
            </w:tcBorders>
            <w:shd w:val="clear" w:color="auto" w:fill="auto"/>
            <w:noWrap/>
          </w:tcPr>
          <w:p w14:paraId="0978940D" w14:textId="77777777" w:rsidR="003C3204" w:rsidRPr="00FC3F38" w:rsidRDefault="003C3204" w:rsidP="00D34120">
            <w:pPr>
              <w:pStyle w:val="TableText"/>
              <w:tabs>
                <w:tab w:val="decimal" w:pos="553"/>
              </w:tabs>
              <w:rPr>
                <w:rFonts w:cs="Arial"/>
                <w:color w:val="000000"/>
                <w:szCs w:val="18"/>
              </w:rPr>
            </w:pPr>
            <w:r w:rsidRPr="00FC3F38">
              <w:rPr>
                <w:rFonts w:cs="Arial"/>
                <w:szCs w:val="18"/>
              </w:rPr>
              <w:t>(5.4–71.5)</w:t>
            </w:r>
          </w:p>
        </w:tc>
      </w:tr>
      <w:tr w:rsidR="003C3204" w:rsidRPr="002F2CEA" w14:paraId="49C95A72" w14:textId="77777777" w:rsidTr="00D34120">
        <w:trPr>
          <w:cantSplit/>
        </w:trPr>
        <w:tc>
          <w:tcPr>
            <w:tcW w:w="2382" w:type="dxa"/>
            <w:tcBorders>
              <w:top w:val="single" w:sz="4" w:space="0" w:color="A6A6A6" w:themeColor="background1" w:themeShade="A6"/>
              <w:bottom w:val="single" w:sz="4" w:space="0" w:color="A6A6A6" w:themeColor="background1" w:themeShade="A6"/>
            </w:tcBorders>
            <w:shd w:val="clear" w:color="auto" w:fill="auto"/>
          </w:tcPr>
          <w:p w14:paraId="7EFD810C" w14:textId="77777777" w:rsidR="003C3204" w:rsidRPr="002F2CEA" w:rsidRDefault="003C3204" w:rsidP="00D34120">
            <w:pPr>
              <w:pStyle w:val="TableText"/>
            </w:pPr>
            <w:r w:rsidRPr="002F2CEA">
              <w:t>Nelson Marlborough</w:t>
            </w:r>
          </w:p>
        </w:tc>
        <w:tc>
          <w:tcPr>
            <w:tcW w:w="1743" w:type="dxa"/>
            <w:tcBorders>
              <w:top w:val="single" w:sz="4" w:space="0" w:color="A6A6A6" w:themeColor="background1" w:themeShade="A6"/>
              <w:bottom w:val="single" w:sz="4" w:space="0" w:color="A6A6A6" w:themeColor="background1" w:themeShade="A6"/>
            </w:tcBorders>
            <w:shd w:val="clear" w:color="auto" w:fill="auto"/>
          </w:tcPr>
          <w:p w14:paraId="5E4CA06B" w14:textId="77777777" w:rsidR="003C3204" w:rsidRPr="00FC3F38" w:rsidRDefault="003C3204" w:rsidP="00D34120">
            <w:pPr>
              <w:pStyle w:val="TableText"/>
              <w:tabs>
                <w:tab w:val="decimal" w:pos="822"/>
              </w:tabs>
              <w:rPr>
                <w:rFonts w:cs="Arial"/>
                <w:szCs w:val="18"/>
              </w:rPr>
            </w:pPr>
            <w:r w:rsidRPr="00FC3F38">
              <w:rPr>
                <w:rFonts w:cs="Arial"/>
                <w:szCs w:val="18"/>
              </w:rPr>
              <w:t>10.0</w:t>
            </w:r>
          </w:p>
        </w:tc>
        <w:tc>
          <w:tcPr>
            <w:tcW w:w="1744" w:type="dxa"/>
            <w:tcBorders>
              <w:top w:val="single" w:sz="4" w:space="0" w:color="A6A6A6" w:themeColor="background1" w:themeShade="A6"/>
              <w:bottom w:val="single" w:sz="4" w:space="0" w:color="A6A6A6" w:themeColor="background1" w:themeShade="A6"/>
            </w:tcBorders>
            <w:shd w:val="clear" w:color="auto" w:fill="auto"/>
            <w:noWrap/>
          </w:tcPr>
          <w:p w14:paraId="3CB31AD6" w14:textId="77777777" w:rsidR="003C3204" w:rsidRPr="00FC3F38" w:rsidRDefault="003C3204" w:rsidP="00D34120">
            <w:pPr>
              <w:pStyle w:val="TableText"/>
              <w:tabs>
                <w:tab w:val="decimal" w:pos="583"/>
              </w:tabs>
              <w:rPr>
                <w:rFonts w:cs="Arial"/>
                <w:color w:val="000000"/>
                <w:szCs w:val="18"/>
              </w:rPr>
            </w:pPr>
            <w:r w:rsidRPr="00FC3F38">
              <w:rPr>
                <w:rFonts w:cs="Arial"/>
                <w:szCs w:val="18"/>
              </w:rPr>
              <w:t>(7.0–12.9)</w:t>
            </w:r>
          </w:p>
        </w:tc>
        <w:tc>
          <w:tcPr>
            <w:tcW w:w="1743" w:type="dxa"/>
            <w:tcBorders>
              <w:top w:val="single" w:sz="4" w:space="0" w:color="A6A6A6" w:themeColor="background1" w:themeShade="A6"/>
              <w:bottom w:val="single" w:sz="4" w:space="0" w:color="A6A6A6" w:themeColor="background1" w:themeShade="A6"/>
            </w:tcBorders>
            <w:shd w:val="clear" w:color="auto" w:fill="auto"/>
            <w:noWrap/>
          </w:tcPr>
          <w:p w14:paraId="3E196826" w14:textId="77777777" w:rsidR="003C3204" w:rsidRPr="00FC3F38" w:rsidRDefault="003C3204" w:rsidP="00D34120">
            <w:pPr>
              <w:pStyle w:val="TableText"/>
              <w:jc w:val="center"/>
              <w:rPr>
                <w:rFonts w:cs="Arial"/>
                <w:szCs w:val="18"/>
              </w:rPr>
            </w:pPr>
            <w:r w:rsidRPr="00FC3F38">
              <w:rPr>
                <w:rFonts w:cs="Arial"/>
                <w:szCs w:val="18"/>
              </w:rPr>
              <w:t>14.5</w:t>
            </w:r>
          </w:p>
        </w:tc>
        <w:tc>
          <w:tcPr>
            <w:tcW w:w="1744" w:type="dxa"/>
            <w:tcBorders>
              <w:top w:val="single" w:sz="4" w:space="0" w:color="A6A6A6" w:themeColor="background1" w:themeShade="A6"/>
              <w:left w:val="nil"/>
              <w:bottom w:val="single" w:sz="4" w:space="0" w:color="A6A6A6" w:themeColor="background1" w:themeShade="A6"/>
            </w:tcBorders>
            <w:shd w:val="clear" w:color="auto" w:fill="auto"/>
            <w:noWrap/>
          </w:tcPr>
          <w:p w14:paraId="6FBD3C90" w14:textId="77777777" w:rsidR="003C3204" w:rsidRPr="00FC3F38" w:rsidRDefault="003C3204" w:rsidP="00D34120">
            <w:pPr>
              <w:pStyle w:val="TableText"/>
              <w:tabs>
                <w:tab w:val="decimal" w:pos="553"/>
              </w:tabs>
              <w:rPr>
                <w:rFonts w:cs="Arial"/>
                <w:color w:val="000000"/>
                <w:szCs w:val="18"/>
              </w:rPr>
            </w:pPr>
            <w:r w:rsidRPr="00FC3F38">
              <w:rPr>
                <w:rFonts w:cs="Arial"/>
                <w:szCs w:val="18"/>
              </w:rPr>
              <w:t>(3.2–25.8)</w:t>
            </w:r>
          </w:p>
        </w:tc>
      </w:tr>
      <w:tr w:rsidR="003C3204" w:rsidRPr="002F2CEA" w14:paraId="72B86E6F" w14:textId="77777777" w:rsidTr="00D34120">
        <w:trPr>
          <w:cantSplit/>
        </w:trPr>
        <w:tc>
          <w:tcPr>
            <w:tcW w:w="2382" w:type="dxa"/>
            <w:tcBorders>
              <w:top w:val="single" w:sz="4" w:space="0" w:color="A6A6A6" w:themeColor="background1" w:themeShade="A6"/>
              <w:bottom w:val="single" w:sz="4" w:space="0" w:color="A6A6A6" w:themeColor="background1" w:themeShade="A6"/>
            </w:tcBorders>
            <w:shd w:val="clear" w:color="auto" w:fill="auto"/>
          </w:tcPr>
          <w:p w14:paraId="4C9FA440" w14:textId="77777777" w:rsidR="003C3204" w:rsidRPr="002F2CEA" w:rsidRDefault="003C3204" w:rsidP="00D34120">
            <w:pPr>
              <w:pStyle w:val="TableText"/>
            </w:pPr>
            <w:r w:rsidRPr="002F2CEA">
              <w:t>West Coast</w:t>
            </w:r>
          </w:p>
        </w:tc>
        <w:tc>
          <w:tcPr>
            <w:tcW w:w="1743" w:type="dxa"/>
            <w:tcBorders>
              <w:top w:val="single" w:sz="4" w:space="0" w:color="A6A6A6" w:themeColor="background1" w:themeShade="A6"/>
              <w:bottom w:val="single" w:sz="4" w:space="0" w:color="A6A6A6" w:themeColor="background1" w:themeShade="A6"/>
            </w:tcBorders>
            <w:shd w:val="clear" w:color="auto" w:fill="auto"/>
          </w:tcPr>
          <w:p w14:paraId="236D071D" w14:textId="77777777" w:rsidR="003C3204" w:rsidRPr="00FC3F38" w:rsidRDefault="003C3204" w:rsidP="00D34120">
            <w:pPr>
              <w:pStyle w:val="TableText"/>
              <w:tabs>
                <w:tab w:val="decimal" w:pos="822"/>
              </w:tabs>
              <w:rPr>
                <w:rFonts w:cs="Arial"/>
                <w:szCs w:val="18"/>
              </w:rPr>
            </w:pPr>
            <w:r w:rsidRPr="00FC3F38">
              <w:rPr>
                <w:rFonts w:cs="Arial"/>
                <w:szCs w:val="18"/>
              </w:rPr>
              <w:t>14.0</w:t>
            </w:r>
          </w:p>
        </w:tc>
        <w:tc>
          <w:tcPr>
            <w:tcW w:w="1744" w:type="dxa"/>
            <w:tcBorders>
              <w:top w:val="single" w:sz="4" w:space="0" w:color="A6A6A6" w:themeColor="background1" w:themeShade="A6"/>
              <w:bottom w:val="single" w:sz="4" w:space="0" w:color="A6A6A6" w:themeColor="background1" w:themeShade="A6"/>
            </w:tcBorders>
            <w:shd w:val="clear" w:color="auto" w:fill="auto"/>
            <w:noWrap/>
          </w:tcPr>
          <w:p w14:paraId="28B6B18A" w14:textId="77777777" w:rsidR="003C3204" w:rsidRPr="00FC3F38" w:rsidRDefault="003C3204" w:rsidP="00D34120">
            <w:pPr>
              <w:pStyle w:val="TableText"/>
              <w:tabs>
                <w:tab w:val="decimal" w:pos="583"/>
              </w:tabs>
              <w:rPr>
                <w:rFonts w:cs="Arial"/>
                <w:color w:val="000000"/>
                <w:szCs w:val="18"/>
              </w:rPr>
            </w:pPr>
            <w:r w:rsidRPr="00FC3F38">
              <w:rPr>
                <w:rFonts w:cs="Arial"/>
                <w:szCs w:val="18"/>
              </w:rPr>
              <w:t>(6.5–21.5)</w:t>
            </w:r>
          </w:p>
        </w:tc>
        <w:tc>
          <w:tcPr>
            <w:tcW w:w="1743" w:type="dxa"/>
            <w:tcBorders>
              <w:top w:val="single" w:sz="4" w:space="0" w:color="A6A6A6" w:themeColor="background1" w:themeShade="A6"/>
              <w:bottom w:val="single" w:sz="4" w:space="0" w:color="A6A6A6" w:themeColor="background1" w:themeShade="A6"/>
            </w:tcBorders>
            <w:shd w:val="clear" w:color="auto" w:fill="auto"/>
            <w:noWrap/>
          </w:tcPr>
          <w:p w14:paraId="03C5B1FC" w14:textId="77777777" w:rsidR="003C3204" w:rsidRPr="00FC3F38" w:rsidRDefault="003C3204" w:rsidP="00D34120">
            <w:pPr>
              <w:pStyle w:val="TableText"/>
              <w:jc w:val="center"/>
              <w:rPr>
                <w:rFonts w:cs="Arial"/>
                <w:szCs w:val="18"/>
              </w:rPr>
            </w:pPr>
            <w:r w:rsidRPr="00FC3F38">
              <w:rPr>
                <w:rFonts w:cs="Arial"/>
                <w:szCs w:val="18"/>
              </w:rPr>
              <w:t>21.0</w:t>
            </w:r>
          </w:p>
        </w:tc>
        <w:tc>
          <w:tcPr>
            <w:tcW w:w="1744" w:type="dxa"/>
            <w:tcBorders>
              <w:top w:val="single" w:sz="4" w:space="0" w:color="A6A6A6" w:themeColor="background1" w:themeShade="A6"/>
              <w:left w:val="nil"/>
              <w:bottom w:val="single" w:sz="4" w:space="0" w:color="A6A6A6" w:themeColor="background1" w:themeShade="A6"/>
            </w:tcBorders>
            <w:shd w:val="clear" w:color="auto" w:fill="auto"/>
            <w:noWrap/>
          </w:tcPr>
          <w:p w14:paraId="5249C286" w14:textId="77777777" w:rsidR="003C3204" w:rsidRPr="00FC3F38" w:rsidRDefault="003C3204" w:rsidP="00D34120">
            <w:pPr>
              <w:pStyle w:val="TableText"/>
              <w:tabs>
                <w:tab w:val="decimal" w:pos="553"/>
              </w:tabs>
              <w:rPr>
                <w:rFonts w:cs="Arial"/>
                <w:color w:val="000000"/>
                <w:szCs w:val="18"/>
              </w:rPr>
            </w:pPr>
            <w:r w:rsidRPr="00FC3F38">
              <w:rPr>
                <w:rFonts w:cs="Arial"/>
                <w:szCs w:val="18"/>
              </w:rPr>
              <w:t>(-6.0–48.0)</w:t>
            </w:r>
          </w:p>
        </w:tc>
      </w:tr>
      <w:tr w:rsidR="003C3204" w:rsidRPr="002F2CEA" w14:paraId="7FE270CD" w14:textId="77777777" w:rsidTr="00D34120">
        <w:trPr>
          <w:cantSplit/>
        </w:trPr>
        <w:tc>
          <w:tcPr>
            <w:tcW w:w="2382" w:type="dxa"/>
            <w:tcBorders>
              <w:top w:val="single" w:sz="4" w:space="0" w:color="A6A6A6" w:themeColor="background1" w:themeShade="A6"/>
              <w:bottom w:val="single" w:sz="4" w:space="0" w:color="A6A6A6" w:themeColor="background1" w:themeShade="A6"/>
            </w:tcBorders>
            <w:shd w:val="clear" w:color="auto" w:fill="auto"/>
          </w:tcPr>
          <w:p w14:paraId="28719DC6" w14:textId="77777777" w:rsidR="003C3204" w:rsidRPr="002F2CEA" w:rsidRDefault="003C3204" w:rsidP="00D34120">
            <w:pPr>
              <w:pStyle w:val="TableText"/>
            </w:pPr>
            <w:r w:rsidRPr="002F2CEA">
              <w:t>Canterbury</w:t>
            </w:r>
          </w:p>
        </w:tc>
        <w:tc>
          <w:tcPr>
            <w:tcW w:w="1743" w:type="dxa"/>
            <w:tcBorders>
              <w:top w:val="single" w:sz="4" w:space="0" w:color="A6A6A6" w:themeColor="background1" w:themeShade="A6"/>
              <w:bottom w:val="single" w:sz="4" w:space="0" w:color="A6A6A6" w:themeColor="background1" w:themeShade="A6"/>
            </w:tcBorders>
            <w:shd w:val="clear" w:color="auto" w:fill="auto"/>
          </w:tcPr>
          <w:p w14:paraId="29BE7BBD" w14:textId="77777777" w:rsidR="003C3204" w:rsidRPr="00FC3F38" w:rsidRDefault="003C3204" w:rsidP="00D34120">
            <w:pPr>
              <w:pStyle w:val="TableText"/>
              <w:tabs>
                <w:tab w:val="decimal" w:pos="822"/>
              </w:tabs>
              <w:rPr>
                <w:rFonts w:cs="Arial"/>
                <w:szCs w:val="18"/>
              </w:rPr>
            </w:pPr>
            <w:r w:rsidRPr="00FC3F38">
              <w:rPr>
                <w:rFonts w:cs="Arial"/>
                <w:szCs w:val="18"/>
              </w:rPr>
              <w:t>12.0</w:t>
            </w:r>
          </w:p>
        </w:tc>
        <w:tc>
          <w:tcPr>
            <w:tcW w:w="1744" w:type="dxa"/>
            <w:tcBorders>
              <w:top w:val="single" w:sz="4" w:space="0" w:color="A6A6A6" w:themeColor="background1" w:themeShade="A6"/>
              <w:bottom w:val="single" w:sz="4" w:space="0" w:color="A6A6A6" w:themeColor="background1" w:themeShade="A6"/>
            </w:tcBorders>
            <w:shd w:val="clear" w:color="auto" w:fill="auto"/>
            <w:noWrap/>
          </w:tcPr>
          <w:p w14:paraId="0B9DCE17" w14:textId="77777777" w:rsidR="003C3204" w:rsidRPr="00FC3F38" w:rsidRDefault="003C3204" w:rsidP="00D34120">
            <w:pPr>
              <w:pStyle w:val="TableText"/>
              <w:tabs>
                <w:tab w:val="decimal" w:pos="583"/>
              </w:tabs>
              <w:rPr>
                <w:rFonts w:cs="Arial"/>
                <w:color w:val="000000"/>
                <w:szCs w:val="18"/>
              </w:rPr>
            </w:pPr>
            <w:r w:rsidRPr="00FC3F38">
              <w:rPr>
                <w:rFonts w:cs="Arial"/>
                <w:szCs w:val="18"/>
              </w:rPr>
              <w:t>(10.3–13.8)</w:t>
            </w:r>
          </w:p>
        </w:tc>
        <w:tc>
          <w:tcPr>
            <w:tcW w:w="1743" w:type="dxa"/>
            <w:tcBorders>
              <w:top w:val="single" w:sz="4" w:space="0" w:color="A6A6A6" w:themeColor="background1" w:themeShade="A6"/>
              <w:bottom w:val="single" w:sz="4" w:space="0" w:color="A6A6A6" w:themeColor="background1" w:themeShade="A6"/>
            </w:tcBorders>
            <w:shd w:val="clear" w:color="auto" w:fill="auto"/>
            <w:noWrap/>
          </w:tcPr>
          <w:p w14:paraId="3FF80652" w14:textId="77777777" w:rsidR="003C3204" w:rsidRPr="00FC3F38" w:rsidRDefault="003C3204" w:rsidP="00D34120">
            <w:pPr>
              <w:pStyle w:val="TableText"/>
              <w:jc w:val="center"/>
              <w:rPr>
                <w:rFonts w:cs="Arial"/>
                <w:szCs w:val="18"/>
              </w:rPr>
            </w:pPr>
            <w:r w:rsidRPr="00FC3F38">
              <w:rPr>
                <w:rFonts w:cs="Arial"/>
                <w:szCs w:val="18"/>
              </w:rPr>
              <w:t>16.6</w:t>
            </w:r>
          </w:p>
        </w:tc>
        <w:tc>
          <w:tcPr>
            <w:tcW w:w="1744" w:type="dxa"/>
            <w:tcBorders>
              <w:top w:val="single" w:sz="4" w:space="0" w:color="A6A6A6" w:themeColor="background1" w:themeShade="A6"/>
              <w:left w:val="nil"/>
              <w:bottom w:val="single" w:sz="4" w:space="0" w:color="A6A6A6" w:themeColor="background1" w:themeShade="A6"/>
            </w:tcBorders>
            <w:shd w:val="clear" w:color="auto" w:fill="auto"/>
            <w:noWrap/>
          </w:tcPr>
          <w:p w14:paraId="291759F2" w14:textId="77777777" w:rsidR="003C3204" w:rsidRPr="00FC3F38" w:rsidRDefault="003C3204" w:rsidP="00D34120">
            <w:pPr>
              <w:pStyle w:val="TableText"/>
              <w:tabs>
                <w:tab w:val="decimal" w:pos="553"/>
              </w:tabs>
              <w:rPr>
                <w:rFonts w:cs="Arial"/>
                <w:color w:val="000000"/>
                <w:szCs w:val="18"/>
              </w:rPr>
            </w:pPr>
            <w:r w:rsidRPr="00FC3F38">
              <w:rPr>
                <w:rFonts w:cs="Arial"/>
                <w:szCs w:val="18"/>
              </w:rPr>
              <w:t>(11.0–22.2)</w:t>
            </w:r>
          </w:p>
        </w:tc>
      </w:tr>
      <w:tr w:rsidR="003C3204" w:rsidRPr="002F2CEA" w14:paraId="10568915" w14:textId="77777777" w:rsidTr="00D34120">
        <w:trPr>
          <w:cantSplit/>
        </w:trPr>
        <w:tc>
          <w:tcPr>
            <w:tcW w:w="2382" w:type="dxa"/>
            <w:tcBorders>
              <w:top w:val="single" w:sz="4" w:space="0" w:color="A6A6A6" w:themeColor="background1" w:themeShade="A6"/>
              <w:bottom w:val="single" w:sz="4" w:space="0" w:color="A6A6A6" w:themeColor="background1" w:themeShade="A6"/>
            </w:tcBorders>
            <w:shd w:val="clear" w:color="auto" w:fill="auto"/>
          </w:tcPr>
          <w:p w14:paraId="2D0E6B26" w14:textId="77777777" w:rsidR="003C3204" w:rsidRPr="002F2CEA" w:rsidRDefault="003C3204" w:rsidP="00D34120">
            <w:pPr>
              <w:pStyle w:val="TableText"/>
            </w:pPr>
            <w:r w:rsidRPr="002F2CEA">
              <w:t>South Canterbury</w:t>
            </w:r>
          </w:p>
        </w:tc>
        <w:tc>
          <w:tcPr>
            <w:tcW w:w="1743" w:type="dxa"/>
            <w:tcBorders>
              <w:top w:val="single" w:sz="4" w:space="0" w:color="A6A6A6" w:themeColor="background1" w:themeShade="A6"/>
              <w:bottom w:val="single" w:sz="4" w:space="0" w:color="A6A6A6" w:themeColor="background1" w:themeShade="A6"/>
            </w:tcBorders>
            <w:shd w:val="clear" w:color="auto" w:fill="auto"/>
          </w:tcPr>
          <w:p w14:paraId="1D316241" w14:textId="77777777" w:rsidR="003C3204" w:rsidRPr="00FC3F38" w:rsidRDefault="003C3204" w:rsidP="00D34120">
            <w:pPr>
              <w:pStyle w:val="TableText"/>
              <w:tabs>
                <w:tab w:val="decimal" w:pos="822"/>
              </w:tabs>
              <w:rPr>
                <w:rFonts w:cs="Arial"/>
                <w:szCs w:val="18"/>
              </w:rPr>
            </w:pPr>
            <w:r w:rsidRPr="00FC3F38">
              <w:rPr>
                <w:rFonts w:cs="Arial"/>
                <w:szCs w:val="18"/>
              </w:rPr>
              <w:t>19.1</w:t>
            </w:r>
          </w:p>
        </w:tc>
        <w:tc>
          <w:tcPr>
            <w:tcW w:w="1744" w:type="dxa"/>
            <w:tcBorders>
              <w:top w:val="single" w:sz="4" w:space="0" w:color="A6A6A6" w:themeColor="background1" w:themeShade="A6"/>
              <w:bottom w:val="single" w:sz="4" w:space="0" w:color="A6A6A6" w:themeColor="background1" w:themeShade="A6"/>
            </w:tcBorders>
            <w:shd w:val="clear" w:color="auto" w:fill="auto"/>
            <w:noWrap/>
          </w:tcPr>
          <w:p w14:paraId="0A931C1A" w14:textId="77777777" w:rsidR="003C3204" w:rsidRPr="00FC3F38" w:rsidRDefault="003C3204" w:rsidP="00D34120">
            <w:pPr>
              <w:pStyle w:val="TableText"/>
              <w:tabs>
                <w:tab w:val="decimal" w:pos="583"/>
              </w:tabs>
              <w:rPr>
                <w:rFonts w:cs="Arial"/>
                <w:color w:val="000000"/>
                <w:szCs w:val="18"/>
              </w:rPr>
            </w:pPr>
            <w:r w:rsidRPr="00FC3F38">
              <w:rPr>
                <w:rFonts w:cs="Arial"/>
                <w:szCs w:val="18"/>
              </w:rPr>
              <w:t>(</w:t>
            </w:r>
            <w:r>
              <w:rPr>
                <w:rFonts w:cs="Arial"/>
                <w:szCs w:val="18"/>
              </w:rPr>
              <w:t>12.1</w:t>
            </w:r>
            <w:r w:rsidRPr="00FC3F38">
              <w:rPr>
                <w:rFonts w:cs="Arial"/>
                <w:szCs w:val="18"/>
              </w:rPr>
              <w:t>–</w:t>
            </w:r>
            <w:r>
              <w:rPr>
                <w:rFonts w:cs="Arial"/>
                <w:szCs w:val="18"/>
              </w:rPr>
              <w:t>26.2</w:t>
            </w:r>
            <w:r w:rsidRPr="00FC3F38">
              <w:rPr>
                <w:rFonts w:cs="Arial"/>
                <w:szCs w:val="18"/>
              </w:rPr>
              <w:t>)</w:t>
            </w:r>
          </w:p>
        </w:tc>
        <w:tc>
          <w:tcPr>
            <w:tcW w:w="1743" w:type="dxa"/>
            <w:tcBorders>
              <w:top w:val="single" w:sz="4" w:space="0" w:color="A6A6A6" w:themeColor="background1" w:themeShade="A6"/>
              <w:bottom w:val="single" w:sz="4" w:space="0" w:color="A6A6A6" w:themeColor="background1" w:themeShade="A6"/>
            </w:tcBorders>
            <w:shd w:val="clear" w:color="auto" w:fill="auto"/>
            <w:noWrap/>
          </w:tcPr>
          <w:p w14:paraId="48A9C5AC" w14:textId="77777777" w:rsidR="003C3204" w:rsidRPr="00FC3F38" w:rsidRDefault="003C3204" w:rsidP="00D34120">
            <w:pPr>
              <w:pStyle w:val="TableText"/>
              <w:jc w:val="center"/>
              <w:rPr>
                <w:rFonts w:cs="Arial"/>
                <w:szCs w:val="18"/>
              </w:rPr>
            </w:pPr>
            <w:r w:rsidRPr="00FC3F38">
              <w:rPr>
                <w:rFonts w:cs="Arial"/>
                <w:szCs w:val="18"/>
              </w:rPr>
              <w:t>59.6</w:t>
            </w:r>
          </w:p>
        </w:tc>
        <w:tc>
          <w:tcPr>
            <w:tcW w:w="1744" w:type="dxa"/>
            <w:tcBorders>
              <w:top w:val="single" w:sz="4" w:space="0" w:color="A6A6A6" w:themeColor="background1" w:themeShade="A6"/>
              <w:left w:val="nil"/>
              <w:bottom w:val="single" w:sz="4" w:space="0" w:color="A6A6A6" w:themeColor="background1" w:themeShade="A6"/>
            </w:tcBorders>
            <w:shd w:val="clear" w:color="auto" w:fill="auto"/>
            <w:noWrap/>
          </w:tcPr>
          <w:p w14:paraId="3411221D" w14:textId="77777777" w:rsidR="003C3204" w:rsidRPr="00FC3F38" w:rsidRDefault="003C3204" w:rsidP="00D34120">
            <w:pPr>
              <w:pStyle w:val="TableText"/>
              <w:tabs>
                <w:tab w:val="decimal" w:pos="553"/>
              </w:tabs>
              <w:rPr>
                <w:rFonts w:cs="Arial"/>
                <w:color w:val="000000"/>
                <w:szCs w:val="18"/>
              </w:rPr>
            </w:pPr>
            <w:r w:rsidRPr="00FC3F38">
              <w:rPr>
                <w:rFonts w:cs="Arial"/>
                <w:szCs w:val="18"/>
              </w:rPr>
              <w:t>(24.4–94.8)</w:t>
            </w:r>
          </w:p>
        </w:tc>
      </w:tr>
      <w:tr w:rsidR="003C3204" w:rsidRPr="002F2CEA" w14:paraId="5CA3B6D3" w14:textId="77777777" w:rsidTr="00D34120">
        <w:trPr>
          <w:cantSplit/>
        </w:trPr>
        <w:tc>
          <w:tcPr>
            <w:tcW w:w="2382" w:type="dxa"/>
            <w:tcBorders>
              <w:top w:val="single" w:sz="4" w:space="0" w:color="A6A6A6" w:themeColor="background1" w:themeShade="A6"/>
              <w:bottom w:val="single" w:sz="4" w:space="0" w:color="auto"/>
            </w:tcBorders>
            <w:shd w:val="clear" w:color="auto" w:fill="auto"/>
          </w:tcPr>
          <w:p w14:paraId="62D5963C" w14:textId="77777777" w:rsidR="003C3204" w:rsidRPr="002F2CEA" w:rsidRDefault="003C3204" w:rsidP="00D34120">
            <w:pPr>
              <w:pStyle w:val="TableText"/>
            </w:pPr>
            <w:r w:rsidRPr="002F2CEA">
              <w:t>Southern</w:t>
            </w:r>
          </w:p>
        </w:tc>
        <w:tc>
          <w:tcPr>
            <w:tcW w:w="1743" w:type="dxa"/>
            <w:tcBorders>
              <w:top w:val="single" w:sz="4" w:space="0" w:color="A6A6A6" w:themeColor="background1" w:themeShade="A6"/>
              <w:bottom w:val="single" w:sz="4" w:space="0" w:color="auto"/>
            </w:tcBorders>
            <w:shd w:val="clear" w:color="auto" w:fill="auto"/>
          </w:tcPr>
          <w:p w14:paraId="36F1710F" w14:textId="77777777" w:rsidR="003C3204" w:rsidRPr="00FC3F38" w:rsidRDefault="003C3204" w:rsidP="00D34120">
            <w:pPr>
              <w:pStyle w:val="TableText"/>
              <w:tabs>
                <w:tab w:val="decimal" w:pos="822"/>
              </w:tabs>
              <w:rPr>
                <w:rFonts w:cs="Arial"/>
                <w:szCs w:val="18"/>
              </w:rPr>
            </w:pPr>
            <w:r w:rsidRPr="00FC3F38">
              <w:rPr>
                <w:rFonts w:cs="Arial"/>
                <w:szCs w:val="18"/>
              </w:rPr>
              <w:t>13.6</w:t>
            </w:r>
          </w:p>
        </w:tc>
        <w:tc>
          <w:tcPr>
            <w:tcW w:w="1744" w:type="dxa"/>
            <w:tcBorders>
              <w:top w:val="single" w:sz="4" w:space="0" w:color="A6A6A6" w:themeColor="background1" w:themeShade="A6"/>
              <w:bottom w:val="single" w:sz="4" w:space="0" w:color="auto"/>
            </w:tcBorders>
            <w:shd w:val="clear" w:color="auto" w:fill="auto"/>
            <w:noWrap/>
          </w:tcPr>
          <w:p w14:paraId="678B308D" w14:textId="77777777" w:rsidR="003C3204" w:rsidRPr="00FC3F38" w:rsidRDefault="003C3204" w:rsidP="00D34120">
            <w:pPr>
              <w:pStyle w:val="TableText"/>
              <w:tabs>
                <w:tab w:val="decimal" w:pos="583"/>
              </w:tabs>
              <w:rPr>
                <w:rFonts w:cs="Arial"/>
                <w:color w:val="000000"/>
                <w:szCs w:val="18"/>
              </w:rPr>
            </w:pPr>
            <w:r w:rsidRPr="00FC3F38">
              <w:rPr>
                <w:rFonts w:cs="Arial"/>
                <w:szCs w:val="18"/>
              </w:rPr>
              <w:t>(11.2–16.0)</w:t>
            </w:r>
          </w:p>
        </w:tc>
        <w:tc>
          <w:tcPr>
            <w:tcW w:w="1743" w:type="dxa"/>
            <w:tcBorders>
              <w:top w:val="single" w:sz="4" w:space="0" w:color="A6A6A6" w:themeColor="background1" w:themeShade="A6"/>
              <w:bottom w:val="single" w:sz="4" w:space="0" w:color="auto"/>
            </w:tcBorders>
            <w:shd w:val="clear" w:color="auto" w:fill="auto"/>
            <w:noWrap/>
          </w:tcPr>
          <w:p w14:paraId="61D284D6" w14:textId="77777777" w:rsidR="003C3204" w:rsidRPr="00FC3F38" w:rsidRDefault="003C3204" w:rsidP="00D34120">
            <w:pPr>
              <w:pStyle w:val="TableText"/>
              <w:jc w:val="center"/>
              <w:rPr>
                <w:rFonts w:cs="Arial"/>
                <w:szCs w:val="18"/>
              </w:rPr>
            </w:pPr>
            <w:r w:rsidRPr="00FC3F38">
              <w:rPr>
                <w:rFonts w:cs="Arial"/>
                <w:szCs w:val="18"/>
              </w:rPr>
              <w:t>21.2</w:t>
            </w:r>
          </w:p>
        </w:tc>
        <w:tc>
          <w:tcPr>
            <w:tcW w:w="1744" w:type="dxa"/>
            <w:tcBorders>
              <w:top w:val="single" w:sz="4" w:space="0" w:color="A6A6A6" w:themeColor="background1" w:themeShade="A6"/>
              <w:left w:val="nil"/>
              <w:bottom w:val="single" w:sz="4" w:space="0" w:color="auto"/>
            </w:tcBorders>
            <w:shd w:val="clear" w:color="auto" w:fill="auto"/>
            <w:noWrap/>
          </w:tcPr>
          <w:p w14:paraId="643EE9FF" w14:textId="77777777" w:rsidR="003C3204" w:rsidRPr="00FC3F38" w:rsidRDefault="003C3204" w:rsidP="00D34120">
            <w:pPr>
              <w:pStyle w:val="TableText"/>
              <w:tabs>
                <w:tab w:val="decimal" w:pos="553"/>
              </w:tabs>
              <w:rPr>
                <w:rFonts w:cs="Arial"/>
                <w:color w:val="000000"/>
                <w:szCs w:val="18"/>
              </w:rPr>
            </w:pPr>
            <w:r w:rsidRPr="00FC3F38">
              <w:rPr>
                <w:rFonts w:cs="Arial"/>
                <w:szCs w:val="18"/>
              </w:rPr>
              <w:t>(13.5–29.0)</w:t>
            </w:r>
          </w:p>
        </w:tc>
      </w:tr>
      <w:tr w:rsidR="003C3204" w:rsidRPr="002F2CEA" w14:paraId="3FA737DF" w14:textId="77777777" w:rsidTr="00D34120">
        <w:trPr>
          <w:cantSplit/>
        </w:trPr>
        <w:tc>
          <w:tcPr>
            <w:tcW w:w="2382" w:type="dxa"/>
            <w:tcBorders>
              <w:top w:val="single" w:sz="4" w:space="0" w:color="auto"/>
              <w:bottom w:val="single" w:sz="4" w:space="0" w:color="auto"/>
            </w:tcBorders>
            <w:shd w:val="clear" w:color="auto" w:fill="auto"/>
          </w:tcPr>
          <w:p w14:paraId="0FA998AB" w14:textId="77777777" w:rsidR="003C3204" w:rsidRPr="001A5D76" w:rsidRDefault="003C3204" w:rsidP="00D34120">
            <w:pPr>
              <w:pStyle w:val="TableText"/>
            </w:pPr>
            <w:r w:rsidRPr="001A5D76">
              <w:t>National</w:t>
            </w:r>
          </w:p>
        </w:tc>
        <w:tc>
          <w:tcPr>
            <w:tcW w:w="1743" w:type="dxa"/>
            <w:tcBorders>
              <w:top w:val="single" w:sz="4" w:space="0" w:color="auto"/>
              <w:bottom w:val="single" w:sz="4" w:space="0" w:color="auto"/>
            </w:tcBorders>
            <w:shd w:val="clear" w:color="auto" w:fill="auto"/>
          </w:tcPr>
          <w:p w14:paraId="78528DB1" w14:textId="77777777" w:rsidR="003C3204" w:rsidRPr="00FC3F38" w:rsidRDefault="003C3204" w:rsidP="00D34120">
            <w:pPr>
              <w:pStyle w:val="TableText"/>
              <w:tabs>
                <w:tab w:val="decimal" w:pos="822"/>
              </w:tabs>
              <w:rPr>
                <w:rFonts w:cs="Arial"/>
                <w:szCs w:val="18"/>
              </w:rPr>
            </w:pPr>
            <w:r w:rsidRPr="00FC3F38">
              <w:rPr>
                <w:rFonts w:cs="Arial"/>
                <w:szCs w:val="18"/>
              </w:rPr>
              <w:t>11.5</w:t>
            </w:r>
          </w:p>
        </w:tc>
        <w:tc>
          <w:tcPr>
            <w:tcW w:w="1744" w:type="dxa"/>
            <w:tcBorders>
              <w:top w:val="single" w:sz="4" w:space="0" w:color="auto"/>
              <w:bottom w:val="single" w:sz="4" w:space="0" w:color="auto"/>
            </w:tcBorders>
            <w:shd w:val="clear" w:color="auto" w:fill="auto"/>
            <w:noWrap/>
          </w:tcPr>
          <w:p w14:paraId="1212BAA3" w14:textId="77777777" w:rsidR="003C3204" w:rsidRPr="00FC3F38" w:rsidRDefault="003C3204" w:rsidP="00D34120">
            <w:pPr>
              <w:pStyle w:val="TableText"/>
              <w:tabs>
                <w:tab w:val="decimal" w:pos="583"/>
              </w:tabs>
              <w:rPr>
                <w:rFonts w:cs="Arial"/>
                <w:color w:val="000000"/>
                <w:szCs w:val="18"/>
              </w:rPr>
            </w:pPr>
            <w:r w:rsidRPr="00FC3F38">
              <w:rPr>
                <w:rFonts w:cs="Arial"/>
                <w:color w:val="000000"/>
                <w:szCs w:val="18"/>
              </w:rPr>
              <w:t>(11.0–12.2)</w:t>
            </w:r>
          </w:p>
        </w:tc>
        <w:tc>
          <w:tcPr>
            <w:tcW w:w="1743" w:type="dxa"/>
            <w:tcBorders>
              <w:top w:val="single" w:sz="4" w:space="0" w:color="auto"/>
              <w:bottom w:val="single" w:sz="4" w:space="0" w:color="auto"/>
            </w:tcBorders>
            <w:shd w:val="clear" w:color="auto" w:fill="auto"/>
            <w:noWrap/>
          </w:tcPr>
          <w:p w14:paraId="738EB217" w14:textId="77777777" w:rsidR="003C3204" w:rsidRPr="00FC3F38" w:rsidRDefault="003C3204" w:rsidP="00D34120">
            <w:pPr>
              <w:pStyle w:val="TableText"/>
              <w:jc w:val="center"/>
              <w:rPr>
                <w:rFonts w:cs="Arial"/>
                <w:szCs w:val="18"/>
              </w:rPr>
            </w:pPr>
            <w:r w:rsidRPr="00FC3F38">
              <w:rPr>
                <w:rFonts w:cs="Arial"/>
                <w:szCs w:val="18"/>
              </w:rPr>
              <w:t>19.9</w:t>
            </w:r>
          </w:p>
        </w:tc>
        <w:tc>
          <w:tcPr>
            <w:tcW w:w="1744" w:type="dxa"/>
            <w:tcBorders>
              <w:top w:val="single" w:sz="4" w:space="0" w:color="auto"/>
              <w:left w:val="nil"/>
              <w:bottom w:val="single" w:sz="4" w:space="0" w:color="auto"/>
            </w:tcBorders>
            <w:shd w:val="clear" w:color="auto" w:fill="auto"/>
            <w:noWrap/>
          </w:tcPr>
          <w:p w14:paraId="44530302" w14:textId="77777777" w:rsidR="003C3204" w:rsidRPr="00FC3F38" w:rsidRDefault="003C3204" w:rsidP="00D34120">
            <w:pPr>
              <w:pStyle w:val="TableText"/>
              <w:tabs>
                <w:tab w:val="decimal" w:pos="553"/>
              </w:tabs>
              <w:rPr>
                <w:rFonts w:cs="Arial"/>
                <w:color w:val="000000"/>
                <w:szCs w:val="18"/>
              </w:rPr>
            </w:pPr>
            <w:r w:rsidRPr="00FC3F38">
              <w:rPr>
                <w:rFonts w:cs="Arial"/>
                <w:szCs w:val="18"/>
              </w:rPr>
              <w:t>(17.8–22.0)</w:t>
            </w:r>
          </w:p>
        </w:tc>
      </w:tr>
    </w:tbl>
    <w:p w14:paraId="0D173F2E" w14:textId="77777777" w:rsidR="003C3204" w:rsidRDefault="003C3204" w:rsidP="00D34120">
      <w:pPr>
        <w:pStyle w:val="Note"/>
      </w:pPr>
      <w:r>
        <w:t>Notes:</w:t>
      </w:r>
    </w:p>
    <w:p w14:paraId="4FDF8108" w14:textId="77777777" w:rsidR="003C3204" w:rsidRDefault="003C3204" w:rsidP="00A60148">
      <w:pPr>
        <w:pStyle w:val="Note"/>
        <w:ind w:right="0"/>
        <w:rPr>
          <w:rStyle w:val="NoteChar"/>
        </w:rPr>
      </w:pPr>
      <w:r>
        <w:rPr>
          <w:rStyle w:val="NoteChar"/>
        </w:rPr>
        <w:t>Rates were</w:t>
      </w:r>
      <w:r w:rsidRPr="00AC5328">
        <w:rPr>
          <w:rStyle w:val="NoteChar"/>
        </w:rPr>
        <w:t xml:space="preserve"> calculated based on the total</w:t>
      </w:r>
      <w:r>
        <w:rPr>
          <w:rStyle w:val="NoteChar"/>
        </w:rPr>
        <w:t xml:space="preserve"> number of suicides between 2009 and 2013</w:t>
      </w:r>
      <w:r w:rsidRPr="00AC5328">
        <w:rPr>
          <w:rStyle w:val="NoteChar"/>
        </w:rPr>
        <w:t xml:space="preserve">. The denominator population </w:t>
      </w:r>
      <w:r>
        <w:rPr>
          <w:rStyle w:val="NoteChar"/>
        </w:rPr>
        <w:t xml:space="preserve">for the national suicide rate </w:t>
      </w:r>
      <w:r w:rsidRPr="00AC5328">
        <w:rPr>
          <w:rStyle w:val="NoteChar"/>
        </w:rPr>
        <w:t>is the aggregated estimated natio</w:t>
      </w:r>
      <w:r>
        <w:rPr>
          <w:rStyle w:val="NoteChar"/>
        </w:rPr>
        <w:t>nal resident population for 2009–2013</w:t>
      </w:r>
      <w:r w:rsidRPr="00AC5328">
        <w:rPr>
          <w:rStyle w:val="NoteChar"/>
        </w:rPr>
        <w:t>.</w:t>
      </w:r>
    </w:p>
    <w:p w14:paraId="4C65E806" w14:textId="77777777" w:rsidR="003C3204" w:rsidRDefault="003C3204" w:rsidP="00A60148">
      <w:pPr>
        <w:pStyle w:val="Note"/>
        <w:ind w:right="0"/>
      </w:pPr>
      <w:r w:rsidRPr="006603E5">
        <w:t xml:space="preserve">Confidence intervals </w:t>
      </w:r>
      <w:r>
        <w:t xml:space="preserve">(CI) </w:t>
      </w:r>
      <w:r w:rsidRPr="006603E5">
        <w:t>are for 99</w:t>
      </w:r>
      <w:r>
        <w:t>%</w:t>
      </w:r>
      <w:r w:rsidRPr="006603E5">
        <w:t xml:space="preserve"> confidence</w:t>
      </w:r>
      <w:r>
        <w:t xml:space="preserve"> (lower limit</w:t>
      </w:r>
      <w:r w:rsidRPr="006759D2">
        <w:rPr>
          <w:rFonts w:cs="Arial"/>
          <w:color w:val="000000"/>
          <w:szCs w:val="18"/>
        </w:rPr>
        <w:t>–</w:t>
      </w:r>
      <w:r>
        <w:rPr>
          <w:rFonts w:cs="Arial"/>
          <w:color w:val="000000"/>
          <w:szCs w:val="18"/>
        </w:rPr>
        <w:t>upper limit)</w:t>
      </w:r>
      <w:r>
        <w:t>.</w:t>
      </w:r>
    </w:p>
    <w:p w14:paraId="7C82F908" w14:textId="77777777" w:rsidR="003C3204" w:rsidRDefault="003C3204" w:rsidP="00A60148">
      <w:pPr>
        <w:pStyle w:val="Note"/>
        <w:ind w:left="284" w:right="0" w:hanging="284"/>
      </w:pPr>
      <w:r w:rsidRPr="00D34120">
        <w:rPr>
          <w:rStyle w:val="NoteChar"/>
        </w:rPr>
        <w:t>1</w:t>
      </w:r>
      <w:r w:rsidRPr="00D34120">
        <w:tab/>
      </w:r>
      <w:r>
        <w:t>Rates are expressed per 100,000 population and</w:t>
      </w:r>
      <w:r w:rsidRPr="003D3BD6">
        <w:t xml:space="preserve"> </w:t>
      </w:r>
      <w:r>
        <w:t>age standardised to the WHO World Standard Population.</w:t>
      </w:r>
    </w:p>
    <w:p w14:paraId="4798935A" w14:textId="77777777" w:rsidR="003C3204" w:rsidRDefault="003C3204" w:rsidP="00A60148">
      <w:pPr>
        <w:pStyle w:val="Note"/>
        <w:ind w:left="284" w:right="0" w:hanging="284"/>
      </w:pPr>
      <w:r w:rsidRPr="00D34120">
        <w:t>2</w:t>
      </w:r>
      <w:r w:rsidRPr="00D34120">
        <w:tab/>
      </w:r>
      <w:r>
        <w:t>Rates are age specific, expressed as deaths per 100,000 population.</w:t>
      </w:r>
    </w:p>
    <w:p w14:paraId="4359CFD1" w14:textId="77777777" w:rsidR="003C3204" w:rsidRPr="001B2C40" w:rsidRDefault="003C3204" w:rsidP="00D34120">
      <w:pPr>
        <w:pStyle w:val="Source"/>
      </w:pPr>
      <w:r w:rsidRPr="001B2C40">
        <w:t>Source: New Zealand Mortality Collection</w:t>
      </w:r>
    </w:p>
    <w:p w14:paraId="678662E2" w14:textId="77777777" w:rsidR="003C3204" w:rsidRPr="00726FF3" w:rsidRDefault="003C3204" w:rsidP="00D34120">
      <w:pPr>
        <w:rPr>
          <w:highlight w:val="darkCyan"/>
        </w:rPr>
      </w:pPr>
    </w:p>
    <w:p w14:paraId="298C6FC4" w14:textId="77777777" w:rsidR="003C3204" w:rsidRPr="00AF3E1E" w:rsidRDefault="003C3204" w:rsidP="00D34120">
      <w:pPr>
        <w:pStyle w:val="Table"/>
      </w:pPr>
      <w:bookmarkStart w:id="424" w:name="_Toc462301299"/>
      <w:bookmarkStart w:id="425" w:name="_Toc462517447"/>
      <w:r>
        <w:lastRenderedPageBreak/>
        <w:t>Table A4: Intentional self-harm hospitalisation age-standardised rates, by DHB of domicile and sex, 2011</w:t>
      </w:r>
      <w:r w:rsidRPr="003D3BD6">
        <w:t>–201</w:t>
      </w:r>
      <w:r>
        <w:t>3</w:t>
      </w:r>
      <w:bookmarkEnd w:id="424"/>
      <w:bookmarkEnd w:id="425"/>
    </w:p>
    <w:tbl>
      <w:tblPr>
        <w:tblW w:w="935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057"/>
        <w:gridCol w:w="1062"/>
        <w:gridCol w:w="1417"/>
        <w:gridCol w:w="1134"/>
        <w:gridCol w:w="1418"/>
        <w:gridCol w:w="992"/>
        <w:gridCol w:w="1276"/>
      </w:tblGrid>
      <w:tr w:rsidR="003C3204" w:rsidRPr="00D34120" w14:paraId="3C36CE02" w14:textId="77777777" w:rsidTr="00D34120">
        <w:trPr>
          <w:cantSplit/>
        </w:trPr>
        <w:tc>
          <w:tcPr>
            <w:tcW w:w="2057" w:type="dxa"/>
            <w:vMerge w:val="restart"/>
            <w:tcBorders>
              <w:right w:val="single" w:sz="4" w:space="0" w:color="A6A6A6" w:themeColor="background1" w:themeShade="A6"/>
            </w:tcBorders>
            <w:shd w:val="clear" w:color="auto" w:fill="auto"/>
          </w:tcPr>
          <w:p w14:paraId="0BA868C1" w14:textId="77777777" w:rsidR="003C3204" w:rsidRPr="00D34120" w:rsidRDefault="003C3204" w:rsidP="00D34120">
            <w:pPr>
              <w:pStyle w:val="TableText"/>
              <w:keepNext/>
              <w:rPr>
                <w:b/>
                <w:lang w:eastAsia="en-NZ"/>
              </w:rPr>
            </w:pPr>
            <w:r w:rsidRPr="00D34120">
              <w:rPr>
                <w:b/>
                <w:lang w:eastAsia="en-NZ"/>
              </w:rPr>
              <w:t>DHB region</w:t>
            </w:r>
          </w:p>
        </w:tc>
        <w:tc>
          <w:tcPr>
            <w:tcW w:w="7299" w:type="dxa"/>
            <w:gridSpan w:val="6"/>
            <w:tcBorders>
              <w:top w:val="single" w:sz="4" w:space="0" w:color="auto"/>
              <w:left w:val="single" w:sz="4" w:space="0" w:color="A6A6A6" w:themeColor="background1" w:themeShade="A6"/>
              <w:bottom w:val="single" w:sz="4" w:space="0" w:color="A6A6A6" w:themeColor="background1" w:themeShade="A6"/>
            </w:tcBorders>
            <w:shd w:val="clear" w:color="auto" w:fill="auto"/>
          </w:tcPr>
          <w:p w14:paraId="56C77094" w14:textId="77777777" w:rsidR="003C3204" w:rsidRPr="00D34120" w:rsidRDefault="003C3204" w:rsidP="00D34120">
            <w:pPr>
              <w:pStyle w:val="TableText"/>
              <w:keepNext/>
              <w:jc w:val="center"/>
              <w:rPr>
                <w:b/>
                <w:lang w:eastAsia="en-NZ"/>
              </w:rPr>
            </w:pPr>
            <w:r w:rsidRPr="00D34120">
              <w:rPr>
                <w:b/>
                <w:lang w:eastAsia="en-NZ"/>
              </w:rPr>
              <w:t>Sex</w:t>
            </w:r>
          </w:p>
        </w:tc>
      </w:tr>
      <w:tr w:rsidR="003C3204" w:rsidRPr="00431FFC" w14:paraId="00A3E888" w14:textId="77777777" w:rsidTr="00D34120">
        <w:trPr>
          <w:cantSplit/>
        </w:trPr>
        <w:tc>
          <w:tcPr>
            <w:tcW w:w="2057" w:type="dxa"/>
            <w:vMerge/>
            <w:tcBorders>
              <w:right w:val="single" w:sz="4" w:space="0" w:color="A6A6A6" w:themeColor="background1" w:themeShade="A6"/>
            </w:tcBorders>
            <w:shd w:val="clear" w:color="auto" w:fill="auto"/>
          </w:tcPr>
          <w:p w14:paraId="1D8A0050" w14:textId="77777777" w:rsidR="003C3204" w:rsidRPr="00431FFC" w:rsidRDefault="003C3204" w:rsidP="00D34120">
            <w:pPr>
              <w:pStyle w:val="TableText"/>
              <w:keepNext/>
              <w:rPr>
                <w:lang w:eastAsia="en-NZ"/>
              </w:rPr>
            </w:pPr>
          </w:p>
        </w:tc>
        <w:tc>
          <w:tcPr>
            <w:tcW w:w="24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23AD1E1" w14:textId="77777777" w:rsidR="003C3204" w:rsidRPr="00D34120" w:rsidRDefault="003C3204" w:rsidP="00D34120">
            <w:pPr>
              <w:pStyle w:val="TableText"/>
              <w:keepNext/>
              <w:jc w:val="center"/>
              <w:rPr>
                <w:b/>
                <w:lang w:eastAsia="en-NZ"/>
              </w:rPr>
            </w:pPr>
            <w:r w:rsidRPr="00D34120">
              <w:rPr>
                <w:b/>
                <w:lang w:eastAsia="en-NZ"/>
              </w:rPr>
              <w:t>Male</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5929641" w14:textId="77777777" w:rsidR="003C3204" w:rsidRPr="00D34120" w:rsidRDefault="003C3204" w:rsidP="00D34120">
            <w:pPr>
              <w:pStyle w:val="TableText"/>
              <w:keepNext/>
              <w:jc w:val="center"/>
              <w:rPr>
                <w:b/>
                <w:lang w:eastAsia="en-NZ"/>
              </w:rPr>
            </w:pPr>
            <w:r w:rsidRPr="00D34120">
              <w:rPr>
                <w:b/>
                <w:lang w:eastAsia="en-NZ"/>
              </w:rPr>
              <w:t>Female</w:t>
            </w:r>
          </w:p>
        </w:tc>
        <w:tc>
          <w:tcPr>
            <w:tcW w:w="226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39B1C92" w14:textId="77777777" w:rsidR="003C3204" w:rsidRPr="00D34120" w:rsidRDefault="003C3204" w:rsidP="00D34120">
            <w:pPr>
              <w:pStyle w:val="TableText"/>
              <w:keepNext/>
              <w:jc w:val="center"/>
              <w:rPr>
                <w:b/>
                <w:highlight w:val="yellow"/>
                <w:lang w:eastAsia="en-NZ"/>
              </w:rPr>
            </w:pPr>
            <w:r w:rsidRPr="00D34120">
              <w:rPr>
                <w:b/>
                <w:lang w:eastAsia="en-NZ"/>
              </w:rPr>
              <w:t>Total</w:t>
            </w:r>
          </w:p>
        </w:tc>
      </w:tr>
      <w:tr w:rsidR="003C3204" w:rsidRPr="00431FFC" w14:paraId="27C3194E" w14:textId="77777777" w:rsidTr="00D34120">
        <w:trPr>
          <w:cantSplit/>
        </w:trPr>
        <w:tc>
          <w:tcPr>
            <w:tcW w:w="2057" w:type="dxa"/>
            <w:vMerge/>
            <w:tcBorders>
              <w:bottom w:val="single" w:sz="4" w:space="0" w:color="auto"/>
              <w:right w:val="single" w:sz="4" w:space="0" w:color="A6A6A6" w:themeColor="background1" w:themeShade="A6"/>
            </w:tcBorders>
            <w:shd w:val="clear" w:color="auto" w:fill="auto"/>
          </w:tcPr>
          <w:p w14:paraId="2B1C5491" w14:textId="77777777" w:rsidR="003C3204" w:rsidRPr="00431FFC" w:rsidRDefault="003C3204" w:rsidP="00D34120">
            <w:pPr>
              <w:pStyle w:val="TableText"/>
              <w:keepNext/>
              <w:rPr>
                <w:lang w:eastAsia="en-NZ"/>
              </w:rPr>
            </w:pPr>
          </w:p>
        </w:tc>
        <w:tc>
          <w:tcPr>
            <w:tcW w:w="1062" w:type="dxa"/>
            <w:tcBorders>
              <w:top w:val="single" w:sz="4" w:space="0" w:color="A6A6A6" w:themeColor="background1" w:themeShade="A6"/>
              <w:left w:val="single" w:sz="4" w:space="0" w:color="A6A6A6" w:themeColor="background1" w:themeShade="A6"/>
              <w:bottom w:val="single" w:sz="4" w:space="0" w:color="auto"/>
            </w:tcBorders>
            <w:shd w:val="clear" w:color="auto" w:fill="auto"/>
          </w:tcPr>
          <w:p w14:paraId="78E50A20" w14:textId="77777777" w:rsidR="003C3204" w:rsidRPr="00D34120" w:rsidRDefault="003C3204" w:rsidP="00D34120">
            <w:pPr>
              <w:pStyle w:val="TableText"/>
              <w:keepNext/>
              <w:jc w:val="center"/>
              <w:rPr>
                <w:b/>
                <w:lang w:eastAsia="en-NZ"/>
              </w:rPr>
            </w:pPr>
            <w:r w:rsidRPr="00D34120">
              <w:rPr>
                <w:b/>
                <w:lang w:eastAsia="en-NZ"/>
              </w:rPr>
              <w:t>Rate</w:t>
            </w:r>
          </w:p>
        </w:tc>
        <w:tc>
          <w:tcPr>
            <w:tcW w:w="1417" w:type="dxa"/>
            <w:tcBorders>
              <w:top w:val="single" w:sz="4" w:space="0" w:color="A6A6A6" w:themeColor="background1" w:themeShade="A6"/>
              <w:bottom w:val="single" w:sz="4" w:space="0" w:color="auto"/>
              <w:right w:val="single" w:sz="4" w:space="0" w:color="A6A6A6" w:themeColor="background1" w:themeShade="A6"/>
            </w:tcBorders>
            <w:shd w:val="clear" w:color="auto" w:fill="auto"/>
          </w:tcPr>
          <w:p w14:paraId="05C275F6" w14:textId="77777777" w:rsidR="003C3204" w:rsidRPr="00D34120" w:rsidRDefault="003C3204" w:rsidP="00D34120">
            <w:pPr>
              <w:pStyle w:val="TableText"/>
              <w:keepNext/>
              <w:jc w:val="center"/>
              <w:rPr>
                <w:b/>
                <w:lang w:eastAsia="en-NZ"/>
              </w:rPr>
            </w:pPr>
            <w:r w:rsidRPr="00D34120">
              <w:rPr>
                <w:b/>
                <w:lang w:eastAsia="en-NZ"/>
              </w:rPr>
              <w:t>CI</w:t>
            </w:r>
          </w:p>
        </w:tc>
        <w:tc>
          <w:tcPr>
            <w:tcW w:w="1134" w:type="dxa"/>
            <w:tcBorders>
              <w:top w:val="single" w:sz="4" w:space="0" w:color="A6A6A6" w:themeColor="background1" w:themeShade="A6"/>
              <w:left w:val="single" w:sz="4" w:space="0" w:color="A6A6A6" w:themeColor="background1" w:themeShade="A6"/>
              <w:bottom w:val="single" w:sz="4" w:space="0" w:color="auto"/>
            </w:tcBorders>
            <w:shd w:val="clear" w:color="auto" w:fill="auto"/>
          </w:tcPr>
          <w:p w14:paraId="103411B2" w14:textId="77777777" w:rsidR="003C3204" w:rsidRPr="00D34120" w:rsidRDefault="003C3204" w:rsidP="00D34120">
            <w:pPr>
              <w:pStyle w:val="TableText"/>
              <w:keepNext/>
              <w:jc w:val="center"/>
              <w:rPr>
                <w:b/>
                <w:lang w:eastAsia="en-NZ"/>
              </w:rPr>
            </w:pPr>
            <w:r w:rsidRPr="00D34120">
              <w:rPr>
                <w:b/>
                <w:lang w:eastAsia="en-NZ"/>
              </w:rPr>
              <w:t>Rate</w:t>
            </w:r>
          </w:p>
        </w:tc>
        <w:tc>
          <w:tcPr>
            <w:tcW w:w="1418" w:type="dxa"/>
            <w:tcBorders>
              <w:top w:val="single" w:sz="4" w:space="0" w:color="A6A6A6" w:themeColor="background1" w:themeShade="A6"/>
              <w:bottom w:val="single" w:sz="4" w:space="0" w:color="auto"/>
              <w:right w:val="single" w:sz="4" w:space="0" w:color="A6A6A6" w:themeColor="background1" w:themeShade="A6"/>
            </w:tcBorders>
            <w:shd w:val="clear" w:color="auto" w:fill="auto"/>
          </w:tcPr>
          <w:p w14:paraId="38979D66" w14:textId="77777777" w:rsidR="003C3204" w:rsidRPr="00D34120" w:rsidRDefault="003C3204" w:rsidP="00D34120">
            <w:pPr>
              <w:pStyle w:val="TableText"/>
              <w:keepNext/>
              <w:jc w:val="center"/>
              <w:rPr>
                <w:b/>
                <w:lang w:eastAsia="en-NZ"/>
              </w:rPr>
            </w:pPr>
            <w:r w:rsidRPr="00D34120">
              <w:rPr>
                <w:b/>
                <w:lang w:eastAsia="en-NZ"/>
              </w:rPr>
              <w:t>CI</w:t>
            </w:r>
          </w:p>
        </w:tc>
        <w:tc>
          <w:tcPr>
            <w:tcW w:w="992" w:type="dxa"/>
            <w:tcBorders>
              <w:top w:val="single" w:sz="4" w:space="0" w:color="A6A6A6" w:themeColor="background1" w:themeShade="A6"/>
              <w:left w:val="single" w:sz="4" w:space="0" w:color="A6A6A6" w:themeColor="background1" w:themeShade="A6"/>
              <w:bottom w:val="single" w:sz="4" w:space="0" w:color="auto"/>
            </w:tcBorders>
            <w:shd w:val="clear" w:color="auto" w:fill="auto"/>
          </w:tcPr>
          <w:p w14:paraId="2B7E33B0" w14:textId="77777777" w:rsidR="003C3204" w:rsidRPr="00D34120" w:rsidRDefault="003C3204" w:rsidP="00D34120">
            <w:pPr>
              <w:pStyle w:val="TableText"/>
              <w:keepNext/>
              <w:jc w:val="center"/>
              <w:rPr>
                <w:b/>
                <w:lang w:eastAsia="en-NZ"/>
              </w:rPr>
            </w:pPr>
            <w:r w:rsidRPr="00D34120">
              <w:rPr>
                <w:b/>
                <w:lang w:eastAsia="en-NZ"/>
              </w:rPr>
              <w:t>Rate</w:t>
            </w:r>
          </w:p>
        </w:tc>
        <w:tc>
          <w:tcPr>
            <w:tcW w:w="1276" w:type="dxa"/>
            <w:tcBorders>
              <w:top w:val="single" w:sz="4" w:space="0" w:color="A6A6A6" w:themeColor="background1" w:themeShade="A6"/>
              <w:bottom w:val="single" w:sz="4" w:space="0" w:color="auto"/>
            </w:tcBorders>
            <w:shd w:val="clear" w:color="auto" w:fill="auto"/>
            <w:noWrap/>
          </w:tcPr>
          <w:p w14:paraId="2391B46A" w14:textId="77777777" w:rsidR="003C3204" w:rsidRPr="00D34120" w:rsidRDefault="003C3204" w:rsidP="00D34120">
            <w:pPr>
              <w:pStyle w:val="TableText"/>
              <w:keepNext/>
              <w:jc w:val="center"/>
              <w:rPr>
                <w:b/>
                <w:lang w:eastAsia="en-NZ"/>
              </w:rPr>
            </w:pPr>
            <w:r w:rsidRPr="00D34120">
              <w:rPr>
                <w:b/>
                <w:lang w:eastAsia="en-NZ"/>
              </w:rPr>
              <w:t>CI</w:t>
            </w:r>
          </w:p>
        </w:tc>
      </w:tr>
      <w:tr w:rsidR="00D34120" w:rsidRPr="002F2CEA" w14:paraId="2067D0ED" w14:textId="77777777" w:rsidTr="00D34120">
        <w:trPr>
          <w:cantSplit/>
        </w:trPr>
        <w:tc>
          <w:tcPr>
            <w:tcW w:w="2057" w:type="dxa"/>
            <w:tcBorders>
              <w:top w:val="single" w:sz="4" w:space="0" w:color="auto"/>
              <w:bottom w:val="single" w:sz="4" w:space="0" w:color="A6A6A6" w:themeColor="background1" w:themeShade="A6"/>
              <w:right w:val="single" w:sz="4" w:space="0" w:color="A6A6A6" w:themeColor="background1" w:themeShade="A6"/>
            </w:tcBorders>
            <w:shd w:val="clear" w:color="auto" w:fill="auto"/>
          </w:tcPr>
          <w:p w14:paraId="02AE942A" w14:textId="77777777" w:rsidR="003C3204" w:rsidRPr="001E7354" w:rsidRDefault="003C3204" w:rsidP="00D34120">
            <w:pPr>
              <w:pStyle w:val="TableText"/>
              <w:keepNext/>
            </w:pPr>
            <w:r w:rsidRPr="001E7354">
              <w:t>Northland</w:t>
            </w:r>
          </w:p>
        </w:tc>
        <w:tc>
          <w:tcPr>
            <w:tcW w:w="1062" w:type="dxa"/>
            <w:tcBorders>
              <w:top w:val="single" w:sz="4" w:space="0" w:color="auto"/>
              <w:left w:val="single" w:sz="4" w:space="0" w:color="A6A6A6" w:themeColor="background1" w:themeShade="A6"/>
              <w:bottom w:val="single" w:sz="4" w:space="0" w:color="A6A6A6" w:themeColor="background1" w:themeShade="A6"/>
            </w:tcBorders>
            <w:shd w:val="clear" w:color="auto" w:fill="auto"/>
          </w:tcPr>
          <w:p w14:paraId="7E76C607" w14:textId="77777777" w:rsidR="003C3204" w:rsidRPr="00B64775" w:rsidRDefault="003C3204" w:rsidP="00D34120">
            <w:pPr>
              <w:pStyle w:val="TableText"/>
              <w:keepNext/>
              <w:jc w:val="center"/>
              <w:rPr>
                <w:rFonts w:cs="Arial"/>
                <w:szCs w:val="18"/>
              </w:rPr>
            </w:pPr>
            <w:r w:rsidRPr="00B64775">
              <w:rPr>
                <w:rFonts w:cs="Arial"/>
                <w:szCs w:val="18"/>
              </w:rPr>
              <w:t>64.1</w:t>
            </w:r>
          </w:p>
        </w:tc>
        <w:tc>
          <w:tcPr>
            <w:tcW w:w="1417" w:type="dxa"/>
            <w:tcBorders>
              <w:top w:val="single" w:sz="4" w:space="0" w:color="auto"/>
              <w:bottom w:val="single" w:sz="4" w:space="0" w:color="A6A6A6" w:themeColor="background1" w:themeShade="A6"/>
              <w:right w:val="single" w:sz="4" w:space="0" w:color="A6A6A6" w:themeColor="background1" w:themeShade="A6"/>
            </w:tcBorders>
            <w:shd w:val="clear" w:color="auto" w:fill="auto"/>
          </w:tcPr>
          <w:p w14:paraId="2D97F248" w14:textId="77777777" w:rsidR="003C3204" w:rsidRPr="00B64775" w:rsidRDefault="003C3204" w:rsidP="00D34120">
            <w:pPr>
              <w:pStyle w:val="TableText"/>
              <w:keepNext/>
              <w:tabs>
                <w:tab w:val="decimal" w:pos="368"/>
              </w:tabs>
              <w:rPr>
                <w:rFonts w:cs="Arial"/>
                <w:color w:val="000000"/>
                <w:szCs w:val="18"/>
              </w:rPr>
            </w:pPr>
            <w:r w:rsidRPr="00B64775">
              <w:rPr>
                <w:rFonts w:cs="Arial"/>
                <w:szCs w:val="18"/>
              </w:rPr>
              <w:t>(49.4–78.8)</w:t>
            </w:r>
          </w:p>
        </w:tc>
        <w:tc>
          <w:tcPr>
            <w:tcW w:w="1134" w:type="dxa"/>
            <w:tcBorders>
              <w:top w:val="single" w:sz="4" w:space="0" w:color="auto"/>
              <w:left w:val="single" w:sz="4" w:space="0" w:color="A6A6A6" w:themeColor="background1" w:themeShade="A6"/>
              <w:bottom w:val="single" w:sz="4" w:space="0" w:color="A6A6A6" w:themeColor="background1" w:themeShade="A6"/>
            </w:tcBorders>
            <w:shd w:val="clear" w:color="auto" w:fill="auto"/>
          </w:tcPr>
          <w:p w14:paraId="393688C0" w14:textId="77777777" w:rsidR="003C3204" w:rsidRPr="00B64775" w:rsidRDefault="003C3204" w:rsidP="00D34120">
            <w:pPr>
              <w:pStyle w:val="TableText"/>
              <w:keepNext/>
              <w:tabs>
                <w:tab w:val="decimal" w:pos="556"/>
              </w:tabs>
              <w:rPr>
                <w:rFonts w:cs="Arial"/>
                <w:szCs w:val="18"/>
              </w:rPr>
            </w:pPr>
            <w:r w:rsidRPr="00B64775">
              <w:rPr>
                <w:rFonts w:cs="Arial"/>
                <w:szCs w:val="18"/>
              </w:rPr>
              <w:t>119.2</w:t>
            </w:r>
          </w:p>
        </w:tc>
        <w:tc>
          <w:tcPr>
            <w:tcW w:w="1418" w:type="dxa"/>
            <w:tcBorders>
              <w:top w:val="single" w:sz="4" w:space="0" w:color="auto"/>
              <w:bottom w:val="single" w:sz="4" w:space="0" w:color="A6A6A6" w:themeColor="background1" w:themeShade="A6"/>
              <w:right w:val="single" w:sz="4" w:space="0" w:color="A6A6A6" w:themeColor="background1" w:themeShade="A6"/>
            </w:tcBorders>
            <w:shd w:val="clear" w:color="auto" w:fill="auto"/>
          </w:tcPr>
          <w:p w14:paraId="7C290A5C" w14:textId="77777777" w:rsidR="003C3204" w:rsidRPr="00B64775" w:rsidRDefault="003C3204" w:rsidP="00D34120">
            <w:pPr>
              <w:pStyle w:val="TableText"/>
              <w:keepNext/>
              <w:tabs>
                <w:tab w:val="decimal" w:pos="368"/>
              </w:tabs>
              <w:rPr>
                <w:rFonts w:cs="Arial"/>
                <w:color w:val="000000"/>
                <w:szCs w:val="18"/>
              </w:rPr>
            </w:pPr>
            <w:r w:rsidRPr="00B64775">
              <w:rPr>
                <w:rFonts w:cs="Arial"/>
                <w:szCs w:val="18"/>
              </w:rPr>
              <w:t>(100.0–138.3)</w:t>
            </w:r>
          </w:p>
        </w:tc>
        <w:tc>
          <w:tcPr>
            <w:tcW w:w="992" w:type="dxa"/>
            <w:tcBorders>
              <w:top w:val="single" w:sz="4" w:space="0" w:color="auto"/>
              <w:left w:val="single" w:sz="4" w:space="0" w:color="A6A6A6" w:themeColor="background1" w:themeShade="A6"/>
              <w:bottom w:val="single" w:sz="4" w:space="0" w:color="A6A6A6" w:themeColor="background1" w:themeShade="A6"/>
            </w:tcBorders>
            <w:shd w:val="clear" w:color="auto" w:fill="auto"/>
          </w:tcPr>
          <w:p w14:paraId="4D7F58BE" w14:textId="77777777" w:rsidR="003C3204" w:rsidRPr="00B64775" w:rsidRDefault="003C3204" w:rsidP="00D34120">
            <w:pPr>
              <w:pStyle w:val="TableText"/>
              <w:keepNext/>
              <w:tabs>
                <w:tab w:val="decimal" w:pos="533"/>
              </w:tabs>
              <w:rPr>
                <w:rFonts w:cs="Arial"/>
                <w:szCs w:val="18"/>
              </w:rPr>
            </w:pPr>
            <w:r w:rsidRPr="00B64775">
              <w:rPr>
                <w:rFonts w:cs="Arial"/>
                <w:szCs w:val="18"/>
              </w:rPr>
              <w:t>91.9</w:t>
            </w:r>
          </w:p>
        </w:tc>
        <w:tc>
          <w:tcPr>
            <w:tcW w:w="1276" w:type="dxa"/>
            <w:tcBorders>
              <w:top w:val="single" w:sz="4" w:space="0" w:color="auto"/>
              <w:bottom w:val="single" w:sz="4" w:space="0" w:color="A6A6A6" w:themeColor="background1" w:themeShade="A6"/>
            </w:tcBorders>
            <w:shd w:val="clear" w:color="auto" w:fill="auto"/>
            <w:noWrap/>
          </w:tcPr>
          <w:p w14:paraId="297C4B77" w14:textId="77777777" w:rsidR="003C3204" w:rsidRPr="00B64775" w:rsidRDefault="003C3204" w:rsidP="00D34120">
            <w:pPr>
              <w:pStyle w:val="TableText"/>
              <w:keepNext/>
              <w:tabs>
                <w:tab w:val="decimal" w:pos="369"/>
              </w:tabs>
              <w:rPr>
                <w:rFonts w:cs="Arial"/>
                <w:color w:val="000000"/>
                <w:szCs w:val="18"/>
              </w:rPr>
            </w:pPr>
            <w:r w:rsidRPr="00B64775">
              <w:rPr>
                <w:rFonts w:cs="Arial"/>
                <w:szCs w:val="18"/>
              </w:rPr>
              <w:t>(79.8–104.0)</w:t>
            </w:r>
          </w:p>
        </w:tc>
      </w:tr>
      <w:tr w:rsidR="003C3204" w:rsidRPr="002F2CEA" w14:paraId="6D5F7E63" w14:textId="77777777" w:rsidTr="00D34120">
        <w:trPr>
          <w:cantSplit/>
        </w:trPr>
        <w:tc>
          <w:tcPr>
            <w:tcW w:w="205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9C6CC85" w14:textId="77777777" w:rsidR="003C3204" w:rsidRPr="001E7354" w:rsidRDefault="003C3204" w:rsidP="00D34120">
            <w:pPr>
              <w:pStyle w:val="TableText"/>
              <w:keepNext/>
            </w:pPr>
            <w:r w:rsidRPr="001E7354">
              <w:t>Waitemata</w:t>
            </w:r>
          </w:p>
        </w:tc>
        <w:tc>
          <w:tcPr>
            <w:tcW w:w="10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6AA0DB89" w14:textId="77777777" w:rsidR="003C3204" w:rsidRPr="00B64775" w:rsidRDefault="003C3204" w:rsidP="00D34120">
            <w:pPr>
              <w:pStyle w:val="TableText"/>
              <w:keepNext/>
              <w:jc w:val="center"/>
              <w:rPr>
                <w:rFonts w:cs="Arial"/>
                <w:szCs w:val="18"/>
              </w:rPr>
            </w:pPr>
            <w:r w:rsidRPr="00B64775">
              <w:rPr>
                <w:rFonts w:cs="Arial"/>
                <w:szCs w:val="18"/>
              </w:rPr>
              <w:t>52.1</w:t>
            </w:r>
          </w:p>
        </w:tc>
        <w:tc>
          <w:tcPr>
            <w:tcW w:w="141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131314" w14:textId="77777777" w:rsidR="003C3204" w:rsidRPr="00B64775" w:rsidRDefault="003C3204" w:rsidP="00D34120">
            <w:pPr>
              <w:pStyle w:val="TableText"/>
              <w:keepNext/>
              <w:tabs>
                <w:tab w:val="decimal" w:pos="368"/>
              </w:tabs>
              <w:rPr>
                <w:rFonts w:cs="Arial"/>
                <w:color w:val="000000"/>
                <w:szCs w:val="18"/>
              </w:rPr>
            </w:pPr>
            <w:r w:rsidRPr="00B64775">
              <w:rPr>
                <w:rFonts w:cs="Arial"/>
                <w:szCs w:val="18"/>
              </w:rPr>
              <w:t>(45.5–58.7)</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4ECFA6DA" w14:textId="77777777" w:rsidR="003C3204" w:rsidRPr="00B64775" w:rsidRDefault="003C3204" w:rsidP="00D34120">
            <w:pPr>
              <w:pStyle w:val="TableText"/>
              <w:keepNext/>
              <w:tabs>
                <w:tab w:val="decimal" w:pos="556"/>
              </w:tabs>
              <w:rPr>
                <w:rFonts w:cs="Arial"/>
                <w:szCs w:val="18"/>
              </w:rPr>
            </w:pPr>
            <w:r w:rsidRPr="00B64775">
              <w:rPr>
                <w:rFonts w:cs="Arial"/>
                <w:szCs w:val="18"/>
              </w:rPr>
              <w:t>100.5</w:t>
            </w:r>
          </w:p>
        </w:tc>
        <w:tc>
          <w:tcPr>
            <w:tcW w:w="141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F40E911" w14:textId="77777777" w:rsidR="003C3204" w:rsidRPr="00B64775" w:rsidRDefault="003C3204" w:rsidP="00D34120">
            <w:pPr>
              <w:pStyle w:val="TableText"/>
              <w:keepNext/>
              <w:tabs>
                <w:tab w:val="decimal" w:pos="368"/>
              </w:tabs>
              <w:rPr>
                <w:rFonts w:cs="Arial"/>
                <w:color w:val="000000"/>
                <w:szCs w:val="18"/>
              </w:rPr>
            </w:pPr>
            <w:r w:rsidRPr="00B64775">
              <w:rPr>
                <w:rFonts w:cs="Arial"/>
                <w:szCs w:val="18"/>
              </w:rPr>
              <w:t>(91.4–109.7)</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4839EBEB" w14:textId="77777777" w:rsidR="003C3204" w:rsidRPr="00B64775" w:rsidRDefault="003C3204" w:rsidP="00D34120">
            <w:pPr>
              <w:pStyle w:val="TableText"/>
              <w:keepNext/>
              <w:tabs>
                <w:tab w:val="decimal" w:pos="533"/>
              </w:tabs>
              <w:rPr>
                <w:rFonts w:cs="Arial"/>
                <w:szCs w:val="18"/>
              </w:rPr>
            </w:pPr>
            <w:r w:rsidRPr="00B64775">
              <w:rPr>
                <w:rFonts w:cs="Arial"/>
                <w:szCs w:val="18"/>
              </w:rPr>
              <w:t>76.3</w:t>
            </w:r>
          </w:p>
        </w:tc>
        <w:tc>
          <w:tcPr>
            <w:tcW w:w="1276" w:type="dxa"/>
            <w:tcBorders>
              <w:top w:val="single" w:sz="4" w:space="0" w:color="A6A6A6" w:themeColor="background1" w:themeShade="A6"/>
              <w:bottom w:val="single" w:sz="4" w:space="0" w:color="A6A6A6" w:themeColor="background1" w:themeShade="A6"/>
            </w:tcBorders>
            <w:shd w:val="clear" w:color="auto" w:fill="auto"/>
            <w:noWrap/>
          </w:tcPr>
          <w:p w14:paraId="711C7FCB" w14:textId="77777777" w:rsidR="003C3204" w:rsidRPr="00B64775" w:rsidRDefault="003C3204" w:rsidP="00D34120">
            <w:pPr>
              <w:pStyle w:val="TableText"/>
              <w:keepNext/>
              <w:tabs>
                <w:tab w:val="decimal" w:pos="369"/>
              </w:tabs>
              <w:rPr>
                <w:rFonts w:cs="Arial"/>
                <w:color w:val="000000"/>
                <w:szCs w:val="18"/>
              </w:rPr>
            </w:pPr>
            <w:r w:rsidRPr="00B64775">
              <w:rPr>
                <w:rFonts w:cs="Arial"/>
                <w:szCs w:val="18"/>
              </w:rPr>
              <w:t>(70.7–81.9)</w:t>
            </w:r>
          </w:p>
        </w:tc>
      </w:tr>
      <w:tr w:rsidR="00D34120" w:rsidRPr="002F2CEA" w14:paraId="0D7F1AAC" w14:textId="77777777" w:rsidTr="00D34120">
        <w:trPr>
          <w:cantSplit/>
        </w:trPr>
        <w:tc>
          <w:tcPr>
            <w:tcW w:w="205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3808EAF" w14:textId="77777777" w:rsidR="003C3204" w:rsidRPr="001E7354" w:rsidRDefault="003C3204" w:rsidP="00D34120">
            <w:pPr>
              <w:pStyle w:val="TableText"/>
              <w:keepNext/>
            </w:pPr>
            <w:r w:rsidRPr="001E7354">
              <w:t>Auckland</w:t>
            </w:r>
          </w:p>
        </w:tc>
        <w:tc>
          <w:tcPr>
            <w:tcW w:w="10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5EE86A5" w14:textId="77777777" w:rsidR="003C3204" w:rsidRPr="00B64775" w:rsidRDefault="003C3204" w:rsidP="00D34120">
            <w:pPr>
              <w:pStyle w:val="TableText"/>
              <w:keepNext/>
              <w:jc w:val="center"/>
              <w:rPr>
                <w:rFonts w:cs="Arial"/>
                <w:szCs w:val="18"/>
              </w:rPr>
            </w:pPr>
            <w:r w:rsidRPr="00B64775">
              <w:rPr>
                <w:rFonts w:cs="Arial"/>
                <w:szCs w:val="18"/>
              </w:rPr>
              <w:t>29.8</w:t>
            </w:r>
          </w:p>
        </w:tc>
        <w:tc>
          <w:tcPr>
            <w:tcW w:w="141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AB05530" w14:textId="77777777" w:rsidR="003C3204" w:rsidRPr="00B64775" w:rsidRDefault="003C3204" w:rsidP="00D34120">
            <w:pPr>
              <w:pStyle w:val="TableText"/>
              <w:keepNext/>
              <w:tabs>
                <w:tab w:val="decimal" w:pos="368"/>
              </w:tabs>
              <w:rPr>
                <w:rFonts w:cs="Arial"/>
                <w:color w:val="000000"/>
                <w:szCs w:val="18"/>
              </w:rPr>
            </w:pPr>
            <w:r w:rsidRPr="00B64775">
              <w:rPr>
                <w:rFonts w:cs="Arial"/>
                <w:szCs w:val="18"/>
              </w:rPr>
              <w:t>(24.5–35.0)</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39C0E5FC" w14:textId="77777777" w:rsidR="003C3204" w:rsidRPr="00B64775" w:rsidRDefault="003C3204" w:rsidP="00D34120">
            <w:pPr>
              <w:pStyle w:val="TableText"/>
              <w:keepNext/>
              <w:tabs>
                <w:tab w:val="decimal" w:pos="556"/>
              </w:tabs>
              <w:rPr>
                <w:rFonts w:cs="Arial"/>
                <w:szCs w:val="18"/>
              </w:rPr>
            </w:pPr>
            <w:r w:rsidRPr="00B64775">
              <w:rPr>
                <w:rFonts w:cs="Arial"/>
                <w:szCs w:val="18"/>
              </w:rPr>
              <w:t>40.0</w:t>
            </w:r>
          </w:p>
        </w:tc>
        <w:tc>
          <w:tcPr>
            <w:tcW w:w="141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43BC54" w14:textId="77777777" w:rsidR="003C3204" w:rsidRPr="00B64775" w:rsidRDefault="003C3204" w:rsidP="00D34120">
            <w:pPr>
              <w:pStyle w:val="TableText"/>
              <w:keepNext/>
              <w:tabs>
                <w:tab w:val="decimal" w:pos="368"/>
              </w:tabs>
              <w:rPr>
                <w:rFonts w:cs="Arial"/>
                <w:color w:val="000000"/>
                <w:szCs w:val="18"/>
              </w:rPr>
            </w:pPr>
            <w:r w:rsidRPr="00B64775">
              <w:rPr>
                <w:rFonts w:cs="Arial"/>
                <w:szCs w:val="18"/>
              </w:rPr>
              <w:t>(33.8–46.1)</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99CBCCF" w14:textId="77777777" w:rsidR="003C3204" w:rsidRPr="00B64775" w:rsidRDefault="003C3204" w:rsidP="00D34120">
            <w:pPr>
              <w:pStyle w:val="TableText"/>
              <w:keepNext/>
              <w:tabs>
                <w:tab w:val="decimal" w:pos="533"/>
              </w:tabs>
              <w:rPr>
                <w:rFonts w:cs="Arial"/>
                <w:szCs w:val="18"/>
              </w:rPr>
            </w:pPr>
            <w:r w:rsidRPr="00B64775">
              <w:rPr>
                <w:rFonts w:cs="Arial"/>
                <w:szCs w:val="18"/>
              </w:rPr>
              <w:t>34.7</w:t>
            </w:r>
          </w:p>
        </w:tc>
        <w:tc>
          <w:tcPr>
            <w:tcW w:w="1276" w:type="dxa"/>
            <w:tcBorders>
              <w:top w:val="single" w:sz="4" w:space="0" w:color="A6A6A6" w:themeColor="background1" w:themeShade="A6"/>
              <w:bottom w:val="single" w:sz="4" w:space="0" w:color="A6A6A6" w:themeColor="background1" w:themeShade="A6"/>
            </w:tcBorders>
            <w:shd w:val="clear" w:color="auto" w:fill="auto"/>
            <w:noWrap/>
          </w:tcPr>
          <w:p w14:paraId="2D03FFF5" w14:textId="77777777" w:rsidR="003C3204" w:rsidRPr="00B64775" w:rsidRDefault="003C3204" w:rsidP="00D34120">
            <w:pPr>
              <w:pStyle w:val="TableText"/>
              <w:keepNext/>
              <w:tabs>
                <w:tab w:val="decimal" w:pos="369"/>
              </w:tabs>
              <w:rPr>
                <w:rFonts w:cs="Arial"/>
                <w:color w:val="000000"/>
                <w:szCs w:val="18"/>
              </w:rPr>
            </w:pPr>
            <w:r w:rsidRPr="00B64775">
              <w:rPr>
                <w:rFonts w:cs="Arial"/>
                <w:szCs w:val="18"/>
              </w:rPr>
              <w:t>(30.7–38.7)</w:t>
            </w:r>
          </w:p>
        </w:tc>
      </w:tr>
      <w:tr w:rsidR="003C3204" w:rsidRPr="002F2CEA" w14:paraId="027FEF50" w14:textId="77777777" w:rsidTr="00D34120">
        <w:trPr>
          <w:cantSplit/>
        </w:trPr>
        <w:tc>
          <w:tcPr>
            <w:tcW w:w="205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02EE298" w14:textId="77777777" w:rsidR="003C3204" w:rsidRPr="001E7354" w:rsidRDefault="003C3204" w:rsidP="00D34120">
            <w:pPr>
              <w:pStyle w:val="TableText"/>
              <w:keepNext/>
            </w:pPr>
            <w:r w:rsidRPr="001E7354">
              <w:t>Counties Manukau</w:t>
            </w:r>
          </w:p>
        </w:tc>
        <w:tc>
          <w:tcPr>
            <w:tcW w:w="10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01B7BE35" w14:textId="77777777" w:rsidR="003C3204" w:rsidRPr="00B64775" w:rsidRDefault="003C3204" w:rsidP="00D34120">
            <w:pPr>
              <w:pStyle w:val="TableText"/>
              <w:keepNext/>
              <w:jc w:val="center"/>
              <w:rPr>
                <w:rFonts w:cs="Arial"/>
                <w:szCs w:val="18"/>
              </w:rPr>
            </w:pPr>
            <w:r w:rsidRPr="00B64775">
              <w:rPr>
                <w:rFonts w:cs="Arial"/>
                <w:szCs w:val="18"/>
              </w:rPr>
              <w:t>26.6</w:t>
            </w:r>
          </w:p>
        </w:tc>
        <w:tc>
          <w:tcPr>
            <w:tcW w:w="141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08BAB2" w14:textId="77777777" w:rsidR="003C3204" w:rsidRPr="00B64775" w:rsidRDefault="003C3204" w:rsidP="00D34120">
            <w:pPr>
              <w:pStyle w:val="TableText"/>
              <w:keepNext/>
              <w:tabs>
                <w:tab w:val="decimal" w:pos="368"/>
              </w:tabs>
              <w:rPr>
                <w:rFonts w:cs="Arial"/>
                <w:color w:val="000000"/>
                <w:szCs w:val="18"/>
              </w:rPr>
            </w:pPr>
            <w:r w:rsidRPr="00B64775">
              <w:rPr>
                <w:rFonts w:cs="Arial"/>
                <w:szCs w:val="18"/>
              </w:rPr>
              <w:t>(21.6–31.5)</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46EEDE10" w14:textId="77777777" w:rsidR="003C3204" w:rsidRPr="00B64775" w:rsidRDefault="003C3204" w:rsidP="00D34120">
            <w:pPr>
              <w:pStyle w:val="TableText"/>
              <w:keepNext/>
              <w:tabs>
                <w:tab w:val="decimal" w:pos="556"/>
              </w:tabs>
              <w:rPr>
                <w:rFonts w:cs="Arial"/>
                <w:szCs w:val="18"/>
              </w:rPr>
            </w:pPr>
            <w:r w:rsidRPr="00B64775">
              <w:rPr>
                <w:rFonts w:cs="Arial"/>
                <w:szCs w:val="18"/>
              </w:rPr>
              <w:t>34.1</w:t>
            </w:r>
          </w:p>
        </w:tc>
        <w:tc>
          <w:tcPr>
            <w:tcW w:w="141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4C9DA68" w14:textId="77777777" w:rsidR="003C3204" w:rsidRPr="00B64775" w:rsidRDefault="003C3204" w:rsidP="00D34120">
            <w:pPr>
              <w:pStyle w:val="TableText"/>
              <w:keepNext/>
              <w:tabs>
                <w:tab w:val="decimal" w:pos="368"/>
              </w:tabs>
              <w:rPr>
                <w:rFonts w:cs="Arial"/>
                <w:color w:val="000000"/>
                <w:szCs w:val="18"/>
              </w:rPr>
            </w:pPr>
            <w:r w:rsidRPr="00B64775">
              <w:rPr>
                <w:rFonts w:cs="Arial"/>
                <w:szCs w:val="18"/>
              </w:rPr>
              <w:t>(28.6–39.6)</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ECCA344" w14:textId="77777777" w:rsidR="003C3204" w:rsidRPr="00B64775" w:rsidRDefault="003C3204" w:rsidP="00D34120">
            <w:pPr>
              <w:pStyle w:val="TableText"/>
              <w:keepNext/>
              <w:tabs>
                <w:tab w:val="decimal" w:pos="533"/>
              </w:tabs>
              <w:rPr>
                <w:rFonts w:cs="Arial"/>
                <w:szCs w:val="18"/>
              </w:rPr>
            </w:pPr>
            <w:r w:rsidRPr="00B64775">
              <w:rPr>
                <w:rFonts w:cs="Arial"/>
                <w:szCs w:val="18"/>
              </w:rPr>
              <w:t>30.2</w:t>
            </w:r>
          </w:p>
        </w:tc>
        <w:tc>
          <w:tcPr>
            <w:tcW w:w="1276" w:type="dxa"/>
            <w:tcBorders>
              <w:top w:val="single" w:sz="4" w:space="0" w:color="A6A6A6" w:themeColor="background1" w:themeShade="A6"/>
              <w:bottom w:val="single" w:sz="4" w:space="0" w:color="A6A6A6" w:themeColor="background1" w:themeShade="A6"/>
            </w:tcBorders>
            <w:shd w:val="clear" w:color="auto" w:fill="auto"/>
            <w:noWrap/>
          </w:tcPr>
          <w:p w14:paraId="6BA05F96" w14:textId="77777777" w:rsidR="003C3204" w:rsidRPr="00B64775" w:rsidRDefault="003C3204" w:rsidP="00D34120">
            <w:pPr>
              <w:pStyle w:val="TableText"/>
              <w:keepNext/>
              <w:tabs>
                <w:tab w:val="decimal" w:pos="369"/>
              </w:tabs>
              <w:rPr>
                <w:rFonts w:cs="Arial"/>
                <w:color w:val="000000"/>
                <w:szCs w:val="18"/>
              </w:rPr>
            </w:pPr>
            <w:r w:rsidRPr="00B64775">
              <w:rPr>
                <w:rFonts w:cs="Arial"/>
                <w:szCs w:val="18"/>
              </w:rPr>
              <w:t>(26.5–33.9)</w:t>
            </w:r>
          </w:p>
        </w:tc>
      </w:tr>
      <w:tr w:rsidR="00D34120" w:rsidRPr="002F2CEA" w14:paraId="29E03742" w14:textId="77777777" w:rsidTr="00D34120">
        <w:trPr>
          <w:cantSplit/>
        </w:trPr>
        <w:tc>
          <w:tcPr>
            <w:tcW w:w="205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0C803F" w14:textId="77777777" w:rsidR="003C3204" w:rsidRPr="001E7354" w:rsidRDefault="003C3204" w:rsidP="00D34120">
            <w:pPr>
              <w:pStyle w:val="TableText"/>
              <w:keepNext/>
            </w:pPr>
            <w:r w:rsidRPr="001E7354">
              <w:t>Waikato</w:t>
            </w:r>
          </w:p>
        </w:tc>
        <w:tc>
          <w:tcPr>
            <w:tcW w:w="10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7A09C7F" w14:textId="77777777" w:rsidR="003C3204" w:rsidRPr="00B64775" w:rsidRDefault="003C3204" w:rsidP="00D34120">
            <w:pPr>
              <w:pStyle w:val="TableText"/>
              <w:keepNext/>
              <w:jc w:val="center"/>
              <w:rPr>
                <w:rFonts w:cs="Arial"/>
                <w:szCs w:val="18"/>
              </w:rPr>
            </w:pPr>
            <w:r w:rsidRPr="00B64775">
              <w:rPr>
                <w:rFonts w:cs="Arial"/>
                <w:szCs w:val="18"/>
              </w:rPr>
              <w:t>47.5</w:t>
            </w:r>
          </w:p>
        </w:tc>
        <w:tc>
          <w:tcPr>
            <w:tcW w:w="141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7A09A08" w14:textId="77777777" w:rsidR="003C3204" w:rsidRPr="00B64775" w:rsidRDefault="003C3204" w:rsidP="00D34120">
            <w:pPr>
              <w:pStyle w:val="TableText"/>
              <w:keepNext/>
              <w:tabs>
                <w:tab w:val="decimal" w:pos="368"/>
              </w:tabs>
              <w:rPr>
                <w:rFonts w:cs="Arial"/>
                <w:color w:val="000000"/>
                <w:szCs w:val="18"/>
              </w:rPr>
            </w:pPr>
            <w:r w:rsidRPr="00B64775">
              <w:rPr>
                <w:rFonts w:cs="Arial"/>
                <w:szCs w:val="18"/>
              </w:rPr>
              <w:t>(39.8–55.2)</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7421333" w14:textId="77777777" w:rsidR="003C3204" w:rsidRPr="00B64775" w:rsidRDefault="003C3204" w:rsidP="00D34120">
            <w:pPr>
              <w:pStyle w:val="TableText"/>
              <w:keepNext/>
              <w:tabs>
                <w:tab w:val="decimal" w:pos="556"/>
              </w:tabs>
              <w:rPr>
                <w:rFonts w:cs="Arial"/>
                <w:szCs w:val="18"/>
              </w:rPr>
            </w:pPr>
            <w:r w:rsidRPr="00B64775">
              <w:rPr>
                <w:rFonts w:cs="Arial"/>
                <w:szCs w:val="18"/>
              </w:rPr>
              <w:t>87.8</w:t>
            </w:r>
          </w:p>
        </w:tc>
        <w:tc>
          <w:tcPr>
            <w:tcW w:w="141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E773C1" w14:textId="77777777" w:rsidR="003C3204" w:rsidRPr="00B64775" w:rsidRDefault="003C3204" w:rsidP="00D34120">
            <w:pPr>
              <w:pStyle w:val="TableText"/>
              <w:keepNext/>
              <w:tabs>
                <w:tab w:val="decimal" w:pos="368"/>
              </w:tabs>
              <w:rPr>
                <w:rFonts w:cs="Arial"/>
                <w:color w:val="000000"/>
                <w:szCs w:val="18"/>
              </w:rPr>
            </w:pPr>
            <w:r w:rsidRPr="00B64775">
              <w:rPr>
                <w:rFonts w:cs="Arial"/>
                <w:szCs w:val="18"/>
              </w:rPr>
              <w:t>(77.4–98.3)</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6508011" w14:textId="77777777" w:rsidR="003C3204" w:rsidRPr="00B64775" w:rsidRDefault="003C3204" w:rsidP="00D34120">
            <w:pPr>
              <w:pStyle w:val="TableText"/>
              <w:keepNext/>
              <w:tabs>
                <w:tab w:val="decimal" w:pos="533"/>
              </w:tabs>
              <w:rPr>
                <w:rFonts w:cs="Arial"/>
                <w:szCs w:val="18"/>
              </w:rPr>
            </w:pPr>
            <w:r w:rsidRPr="00B64775">
              <w:rPr>
                <w:rFonts w:cs="Arial"/>
                <w:szCs w:val="18"/>
              </w:rPr>
              <w:t>67.7</w:t>
            </w:r>
          </w:p>
        </w:tc>
        <w:tc>
          <w:tcPr>
            <w:tcW w:w="1276" w:type="dxa"/>
            <w:tcBorders>
              <w:top w:val="single" w:sz="4" w:space="0" w:color="A6A6A6" w:themeColor="background1" w:themeShade="A6"/>
              <w:bottom w:val="single" w:sz="4" w:space="0" w:color="A6A6A6" w:themeColor="background1" w:themeShade="A6"/>
            </w:tcBorders>
            <w:shd w:val="clear" w:color="auto" w:fill="auto"/>
            <w:noWrap/>
          </w:tcPr>
          <w:p w14:paraId="294DD48F" w14:textId="77777777" w:rsidR="003C3204" w:rsidRPr="00B64775" w:rsidRDefault="003C3204" w:rsidP="00D34120">
            <w:pPr>
              <w:pStyle w:val="TableText"/>
              <w:keepNext/>
              <w:tabs>
                <w:tab w:val="decimal" w:pos="369"/>
              </w:tabs>
              <w:rPr>
                <w:rFonts w:cs="Arial"/>
                <w:color w:val="000000"/>
                <w:szCs w:val="18"/>
              </w:rPr>
            </w:pPr>
            <w:r w:rsidRPr="00B64775">
              <w:rPr>
                <w:rFonts w:cs="Arial"/>
                <w:szCs w:val="18"/>
              </w:rPr>
              <w:t>(61.2–74.2)</w:t>
            </w:r>
          </w:p>
        </w:tc>
      </w:tr>
      <w:tr w:rsidR="00D34120" w:rsidRPr="002F2CEA" w14:paraId="3FD8E9DC" w14:textId="77777777" w:rsidTr="00D34120">
        <w:trPr>
          <w:cantSplit/>
        </w:trPr>
        <w:tc>
          <w:tcPr>
            <w:tcW w:w="205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B4B97E" w14:textId="77777777" w:rsidR="003C3204" w:rsidRPr="001E7354" w:rsidRDefault="003C3204" w:rsidP="00D34120">
            <w:pPr>
              <w:pStyle w:val="TableText"/>
              <w:keepNext/>
            </w:pPr>
            <w:r w:rsidRPr="001E7354">
              <w:t>Lakes</w:t>
            </w:r>
          </w:p>
        </w:tc>
        <w:tc>
          <w:tcPr>
            <w:tcW w:w="10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453CDA6F" w14:textId="77777777" w:rsidR="003C3204" w:rsidRPr="00B64775" w:rsidRDefault="003C3204" w:rsidP="00D34120">
            <w:pPr>
              <w:pStyle w:val="TableText"/>
              <w:keepNext/>
              <w:jc w:val="center"/>
              <w:rPr>
                <w:rFonts w:cs="Arial"/>
                <w:szCs w:val="18"/>
              </w:rPr>
            </w:pPr>
            <w:r w:rsidRPr="00B64775">
              <w:rPr>
                <w:rFonts w:cs="Arial"/>
                <w:szCs w:val="18"/>
              </w:rPr>
              <w:t>63.3</w:t>
            </w:r>
          </w:p>
        </w:tc>
        <w:tc>
          <w:tcPr>
            <w:tcW w:w="141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4AEFD" w14:textId="77777777" w:rsidR="003C3204" w:rsidRPr="00B64775" w:rsidRDefault="003C3204" w:rsidP="00D34120">
            <w:pPr>
              <w:pStyle w:val="TableText"/>
              <w:keepNext/>
              <w:tabs>
                <w:tab w:val="decimal" w:pos="368"/>
              </w:tabs>
              <w:rPr>
                <w:rFonts w:cs="Arial"/>
                <w:color w:val="000000"/>
                <w:szCs w:val="18"/>
              </w:rPr>
            </w:pPr>
            <w:r w:rsidRPr="00B64775">
              <w:rPr>
                <w:rFonts w:cs="Arial"/>
                <w:szCs w:val="18"/>
              </w:rPr>
              <w:t>(45.9–80.7)</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4509F182" w14:textId="77777777" w:rsidR="003C3204" w:rsidRPr="00B64775" w:rsidRDefault="003C3204" w:rsidP="00D34120">
            <w:pPr>
              <w:pStyle w:val="TableText"/>
              <w:keepNext/>
              <w:tabs>
                <w:tab w:val="decimal" w:pos="556"/>
              </w:tabs>
              <w:rPr>
                <w:rFonts w:cs="Arial"/>
                <w:szCs w:val="18"/>
              </w:rPr>
            </w:pPr>
            <w:r w:rsidRPr="00B64775">
              <w:rPr>
                <w:rFonts w:cs="Arial"/>
                <w:szCs w:val="18"/>
              </w:rPr>
              <w:t>90.5</w:t>
            </w:r>
          </w:p>
        </w:tc>
        <w:tc>
          <w:tcPr>
            <w:tcW w:w="141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982DAA6" w14:textId="77777777" w:rsidR="003C3204" w:rsidRPr="00B64775" w:rsidRDefault="003C3204" w:rsidP="00D34120">
            <w:pPr>
              <w:pStyle w:val="TableText"/>
              <w:keepNext/>
              <w:tabs>
                <w:tab w:val="decimal" w:pos="368"/>
              </w:tabs>
              <w:rPr>
                <w:rFonts w:cs="Arial"/>
                <w:color w:val="000000"/>
                <w:szCs w:val="18"/>
              </w:rPr>
            </w:pPr>
            <w:r w:rsidRPr="00B64775">
              <w:rPr>
                <w:rFonts w:cs="Arial"/>
                <w:szCs w:val="18"/>
              </w:rPr>
              <w:t>(69.9–111.2)</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C0AE4A7" w14:textId="77777777" w:rsidR="003C3204" w:rsidRPr="00B64775" w:rsidRDefault="003C3204" w:rsidP="00D34120">
            <w:pPr>
              <w:pStyle w:val="TableText"/>
              <w:keepNext/>
              <w:tabs>
                <w:tab w:val="decimal" w:pos="533"/>
              </w:tabs>
              <w:rPr>
                <w:rFonts w:cs="Arial"/>
                <w:szCs w:val="18"/>
              </w:rPr>
            </w:pPr>
            <w:r w:rsidRPr="00B64775">
              <w:rPr>
                <w:rFonts w:cs="Arial"/>
                <w:szCs w:val="18"/>
              </w:rPr>
              <w:t>76.7</w:t>
            </w:r>
          </w:p>
        </w:tc>
        <w:tc>
          <w:tcPr>
            <w:tcW w:w="1276" w:type="dxa"/>
            <w:tcBorders>
              <w:top w:val="single" w:sz="4" w:space="0" w:color="A6A6A6" w:themeColor="background1" w:themeShade="A6"/>
              <w:bottom w:val="single" w:sz="4" w:space="0" w:color="A6A6A6" w:themeColor="background1" w:themeShade="A6"/>
            </w:tcBorders>
            <w:shd w:val="clear" w:color="auto" w:fill="auto"/>
            <w:noWrap/>
          </w:tcPr>
          <w:p w14:paraId="68F2A60B" w14:textId="77777777" w:rsidR="003C3204" w:rsidRPr="00B64775" w:rsidRDefault="003C3204" w:rsidP="00D34120">
            <w:pPr>
              <w:pStyle w:val="TableText"/>
              <w:keepNext/>
              <w:tabs>
                <w:tab w:val="decimal" w:pos="369"/>
              </w:tabs>
              <w:rPr>
                <w:rFonts w:cs="Arial"/>
                <w:color w:val="000000"/>
                <w:szCs w:val="18"/>
              </w:rPr>
            </w:pPr>
            <w:r w:rsidRPr="00B64775">
              <w:rPr>
                <w:rFonts w:cs="Arial"/>
                <w:szCs w:val="18"/>
              </w:rPr>
              <w:t>(63.2–90.1)</w:t>
            </w:r>
          </w:p>
        </w:tc>
      </w:tr>
      <w:tr w:rsidR="00D34120" w:rsidRPr="002F2CEA" w14:paraId="632D63B5" w14:textId="77777777" w:rsidTr="00D34120">
        <w:trPr>
          <w:cantSplit/>
        </w:trPr>
        <w:tc>
          <w:tcPr>
            <w:tcW w:w="205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906C0B" w14:textId="77777777" w:rsidR="003C3204" w:rsidRPr="001E7354" w:rsidRDefault="003C3204" w:rsidP="00D34120">
            <w:pPr>
              <w:pStyle w:val="TableText"/>
              <w:keepNext/>
            </w:pPr>
            <w:r w:rsidRPr="001E7354">
              <w:t>Bay of Plenty</w:t>
            </w:r>
          </w:p>
        </w:tc>
        <w:tc>
          <w:tcPr>
            <w:tcW w:w="10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628DDB01" w14:textId="77777777" w:rsidR="003C3204" w:rsidRPr="00B64775" w:rsidRDefault="003C3204" w:rsidP="00D34120">
            <w:pPr>
              <w:pStyle w:val="TableText"/>
              <w:keepNext/>
              <w:jc w:val="center"/>
              <w:rPr>
                <w:rFonts w:cs="Arial"/>
                <w:szCs w:val="18"/>
              </w:rPr>
            </w:pPr>
            <w:r w:rsidRPr="00B64775">
              <w:rPr>
                <w:rFonts w:cs="Arial"/>
                <w:szCs w:val="18"/>
              </w:rPr>
              <w:t>62.6</w:t>
            </w:r>
          </w:p>
        </w:tc>
        <w:tc>
          <w:tcPr>
            <w:tcW w:w="141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179CB0" w14:textId="77777777" w:rsidR="003C3204" w:rsidRPr="00B64775" w:rsidRDefault="003C3204" w:rsidP="00D34120">
            <w:pPr>
              <w:pStyle w:val="TableText"/>
              <w:keepNext/>
              <w:tabs>
                <w:tab w:val="decimal" w:pos="368"/>
              </w:tabs>
              <w:rPr>
                <w:rFonts w:cs="Arial"/>
                <w:color w:val="000000"/>
                <w:szCs w:val="18"/>
              </w:rPr>
            </w:pPr>
            <w:r w:rsidRPr="00B64775">
              <w:rPr>
                <w:rFonts w:cs="Arial"/>
                <w:szCs w:val="18"/>
              </w:rPr>
              <w:t>(50.4–74.8)</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FE2F848" w14:textId="77777777" w:rsidR="003C3204" w:rsidRPr="00B64775" w:rsidRDefault="003C3204" w:rsidP="00D34120">
            <w:pPr>
              <w:pStyle w:val="TableText"/>
              <w:keepNext/>
              <w:tabs>
                <w:tab w:val="decimal" w:pos="556"/>
              </w:tabs>
              <w:rPr>
                <w:rFonts w:cs="Arial"/>
                <w:szCs w:val="18"/>
              </w:rPr>
            </w:pPr>
            <w:r w:rsidRPr="00B64775">
              <w:rPr>
                <w:rFonts w:cs="Arial"/>
                <w:szCs w:val="18"/>
              </w:rPr>
              <w:t>127.4</w:t>
            </w:r>
          </w:p>
        </w:tc>
        <w:tc>
          <w:tcPr>
            <w:tcW w:w="141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15BD52C" w14:textId="77777777" w:rsidR="003C3204" w:rsidRPr="00B64775" w:rsidRDefault="003C3204" w:rsidP="00D34120">
            <w:pPr>
              <w:pStyle w:val="TableText"/>
              <w:keepNext/>
              <w:tabs>
                <w:tab w:val="decimal" w:pos="368"/>
              </w:tabs>
              <w:rPr>
                <w:rFonts w:cs="Arial"/>
                <w:color w:val="000000"/>
                <w:szCs w:val="18"/>
              </w:rPr>
            </w:pPr>
            <w:r w:rsidRPr="00B64775">
              <w:rPr>
                <w:rFonts w:cs="Arial"/>
                <w:szCs w:val="18"/>
              </w:rPr>
              <w:t>(110.2–144.6)</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B0DCBDB" w14:textId="77777777" w:rsidR="003C3204" w:rsidRPr="00B64775" w:rsidRDefault="003C3204" w:rsidP="00D34120">
            <w:pPr>
              <w:pStyle w:val="TableText"/>
              <w:keepNext/>
              <w:tabs>
                <w:tab w:val="decimal" w:pos="533"/>
              </w:tabs>
              <w:rPr>
                <w:rFonts w:cs="Arial"/>
                <w:szCs w:val="18"/>
              </w:rPr>
            </w:pPr>
            <w:r w:rsidRPr="00B64775">
              <w:rPr>
                <w:rFonts w:cs="Arial"/>
                <w:szCs w:val="18"/>
              </w:rPr>
              <w:t>95.0</w:t>
            </w:r>
          </w:p>
        </w:tc>
        <w:tc>
          <w:tcPr>
            <w:tcW w:w="1276" w:type="dxa"/>
            <w:tcBorders>
              <w:top w:val="single" w:sz="4" w:space="0" w:color="A6A6A6" w:themeColor="background1" w:themeShade="A6"/>
              <w:bottom w:val="single" w:sz="4" w:space="0" w:color="A6A6A6" w:themeColor="background1" w:themeShade="A6"/>
            </w:tcBorders>
            <w:shd w:val="clear" w:color="auto" w:fill="auto"/>
            <w:noWrap/>
          </w:tcPr>
          <w:p w14:paraId="3B52665A" w14:textId="77777777" w:rsidR="003C3204" w:rsidRPr="00B64775" w:rsidRDefault="003C3204" w:rsidP="00D34120">
            <w:pPr>
              <w:pStyle w:val="TableText"/>
              <w:keepNext/>
              <w:tabs>
                <w:tab w:val="decimal" w:pos="369"/>
              </w:tabs>
              <w:rPr>
                <w:rFonts w:cs="Arial"/>
                <w:color w:val="000000"/>
                <w:szCs w:val="18"/>
              </w:rPr>
            </w:pPr>
            <w:r w:rsidRPr="00B64775">
              <w:rPr>
                <w:rFonts w:cs="Arial"/>
                <w:szCs w:val="18"/>
              </w:rPr>
              <w:t>(84.5–105.6)</w:t>
            </w:r>
          </w:p>
        </w:tc>
      </w:tr>
      <w:tr w:rsidR="00D34120" w:rsidRPr="002F2CEA" w14:paraId="190DB6D0" w14:textId="77777777" w:rsidTr="00D34120">
        <w:trPr>
          <w:cantSplit/>
        </w:trPr>
        <w:tc>
          <w:tcPr>
            <w:tcW w:w="205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F570EDD" w14:textId="77777777" w:rsidR="003C3204" w:rsidRPr="001E7354" w:rsidRDefault="003C3204" w:rsidP="00D34120">
            <w:pPr>
              <w:pStyle w:val="TableText"/>
            </w:pPr>
            <w:r w:rsidRPr="001E7354">
              <w:t>Tair</w:t>
            </w:r>
            <w:r>
              <w:rPr>
                <w:rFonts w:cs="Arial"/>
              </w:rPr>
              <w:t>ā</w:t>
            </w:r>
            <w:r w:rsidRPr="001E7354">
              <w:t>whiti</w:t>
            </w:r>
          </w:p>
        </w:tc>
        <w:tc>
          <w:tcPr>
            <w:tcW w:w="10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29E214A5" w14:textId="77777777" w:rsidR="003C3204" w:rsidRPr="00B64775" w:rsidRDefault="003C3204" w:rsidP="00D34120">
            <w:pPr>
              <w:pStyle w:val="TableText"/>
              <w:jc w:val="center"/>
              <w:rPr>
                <w:rFonts w:cs="Arial"/>
                <w:szCs w:val="18"/>
              </w:rPr>
            </w:pPr>
            <w:r w:rsidRPr="00B64775">
              <w:rPr>
                <w:rFonts w:cs="Arial"/>
                <w:szCs w:val="18"/>
              </w:rPr>
              <w:t>67.9</w:t>
            </w:r>
          </w:p>
        </w:tc>
        <w:tc>
          <w:tcPr>
            <w:tcW w:w="141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13EC80B" w14:textId="77777777" w:rsidR="003C3204" w:rsidRPr="00B64775" w:rsidRDefault="003C3204" w:rsidP="00D34120">
            <w:pPr>
              <w:pStyle w:val="TableText"/>
              <w:tabs>
                <w:tab w:val="decimal" w:pos="368"/>
              </w:tabs>
              <w:rPr>
                <w:rFonts w:cs="Arial"/>
                <w:color w:val="000000"/>
                <w:szCs w:val="18"/>
              </w:rPr>
            </w:pPr>
            <w:r w:rsidRPr="00B64775">
              <w:rPr>
                <w:rFonts w:cs="Arial"/>
                <w:szCs w:val="18"/>
              </w:rPr>
              <w:t>(40.6–95.2)</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408D407D" w14:textId="77777777" w:rsidR="003C3204" w:rsidRPr="00B64775" w:rsidRDefault="003C3204" w:rsidP="00D34120">
            <w:pPr>
              <w:pStyle w:val="TableText"/>
              <w:tabs>
                <w:tab w:val="decimal" w:pos="556"/>
              </w:tabs>
              <w:rPr>
                <w:rFonts w:cs="Arial"/>
                <w:szCs w:val="18"/>
              </w:rPr>
            </w:pPr>
            <w:r w:rsidRPr="00B64775">
              <w:rPr>
                <w:rFonts w:cs="Arial"/>
                <w:szCs w:val="18"/>
              </w:rPr>
              <w:t>90.5</w:t>
            </w:r>
          </w:p>
        </w:tc>
        <w:tc>
          <w:tcPr>
            <w:tcW w:w="141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EFC3DF" w14:textId="77777777" w:rsidR="003C3204" w:rsidRPr="00B64775" w:rsidRDefault="003C3204" w:rsidP="00D34120">
            <w:pPr>
              <w:pStyle w:val="TableText"/>
              <w:tabs>
                <w:tab w:val="decimal" w:pos="368"/>
              </w:tabs>
              <w:rPr>
                <w:rFonts w:cs="Arial"/>
                <w:color w:val="000000"/>
                <w:szCs w:val="18"/>
              </w:rPr>
            </w:pPr>
            <w:r w:rsidRPr="00B64775">
              <w:rPr>
                <w:rFonts w:cs="Arial"/>
                <w:szCs w:val="18"/>
              </w:rPr>
              <w:t>(59.9–121.1)</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A39E7ED" w14:textId="77777777" w:rsidR="003C3204" w:rsidRPr="00B64775" w:rsidRDefault="003C3204" w:rsidP="00D34120">
            <w:pPr>
              <w:pStyle w:val="TableText"/>
              <w:tabs>
                <w:tab w:val="decimal" w:pos="533"/>
              </w:tabs>
              <w:rPr>
                <w:rFonts w:cs="Arial"/>
                <w:szCs w:val="18"/>
              </w:rPr>
            </w:pPr>
            <w:r w:rsidRPr="00B64775">
              <w:rPr>
                <w:rFonts w:cs="Arial"/>
                <w:szCs w:val="18"/>
              </w:rPr>
              <w:t>78.9</w:t>
            </w:r>
          </w:p>
        </w:tc>
        <w:tc>
          <w:tcPr>
            <w:tcW w:w="1276" w:type="dxa"/>
            <w:tcBorders>
              <w:top w:val="single" w:sz="4" w:space="0" w:color="A6A6A6" w:themeColor="background1" w:themeShade="A6"/>
              <w:bottom w:val="single" w:sz="4" w:space="0" w:color="A6A6A6" w:themeColor="background1" w:themeShade="A6"/>
            </w:tcBorders>
            <w:shd w:val="clear" w:color="auto" w:fill="auto"/>
            <w:noWrap/>
          </w:tcPr>
          <w:p w14:paraId="7A83457D" w14:textId="77777777" w:rsidR="003C3204" w:rsidRPr="00B64775" w:rsidRDefault="003C3204" w:rsidP="00D34120">
            <w:pPr>
              <w:pStyle w:val="TableText"/>
              <w:tabs>
                <w:tab w:val="decimal" w:pos="369"/>
              </w:tabs>
              <w:rPr>
                <w:rFonts w:cs="Arial"/>
                <w:color w:val="000000"/>
                <w:szCs w:val="18"/>
              </w:rPr>
            </w:pPr>
            <w:r w:rsidRPr="00B64775">
              <w:rPr>
                <w:rFonts w:cs="Arial"/>
                <w:szCs w:val="18"/>
              </w:rPr>
              <w:t>(58.5–99.3)</w:t>
            </w:r>
          </w:p>
        </w:tc>
      </w:tr>
      <w:tr w:rsidR="00D34120" w:rsidRPr="002F2CEA" w14:paraId="4858B3FF" w14:textId="77777777" w:rsidTr="00D34120">
        <w:trPr>
          <w:cantSplit/>
        </w:trPr>
        <w:tc>
          <w:tcPr>
            <w:tcW w:w="205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E2AFA57" w14:textId="77777777" w:rsidR="003C3204" w:rsidRPr="001E7354" w:rsidRDefault="003C3204" w:rsidP="00D34120">
            <w:pPr>
              <w:pStyle w:val="TableText"/>
            </w:pPr>
            <w:r w:rsidRPr="001E7354">
              <w:t>Hawke</w:t>
            </w:r>
            <w:r>
              <w:t>’</w:t>
            </w:r>
            <w:r w:rsidRPr="001E7354">
              <w:t>s Bay</w:t>
            </w:r>
          </w:p>
        </w:tc>
        <w:tc>
          <w:tcPr>
            <w:tcW w:w="10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1D2BEF7" w14:textId="77777777" w:rsidR="003C3204" w:rsidRPr="00B64775" w:rsidRDefault="003C3204" w:rsidP="00D34120">
            <w:pPr>
              <w:pStyle w:val="TableText"/>
              <w:jc w:val="center"/>
              <w:rPr>
                <w:rFonts w:cs="Arial"/>
                <w:szCs w:val="18"/>
              </w:rPr>
            </w:pPr>
            <w:r w:rsidRPr="00B64775">
              <w:rPr>
                <w:rFonts w:cs="Arial"/>
                <w:szCs w:val="18"/>
              </w:rPr>
              <w:t>31.6</w:t>
            </w:r>
          </w:p>
        </w:tc>
        <w:tc>
          <w:tcPr>
            <w:tcW w:w="141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CF4B7A9" w14:textId="77777777" w:rsidR="003C3204" w:rsidRPr="00B64775" w:rsidRDefault="003C3204" w:rsidP="00D34120">
            <w:pPr>
              <w:pStyle w:val="TableText"/>
              <w:tabs>
                <w:tab w:val="decimal" w:pos="368"/>
              </w:tabs>
              <w:rPr>
                <w:rFonts w:cs="Arial"/>
                <w:color w:val="000000"/>
                <w:szCs w:val="18"/>
              </w:rPr>
            </w:pPr>
            <w:r w:rsidRPr="00B64775">
              <w:rPr>
                <w:rFonts w:cs="Arial"/>
                <w:szCs w:val="18"/>
              </w:rPr>
              <w:t>(22.1–41.1)</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3336B57F" w14:textId="77777777" w:rsidR="003C3204" w:rsidRPr="00B64775" w:rsidRDefault="003C3204" w:rsidP="00D34120">
            <w:pPr>
              <w:pStyle w:val="TableText"/>
              <w:tabs>
                <w:tab w:val="decimal" w:pos="556"/>
              </w:tabs>
              <w:rPr>
                <w:rFonts w:cs="Arial"/>
                <w:szCs w:val="18"/>
              </w:rPr>
            </w:pPr>
            <w:r w:rsidRPr="00B64775">
              <w:rPr>
                <w:rFonts w:cs="Arial"/>
                <w:szCs w:val="18"/>
              </w:rPr>
              <w:t>50.4</w:t>
            </w:r>
          </w:p>
        </w:tc>
        <w:tc>
          <w:tcPr>
            <w:tcW w:w="141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4DDA094" w14:textId="77777777" w:rsidR="003C3204" w:rsidRPr="00B64775" w:rsidRDefault="003C3204" w:rsidP="00D34120">
            <w:pPr>
              <w:pStyle w:val="TableText"/>
              <w:tabs>
                <w:tab w:val="decimal" w:pos="368"/>
              </w:tabs>
              <w:rPr>
                <w:rFonts w:cs="Arial"/>
                <w:color w:val="000000"/>
                <w:szCs w:val="18"/>
              </w:rPr>
            </w:pPr>
            <w:r w:rsidRPr="00B64775">
              <w:rPr>
                <w:rFonts w:cs="Arial"/>
                <w:szCs w:val="18"/>
              </w:rPr>
              <w:t>(38.4–62.3)</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6626A1" w14:textId="77777777" w:rsidR="003C3204" w:rsidRPr="00B64775" w:rsidRDefault="003C3204" w:rsidP="00D34120">
            <w:pPr>
              <w:pStyle w:val="TableText"/>
              <w:tabs>
                <w:tab w:val="decimal" w:pos="533"/>
              </w:tabs>
              <w:rPr>
                <w:rFonts w:cs="Arial"/>
                <w:szCs w:val="18"/>
              </w:rPr>
            </w:pPr>
            <w:r w:rsidRPr="00B64775">
              <w:rPr>
                <w:rFonts w:cs="Arial"/>
                <w:szCs w:val="18"/>
              </w:rPr>
              <w:t>41.1</w:t>
            </w:r>
          </w:p>
        </w:tc>
        <w:tc>
          <w:tcPr>
            <w:tcW w:w="1276" w:type="dxa"/>
            <w:tcBorders>
              <w:top w:val="single" w:sz="4" w:space="0" w:color="A6A6A6" w:themeColor="background1" w:themeShade="A6"/>
              <w:bottom w:val="single" w:sz="4" w:space="0" w:color="A6A6A6" w:themeColor="background1" w:themeShade="A6"/>
            </w:tcBorders>
            <w:shd w:val="clear" w:color="auto" w:fill="auto"/>
            <w:noWrap/>
          </w:tcPr>
          <w:p w14:paraId="4AE4D8A9" w14:textId="77777777" w:rsidR="003C3204" w:rsidRPr="00B64775" w:rsidRDefault="003C3204" w:rsidP="00D34120">
            <w:pPr>
              <w:pStyle w:val="TableText"/>
              <w:tabs>
                <w:tab w:val="decimal" w:pos="369"/>
              </w:tabs>
              <w:rPr>
                <w:rFonts w:cs="Arial"/>
                <w:color w:val="000000"/>
                <w:szCs w:val="18"/>
              </w:rPr>
            </w:pPr>
            <w:r w:rsidRPr="00B64775">
              <w:rPr>
                <w:rFonts w:cs="Arial"/>
                <w:szCs w:val="18"/>
              </w:rPr>
              <w:t>(33.4–48.8)</w:t>
            </w:r>
          </w:p>
        </w:tc>
      </w:tr>
      <w:tr w:rsidR="00D34120" w:rsidRPr="002F2CEA" w14:paraId="2E8E2555" w14:textId="77777777" w:rsidTr="00D34120">
        <w:trPr>
          <w:cantSplit/>
        </w:trPr>
        <w:tc>
          <w:tcPr>
            <w:tcW w:w="205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FE06FF" w14:textId="77777777" w:rsidR="003C3204" w:rsidRPr="001E7354" w:rsidRDefault="003C3204" w:rsidP="00D34120">
            <w:pPr>
              <w:pStyle w:val="TableText"/>
            </w:pPr>
            <w:r w:rsidRPr="001E7354">
              <w:t>Taranaki</w:t>
            </w:r>
          </w:p>
        </w:tc>
        <w:tc>
          <w:tcPr>
            <w:tcW w:w="10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655F1171" w14:textId="77777777" w:rsidR="003C3204" w:rsidRPr="00B64775" w:rsidRDefault="003C3204" w:rsidP="00D34120">
            <w:pPr>
              <w:pStyle w:val="TableText"/>
              <w:jc w:val="center"/>
              <w:rPr>
                <w:rFonts w:cs="Arial"/>
                <w:szCs w:val="18"/>
              </w:rPr>
            </w:pPr>
            <w:r w:rsidRPr="00B64775">
              <w:rPr>
                <w:rFonts w:cs="Arial"/>
                <w:szCs w:val="18"/>
              </w:rPr>
              <w:t>49.0</w:t>
            </w:r>
          </w:p>
        </w:tc>
        <w:tc>
          <w:tcPr>
            <w:tcW w:w="141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B2D0DB8" w14:textId="77777777" w:rsidR="003C3204" w:rsidRPr="00B64775" w:rsidRDefault="003C3204" w:rsidP="00D34120">
            <w:pPr>
              <w:pStyle w:val="TableText"/>
              <w:tabs>
                <w:tab w:val="decimal" w:pos="368"/>
              </w:tabs>
              <w:rPr>
                <w:rFonts w:cs="Arial"/>
                <w:color w:val="000000"/>
                <w:szCs w:val="18"/>
              </w:rPr>
            </w:pPr>
            <w:r w:rsidRPr="00B64775">
              <w:rPr>
                <w:rFonts w:cs="Arial"/>
                <w:szCs w:val="18"/>
              </w:rPr>
              <w:t>(34.6–63.4)</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A741460" w14:textId="77777777" w:rsidR="003C3204" w:rsidRPr="00B64775" w:rsidRDefault="003C3204" w:rsidP="00D34120">
            <w:pPr>
              <w:pStyle w:val="TableText"/>
              <w:tabs>
                <w:tab w:val="decimal" w:pos="556"/>
              </w:tabs>
              <w:rPr>
                <w:rFonts w:cs="Arial"/>
                <w:szCs w:val="18"/>
              </w:rPr>
            </w:pPr>
            <w:r w:rsidRPr="00B64775">
              <w:rPr>
                <w:rFonts w:cs="Arial"/>
                <w:szCs w:val="18"/>
              </w:rPr>
              <w:t>78.8</w:t>
            </w:r>
          </w:p>
        </w:tc>
        <w:tc>
          <w:tcPr>
            <w:tcW w:w="141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23E7A1F" w14:textId="77777777" w:rsidR="003C3204" w:rsidRPr="00B64775" w:rsidRDefault="003C3204" w:rsidP="00D34120">
            <w:pPr>
              <w:pStyle w:val="TableText"/>
              <w:tabs>
                <w:tab w:val="decimal" w:pos="368"/>
              </w:tabs>
              <w:rPr>
                <w:rFonts w:cs="Arial"/>
                <w:color w:val="000000"/>
                <w:szCs w:val="18"/>
              </w:rPr>
            </w:pPr>
            <w:r w:rsidRPr="00B64775">
              <w:rPr>
                <w:rFonts w:cs="Arial"/>
                <w:szCs w:val="18"/>
              </w:rPr>
              <w:t>(60.3–97.2)</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21DFC989" w14:textId="77777777" w:rsidR="003C3204" w:rsidRPr="00B64775" w:rsidRDefault="003C3204" w:rsidP="00D34120">
            <w:pPr>
              <w:pStyle w:val="TableText"/>
              <w:tabs>
                <w:tab w:val="decimal" w:pos="533"/>
              </w:tabs>
              <w:rPr>
                <w:rFonts w:cs="Arial"/>
                <w:szCs w:val="18"/>
              </w:rPr>
            </w:pPr>
            <w:r w:rsidRPr="00B64775">
              <w:rPr>
                <w:rFonts w:cs="Arial"/>
                <w:szCs w:val="18"/>
              </w:rPr>
              <w:t>63.7</w:t>
            </w:r>
          </w:p>
        </w:tc>
        <w:tc>
          <w:tcPr>
            <w:tcW w:w="1276" w:type="dxa"/>
            <w:tcBorders>
              <w:top w:val="single" w:sz="4" w:space="0" w:color="A6A6A6" w:themeColor="background1" w:themeShade="A6"/>
              <w:bottom w:val="single" w:sz="4" w:space="0" w:color="A6A6A6" w:themeColor="background1" w:themeShade="A6"/>
            </w:tcBorders>
            <w:shd w:val="clear" w:color="auto" w:fill="auto"/>
            <w:noWrap/>
          </w:tcPr>
          <w:p w14:paraId="2143512E" w14:textId="77777777" w:rsidR="003C3204" w:rsidRPr="00B64775" w:rsidRDefault="003C3204" w:rsidP="00D34120">
            <w:pPr>
              <w:pStyle w:val="TableText"/>
              <w:tabs>
                <w:tab w:val="decimal" w:pos="369"/>
              </w:tabs>
              <w:rPr>
                <w:rFonts w:cs="Arial"/>
                <w:color w:val="000000"/>
                <w:szCs w:val="18"/>
              </w:rPr>
            </w:pPr>
            <w:r w:rsidRPr="00B64775">
              <w:rPr>
                <w:rFonts w:cs="Arial"/>
                <w:szCs w:val="18"/>
              </w:rPr>
              <w:t>(52.0–75.3)</w:t>
            </w:r>
          </w:p>
        </w:tc>
      </w:tr>
      <w:tr w:rsidR="00D34120" w:rsidRPr="002F2CEA" w14:paraId="7B199EE1" w14:textId="77777777" w:rsidTr="00D34120">
        <w:trPr>
          <w:cantSplit/>
        </w:trPr>
        <w:tc>
          <w:tcPr>
            <w:tcW w:w="205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E3AFCA2" w14:textId="77777777" w:rsidR="003C3204" w:rsidRPr="001E7354" w:rsidRDefault="003C3204" w:rsidP="00D34120">
            <w:pPr>
              <w:pStyle w:val="TableText"/>
            </w:pPr>
            <w:r w:rsidRPr="001E7354">
              <w:t>MidCentral</w:t>
            </w:r>
          </w:p>
        </w:tc>
        <w:tc>
          <w:tcPr>
            <w:tcW w:w="10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7FA82A8" w14:textId="77777777" w:rsidR="003C3204" w:rsidRPr="00B64775" w:rsidRDefault="003C3204" w:rsidP="00D34120">
            <w:pPr>
              <w:pStyle w:val="TableText"/>
              <w:jc w:val="center"/>
              <w:rPr>
                <w:rFonts w:cs="Arial"/>
                <w:szCs w:val="18"/>
              </w:rPr>
            </w:pPr>
            <w:r w:rsidRPr="00B64775">
              <w:rPr>
                <w:rFonts w:cs="Arial"/>
                <w:szCs w:val="18"/>
              </w:rPr>
              <w:t>37.7</w:t>
            </w:r>
          </w:p>
        </w:tc>
        <w:tc>
          <w:tcPr>
            <w:tcW w:w="141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0733C86" w14:textId="77777777" w:rsidR="003C3204" w:rsidRPr="00B64775" w:rsidRDefault="003C3204" w:rsidP="00D34120">
            <w:pPr>
              <w:pStyle w:val="TableText"/>
              <w:tabs>
                <w:tab w:val="decimal" w:pos="368"/>
              </w:tabs>
              <w:rPr>
                <w:rFonts w:cs="Arial"/>
                <w:color w:val="000000"/>
                <w:szCs w:val="18"/>
              </w:rPr>
            </w:pPr>
            <w:r w:rsidRPr="00B64775">
              <w:rPr>
                <w:rFonts w:cs="Arial"/>
                <w:szCs w:val="18"/>
              </w:rPr>
              <w:t>(27.3–48.1)</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FE5C430" w14:textId="77777777" w:rsidR="003C3204" w:rsidRPr="00B64775" w:rsidRDefault="003C3204" w:rsidP="00D34120">
            <w:pPr>
              <w:pStyle w:val="TableText"/>
              <w:tabs>
                <w:tab w:val="decimal" w:pos="556"/>
              </w:tabs>
              <w:rPr>
                <w:rFonts w:cs="Arial"/>
                <w:szCs w:val="18"/>
              </w:rPr>
            </w:pPr>
            <w:r w:rsidRPr="00B64775">
              <w:rPr>
                <w:rFonts w:cs="Arial"/>
                <w:szCs w:val="18"/>
              </w:rPr>
              <w:t>76.2</w:t>
            </w:r>
          </w:p>
        </w:tc>
        <w:tc>
          <w:tcPr>
            <w:tcW w:w="141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A4214E" w14:textId="77777777" w:rsidR="003C3204" w:rsidRPr="00B64775" w:rsidRDefault="003C3204" w:rsidP="00D34120">
            <w:pPr>
              <w:pStyle w:val="TableText"/>
              <w:tabs>
                <w:tab w:val="decimal" w:pos="368"/>
              </w:tabs>
              <w:rPr>
                <w:rFonts w:cs="Arial"/>
                <w:color w:val="000000"/>
                <w:szCs w:val="18"/>
              </w:rPr>
            </w:pPr>
            <w:r w:rsidRPr="00B64775">
              <w:rPr>
                <w:rFonts w:cs="Arial"/>
                <w:szCs w:val="18"/>
              </w:rPr>
              <w:t>(61.5–91.0)</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4F9E8C32" w14:textId="77777777" w:rsidR="003C3204" w:rsidRPr="00B64775" w:rsidRDefault="003C3204" w:rsidP="00D34120">
            <w:pPr>
              <w:pStyle w:val="TableText"/>
              <w:tabs>
                <w:tab w:val="decimal" w:pos="533"/>
              </w:tabs>
              <w:rPr>
                <w:rFonts w:cs="Arial"/>
                <w:szCs w:val="18"/>
              </w:rPr>
            </w:pPr>
            <w:r w:rsidRPr="00B64775">
              <w:rPr>
                <w:rFonts w:cs="Arial"/>
                <w:szCs w:val="18"/>
              </w:rPr>
              <w:t>57.1</w:t>
            </w:r>
          </w:p>
        </w:tc>
        <w:tc>
          <w:tcPr>
            <w:tcW w:w="1276" w:type="dxa"/>
            <w:tcBorders>
              <w:top w:val="single" w:sz="4" w:space="0" w:color="A6A6A6" w:themeColor="background1" w:themeShade="A6"/>
              <w:bottom w:val="single" w:sz="4" w:space="0" w:color="A6A6A6" w:themeColor="background1" w:themeShade="A6"/>
            </w:tcBorders>
            <w:shd w:val="clear" w:color="auto" w:fill="auto"/>
            <w:noWrap/>
          </w:tcPr>
          <w:p w14:paraId="1075325C" w14:textId="77777777" w:rsidR="003C3204" w:rsidRPr="00B64775" w:rsidRDefault="003C3204" w:rsidP="00D34120">
            <w:pPr>
              <w:pStyle w:val="TableText"/>
              <w:tabs>
                <w:tab w:val="decimal" w:pos="369"/>
              </w:tabs>
              <w:rPr>
                <w:rFonts w:cs="Arial"/>
                <w:color w:val="000000"/>
                <w:szCs w:val="18"/>
              </w:rPr>
            </w:pPr>
            <w:r w:rsidRPr="00B64775">
              <w:rPr>
                <w:rFonts w:cs="Arial"/>
                <w:szCs w:val="18"/>
              </w:rPr>
              <w:t>(48.1–66.2)</w:t>
            </w:r>
          </w:p>
        </w:tc>
      </w:tr>
      <w:tr w:rsidR="00D34120" w:rsidRPr="002F2CEA" w14:paraId="2A357EDC" w14:textId="77777777" w:rsidTr="00D34120">
        <w:trPr>
          <w:cantSplit/>
        </w:trPr>
        <w:tc>
          <w:tcPr>
            <w:tcW w:w="205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0F10511" w14:textId="77777777" w:rsidR="003C3204" w:rsidRPr="001E7354" w:rsidRDefault="003C3204" w:rsidP="00D34120">
            <w:pPr>
              <w:pStyle w:val="TableText"/>
            </w:pPr>
            <w:r w:rsidRPr="001E7354">
              <w:t>Whanganui</w:t>
            </w:r>
          </w:p>
        </w:tc>
        <w:tc>
          <w:tcPr>
            <w:tcW w:w="10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95C233C" w14:textId="77777777" w:rsidR="003C3204" w:rsidRPr="00B64775" w:rsidRDefault="003C3204" w:rsidP="00D34120">
            <w:pPr>
              <w:pStyle w:val="TableText"/>
              <w:jc w:val="center"/>
              <w:rPr>
                <w:rFonts w:cs="Arial"/>
                <w:szCs w:val="18"/>
              </w:rPr>
            </w:pPr>
            <w:r w:rsidRPr="00B64775">
              <w:rPr>
                <w:rFonts w:cs="Arial"/>
                <w:szCs w:val="18"/>
              </w:rPr>
              <w:t>50.7</w:t>
            </w:r>
          </w:p>
        </w:tc>
        <w:tc>
          <w:tcPr>
            <w:tcW w:w="141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EC08844" w14:textId="77777777" w:rsidR="003C3204" w:rsidRPr="00B64775" w:rsidRDefault="003C3204" w:rsidP="00D34120">
            <w:pPr>
              <w:pStyle w:val="TableText"/>
              <w:tabs>
                <w:tab w:val="decimal" w:pos="368"/>
              </w:tabs>
              <w:rPr>
                <w:rFonts w:cs="Arial"/>
                <w:color w:val="000000"/>
                <w:szCs w:val="18"/>
              </w:rPr>
            </w:pPr>
            <w:r w:rsidRPr="00B64775">
              <w:rPr>
                <w:rFonts w:cs="Arial"/>
                <w:szCs w:val="18"/>
              </w:rPr>
              <w:t>(31.0–70.4)</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B387FE0" w14:textId="77777777" w:rsidR="003C3204" w:rsidRPr="00B64775" w:rsidRDefault="003C3204" w:rsidP="00D34120">
            <w:pPr>
              <w:pStyle w:val="TableText"/>
              <w:tabs>
                <w:tab w:val="decimal" w:pos="556"/>
              </w:tabs>
              <w:rPr>
                <w:rFonts w:cs="Arial"/>
                <w:szCs w:val="18"/>
              </w:rPr>
            </w:pPr>
            <w:r w:rsidRPr="00B64775">
              <w:rPr>
                <w:rFonts w:cs="Arial"/>
                <w:szCs w:val="18"/>
              </w:rPr>
              <w:t>78.1</w:t>
            </w:r>
          </w:p>
        </w:tc>
        <w:tc>
          <w:tcPr>
            <w:tcW w:w="141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8EB926" w14:textId="77777777" w:rsidR="003C3204" w:rsidRPr="00B64775" w:rsidRDefault="003C3204" w:rsidP="00D34120">
            <w:pPr>
              <w:pStyle w:val="TableText"/>
              <w:tabs>
                <w:tab w:val="decimal" w:pos="368"/>
              </w:tabs>
              <w:rPr>
                <w:rFonts w:cs="Arial"/>
                <w:color w:val="000000"/>
                <w:szCs w:val="18"/>
              </w:rPr>
            </w:pPr>
            <w:r w:rsidRPr="00B64775">
              <w:rPr>
                <w:rFonts w:cs="Arial"/>
                <w:szCs w:val="18"/>
              </w:rPr>
              <w:t>(53.1–103.0)</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B61BB8D" w14:textId="77777777" w:rsidR="003C3204" w:rsidRPr="00B64775" w:rsidRDefault="003C3204" w:rsidP="00D34120">
            <w:pPr>
              <w:pStyle w:val="TableText"/>
              <w:tabs>
                <w:tab w:val="decimal" w:pos="533"/>
              </w:tabs>
              <w:rPr>
                <w:rFonts w:cs="Arial"/>
                <w:szCs w:val="18"/>
              </w:rPr>
            </w:pPr>
            <w:r w:rsidRPr="00B64775">
              <w:rPr>
                <w:rFonts w:cs="Arial"/>
                <w:szCs w:val="18"/>
              </w:rPr>
              <w:t>64.1</w:t>
            </w:r>
          </w:p>
        </w:tc>
        <w:tc>
          <w:tcPr>
            <w:tcW w:w="1276" w:type="dxa"/>
            <w:tcBorders>
              <w:top w:val="single" w:sz="4" w:space="0" w:color="A6A6A6" w:themeColor="background1" w:themeShade="A6"/>
              <w:bottom w:val="single" w:sz="4" w:space="0" w:color="A6A6A6" w:themeColor="background1" w:themeShade="A6"/>
            </w:tcBorders>
            <w:shd w:val="clear" w:color="auto" w:fill="auto"/>
            <w:noWrap/>
          </w:tcPr>
          <w:p w14:paraId="0F64D469" w14:textId="77777777" w:rsidR="003C3204" w:rsidRPr="00B64775" w:rsidRDefault="003C3204" w:rsidP="00D34120">
            <w:pPr>
              <w:pStyle w:val="TableText"/>
              <w:tabs>
                <w:tab w:val="decimal" w:pos="369"/>
              </w:tabs>
              <w:rPr>
                <w:rFonts w:cs="Arial"/>
                <w:color w:val="000000"/>
                <w:szCs w:val="18"/>
              </w:rPr>
            </w:pPr>
            <w:r w:rsidRPr="00B64775">
              <w:rPr>
                <w:rFonts w:cs="Arial"/>
                <w:szCs w:val="18"/>
              </w:rPr>
              <w:t>(48.3–79.9)</w:t>
            </w:r>
          </w:p>
        </w:tc>
      </w:tr>
      <w:tr w:rsidR="00D34120" w:rsidRPr="002F2CEA" w14:paraId="5A2DF7D5" w14:textId="77777777" w:rsidTr="00D34120">
        <w:trPr>
          <w:cantSplit/>
        </w:trPr>
        <w:tc>
          <w:tcPr>
            <w:tcW w:w="205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1509908" w14:textId="77777777" w:rsidR="003C3204" w:rsidRPr="001E7354" w:rsidRDefault="003C3204" w:rsidP="00D34120">
            <w:pPr>
              <w:pStyle w:val="TableText"/>
            </w:pPr>
            <w:r w:rsidRPr="001E7354">
              <w:t>Capital &amp; Coast</w:t>
            </w:r>
          </w:p>
        </w:tc>
        <w:tc>
          <w:tcPr>
            <w:tcW w:w="10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6C0BC350" w14:textId="77777777" w:rsidR="003C3204" w:rsidRPr="00B64775" w:rsidRDefault="003C3204" w:rsidP="00D34120">
            <w:pPr>
              <w:pStyle w:val="TableText"/>
              <w:jc w:val="center"/>
              <w:rPr>
                <w:rFonts w:cs="Arial"/>
                <w:szCs w:val="18"/>
              </w:rPr>
            </w:pPr>
            <w:r w:rsidRPr="00B64775">
              <w:rPr>
                <w:rFonts w:cs="Arial"/>
                <w:szCs w:val="18"/>
              </w:rPr>
              <w:t>67.0</w:t>
            </w:r>
          </w:p>
        </w:tc>
        <w:tc>
          <w:tcPr>
            <w:tcW w:w="141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A50B420" w14:textId="77777777" w:rsidR="003C3204" w:rsidRPr="00B64775" w:rsidRDefault="003C3204" w:rsidP="00D34120">
            <w:pPr>
              <w:pStyle w:val="TableText"/>
              <w:tabs>
                <w:tab w:val="decimal" w:pos="368"/>
              </w:tabs>
              <w:rPr>
                <w:rFonts w:cs="Arial"/>
                <w:color w:val="000000"/>
                <w:szCs w:val="18"/>
              </w:rPr>
            </w:pPr>
            <w:r w:rsidRPr="00B64775">
              <w:rPr>
                <w:rFonts w:cs="Arial"/>
                <w:szCs w:val="18"/>
              </w:rPr>
              <w:t>(56.8–77.2)</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251ADE02" w14:textId="77777777" w:rsidR="003C3204" w:rsidRPr="00B64775" w:rsidRDefault="003C3204" w:rsidP="00D34120">
            <w:pPr>
              <w:pStyle w:val="TableText"/>
              <w:tabs>
                <w:tab w:val="decimal" w:pos="556"/>
              </w:tabs>
              <w:rPr>
                <w:rFonts w:cs="Arial"/>
                <w:szCs w:val="18"/>
              </w:rPr>
            </w:pPr>
            <w:r w:rsidRPr="00B64775">
              <w:rPr>
                <w:rFonts w:cs="Arial"/>
                <w:szCs w:val="18"/>
              </w:rPr>
              <w:t>171.7</w:t>
            </w:r>
          </w:p>
        </w:tc>
        <w:tc>
          <w:tcPr>
            <w:tcW w:w="141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C3B6EA" w14:textId="77777777" w:rsidR="003C3204" w:rsidRPr="00B64775" w:rsidRDefault="003C3204" w:rsidP="00D34120">
            <w:pPr>
              <w:pStyle w:val="TableText"/>
              <w:tabs>
                <w:tab w:val="decimal" w:pos="368"/>
              </w:tabs>
              <w:rPr>
                <w:rFonts w:cs="Arial"/>
                <w:color w:val="000000"/>
                <w:szCs w:val="18"/>
              </w:rPr>
            </w:pPr>
            <w:r w:rsidRPr="00B64775">
              <w:rPr>
                <w:rFonts w:cs="Arial"/>
                <w:szCs w:val="18"/>
              </w:rPr>
              <w:t>(155.7–187.6)</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94CEDB8" w14:textId="77777777" w:rsidR="003C3204" w:rsidRPr="00B64775" w:rsidRDefault="003C3204" w:rsidP="00D34120">
            <w:pPr>
              <w:pStyle w:val="TableText"/>
              <w:tabs>
                <w:tab w:val="decimal" w:pos="533"/>
              </w:tabs>
              <w:rPr>
                <w:rFonts w:cs="Arial"/>
                <w:szCs w:val="18"/>
              </w:rPr>
            </w:pPr>
            <w:r w:rsidRPr="00B64775">
              <w:rPr>
                <w:rFonts w:cs="Arial"/>
                <w:szCs w:val="18"/>
              </w:rPr>
              <w:t>120.9</w:t>
            </w:r>
          </w:p>
        </w:tc>
        <w:tc>
          <w:tcPr>
            <w:tcW w:w="1276" w:type="dxa"/>
            <w:tcBorders>
              <w:top w:val="single" w:sz="4" w:space="0" w:color="A6A6A6" w:themeColor="background1" w:themeShade="A6"/>
              <w:bottom w:val="single" w:sz="4" w:space="0" w:color="A6A6A6" w:themeColor="background1" w:themeShade="A6"/>
            </w:tcBorders>
            <w:shd w:val="clear" w:color="auto" w:fill="auto"/>
            <w:noWrap/>
          </w:tcPr>
          <w:p w14:paraId="1748AD53" w14:textId="77777777" w:rsidR="003C3204" w:rsidRPr="00B64775" w:rsidRDefault="003C3204" w:rsidP="00D34120">
            <w:pPr>
              <w:pStyle w:val="TableText"/>
              <w:tabs>
                <w:tab w:val="decimal" w:pos="369"/>
              </w:tabs>
              <w:rPr>
                <w:rFonts w:cs="Arial"/>
                <w:color w:val="000000"/>
                <w:szCs w:val="18"/>
              </w:rPr>
            </w:pPr>
            <w:r w:rsidRPr="00B64775">
              <w:rPr>
                <w:rFonts w:cs="Arial"/>
                <w:szCs w:val="18"/>
              </w:rPr>
              <w:t>(111.3–130.4)</w:t>
            </w:r>
          </w:p>
        </w:tc>
      </w:tr>
      <w:tr w:rsidR="00D34120" w:rsidRPr="002F2CEA" w14:paraId="312A5AD2" w14:textId="77777777" w:rsidTr="00D34120">
        <w:trPr>
          <w:cantSplit/>
        </w:trPr>
        <w:tc>
          <w:tcPr>
            <w:tcW w:w="205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898670" w14:textId="77777777" w:rsidR="003C3204" w:rsidRPr="001E7354" w:rsidRDefault="003C3204" w:rsidP="00D34120">
            <w:pPr>
              <w:pStyle w:val="TableText"/>
            </w:pPr>
            <w:r w:rsidRPr="001E7354">
              <w:t>Hutt Valley</w:t>
            </w:r>
          </w:p>
        </w:tc>
        <w:tc>
          <w:tcPr>
            <w:tcW w:w="10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26F74B49" w14:textId="77777777" w:rsidR="003C3204" w:rsidRPr="00B64775" w:rsidRDefault="003C3204" w:rsidP="00D34120">
            <w:pPr>
              <w:pStyle w:val="TableText"/>
              <w:jc w:val="center"/>
              <w:rPr>
                <w:rFonts w:cs="Arial"/>
                <w:szCs w:val="18"/>
              </w:rPr>
            </w:pPr>
            <w:r w:rsidRPr="00B64775">
              <w:rPr>
                <w:rFonts w:cs="Arial"/>
                <w:szCs w:val="18"/>
              </w:rPr>
              <w:t>68.3</w:t>
            </w:r>
          </w:p>
        </w:tc>
        <w:tc>
          <w:tcPr>
            <w:tcW w:w="141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0FE5C4" w14:textId="77777777" w:rsidR="003C3204" w:rsidRPr="00B64775" w:rsidRDefault="003C3204" w:rsidP="00D34120">
            <w:pPr>
              <w:pStyle w:val="TableText"/>
              <w:tabs>
                <w:tab w:val="decimal" w:pos="368"/>
              </w:tabs>
              <w:rPr>
                <w:rFonts w:cs="Arial"/>
                <w:color w:val="000000"/>
                <w:szCs w:val="18"/>
              </w:rPr>
            </w:pPr>
            <w:r w:rsidRPr="00B64775">
              <w:rPr>
                <w:rFonts w:cs="Arial"/>
                <w:szCs w:val="18"/>
              </w:rPr>
              <w:t>(53.2–83.4)</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4EE7D87" w14:textId="77777777" w:rsidR="003C3204" w:rsidRPr="00B64775" w:rsidRDefault="003C3204" w:rsidP="00D34120">
            <w:pPr>
              <w:pStyle w:val="TableText"/>
              <w:tabs>
                <w:tab w:val="decimal" w:pos="556"/>
              </w:tabs>
              <w:rPr>
                <w:rFonts w:cs="Arial"/>
                <w:szCs w:val="18"/>
              </w:rPr>
            </w:pPr>
            <w:r w:rsidRPr="00B64775">
              <w:rPr>
                <w:rFonts w:cs="Arial"/>
                <w:szCs w:val="18"/>
              </w:rPr>
              <w:t>132.8</w:t>
            </w:r>
          </w:p>
        </w:tc>
        <w:tc>
          <w:tcPr>
            <w:tcW w:w="141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C52581F" w14:textId="77777777" w:rsidR="003C3204" w:rsidRPr="00B64775" w:rsidRDefault="003C3204" w:rsidP="00D34120">
            <w:pPr>
              <w:pStyle w:val="TableText"/>
              <w:tabs>
                <w:tab w:val="decimal" w:pos="368"/>
              </w:tabs>
              <w:rPr>
                <w:rFonts w:cs="Arial"/>
                <w:color w:val="000000"/>
                <w:szCs w:val="18"/>
              </w:rPr>
            </w:pPr>
            <w:r w:rsidRPr="00B64775">
              <w:rPr>
                <w:rFonts w:cs="Arial"/>
                <w:szCs w:val="18"/>
              </w:rPr>
              <w:t>(112.4–153.2)</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E0B59F5" w14:textId="77777777" w:rsidR="003C3204" w:rsidRPr="00B64775" w:rsidRDefault="003C3204" w:rsidP="00D34120">
            <w:pPr>
              <w:pStyle w:val="TableText"/>
              <w:tabs>
                <w:tab w:val="decimal" w:pos="533"/>
              </w:tabs>
              <w:rPr>
                <w:rFonts w:cs="Arial"/>
                <w:szCs w:val="18"/>
              </w:rPr>
            </w:pPr>
            <w:r w:rsidRPr="00B64775">
              <w:rPr>
                <w:rFonts w:cs="Arial"/>
                <w:szCs w:val="18"/>
              </w:rPr>
              <w:t>101.1</w:t>
            </w:r>
          </w:p>
        </w:tc>
        <w:tc>
          <w:tcPr>
            <w:tcW w:w="1276" w:type="dxa"/>
            <w:tcBorders>
              <w:top w:val="single" w:sz="4" w:space="0" w:color="A6A6A6" w:themeColor="background1" w:themeShade="A6"/>
              <w:bottom w:val="single" w:sz="4" w:space="0" w:color="A6A6A6" w:themeColor="background1" w:themeShade="A6"/>
            </w:tcBorders>
            <w:shd w:val="clear" w:color="auto" w:fill="auto"/>
            <w:noWrap/>
          </w:tcPr>
          <w:p w14:paraId="3486C46D" w14:textId="77777777" w:rsidR="003C3204" w:rsidRPr="00B64775" w:rsidRDefault="003C3204" w:rsidP="00D34120">
            <w:pPr>
              <w:pStyle w:val="TableText"/>
              <w:tabs>
                <w:tab w:val="decimal" w:pos="369"/>
              </w:tabs>
              <w:rPr>
                <w:rFonts w:cs="Arial"/>
                <w:color w:val="000000"/>
                <w:szCs w:val="18"/>
              </w:rPr>
            </w:pPr>
            <w:r w:rsidRPr="00B64775">
              <w:rPr>
                <w:rFonts w:cs="Arial"/>
                <w:szCs w:val="18"/>
              </w:rPr>
              <w:t>(88.4–113.8)</w:t>
            </w:r>
          </w:p>
        </w:tc>
      </w:tr>
      <w:tr w:rsidR="00D34120" w:rsidRPr="002F2CEA" w14:paraId="3C1513FF" w14:textId="77777777" w:rsidTr="00D34120">
        <w:trPr>
          <w:cantSplit/>
        </w:trPr>
        <w:tc>
          <w:tcPr>
            <w:tcW w:w="205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0EB003B" w14:textId="77777777" w:rsidR="003C3204" w:rsidRPr="001E7354" w:rsidRDefault="003C3204" w:rsidP="00D34120">
            <w:pPr>
              <w:pStyle w:val="TableText"/>
            </w:pPr>
            <w:r w:rsidRPr="001E7354">
              <w:t>Wairarapa</w:t>
            </w:r>
          </w:p>
        </w:tc>
        <w:tc>
          <w:tcPr>
            <w:tcW w:w="10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274BE63" w14:textId="77777777" w:rsidR="003C3204" w:rsidRPr="00B64775" w:rsidRDefault="003C3204" w:rsidP="00D34120">
            <w:pPr>
              <w:pStyle w:val="TableText"/>
              <w:jc w:val="center"/>
              <w:rPr>
                <w:rFonts w:cs="Arial"/>
                <w:szCs w:val="18"/>
              </w:rPr>
            </w:pPr>
            <w:r w:rsidRPr="00B64775">
              <w:rPr>
                <w:rFonts w:cs="Arial"/>
                <w:szCs w:val="18"/>
              </w:rPr>
              <w:t>78.0</w:t>
            </w:r>
          </w:p>
        </w:tc>
        <w:tc>
          <w:tcPr>
            <w:tcW w:w="141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3B8A579" w14:textId="77777777" w:rsidR="003C3204" w:rsidRPr="00B64775" w:rsidRDefault="003C3204" w:rsidP="00D34120">
            <w:pPr>
              <w:pStyle w:val="TableText"/>
              <w:tabs>
                <w:tab w:val="decimal" w:pos="368"/>
              </w:tabs>
              <w:rPr>
                <w:rFonts w:cs="Arial"/>
                <w:color w:val="000000"/>
                <w:szCs w:val="18"/>
              </w:rPr>
            </w:pPr>
            <w:r w:rsidRPr="00B64775">
              <w:rPr>
                <w:rFonts w:cs="Arial"/>
                <w:szCs w:val="18"/>
              </w:rPr>
              <w:t>(47.0–109.0)</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DB0CDB3" w14:textId="77777777" w:rsidR="003C3204" w:rsidRPr="00B64775" w:rsidRDefault="003C3204" w:rsidP="00D34120">
            <w:pPr>
              <w:pStyle w:val="TableText"/>
              <w:tabs>
                <w:tab w:val="decimal" w:pos="556"/>
              </w:tabs>
              <w:rPr>
                <w:rFonts w:cs="Arial"/>
                <w:szCs w:val="18"/>
              </w:rPr>
            </w:pPr>
            <w:r w:rsidRPr="00B64775">
              <w:rPr>
                <w:rFonts w:cs="Arial"/>
                <w:szCs w:val="18"/>
              </w:rPr>
              <w:t>239.8</w:t>
            </w:r>
          </w:p>
        </w:tc>
        <w:tc>
          <w:tcPr>
            <w:tcW w:w="141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2D03575" w14:textId="77777777" w:rsidR="003C3204" w:rsidRPr="00B64775" w:rsidRDefault="003C3204" w:rsidP="00D34120">
            <w:pPr>
              <w:pStyle w:val="TableText"/>
              <w:tabs>
                <w:tab w:val="decimal" w:pos="368"/>
              </w:tabs>
              <w:rPr>
                <w:rFonts w:cs="Arial"/>
                <w:color w:val="000000"/>
                <w:szCs w:val="18"/>
              </w:rPr>
            </w:pPr>
            <w:r w:rsidRPr="00B64775">
              <w:rPr>
                <w:rFonts w:cs="Arial"/>
                <w:szCs w:val="18"/>
              </w:rPr>
              <w:t>(185.0–294.6)</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089F6C80" w14:textId="77777777" w:rsidR="003C3204" w:rsidRPr="00B64775" w:rsidRDefault="003C3204" w:rsidP="00D34120">
            <w:pPr>
              <w:pStyle w:val="TableText"/>
              <w:tabs>
                <w:tab w:val="decimal" w:pos="533"/>
              </w:tabs>
              <w:rPr>
                <w:rFonts w:cs="Arial"/>
                <w:szCs w:val="18"/>
              </w:rPr>
            </w:pPr>
            <w:r w:rsidRPr="00B64775">
              <w:rPr>
                <w:rFonts w:cs="Arial"/>
                <w:szCs w:val="18"/>
              </w:rPr>
              <w:t>158.7</w:t>
            </w:r>
          </w:p>
        </w:tc>
        <w:tc>
          <w:tcPr>
            <w:tcW w:w="1276" w:type="dxa"/>
            <w:tcBorders>
              <w:top w:val="single" w:sz="4" w:space="0" w:color="A6A6A6" w:themeColor="background1" w:themeShade="A6"/>
              <w:bottom w:val="single" w:sz="4" w:space="0" w:color="A6A6A6" w:themeColor="background1" w:themeShade="A6"/>
            </w:tcBorders>
            <w:shd w:val="clear" w:color="auto" w:fill="auto"/>
            <w:noWrap/>
          </w:tcPr>
          <w:p w14:paraId="6712174F" w14:textId="77777777" w:rsidR="003C3204" w:rsidRPr="00B64775" w:rsidRDefault="003C3204" w:rsidP="00D34120">
            <w:pPr>
              <w:pStyle w:val="TableText"/>
              <w:tabs>
                <w:tab w:val="decimal" w:pos="369"/>
              </w:tabs>
              <w:rPr>
                <w:rFonts w:cs="Arial"/>
                <w:color w:val="000000"/>
                <w:szCs w:val="18"/>
              </w:rPr>
            </w:pPr>
            <w:r w:rsidRPr="00B64775">
              <w:rPr>
                <w:rFonts w:cs="Arial"/>
                <w:szCs w:val="18"/>
              </w:rPr>
              <w:t>(127.3–190.2)</w:t>
            </w:r>
          </w:p>
        </w:tc>
      </w:tr>
      <w:tr w:rsidR="00D34120" w:rsidRPr="002F2CEA" w14:paraId="6A711F09" w14:textId="77777777" w:rsidTr="00D34120">
        <w:trPr>
          <w:cantSplit/>
        </w:trPr>
        <w:tc>
          <w:tcPr>
            <w:tcW w:w="205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FACF42F" w14:textId="77777777" w:rsidR="003C3204" w:rsidRPr="001E7354" w:rsidRDefault="003C3204" w:rsidP="00D34120">
            <w:pPr>
              <w:pStyle w:val="TableText"/>
            </w:pPr>
            <w:r w:rsidRPr="001E7354">
              <w:t>Nelson Marlborough</w:t>
            </w:r>
          </w:p>
        </w:tc>
        <w:tc>
          <w:tcPr>
            <w:tcW w:w="10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9205AAE" w14:textId="77777777" w:rsidR="003C3204" w:rsidRPr="00B64775" w:rsidRDefault="003C3204" w:rsidP="00D34120">
            <w:pPr>
              <w:pStyle w:val="TableText"/>
              <w:jc w:val="center"/>
              <w:rPr>
                <w:rFonts w:cs="Arial"/>
                <w:szCs w:val="18"/>
              </w:rPr>
            </w:pPr>
            <w:r w:rsidRPr="00B64775">
              <w:rPr>
                <w:rFonts w:cs="Arial"/>
                <w:szCs w:val="18"/>
              </w:rPr>
              <w:t>56.0</w:t>
            </w:r>
          </w:p>
        </w:tc>
        <w:tc>
          <w:tcPr>
            <w:tcW w:w="141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43BA79" w14:textId="77777777" w:rsidR="003C3204" w:rsidRPr="00B64775" w:rsidRDefault="003C3204" w:rsidP="00D34120">
            <w:pPr>
              <w:pStyle w:val="TableText"/>
              <w:tabs>
                <w:tab w:val="decimal" w:pos="368"/>
              </w:tabs>
              <w:rPr>
                <w:rFonts w:cs="Arial"/>
                <w:color w:val="000000"/>
                <w:szCs w:val="18"/>
              </w:rPr>
            </w:pPr>
            <w:r w:rsidRPr="00B64775">
              <w:rPr>
                <w:rFonts w:cs="Arial"/>
                <w:szCs w:val="18"/>
              </w:rPr>
              <w:t>(42.2–69.7)</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66559822" w14:textId="77777777" w:rsidR="003C3204" w:rsidRPr="00B64775" w:rsidRDefault="003C3204" w:rsidP="00D34120">
            <w:pPr>
              <w:pStyle w:val="TableText"/>
              <w:tabs>
                <w:tab w:val="decimal" w:pos="556"/>
              </w:tabs>
              <w:rPr>
                <w:rFonts w:cs="Arial"/>
                <w:szCs w:val="18"/>
              </w:rPr>
            </w:pPr>
            <w:r w:rsidRPr="00B64775">
              <w:rPr>
                <w:rFonts w:cs="Arial"/>
                <w:szCs w:val="18"/>
              </w:rPr>
              <w:t>208.0</w:t>
            </w:r>
          </w:p>
        </w:tc>
        <w:tc>
          <w:tcPr>
            <w:tcW w:w="141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CBA4AEE" w14:textId="77777777" w:rsidR="003C3204" w:rsidRPr="00B64775" w:rsidRDefault="003C3204" w:rsidP="00D34120">
            <w:pPr>
              <w:pStyle w:val="TableText"/>
              <w:tabs>
                <w:tab w:val="decimal" w:pos="368"/>
              </w:tabs>
              <w:rPr>
                <w:rFonts w:cs="Arial"/>
                <w:color w:val="000000"/>
                <w:szCs w:val="18"/>
              </w:rPr>
            </w:pPr>
            <w:r w:rsidRPr="00B64775">
              <w:rPr>
                <w:rFonts w:cs="Arial"/>
                <w:szCs w:val="18"/>
              </w:rPr>
              <w:t>(178.7–237.3)</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1D992F6" w14:textId="77777777" w:rsidR="003C3204" w:rsidRPr="00B64775" w:rsidRDefault="003C3204" w:rsidP="00D34120">
            <w:pPr>
              <w:pStyle w:val="TableText"/>
              <w:tabs>
                <w:tab w:val="decimal" w:pos="533"/>
              </w:tabs>
              <w:rPr>
                <w:rFonts w:cs="Arial"/>
                <w:szCs w:val="18"/>
              </w:rPr>
            </w:pPr>
            <w:r w:rsidRPr="00B64775">
              <w:rPr>
                <w:rFonts w:cs="Arial"/>
                <w:szCs w:val="18"/>
              </w:rPr>
              <w:t>130.6</w:t>
            </w:r>
          </w:p>
        </w:tc>
        <w:tc>
          <w:tcPr>
            <w:tcW w:w="1276" w:type="dxa"/>
            <w:tcBorders>
              <w:top w:val="single" w:sz="4" w:space="0" w:color="A6A6A6" w:themeColor="background1" w:themeShade="A6"/>
              <w:bottom w:val="single" w:sz="4" w:space="0" w:color="A6A6A6" w:themeColor="background1" w:themeShade="A6"/>
            </w:tcBorders>
            <w:shd w:val="clear" w:color="auto" w:fill="auto"/>
            <w:noWrap/>
          </w:tcPr>
          <w:p w14:paraId="62E79CA4" w14:textId="77777777" w:rsidR="003C3204" w:rsidRPr="00B64775" w:rsidRDefault="003C3204" w:rsidP="00D34120">
            <w:pPr>
              <w:pStyle w:val="TableText"/>
              <w:tabs>
                <w:tab w:val="decimal" w:pos="369"/>
              </w:tabs>
              <w:rPr>
                <w:rFonts w:cs="Arial"/>
                <w:color w:val="000000"/>
                <w:szCs w:val="18"/>
              </w:rPr>
            </w:pPr>
            <w:r w:rsidRPr="00B64775">
              <w:rPr>
                <w:rFonts w:cs="Arial"/>
                <w:szCs w:val="18"/>
              </w:rPr>
              <w:t>(114.6–146.6)</w:t>
            </w:r>
          </w:p>
        </w:tc>
      </w:tr>
      <w:tr w:rsidR="00D34120" w:rsidRPr="002F2CEA" w14:paraId="3B085BA1" w14:textId="77777777" w:rsidTr="00D34120">
        <w:trPr>
          <w:cantSplit/>
        </w:trPr>
        <w:tc>
          <w:tcPr>
            <w:tcW w:w="205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0C085D9" w14:textId="77777777" w:rsidR="003C3204" w:rsidRPr="001E7354" w:rsidRDefault="003C3204" w:rsidP="00D34120">
            <w:pPr>
              <w:pStyle w:val="TableText"/>
            </w:pPr>
            <w:r w:rsidRPr="001E7354">
              <w:t>West Coast</w:t>
            </w:r>
          </w:p>
        </w:tc>
        <w:tc>
          <w:tcPr>
            <w:tcW w:w="10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44DB86AF" w14:textId="77777777" w:rsidR="003C3204" w:rsidRPr="00B64775" w:rsidRDefault="003C3204" w:rsidP="00D34120">
            <w:pPr>
              <w:pStyle w:val="TableText"/>
              <w:jc w:val="center"/>
              <w:rPr>
                <w:rFonts w:cs="Arial"/>
                <w:szCs w:val="18"/>
              </w:rPr>
            </w:pPr>
            <w:r w:rsidRPr="00B64775">
              <w:rPr>
                <w:rFonts w:cs="Arial"/>
                <w:szCs w:val="18"/>
              </w:rPr>
              <w:t>85.3</w:t>
            </w:r>
          </w:p>
        </w:tc>
        <w:tc>
          <w:tcPr>
            <w:tcW w:w="141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4CAD1E6" w14:textId="77777777" w:rsidR="003C3204" w:rsidRPr="00B64775" w:rsidRDefault="003C3204" w:rsidP="00D34120">
            <w:pPr>
              <w:pStyle w:val="TableText"/>
              <w:tabs>
                <w:tab w:val="decimal" w:pos="368"/>
              </w:tabs>
              <w:rPr>
                <w:rFonts w:cs="Arial"/>
                <w:color w:val="000000"/>
                <w:szCs w:val="18"/>
              </w:rPr>
            </w:pPr>
            <w:r w:rsidRPr="00B64775">
              <w:rPr>
                <w:rFonts w:cs="Arial"/>
                <w:szCs w:val="18"/>
              </w:rPr>
              <w:t>(50.1–120.5)</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63E334BA" w14:textId="77777777" w:rsidR="003C3204" w:rsidRPr="00B64775" w:rsidRDefault="003C3204" w:rsidP="00D34120">
            <w:pPr>
              <w:pStyle w:val="TableText"/>
              <w:tabs>
                <w:tab w:val="decimal" w:pos="556"/>
              </w:tabs>
              <w:rPr>
                <w:rFonts w:cs="Arial"/>
                <w:szCs w:val="18"/>
              </w:rPr>
            </w:pPr>
            <w:r w:rsidRPr="00B64775">
              <w:rPr>
                <w:rFonts w:cs="Arial"/>
                <w:szCs w:val="18"/>
              </w:rPr>
              <w:t>198.7</w:t>
            </w:r>
          </w:p>
        </w:tc>
        <w:tc>
          <w:tcPr>
            <w:tcW w:w="141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E6AAB0C" w14:textId="77777777" w:rsidR="003C3204" w:rsidRPr="00B64775" w:rsidRDefault="003C3204" w:rsidP="00D34120">
            <w:pPr>
              <w:pStyle w:val="TableText"/>
              <w:tabs>
                <w:tab w:val="decimal" w:pos="368"/>
              </w:tabs>
              <w:rPr>
                <w:rFonts w:cs="Arial"/>
                <w:color w:val="000000"/>
                <w:szCs w:val="18"/>
              </w:rPr>
            </w:pPr>
            <w:r w:rsidRPr="00B64775">
              <w:rPr>
                <w:rFonts w:cs="Arial"/>
                <w:szCs w:val="18"/>
              </w:rPr>
              <w:t>(142.2–255.2)</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D30BF47" w14:textId="77777777" w:rsidR="003C3204" w:rsidRPr="00B64775" w:rsidRDefault="003C3204" w:rsidP="00D34120">
            <w:pPr>
              <w:pStyle w:val="TableText"/>
              <w:tabs>
                <w:tab w:val="decimal" w:pos="533"/>
              </w:tabs>
              <w:rPr>
                <w:rFonts w:cs="Arial"/>
                <w:szCs w:val="18"/>
              </w:rPr>
            </w:pPr>
            <w:r w:rsidRPr="00B64775">
              <w:rPr>
                <w:rFonts w:cs="Arial"/>
                <w:szCs w:val="18"/>
              </w:rPr>
              <w:t>141.9</w:t>
            </w:r>
          </w:p>
        </w:tc>
        <w:tc>
          <w:tcPr>
            <w:tcW w:w="1276" w:type="dxa"/>
            <w:tcBorders>
              <w:top w:val="single" w:sz="4" w:space="0" w:color="A6A6A6" w:themeColor="background1" w:themeShade="A6"/>
              <w:bottom w:val="single" w:sz="4" w:space="0" w:color="A6A6A6" w:themeColor="background1" w:themeShade="A6"/>
            </w:tcBorders>
            <w:shd w:val="clear" w:color="auto" w:fill="auto"/>
            <w:noWrap/>
          </w:tcPr>
          <w:p w14:paraId="5226F16A" w14:textId="77777777" w:rsidR="003C3204" w:rsidRPr="00B64775" w:rsidRDefault="003C3204" w:rsidP="00D34120">
            <w:pPr>
              <w:pStyle w:val="TableText"/>
              <w:tabs>
                <w:tab w:val="decimal" w:pos="369"/>
              </w:tabs>
              <w:rPr>
                <w:rFonts w:cs="Arial"/>
                <w:color w:val="000000"/>
                <w:szCs w:val="18"/>
              </w:rPr>
            </w:pPr>
            <w:r w:rsidRPr="00B64775">
              <w:rPr>
                <w:rFonts w:cs="Arial"/>
                <w:szCs w:val="18"/>
              </w:rPr>
              <w:t>(108.7–175.1)</w:t>
            </w:r>
          </w:p>
        </w:tc>
      </w:tr>
      <w:tr w:rsidR="00D34120" w:rsidRPr="002F2CEA" w14:paraId="0BA00413" w14:textId="77777777" w:rsidTr="00D34120">
        <w:trPr>
          <w:cantSplit/>
        </w:trPr>
        <w:tc>
          <w:tcPr>
            <w:tcW w:w="205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B00D73" w14:textId="77777777" w:rsidR="003C3204" w:rsidRPr="001E7354" w:rsidRDefault="003C3204" w:rsidP="00D34120">
            <w:pPr>
              <w:pStyle w:val="TableText"/>
            </w:pPr>
            <w:r w:rsidRPr="001E7354">
              <w:t>Canterbury</w:t>
            </w:r>
          </w:p>
        </w:tc>
        <w:tc>
          <w:tcPr>
            <w:tcW w:w="10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F00C613" w14:textId="77777777" w:rsidR="003C3204" w:rsidRPr="00B64775" w:rsidRDefault="003C3204" w:rsidP="00D34120">
            <w:pPr>
              <w:pStyle w:val="TableText"/>
              <w:jc w:val="center"/>
              <w:rPr>
                <w:rFonts w:cs="Arial"/>
                <w:szCs w:val="18"/>
              </w:rPr>
            </w:pPr>
            <w:r w:rsidRPr="00B64775">
              <w:rPr>
                <w:rFonts w:cs="Arial"/>
                <w:szCs w:val="18"/>
              </w:rPr>
              <w:t>38.1</w:t>
            </w:r>
          </w:p>
        </w:tc>
        <w:tc>
          <w:tcPr>
            <w:tcW w:w="141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BBBA3D0" w14:textId="77777777" w:rsidR="003C3204" w:rsidRPr="00B64775" w:rsidRDefault="003C3204" w:rsidP="00D34120">
            <w:pPr>
              <w:pStyle w:val="TableText"/>
              <w:tabs>
                <w:tab w:val="decimal" w:pos="368"/>
              </w:tabs>
              <w:rPr>
                <w:rFonts w:cs="Arial"/>
                <w:color w:val="000000"/>
                <w:szCs w:val="18"/>
              </w:rPr>
            </w:pPr>
            <w:r w:rsidRPr="00B64775">
              <w:rPr>
                <w:rFonts w:cs="Arial"/>
                <w:szCs w:val="18"/>
              </w:rPr>
              <w:t>(32.4–43.8)</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28884565" w14:textId="77777777" w:rsidR="003C3204" w:rsidRPr="00B64775" w:rsidRDefault="003C3204" w:rsidP="00D34120">
            <w:pPr>
              <w:pStyle w:val="TableText"/>
              <w:tabs>
                <w:tab w:val="decimal" w:pos="556"/>
              </w:tabs>
              <w:rPr>
                <w:rFonts w:cs="Arial"/>
                <w:szCs w:val="18"/>
              </w:rPr>
            </w:pPr>
            <w:r w:rsidRPr="00B64775">
              <w:rPr>
                <w:rFonts w:cs="Arial"/>
                <w:szCs w:val="18"/>
              </w:rPr>
              <w:t>92.2</w:t>
            </w:r>
          </w:p>
        </w:tc>
        <w:tc>
          <w:tcPr>
            <w:tcW w:w="141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EDAFD93" w14:textId="77777777" w:rsidR="003C3204" w:rsidRPr="00B64775" w:rsidRDefault="003C3204" w:rsidP="00D34120">
            <w:pPr>
              <w:pStyle w:val="TableText"/>
              <w:tabs>
                <w:tab w:val="decimal" w:pos="368"/>
              </w:tabs>
              <w:rPr>
                <w:rFonts w:cs="Arial"/>
                <w:color w:val="000000"/>
                <w:szCs w:val="18"/>
              </w:rPr>
            </w:pPr>
            <w:r w:rsidRPr="00B64775">
              <w:rPr>
                <w:rFonts w:cs="Arial"/>
                <w:szCs w:val="18"/>
              </w:rPr>
              <w:t>(82.8–101.7)</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023EA7A1" w14:textId="77777777" w:rsidR="003C3204" w:rsidRPr="00B64775" w:rsidRDefault="003C3204" w:rsidP="00D34120">
            <w:pPr>
              <w:pStyle w:val="TableText"/>
              <w:tabs>
                <w:tab w:val="decimal" w:pos="533"/>
              </w:tabs>
              <w:rPr>
                <w:rFonts w:cs="Arial"/>
                <w:szCs w:val="18"/>
              </w:rPr>
            </w:pPr>
            <w:r w:rsidRPr="00B64775">
              <w:rPr>
                <w:rFonts w:cs="Arial"/>
                <w:szCs w:val="18"/>
              </w:rPr>
              <w:t>64.5</w:t>
            </w:r>
          </w:p>
        </w:tc>
        <w:tc>
          <w:tcPr>
            <w:tcW w:w="1276" w:type="dxa"/>
            <w:tcBorders>
              <w:top w:val="single" w:sz="4" w:space="0" w:color="A6A6A6" w:themeColor="background1" w:themeShade="A6"/>
              <w:bottom w:val="single" w:sz="4" w:space="0" w:color="A6A6A6" w:themeColor="background1" w:themeShade="A6"/>
            </w:tcBorders>
            <w:shd w:val="clear" w:color="auto" w:fill="auto"/>
            <w:noWrap/>
          </w:tcPr>
          <w:p w14:paraId="38B179F2" w14:textId="77777777" w:rsidR="003C3204" w:rsidRPr="00B64775" w:rsidRDefault="003C3204" w:rsidP="00D34120">
            <w:pPr>
              <w:pStyle w:val="TableText"/>
              <w:tabs>
                <w:tab w:val="decimal" w:pos="369"/>
              </w:tabs>
              <w:rPr>
                <w:rFonts w:cs="Arial"/>
                <w:color w:val="000000"/>
                <w:szCs w:val="18"/>
              </w:rPr>
            </w:pPr>
            <w:r w:rsidRPr="00B64775">
              <w:rPr>
                <w:rFonts w:cs="Arial"/>
                <w:szCs w:val="18"/>
              </w:rPr>
              <w:t>(59.0–69.9)</w:t>
            </w:r>
          </w:p>
        </w:tc>
      </w:tr>
      <w:tr w:rsidR="00D34120" w:rsidRPr="002F2CEA" w14:paraId="14F28E24" w14:textId="77777777" w:rsidTr="00D34120">
        <w:trPr>
          <w:cantSplit/>
        </w:trPr>
        <w:tc>
          <w:tcPr>
            <w:tcW w:w="205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C8F824" w14:textId="77777777" w:rsidR="003C3204" w:rsidRPr="001E7354" w:rsidRDefault="003C3204" w:rsidP="00D34120">
            <w:pPr>
              <w:pStyle w:val="TableText"/>
            </w:pPr>
            <w:r w:rsidRPr="001E7354">
              <w:t>South Canterbury</w:t>
            </w:r>
          </w:p>
        </w:tc>
        <w:tc>
          <w:tcPr>
            <w:tcW w:w="10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CE42922" w14:textId="77777777" w:rsidR="003C3204" w:rsidRPr="00B64775" w:rsidRDefault="003C3204" w:rsidP="00D34120">
            <w:pPr>
              <w:pStyle w:val="TableText"/>
              <w:jc w:val="center"/>
              <w:rPr>
                <w:rFonts w:cs="Arial"/>
                <w:szCs w:val="18"/>
              </w:rPr>
            </w:pPr>
            <w:r w:rsidRPr="00B64775">
              <w:rPr>
                <w:rFonts w:cs="Arial"/>
                <w:szCs w:val="18"/>
              </w:rPr>
              <w:t>70.4</w:t>
            </w:r>
          </w:p>
        </w:tc>
        <w:tc>
          <w:tcPr>
            <w:tcW w:w="141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80AF60F" w14:textId="77777777" w:rsidR="003C3204" w:rsidRPr="00B64775" w:rsidRDefault="003C3204" w:rsidP="00D34120">
            <w:pPr>
              <w:pStyle w:val="TableText"/>
              <w:tabs>
                <w:tab w:val="decimal" w:pos="368"/>
              </w:tabs>
              <w:rPr>
                <w:rFonts w:cs="Arial"/>
                <w:color w:val="000000"/>
                <w:szCs w:val="18"/>
              </w:rPr>
            </w:pPr>
            <w:r w:rsidRPr="00B64775">
              <w:rPr>
                <w:rFonts w:cs="Arial"/>
                <w:szCs w:val="18"/>
              </w:rPr>
              <w:t>(45.3–95.6)</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378E8F44" w14:textId="77777777" w:rsidR="003C3204" w:rsidRPr="00B64775" w:rsidRDefault="003C3204" w:rsidP="00D34120">
            <w:pPr>
              <w:pStyle w:val="TableText"/>
              <w:tabs>
                <w:tab w:val="decimal" w:pos="556"/>
              </w:tabs>
              <w:rPr>
                <w:rFonts w:cs="Arial"/>
                <w:szCs w:val="18"/>
              </w:rPr>
            </w:pPr>
            <w:r w:rsidRPr="00B64775">
              <w:rPr>
                <w:rFonts w:cs="Arial"/>
                <w:szCs w:val="18"/>
              </w:rPr>
              <w:t>133.3</w:t>
            </w:r>
          </w:p>
        </w:tc>
        <w:tc>
          <w:tcPr>
            <w:tcW w:w="141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1AFA2B" w14:textId="77777777" w:rsidR="003C3204" w:rsidRPr="00B64775" w:rsidRDefault="003C3204" w:rsidP="00D34120">
            <w:pPr>
              <w:pStyle w:val="TableText"/>
              <w:tabs>
                <w:tab w:val="decimal" w:pos="368"/>
              </w:tabs>
              <w:rPr>
                <w:rFonts w:cs="Arial"/>
                <w:color w:val="000000"/>
                <w:szCs w:val="18"/>
              </w:rPr>
            </w:pPr>
            <w:r w:rsidRPr="00B64775">
              <w:rPr>
                <w:rFonts w:cs="Arial"/>
                <w:szCs w:val="18"/>
              </w:rPr>
              <w:t>(97.5–169.1)</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6CFC34FC" w14:textId="77777777" w:rsidR="003C3204" w:rsidRPr="00B64775" w:rsidRDefault="003C3204" w:rsidP="00D34120">
            <w:pPr>
              <w:pStyle w:val="TableText"/>
              <w:tabs>
                <w:tab w:val="decimal" w:pos="533"/>
              </w:tabs>
              <w:rPr>
                <w:rFonts w:cs="Arial"/>
                <w:szCs w:val="18"/>
              </w:rPr>
            </w:pPr>
            <w:r w:rsidRPr="00B64775">
              <w:rPr>
                <w:rFonts w:cs="Arial"/>
                <w:szCs w:val="18"/>
              </w:rPr>
              <w:t>101.6</w:t>
            </w:r>
          </w:p>
        </w:tc>
        <w:tc>
          <w:tcPr>
            <w:tcW w:w="1276" w:type="dxa"/>
            <w:tcBorders>
              <w:top w:val="single" w:sz="4" w:space="0" w:color="A6A6A6" w:themeColor="background1" w:themeShade="A6"/>
              <w:bottom w:val="single" w:sz="4" w:space="0" w:color="A6A6A6" w:themeColor="background1" w:themeShade="A6"/>
            </w:tcBorders>
            <w:shd w:val="clear" w:color="auto" w:fill="auto"/>
            <w:noWrap/>
          </w:tcPr>
          <w:p w14:paraId="2289A102" w14:textId="77777777" w:rsidR="003C3204" w:rsidRPr="00B64775" w:rsidRDefault="003C3204" w:rsidP="00D34120">
            <w:pPr>
              <w:pStyle w:val="TableText"/>
              <w:tabs>
                <w:tab w:val="decimal" w:pos="369"/>
              </w:tabs>
              <w:rPr>
                <w:rFonts w:cs="Arial"/>
                <w:color w:val="000000"/>
                <w:szCs w:val="18"/>
              </w:rPr>
            </w:pPr>
            <w:r w:rsidRPr="00B64775">
              <w:rPr>
                <w:rFonts w:cs="Arial"/>
                <w:szCs w:val="18"/>
              </w:rPr>
              <w:t>(79.8–123.4)</w:t>
            </w:r>
          </w:p>
        </w:tc>
      </w:tr>
      <w:tr w:rsidR="00D34120" w:rsidRPr="002F2CEA" w14:paraId="09464071" w14:textId="77777777" w:rsidTr="00D34120">
        <w:trPr>
          <w:cantSplit/>
        </w:trPr>
        <w:tc>
          <w:tcPr>
            <w:tcW w:w="2057" w:type="dxa"/>
            <w:tcBorders>
              <w:top w:val="single" w:sz="4" w:space="0" w:color="A6A6A6" w:themeColor="background1" w:themeShade="A6"/>
              <w:bottom w:val="single" w:sz="4" w:space="0" w:color="auto"/>
              <w:right w:val="single" w:sz="4" w:space="0" w:color="A6A6A6" w:themeColor="background1" w:themeShade="A6"/>
            </w:tcBorders>
            <w:shd w:val="clear" w:color="auto" w:fill="auto"/>
          </w:tcPr>
          <w:p w14:paraId="3843A856" w14:textId="77777777" w:rsidR="003C3204" w:rsidRPr="001E7354" w:rsidRDefault="003C3204" w:rsidP="00D34120">
            <w:pPr>
              <w:pStyle w:val="TableText"/>
            </w:pPr>
            <w:r w:rsidRPr="001E7354">
              <w:t>Southern</w:t>
            </w:r>
          </w:p>
        </w:tc>
        <w:tc>
          <w:tcPr>
            <w:tcW w:w="1062" w:type="dxa"/>
            <w:tcBorders>
              <w:top w:val="single" w:sz="4" w:space="0" w:color="A6A6A6" w:themeColor="background1" w:themeShade="A6"/>
              <w:left w:val="single" w:sz="4" w:space="0" w:color="A6A6A6" w:themeColor="background1" w:themeShade="A6"/>
              <w:bottom w:val="single" w:sz="4" w:space="0" w:color="auto"/>
            </w:tcBorders>
            <w:shd w:val="clear" w:color="auto" w:fill="auto"/>
          </w:tcPr>
          <w:p w14:paraId="169DB9FF" w14:textId="77777777" w:rsidR="003C3204" w:rsidRPr="00B64775" w:rsidRDefault="003C3204" w:rsidP="00D34120">
            <w:pPr>
              <w:pStyle w:val="TableText"/>
              <w:jc w:val="center"/>
              <w:rPr>
                <w:rFonts w:cs="Arial"/>
                <w:szCs w:val="18"/>
              </w:rPr>
            </w:pPr>
            <w:r w:rsidRPr="00B64775">
              <w:rPr>
                <w:rFonts w:cs="Arial"/>
                <w:szCs w:val="18"/>
              </w:rPr>
              <w:t>60.6</w:t>
            </w:r>
          </w:p>
        </w:tc>
        <w:tc>
          <w:tcPr>
            <w:tcW w:w="1417" w:type="dxa"/>
            <w:tcBorders>
              <w:top w:val="single" w:sz="4" w:space="0" w:color="A6A6A6" w:themeColor="background1" w:themeShade="A6"/>
              <w:bottom w:val="single" w:sz="4" w:space="0" w:color="auto"/>
              <w:right w:val="single" w:sz="4" w:space="0" w:color="A6A6A6" w:themeColor="background1" w:themeShade="A6"/>
            </w:tcBorders>
            <w:shd w:val="clear" w:color="auto" w:fill="auto"/>
          </w:tcPr>
          <w:p w14:paraId="3BF51B71" w14:textId="77777777" w:rsidR="003C3204" w:rsidRPr="00B64775" w:rsidRDefault="003C3204" w:rsidP="00D34120">
            <w:pPr>
              <w:pStyle w:val="TableText"/>
              <w:tabs>
                <w:tab w:val="decimal" w:pos="368"/>
              </w:tabs>
              <w:rPr>
                <w:rFonts w:cs="Arial"/>
                <w:color w:val="000000"/>
                <w:szCs w:val="18"/>
              </w:rPr>
            </w:pPr>
            <w:r w:rsidRPr="00B64775">
              <w:rPr>
                <w:rFonts w:cs="Arial"/>
                <w:szCs w:val="18"/>
              </w:rPr>
              <w:t>(51.1–70.0)</w:t>
            </w:r>
          </w:p>
        </w:tc>
        <w:tc>
          <w:tcPr>
            <w:tcW w:w="1134" w:type="dxa"/>
            <w:tcBorders>
              <w:top w:val="single" w:sz="4" w:space="0" w:color="A6A6A6" w:themeColor="background1" w:themeShade="A6"/>
              <w:left w:val="single" w:sz="4" w:space="0" w:color="A6A6A6" w:themeColor="background1" w:themeShade="A6"/>
              <w:bottom w:val="single" w:sz="4" w:space="0" w:color="auto"/>
            </w:tcBorders>
            <w:shd w:val="clear" w:color="auto" w:fill="auto"/>
          </w:tcPr>
          <w:p w14:paraId="452A938B" w14:textId="77777777" w:rsidR="003C3204" w:rsidRPr="00B64775" w:rsidRDefault="003C3204" w:rsidP="00D34120">
            <w:pPr>
              <w:pStyle w:val="TableText"/>
              <w:tabs>
                <w:tab w:val="decimal" w:pos="556"/>
              </w:tabs>
              <w:rPr>
                <w:rFonts w:cs="Arial"/>
                <w:szCs w:val="18"/>
              </w:rPr>
            </w:pPr>
            <w:r w:rsidRPr="00B64775">
              <w:rPr>
                <w:rFonts w:cs="Arial"/>
                <w:szCs w:val="18"/>
              </w:rPr>
              <w:t>123.0</w:t>
            </w:r>
          </w:p>
        </w:tc>
        <w:tc>
          <w:tcPr>
            <w:tcW w:w="1418" w:type="dxa"/>
            <w:tcBorders>
              <w:top w:val="single" w:sz="4" w:space="0" w:color="A6A6A6" w:themeColor="background1" w:themeShade="A6"/>
              <w:bottom w:val="single" w:sz="4" w:space="0" w:color="auto"/>
              <w:right w:val="single" w:sz="4" w:space="0" w:color="A6A6A6" w:themeColor="background1" w:themeShade="A6"/>
            </w:tcBorders>
            <w:shd w:val="clear" w:color="auto" w:fill="auto"/>
          </w:tcPr>
          <w:p w14:paraId="0D6B1F01" w14:textId="77777777" w:rsidR="003C3204" w:rsidRPr="00B64775" w:rsidRDefault="003C3204" w:rsidP="00D34120">
            <w:pPr>
              <w:pStyle w:val="TableText"/>
              <w:tabs>
                <w:tab w:val="decimal" w:pos="368"/>
              </w:tabs>
              <w:rPr>
                <w:rFonts w:cs="Arial"/>
                <w:color w:val="000000"/>
                <w:szCs w:val="18"/>
              </w:rPr>
            </w:pPr>
            <w:r w:rsidRPr="00B64775">
              <w:rPr>
                <w:rFonts w:cs="Arial"/>
                <w:szCs w:val="18"/>
              </w:rPr>
              <w:t>(109.4–136.6)</w:t>
            </w:r>
          </w:p>
        </w:tc>
        <w:tc>
          <w:tcPr>
            <w:tcW w:w="992" w:type="dxa"/>
            <w:tcBorders>
              <w:top w:val="single" w:sz="4" w:space="0" w:color="A6A6A6" w:themeColor="background1" w:themeShade="A6"/>
              <w:left w:val="single" w:sz="4" w:space="0" w:color="A6A6A6" w:themeColor="background1" w:themeShade="A6"/>
              <w:bottom w:val="single" w:sz="4" w:space="0" w:color="auto"/>
            </w:tcBorders>
            <w:shd w:val="clear" w:color="auto" w:fill="auto"/>
          </w:tcPr>
          <w:p w14:paraId="6191253B" w14:textId="77777777" w:rsidR="003C3204" w:rsidRPr="00B64775" w:rsidRDefault="003C3204" w:rsidP="00D34120">
            <w:pPr>
              <w:pStyle w:val="TableText"/>
              <w:tabs>
                <w:tab w:val="decimal" w:pos="533"/>
              </w:tabs>
              <w:rPr>
                <w:rFonts w:cs="Arial"/>
                <w:szCs w:val="18"/>
              </w:rPr>
            </w:pPr>
            <w:r w:rsidRPr="00B64775">
              <w:rPr>
                <w:rFonts w:cs="Arial"/>
                <w:szCs w:val="18"/>
              </w:rPr>
              <w:t>92.1</w:t>
            </w:r>
          </w:p>
        </w:tc>
        <w:tc>
          <w:tcPr>
            <w:tcW w:w="1276" w:type="dxa"/>
            <w:tcBorders>
              <w:top w:val="single" w:sz="4" w:space="0" w:color="A6A6A6" w:themeColor="background1" w:themeShade="A6"/>
              <w:bottom w:val="single" w:sz="4" w:space="0" w:color="auto"/>
            </w:tcBorders>
            <w:shd w:val="clear" w:color="auto" w:fill="auto"/>
            <w:noWrap/>
          </w:tcPr>
          <w:p w14:paraId="184E274C" w14:textId="77777777" w:rsidR="003C3204" w:rsidRPr="00B64775" w:rsidRDefault="003C3204" w:rsidP="00D34120">
            <w:pPr>
              <w:pStyle w:val="TableText"/>
              <w:tabs>
                <w:tab w:val="decimal" w:pos="369"/>
              </w:tabs>
              <w:rPr>
                <w:rFonts w:cs="Arial"/>
                <w:color w:val="000000"/>
                <w:szCs w:val="18"/>
              </w:rPr>
            </w:pPr>
            <w:r w:rsidRPr="00B64775">
              <w:rPr>
                <w:rFonts w:cs="Arial"/>
                <w:szCs w:val="18"/>
              </w:rPr>
              <w:t>(83.8–100.5)</w:t>
            </w:r>
          </w:p>
        </w:tc>
      </w:tr>
      <w:tr w:rsidR="00D34120" w:rsidRPr="002F2CEA" w14:paraId="16A724DC" w14:textId="77777777" w:rsidTr="00D34120">
        <w:trPr>
          <w:cantSplit/>
        </w:trPr>
        <w:tc>
          <w:tcPr>
            <w:tcW w:w="2057" w:type="dxa"/>
            <w:tcBorders>
              <w:top w:val="single" w:sz="4" w:space="0" w:color="auto"/>
              <w:right w:val="single" w:sz="4" w:space="0" w:color="A6A6A6" w:themeColor="background1" w:themeShade="A6"/>
            </w:tcBorders>
            <w:shd w:val="clear" w:color="auto" w:fill="auto"/>
          </w:tcPr>
          <w:p w14:paraId="6722DA82" w14:textId="77777777" w:rsidR="003C3204" w:rsidRPr="00D34120" w:rsidRDefault="003C3204" w:rsidP="00D34120">
            <w:pPr>
              <w:pStyle w:val="TableText"/>
            </w:pPr>
            <w:r w:rsidRPr="00D34120">
              <w:t>National</w:t>
            </w:r>
          </w:p>
        </w:tc>
        <w:tc>
          <w:tcPr>
            <w:tcW w:w="1062" w:type="dxa"/>
            <w:tcBorders>
              <w:top w:val="single" w:sz="4" w:space="0" w:color="auto"/>
              <w:left w:val="single" w:sz="4" w:space="0" w:color="A6A6A6" w:themeColor="background1" w:themeShade="A6"/>
              <w:bottom w:val="single" w:sz="4" w:space="0" w:color="auto"/>
            </w:tcBorders>
            <w:shd w:val="clear" w:color="auto" w:fill="auto"/>
          </w:tcPr>
          <w:p w14:paraId="3F25948E" w14:textId="77777777" w:rsidR="003C3204" w:rsidRPr="00B64775" w:rsidRDefault="003C3204" w:rsidP="00D34120">
            <w:pPr>
              <w:pStyle w:val="TableText"/>
              <w:jc w:val="center"/>
              <w:rPr>
                <w:rFonts w:cs="Arial"/>
                <w:szCs w:val="18"/>
              </w:rPr>
            </w:pPr>
            <w:r w:rsidRPr="00B64775">
              <w:rPr>
                <w:rFonts w:cs="Arial"/>
                <w:szCs w:val="18"/>
              </w:rPr>
              <w:t>47.4</w:t>
            </w:r>
          </w:p>
        </w:tc>
        <w:tc>
          <w:tcPr>
            <w:tcW w:w="1417" w:type="dxa"/>
            <w:tcBorders>
              <w:top w:val="single" w:sz="4" w:space="0" w:color="auto"/>
              <w:bottom w:val="single" w:sz="4" w:space="0" w:color="auto"/>
              <w:right w:val="single" w:sz="4" w:space="0" w:color="A6A6A6" w:themeColor="background1" w:themeShade="A6"/>
            </w:tcBorders>
            <w:shd w:val="clear" w:color="auto" w:fill="auto"/>
          </w:tcPr>
          <w:p w14:paraId="1FC0D192" w14:textId="77777777" w:rsidR="003C3204" w:rsidRPr="00B64775" w:rsidRDefault="003C3204" w:rsidP="00D34120">
            <w:pPr>
              <w:pStyle w:val="TableText"/>
              <w:tabs>
                <w:tab w:val="decimal" w:pos="368"/>
              </w:tabs>
              <w:rPr>
                <w:rFonts w:cs="Arial"/>
                <w:color w:val="000000"/>
                <w:szCs w:val="18"/>
              </w:rPr>
            </w:pPr>
            <w:r w:rsidRPr="00B64775">
              <w:rPr>
                <w:rFonts w:cs="Arial"/>
                <w:szCs w:val="18"/>
              </w:rPr>
              <w:t>(45.1–49.6)</w:t>
            </w:r>
          </w:p>
        </w:tc>
        <w:tc>
          <w:tcPr>
            <w:tcW w:w="1134" w:type="dxa"/>
            <w:tcBorders>
              <w:top w:val="single" w:sz="4" w:space="0" w:color="auto"/>
              <w:left w:val="single" w:sz="4" w:space="0" w:color="A6A6A6" w:themeColor="background1" w:themeShade="A6"/>
            </w:tcBorders>
            <w:shd w:val="clear" w:color="auto" w:fill="auto"/>
          </w:tcPr>
          <w:p w14:paraId="43349A8A" w14:textId="77777777" w:rsidR="003C3204" w:rsidRPr="00B64775" w:rsidRDefault="003C3204" w:rsidP="00D34120">
            <w:pPr>
              <w:pStyle w:val="TableText"/>
              <w:tabs>
                <w:tab w:val="decimal" w:pos="556"/>
              </w:tabs>
              <w:rPr>
                <w:rFonts w:cs="Arial"/>
                <w:szCs w:val="18"/>
              </w:rPr>
            </w:pPr>
            <w:r w:rsidRPr="00B64775">
              <w:rPr>
                <w:rFonts w:cs="Arial"/>
                <w:szCs w:val="18"/>
              </w:rPr>
              <w:t>94.7</w:t>
            </w:r>
          </w:p>
        </w:tc>
        <w:tc>
          <w:tcPr>
            <w:tcW w:w="1418" w:type="dxa"/>
            <w:tcBorders>
              <w:top w:val="single" w:sz="4" w:space="0" w:color="auto"/>
              <w:right w:val="single" w:sz="4" w:space="0" w:color="A6A6A6" w:themeColor="background1" w:themeShade="A6"/>
            </w:tcBorders>
            <w:shd w:val="clear" w:color="auto" w:fill="auto"/>
          </w:tcPr>
          <w:p w14:paraId="54198B6E" w14:textId="77777777" w:rsidR="003C3204" w:rsidRPr="00B64775" w:rsidRDefault="003C3204" w:rsidP="00D34120">
            <w:pPr>
              <w:pStyle w:val="TableText"/>
              <w:tabs>
                <w:tab w:val="decimal" w:pos="368"/>
              </w:tabs>
              <w:rPr>
                <w:rFonts w:cs="Arial"/>
                <w:color w:val="000000"/>
                <w:szCs w:val="18"/>
              </w:rPr>
            </w:pPr>
            <w:r w:rsidRPr="00B64775">
              <w:rPr>
                <w:rFonts w:cs="Arial"/>
                <w:szCs w:val="18"/>
              </w:rPr>
              <w:t>(91.5–97.8)</w:t>
            </w:r>
          </w:p>
        </w:tc>
        <w:tc>
          <w:tcPr>
            <w:tcW w:w="992" w:type="dxa"/>
            <w:tcBorders>
              <w:top w:val="single" w:sz="4" w:space="0" w:color="auto"/>
              <w:left w:val="single" w:sz="4" w:space="0" w:color="A6A6A6" w:themeColor="background1" w:themeShade="A6"/>
              <w:bottom w:val="single" w:sz="4" w:space="0" w:color="auto"/>
            </w:tcBorders>
            <w:shd w:val="clear" w:color="auto" w:fill="auto"/>
          </w:tcPr>
          <w:p w14:paraId="7306D8FE" w14:textId="77777777" w:rsidR="003C3204" w:rsidRPr="00B64775" w:rsidRDefault="003C3204" w:rsidP="00D34120">
            <w:pPr>
              <w:pStyle w:val="TableText"/>
              <w:tabs>
                <w:tab w:val="decimal" w:pos="533"/>
              </w:tabs>
              <w:rPr>
                <w:rFonts w:cs="Arial"/>
                <w:szCs w:val="18"/>
              </w:rPr>
            </w:pPr>
            <w:r w:rsidRPr="00B64775">
              <w:rPr>
                <w:rFonts w:cs="Arial"/>
                <w:szCs w:val="18"/>
              </w:rPr>
              <w:t>71.0</w:t>
            </w:r>
          </w:p>
        </w:tc>
        <w:tc>
          <w:tcPr>
            <w:tcW w:w="1276" w:type="dxa"/>
            <w:tcBorders>
              <w:top w:val="single" w:sz="4" w:space="0" w:color="auto"/>
            </w:tcBorders>
            <w:shd w:val="clear" w:color="auto" w:fill="auto"/>
            <w:noWrap/>
          </w:tcPr>
          <w:p w14:paraId="68BF86E6" w14:textId="77777777" w:rsidR="003C3204" w:rsidRPr="00B64775" w:rsidRDefault="003C3204" w:rsidP="00D34120">
            <w:pPr>
              <w:pStyle w:val="TableText"/>
              <w:tabs>
                <w:tab w:val="decimal" w:pos="369"/>
              </w:tabs>
              <w:rPr>
                <w:rFonts w:cs="Arial"/>
                <w:color w:val="000000"/>
                <w:szCs w:val="18"/>
              </w:rPr>
            </w:pPr>
            <w:r w:rsidRPr="00B64775">
              <w:rPr>
                <w:rFonts w:cs="Arial"/>
                <w:szCs w:val="18"/>
              </w:rPr>
              <w:t>(69.1–73.0)</w:t>
            </w:r>
          </w:p>
        </w:tc>
      </w:tr>
    </w:tbl>
    <w:p w14:paraId="253DD6B4" w14:textId="77777777" w:rsidR="003C3204" w:rsidRDefault="003C3204" w:rsidP="00A60148">
      <w:pPr>
        <w:pStyle w:val="Note"/>
        <w:ind w:right="0"/>
      </w:pPr>
      <w:r>
        <w:t>Notes:</w:t>
      </w:r>
    </w:p>
    <w:p w14:paraId="50627581" w14:textId="77777777" w:rsidR="003C3204" w:rsidRDefault="003C3204" w:rsidP="00A60148">
      <w:pPr>
        <w:pStyle w:val="Note"/>
        <w:ind w:right="0"/>
      </w:pPr>
      <w:r w:rsidRPr="00100FB1">
        <w:t>Rates</w:t>
      </w:r>
      <w:r>
        <w:t xml:space="preserve"> are expressed per 100,000 population and</w:t>
      </w:r>
      <w:r w:rsidRPr="003D3BD6">
        <w:t xml:space="preserve"> </w:t>
      </w:r>
      <w:r>
        <w:t>age standardised to the WHO World Standard Population.</w:t>
      </w:r>
    </w:p>
    <w:p w14:paraId="6C42C5F4" w14:textId="77777777" w:rsidR="003C3204" w:rsidRDefault="003C3204" w:rsidP="00A60148">
      <w:pPr>
        <w:pStyle w:val="Note"/>
        <w:ind w:right="0"/>
      </w:pPr>
      <w:r>
        <w:t>Rates were calculated based on the total number of intentional self-harm hospitalisations excluding short-stay ED events between 2011 and 2013.</w:t>
      </w:r>
    </w:p>
    <w:p w14:paraId="58B117A7" w14:textId="77777777" w:rsidR="003C3204" w:rsidRDefault="003C3204" w:rsidP="00A60148">
      <w:pPr>
        <w:pStyle w:val="Note"/>
        <w:ind w:right="0"/>
      </w:pPr>
      <w:r>
        <w:t>For the national rate, the denominator population is the aggregated estimated resident population for 2011</w:t>
      </w:r>
      <w:r w:rsidRPr="004A2567">
        <w:t>–</w:t>
      </w:r>
      <w:r>
        <w:t>2013.</w:t>
      </w:r>
    </w:p>
    <w:p w14:paraId="1CE53ECE" w14:textId="77777777" w:rsidR="003C3204" w:rsidRDefault="003C3204" w:rsidP="00A60148">
      <w:pPr>
        <w:pStyle w:val="Note"/>
        <w:spacing w:before="40"/>
        <w:ind w:right="0"/>
        <w:rPr>
          <w:rFonts w:cs="Arial"/>
          <w:color w:val="000000"/>
          <w:szCs w:val="18"/>
        </w:rPr>
      </w:pPr>
      <w:r w:rsidRPr="006603E5">
        <w:t xml:space="preserve">Confidence </w:t>
      </w:r>
      <w:r>
        <w:t xml:space="preserve">intervals (CI) are </w:t>
      </w:r>
      <w:r w:rsidRPr="006603E5">
        <w:t>for 99</w:t>
      </w:r>
      <w:r>
        <w:t xml:space="preserve">% </w:t>
      </w:r>
      <w:r w:rsidRPr="006603E5">
        <w:t>confidence</w:t>
      </w:r>
      <w:r>
        <w:t xml:space="preserve"> (lower limit</w:t>
      </w:r>
      <w:r w:rsidRPr="006759D2">
        <w:rPr>
          <w:rFonts w:cs="Arial"/>
          <w:color w:val="000000"/>
          <w:szCs w:val="18"/>
        </w:rPr>
        <w:t>–</w:t>
      </w:r>
      <w:r>
        <w:rPr>
          <w:rFonts w:cs="Arial"/>
          <w:color w:val="000000"/>
          <w:szCs w:val="18"/>
        </w:rPr>
        <w:t>upper limit).</w:t>
      </w:r>
    </w:p>
    <w:p w14:paraId="21A73636" w14:textId="77777777" w:rsidR="003C3204" w:rsidRDefault="003C3204" w:rsidP="00A60148">
      <w:pPr>
        <w:pStyle w:val="Source"/>
        <w:ind w:right="0"/>
      </w:pPr>
      <w:r w:rsidRPr="003D3BD6">
        <w:t xml:space="preserve">Source: New Zealand </w:t>
      </w:r>
      <w:r>
        <w:t>National Minimum Dataset</w:t>
      </w:r>
    </w:p>
    <w:p w14:paraId="26D77323" w14:textId="77777777" w:rsidR="003C3204" w:rsidRPr="00431676" w:rsidRDefault="003C3204" w:rsidP="00D34120"/>
    <w:p w14:paraId="3268BE10" w14:textId="2841C74F" w:rsidR="003C3204" w:rsidRDefault="003C3204" w:rsidP="00D34120">
      <w:pPr>
        <w:pStyle w:val="Table"/>
      </w:pPr>
      <w:bookmarkStart w:id="426" w:name="_Toc462301300"/>
      <w:bookmarkStart w:id="427" w:name="_Toc462517448"/>
      <w:r>
        <w:rPr>
          <w:rStyle w:val="Hyperlink"/>
        </w:rPr>
        <w:lastRenderedPageBreak/>
        <w:t xml:space="preserve">Table </w:t>
      </w:r>
      <w:r w:rsidR="00942C13">
        <w:rPr>
          <w:rStyle w:val="Hyperlink"/>
        </w:rPr>
        <w:t>A5: Intentional self-harm short-</w:t>
      </w:r>
      <w:r>
        <w:rPr>
          <w:rStyle w:val="Hyperlink"/>
        </w:rPr>
        <w:t>stay ED hospitalisations, by DHB of domicile,</w:t>
      </w:r>
      <w:r w:rsidR="00D34120">
        <w:rPr>
          <w:rStyle w:val="Hyperlink"/>
        </w:rPr>
        <w:br/>
      </w:r>
      <w:r>
        <w:rPr>
          <w:rStyle w:val="Hyperlink"/>
        </w:rPr>
        <w:t>2004</w:t>
      </w:r>
      <w:r w:rsidRPr="003D3BD6">
        <w:t>–201</w:t>
      </w:r>
      <w:r>
        <w:t>3</w:t>
      </w:r>
      <w:bookmarkEnd w:id="426"/>
      <w:bookmarkEnd w:id="427"/>
    </w:p>
    <w:tbl>
      <w:tblPr>
        <w:tblW w:w="935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127"/>
        <w:gridCol w:w="722"/>
        <w:gridCol w:w="723"/>
        <w:gridCol w:w="723"/>
        <w:gridCol w:w="723"/>
        <w:gridCol w:w="723"/>
        <w:gridCol w:w="723"/>
        <w:gridCol w:w="723"/>
        <w:gridCol w:w="723"/>
        <w:gridCol w:w="723"/>
        <w:gridCol w:w="723"/>
      </w:tblGrid>
      <w:tr w:rsidR="003C3204" w:rsidRPr="00D34120" w14:paraId="68AA7EE2" w14:textId="77777777" w:rsidTr="00D34120">
        <w:trPr>
          <w:cantSplit/>
        </w:trPr>
        <w:tc>
          <w:tcPr>
            <w:tcW w:w="2127" w:type="dxa"/>
            <w:vMerge w:val="restart"/>
            <w:tcBorders>
              <w:top w:val="single" w:sz="4" w:space="0" w:color="auto"/>
              <w:bottom w:val="nil"/>
              <w:right w:val="nil"/>
            </w:tcBorders>
            <w:shd w:val="clear" w:color="auto" w:fill="auto"/>
          </w:tcPr>
          <w:p w14:paraId="77503610" w14:textId="77777777" w:rsidR="003C3204" w:rsidRPr="00D34120" w:rsidRDefault="003C3204" w:rsidP="00D34120">
            <w:pPr>
              <w:pStyle w:val="TableText"/>
              <w:keepNext/>
              <w:rPr>
                <w:b/>
                <w:lang w:eastAsia="en-NZ"/>
              </w:rPr>
            </w:pPr>
            <w:r w:rsidRPr="00D34120">
              <w:rPr>
                <w:b/>
                <w:lang w:eastAsia="en-NZ"/>
              </w:rPr>
              <w:t>DHB of domicile</w:t>
            </w:r>
          </w:p>
        </w:tc>
        <w:tc>
          <w:tcPr>
            <w:tcW w:w="7229" w:type="dxa"/>
            <w:gridSpan w:val="10"/>
            <w:tcBorders>
              <w:top w:val="single" w:sz="4" w:space="0" w:color="auto"/>
              <w:left w:val="nil"/>
              <w:bottom w:val="nil"/>
            </w:tcBorders>
            <w:shd w:val="clear" w:color="auto" w:fill="auto"/>
            <w:noWrap/>
          </w:tcPr>
          <w:p w14:paraId="5B37043D" w14:textId="77777777" w:rsidR="003C3204" w:rsidRPr="00D34120" w:rsidRDefault="003C3204" w:rsidP="00D34120">
            <w:pPr>
              <w:pStyle w:val="TableText"/>
              <w:keepNext/>
              <w:jc w:val="center"/>
              <w:rPr>
                <w:b/>
                <w:lang w:eastAsia="en-NZ"/>
              </w:rPr>
            </w:pPr>
            <w:r w:rsidRPr="00D34120">
              <w:rPr>
                <w:b/>
                <w:lang w:eastAsia="en-NZ"/>
              </w:rPr>
              <w:t>Year of discharge</w:t>
            </w:r>
          </w:p>
        </w:tc>
      </w:tr>
      <w:tr w:rsidR="003C3204" w:rsidRPr="00D34120" w14:paraId="50C53ED5" w14:textId="77777777" w:rsidTr="00D34120">
        <w:trPr>
          <w:cantSplit/>
        </w:trPr>
        <w:tc>
          <w:tcPr>
            <w:tcW w:w="2127" w:type="dxa"/>
            <w:vMerge/>
            <w:tcBorders>
              <w:top w:val="nil"/>
              <w:bottom w:val="single" w:sz="4" w:space="0" w:color="auto"/>
              <w:right w:val="nil"/>
            </w:tcBorders>
            <w:shd w:val="clear" w:color="auto" w:fill="auto"/>
            <w:hideMark/>
          </w:tcPr>
          <w:p w14:paraId="6FD2A56D" w14:textId="77777777" w:rsidR="003C3204" w:rsidRPr="00D34120" w:rsidRDefault="003C3204" w:rsidP="00D34120">
            <w:pPr>
              <w:pStyle w:val="TableText"/>
              <w:keepNext/>
              <w:rPr>
                <w:b/>
                <w:lang w:eastAsia="en-NZ"/>
              </w:rPr>
            </w:pPr>
          </w:p>
        </w:tc>
        <w:tc>
          <w:tcPr>
            <w:tcW w:w="722" w:type="dxa"/>
            <w:tcBorders>
              <w:top w:val="nil"/>
              <w:left w:val="nil"/>
              <w:bottom w:val="single" w:sz="4" w:space="0" w:color="auto"/>
              <w:right w:val="nil"/>
            </w:tcBorders>
            <w:shd w:val="clear" w:color="auto" w:fill="auto"/>
            <w:noWrap/>
          </w:tcPr>
          <w:p w14:paraId="7F213410" w14:textId="77777777" w:rsidR="003C3204" w:rsidRPr="00D34120" w:rsidRDefault="003C3204" w:rsidP="00D34120">
            <w:pPr>
              <w:pStyle w:val="TableText"/>
              <w:keepNext/>
              <w:jc w:val="center"/>
              <w:rPr>
                <w:b/>
                <w:lang w:eastAsia="en-NZ"/>
              </w:rPr>
            </w:pPr>
            <w:r w:rsidRPr="00D34120">
              <w:rPr>
                <w:b/>
                <w:lang w:eastAsia="en-NZ"/>
              </w:rPr>
              <w:t>2004</w:t>
            </w:r>
          </w:p>
        </w:tc>
        <w:tc>
          <w:tcPr>
            <w:tcW w:w="723" w:type="dxa"/>
            <w:tcBorders>
              <w:top w:val="nil"/>
              <w:left w:val="nil"/>
              <w:bottom w:val="single" w:sz="4" w:space="0" w:color="auto"/>
              <w:right w:val="nil"/>
            </w:tcBorders>
            <w:shd w:val="clear" w:color="auto" w:fill="auto"/>
            <w:noWrap/>
          </w:tcPr>
          <w:p w14:paraId="37D7588D" w14:textId="77777777" w:rsidR="003C3204" w:rsidRPr="00D34120" w:rsidRDefault="003C3204" w:rsidP="00D34120">
            <w:pPr>
              <w:pStyle w:val="TableText"/>
              <w:keepNext/>
              <w:jc w:val="center"/>
              <w:rPr>
                <w:b/>
                <w:lang w:eastAsia="en-NZ"/>
              </w:rPr>
            </w:pPr>
            <w:r w:rsidRPr="00D34120">
              <w:rPr>
                <w:b/>
                <w:lang w:eastAsia="en-NZ"/>
              </w:rPr>
              <w:t>2005</w:t>
            </w:r>
          </w:p>
        </w:tc>
        <w:tc>
          <w:tcPr>
            <w:tcW w:w="723" w:type="dxa"/>
            <w:tcBorders>
              <w:top w:val="nil"/>
              <w:left w:val="nil"/>
              <w:bottom w:val="single" w:sz="4" w:space="0" w:color="auto"/>
              <w:right w:val="nil"/>
            </w:tcBorders>
            <w:shd w:val="clear" w:color="auto" w:fill="auto"/>
            <w:noWrap/>
          </w:tcPr>
          <w:p w14:paraId="5B6CF41C" w14:textId="77777777" w:rsidR="003C3204" w:rsidRPr="00D34120" w:rsidRDefault="003C3204" w:rsidP="00D34120">
            <w:pPr>
              <w:pStyle w:val="TableText"/>
              <w:keepNext/>
              <w:jc w:val="center"/>
              <w:rPr>
                <w:b/>
                <w:lang w:eastAsia="en-NZ"/>
              </w:rPr>
            </w:pPr>
            <w:r w:rsidRPr="00D34120">
              <w:rPr>
                <w:b/>
                <w:lang w:eastAsia="en-NZ"/>
              </w:rPr>
              <w:t>2006</w:t>
            </w:r>
          </w:p>
        </w:tc>
        <w:tc>
          <w:tcPr>
            <w:tcW w:w="723" w:type="dxa"/>
            <w:tcBorders>
              <w:top w:val="nil"/>
              <w:left w:val="nil"/>
              <w:bottom w:val="single" w:sz="4" w:space="0" w:color="auto"/>
              <w:right w:val="nil"/>
            </w:tcBorders>
            <w:shd w:val="clear" w:color="auto" w:fill="auto"/>
            <w:noWrap/>
          </w:tcPr>
          <w:p w14:paraId="7DDDBCAC" w14:textId="77777777" w:rsidR="003C3204" w:rsidRPr="00D34120" w:rsidRDefault="003C3204" w:rsidP="00D34120">
            <w:pPr>
              <w:pStyle w:val="TableText"/>
              <w:keepNext/>
              <w:jc w:val="center"/>
              <w:rPr>
                <w:b/>
                <w:lang w:eastAsia="en-NZ"/>
              </w:rPr>
            </w:pPr>
            <w:r w:rsidRPr="00D34120">
              <w:rPr>
                <w:b/>
                <w:lang w:eastAsia="en-NZ"/>
              </w:rPr>
              <w:t>2007</w:t>
            </w:r>
          </w:p>
        </w:tc>
        <w:tc>
          <w:tcPr>
            <w:tcW w:w="723" w:type="dxa"/>
            <w:tcBorders>
              <w:top w:val="nil"/>
              <w:left w:val="nil"/>
              <w:bottom w:val="single" w:sz="4" w:space="0" w:color="auto"/>
              <w:right w:val="nil"/>
            </w:tcBorders>
            <w:shd w:val="clear" w:color="auto" w:fill="auto"/>
            <w:noWrap/>
          </w:tcPr>
          <w:p w14:paraId="3E9BFEE8" w14:textId="77777777" w:rsidR="003C3204" w:rsidRPr="00D34120" w:rsidRDefault="003C3204" w:rsidP="00D34120">
            <w:pPr>
              <w:pStyle w:val="TableText"/>
              <w:keepNext/>
              <w:jc w:val="center"/>
              <w:rPr>
                <w:b/>
                <w:lang w:eastAsia="en-NZ"/>
              </w:rPr>
            </w:pPr>
            <w:r w:rsidRPr="00D34120">
              <w:rPr>
                <w:b/>
                <w:lang w:eastAsia="en-NZ"/>
              </w:rPr>
              <w:t>2008</w:t>
            </w:r>
          </w:p>
        </w:tc>
        <w:tc>
          <w:tcPr>
            <w:tcW w:w="723" w:type="dxa"/>
            <w:tcBorders>
              <w:top w:val="nil"/>
              <w:left w:val="nil"/>
              <w:bottom w:val="single" w:sz="4" w:space="0" w:color="auto"/>
              <w:right w:val="nil"/>
            </w:tcBorders>
            <w:shd w:val="clear" w:color="auto" w:fill="auto"/>
            <w:noWrap/>
          </w:tcPr>
          <w:p w14:paraId="018EDDD5" w14:textId="77777777" w:rsidR="003C3204" w:rsidRPr="00D34120" w:rsidRDefault="003C3204" w:rsidP="00D34120">
            <w:pPr>
              <w:pStyle w:val="TableText"/>
              <w:keepNext/>
              <w:jc w:val="center"/>
              <w:rPr>
                <w:b/>
                <w:lang w:eastAsia="en-NZ"/>
              </w:rPr>
            </w:pPr>
            <w:r w:rsidRPr="00D34120">
              <w:rPr>
                <w:b/>
                <w:lang w:eastAsia="en-NZ"/>
              </w:rPr>
              <w:t>2009</w:t>
            </w:r>
          </w:p>
        </w:tc>
        <w:tc>
          <w:tcPr>
            <w:tcW w:w="723" w:type="dxa"/>
            <w:tcBorders>
              <w:top w:val="nil"/>
              <w:left w:val="nil"/>
              <w:bottom w:val="single" w:sz="4" w:space="0" w:color="auto"/>
              <w:right w:val="nil"/>
            </w:tcBorders>
          </w:tcPr>
          <w:p w14:paraId="60E0D5CC" w14:textId="77777777" w:rsidR="003C3204" w:rsidRPr="00D34120" w:rsidRDefault="003C3204" w:rsidP="00D34120">
            <w:pPr>
              <w:pStyle w:val="TableText"/>
              <w:keepNext/>
              <w:jc w:val="center"/>
              <w:rPr>
                <w:b/>
                <w:lang w:eastAsia="en-NZ"/>
              </w:rPr>
            </w:pPr>
            <w:r w:rsidRPr="00D34120">
              <w:rPr>
                <w:b/>
                <w:lang w:eastAsia="en-NZ"/>
              </w:rPr>
              <w:t>2010</w:t>
            </w:r>
          </w:p>
        </w:tc>
        <w:tc>
          <w:tcPr>
            <w:tcW w:w="723" w:type="dxa"/>
            <w:tcBorders>
              <w:top w:val="nil"/>
              <w:left w:val="nil"/>
              <w:bottom w:val="single" w:sz="4" w:space="0" w:color="auto"/>
              <w:right w:val="nil"/>
            </w:tcBorders>
          </w:tcPr>
          <w:p w14:paraId="2C76CD67" w14:textId="77777777" w:rsidR="003C3204" w:rsidRPr="00D34120" w:rsidRDefault="003C3204" w:rsidP="00D34120">
            <w:pPr>
              <w:pStyle w:val="TableText"/>
              <w:keepNext/>
              <w:jc w:val="center"/>
              <w:rPr>
                <w:b/>
                <w:lang w:eastAsia="en-NZ"/>
              </w:rPr>
            </w:pPr>
            <w:r w:rsidRPr="00D34120">
              <w:rPr>
                <w:b/>
                <w:lang w:eastAsia="en-NZ"/>
              </w:rPr>
              <w:t>2011</w:t>
            </w:r>
          </w:p>
        </w:tc>
        <w:tc>
          <w:tcPr>
            <w:tcW w:w="723" w:type="dxa"/>
            <w:tcBorders>
              <w:top w:val="nil"/>
              <w:left w:val="nil"/>
              <w:bottom w:val="single" w:sz="4" w:space="0" w:color="auto"/>
              <w:right w:val="nil"/>
            </w:tcBorders>
          </w:tcPr>
          <w:p w14:paraId="64B2A2A3" w14:textId="77777777" w:rsidR="003C3204" w:rsidRPr="00D34120" w:rsidRDefault="003C3204" w:rsidP="00D34120">
            <w:pPr>
              <w:pStyle w:val="TableText"/>
              <w:keepNext/>
              <w:jc w:val="center"/>
              <w:rPr>
                <w:b/>
                <w:lang w:eastAsia="en-NZ"/>
              </w:rPr>
            </w:pPr>
            <w:r w:rsidRPr="00D34120">
              <w:rPr>
                <w:b/>
                <w:lang w:eastAsia="en-NZ"/>
              </w:rPr>
              <w:t>2012</w:t>
            </w:r>
          </w:p>
        </w:tc>
        <w:tc>
          <w:tcPr>
            <w:tcW w:w="723" w:type="dxa"/>
            <w:tcBorders>
              <w:top w:val="nil"/>
              <w:left w:val="nil"/>
              <w:bottom w:val="single" w:sz="4" w:space="0" w:color="auto"/>
            </w:tcBorders>
          </w:tcPr>
          <w:p w14:paraId="3416263A" w14:textId="77777777" w:rsidR="003C3204" w:rsidRPr="00D34120" w:rsidRDefault="003C3204" w:rsidP="00D34120">
            <w:pPr>
              <w:pStyle w:val="TableText"/>
              <w:keepNext/>
              <w:jc w:val="center"/>
              <w:rPr>
                <w:b/>
                <w:lang w:eastAsia="en-NZ"/>
              </w:rPr>
            </w:pPr>
            <w:r w:rsidRPr="00D34120">
              <w:rPr>
                <w:b/>
                <w:lang w:eastAsia="en-NZ"/>
              </w:rPr>
              <w:t>2013</w:t>
            </w:r>
          </w:p>
        </w:tc>
      </w:tr>
      <w:tr w:rsidR="003C3204" w:rsidRPr="00285A1E" w14:paraId="1BD4AEE9" w14:textId="77777777" w:rsidTr="00D34120">
        <w:trPr>
          <w:cantSplit/>
        </w:trPr>
        <w:tc>
          <w:tcPr>
            <w:tcW w:w="2127" w:type="dxa"/>
            <w:tcBorders>
              <w:top w:val="single" w:sz="4" w:space="0" w:color="auto"/>
              <w:bottom w:val="single" w:sz="4" w:space="0" w:color="A6A6A6" w:themeColor="background1" w:themeShade="A6"/>
              <w:right w:val="nil"/>
            </w:tcBorders>
            <w:shd w:val="clear" w:color="auto" w:fill="auto"/>
            <w:noWrap/>
          </w:tcPr>
          <w:p w14:paraId="3A086153" w14:textId="77777777" w:rsidR="003C3204" w:rsidRPr="00285A1E" w:rsidRDefault="003C3204" w:rsidP="00D34120">
            <w:pPr>
              <w:pStyle w:val="TableText"/>
              <w:keepNext/>
            </w:pPr>
            <w:r w:rsidRPr="00285A1E">
              <w:t>Northland</w:t>
            </w:r>
          </w:p>
        </w:tc>
        <w:tc>
          <w:tcPr>
            <w:tcW w:w="722" w:type="dxa"/>
            <w:tcBorders>
              <w:top w:val="single" w:sz="4" w:space="0" w:color="auto"/>
              <w:left w:val="nil"/>
              <w:bottom w:val="single" w:sz="4" w:space="0" w:color="A6A6A6" w:themeColor="background1" w:themeShade="A6"/>
              <w:right w:val="nil"/>
            </w:tcBorders>
            <w:shd w:val="clear" w:color="auto" w:fill="auto"/>
            <w:noWrap/>
          </w:tcPr>
          <w:p w14:paraId="6E8A6EDD" w14:textId="77777777" w:rsidR="003C3204" w:rsidRPr="000E5740" w:rsidRDefault="003C3204" w:rsidP="00D34120">
            <w:pPr>
              <w:pStyle w:val="TableText"/>
              <w:keepNext/>
              <w:tabs>
                <w:tab w:val="decimal" w:pos="510"/>
              </w:tabs>
            </w:pPr>
            <w:r w:rsidRPr="000E5740">
              <w:t>43</w:t>
            </w:r>
          </w:p>
        </w:tc>
        <w:tc>
          <w:tcPr>
            <w:tcW w:w="723" w:type="dxa"/>
            <w:tcBorders>
              <w:top w:val="single" w:sz="4" w:space="0" w:color="auto"/>
              <w:left w:val="nil"/>
              <w:bottom w:val="single" w:sz="4" w:space="0" w:color="A6A6A6" w:themeColor="background1" w:themeShade="A6"/>
              <w:right w:val="nil"/>
            </w:tcBorders>
            <w:shd w:val="clear" w:color="auto" w:fill="auto"/>
            <w:noWrap/>
          </w:tcPr>
          <w:p w14:paraId="4FCBF996" w14:textId="77777777" w:rsidR="003C3204" w:rsidRPr="000E5740" w:rsidRDefault="003C3204" w:rsidP="00D34120">
            <w:pPr>
              <w:pStyle w:val="TableText"/>
              <w:keepNext/>
              <w:tabs>
                <w:tab w:val="decimal" w:pos="510"/>
              </w:tabs>
            </w:pPr>
            <w:r w:rsidRPr="000E5740">
              <w:t>55</w:t>
            </w:r>
          </w:p>
        </w:tc>
        <w:tc>
          <w:tcPr>
            <w:tcW w:w="723" w:type="dxa"/>
            <w:tcBorders>
              <w:top w:val="single" w:sz="4" w:space="0" w:color="auto"/>
              <w:left w:val="nil"/>
              <w:bottom w:val="single" w:sz="4" w:space="0" w:color="A6A6A6" w:themeColor="background1" w:themeShade="A6"/>
              <w:right w:val="nil"/>
            </w:tcBorders>
            <w:shd w:val="clear" w:color="auto" w:fill="auto"/>
            <w:noWrap/>
          </w:tcPr>
          <w:p w14:paraId="5F32DF82" w14:textId="77777777" w:rsidR="003C3204" w:rsidRPr="000E5740" w:rsidRDefault="003C3204" w:rsidP="00D34120">
            <w:pPr>
              <w:pStyle w:val="TableText"/>
              <w:keepNext/>
              <w:tabs>
                <w:tab w:val="decimal" w:pos="510"/>
              </w:tabs>
            </w:pPr>
            <w:r w:rsidRPr="000E5740">
              <w:t>73</w:t>
            </w:r>
          </w:p>
        </w:tc>
        <w:tc>
          <w:tcPr>
            <w:tcW w:w="723" w:type="dxa"/>
            <w:tcBorders>
              <w:top w:val="single" w:sz="4" w:space="0" w:color="auto"/>
              <w:left w:val="nil"/>
              <w:bottom w:val="single" w:sz="4" w:space="0" w:color="A6A6A6" w:themeColor="background1" w:themeShade="A6"/>
              <w:right w:val="nil"/>
            </w:tcBorders>
            <w:shd w:val="clear" w:color="auto" w:fill="auto"/>
            <w:noWrap/>
          </w:tcPr>
          <w:p w14:paraId="3DB56D45" w14:textId="77777777" w:rsidR="003C3204" w:rsidRPr="000E5740" w:rsidRDefault="003C3204" w:rsidP="00D34120">
            <w:pPr>
              <w:pStyle w:val="TableText"/>
              <w:keepNext/>
              <w:tabs>
                <w:tab w:val="decimal" w:pos="510"/>
              </w:tabs>
            </w:pPr>
            <w:r w:rsidRPr="000E5740">
              <w:t>65</w:t>
            </w:r>
          </w:p>
        </w:tc>
        <w:tc>
          <w:tcPr>
            <w:tcW w:w="723" w:type="dxa"/>
            <w:tcBorders>
              <w:top w:val="single" w:sz="4" w:space="0" w:color="auto"/>
              <w:left w:val="nil"/>
              <w:bottom w:val="single" w:sz="4" w:space="0" w:color="A6A6A6" w:themeColor="background1" w:themeShade="A6"/>
              <w:right w:val="nil"/>
            </w:tcBorders>
            <w:shd w:val="clear" w:color="auto" w:fill="auto"/>
            <w:noWrap/>
          </w:tcPr>
          <w:p w14:paraId="742DD13F" w14:textId="77777777" w:rsidR="003C3204" w:rsidRPr="000E5740" w:rsidRDefault="003C3204" w:rsidP="00D34120">
            <w:pPr>
              <w:pStyle w:val="TableText"/>
              <w:keepNext/>
              <w:tabs>
                <w:tab w:val="decimal" w:pos="510"/>
              </w:tabs>
            </w:pPr>
            <w:r w:rsidRPr="000E5740">
              <w:t>63</w:t>
            </w:r>
          </w:p>
        </w:tc>
        <w:tc>
          <w:tcPr>
            <w:tcW w:w="723" w:type="dxa"/>
            <w:tcBorders>
              <w:top w:val="single" w:sz="4" w:space="0" w:color="auto"/>
              <w:left w:val="nil"/>
              <w:bottom w:val="single" w:sz="4" w:space="0" w:color="A6A6A6" w:themeColor="background1" w:themeShade="A6"/>
              <w:right w:val="nil"/>
            </w:tcBorders>
            <w:shd w:val="clear" w:color="auto" w:fill="auto"/>
            <w:noWrap/>
          </w:tcPr>
          <w:p w14:paraId="1CC14E48" w14:textId="77777777" w:rsidR="003C3204" w:rsidRPr="000E5740" w:rsidRDefault="003C3204" w:rsidP="00D34120">
            <w:pPr>
              <w:pStyle w:val="TableText"/>
              <w:keepNext/>
              <w:tabs>
                <w:tab w:val="decimal" w:pos="510"/>
              </w:tabs>
            </w:pPr>
            <w:r w:rsidRPr="000E5740">
              <w:t>79</w:t>
            </w:r>
          </w:p>
        </w:tc>
        <w:tc>
          <w:tcPr>
            <w:tcW w:w="723" w:type="dxa"/>
            <w:tcBorders>
              <w:top w:val="single" w:sz="4" w:space="0" w:color="auto"/>
              <w:left w:val="nil"/>
              <w:bottom w:val="single" w:sz="4" w:space="0" w:color="A6A6A6" w:themeColor="background1" w:themeShade="A6"/>
              <w:right w:val="nil"/>
            </w:tcBorders>
          </w:tcPr>
          <w:p w14:paraId="3EE4E551" w14:textId="77777777" w:rsidR="003C3204" w:rsidRPr="000E5740" w:rsidRDefault="003C3204" w:rsidP="00D34120">
            <w:pPr>
              <w:pStyle w:val="TableText"/>
              <w:keepNext/>
              <w:tabs>
                <w:tab w:val="decimal" w:pos="510"/>
              </w:tabs>
            </w:pPr>
            <w:r w:rsidRPr="000E5740">
              <w:t>88</w:t>
            </w:r>
          </w:p>
        </w:tc>
        <w:tc>
          <w:tcPr>
            <w:tcW w:w="723" w:type="dxa"/>
            <w:tcBorders>
              <w:top w:val="single" w:sz="4" w:space="0" w:color="auto"/>
              <w:left w:val="nil"/>
              <w:bottom w:val="single" w:sz="4" w:space="0" w:color="A6A6A6" w:themeColor="background1" w:themeShade="A6"/>
              <w:right w:val="nil"/>
            </w:tcBorders>
          </w:tcPr>
          <w:p w14:paraId="6E3E2100" w14:textId="77777777" w:rsidR="003C3204" w:rsidRPr="000E5740" w:rsidRDefault="003C3204" w:rsidP="00D34120">
            <w:pPr>
              <w:pStyle w:val="TableText"/>
              <w:keepNext/>
              <w:tabs>
                <w:tab w:val="decimal" w:pos="510"/>
              </w:tabs>
            </w:pPr>
            <w:r w:rsidRPr="000E5740">
              <w:t>78</w:t>
            </w:r>
          </w:p>
        </w:tc>
        <w:tc>
          <w:tcPr>
            <w:tcW w:w="723" w:type="dxa"/>
            <w:tcBorders>
              <w:top w:val="single" w:sz="4" w:space="0" w:color="auto"/>
              <w:left w:val="nil"/>
              <w:bottom w:val="single" w:sz="4" w:space="0" w:color="A6A6A6" w:themeColor="background1" w:themeShade="A6"/>
              <w:right w:val="nil"/>
            </w:tcBorders>
          </w:tcPr>
          <w:p w14:paraId="6084EF44" w14:textId="77777777" w:rsidR="003C3204" w:rsidRPr="000E5740" w:rsidRDefault="003C3204" w:rsidP="00D34120">
            <w:pPr>
              <w:pStyle w:val="TableText"/>
              <w:keepNext/>
              <w:tabs>
                <w:tab w:val="decimal" w:pos="510"/>
              </w:tabs>
            </w:pPr>
            <w:r w:rsidRPr="000E5740">
              <w:rPr>
                <w:color w:val="000000"/>
              </w:rPr>
              <w:t>104</w:t>
            </w:r>
          </w:p>
        </w:tc>
        <w:tc>
          <w:tcPr>
            <w:tcW w:w="723" w:type="dxa"/>
            <w:tcBorders>
              <w:top w:val="single" w:sz="4" w:space="0" w:color="auto"/>
              <w:left w:val="nil"/>
              <w:bottom w:val="single" w:sz="4" w:space="0" w:color="A6A6A6" w:themeColor="background1" w:themeShade="A6"/>
            </w:tcBorders>
          </w:tcPr>
          <w:p w14:paraId="66DBDDB1" w14:textId="77777777" w:rsidR="003C3204" w:rsidRPr="000E5740" w:rsidRDefault="003C3204" w:rsidP="00D34120">
            <w:pPr>
              <w:pStyle w:val="TableText"/>
              <w:keepNext/>
              <w:tabs>
                <w:tab w:val="decimal" w:pos="510"/>
              </w:tabs>
              <w:rPr>
                <w:color w:val="000000"/>
              </w:rPr>
            </w:pPr>
            <w:r>
              <w:rPr>
                <w:color w:val="000000"/>
              </w:rPr>
              <w:t>76</w:t>
            </w:r>
          </w:p>
        </w:tc>
      </w:tr>
      <w:tr w:rsidR="003C3204" w:rsidRPr="00285A1E" w14:paraId="6496427E" w14:textId="77777777" w:rsidTr="00D341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4946F1CB" w14:textId="77777777" w:rsidR="003C3204" w:rsidRPr="00285A1E" w:rsidRDefault="003C3204" w:rsidP="00D34120">
            <w:pPr>
              <w:pStyle w:val="TableText"/>
              <w:keepNext/>
            </w:pPr>
            <w:r w:rsidRPr="00285A1E">
              <w:t>Waitemata</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1B6C7B9" w14:textId="77777777" w:rsidR="003C3204" w:rsidRPr="000E5740" w:rsidRDefault="003C3204" w:rsidP="00D34120">
            <w:pPr>
              <w:pStyle w:val="TableText"/>
              <w:keepNext/>
              <w:tabs>
                <w:tab w:val="decimal" w:pos="510"/>
              </w:tabs>
            </w:pPr>
            <w:r w:rsidRPr="000E5740">
              <w:t>320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C18C8EB" w14:textId="77777777" w:rsidR="003C3204" w:rsidRPr="000E5740" w:rsidRDefault="003C3204" w:rsidP="00D34120">
            <w:pPr>
              <w:pStyle w:val="TableText"/>
              <w:keepNext/>
              <w:tabs>
                <w:tab w:val="decimal" w:pos="510"/>
              </w:tabs>
            </w:pPr>
            <w:r w:rsidRPr="000E5740">
              <w:t>310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DE0A87F" w14:textId="77777777" w:rsidR="003C3204" w:rsidRPr="000E5740" w:rsidRDefault="003C3204" w:rsidP="00D34120">
            <w:pPr>
              <w:pStyle w:val="TableText"/>
              <w:keepNext/>
              <w:tabs>
                <w:tab w:val="decimal" w:pos="510"/>
              </w:tabs>
            </w:pPr>
            <w:r w:rsidRPr="000E5740">
              <w:t>369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EAD1B21" w14:textId="77777777" w:rsidR="003C3204" w:rsidRPr="000E5740" w:rsidRDefault="003C3204" w:rsidP="00D34120">
            <w:pPr>
              <w:pStyle w:val="TableText"/>
              <w:keepNext/>
              <w:tabs>
                <w:tab w:val="decimal" w:pos="510"/>
              </w:tabs>
            </w:pPr>
            <w:r w:rsidRPr="000E5740">
              <w:t>422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1F698BB" w14:textId="77777777" w:rsidR="003C3204" w:rsidRPr="000E5740" w:rsidRDefault="003C3204" w:rsidP="00D34120">
            <w:pPr>
              <w:pStyle w:val="TableText"/>
              <w:keepNext/>
              <w:tabs>
                <w:tab w:val="decimal" w:pos="510"/>
              </w:tabs>
            </w:pPr>
            <w:r w:rsidRPr="000E5740">
              <w:t>468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C4E0C4F" w14:textId="77777777" w:rsidR="003C3204" w:rsidRPr="000E5740" w:rsidRDefault="003C3204" w:rsidP="00D34120">
            <w:pPr>
              <w:pStyle w:val="TableText"/>
              <w:keepNext/>
              <w:tabs>
                <w:tab w:val="decimal" w:pos="510"/>
              </w:tabs>
            </w:pPr>
            <w:r w:rsidRPr="000E5740">
              <w:t>433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493B0C63" w14:textId="77777777" w:rsidR="003C3204" w:rsidRPr="000E5740" w:rsidRDefault="003C3204" w:rsidP="00D34120">
            <w:pPr>
              <w:pStyle w:val="TableText"/>
              <w:keepNext/>
              <w:tabs>
                <w:tab w:val="decimal" w:pos="510"/>
              </w:tabs>
            </w:pPr>
            <w:r w:rsidRPr="000E5740">
              <w:t>387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79571C0F" w14:textId="77777777" w:rsidR="003C3204" w:rsidRPr="000E5740" w:rsidRDefault="003C3204" w:rsidP="00D34120">
            <w:pPr>
              <w:pStyle w:val="TableText"/>
              <w:keepNext/>
              <w:tabs>
                <w:tab w:val="decimal" w:pos="510"/>
              </w:tabs>
            </w:pPr>
            <w:r w:rsidRPr="000E5740">
              <w:t>368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1DDC7372" w14:textId="77777777" w:rsidR="003C3204" w:rsidRPr="000E5740" w:rsidRDefault="003C3204" w:rsidP="00D34120">
            <w:pPr>
              <w:pStyle w:val="TableText"/>
              <w:keepNext/>
              <w:tabs>
                <w:tab w:val="decimal" w:pos="510"/>
              </w:tabs>
            </w:pPr>
            <w:r w:rsidRPr="000E5740">
              <w:rPr>
                <w:color w:val="000000"/>
              </w:rPr>
              <w:t>474</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2D45A9F7" w14:textId="77777777" w:rsidR="003C3204" w:rsidRPr="000E5740" w:rsidRDefault="003C3204" w:rsidP="00D34120">
            <w:pPr>
              <w:pStyle w:val="TableText"/>
              <w:keepNext/>
              <w:tabs>
                <w:tab w:val="decimal" w:pos="510"/>
              </w:tabs>
              <w:rPr>
                <w:color w:val="000000"/>
              </w:rPr>
            </w:pPr>
            <w:r>
              <w:rPr>
                <w:color w:val="000000"/>
              </w:rPr>
              <w:t>395</w:t>
            </w:r>
          </w:p>
        </w:tc>
      </w:tr>
      <w:tr w:rsidR="003C3204" w:rsidRPr="00285A1E" w14:paraId="7AE7A28C" w14:textId="77777777" w:rsidTr="00D341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7381CCD6" w14:textId="77777777" w:rsidR="003C3204" w:rsidRPr="00285A1E" w:rsidRDefault="003C3204" w:rsidP="00D34120">
            <w:pPr>
              <w:pStyle w:val="TableText"/>
              <w:keepNext/>
            </w:pPr>
            <w:r w:rsidRPr="00285A1E">
              <w:t>Auckland</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9C319D" w14:textId="77777777" w:rsidR="003C3204" w:rsidRPr="000E5740" w:rsidRDefault="003C3204" w:rsidP="00D34120">
            <w:pPr>
              <w:pStyle w:val="TableText"/>
              <w:keepNext/>
              <w:tabs>
                <w:tab w:val="decimal" w:pos="510"/>
              </w:tabs>
            </w:pPr>
            <w:r w:rsidRPr="000E5740">
              <w:t>444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428483F" w14:textId="77777777" w:rsidR="003C3204" w:rsidRPr="000E5740" w:rsidRDefault="003C3204" w:rsidP="00D34120">
            <w:pPr>
              <w:pStyle w:val="TableText"/>
              <w:keepNext/>
              <w:tabs>
                <w:tab w:val="decimal" w:pos="510"/>
              </w:tabs>
            </w:pPr>
            <w:r w:rsidRPr="000E5740">
              <w:t>419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8688E85" w14:textId="77777777" w:rsidR="003C3204" w:rsidRPr="000E5740" w:rsidRDefault="003C3204" w:rsidP="00D34120">
            <w:pPr>
              <w:pStyle w:val="TableText"/>
              <w:keepNext/>
              <w:tabs>
                <w:tab w:val="decimal" w:pos="510"/>
              </w:tabs>
            </w:pPr>
            <w:r w:rsidRPr="000E5740">
              <w:t>489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E308B43" w14:textId="77777777" w:rsidR="003C3204" w:rsidRPr="000E5740" w:rsidRDefault="003C3204" w:rsidP="00D34120">
            <w:pPr>
              <w:pStyle w:val="TableText"/>
              <w:keepNext/>
              <w:tabs>
                <w:tab w:val="decimal" w:pos="510"/>
              </w:tabs>
            </w:pPr>
            <w:r w:rsidRPr="000E5740">
              <w:t>462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75B686D" w14:textId="77777777" w:rsidR="003C3204" w:rsidRPr="000E5740" w:rsidRDefault="003C3204" w:rsidP="00D34120">
            <w:pPr>
              <w:pStyle w:val="TableText"/>
              <w:keepNext/>
              <w:tabs>
                <w:tab w:val="decimal" w:pos="510"/>
              </w:tabs>
            </w:pPr>
            <w:r w:rsidRPr="000E5740">
              <w:t>518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C1E454" w14:textId="77777777" w:rsidR="003C3204" w:rsidRPr="000E5740" w:rsidRDefault="003C3204" w:rsidP="00D34120">
            <w:pPr>
              <w:pStyle w:val="TableText"/>
              <w:keepNext/>
              <w:tabs>
                <w:tab w:val="decimal" w:pos="510"/>
              </w:tabs>
            </w:pPr>
            <w:r w:rsidRPr="000E5740">
              <w:t>497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21615657" w14:textId="77777777" w:rsidR="003C3204" w:rsidRPr="000E5740" w:rsidRDefault="003C3204" w:rsidP="00D34120">
            <w:pPr>
              <w:pStyle w:val="TableText"/>
              <w:keepNext/>
              <w:tabs>
                <w:tab w:val="decimal" w:pos="510"/>
              </w:tabs>
            </w:pPr>
            <w:r w:rsidRPr="000E5740">
              <w:t>531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2E3A09B2" w14:textId="77777777" w:rsidR="003C3204" w:rsidRPr="000E5740" w:rsidRDefault="003C3204" w:rsidP="00D34120">
            <w:pPr>
              <w:pStyle w:val="TableText"/>
              <w:keepNext/>
              <w:tabs>
                <w:tab w:val="decimal" w:pos="510"/>
              </w:tabs>
            </w:pPr>
            <w:r w:rsidRPr="000E5740">
              <w:t>463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0392AD16" w14:textId="77777777" w:rsidR="003C3204" w:rsidRPr="000E5740" w:rsidRDefault="003C3204" w:rsidP="00D34120">
            <w:pPr>
              <w:pStyle w:val="TableText"/>
              <w:keepNext/>
              <w:tabs>
                <w:tab w:val="decimal" w:pos="510"/>
              </w:tabs>
            </w:pPr>
            <w:r w:rsidRPr="000E5740">
              <w:rPr>
                <w:color w:val="000000"/>
              </w:rPr>
              <w:t>555</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2D06DA0B" w14:textId="77777777" w:rsidR="003C3204" w:rsidRPr="000E5740" w:rsidRDefault="003C3204" w:rsidP="00D34120">
            <w:pPr>
              <w:pStyle w:val="TableText"/>
              <w:keepNext/>
              <w:tabs>
                <w:tab w:val="decimal" w:pos="510"/>
              </w:tabs>
              <w:rPr>
                <w:color w:val="000000"/>
              </w:rPr>
            </w:pPr>
            <w:r>
              <w:rPr>
                <w:color w:val="000000"/>
              </w:rPr>
              <w:t>606</w:t>
            </w:r>
          </w:p>
        </w:tc>
      </w:tr>
      <w:tr w:rsidR="003C3204" w:rsidRPr="00285A1E" w14:paraId="38C9482A" w14:textId="77777777" w:rsidTr="00D341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2353CACC" w14:textId="77777777" w:rsidR="003C3204" w:rsidRPr="00285A1E" w:rsidRDefault="003C3204" w:rsidP="00D34120">
            <w:pPr>
              <w:pStyle w:val="TableText"/>
              <w:keepNext/>
            </w:pPr>
            <w:r w:rsidRPr="00285A1E">
              <w:t>Counties Manukau</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097CA5A" w14:textId="77777777" w:rsidR="003C3204" w:rsidRPr="000E5740" w:rsidRDefault="003C3204" w:rsidP="00D34120">
            <w:pPr>
              <w:pStyle w:val="TableText"/>
              <w:keepNext/>
              <w:tabs>
                <w:tab w:val="decimal" w:pos="510"/>
              </w:tabs>
            </w:pPr>
            <w:r w:rsidRPr="000E5740">
              <w:t>373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A3ABB28" w14:textId="77777777" w:rsidR="003C3204" w:rsidRPr="000E5740" w:rsidRDefault="003C3204" w:rsidP="00D34120">
            <w:pPr>
              <w:pStyle w:val="TableText"/>
              <w:keepNext/>
              <w:tabs>
                <w:tab w:val="decimal" w:pos="510"/>
              </w:tabs>
            </w:pPr>
            <w:r w:rsidRPr="000E5740">
              <w:t>451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A2ACCE9" w14:textId="77777777" w:rsidR="003C3204" w:rsidRPr="000E5740" w:rsidRDefault="003C3204" w:rsidP="00D34120">
            <w:pPr>
              <w:pStyle w:val="TableText"/>
              <w:keepNext/>
              <w:tabs>
                <w:tab w:val="decimal" w:pos="510"/>
              </w:tabs>
            </w:pPr>
            <w:r w:rsidRPr="000E5740">
              <w:t>436</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7040F9D" w14:textId="77777777" w:rsidR="003C3204" w:rsidRPr="000E5740" w:rsidRDefault="003C3204" w:rsidP="00D34120">
            <w:pPr>
              <w:pStyle w:val="TableText"/>
              <w:keepNext/>
              <w:tabs>
                <w:tab w:val="decimal" w:pos="510"/>
              </w:tabs>
            </w:pPr>
            <w:r w:rsidRPr="000E5740">
              <w:t>468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1D7D55F" w14:textId="77777777" w:rsidR="003C3204" w:rsidRPr="000E5740" w:rsidRDefault="003C3204" w:rsidP="00D34120">
            <w:pPr>
              <w:pStyle w:val="TableText"/>
              <w:keepNext/>
              <w:tabs>
                <w:tab w:val="decimal" w:pos="510"/>
              </w:tabs>
            </w:pPr>
            <w:r w:rsidRPr="000E5740">
              <w:t>505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0218775" w14:textId="77777777" w:rsidR="003C3204" w:rsidRPr="000E5740" w:rsidRDefault="003C3204" w:rsidP="00D34120">
            <w:pPr>
              <w:pStyle w:val="TableText"/>
              <w:keepNext/>
              <w:tabs>
                <w:tab w:val="decimal" w:pos="510"/>
              </w:tabs>
            </w:pPr>
            <w:r w:rsidRPr="000E5740">
              <w:t>481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01568D91" w14:textId="77777777" w:rsidR="003C3204" w:rsidRPr="000E5740" w:rsidRDefault="003C3204" w:rsidP="00D34120">
            <w:pPr>
              <w:pStyle w:val="TableText"/>
              <w:keepNext/>
              <w:tabs>
                <w:tab w:val="decimal" w:pos="510"/>
              </w:tabs>
            </w:pPr>
            <w:r w:rsidRPr="000E5740">
              <w:t>546</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7081A307" w14:textId="77777777" w:rsidR="003C3204" w:rsidRPr="000E5740" w:rsidRDefault="003C3204" w:rsidP="00D34120">
            <w:pPr>
              <w:pStyle w:val="TableText"/>
              <w:keepNext/>
              <w:tabs>
                <w:tab w:val="decimal" w:pos="510"/>
              </w:tabs>
            </w:pPr>
            <w:r w:rsidRPr="000E5740">
              <w:t>568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38583BF4" w14:textId="77777777" w:rsidR="003C3204" w:rsidRPr="000E5740" w:rsidRDefault="003C3204" w:rsidP="00D34120">
            <w:pPr>
              <w:pStyle w:val="TableText"/>
              <w:keepNext/>
              <w:tabs>
                <w:tab w:val="decimal" w:pos="510"/>
              </w:tabs>
            </w:pPr>
            <w:r w:rsidRPr="000E5740">
              <w:rPr>
                <w:color w:val="000000"/>
              </w:rPr>
              <w:t>625</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2C00E120" w14:textId="77777777" w:rsidR="003C3204" w:rsidRPr="000E5740" w:rsidRDefault="003C3204" w:rsidP="00D34120">
            <w:pPr>
              <w:pStyle w:val="TableText"/>
              <w:keepNext/>
              <w:tabs>
                <w:tab w:val="decimal" w:pos="510"/>
              </w:tabs>
              <w:rPr>
                <w:color w:val="000000"/>
              </w:rPr>
            </w:pPr>
            <w:r>
              <w:rPr>
                <w:color w:val="000000"/>
              </w:rPr>
              <w:t>652</w:t>
            </w:r>
          </w:p>
        </w:tc>
      </w:tr>
      <w:tr w:rsidR="003C3204" w:rsidRPr="00285A1E" w14:paraId="3252580B" w14:textId="77777777" w:rsidTr="00D341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1CE24E4C" w14:textId="77777777" w:rsidR="003C3204" w:rsidRPr="00285A1E" w:rsidRDefault="003C3204" w:rsidP="00D34120">
            <w:pPr>
              <w:pStyle w:val="TableText"/>
              <w:keepNext/>
            </w:pPr>
            <w:r w:rsidRPr="00285A1E">
              <w:t>Waikato</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0E287B0" w14:textId="77777777" w:rsidR="003C3204" w:rsidRPr="000E5740" w:rsidRDefault="003C3204" w:rsidP="00D34120">
            <w:pPr>
              <w:pStyle w:val="TableText"/>
              <w:keepNext/>
              <w:tabs>
                <w:tab w:val="decimal" w:pos="510"/>
              </w:tabs>
            </w:pPr>
            <w:r w:rsidRPr="000E5740">
              <w:t>203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D7C28C0" w14:textId="77777777" w:rsidR="003C3204" w:rsidRPr="000E5740" w:rsidRDefault="003C3204" w:rsidP="00D34120">
            <w:pPr>
              <w:pStyle w:val="TableText"/>
              <w:keepNext/>
              <w:tabs>
                <w:tab w:val="decimal" w:pos="510"/>
              </w:tabs>
            </w:pPr>
            <w:r w:rsidRPr="000E5740">
              <w:t>224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344856" w14:textId="77777777" w:rsidR="003C3204" w:rsidRPr="000E5740" w:rsidRDefault="003C3204" w:rsidP="00D34120">
            <w:pPr>
              <w:pStyle w:val="TableText"/>
              <w:keepNext/>
              <w:tabs>
                <w:tab w:val="decimal" w:pos="510"/>
              </w:tabs>
            </w:pPr>
            <w:r w:rsidRPr="000E5740">
              <w:t>245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3C7C503" w14:textId="77777777" w:rsidR="003C3204" w:rsidRPr="000E5740" w:rsidRDefault="003C3204" w:rsidP="00D34120">
            <w:pPr>
              <w:pStyle w:val="TableText"/>
              <w:keepNext/>
              <w:tabs>
                <w:tab w:val="decimal" w:pos="510"/>
              </w:tabs>
            </w:pPr>
            <w:r w:rsidRPr="000E5740">
              <w:t>71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1DDDFA8" w14:textId="77777777" w:rsidR="003C3204" w:rsidRPr="000E5740" w:rsidRDefault="003C3204" w:rsidP="00D34120">
            <w:pPr>
              <w:pStyle w:val="TableText"/>
              <w:keepNext/>
              <w:tabs>
                <w:tab w:val="decimal" w:pos="510"/>
              </w:tabs>
            </w:pPr>
            <w:r w:rsidRPr="000E5740">
              <w:t>148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7D9E229" w14:textId="77777777" w:rsidR="003C3204" w:rsidRPr="000E5740" w:rsidRDefault="003C3204" w:rsidP="00D34120">
            <w:pPr>
              <w:pStyle w:val="TableText"/>
              <w:keepNext/>
              <w:tabs>
                <w:tab w:val="decimal" w:pos="510"/>
              </w:tabs>
            </w:pPr>
            <w:r w:rsidRPr="000E5740">
              <w:t>248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4CC6063A" w14:textId="77777777" w:rsidR="003C3204" w:rsidRPr="000E5740" w:rsidRDefault="003C3204" w:rsidP="00D34120">
            <w:pPr>
              <w:pStyle w:val="TableText"/>
              <w:keepNext/>
              <w:tabs>
                <w:tab w:val="decimal" w:pos="510"/>
              </w:tabs>
            </w:pPr>
            <w:r w:rsidRPr="000E5740">
              <w:t>310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63E9B5E9" w14:textId="77777777" w:rsidR="003C3204" w:rsidRPr="000E5740" w:rsidRDefault="003C3204" w:rsidP="00D34120">
            <w:pPr>
              <w:pStyle w:val="TableText"/>
              <w:keepNext/>
              <w:tabs>
                <w:tab w:val="decimal" w:pos="510"/>
              </w:tabs>
            </w:pPr>
            <w:r w:rsidRPr="000E5740">
              <w:t>368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17F4997E" w14:textId="77777777" w:rsidR="003C3204" w:rsidRPr="000E5740" w:rsidRDefault="003C3204" w:rsidP="00D34120">
            <w:pPr>
              <w:pStyle w:val="TableText"/>
              <w:keepNext/>
              <w:tabs>
                <w:tab w:val="decimal" w:pos="510"/>
              </w:tabs>
            </w:pPr>
            <w:r w:rsidRPr="000E5740">
              <w:rPr>
                <w:color w:val="000000"/>
              </w:rPr>
              <w:t>356</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1DB13531" w14:textId="77777777" w:rsidR="003C3204" w:rsidRPr="000E5740" w:rsidRDefault="003C3204" w:rsidP="00D34120">
            <w:pPr>
              <w:pStyle w:val="TableText"/>
              <w:keepNext/>
              <w:tabs>
                <w:tab w:val="decimal" w:pos="510"/>
              </w:tabs>
              <w:rPr>
                <w:color w:val="000000"/>
              </w:rPr>
            </w:pPr>
            <w:r>
              <w:rPr>
                <w:color w:val="000000"/>
              </w:rPr>
              <w:t>436</w:t>
            </w:r>
          </w:p>
        </w:tc>
      </w:tr>
      <w:tr w:rsidR="003C3204" w:rsidRPr="00285A1E" w14:paraId="18C99256" w14:textId="77777777" w:rsidTr="00D341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1C085D2A" w14:textId="77777777" w:rsidR="003C3204" w:rsidRPr="00285A1E" w:rsidRDefault="003C3204" w:rsidP="00D34120">
            <w:pPr>
              <w:pStyle w:val="TableText"/>
              <w:keepNext/>
            </w:pPr>
            <w:r w:rsidRPr="00285A1E">
              <w:t>Lakes</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7EACC75" w14:textId="77777777" w:rsidR="003C3204" w:rsidRPr="000E5740" w:rsidRDefault="003C3204" w:rsidP="00D34120">
            <w:pPr>
              <w:pStyle w:val="TableText"/>
              <w:keepNext/>
              <w:tabs>
                <w:tab w:val="decimal" w:pos="510"/>
              </w:tabs>
            </w:pPr>
            <w:r w:rsidRPr="000E5740">
              <w:t>56</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B260D2" w14:textId="77777777" w:rsidR="003C3204" w:rsidRPr="000E5740" w:rsidRDefault="003C3204" w:rsidP="00D34120">
            <w:pPr>
              <w:pStyle w:val="TableText"/>
              <w:keepNext/>
              <w:tabs>
                <w:tab w:val="decimal" w:pos="510"/>
              </w:tabs>
            </w:pPr>
            <w:r w:rsidRPr="000E5740">
              <w:t>59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7393A99" w14:textId="77777777" w:rsidR="003C3204" w:rsidRPr="000E5740" w:rsidRDefault="003C3204" w:rsidP="00D34120">
            <w:pPr>
              <w:pStyle w:val="TableText"/>
              <w:keepNext/>
              <w:tabs>
                <w:tab w:val="decimal" w:pos="510"/>
              </w:tabs>
            </w:pPr>
            <w:r w:rsidRPr="000E5740">
              <w:t>53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989BF0C" w14:textId="77777777" w:rsidR="003C3204" w:rsidRPr="000E5740" w:rsidRDefault="003C3204" w:rsidP="00D34120">
            <w:pPr>
              <w:pStyle w:val="TableText"/>
              <w:keepNext/>
              <w:tabs>
                <w:tab w:val="decimal" w:pos="510"/>
              </w:tabs>
            </w:pPr>
            <w:r w:rsidRPr="000E5740">
              <w:t>53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473036E" w14:textId="77777777" w:rsidR="003C3204" w:rsidRPr="000E5740" w:rsidRDefault="003C3204" w:rsidP="00D34120">
            <w:pPr>
              <w:pStyle w:val="TableText"/>
              <w:keepNext/>
              <w:tabs>
                <w:tab w:val="decimal" w:pos="510"/>
              </w:tabs>
            </w:pPr>
            <w:r w:rsidRPr="000E5740">
              <w:t>75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B576528" w14:textId="77777777" w:rsidR="003C3204" w:rsidRPr="000E5740" w:rsidRDefault="003C3204" w:rsidP="00D34120">
            <w:pPr>
              <w:pStyle w:val="TableText"/>
              <w:keepNext/>
              <w:tabs>
                <w:tab w:val="decimal" w:pos="510"/>
              </w:tabs>
            </w:pPr>
            <w:r w:rsidRPr="000E5740">
              <w:t>59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12D09357" w14:textId="77777777" w:rsidR="003C3204" w:rsidRPr="000E5740" w:rsidRDefault="003C3204" w:rsidP="00D34120">
            <w:pPr>
              <w:pStyle w:val="TableText"/>
              <w:keepNext/>
              <w:tabs>
                <w:tab w:val="decimal" w:pos="510"/>
              </w:tabs>
            </w:pPr>
            <w:r w:rsidRPr="000E5740">
              <w:t>53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66B121FB" w14:textId="77777777" w:rsidR="003C3204" w:rsidRPr="000E5740" w:rsidRDefault="003C3204" w:rsidP="00D34120">
            <w:pPr>
              <w:pStyle w:val="TableText"/>
              <w:keepNext/>
              <w:tabs>
                <w:tab w:val="decimal" w:pos="510"/>
              </w:tabs>
            </w:pPr>
            <w:r w:rsidRPr="000E5740">
              <w:t>82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34718EEC" w14:textId="77777777" w:rsidR="003C3204" w:rsidRPr="000E5740" w:rsidRDefault="003C3204" w:rsidP="00D34120">
            <w:pPr>
              <w:pStyle w:val="TableText"/>
              <w:keepNext/>
              <w:tabs>
                <w:tab w:val="decimal" w:pos="510"/>
              </w:tabs>
            </w:pPr>
            <w:r w:rsidRPr="000E5740">
              <w:rPr>
                <w:color w:val="000000"/>
              </w:rPr>
              <w:t>92</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0384CD6D" w14:textId="77777777" w:rsidR="003C3204" w:rsidRPr="000E5740" w:rsidRDefault="003C3204" w:rsidP="00D34120">
            <w:pPr>
              <w:pStyle w:val="TableText"/>
              <w:keepNext/>
              <w:tabs>
                <w:tab w:val="decimal" w:pos="510"/>
              </w:tabs>
              <w:rPr>
                <w:color w:val="000000"/>
              </w:rPr>
            </w:pPr>
            <w:r>
              <w:rPr>
                <w:color w:val="000000"/>
              </w:rPr>
              <w:t>85</w:t>
            </w:r>
          </w:p>
        </w:tc>
      </w:tr>
      <w:tr w:rsidR="003C3204" w:rsidRPr="00285A1E" w14:paraId="08A2049D" w14:textId="77777777" w:rsidTr="00D341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07FFA884" w14:textId="77777777" w:rsidR="003C3204" w:rsidRPr="00285A1E" w:rsidRDefault="003C3204" w:rsidP="00D34120">
            <w:pPr>
              <w:pStyle w:val="TableText"/>
              <w:keepNext/>
            </w:pPr>
            <w:r w:rsidRPr="00285A1E">
              <w:t>Bay of Plenty</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5F07710" w14:textId="77777777" w:rsidR="003C3204" w:rsidRPr="000E5740" w:rsidRDefault="003C3204" w:rsidP="00D34120">
            <w:pPr>
              <w:pStyle w:val="TableText"/>
              <w:keepNext/>
              <w:tabs>
                <w:tab w:val="decimal" w:pos="510"/>
              </w:tabs>
            </w:pPr>
            <w:r w:rsidRPr="000E5740">
              <w:t>12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51499F9" w14:textId="77777777" w:rsidR="003C3204" w:rsidRPr="000E5740" w:rsidRDefault="003C3204" w:rsidP="00D34120">
            <w:pPr>
              <w:pStyle w:val="TableText"/>
              <w:keepNext/>
              <w:tabs>
                <w:tab w:val="decimal" w:pos="510"/>
              </w:tabs>
            </w:pPr>
            <w:r w:rsidRPr="000E5740">
              <w:t>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263B45C" w14:textId="77777777" w:rsidR="003C3204" w:rsidRPr="000E5740" w:rsidRDefault="003C3204" w:rsidP="00D34120">
            <w:pPr>
              <w:pStyle w:val="TableText"/>
              <w:keepNext/>
              <w:tabs>
                <w:tab w:val="decimal" w:pos="510"/>
              </w:tabs>
            </w:pPr>
            <w:r w:rsidRPr="000E5740">
              <w:t>22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60AEB29" w14:textId="77777777" w:rsidR="003C3204" w:rsidRPr="000E5740" w:rsidRDefault="003C3204" w:rsidP="00D34120">
            <w:pPr>
              <w:pStyle w:val="TableText"/>
              <w:keepNext/>
              <w:tabs>
                <w:tab w:val="decimal" w:pos="510"/>
              </w:tabs>
            </w:pPr>
            <w:r w:rsidRPr="000E5740">
              <w:t>70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BEC7782" w14:textId="77777777" w:rsidR="003C3204" w:rsidRPr="000E5740" w:rsidRDefault="003C3204" w:rsidP="00D34120">
            <w:pPr>
              <w:pStyle w:val="TableText"/>
              <w:keepNext/>
              <w:tabs>
                <w:tab w:val="decimal" w:pos="510"/>
              </w:tabs>
            </w:pPr>
            <w:r w:rsidRPr="000E5740">
              <w:t>91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9B19A7B" w14:textId="77777777" w:rsidR="003C3204" w:rsidRPr="000E5740" w:rsidRDefault="003C3204" w:rsidP="00D34120">
            <w:pPr>
              <w:pStyle w:val="TableText"/>
              <w:keepNext/>
              <w:tabs>
                <w:tab w:val="decimal" w:pos="510"/>
              </w:tabs>
            </w:pPr>
            <w:r w:rsidRPr="000E5740">
              <w:t>94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3D803BDF" w14:textId="77777777" w:rsidR="003C3204" w:rsidRPr="000E5740" w:rsidRDefault="003C3204" w:rsidP="00D34120">
            <w:pPr>
              <w:pStyle w:val="TableText"/>
              <w:keepNext/>
              <w:tabs>
                <w:tab w:val="decimal" w:pos="510"/>
              </w:tabs>
            </w:pPr>
            <w:r w:rsidRPr="000E5740">
              <w:t>92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7B85B605" w14:textId="77777777" w:rsidR="003C3204" w:rsidRPr="000E5740" w:rsidRDefault="003C3204" w:rsidP="00D34120">
            <w:pPr>
              <w:pStyle w:val="TableText"/>
              <w:keepNext/>
              <w:tabs>
                <w:tab w:val="decimal" w:pos="510"/>
              </w:tabs>
            </w:pPr>
            <w:r w:rsidRPr="000E5740">
              <w:t>118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53A4E01E" w14:textId="77777777" w:rsidR="003C3204" w:rsidRPr="000E5740" w:rsidRDefault="003C3204" w:rsidP="00D34120">
            <w:pPr>
              <w:pStyle w:val="TableText"/>
              <w:keepNext/>
              <w:tabs>
                <w:tab w:val="decimal" w:pos="510"/>
              </w:tabs>
            </w:pPr>
            <w:r w:rsidRPr="000E5740">
              <w:rPr>
                <w:color w:val="000000"/>
              </w:rPr>
              <w:t>122</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7736B3F0" w14:textId="77777777" w:rsidR="003C3204" w:rsidRPr="000E5740" w:rsidRDefault="003C3204" w:rsidP="00D34120">
            <w:pPr>
              <w:pStyle w:val="TableText"/>
              <w:keepNext/>
              <w:tabs>
                <w:tab w:val="decimal" w:pos="510"/>
              </w:tabs>
              <w:rPr>
                <w:color w:val="000000"/>
              </w:rPr>
            </w:pPr>
            <w:r>
              <w:rPr>
                <w:color w:val="000000"/>
              </w:rPr>
              <w:t>130</w:t>
            </w:r>
          </w:p>
        </w:tc>
      </w:tr>
      <w:tr w:rsidR="003C3204" w:rsidRPr="00285A1E" w14:paraId="734ED314" w14:textId="77777777" w:rsidTr="00D341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4A97A96A" w14:textId="77777777" w:rsidR="003C3204" w:rsidRPr="00285A1E" w:rsidRDefault="003C3204" w:rsidP="00D34120">
            <w:pPr>
              <w:pStyle w:val="TableText"/>
            </w:pPr>
            <w:r w:rsidRPr="00285A1E">
              <w:t>Tair</w:t>
            </w:r>
            <w:r>
              <w:rPr>
                <w:rFonts w:cs="Arial"/>
              </w:rPr>
              <w:t>ā</w:t>
            </w:r>
            <w:r w:rsidRPr="00285A1E">
              <w:t>whiti</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74B320F"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ACC282A"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52DAE5E"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487478F"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4D0F2A4"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EF9788A" w14:textId="77777777" w:rsidR="003C3204" w:rsidRPr="000E5740" w:rsidRDefault="003C3204" w:rsidP="00D34120">
            <w:pPr>
              <w:pStyle w:val="TableText"/>
              <w:tabs>
                <w:tab w:val="decimal" w:pos="510"/>
              </w:tabs>
            </w:pPr>
            <w:r w:rsidRPr="000E5740">
              <w:t>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1391FC75" w14:textId="77777777" w:rsidR="003C3204" w:rsidRPr="000E5740" w:rsidRDefault="003C3204" w:rsidP="00D34120">
            <w:pPr>
              <w:pStyle w:val="TableText"/>
              <w:tabs>
                <w:tab w:val="decimal" w:pos="510"/>
              </w:tabs>
            </w:pPr>
            <w:r w:rsidRPr="000E5740">
              <w:t>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628EE26D" w14:textId="77777777" w:rsidR="003C3204" w:rsidRPr="000E5740" w:rsidRDefault="003C3204" w:rsidP="00D34120">
            <w:pPr>
              <w:pStyle w:val="TableText"/>
              <w:tabs>
                <w:tab w:val="decimal" w:pos="510"/>
              </w:tabs>
            </w:pPr>
            <w:r w:rsidRPr="000E5740">
              <w:t>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1E916C35" w14:textId="77777777" w:rsidR="003C3204" w:rsidRPr="000E5740" w:rsidRDefault="003C3204" w:rsidP="00D34120">
            <w:pPr>
              <w:pStyle w:val="TableText"/>
              <w:tabs>
                <w:tab w:val="decimal" w:pos="510"/>
              </w:tabs>
            </w:pPr>
            <w:r w:rsidRPr="000E5740">
              <w:rPr>
                <w:color w:val="000000"/>
              </w:rPr>
              <w:t>6</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4BF0E35A" w14:textId="77777777" w:rsidR="003C3204" w:rsidRPr="000E5740" w:rsidRDefault="003C3204" w:rsidP="00D34120">
            <w:pPr>
              <w:pStyle w:val="TableText"/>
              <w:tabs>
                <w:tab w:val="decimal" w:pos="510"/>
              </w:tabs>
              <w:rPr>
                <w:color w:val="000000"/>
              </w:rPr>
            </w:pPr>
            <w:r>
              <w:rPr>
                <w:color w:val="000000"/>
              </w:rPr>
              <w:t>5</w:t>
            </w:r>
          </w:p>
        </w:tc>
      </w:tr>
      <w:tr w:rsidR="003C3204" w:rsidRPr="00285A1E" w14:paraId="09748AE6" w14:textId="77777777" w:rsidTr="00D341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320488DF" w14:textId="77777777" w:rsidR="003C3204" w:rsidRPr="00285A1E" w:rsidRDefault="003C3204" w:rsidP="00D34120">
            <w:pPr>
              <w:pStyle w:val="TableText"/>
            </w:pPr>
            <w:r w:rsidRPr="00285A1E">
              <w:t>Taranaki</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303AE59" w14:textId="77777777" w:rsidR="003C3204" w:rsidRPr="000E5740" w:rsidRDefault="003C3204" w:rsidP="00D34120">
            <w:pPr>
              <w:pStyle w:val="TableText"/>
              <w:tabs>
                <w:tab w:val="decimal" w:pos="510"/>
              </w:tabs>
            </w:pPr>
            <w:r w:rsidRPr="000E5740">
              <w:t>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F447647" w14:textId="77777777" w:rsidR="003C3204" w:rsidRPr="000E5740" w:rsidRDefault="003C3204" w:rsidP="00D34120">
            <w:pPr>
              <w:pStyle w:val="TableText"/>
              <w:tabs>
                <w:tab w:val="decimal" w:pos="510"/>
              </w:tabs>
            </w:pPr>
            <w:r w:rsidRPr="000E5740">
              <w:t>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07A7C01"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5F3EFBA"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A40A9B4" w14:textId="77777777" w:rsidR="003C3204" w:rsidRPr="000E5740" w:rsidRDefault="003C3204" w:rsidP="00D34120">
            <w:pPr>
              <w:pStyle w:val="TableText"/>
              <w:tabs>
                <w:tab w:val="decimal" w:pos="510"/>
              </w:tabs>
            </w:pPr>
            <w:r w:rsidRPr="000E5740">
              <w:t>25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DBB573F" w14:textId="77777777" w:rsidR="003C3204" w:rsidRPr="000E5740" w:rsidRDefault="003C3204" w:rsidP="00D34120">
            <w:pPr>
              <w:pStyle w:val="TableText"/>
              <w:tabs>
                <w:tab w:val="decimal" w:pos="510"/>
              </w:tabs>
            </w:pPr>
            <w:r w:rsidRPr="000E5740">
              <w:t>62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170F0B91" w14:textId="77777777" w:rsidR="003C3204" w:rsidRPr="000E5740" w:rsidRDefault="003C3204" w:rsidP="00D34120">
            <w:pPr>
              <w:pStyle w:val="TableText"/>
              <w:tabs>
                <w:tab w:val="decimal" w:pos="510"/>
              </w:tabs>
            </w:pPr>
            <w:r w:rsidRPr="000E5740">
              <w:t>76</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373B80EF" w14:textId="77777777" w:rsidR="003C3204" w:rsidRPr="000E5740" w:rsidRDefault="003C3204" w:rsidP="00D34120">
            <w:pPr>
              <w:pStyle w:val="TableText"/>
              <w:tabs>
                <w:tab w:val="decimal" w:pos="510"/>
              </w:tabs>
            </w:pPr>
            <w:r w:rsidRPr="000E5740">
              <w:t>63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00CE20B4" w14:textId="77777777" w:rsidR="003C3204" w:rsidRPr="000E5740" w:rsidRDefault="003C3204" w:rsidP="00D34120">
            <w:pPr>
              <w:pStyle w:val="TableText"/>
              <w:tabs>
                <w:tab w:val="decimal" w:pos="510"/>
              </w:tabs>
            </w:pPr>
            <w:r w:rsidRPr="000E5740">
              <w:rPr>
                <w:color w:val="000000"/>
              </w:rPr>
              <w:t>73</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7EC93EA0" w14:textId="77777777" w:rsidR="003C3204" w:rsidRPr="000E5740" w:rsidRDefault="003C3204" w:rsidP="00D34120">
            <w:pPr>
              <w:pStyle w:val="TableText"/>
              <w:tabs>
                <w:tab w:val="decimal" w:pos="510"/>
              </w:tabs>
              <w:rPr>
                <w:color w:val="000000"/>
              </w:rPr>
            </w:pPr>
            <w:r>
              <w:rPr>
                <w:color w:val="000000"/>
              </w:rPr>
              <w:t>92</w:t>
            </w:r>
          </w:p>
        </w:tc>
      </w:tr>
      <w:tr w:rsidR="003C3204" w:rsidRPr="00285A1E" w14:paraId="507A3695" w14:textId="77777777" w:rsidTr="00D341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5701417E" w14:textId="77777777" w:rsidR="003C3204" w:rsidRPr="00285A1E" w:rsidRDefault="003C3204" w:rsidP="00D34120">
            <w:pPr>
              <w:pStyle w:val="TableText"/>
            </w:pPr>
            <w:r w:rsidRPr="00285A1E">
              <w:t>Hawke</w:t>
            </w:r>
            <w:r>
              <w:t>’</w:t>
            </w:r>
            <w:r w:rsidRPr="00285A1E">
              <w:t>s Bay</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63A517E"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6553CFE"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F11BD87" w14:textId="77777777" w:rsidR="003C3204" w:rsidRPr="000E5740" w:rsidRDefault="003C3204" w:rsidP="00D34120">
            <w:pPr>
              <w:pStyle w:val="TableText"/>
              <w:tabs>
                <w:tab w:val="decimal" w:pos="510"/>
              </w:tabs>
            </w:pPr>
            <w:r w:rsidRPr="000E5740">
              <w:t>43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6A0DB68" w14:textId="77777777" w:rsidR="003C3204" w:rsidRPr="000E5740" w:rsidRDefault="003C3204" w:rsidP="00D34120">
            <w:pPr>
              <w:pStyle w:val="TableText"/>
              <w:tabs>
                <w:tab w:val="decimal" w:pos="510"/>
              </w:tabs>
            </w:pPr>
            <w:r w:rsidRPr="000E5740">
              <w:t>67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40DE5E5" w14:textId="77777777" w:rsidR="003C3204" w:rsidRPr="000E5740" w:rsidRDefault="003C3204" w:rsidP="00D34120">
            <w:pPr>
              <w:pStyle w:val="TableText"/>
              <w:tabs>
                <w:tab w:val="decimal" w:pos="510"/>
              </w:tabs>
            </w:pPr>
            <w:r w:rsidRPr="000E5740">
              <w:t>88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439561D" w14:textId="77777777" w:rsidR="003C3204" w:rsidRPr="000E5740" w:rsidRDefault="003C3204" w:rsidP="00D34120">
            <w:pPr>
              <w:pStyle w:val="TableText"/>
              <w:tabs>
                <w:tab w:val="decimal" w:pos="510"/>
              </w:tabs>
            </w:pPr>
            <w:r w:rsidRPr="000E5740">
              <w:t>150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76A95ACB" w14:textId="77777777" w:rsidR="003C3204" w:rsidRPr="000E5740" w:rsidRDefault="003C3204" w:rsidP="00D34120">
            <w:pPr>
              <w:pStyle w:val="TableText"/>
              <w:tabs>
                <w:tab w:val="decimal" w:pos="510"/>
              </w:tabs>
            </w:pPr>
            <w:r w:rsidRPr="000E5740">
              <w:t>175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5A0D09CB" w14:textId="77777777" w:rsidR="003C3204" w:rsidRPr="000E5740" w:rsidRDefault="003C3204" w:rsidP="00D34120">
            <w:pPr>
              <w:pStyle w:val="TableText"/>
              <w:tabs>
                <w:tab w:val="decimal" w:pos="510"/>
              </w:tabs>
            </w:pPr>
            <w:r w:rsidRPr="000E5740">
              <w:t>174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413D87E3" w14:textId="77777777" w:rsidR="003C3204" w:rsidRPr="000E5740" w:rsidRDefault="003C3204" w:rsidP="00D34120">
            <w:pPr>
              <w:pStyle w:val="TableText"/>
              <w:tabs>
                <w:tab w:val="decimal" w:pos="510"/>
              </w:tabs>
            </w:pPr>
            <w:r w:rsidRPr="000E5740">
              <w:rPr>
                <w:color w:val="000000"/>
              </w:rPr>
              <w:t>176</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7092F2D1" w14:textId="77777777" w:rsidR="003C3204" w:rsidRPr="000E5740" w:rsidRDefault="003C3204" w:rsidP="00D34120">
            <w:pPr>
              <w:pStyle w:val="TableText"/>
              <w:tabs>
                <w:tab w:val="decimal" w:pos="510"/>
              </w:tabs>
              <w:rPr>
                <w:color w:val="000000"/>
              </w:rPr>
            </w:pPr>
            <w:r>
              <w:rPr>
                <w:color w:val="000000"/>
              </w:rPr>
              <w:t>174</w:t>
            </w:r>
          </w:p>
        </w:tc>
      </w:tr>
      <w:tr w:rsidR="003C3204" w:rsidRPr="00285A1E" w14:paraId="5CA32053" w14:textId="77777777" w:rsidTr="00D341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7B8CD94D" w14:textId="77777777" w:rsidR="003C3204" w:rsidRPr="00285A1E" w:rsidRDefault="003C3204" w:rsidP="00D34120">
            <w:pPr>
              <w:pStyle w:val="TableText"/>
            </w:pPr>
            <w:r w:rsidRPr="00285A1E">
              <w:t>MidCentral</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57963BE" w14:textId="77777777" w:rsidR="003C3204" w:rsidRPr="000E5740" w:rsidRDefault="003C3204" w:rsidP="00D34120">
            <w:pPr>
              <w:pStyle w:val="TableText"/>
              <w:tabs>
                <w:tab w:val="decimal" w:pos="510"/>
              </w:tabs>
            </w:pPr>
            <w:r w:rsidRPr="000E5740">
              <w:t>19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CF46B21" w14:textId="77777777" w:rsidR="003C3204" w:rsidRPr="000E5740" w:rsidRDefault="003C3204" w:rsidP="00D34120">
            <w:pPr>
              <w:pStyle w:val="TableText"/>
              <w:tabs>
                <w:tab w:val="decimal" w:pos="510"/>
              </w:tabs>
            </w:pPr>
            <w:r w:rsidRPr="000E5740">
              <w:t>114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7BEBB89" w14:textId="77777777" w:rsidR="003C3204" w:rsidRPr="000E5740" w:rsidRDefault="003C3204" w:rsidP="00D34120">
            <w:pPr>
              <w:pStyle w:val="TableText"/>
              <w:tabs>
                <w:tab w:val="decimal" w:pos="510"/>
              </w:tabs>
            </w:pPr>
            <w:r w:rsidRPr="000E5740">
              <w:t>131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B2D5BFF" w14:textId="77777777" w:rsidR="003C3204" w:rsidRPr="000E5740" w:rsidRDefault="003C3204" w:rsidP="00D34120">
            <w:pPr>
              <w:pStyle w:val="TableText"/>
              <w:tabs>
                <w:tab w:val="decimal" w:pos="510"/>
              </w:tabs>
            </w:pPr>
            <w:r w:rsidRPr="000E5740">
              <w:t>181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62F2EB0" w14:textId="77777777" w:rsidR="003C3204" w:rsidRPr="000E5740" w:rsidRDefault="003C3204" w:rsidP="00D34120">
            <w:pPr>
              <w:pStyle w:val="TableText"/>
              <w:tabs>
                <w:tab w:val="decimal" w:pos="510"/>
              </w:tabs>
            </w:pPr>
            <w:r w:rsidRPr="000E5740">
              <w:t>177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B1EE2E4" w14:textId="77777777" w:rsidR="003C3204" w:rsidRPr="000E5740" w:rsidRDefault="003C3204" w:rsidP="00D34120">
            <w:pPr>
              <w:pStyle w:val="TableText"/>
              <w:tabs>
                <w:tab w:val="decimal" w:pos="510"/>
              </w:tabs>
            </w:pPr>
            <w:r w:rsidRPr="000E5740">
              <w:t>190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5AF30D35" w14:textId="77777777" w:rsidR="003C3204" w:rsidRPr="000E5740" w:rsidRDefault="003C3204" w:rsidP="00D34120">
            <w:pPr>
              <w:pStyle w:val="TableText"/>
              <w:tabs>
                <w:tab w:val="decimal" w:pos="510"/>
              </w:tabs>
            </w:pPr>
            <w:r w:rsidRPr="000E5740">
              <w:t>192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394E95ED" w14:textId="77777777" w:rsidR="003C3204" w:rsidRPr="000E5740" w:rsidRDefault="003C3204" w:rsidP="00D34120">
            <w:pPr>
              <w:pStyle w:val="TableText"/>
              <w:tabs>
                <w:tab w:val="decimal" w:pos="510"/>
              </w:tabs>
            </w:pPr>
            <w:r w:rsidRPr="000E5740">
              <w:t>182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16DA7F9D" w14:textId="77777777" w:rsidR="003C3204" w:rsidRPr="000E5740" w:rsidRDefault="003C3204" w:rsidP="00D34120">
            <w:pPr>
              <w:pStyle w:val="TableText"/>
              <w:tabs>
                <w:tab w:val="decimal" w:pos="510"/>
              </w:tabs>
            </w:pPr>
            <w:r w:rsidRPr="000E5740">
              <w:rPr>
                <w:color w:val="000000"/>
              </w:rPr>
              <w:t>200</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575E6DB2" w14:textId="77777777" w:rsidR="003C3204" w:rsidRPr="000E5740" w:rsidRDefault="003C3204" w:rsidP="00D34120">
            <w:pPr>
              <w:pStyle w:val="TableText"/>
              <w:tabs>
                <w:tab w:val="decimal" w:pos="510"/>
              </w:tabs>
              <w:rPr>
                <w:color w:val="000000"/>
              </w:rPr>
            </w:pPr>
            <w:r>
              <w:rPr>
                <w:color w:val="000000"/>
              </w:rPr>
              <w:t>224</w:t>
            </w:r>
          </w:p>
        </w:tc>
      </w:tr>
      <w:tr w:rsidR="003C3204" w:rsidRPr="00285A1E" w14:paraId="0D2CE0F7" w14:textId="77777777" w:rsidTr="00D341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791C081C" w14:textId="77777777" w:rsidR="003C3204" w:rsidRPr="00285A1E" w:rsidRDefault="003C3204" w:rsidP="00D34120">
            <w:pPr>
              <w:pStyle w:val="TableText"/>
            </w:pPr>
            <w:r w:rsidRPr="00285A1E">
              <w:t>Whanganui</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37012F5" w14:textId="77777777" w:rsidR="003C3204" w:rsidRPr="000E5740" w:rsidRDefault="003C3204" w:rsidP="00D34120">
            <w:pPr>
              <w:pStyle w:val="TableText"/>
              <w:tabs>
                <w:tab w:val="decimal" w:pos="510"/>
              </w:tabs>
            </w:pPr>
            <w:r w:rsidRPr="000E5740">
              <w:t>13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D94135A" w14:textId="77777777" w:rsidR="003C3204" w:rsidRPr="000E5740" w:rsidRDefault="003C3204" w:rsidP="00D34120">
            <w:pPr>
              <w:pStyle w:val="TableText"/>
              <w:tabs>
                <w:tab w:val="decimal" w:pos="510"/>
              </w:tabs>
            </w:pPr>
            <w:r w:rsidRPr="000E5740">
              <w:t>11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4B72F12" w14:textId="77777777" w:rsidR="003C3204" w:rsidRPr="000E5740" w:rsidRDefault="003C3204" w:rsidP="00D34120">
            <w:pPr>
              <w:pStyle w:val="TableText"/>
              <w:tabs>
                <w:tab w:val="decimal" w:pos="510"/>
              </w:tabs>
            </w:pPr>
            <w:r w:rsidRPr="000E5740">
              <w:t>16</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295BB67" w14:textId="77777777" w:rsidR="003C3204" w:rsidRPr="000E5740" w:rsidRDefault="003C3204" w:rsidP="00D34120">
            <w:pPr>
              <w:pStyle w:val="TableText"/>
              <w:tabs>
                <w:tab w:val="decimal" w:pos="510"/>
              </w:tabs>
            </w:pPr>
            <w:r w:rsidRPr="000E5740">
              <w:t>18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5432D9E" w14:textId="77777777" w:rsidR="003C3204" w:rsidRPr="000E5740" w:rsidRDefault="003C3204" w:rsidP="00D34120">
            <w:pPr>
              <w:pStyle w:val="TableText"/>
              <w:tabs>
                <w:tab w:val="decimal" w:pos="510"/>
              </w:tabs>
            </w:pPr>
            <w:r w:rsidRPr="000E5740">
              <w:t>44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D39E003" w14:textId="77777777" w:rsidR="003C3204" w:rsidRPr="000E5740" w:rsidRDefault="003C3204" w:rsidP="00D34120">
            <w:pPr>
              <w:pStyle w:val="TableText"/>
              <w:tabs>
                <w:tab w:val="decimal" w:pos="510"/>
              </w:tabs>
            </w:pPr>
            <w:r w:rsidRPr="000E5740">
              <w:t>89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6053B638" w14:textId="77777777" w:rsidR="003C3204" w:rsidRPr="000E5740" w:rsidRDefault="003C3204" w:rsidP="00D34120">
            <w:pPr>
              <w:pStyle w:val="TableText"/>
              <w:tabs>
                <w:tab w:val="decimal" w:pos="510"/>
              </w:tabs>
            </w:pPr>
            <w:r w:rsidRPr="000E5740">
              <w:t>77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0682682D" w14:textId="77777777" w:rsidR="003C3204" w:rsidRPr="000E5740" w:rsidRDefault="003C3204" w:rsidP="00D34120">
            <w:pPr>
              <w:pStyle w:val="TableText"/>
              <w:tabs>
                <w:tab w:val="decimal" w:pos="510"/>
              </w:tabs>
            </w:pPr>
            <w:r w:rsidRPr="000E5740">
              <w:t>80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53E3340E" w14:textId="77777777" w:rsidR="003C3204" w:rsidRPr="000E5740" w:rsidRDefault="003C3204" w:rsidP="00D34120">
            <w:pPr>
              <w:pStyle w:val="TableText"/>
              <w:tabs>
                <w:tab w:val="decimal" w:pos="510"/>
              </w:tabs>
            </w:pPr>
            <w:r w:rsidRPr="000E5740">
              <w:rPr>
                <w:color w:val="000000"/>
              </w:rPr>
              <w:t>84</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4E50CF48" w14:textId="77777777" w:rsidR="003C3204" w:rsidRPr="000E5740" w:rsidRDefault="003C3204" w:rsidP="00D34120">
            <w:pPr>
              <w:pStyle w:val="TableText"/>
              <w:tabs>
                <w:tab w:val="decimal" w:pos="510"/>
              </w:tabs>
              <w:rPr>
                <w:color w:val="000000"/>
              </w:rPr>
            </w:pPr>
            <w:r>
              <w:rPr>
                <w:color w:val="000000"/>
              </w:rPr>
              <w:t>87</w:t>
            </w:r>
          </w:p>
        </w:tc>
      </w:tr>
      <w:tr w:rsidR="003C3204" w:rsidRPr="00285A1E" w14:paraId="35697AD9" w14:textId="77777777" w:rsidTr="00D341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0DBF151D" w14:textId="77777777" w:rsidR="003C3204" w:rsidRPr="00285A1E" w:rsidRDefault="003C3204" w:rsidP="00D34120">
            <w:pPr>
              <w:pStyle w:val="TableText"/>
            </w:pPr>
            <w:r>
              <w:t>Capital &amp;</w:t>
            </w:r>
            <w:r w:rsidRPr="00285A1E">
              <w:t xml:space="preserve"> Coast</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699A18B" w14:textId="77777777" w:rsidR="003C3204" w:rsidRPr="000E5740" w:rsidRDefault="003C3204" w:rsidP="00D34120">
            <w:pPr>
              <w:pStyle w:val="TableText"/>
              <w:tabs>
                <w:tab w:val="decimal" w:pos="510"/>
              </w:tabs>
            </w:pPr>
            <w:r w:rsidRPr="000E5740">
              <w:t>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ED7518C" w14:textId="77777777" w:rsidR="003C3204" w:rsidRPr="000E5740" w:rsidRDefault="003C3204" w:rsidP="00D34120">
            <w:pPr>
              <w:pStyle w:val="TableText"/>
              <w:tabs>
                <w:tab w:val="decimal" w:pos="510"/>
              </w:tabs>
            </w:pPr>
            <w:r w:rsidRPr="000E5740">
              <w:t>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5605209" w14:textId="77777777" w:rsidR="003C3204" w:rsidRPr="000E5740" w:rsidRDefault="003C3204" w:rsidP="00D34120">
            <w:pPr>
              <w:pStyle w:val="TableText"/>
              <w:tabs>
                <w:tab w:val="decimal" w:pos="510"/>
              </w:tabs>
            </w:pPr>
            <w:r w:rsidRPr="000E5740">
              <w:t>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B37E594" w14:textId="77777777" w:rsidR="003C3204" w:rsidRPr="000E5740" w:rsidRDefault="003C3204" w:rsidP="00D34120">
            <w:pPr>
              <w:pStyle w:val="TableText"/>
              <w:tabs>
                <w:tab w:val="decimal" w:pos="510"/>
              </w:tabs>
            </w:pPr>
            <w:r w:rsidRPr="000E5740">
              <w:t>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A6F5574" w14:textId="77777777" w:rsidR="003C3204" w:rsidRPr="000E5740" w:rsidRDefault="003C3204" w:rsidP="00D34120">
            <w:pPr>
              <w:pStyle w:val="TableText"/>
              <w:tabs>
                <w:tab w:val="decimal" w:pos="510"/>
              </w:tabs>
            </w:pPr>
            <w:r w:rsidRPr="000E5740">
              <w:t>20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C2E1232" w14:textId="77777777" w:rsidR="003C3204" w:rsidRPr="000E5740" w:rsidRDefault="003C3204" w:rsidP="00D34120">
            <w:pPr>
              <w:pStyle w:val="TableText"/>
              <w:tabs>
                <w:tab w:val="decimal" w:pos="510"/>
              </w:tabs>
            </w:pPr>
            <w:r w:rsidRPr="000E5740">
              <w:t>215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5E7CAD7A" w14:textId="77777777" w:rsidR="003C3204" w:rsidRPr="000E5740" w:rsidRDefault="003C3204" w:rsidP="00D34120">
            <w:pPr>
              <w:pStyle w:val="TableText"/>
              <w:tabs>
                <w:tab w:val="decimal" w:pos="510"/>
              </w:tabs>
            </w:pPr>
            <w:r w:rsidRPr="000E5740">
              <w:t>317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70180CB1" w14:textId="77777777" w:rsidR="003C3204" w:rsidRPr="000E5740" w:rsidRDefault="003C3204" w:rsidP="00D34120">
            <w:pPr>
              <w:pStyle w:val="TableText"/>
              <w:tabs>
                <w:tab w:val="decimal" w:pos="510"/>
              </w:tabs>
            </w:pPr>
            <w:r w:rsidRPr="000E5740">
              <w:t>250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65ABC74D" w14:textId="77777777" w:rsidR="003C3204" w:rsidRPr="000E5740" w:rsidRDefault="003C3204" w:rsidP="00D34120">
            <w:pPr>
              <w:pStyle w:val="TableText"/>
              <w:tabs>
                <w:tab w:val="decimal" w:pos="510"/>
              </w:tabs>
            </w:pPr>
            <w:r w:rsidRPr="000E5740">
              <w:rPr>
                <w:color w:val="000000"/>
              </w:rPr>
              <w:t>226</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0A09CF7C" w14:textId="77777777" w:rsidR="003C3204" w:rsidRPr="000E5740" w:rsidRDefault="003C3204" w:rsidP="00D34120">
            <w:pPr>
              <w:pStyle w:val="TableText"/>
              <w:tabs>
                <w:tab w:val="decimal" w:pos="510"/>
              </w:tabs>
              <w:rPr>
                <w:color w:val="000000"/>
              </w:rPr>
            </w:pPr>
            <w:r>
              <w:rPr>
                <w:color w:val="000000"/>
              </w:rPr>
              <w:t>184</w:t>
            </w:r>
          </w:p>
        </w:tc>
      </w:tr>
      <w:tr w:rsidR="003C3204" w:rsidRPr="00285A1E" w14:paraId="2302A6F6" w14:textId="77777777" w:rsidTr="00D341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2A9AB684" w14:textId="77777777" w:rsidR="003C3204" w:rsidRPr="00285A1E" w:rsidRDefault="003C3204" w:rsidP="00D34120">
            <w:pPr>
              <w:pStyle w:val="TableText"/>
            </w:pPr>
            <w:r w:rsidRPr="00285A1E">
              <w:t>Hutt Valley</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C58BE13"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3808364"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43D7EC7"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6355DE7"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86036F1"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E289517"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55EC6F84"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6A7F04D3" w14:textId="77777777" w:rsidR="003C3204" w:rsidRPr="000E5740" w:rsidRDefault="003C3204" w:rsidP="00D34120">
            <w:pPr>
              <w:pStyle w:val="TableText"/>
              <w:tabs>
                <w:tab w:val="decimal" w:pos="510"/>
              </w:tabs>
            </w:pPr>
            <w:r w:rsidRPr="000E5740">
              <w:t>32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25E905BE" w14:textId="77777777" w:rsidR="003C3204" w:rsidRPr="000E5740" w:rsidRDefault="003C3204" w:rsidP="00D34120">
            <w:pPr>
              <w:pStyle w:val="TableText"/>
              <w:tabs>
                <w:tab w:val="decimal" w:pos="510"/>
              </w:tabs>
            </w:pPr>
            <w:r w:rsidRPr="000E5740">
              <w:rPr>
                <w:color w:val="000000"/>
              </w:rPr>
              <w:t>56</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778E23DC" w14:textId="77777777" w:rsidR="003C3204" w:rsidRPr="000E5740" w:rsidRDefault="003C3204" w:rsidP="00D34120">
            <w:pPr>
              <w:pStyle w:val="TableText"/>
              <w:tabs>
                <w:tab w:val="decimal" w:pos="510"/>
              </w:tabs>
              <w:rPr>
                <w:color w:val="000000"/>
              </w:rPr>
            </w:pPr>
            <w:r>
              <w:rPr>
                <w:color w:val="000000"/>
              </w:rPr>
              <w:t>99</w:t>
            </w:r>
          </w:p>
        </w:tc>
      </w:tr>
      <w:tr w:rsidR="003C3204" w:rsidRPr="00285A1E" w14:paraId="7D5D0B74" w14:textId="77777777" w:rsidTr="00D341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37CBDE8B" w14:textId="77777777" w:rsidR="003C3204" w:rsidRPr="00285A1E" w:rsidRDefault="003C3204" w:rsidP="00D34120">
            <w:pPr>
              <w:pStyle w:val="TableText"/>
            </w:pPr>
            <w:r w:rsidRPr="00285A1E">
              <w:t>Wairarapa</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32556A9"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A7A54E7"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2181501"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0EAC791"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F6D76C"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DB32A98"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1D75D353" w14:textId="77777777" w:rsidR="003C3204" w:rsidRPr="000E5740" w:rsidRDefault="003C3204" w:rsidP="00D34120">
            <w:pPr>
              <w:pStyle w:val="TableText"/>
              <w:tabs>
                <w:tab w:val="decimal" w:pos="510"/>
              </w:tabs>
            </w:pPr>
            <w:r w:rsidRPr="000E5740">
              <w:t>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4C38E347" w14:textId="77777777" w:rsidR="003C3204" w:rsidRPr="000E5740" w:rsidRDefault="003C3204" w:rsidP="00D34120">
            <w:pPr>
              <w:pStyle w:val="TableText"/>
              <w:tabs>
                <w:tab w:val="decimal" w:pos="510"/>
              </w:tabs>
            </w:pPr>
            <w:r w:rsidRPr="000E5740">
              <w:t>6</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3D74099D" w14:textId="77777777" w:rsidR="003C3204" w:rsidRPr="000E5740" w:rsidRDefault="003C3204" w:rsidP="00D34120">
            <w:pPr>
              <w:pStyle w:val="TableText"/>
              <w:tabs>
                <w:tab w:val="decimal" w:pos="510"/>
              </w:tabs>
            </w:pPr>
            <w:r w:rsidRPr="000E5740">
              <w:rPr>
                <w:color w:val="000000"/>
              </w:rPr>
              <w:t>16</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27A19850" w14:textId="77777777" w:rsidR="003C3204" w:rsidRPr="000E5740" w:rsidRDefault="003C3204" w:rsidP="00D34120">
            <w:pPr>
              <w:pStyle w:val="TableText"/>
              <w:tabs>
                <w:tab w:val="decimal" w:pos="510"/>
              </w:tabs>
              <w:rPr>
                <w:color w:val="000000"/>
              </w:rPr>
            </w:pPr>
            <w:r>
              <w:rPr>
                <w:color w:val="000000"/>
              </w:rPr>
              <w:t>27</w:t>
            </w:r>
          </w:p>
        </w:tc>
      </w:tr>
      <w:tr w:rsidR="003C3204" w:rsidRPr="00285A1E" w14:paraId="57A84D46" w14:textId="77777777" w:rsidTr="00D341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758D4B89" w14:textId="77777777" w:rsidR="003C3204" w:rsidRPr="00285A1E" w:rsidRDefault="003C3204" w:rsidP="00D34120">
            <w:pPr>
              <w:pStyle w:val="TableText"/>
            </w:pPr>
            <w:r w:rsidRPr="00285A1E">
              <w:t>Nelson Marlborough</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897C446"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15194DD"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1C89730"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75CC90D"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D9A0167" w14:textId="77777777" w:rsidR="003C3204" w:rsidRPr="000E5740" w:rsidRDefault="003C3204" w:rsidP="00D34120">
            <w:pPr>
              <w:pStyle w:val="TableText"/>
              <w:tabs>
                <w:tab w:val="decimal" w:pos="510"/>
              </w:tabs>
            </w:pPr>
            <w:r w:rsidRPr="000E5740">
              <w:t>18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34B072" w14:textId="77777777" w:rsidR="003C3204" w:rsidRPr="000E5740" w:rsidRDefault="003C3204" w:rsidP="00D34120">
            <w:pPr>
              <w:pStyle w:val="TableText"/>
              <w:tabs>
                <w:tab w:val="decimal" w:pos="510"/>
              </w:tabs>
            </w:pPr>
            <w:r w:rsidRPr="000E5740">
              <w:t>50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7861F20F" w14:textId="77777777" w:rsidR="003C3204" w:rsidRPr="000E5740" w:rsidRDefault="003C3204" w:rsidP="00D34120">
            <w:pPr>
              <w:pStyle w:val="TableText"/>
              <w:tabs>
                <w:tab w:val="decimal" w:pos="510"/>
              </w:tabs>
            </w:pPr>
            <w:r w:rsidRPr="000E5740">
              <w:t>64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609011D3" w14:textId="77777777" w:rsidR="003C3204" w:rsidRPr="000E5740" w:rsidRDefault="003C3204" w:rsidP="00D34120">
            <w:pPr>
              <w:pStyle w:val="TableText"/>
              <w:tabs>
                <w:tab w:val="decimal" w:pos="510"/>
              </w:tabs>
            </w:pPr>
            <w:r w:rsidRPr="000E5740">
              <w:t>69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1208A68B" w14:textId="77777777" w:rsidR="003C3204" w:rsidRPr="000E5740" w:rsidRDefault="003C3204" w:rsidP="00D34120">
            <w:pPr>
              <w:pStyle w:val="TableText"/>
              <w:tabs>
                <w:tab w:val="decimal" w:pos="510"/>
              </w:tabs>
            </w:pPr>
            <w:r w:rsidRPr="000E5740">
              <w:rPr>
                <w:color w:val="000000"/>
              </w:rPr>
              <w:t>92</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70E9E2A2" w14:textId="77777777" w:rsidR="003C3204" w:rsidRPr="000E5740" w:rsidRDefault="003C3204" w:rsidP="00D34120">
            <w:pPr>
              <w:pStyle w:val="TableText"/>
              <w:tabs>
                <w:tab w:val="decimal" w:pos="510"/>
              </w:tabs>
              <w:rPr>
                <w:color w:val="000000"/>
              </w:rPr>
            </w:pPr>
            <w:r>
              <w:rPr>
                <w:color w:val="000000"/>
              </w:rPr>
              <w:t>127</w:t>
            </w:r>
          </w:p>
        </w:tc>
      </w:tr>
      <w:tr w:rsidR="003C3204" w:rsidRPr="00285A1E" w14:paraId="2F3F0C6C" w14:textId="77777777" w:rsidTr="00D341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6EA949F9" w14:textId="77777777" w:rsidR="003C3204" w:rsidRPr="00285A1E" w:rsidRDefault="003C3204" w:rsidP="00D34120">
            <w:pPr>
              <w:pStyle w:val="TableText"/>
            </w:pPr>
            <w:r w:rsidRPr="00285A1E">
              <w:t>West Coast</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F87C399" w14:textId="77777777" w:rsidR="003C3204" w:rsidRPr="000E5740" w:rsidRDefault="003C3204" w:rsidP="00D34120">
            <w:pPr>
              <w:pStyle w:val="TableText"/>
              <w:tabs>
                <w:tab w:val="decimal" w:pos="510"/>
              </w:tabs>
            </w:pPr>
            <w:r w:rsidRPr="000E5740">
              <w:t>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667C562" w14:textId="77777777" w:rsidR="003C3204" w:rsidRPr="000E5740" w:rsidRDefault="003C3204" w:rsidP="00D34120">
            <w:pPr>
              <w:pStyle w:val="TableText"/>
              <w:tabs>
                <w:tab w:val="decimal" w:pos="510"/>
              </w:tabs>
            </w:pPr>
            <w:r w:rsidRPr="000E5740">
              <w:t>23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60C23BC" w14:textId="77777777" w:rsidR="003C3204" w:rsidRPr="000E5740" w:rsidRDefault="003C3204" w:rsidP="00D34120">
            <w:pPr>
              <w:pStyle w:val="TableText"/>
              <w:tabs>
                <w:tab w:val="decimal" w:pos="510"/>
              </w:tabs>
            </w:pPr>
            <w:r w:rsidRPr="000E5740">
              <w:t>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AC3A2AF" w14:textId="77777777" w:rsidR="003C3204" w:rsidRPr="000E5740" w:rsidRDefault="003C3204" w:rsidP="00D34120">
            <w:pPr>
              <w:pStyle w:val="TableText"/>
              <w:tabs>
                <w:tab w:val="decimal" w:pos="510"/>
              </w:tabs>
            </w:pPr>
            <w:r w:rsidRPr="000E5740">
              <w:t>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450709"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2BE0F3" w14:textId="77777777" w:rsidR="003C3204" w:rsidRPr="000E5740" w:rsidRDefault="003C3204" w:rsidP="00D34120">
            <w:pPr>
              <w:pStyle w:val="TableText"/>
              <w:tabs>
                <w:tab w:val="decimal" w:pos="510"/>
              </w:tabs>
            </w:pPr>
            <w:r w:rsidRPr="000E5740">
              <w:t>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5361ADB5"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6551D404" w14:textId="77777777" w:rsidR="003C3204" w:rsidRPr="000E5740" w:rsidRDefault="003C3204" w:rsidP="00D34120">
            <w:pPr>
              <w:pStyle w:val="TableText"/>
              <w:tabs>
                <w:tab w:val="decimal" w:pos="510"/>
              </w:tabs>
            </w:pPr>
            <w:r w:rsidRPr="000E5740">
              <w:t>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0F3F8070" w14:textId="77777777" w:rsidR="003C3204" w:rsidRPr="000E5740" w:rsidRDefault="003C3204" w:rsidP="00D34120">
            <w:pPr>
              <w:pStyle w:val="TableText"/>
              <w:tabs>
                <w:tab w:val="decimal" w:pos="510"/>
              </w:tabs>
            </w:pPr>
            <w:r w:rsidRPr="000E5740">
              <w:rPr>
                <w:color w:val="000000"/>
              </w:rPr>
              <w:t>2</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122EFA25" w14:textId="77777777" w:rsidR="003C3204" w:rsidRPr="000E5740" w:rsidRDefault="003C3204" w:rsidP="00D34120">
            <w:pPr>
              <w:pStyle w:val="TableText"/>
              <w:tabs>
                <w:tab w:val="decimal" w:pos="510"/>
              </w:tabs>
              <w:rPr>
                <w:color w:val="000000"/>
              </w:rPr>
            </w:pPr>
            <w:r>
              <w:rPr>
                <w:color w:val="000000"/>
              </w:rPr>
              <w:t>4</w:t>
            </w:r>
          </w:p>
        </w:tc>
      </w:tr>
      <w:tr w:rsidR="003C3204" w:rsidRPr="00285A1E" w14:paraId="2AA220F2" w14:textId="77777777" w:rsidTr="00D341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20CC60CE" w14:textId="77777777" w:rsidR="003C3204" w:rsidRPr="00285A1E" w:rsidRDefault="003C3204" w:rsidP="00D34120">
            <w:pPr>
              <w:pStyle w:val="TableText"/>
            </w:pPr>
            <w:r w:rsidRPr="00285A1E">
              <w:t>Canterbury</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BAA82F2" w14:textId="77777777" w:rsidR="003C3204" w:rsidRPr="000E5740" w:rsidRDefault="003C3204" w:rsidP="00D34120">
            <w:pPr>
              <w:pStyle w:val="TableText"/>
              <w:tabs>
                <w:tab w:val="decimal" w:pos="510"/>
              </w:tabs>
            </w:pPr>
            <w:r w:rsidRPr="000E5740">
              <w:t>408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76E5C06" w14:textId="77777777" w:rsidR="003C3204" w:rsidRPr="000E5740" w:rsidRDefault="003C3204" w:rsidP="00D34120">
            <w:pPr>
              <w:pStyle w:val="TableText"/>
              <w:tabs>
                <w:tab w:val="decimal" w:pos="510"/>
              </w:tabs>
            </w:pPr>
            <w:r w:rsidRPr="000E5740">
              <w:t>443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CD316A" w14:textId="77777777" w:rsidR="003C3204" w:rsidRPr="000E5740" w:rsidRDefault="003C3204" w:rsidP="00D34120">
            <w:pPr>
              <w:pStyle w:val="TableText"/>
              <w:tabs>
                <w:tab w:val="decimal" w:pos="510"/>
              </w:tabs>
            </w:pPr>
            <w:r w:rsidRPr="000E5740">
              <w:t>519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DED842E" w14:textId="77777777" w:rsidR="003C3204" w:rsidRPr="000E5740" w:rsidRDefault="003C3204" w:rsidP="00D34120">
            <w:pPr>
              <w:pStyle w:val="TableText"/>
              <w:tabs>
                <w:tab w:val="decimal" w:pos="510"/>
              </w:tabs>
            </w:pPr>
            <w:r w:rsidRPr="000E5740">
              <w:t>427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BF495EE" w14:textId="77777777" w:rsidR="003C3204" w:rsidRPr="000E5740" w:rsidRDefault="003C3204" w:rsidP="00D34120">
            <w:pPr>
              <w:pStyle w:val="TableText"/>
              <w:tabs>
                <w:tab w:val="decimal" w:pos="510"/>
              </w:tabs>
            </w:pPr>
            <w:r w:rsidRPr="000E5740">
              <w:t>514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1288E4C" w14:textId="77777777" w:rsidR="003C3204" w:rsidRPr="000E5740" w:rsidRDefault="003C3204" w:rsidP="00D34120">
            <w:pPr>
              <w:pStyle w:val="TableText"/>
              <w:tabs>
                <w:tab w:val="decimal" w:pos="510"/>
              </w:tabs>
            </w:pPr>
            <w:r w:rsidRPr="000E5740">
              <w:t>497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7BE7D458" w14:textId="77777777" w:rsidR="003C3204" w:rsidRPr="000E5740" w:rsidRDefault="003C3204" w:rsidP="00D34120">
            <w:pPr>
              <w:pStyle w:val="TableText"/>
              <w:tabs>
                <w:tab w:val="decimal" w:pos="510"/>
              </w:tabs>
            </w:pPr>
            <w:r w:rsidRPr="000E5740">
              <w:t>566</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07CA32E7" w14:textId="77777777" w:rsidR="003C3204" w:rsidRPr="000E5740" w:rsidRDefault="003C3204" w:rsidP="00D34120">
            <w:pPr>
              <w:pStyle w:val="TableText"/>
              <w:tabs>
                <w:tab w:val="decimal" w:pos="510"/>
              </w:tabs>
            </w:pPr>
            <w:r w:rsidRPr="000E5740">
              <w:t>559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730F7000" w14:textId="77777777" w:rsidR="003C3204" w:rsidRPr="000E5740" w:rsidRDefault="003C3204" w:rsidP="00D34120">
            <w:pPr>
              <w:pStyle w:val="TableText"/>
              <w:tabs>
                <w:tab w:val="decimal" w:pos="510"/>
              </w:tabs>
            </w:pPr>
            <w:r w:rsidRPr="000E5740">
              <w:rPr>
                <w:color w:val="000000"/>
              </w:rPr>
              <w:t>507</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3248B706" w14:textId="77777777" w:rsidR="003C3204" w:rsidRPr="000E5740" w:rsidRDefault="003C3204" w:rsidP="00D34120">
            <w:pPr>
              <w:pStyle w:val="TableText"/>
              <w:tabs>
                <w:tab w:val="decimal" w:pos="510"/>
              </w:tabs>
              <w:rPr>
                <w:color w:val="000000"/>
              </w:rPr>
            </w:pPr>
            <w:r>
              <w:rPr>
                <w:color w:val="000000"/>
              </w:rPr>
              <w:t>599</w:t>
            </w:r>
          </w:p>
        </w:tc>
      </w:tr>
      <w:tr w:rsidR="003C3204" w:rsidRPr="00285A1E" w14:paraId="58294F8B" w14:textId="77777777" w:rsidTr="00D341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28D6AD7F" w14:textId="77777777" w:rsidR="003C3204" w:rsidRPr="00285A1E" w:rsidRDefault="003C3204" w:rsidP="00D34120">
            <w:pPr>
              <w:pStyle w:val="TableText"/>
            </w:pPr>
            <w:r w:rsidRPr="00285A1E">
              <w:t>South Canterbury</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ECAA2D9" w14:textId="77777777" w:rsidR="003C3204" w:rsidRPr="000E5740" w:rsidRDefault="003C3204" w:rsidP="00D34120">
            <w:pPr>
              <w:pStyle w:val="TableText"/>
              <w:tabs>
                <w:tab w:val="decimal" w:pos="510"/>
              </w:tabs>
            </w:pPr>
            <w:r w:rsidRPr="000E5740">
              <w:t>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ED64422"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D00BC5F"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0475131"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B02A5FB"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FA67EA7"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215598DF"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6BD6726F" w14:textId="77777777" w:rsidR="003C3204" w:rsidRPr="000E5740" w:rsidRDefault="003C3204" w:rsidP="00D34120">
            <w:pPr>
              <w:pStyle w:val="TableText"/>
              <w:tabs>
                <w:tab w:val="decimal" w:pos="510"/>
              </w:tabs>
            </w:pPr>
            <w:r>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1CF0FAD9" w14:textId="77777777" w:rsidR="003C3204" w:rsidRPr="000E5740" w:rsidRDefault="003C3204" w:rsidP="00D34120">
            <w:pPr>
              <w:pStyle w:val="TableText"/>
              <w:tabs>
                <w:tab w:val="decimal" w:pos="510"/>
              </w:tabs>
            </w:pPr>
            <w:r w:rsidRPr="000E5740">
              <w:rPr>
                <w:color w:val="000000"/>
              </w:rPr>
              <w:t>0</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63D4074F" w14:textId="77777777" w:rsidR="003C3204" w:rsidRPr="000E5740" w:rsidRDefault="003C3204" w:rsidP="00D34120">
            <w:pPr>
              <w:pStyle w:val="TableText"/>
              <w:tabs>
                <w:tab w:val="decimal" w:pos="510"/>
              </w:tabs>
              <w:rPr>
                <w:color w:val="000000"/>
              </w:rPr>
            </w:pPr>
            <w:r>
              <w:rPr>
                <w:color w:val="000000"/>
              </w:rPr>
              <w:t>0</w:t>
            </w:r>
          </w:p>
        </w:tc>
      </w:tr>
      <w:tr w:rsidR="003C3204" w:rsidRPr="00285A1E" w14:paraId="43A5D166" w14:textId="77777777" w:rsidTr="00D341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43DD6C46" w14:textId="77777777" w:rsidR="003C3204" w:rsidRPr="00285A1E" w:rsidRDefault="003C3204" w:rsidP="00D34120">
            <w:pPr>
              <w:pStyle w:val="TableText"/>
            </w:pPr>
            <w:r w:rsidRPr="00285A1E">
              <w:t>Southern</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08F9F09" w14:textId="77777777" w:rsidR="003C3204" w:rsidRPr="000E5740" w:rsidRDefault="003C3204" w:rsidP="00D34120">
            <w:pPr>
              <w:pStyle w:val="TableText"/>
              <w:tabs>
                <w:tab w:val="decimal" w:pos="510"/>
              </w:tabs>
            </w:pPr>
            <w:r w:rsidRPr="000E5740">
              <w:t>155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0D4DB6F" w14:textId="77777777" w:rsidR="003C3204" w:rsidRPr="000E5740" w:rsidRDefault="003C3204" w:rsidP="00D34120">
            <w:pPr>
              <w:pStyle w:val="TableText"/>
              <w:tabs>
                <w:tab w:val="decimal" w:pos="510"/>
              </w:tabs>
            </w:pPr>
            <w:r w:rsidRPr="000E5740">
              <w:t>137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0F30FE2" w14:textId="77777777" w:rsidR="003C3204" w:rsidRPr="000E5740" w:rsidRDefault="003C3204" w:rsidP="00D34120">
            <w:pPr>
              <w:pStyle w:val="TableText"/>
              <w:tabs>
                <w:tab w:val="decimal" w:pos="510"/>
              </w:tabs>
            </w:pPr>
            <w:r w:rsidRPr="000E5740">
              <w:t>139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7B533C8" w14:textId="77777777" w:rsidR="003C3204" w:rsidRPr="000E5740" w:rsidRDefault="003C3204" w:rsidP="00D34120">
            <w:pPr>
              <w:pStyle w:val="TableText"/>
              <w:tabs>
                <w:tab w:val="decimal" w:pos="510"/>
              </w:tabs>
            </w:pPr>
            <w:r w:rsidRPr="000E5740">
              <w:t>152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D9061F7" w14:textId="77777777" w:rsidR="003C3204" w:rsidRPr="000E5740" w:rsidRDefault="003C3204" w:rsidP="00D34120">
            <w:pPr>
              <w:pStyle w:val="TableText"/>
              <w:tabs>
                <w:tab w:val="decimal" w:pos="510"/>
              </w:tabs>
            </w:pPr>
            <w:r w:rsidRPr="000E5740">
              <w:t>131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70B0031" w14:textId="77777777" w:rsidR="003C3204" w:rsidRPr="000E5740" w:rsidRDefault="003C3204" w:rsidP="00D34120">
            <w:pPr>
              <w:pStyle w:val="TableText"/>
              <w:tabs>
                <w:tab w:val="decimal" w:pos="510"/>
              </w:tabs>
            </w:pPr>
            <w:r w:rsidRPr="000E5740">
              <w:t>154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7C13523B" w14:textId="77777777" w:rsidR="003C3204" w:rsidRPr="000E5740" w:rsidRDefault="003C3204" w:rsidP="00D34120">
            <w:pPr>
              <w:pStyle w:val="TableText"/>
              <w:tabs>
                <w:tab w:val="decimal" w:pos="510"/>
              </w:tabs>
            </w:pPr>
            <w:r w:rsidRPr="000E5740">
              <w:t>175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0C469A26" w14:textId="77777777" w:rsidR="003C3204" w:rsidRPr="000E5740" w:rsidRDefault="003C3204" w:rsidP="00D34120">
            <w:pPr>
              <w:pStyle w:val="TableText"/>
              <w:tabs>
                <w:tab w:val="decimal" w:pos="510"/>
              </w:tabs>
            </w:pPr>
            <w:r w:rsidRPr="000E5740">
              <w:t>166</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0B9448E6" w14:textId="77777777" w:rsidR="003C3204" w:rsidRPr="000E5740" w:rsidRDefault="003C3204" w:rsidP="00D34120">
            <w:pPr>
              <w:pStyle w:val="TableText"/>
              <w:tabs>
                <w:tab w:val="decimal" w:pos="510"/>
              </w:tabs>
            </w:pPr>
            <w:r w:rsidRPr="000E5740">
              <w:rPr>
                <w:color w:val="000000"/>
              </w:rPr>
              <w:t>276</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52BD4FA8" w14:textId="77777777" w:rsidR="003C3204" w:rsidRPr="000E5740" w:rsidRDefault="003C3204" w:rsidP="00D34120">
            <w:pPr>
              <w:pStyle w:val="TableText"/>
              <w:tabs>
                <w:tab w:val="decimal" w:pos="510"/>
              </w:tabs>
              <w:rPr>
                <w:color w:val="000000"/>
              </w:rPr>
            </w:pPr>
            <w:r>
              <w:rPr>
                <w:color w:val="000000"/>
              </w:rPr>
              <w:t>308</w:t>
            </w:r>
          </w:p>
        </w:tc>
      </w:tr>
      <w:tr w:rsidR="003C3204" w:rsidRPr="00285A1E" w14:paraId="1245697D" w14:textId="77777777" w:rsidTr="00D34120">
        <w:trPr>
          <w:cantSplit/>
        </w:trPr>
        <w:tc>
          <w:tcPr>
            <w:tcW w:w="2127" w:type="dxa"/>
            <w:tcBorders>
              <w:top w:val="single" w:sz="4" w:space="0" w:color="A6A6A6" w:themeColor="background1" w:themeShade="A6"/>
              <w:bottom w:val="single" w:sz="4" w:space="0" w:color="auto"/>
              <w:right w:val="nil"/>
            </w:tcBorders>
            <w:shd w:val="clear" w:color="auto" w:fill="auto"/>
            <w:noWrap/>
          </w:tcPr>
          <w:p w14:paraId="4B5F0913" w14:textId="77777777" w:rsidR="003C3204" w:rsidRPr="00285A1E" w:rsidRDefault="003C3204" w:rsidP="00D34120">
            <w:pPr>
              <w:pStyle w:val="TableText"/>
            </w:pPr>
            <w:r>
              <w:t>Non-DHB agency</w:t>
            </w:r>
          </w:p>
        </w:tc>
        <w:tc>
          <w:tcPr>
            <w:tcW w:w="722" w:type="dxa"/>
            <w:tcBorders>
              <w:top w:val="single" w:sz="4" w:space="0" w:color="A6A6A6" w:themeColor="background1" w:themeShade="A6"/>
              <w:left w:val="nil"/>
              <w:bottom w:val="single" w:sz="4" w:space="0" w:color="auto"/>
              <w:right w:val="nil"/>
            </w:tcBorders>
            <w:shd w:val="clear" w:color="auto" w:fill="auto"/>
            <w:noWrap/>
          </w:tcPr>
          <w:p w14:paraId="17EC01A2" w14:textId="77777777" w:rsidR="003C3204" w:rsidRPr="000E5740" w:rsidRDefault="003C3204" w:rsidP="00D34120">
            <w:pPr>
              <w:pStyle w:val="TableText"/>
              <w:tabs>
                <w:tab w:val="decimal" w:pos="510"/>
              </w:tabs>
            </w:pPr>
            <w:r w:rsidRPr="000E5740">
              <w:t>15</w:t>
            </w:r>
          </w:p>
        </w:tc>
        <w:tc>
          <w:tcPr>
            <w:tcW w:w="723" w:type="dxa"/>
            <w:tcBorders>
              <w:top w:val="single" w:sz="4" w:space="0" w:color="A6A6A6" w:themeColor="background1" w:themeShade="A6"/>
              <w:left w:val="nil"/>
              <w:bottom w:val="single" w:sz="4" w:space="0" w:color="auto"/>
              <w:right w:val="nil"/>
            </w:tcBorders>
            <w:shd w:val="clear" w:color="auto" w:fill="auto"/>
            <w:noWrap/>
          </w:tcPr>
          <w:p w14:paraId="540774A0" w14:textId="77777777" w:rsidR="003C3204" w:rsidRPr="000E5740" w:rsidRDefault="003C3204" w:rsidP="00D34120">
            <w:pPr>
              <w:pStyle w:val="TableText"/>
              <w:tabs>
                <w:tab w:val="decimal" w:pos="510"/>
              </w:tabs>
            </w:pPr>
            <w:r w:rsidRPr="000E5740">
              <w:t>12</w:t>
            </w:r>
          </w:p>
        </w:tc>
        <w:tc>
          <w:tcPr>
            <w:tcW w:w="723" w:type="dxa"/>
            <w:tcBorders>
              <w:top w:val="single" w:sz="4" w:space="0" w:color="A6A6A6" w:themeColor="background1" w:themeShade="A6"/>
              <w:left w:val="nil"/>
              <w:bottom w:val="single" w:sz="4" w:space="0" w:color="auto"/>
              <w:right w:val="nil"/>
            </w:tcBorders>
            <w:shd w:val="clear" w:color="auto" w:fill="auto"/>
            <w:noWrap/>
          </w:tcPr>
          <w:p w14:paraId="3D11F09F" w14:textId="77777777" w:rsidR="003C3204" w:rsidRPr="000E5740" w:rsidRDefault="003C3204" w:rsidP="00D34120">
            <w:pPr>
              <w:pStyle w:val="TableText"/>
              <w:tabs>
                <w:tab w:val="decimal" w:pos="510"/>
              </w:tabs>
            </w:pPr>
            <w:r w:rsidRPr="000E5740">
              <w:t>4</w:t>
            </w:r>
          </w:p>
        </w:tc>
        <w:tc>
          <w:tcPr>
            <w:tcW w:w="723" w:type="dxa"/>
            <w:tcBorders>
              <w:top w:val="single" w:sz="4" w:space="0" w:color="A6A6A6" w:themeColor="background1" w:themeShade="A6"/>
              <w:left w:val="nil"/>
              <w:bottom w:val="single" w:sz="4" w:space="0" w:color="auto"/>
              <w:right w:val="nil"/>
            </w:tcBorders>
            <w:shd w:val="clear" w:color="auto" w:fill="auto"/>
            <w:noWrap/>
          </w:tcPr>
          <w:p w14:paraId="7448DD13" w14:textId="77777777" w:rsidR="003C3204" w:rsidRPr="000E5740" w:rsidRDefault="003C3204" w:rsidP="00D34120">
            <w:pPr>
              <w:pStyle w:val="TableText"/>
              <w:tabs>
                <w:tab w:val="decimal" w:pos="510"/>
              </w:tabs>
            </w:pPr>
            <w:r w:rsidRPr="000E5740">
              <w:t>2</w:t>
            </w:r>
          </w:p>
        </w:tc>
        <w:tc>
          <w:tcPr>
            <w:tcW w:w="723" w:type="dxa"/>
            <w:tcBorders>
              <w:top w:val="single" w:sz="4" w:space="0" w:color="A6A6A6" w:themeColor="background1" w:themeShade="A6"/>
              <w:left w:val="nil"/>
              <w:bottom w:val="single" w:sz="4" w:space="0" w:color="auto"/>
              <w:right w:val="nil"/>
            </w:tcBorders>
            <w:shd w:val="clear" w:color="auto" w:fill="auto"/>
            <w:noWrap/>
          </w:tcPr>
          <w:p w14:paraId="2A560F86" w14:textId="77777777" w:rsidR="003C3204" w:rsidRPr="000E5740" w:rsidRDefault="003C3204" w:rsidP="00D34120">
            <w:pPr>
              <w:pStyle w:val="TableText"/>
              <w:tabs>
                <w:tab w:val="decimal" w:pos="510"/>
              </w:tabs>
            </w:pPr>
            <w:r w:rsidRPr="000E5740">
              <w:t>10</w:t>
            </w:r>
          </w:p>
        </w:tc>
        <w:tc>
          <w:tcPr>
            <w:tcW w:w="723" w:type="dxa"/>
            <w:tcBorders>
              <w:top w:val="single" w:sz="4" w:space="0" w:color="A6A6A6" w:themeColor="background1" w:themeShade="A6"/>
              <w:left w:val="nil"/>
              <w:bottom w:val="single" w:sz="4" w:space="0" w:color="auto"/>
              <w:right w:val="nil"/>
            </w:tcBorders>
            <w:shd w:val="clear" w:color="auto" w:fill="auto"/>
            <w:noWrap/>
          </w:tcPr>
          <w:p w14:paraId="429E57A1" w14:textId="77777777" w:rsidR="003C3204" w:rsidRPr="000E5740" w:rsidRDefault="003C3204" w:rsidP="00D34120">
            <w:pPr>
              <w:pStyle w:val="TableText"/>
              <w:tabs>
                <w:tab w:val="decimal" w:pos="510"/>
              </w:tabs>
            </w:pPr>
            <w:r w:rsidRPr="000E5740">
              <w:t>11</w:t>
            </w:r>
          </w:p>
        </w:tc>
        <w:tc>
          <w:tcPr>
            <w:tcW w:w="723" w:type="dxa"/>
            <w:tcBorders>
              <w:top w:val="single" w:sz="4" w:space="0" w:color="A6A6A6" w:themeColor="background1" w:themeShade="A6"/>
              <w:left w:val="nil"/>
              <w:bottom w:val="single" w:sz="4" w:space="0" w:color="auto"/>
              <w:right w:val="nil"/>
            </w:tcBorders>
            <w:shd w:val="clear" w:color="auto" w:fill="auto"/>
          </w:tcPr>
          <w:p w14:paraId="4F948E0F" w14:textId="77777777" w:rsidR="003C3204" w:rsidRPr="000E5740" w:rsidRDefault="003C3204" w:rsidP="00D34120">
            <w:pPr>
              <w:pStyle w:val="TableText"/>
              <w:tabs>
                <w:tab w:val="decimal" w:pos="510"/>
              </w:tabs>
            </w:pPr>
            <w:r w:rsidRPr="000E5740">
              <w:t>7</w:t>
            </w:r>
          </w:p>
        </w:tc>
        <w:tc>
          <w:tcPr>
            <w:tcW w:w="723" w:type="dxa"/>
            <w:tcBorders>
              <w:top w:val="single" w:sz="4" w:space="0" w:color="A6A6A6" w:themeColor="background1" w:themeShade="A6"/>
              <w:left w:val="nil"/>
              <w:bottom w:val="single" w:sz="4" w:space="0" w:color="auto"/>
              <w:right w:val="nil"/>
            </w:tcBorders>
            <w:shd w:val="clear" w:color="auto" w:fill="auto"/>
          </w:tcPr>
          <w:p w14:paraId="111AB5BC" w14:textId="77777777" w:rsidR="003C3204" w:rsidRPr="000E5740" w:rsidRDefault="003C3204" w:rsidP="00D34120">
            <w:pPr>
              <w:pStyle w:val="TableText"/>
              <w:tabs>
                <w:tab w:val="decimal" w:pos="510"/>
              </w:tabs>
            </w:pPr>
            <w:r w:rsidRPr="000E5740">
              <w:t>11</w:t>
            </w:r>
          </w:p>
        </w:tc>
        <w:tc>
          <w:tcPr>
            <w:tcW w:w="723" w:type="dxa"/>
            <w:tcBorders>
              <w:top w:val="single" w:sz="4" w:space="0" w:color="A6A6A6" w:themeColor="background1" w:themeShade="A6"/>
              <w:left w:val="nil"/>
              <w:bottom w:val="single" w:sz="4" w:space="0" w:color="auto"/>
              <w:right w:val="nil"/>
            </w:tcBorders>
            <w:shd w:val="clear" w:color="auto" w:fill="auto"/>
          </w:tcPr>
          <w:p w14:paraId="48BAB06F" w14:textId="77777777" w:rsidR="003C3204" w:rsidRPr="000E5740" w:rsidRDefault="003C3204" w:rsidP="00D34120">
            <w:pPr>
              <w:pStyle w:val="TableText"/>
              <w:tabs>
                <w:tab w:val="decimal" w:pos="510"/>
              </w:tabs>
            </w:pPr>
            <w:r w:rsidRPr="000E5740">
              <w:rPr>
                <w:color w:val="000000"/>
              </w:rPr>
              <w:t>12</w:t>
            </w:r>
          </w:p>
        </w:tc>
        <w:tc>
          <w:tcPr>
            <w:tcW w:w="723" w:type="dxa"/>
            <w:tcBorders>
              <w:top w:val="single" w:sz="4" w:space="0" w:color="A6A6A6" w:themeColor="background1" w:themeShade="A6"/>
              <w:left w:val="nil"/>
              <w:bottom w:val="single" w:sz="4" w:space="0" w:color="auto"/>
            </w:tcBorders>
            <w:shd w:val="clear" w:color="auto" w:fill="auto"/>
          </w:tcPr>
          <w:p w14:paraId="3D0F6293" w14:textId="77777777" w:rsidR="003C3204" w:rsidRPr="000E5740" w:rsidRDefault="003C3204" w:rsidP="00D34120">
            <w:pPr>
              <w:pStyle w:val="TableText"/>
              <w:tabs>
                <w:tab w:val="decimal" w:pos="510"/>
              </w:tabs>
              <w:rPr>
                <w:color w:val="000000"/>
              </w:rPr>
            </w:pPr>
            <w:r>
              <w:rPr>
                <w:color w:val="000000"/>
              </w:rPr>
              <w:t>5</w:t>
            </w:r>
          </w:p>
        </w:tc>
      </w:tr>
      <w:tr w:rsidR="003C3204" w:rsidRPr="00285A1E" w14:paraId="2843CBA6" w14:textId="77777777" w:rsidTr="00D34120">
        <w:trPr>
          <w:cantSplit/>
        </w:trPr>
        <w:tc>
          <w:tcPr>
            <w:tcW w:w="2127" w:type="dxa"/>
            <w:tcBorders>
              <w:top w:val="single" w:sz="4" w:space="0" w:color="auto"/>
              <w:bottom w:val="single" w:sz="4" w:space="0" w:color="auto"/>
              <w:right w:val="nil"/>
            </w:tcBorders>
            <w:shd w:val="clear" w:color="auto" w:fill="auto"/>
            <w:noWrap/>
          </w:tcPr>
          <w:p w14:paraId="0BEC89D9" w14:textId="77777777" w:rsidR="003C3204" w:rsidRDefault="003C3204" w:rsidP="00D34120">
            <w:pPr>
              <w:pStyle w:val="TableText"/>
            </w:pPr>
            <w:r>
              <w:t>Total</w:t>
            </w:r>
          </w:p>
        </w:tc>
        <w:tc>
          <w:tcPr>
            <w:tcW w:w="722" w:type="dxa"/>
            <w:tcBorders>
              <w:top w:val="single" w:sz="4" w:space="0" w:color="auto"/>
              <w:left w:val="nil"/>
              <w:bottom w:val="single" w:sz="4" w:space="0" w:color="auto"/>
              <w:right w:val="nil"/>
            </w:tcBorders>
            <w:shd w:val="clear" w:color="auto" w:fill="auto"/>
            <w:noWrap/>
          </w:tcPr>
          <w:p w14:paraId="0C710E78" w14:textId="77777777" w:rsidR="003C3204" w:rsidRPr="000E5740" w:rsidRDefault="003C3204" w:rsidP="00D34120">
            <w:pPr>
              <w:pStyle w:val="TableText"/>
              <w:tabs>
                <w:tab w:val="decimal" w:pos="510"/>
              </w:tabs>
            </w:pPr>
            <w:r w:rsidRPr="000E5740">
              <w:t>2081</w:t>
            </w:r>
          </w:p>
        </w:tc>
        <w:tc>
          <w:tcPr>
            <w:tcW w:w="723" w:type="dxa"/>
            <w:tcBorders>
              <w:top w:val="single" w:sz="4" w:space="0" w:color="auto"/>
              <w:left w:val="nil"/>
              <w:bottom w:val="single" w:sz="4" w:space="0" w:color="auto"/>
              <w:right w:val="nil"/>
            </w:tcBorders>
            <w:shd w:val="clear" w:color="auto" w:fill="auto"/>
            <w:noWrap/>
          </w:tcPr>
          <w:p w14:paraId="6844D3C1" w14:textId="77777777" w:rsidR="003C3204" w:rsidRPr="000E5740" w:rsidRDefault="003C3204" w:rsidP="00D34120">
            <w:pPr>
              <w:pStyle w:val="TableText"/>
              <w:tabs>
                <w:tab w:val="decimal" w:pos="510"/>
              </w:tabs>
            </w:pPr>
            <w:r w:rsidRPr="000E5740">
              <w:t>2266</w:t>
            </w:r>
          </w:p>
        </w:tc>
        <w:tc>
          <w:tcPr>
            <w:tcW w:w="723" w:type="dxa"/>
            <w:tcBorders>
              <w:top w:val="single" w:sz="4" w:space="0" w:color="auto"/>
              <w:left w:val="nil"/>
              <w:bottom w:val="single" w:sz="4" w:space="0" w:color="auto"/>
              <w:right w:val="nil"/>
            </w:tcBorders>
            <w:shd w:val="clear" w:color="auto" w:fill="auto"/>
            <w:noWrap/>
          </w:tcPr>
          <w:p w14:paraId="337C7BDD" w14:textId="77777777" w:rsidR="003C3204" w:rsidRPr="000E5740" w:rsidRDefault="003C3204" w:rsidP="00D34120">
            <w:pPr>
              <w:pStyle w:val="TableText"/>
              <w:tabs>
                <w:tab w:val="decimal" w:pos="510"/>
              </w:tabs>
            </w:pPr>
            <w:r w:rsidRPr="000E5740">
              <w:t>2549</w:t>
            </w:r>
          </w:p>
        </w:tc>
        <w:tc>
          <w:tcPr>
            <w:tcW w:w="723" w:type="dxa"/>
            <w:tcBorders>
              <w:top w:val="single" w:sz="4" w:space="0" w:color="auto"/>
              <w:left w:val="nil"/>
              <w:bottom w:val="single" w:sz="4" w:space="0" w:color="auto"/>
              <w:right w:val="nil"/>
            </w:tcBorders>
            <w:shd w:val="clear" w:color="auto" w:fill="auto"/>
            <w:noWrap/>
          </w:tcPr>
          <w:p w14:paraId="49A8A494" w14:textId="77777777" w:rsidR="003C3204" w:rsidRPr="000E5740" w:rsidRDefault="003C3204" w:rsidP="00D34120">
            <w:pPr>
              <w:pStyle w:val="TableText"/>
              <w:tabs>
                <w:tab w:val="decimal" w:pos="510"/>
              </w:tabs>
            </w:pPr>
            <w:r w:rsidRPr="000E5740">
              <w:t>2463</w:t>
            </w:r>
          </w:p>
        </w:tc>
        <w:tc>
          <w:tcPr>
            <w:tcW w:w="723" w:type="dxa"/>
            <w:tcBorders>
              <w:top w:val="single" w:sz="4" w:space="0" w:color="auto"/>
              <w:left w:val="nil"/>
              <w:bottom w:val="single" w:sz="4" w:space="0" w:color="auto"/>
              <w:right w:val="nil"/>
            </w:tcBorders>
            <w:shd w:val="clear" w:color="auto" w:fill="auto"/>
            <w:noWrap/>
          </w:tcPr>
          <w:p w14:paraId="65BE8CB1" w14:textId="77777777" w:rsidR="003C3204" w:rsidRPr="000E5740" w:rsidRDefault="003C3204" w:rsidP="00D34120">
            <w:pPr>
              <w:pStyle w:val="TableText"/>
              <w:tabs>
                <w:tab w:val="decimal" w:pos="510"/>
              </w:tabs>
            </w:pPr>
            <w:r w:rsidRPr="000E5740">
              <w:t>2895</w:t>
            </w:r>
          </w:p>
        </w:tc>
        <w:tc>
          <w:tcPr>
            <w:tcW w:w="723" w:type="dxa"/>
            <w:tcBorders>
              <w:top w:val="single" w:sz="4" w:space="0" w:color="auto"/>
              <w:left w:val="nil"/>
              <w:bottom w:val="single" w:sz="4" w:space="0" w:color="auto"/>
              <w:right w:val="nil"/>
            </w:tcBorders>
            <w:shd w:val="clear" w:color="auto" w:fill="auto"/>
            <w:noWrap/>
          </w:tcPr>
          <w:p w14:paraId="5A2854B7" w14:textId="77777777" w:rsidR="003C3204" w:rsidRPr="000E5740" w:rsidRDefault="003C3204" w:rsidP="00D34120">
            <w:pPr>
              <w:pStyle w:val="TableText"/>
              <w:tabs>
                <w:tab w:val="decimal" w:pos="510"/>
              </w:tabs>
            </w:pPr>
            <w:r w:rsidRPr="000E5740">
              <w:t>3312</w:t>
            </w:r>
          </w:p>
        </w:tc>
        <w:tc>
          <w:tcPr>
            <w:tcW w:w="723" w:type="dxa"/>
            <w:tcBorders>
              <w:top w:val="single" w:sz="4" w:space="0" w:color="auto"/>
              <w:left w:val="nil"/>
              <w:bottom w:val="single" w:sz="4" w:space="0" w:color="auto"/>
              <w:right w:val="nil"/>
            </w:tcBorders>
            <w:shd w:val="clear" w:color="auto" w:fill="auto"/>
          </w:tcPr>
          <w:p w14:paraId="5846D854" w14:textId="77777777" w:rsidR="003C3204" w:rsidRPr="000E5740" w:rsidRDefault="003C3204" w:rsidP="00D34120">
            <w:pPr>
              <w:pStyle w:val="TableText"/>
              <w:tabs>
                <w:tab w:val="decimal" w:pos="510"/>
              </w:tabs>
            </w:pPr>
            <w:r w:rsidRPr="000E5740">
              <w:t>3665</w:t>
            </w:r>
          </w:p>
        </w:tc>
        <w:tc>
          <w:tcPr>
            <w:tcW w:w="723" w:type="dxa"/>
            <w:tcBorders>
              <w:top w:val="single" w:sz="4" w:space="0" w:color="auto"/>
              <w:left w:val="nil"/>
              <w:bottom w:val="single" w:sz="4" w:space="0" w:color="auto"/>
              <w:right w:val="nil"/>
            </w:tcBorders>
            <w:shd w:val="clear" w:color="auto" w:fill="auto"/>
          </w:tcPr>
          <w:p w14:paraId="30E60547" w14:textId="77777777" w:rsidR="003C3204" w:rsidRPr="000E5740" w:rsidRDefault="003C3204" w:rsidP="00D34120">
            <w:pPr>
              <w:pStyle w:val="TableText"/>
              <w:tabs>
                <w:tab w:val="decimal" w:pos="510"/>
              </w:tabs>
            </w:pPr>
            <w:r w:rsidRPr="000E5740">
              <w:t>3643</w:t>
            </w:r>
          </w:p>
        </w:tc>
        <w:tc>
          <w:tcPr>
            <w:tcW w:w="723" w:type="dxa"/>
            <w:tcBorders>
              <w:top w:val="single" w:sz="4" w:space="0" w:color="auto"/>
              <w:left w:val="nil"/>
              <w:bottom w:val="single" w:sz="4" w:space="0" w:color="auto"/>
              <w:right w:val="nil"/>
            </w:tcBorders>
            <w:shd w:val="clear" w:color="auto" w:fill="auto"/>
          </w:tcPr>
          <w:p w14:paraId="03654AD1" w14:textId="77777777" w:rsidR="003C3204" w:rsidRPr="000E5740" w:rsidRDefault="003C3204" w:rsidP="00D34120">
            <w:pPr>
              <w:pStyle w:val="TableText"/>
              <w:tabs>
                <w:tab w:val="decimal" w:pos="510"/>
              </w:tabs>
            </w:pPr>
            <w:r w:rsidRPr="000E5740">
              <w:rPr>
                <w:color w:val="000000"/>
              </w:rPr>
              <w:t>4054</w:t>
            </w:r>
          </w:p>
        </w:tc>
        <w:tc>
          <w:tcPr>
            <w:tcW w:w="723" w:type="dxa"/>
            <w:tcBorders>
              <w:top w:val="single" w:sz="4" w:space="0" w:color="auto"/>
              <w:left w:val="nil"/>
              <w:bottom w:val="single" w:sz="4" w:space="0" w:color="auto"/>
            </w:tcBorders>
            <w:shd w:val="clear" w:color="auto" w:fill="auto"/>
          </w:tcPr>
          <w:p w14:paraId="5FF3D51E" w14:textId="77777777" w:rsidR="003C3204" w:rsidRPr="000E5740" w:rsidRDefault="003C3204" w:rsidP="00D34120">
            <w:pPr>
              <w:pStyle w:val="TableText"/>
              <w:tabs>
                <w:tab w:val="decimal" w:pos="510"/>
              </w:tabs>
              <w:rPr>
                <w:color w:val="000000"/>
              </w:rPr>
            </w:pPr>
            <w:r>
              <w:rPr>
                <w:color w:val="000000"/>
              </w:rPr>
              <w:t>4315</w:t>
            </w:r>
          </w:p>
        </w:tc>
      </w:tr>
    </w:tbl>
    <w:p w14:paraId="4BE85A6C" w14:textId="77777777" w:rsidR="003C3204" w:rsidRDefault="003C3204" w:rsidP="00A60148">
      <w:pPr>
        <w:pStyle w:val="Note"/>
        <w:ind w:right="0"/>
      </w:pPr>
      <w:r>
        <w:t>Notes:</w:t>
      </w:r>
    </w:p>
    <w:p w14:paraId="2BE1C723" w14:textId="77777777" w:rsidR="003C3204" w:rsidRDefault="003C3204" w:rsidP="00A60148">
      <w:pPr>
        <w:pStyle w:val="Note"/>
        <w:ind w:right="0"/>
      </w:pPr>
      <w:r>
        <w:t>‘Short stay’ is defined as a stay of one day or less in an emergency department (ED).</w:t>
      </w:r>
    </w:p>
    <w:p w14:paraId="0FA164C2" w14:textId="77777777" w:rsidR="003C3204" w:rsidRDefault="003C3204" w:rsidP="00A60148">
      <w:pPr>
        <w:pStyle w:val="Note"/>
        <w:ind w:right="0"/>
      </w:pPr>
      <w:r>
        <w:t>In 2010, Southland and Otago DHBs merged to form Southern DHB. Data for Southern DHB is an aggregate of Southland and Otago DHB data for the years 2003</w:t>
      </w:r>
      <w:r>
        <w:rPr>
          <w:rFonts w:cs="Arial"/>
        </w:rPr>
        <w:t>─</w:t>
      </w:r>
      <w:r>
        <w:t>2009.</w:t>
      </w:r>
    </w:p>
    <w:p w14:paraId="3DA30E30" w14:textId="77777777" w:rsidR="003C3204" w:rsidRDefault="003C3204" w:rsidP="00A60148">
      <w:pPr>
        <w:pStyle w:val="Source"/>
        <w:ind w:right="0"/>
        <w:rPr>
          <w:rStyle w:val="Hyperlink"/>
        </w:rPr>
      </w:pPr>
      <w:r>
        <w:rPr>
          <w:rStyle w:val="Hyperlink"/>
        </w:rPr>
        <w:t>Source: New Zealand National Minimum Dataset</w:t>
      </w:r>
    </w:p>
    <w:p w14:paraId="33642B9E" w14:textId="77777777" w:rsidR="00D34120" w:rsidRPr="00D34120" w:rsidRDefault="00D34120" w:rsidP="00D34120"/>
    <w:p w14:paraId="24EA209F" w14:textId="77777777" w:rsidR="003C3204" w:rsidRDefault="003C3204" w:rsidP="00D34120">
      <w:pPr>
        <w:pStyle w:val="Table"/>
      </w:pPr>
      <w:bookmarkStart w:id="428" w:name="_Toc462301301"/>
      <w:bookmarkStart w:id="429" w:name="_Toc462517449"/>
      <w:r>
        <w:rPr>
          <w:rStyle w:val="Hyperlink"/>
        </w:rPr>
        <w:lastRenderedPageBreak/>
        <w:t>Table A6: Intentional self-harm hospitalisations within two days of a previous intentional self-harm hospitalisation, by DHB of domicile, 2004</w:t>
      </w:r>
      <w:r w:rsidRPr="003D3BD6">
        <w:t>–201</w:t>
      </w:r>
      <w:r>
        <w:t>3</w:t>
      </w:r>
      <w:bookmarkEnd w:id="428"/>
      <w:bookmarkEnd w:id="429"/>
    </w:p>
    <w:tbl>
      <w:tblPr>
        <w:tblW w:w="935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127"/>
        <w:gridCol w:w="722"/>
        <w:gridCol w:w="723"/>
        <w:gridCol w:w="723"/>
        <w:gridCol w:w="723"/>
        <w:gridCol w:w="723"/>
        <w:gridCol w:w="723"/>
        <w:gridCol w:w="723"/>
        <w:gridCol w:w="723"/>
        <w:gridCol w:w="723"/>
        <w:gridCol w:w="723"/>
      </w:tblGrid>
      <w:tr w:rsidR="003C3204" w:rsidRPr="001C23EA" w14:paraId="658B2395" w14:textId="77777777" w:rsidTr="001C23EA">
        <w:trPr>
          <w:cantSplit/>
        </w:trPr>
        <w:tc>
          <w:tcPr>
            <w:tcW w:w="2127" w:type="dxa"/>
            <w:vMerge w:val="restart"/>
            <w:tcBorders>
              <w:top w:val="single" w:sz="4" w:space="0" w:color="auto"/>
              <w:bottom w:val="nil"/>
              <w:right w:val="nil"/>
            </w:tcBorders>
            <w:shd w:val="clear" w:color="auto" w:fill="auto"/>
          </w:tcPr>
          <w:p w14:paraId="44F22D88" w14:textId="77777777" w:rsidR="003C3204" w:rsidRPr="001C23EA" w:rsidRDefault="003C3204" w:rsidP="001C23EA">
            <w:pPr>
              <w:pStyle w:val="TableText"/>
              <w:keepNext/>
              <w:rPr>
                <w:b/>
                <w:lang w:eastAsia="en-NZ"/>
              </w:rPr>
            </w:pPr>
            <w:r w:rsidRPr="001C23EA">
              <w:rPr>
                <w:b/>
                <w:lang w:eastAsia="en-NZ"/>
              </w:rPr>
              <w:t>DHB of domicile</w:t>
            </w:r>
          </w:p>
        </w:tc>
        <w:tc>
          <w:tcPr>
            <w:tcW w:w="7229" w:type="dxa"/>
            <w:gridSpan w:val="10"/>
            <w:tcBorders>
              <w:top w:val="single" w:sz="4" w:space="0" w:color="auto"/>
              <w:left w:val="nil"/>
              <w:bottom w:val="nil"/>
            </w:tcBorders>
            <w:shd w:val="clear" w:color="auto" w:fill="auto"/>
            <w:noWrap/>
          </w:tcPr>
          <w:p w14:paraId="19C995F9" w14:textId="77777777" w:rsidR="003C3204" w:rsidRPr="001C23EA" w:rsidRDefault="003C3204" w:rsidP="00325620">
            <w:pPr>
              <w:pStyle w:val="TableText"/>
              <w:keepNext/>
              <w:jc w:val="center"/>
              <w:rPr>
                <w:b/>
                <w:lang w:eastAsia="en-NZ"/>
              </w:rPr>
            </w:pPr>
            <w:r w:rsidRPr="001C23EA">
              <w:rPr>
                <w:b/>
                <w:lang w:eastAsia="en-NZ"/>
              </w:rPr>
              <w:t>Year of discharge</w:t>
            </w:r>
          </w:p>
        </w:tc>
      </w:tr>
      <w:tr w:rsidR="003C3204" w:rsidRPr="001C23EA" w14:paraId="0C85ED32" w14:textId="77777777" w:rsidTr="001C23EA">
        <w:trPr>
          <w:cantSplit/>
        </w:trPr>
        <w:tc>
          <w:tcPr>
            <w:tcW w:w="2127" w:type="dxa"/>
            <w:vMerge/>
            <w:tcBorders>
              <w:top w:val="nil"/>
              <w:bottom w:val="single" w:sz="4" w:space="0" w:color="auto"/>
              <w:right w:val="nil"/>
            </w:tcBorders>
            <w:shd w:val="clear" w:color="auto" w:fill="auto"/>
            <w:hideMark/>
          </w:tcPr>
          <w:p w14:paraId="25E0F8D3" w14:textId="77777777" w:rsidR="003C3204" w:rsidRPr="001C23EA" w:rsidRDefault="003C3204" w:rsidP="001C23EA">
            <w:pPr>
              <w:pStyle w:val="TableText"/>
              <w:keepNext/>
              <w:rPr>
                <w:b/>
                <w:lang w:eastAsia="en-NZ"/>
              </w:rPr>
            </w:pPr>
          </w:p>
        </w:tc>
        <w:tc>
          <w:tcPr>
            <w:tcW w:w="722" w:type="dxa"/>
            <w:tcBorders>
              <w:top w:val="nil"/>
              <w:left w:val="nil"/>
              <w:bottom w:val="single" w:sz="4" w:space="0" w:color="auto"/>
              <w:right w:val="nil"/>
            </w:tcBorders>
            <w:shd w:val="clear" w:color="auto" w:fill="auto"/>
            <w:noWrap/>
          </w:tcPr>
          <w:p w14:paraId="42B68D7F" w14:textId="77777777" w:rsidR="003C3204" w:rsidRPr="001C23EA" w:rsidRDefault="003C3204" w:rsidP="00325620">
            <w:pPr>
              <w:pStyle w:val="TableText"/>
              <w:keepNext/>
              <w:jc w:val="center"/>
              <w:rPr>
                <w:b/>
                <w:lang w:eastAsia="en-NZ"/>
              </w:rPr>
            </w:pPr>
            <w:r w:rsidRPr="001C23EA">
              <w:rPr>
                <w:b/>
                <w:lang w:eastAsia="en-NZ"/>
              </w:rPr>
              <w:t>2004</w:t>
            </w:r>
          </w:p>
        </w:tc>
        <w:tc>
          <w:tcPr>
            <w:tcW w:w="723" w:type="dxa"/>
            <w:tcBorders>
              <w:top w:val="nil"/>
              <w:left w:val="nil"/>
              <w:bottom w:val="single" w:sz="4" w:space="0" w:color="auto"/>
              <w:right w:val="nil"/>
            </w:tcBorders>
            <w:shd w:val="clear" w:color="auto" w:fill="auto"/>
            <w:noWrap/>
          </w:tcPr>
          <w:p w14:paraId="705F089E" w14:textId="77777777" w:rsidR="003C3204" w:rsidRPr="001C23EA" w:rsidRDefault="003C3204" w:rsidP="00325620">
            <w:pPr>
              <w:pStyle w:val="TableText"/>
              <w:keepNext/>
              <w:jc w:val="center"/>
              <w:rPr>
                <w:b/>
                <w:lang w:eastAsia="en-NZ"/>
              </w:rPr>
            </w:pPr>
            <w:r w:rsidRPr="001C23EA">
              <w:rPr>
                <w:b/>
                <w:lang w:eastAsia="en-NZ"/>
              </w:rPr>
              <w:t>2005</w:t>
            </w:r>
          </w:p>
        </w:tc>
        <w:tc>
          <w:tcPr>
            <w:tcW w:w="723" w:type="dxa"/>
            <w:tcBorders>
              <w:top w:val="nil"/>
              <w:left w:val="nil"/>
              <w:bottom w:val="single" w:sz="4" w:space="0" w:color="auto"/>
              <w:right w:val="nil"/>
            </w:tcBorders>
            <w:shd w:val="clear" w:color="auto" w:fill="auto"/>
            <w:noWrap/>
          </w:tcPr>
          <w:p w14:paraId="08DA7A2E" w14:textId="77777777" w:rsidR="003C3204" w:rsidRPr="001C23EA" w:rsidRDefault="003C3204" w:rsidP="00325620">
            <w:pPr>
              <w:pStyle w:val="TableText"/>
              <w:keepNext/>
              <w:jc w:val="center"/>
              <w:rPr>
                <w:b/>
                <w:lang w:eastAsia="en-NZ"/>
              </w:rPr>
            </w:pPr>
            <w:r w:rsidRPr="001C23EA">
              <w:rPr>
                <w:b/>
                <w:lang w:eastAsia="en-NZ"/>
              </w:rPr>
              <w:t>2006</w:t>
            </w:r>
          </w:p>
        </w:tc>
        <w:tc>
          <w:tcPr>
            <w:tcW w:w="723" w:type="dxa"/>
            <w:tcBorders>
              <w:top w:val="nil"/>
              <w:left w:val="nil"/>
              <w:bottom w:val="single" w:sz="4" w:space="0" w:color="auto"/>
              <w:right w:val="nil"/>
            </w:tcBorders>
            <w:shd w:val="clear" w:color="auto" w:fill="auto"/>
            <w:noWrap/>
          </w:tcPr>
          <w:p w14:paraId="408DF607" w14:textId="77777777" w:rsidR="003C3204" w:rsidRPr="001C23EA" w:rsidRDefault="003C3204" w:rsidP="00325620">
            <w:pPr>
              <w:pStyle w:val="TableText"/>
              <w:keepNext/>
              <w:jc w:val="center"/>
              <w:rPr>
                <w:b/>
                <w:lang w:eastAsia="en-NZ"/>
              </w:rPr>
            </w:pPr>
            <w:r w:rsidRPr="001C23EA">
              <w:rPr>
                <w:b/>
                <w:lang w:eastAsia="en-NZ"/>
              </w:rPr>
              <w:t>2007</w:t>
            </w:r>
          </w:p>
        </w:tc>
        <w:tc>
          <w:tcPr>
            <w:tcW w:w="723" w:type="dxa"/>
            <w:tcBorders>
              <w:top w:val="nil"/>
              <w:left w:val="nil"/>
              <w:bottom w:val="single" w:sz="4" w:space="0" w:color="auto"/>
              <w:right w:val="nil"/>
            </w:tcBorders>
            <w:shd w:val="clear" w:color="auto" w:fill="auto"/>
            <w:noWrap/>
          </w:tcPr>
          <w:p w14:paraId="212430AE" w14:textId="77777777" w:rsidR="003C3204" w:rsidRPr="001C23EA" w:rsidRDefault="003C3204" w:rsidP="00325620">
            <w:pPr>
              <w:pStyle w:val="TableText"/>
              <w:keepNext/>
              <w:jc w:val="center"/>
              <w:rPr>
                <w:b/>
                <w:lang w:eastAsia="en-NZ"/>
              </w:rPr>
            </w:pPr>
            <w:r w:rsidRPr="001C23EA">
              <w:rPr>
                <w:b/>
                <w:lang w:eastAsia="en-NZ"/>
              </w:rPr>
              <w:t>2008</w:t>
            </w:r>
          </w:p>
        </w:tc>
        <w:tc>
          <w:tcPr>
            <w:tcW w:w="723" w:type="dxa"/>
            <w:tcBorders>
              <w:top w:val="nil"/>
              <w:left w:val="nil"/>
              <w:bottom w:val="single" w:sz="4" w:space="0" w:color="auto"/>
              <w:right w:val="nil"/>
            </w:tcBorders>
            <w:shd w:val="clear" w:color="auto" w:fill="auto"/>
            <w:noWrap/>
          </w:tcPr>
          <w:p w14:paraId="046C374A" w14:textId="77777777" w:rsidR="003C3204" w:rsidRPr="001C23EA" w:rsidRDefault="003C3204" w:rsidP="00325620">
            <w:pPr>
              <w:pStyle w:val="TableText"/>
              <w:keepNext/>
              <w:jc w:val="center"/>
              <w:rPr>
                <w:b/>
                <w:lang w:eastAsia="en-NZ"/>
              </w:rPr>
            </w:pPr>
            <w:r w:rsidRPr="001C23EA">
              <w:rPr>
                <w:b/>
                <w:lang w:eastAsia="en-NZ"/>
              </w:rPr>
              <w:t>2009</w:t>
            </w:r>
          </w:p>
        </w:tc>
        <w:tc>
          <w:tcPr>
            <w:tcW w:w="723" w:type="dxa"/>
            <w:tcBorders>
              <w:top w:val="nil"/>
              <w:left w:val="nil"/>
              <w:bottom w:val="single" w:sz="4" w:space="0" w:color="auto"/>
              <w:right w:val="nil"/>
            </w:tcBorders>
            <w:shd w:val="clear" w:color="auto" w:fill="auto"/>
          </w:tcPr>
          <w:p w14:paraId="4691CE93" w14:textId="77777777" w:rsidR="003C3204" w:rsidRPr="001C23EA" w:rsidRDefault="003C3204" w:rsidP="00325620">
            <w:pPr>
              <w:pStyle w:val="TableText"/>
              <w:keepNext/>
              <w:jc w:val="center"/>
              <w:rPr>
                <w:b/>
                <w:lang w:eastAsia="en-NZ"/>
              </w:rPr>
            </w:pPr>
            <w:r w:rsidRPr="001C23EA">
              <w:rPr>
                <w:b/>
                <w:lang w:eastAsia="en-NZ"/>
              </w:rPr>
              <w:t>2010</w:t>
            </w:r>
          </w:p>
        </w:tc>
        <w:tc>
          <w:tcPr>
            <w:tcW w:w="723" w:type="dxa"/>
            <w:tcBorders>
              <w:top w:val="nil"/>
              <w:left w:val="nil"/>
              <w:bottom w:val="single" w:sz="4" w:space="0" w:color="auto"/>
              <w:right w:val="nil"/>
            </w:tcBorders>
            <w:shd w:val="clear" w:color="auto" w:fill="auto"/>
          </w:tcPr>
          <w:p w14:paraId="62AEBC2F" w14:textId="77777777" w:rsidR="003C3204" w:rsidRPr="001C23EA" w:rsidRDefault="003C3204" w:rsidP="00325620">
            <w:pPr>
              <w:pStyle w:val="TableText"/>
              <w:keepNext/>
              <w:jc w:val="center"/>
              <w:rPr>
                <w:b/>
                <w:lang w:eastAsia="en-NZ"/>
              </w:rPr>
            </w:pPr>
            <w:r w:rsidRPr="001C23EA">
              <w:rPr>
                <w:b/>
                <w:lang w:eastAsia="en-NZ"/>
              </w:rPr>
              <w:t>2011</w:t>
            </w:r>
          </w:p>
        </w:tc>
        <w:tc>
          <w:tcPr>
            <w:tcW w:w="723" w:type="dxa"/>
            <w:tcBorders>
              <w:top w:val="nil"/>
              <w:left w:val="nil"/>
              <w:bottom w:val="single" w:sz="4" w:space="0" w:color="auto"/>
              <w:right w:val="nil"/>
            </w:tcBorders>
            <w:shd w:val="clear" w:color="auto" w:fill="auto"/>
          </w:tcPr>
          <w:p w14:paraId="64764EA8" w14:textId="77777777" w:rsidR="003C3204" w:rsidRPr="001C23EA" w:rsidRDefault="003C3204" w:rsidP="00325620">
            <w:pPr>
              <w:pStyle w:val="TableText"/>
              <w:keepNext/>
              <w:jc w:val="center"/>
              <w:rPr>
                <w:b/>
                <w:lang w:eastAsia="en-NZ"/>
              </w:rPr>
            </w:pPr>
            <w:r w:rsidRPr="001C23EA">
              <w:rPr>
                <w:b/>
                <w:lang w:eastAsia="en-NZ"/>
              </w:rPr>
              <w:t>2012</w:t>
            </w:r>
          </w:p>
        </w:tc>
        <w:tc>
          <w:tcPr>
            <w:tcW w:w="723" w:type="dxa"/>
            <w:tcBorders>
              <w:top w:val="nil"/>
              <w:left w:val="nil"/>
              <w:bottom w:val="single" w:sz="4" w:space="0" w:color="auto"/>
            </w:tcBorders>
            <w:shd w:val="clear" w:color="auto" w:fill="auto"/>
          </w:tcPr>
          <w:p w14:paraId="29B47F57" w14:textId="77777777" w:rsidR="003C3204" w:rsidRPr="001C23EA" w:rsidRDefault="003C3204" w:rsidP="00325620">
            <w:pPr>
              <w:pStyle w:val="TableText"/>
              <w:keepNext/>
              <w:jc w:val="center"/>
              <w:rPr>
                <w:b/>
                <w:lang w:eastAsia="en-NZ"/>
              </w:rPr>
            </w:pPr>
            <w:r w:rsidRPr="001C23EA">
              <w:rPr>
                <w:b/>
                <w:lang w:eastAsia="en-NZ"/>
              </w:rPr>
              <w:t>2013</w:t>
            </w:r>
          </w:p>
        </w:tc>
      </w:tr>
      <w:tr w:rsidR="003C3204" w:rsidRPr="00285A1E" w14:paraId="053E6214" w14:textId="77777777" w:rsidTr="00325620">
        <w:trPr>
          <w:cantSplit/>
        </w:trPr>
        <w:tc>
          <w:tcPr>
            <w:tcW w:w="2127" w:type="dxa"/>
            <w:tcBorders>
              <w:top w:val="single" w:sz="4" w:space="0" w:color="auto"/>
              <w:bottom w:val="single" w:sz="4" w:space="0" w:color="A6A6A6" w:themeColor="background1" w:themeShade="A6"/>
              <w:right w:val="nil"/>
            </w:tcBorders>
            <w:shd w:val="clear" w:color="auto" w:fill="auto"/>
            <w:noWrap/>
          </w:tcPr>
          <w:p w14:paraId="08E960AC" w14:textId="77777777" w:rsidR="003C3204" w:rsidRPr="00DC4F07" w:rsidRDefault="003C3204" w:rsidP="001C23EA">
            <w:pPr>
              <w:pStyle w:val="TableText"/>
              <w:keepNext/>
            </w:pPr>
            <w:r w:rsidRPr="00DC4F07">
              <w:t>Northland</w:t>
            </w:r>
          </w:p>
        </w:tc>
        <w:tc>
          <w:tcPr>
            <w:tcW w:w="722" w:type="dxa"/>
            <w:tcBorders>
              <w:top w:val="single" w:sz="4" w:space="0" w:color="auto"/>
              <w:left w:val="nil"/>
              <w:bottom w:val="single" w:sz="4" w:space="0" w:color="A6A6A6" w:themeColor="background1" w:themeShade="A6"/>
              <w:right w:val="nil"/>
            </w:tcBorders>
            <w:shd w:val="clear" w:color="auto" w:fill="auto"/>
            <w:noWrap/>
          </w:tcPr>
          <w:p w14:paraId="7C2E613A" w14:textId="77777777" w:rsidR="003C3204" w:rsidRPr="00DC4F07" w:rsidRDefault="003C3204" w:rsidP="00325620">
            <w:pPr>
              <w:pStyle w:val="TableText"/>
              <w:keepNext/>
              <w:tabs>
                <w:tab w:val="decimal" w:pos="408"/>
              </w:tabs>
            </w:pPr>
            <w:r w:rsidRPr="00DC4F07">
              <w:t>20</w:t>
            </w:r>
          </w:p>
        </w:tc>
        <w:tc>
          <w:tcPr>
            <w:tcW w:w="723" w:type="dxa"/>
            <w:tcBorders>
              <w:top w:val="single" w:sz="4" w:space="0" w:color="auto"/>
              <w:left w:val="nil"/>
              <w:bottom w:val="single" w:sz="4" w:space="0" w:color="A6A6A6" w:themeColor="background1" w:themeShade="A6"/>
              <w:right w:val="nil"/>
            </w:tcBorders>
            <w:shd w:val="clear" w:color="auto" w:fill="auto"/>
            <w:noWrap/>
          </w:tcPr>
          <w:p w14:paraId="1A54D77F" w14:textId="77777777" w:rsidR="003C3204" w:rsidRPr="00DC4F07" w:rsidRDefault="003C3204" w:rsidP="00325620">
            <w:pPr>
              <w:pStyle w:val="TableText"/>
              <w:keepNext/>
              <w:tabs>
                <w:tab w:val="decimal" w:pos="408"/>
              </w:tabs>
            </w:pPr>
            <w:r w:rsidRPr="00DC4F07">
              <w:t>15</w:t>
            </w:r>
          </w:p>
        </w:tc>
        <w:tc>
          <w:tcPr>
            <w:tcW w:w="723" w:type="dxa"/>
            <w:tcBorders>
              <w:top w:val="single" w:sz="4" w:space="0" w:color="auto"/>
              <w:left w:val="nil"/>
              <w:bottom w:val="single" w:sz="4" w:space="0" w:color="A6A6A6" w:themeColor="background1" w:themeShade="A6"/>
              <w:right w:val="nil"/>
            </w:tcBorders>
            <w:shd w:val="clear" w:color="auto" w:fill="auto"/>
            <w:noWrap/>
          </w:tcPr>
          <w:p w14:paraId="43DBEC7E" w14:textId="77777777" w:rsidR="003C3204" w:rsidRPr="00DC4F07" w:rsidRDefault="003C3204" w:rsidP="00325620">
            <w:pPr>
              <w:pStyle w:val="TableText"/>
              <w:keepNext/>
              <w:tabs>
                <w:tab w:val="decimal" w:pos="408"/>
              </w:tabs>
            </w:pPr>
            <w:r w:rsidRPr="00DC4F07">
              <w:t>8</w:t>
            </w:r>
          </w:p>
        </w:tc>
        <w:tc>
          <w:tcPr>
            <w:tcW w:w="723" w:type="dxa"/>
            <w:tcBorders>
              <w:top w:val="single" w:sz="4" w:space="0" w:color="auto"/>
              <w:left w:val="nil"/>
              <w:bottom w:val="single" w:sz="4" w:space="0" w:color="A6A6A6" w:themeColor="background1" w:themeShade="A6"/>
              <w:right w:val="nil"/>
            </w:tcBorders>
            <w:shd w:val="clear" w:color="auto" w:fill="auto"/>
            <w:noWrap/>
          </w:tcPr>
          <w:p w14:paraId="670C70F1" w14:textId="77777777" w:rsidR="003C3204" w:rsidRPr="00DC4F07" w:rsidRDefault="003C3204" w:rsidP="00325620">
            <w:pPr>
              <w:pStyle w:val="TableText"/>
              <w:keepNext/>
              <w:tabs>
                <w:tab w:val="decimal" w:pos="408"/>
              </w:tabs>
            </w:pPr>
            <w:r w:rsidRPr="00DC4F07">
              <w:t>13</w:t>
            </w:r>
          </w:p>
        </w:tc>
        <w:tc>
          <w:tcPr>
            <w:tcW w:w="723" w:type="dxa"/>
            <w:tcBorders>
              <w:top w:val="single" w:sz="4" w:space="0" w:color="auto"/>
              <w:left w:val="nil"/>
              <w:bottom w:val="single" w:sz="4" w:space="0" w:color="A6A6A6" w:themeColor="background1" w:themeShade="A6"/>
              <w:right w:val="nil"/>
            </w:tcBorders>
            <w:shd w:val="clear" w:color="auto" w:fill="auto"/>
            <w:noWrap/>
          </w:tcPr>
          <w:p w14:paraId="6355BF37" w14:textId="77777777" w:rsidR="003C3204" w:rsidRPr="00DC4F07" w:rsidRDefault="003C3204" w:rsidP="00325620">
            <w:pPr>
              <w:pStyle w:val="TableText"/>
              <w:keepNext/>
              <w:tabs>
                <w:tab w:val="decimal" w:pos="408"/>
              </w:tabs>
            </w:pPr>
            <w:r w:rsidRPr="00DC4F07">
              <w:t>11</w:t>
            </w:r>
          </w:p>
        </w:tc>
        <w:tc>
          <w:tcPr>
            <w:tcW w:w="723" w:type="dxa"/>
            <w:tcBorders>
              <w:top w:val="single" w:sz="4" w:space="0" w:color="auto"/>
              <w:left w:val="nil"/>
              <w:bottom w:val="single" w:sz="4" w:space="0" w:color="A6A6A6" w:themeColor="background1" w:themeShade="A6"/>
              <w:right w:val="nil"/>
            </w:tcBorders>
            <w:shd w:val="clear" w:color="auto" w:fill="auto"/>
            <w:noWrap/>
          </w:tcPr>
          <w:p w14:paraId="6B958FDF" w14:textId="77777777" w:rsidR="003C3204" w:rsidRPr="00DC4F07" w:rsidRDefault="003C3204" w:rsidP="00325620">
            <w:pPr>
              <w:pStyle w:val="TableText"/>
              <w:keepNext/>
              <w:tabs>
                <w:tab w:val="decimal" w:pos="408"/>
              </w:tabs>
            </w:pPr>
            <w:r w:rsidRPr="00DC4F07">
              <w:t>12</w:t>
            </w:r>
          </w:p>
        </w:tc>
        <w:tc>
          <w:tcPr>
            <w:tcW w:w="723" w:type="dxa"/>
            <w:tcBorders>
              <w:top w:val="single" w:sz="4" w:space="0" w:color="auto"/>
              <w:left w:val="nil"/>
              <w:bottom w:val="single" w:sz="4" w:space="0" w:color="A6A6A6" w:themeColor="background1" w:themeShade="A6"/>
              <w:right w:val="nil"/>
            </w:tcBorders>
            <w:shd w:val="clear" w:color="auto" w:fill="auto"/>
          </w:tcPr>
          <w:p w14:paraId="63BD579E" w14:textId="77777777" w:rsidR="003C3204" w:rsidRPr="00DC4F07" w:rsidRDefault="003C3204" w:rsidP="00325620">
            <w:pPr>
              <w:pStyle w:val="TableText"/>
              <w:keepNext/>
              <w:tabs>
                <w:tab w:val="decimal" w:pos="408"/>
              </w:tabs>
            </w:pPr>
            <w:r w:rsidRPr="00DC4F07">
              <w:t>23</w:t>
            </w:r>
          </w:p>
        </w:tc>
        <w:tc>
          <w:tcPr>
            <w:tcW w:w="723" w:type="dxa"/>
            <w:tcBorders>
              <w:top w:val="single" w:sz="4" w:space="0" w:color="auto"/>
              <w:left w:val="nil"/>
              <w:bottom w:val="single" w:sz="4" w:space="0" w:color="A6A6A6" w:themeColor="background1" w:themeShade="A6"/>
              <w:right w:val="nil"/>
            </w:tcBorders>
            <w:shd w:val="clear" w:color="auto" w:fill="auto"/>
          </w:tcPr>
          <w:p w14:paraId="71D7411B" w14:textId="77777777" w:rsidR="003C3204" w:rsidRPr="00DC4F07" w:rsidRDefault="003C3204" w:rsidP="00325620">
            <w:pPr>
              <w:pStyle w:val="TableText"/>
              <w:keepNext/>
              <w:tabs>
                <w:tab w:val="decimal" w:pos="408"/>
              </w:tabs>
            </w:pPr>
            <w:r w:rsidRPr="00DC4F07">
              <w:t>12</w:t>
            </w:r>
          </w:p>
        </w:tc>
        <w:tc>
          <w:tcPr>
            <w:tcW w:w="723" w:type="dxa"/>
            <w:tcBorders>
              <w:top w:val="single" w:sz="4" w:space="0" w:color="auto"/>
              <w:left w:val="nil"/>
              <w:bottom w:val="single" w:sz="4" w:space="0" w:color="A6A6A6" w:themeColor="background1" w:themeShade="A6"/>
              <w:right w:val="nil"/>
            </w:tcBorders>
            <w:shd w:val="clear" w:color="auto" w:fill="auto"/>
          </w:tcPr>
          <w:p w14:paraId="69E99A8C" w14:textId="77777777" w:rsidR="003C3204" w:rsidRPr="00DC4F07" w:rsidRDefault="003C3204" w:rsidP="00325620">
            <w:pPr>
              <w:pStyle w:val="TableText"/>
              <w:keepNext/>
              <w:tabs>
                <w:tab w:val="decimal" w:pos="408"/>
              </w:tabs>
            </w:pPr>
            <w:r w:rsidRPr="00DC4F07">
              <w:rPr>
                <w:color w:val="000000"/>
              </w:rPr>
              <w:t>13</w:t>
            </w:r>
          </w:p>
        </w:tc>
        <w:tc>
          <w:tcPr>
            <w:tcW w:w="723" w:type="dxa"/>
            <w:tcBorders>
              <w:top w:val="single" w:sz="4" w:space="0" w:color="auto"/>
              <w:left w:val="nil"/>
              <w:bottom w:val="single" w:sz="4" w:space="0" w:color="A6A6A6" w:themeColor="background1" w:themeShade="A6"/>
            </w:tcBorders>
            <w:shd w:val="clear" w:color="auto" w:fill="auto"/>
          </w:tcPr>
          <w:p w14:paraId="41DAE2DF" w14:textId="77777777" w:rsidR="003C3204" w:rsidRPr="00DC4F07" w:rsidRDefault="003C3204" w:rsidP="00325620">
            <w:pPr>
              <w:pStyle w:val="TableText"/>
              <w:keepNext/>
              <w:tabs>
                <w:tab w:val="decimal" w:pos="408"/>
              </w:tabs>
              <w:rPr>
                <w:color w:val="000000"/>
              </w:rPr>
            </w:pPr>
            <w:r>
              <w:rPr>
                <w:color w:val="000000"/>
              </w:rPr>
              <w:t>8</w:t>
            </w:r>
          </w:p>
        </w:tc>
      </w:tr>
      <w:tr w:rsidR="003C3204" w:rsidRPr="00285A1E" w14:paraId="634D80B2" w14:textId="77777777" w:rsidTr="003256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45453D4E" w14:textId="77777777" w:rsidR="003C3204" w:rsidRPr="00DC4F07" w:rsidRDefault="003C3204" w:rsidP="001C23EA">
            <w:pPr>
              <w:pStyle w:val="TableText"/>
              <w:keepNext/>
            </w:pPr>
            <w:r w:rsidRPr="00DC4F07">
              <w:t>Waitemata</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C4DC157" w14:textId="77777777" w:rsidR="003C3204" w:rsidRPr="00DC4F07" w:rsidRDefault="003C3204" w:rsidP="00325620">
            <w:pPr>
              <w:pStyle w:val="TableText"/>
              <w:keepNext/>
              <w:tabs>
                <w:tab w:val="decimal" w:pos="408"/>
              </w:tabs>
            </w:pPr>
            <w:r w:rsidRPr="00DC4F07">
              <w:t>58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DFEDE94" w14:textId="77777777" w:rsidR="003C3204" w:rsidRPr="00DC4F07" w:rsidRDefault="003C3204" w:rsidP="00325620">
            <w:pPr>
              <w:pStyle w:val="TableText"/>
              <w:keepNext/>
              <w:tabs>
                <w:tab w:val="decimal" w:pos="408"/>
              </w:tabs>
            </w:pPr>
            <w:r w:rsidRPr="00DC4F07">
              <w:t>34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ADA18A" w14:textId="77777777" w:rsidR="003C3204" w:rsidRPr="00DC4F07" w:rsidRDefault="003C3204" w:rsidP="00325620">
            <w:pPr>
              <w:pStyle w:val="TableText"/>
              <w:keepNext/>
              <w:tabs>
                <w:tab w:val="decimal" w:pos="408"/>
              </w:tabs>
            </w:pPr>
            <w:r w:rsidRPr="00DC4F07">
              <w:t>45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11B19CE" w14:textId="77777777" w:rsidR="003C3204" w:rsidRPr="00DC4F07" w:rsidRDefault="003C3204" w:rsidP="00325620">
            <w:pPr>
              <w:pStyle w:val="TableText"/>
              <w:keepNext/>
              <w:tabs>
                <w:tab w:val="decimal" w:pos="408"/>
              </w:tabs>
            </w:pPr>
            <w:r w:rsidRPr="00DC4F07">
              <w:t>45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7B9B22E" w14:textId="77777777" w:rsidR="003C3204" w:rsidRPr="00DC4F07" w:rsidRDefault="003C3204" w:rsidP="00325620">
            <w:pPr>
              <w:pStyle w:val="TableText"/>
              <w:keepNext/>
              <w:tabs>
                <w:tab w:val="decimal" w:pos="408"/>
              </w:tabs>
            </w:pPr>
            <w:r w:rsidRPr="00DC4F07">
              <w:t>43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9F546FB" w14:textId="77777777" w:rsidR="003C3204" w:rsidRPr="00DC4F07" w:rsidRDefault="003C3204" w:rsidP="00325620">
            <w:pPr>
              <w:pStyle w:val="TableText"/>
              <w:keepNext/>
              <w:tabs>
                <w:tab w:val="decimal" w:pos="408"/>
              </w:tabs>
            </w:pPr>
            <w:r w:rsidRPr="00DC4F07">
              <w:t>32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51B10055" w14:textId="77777777" w:rsidR="003C3204" w:rsidRPr="00DC4F07" w:rsidRDefault="003C3204" w:rsidP="00325620">
            <w:pPr>
              <w:pStyle w:val="TableText"/>
              <w:keepNext/>
              <w:tabs>
                <w:tab w:val="decimal" w:pos="408"/>
              </w:tabs>
            </w:pPr>
            <w:r w:rsidRPr="00DC4F07">
              <w:t>49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0E66A9C1" w14:textId="77777777" w:rsidR="003C3204" w:rsidRPr="00DC4F07" w:rsidRDefault="003C3204" w:rsidP="00325620">
            <w:pPr>
              <w:pStyle w:val="TableText"/>
              <w:keepNext/>
              <w:tabs>
                <w:tab w:val="decimal" w:pos="408"/>
              </w:tabs>
            </w:pPr>
            <w:r w:rsidRPr="00DC4F07">
              <w:t>33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138B01AB" w14:textId="77777777" w:rsidR="003C3204" w:rsidRPr="00DC4F07" w:rsidRDefault="003C3204" w:rsidP="00325620">
            <w:pPr>
              <w:pStyle w:val="TableText"/>
              <w:keepNext/>
              <w:tabs>
                <w:tab w:val="decimal" w:pos="408"/>
              </w:tabs>
            </w:pPr>
            <w:r w:rsidRPr="00DC4F07">
              <w:rPr>
                <w:color w:val="000000"/>
              </w:rPr>
              <w:t>55</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56CBCB92" w14:textId="77777777" w:rsidR="003C3204" w:rsidRPr="00DC4F07" w:rsidRDefault="003C3204" w:rsidP="00325620">
            <w:pPr>
              <w:pStyle w:val="TableText"/>
              <w:keepNext/>
              <w:tabs>
                <w:tab w:val="decimal" w:pos="408"/>
              </w:tabs>
              <w:rPr>
                <w:color w:val="000000"/>
              </w:rPr>
            </w:pPr>
            <w:r>
              <w:rPr>
                <w:color w:val="000000"/>
              </w:rPr>
              <w:t>48</w:t>
            </w:r>
          </w:p>
        </w:tc>
      </w:tr>
      <w:tr w:rsidR="003C3204" w:rsidRPr="00285A1E" w14:paraId="75A9107C" w14:textId="77777777" w:rsidTr="003256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2F4F12A5" w14:textId="77777777" w:rsidR="003C3204" w:rsidRPr="00DC4F07" w:rsidRDefault="003C3204" w:rsidP="001C23EA">
            <w:pPr>
              <w:pStyle w:val="TableText"/>
              <w:keepNext/>
            </w:pPr>
            <w:r w:rsidRPr="00DC4F07">
              <w:t>Auckland</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78AFF97" w14:textId="77777777" w:rsidR="003C3204" w:rsidRPr="00DC4F07" w:rsidRDefault="003C3204" w:rsidP="00325620">
            <w:pPr>
              <w:pStyle w:val="TableText"/>
              <w:keepNext/>
              <w:tabs>
                <w:tab w:val="decimal" w:pos="408"/>
              </w:tabs>
            </w:pPr>
            <w:r w:rsidRPr="00DC4F07">
              <w:t>27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A7BE771" w14:textId="77777777" w:rsidR="003C3204" w:rsidRPr="00DC4F07" w:rsidRDefault="003C3204" w:rsidP="00325620">
            <w:pPr>
              <w:pStyle w:val="TableText"/>
              <w:keepNext/>
              <w:tabs>
                <w:tab w:val="decimal" w:pos="408"/>
              </w:tabs>
            </w:pPr>
            <w:r w:rsidRPr="00DC4F07">
              <w:t>19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E6AE4F7" w14:textId="77777777" w:rsidR="003C3204" w:rsidRPr="00DC4F07" w:rsidRDefault="003C3204" w:rsidP="00325620">
            <w:pPr>
              <w:pStyle w:val="TableText"/>
              <w:keepNext/>
              <w:tabs>
                <w:tab w:val="decimal" w:pos="408"/>
              </w:tabs>
            </w:pPr>
            <w:r w:rsidRPr="00DC4F07">
              <w:t>16</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5DECEF0" w14:textId="77777777" w:rsidR="003C3204" w:rsidRPr="00DC4F07" w:rsidRDefault="003C3204" w:rsidP="00325620">
            <w:pPr>
              <w:pStyle w:val="TableText"/>
              <w:keepNext/>
              <w:tabs>
                <w:tab w:val="decimal" w:pos="408"/>
              </w:tabs>
            </w:pPr>
            <w:r w:rsidRPr="00DC4F07">
              <w:t>16</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FB5CD17" w14:textId="77777777" w:rsidR="003C3204" w:rsidRPr="00DC4F07" w:rsidRDefault="003C3204" w:rsidP="00325620">
            <w:pPr>
              <w:pStyle w:val="TableText"/>
              <w:keepNext/>
              <w:tabs>
                <w:tab w:val="decimal" w:pos="408"/>
              </w:tabs>
            </w:pPr>
            <w:r w:rsidRPr="00DC4F07">
              <w:t>23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89C784" w14:textId="77777777" w:rsidR="003C3204" w:rsidRPr="00DC4F07" w:rsidRDefault="003C3204" w:rsidP="00325620">
            <w:pPr>
              <w:pStyle w:val="TableText"/>
              <w:keepNext/>
              <w:tabs>
                <w:tab w:val="decimal" w:pos="408"/>
              </w:tabs>
            </w:pPr>
            <w:r w:rsidRPr="00DC4F07">
              <w:t>31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7CB7FCD3" w14:textId="77777777" w:rsidR="003C3204" w:rsidRPr="00DC4F07" w:rsidRDefault="003C3204" w:rsidP="00325620">
            <w:pPr>
              <w:pStyle w:val="TableText"/>
              <w:keepNext/>
              <w:tabs>
                <w:tab w:val="decimal" w:pos="408"/>
              </w:tabs>
            </w:pPr>
            <w:r w:rsidRPr="00DC4F07">
              <w:t>30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396B1DD1" w14:textId="77777777" w:rsidR="003C3204" w:rsidRPr="00DC4F07" w:rsidRDefault="003C3204" w:rsidP="00325620">
            <w:pPr>
              <w:pStyle w:val="TableText"/>
              <w:keepNext/>
              <w:tabs>
                <w:tab w:val="decimal" w:pos="408"/>
              </w:tabs>
            </w:pPr>
            <w:r w:rsidRPr="00DC4F07">
              <w:t>16</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5D63BBCE" w14:textId="77777777" w:rsidR="003C3204" w:rsidRPr="00DC4F07" w:rsidRDefault="003C3204" w:rsidP="00325620">
            <w:pPr>
              <w:pStyle w:val="TableText"/>
              <w:keepNext/>
              <w:tabs>
                <w:tab w:val="decimal" w:pos="408"/>
              </w:tabs>
            </w:pPr>
            <w:r w:rsidRPr="00DC4F07">
              <w:rPr>
                <w:color w:val="000000"/>
              </w:rPr>
              <w:t>39</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5628C8B8" w14:textId="77777777" w:rsidR="003C3204" w:rsidRPr="00DC4F07" w:rsidRDefault="003C3204" w:rsidP="00325620">
            <w:pPr>
              <w:pStyle w:val="TableText"/>
              <w:keepNext/>
              <w:tabs>
                <w:tab w:val="decimal" w:pos="408"/>
              </w:tabs>
              <w:rPr>
                <w:color w:val="000000"/>
              </w:rPr>
            </w:pPr>
            <w:r>
              <w:rPr>
                <w:color w:val="000000"/>
              </w:rPr>
              <w:t>39</w:t>
            </w:r>
          </w:p>
        </w:tc>
      </w:tr>
      <w:tr w:rsidR="003C3204" w:rsidRPr="00285A1E" w14:paraId="12E1A0BE" w14:textId="77777777" w:rsidTr="003256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71EA567C" w14:textId="77777777" w:rsidR="003C3204" w:rsidRPr="00DC4F07" w:rsidRDefault="003C3204" w:rsidP="001C23EA">
            <w:pPr>
              <w:pStyle w:val="TableText"/>
              <w:keepNext/>
            </w:pPr>
            <w:r w:rsidRPr="00DC4F07">
              <w:t>Counties Manukau</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604D38D" w14:textId="77777777" w:rsidR="003C3204" w:rsidRPr="00DC4F07" w:rsidRDefault="003C3204" w:rsidP="00325620">
            <w:pPr>
              <w:pStyle w:val="TableText"/>
              <w:keepNext/>
              <w:tabs>
                <w:tab w:val="decimal" w:pos="408"/>
              </w:tabs>
            </w:pPr>
            <w:r w:rsidRPr="00DC4F07">
              <w:t>11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2348F7B" w14:textId="77777777" w:rsidR="003C3204" w:rsidRPr="00DC4F07" w:rsidRDefault="003C3204" w:rsidP="00325620">
            <w:pPr>
              <w:pStyle w:val="TableText"/>
              <w:keepNext/>
              <w:tabs>
                <w:tab w:val="decimal" w:pos="408"/>
              </w:tabs>
            </w:pPr>
            <w:r w:rsidRPr="00DC4F07">
              <w:t>10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571318E" w14:textId="77777777" w:rsidR="003C3204" w:rsidRPr="00DC4F07" w:rsidRDefault="003C3204" w:rsidP="00325620">
            <w:pPr>
              <w:pStyle w:val="TableText"/>
              <w:keepNext/>
              <w:tabs>
                <w:tab w:val="decimal" w:pos="408"/>
              </w:tabs>
            </w:pPr>
            <w:r w:rsidRPr="00DC4F07">
              <w:t>10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287068E" w14:textId="77777777" w:rsidR="003C3204" w:rsidRPr="00DC4F07" w:rsidRDefault="003C3204" w:rsidP="00325620">
            <w:pPr>
              <w:pStyle w:val="TableText"/>
              <w:keepNext/>
              <w:tabs>
                <w:tab w:val="decimal" w:pos="408"/>
              </w:tabs>
            </w:pPr>
            <w:r w:rsidRPr="00DC4F07">
              <w:t>15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11333B3" w14:textId="77777777" w:rsidR="003C3204" w:rsidRPr="00DC4F07" w:rsidRDefault="003C3204" w:rsidP="00325620">
            <w:pPr>
              <w:pStyle w:val="TableText"/>
              <w:keepNext/>
              <w:tabs>
                <w:tab w:val="decimal" w:pos="408"/>
              </w:tabs>
            </w:pPr>
            <w:r w:rsidRPr="00DC4F07">
              <w:t>13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8B34A1F" w14:textId="77777777" w:rsidR="003C3204" w:rsidRPr="00DC4F07" w:rsidRDefault="003C3204" w:rsidP="00325620">
            <w:pPr>
              <w:pStyle w:val="TableText"/>
              <w:keepNext/>
              <w:tabs>
                <w:tab w:val="decimal" w:pos="408"/>
              </w:tabs>
            </w:pPr>
            <w:r w:rsidRPr="00DC4F07">
              <w:t>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512F56E9" w14:textId="77777777" w:rsidR="003C3204" w:rsidRPr="00DC4F07" w:rsidRDefault="003C3204" w:rsidP="00325620">
            <w:pPr>
              <w:pStyle w:val="TableText"/>
              <w:keepNext/>
              <w:tabs>
                <w:tab w:val="decimal" w:pos="408"/>
              </w:tabs>
            </w:pPr>
            <w:r w:rsidRPr="00DC4F07">
              <w:t>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202605B5" w14:textId="77777777" w:rsidR="003C3204" w:rsidRPr="00DC4F07" w:rsidRDefault="003C3204" w:rsidP="00325620">
            <w:pPr>
              <w:pStyle w:val="TableText"/>
              <w:keepNext/>
              <w:tabs>
                <w:tab w:val="decimal" w:pos="408"/>
              </w:tabs>
            </w:pPr>
            <w:r w:rsidRPr="00DC4F07">
              <w:t>10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6DB5BB28" w14:textId="77777777" w:rsidR="003C3204" w:rsidRPr="00DC4F07" w:rsidRDefault="003C3204" w:rsidP="00325620">
            <w:pPr>
              <w:pStyle w:val="TableText"/>
              <w:keepNext/>
              <w:tabs>
                <w:tab w:val="decimal" w:pos="408"/>
              </w:tabs>
            </w:pPr>
            <w:r w:rsidRPr="00DC4F07">
              <w:rPr>
                <w:color w:val="000000"/>
              </w:rPr>
              <w:t>9</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6FD9D587" w14:textId="77777777" w:rsidR="003C3204" w:rsidRPr="00DC4F07" w:rsidRDefault="003C3204" w:rsidP="00325620">
            <w:pPr>
              <w:pStyle w:val="TableText"/>
              <w:keepNext/>
              <w:tabs>
                <w:tab w:val="decimal" w:pos="408"/>
              </w:tabs>
              <w:rPr>
                <w:color w:val="000000"/>
              </w:rPr>
            </w:pPr>
            <w:r>
              <w:rPr>
                <w:color w:val="000000"/>
              </w:rPr>
              <w:t>6</w:t>
            </w:r>
          </w:p>
        </w:tc>
      </w:tr>
      <w:tr w:rsidR="003C3204" w:rsidRPr="00285A1E" w14:paraId="293F8AA3" w14:textId="77777777" w:rsidTr="003256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74E066DF" w14:textId="77777777" w:rsidR="003C3204" w:rsidRPr="00DC4F07" w:rsidRDefault="003C3204" w:rsidP="001C23EA">
            <w:pPr>
              <w:pStyle w:val="TableText"/>
              <w:keepNext/>
            </w:pPr>
            <w:r w:rsidRPr="00DC4F07">
              <w:t>Waikato</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FD76EA6" w14:textId="77777777" w:rsidR="003C3204" w:rsidRPr="00DC4F07" w:rsidRDefault="003C3204" w:rsidP="00325620">
            <w:pPr>
              <w:pStyle w:val="TableText"/>
              <w:keepNext/>
              <w:tabs>
                <w:tab w:val="decimal" w:pos="408"/>
              </w:tabs>
            </w:pPr>
            <w:r w:rsidRPr="00DC4F07">
              <w:t>41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6BCB709" w14:textId="77777777" w:rsidR="003C3204" w:rsidRPr="00DC4F07" w:rsidRDefault="003C3204" w:rsidP="00325620">
            <w:pPr>
              <w:pStyle w:val="TableText"/>
              <w:keepNext/>
              <w:tabs>
                <w:tab w:val="decimal" w:pos="408"/>
              </w:tabs>
            </w:pPr>
            <w:r w:rsidRPr="00DC4F07">
              <w:t>51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0C6C136" w14:textId="77777777" w:rsidR="003C3204" w:rsidRPr="00DC4F07" w:rsidRDefault="003C3204" w:rsidP="00325620">
            <w:pPr>
              <w:pStyle w:val="TableText"/>
              <w:keepNext/>
              <w:tabs>
                <w:tab w:val="decimal" w:pos="408"/>
              </w:tabs>
            </w:pPr>
            <w:r w:rsidRPr="00DC4F07">
              <w:t>28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3EF38DE" w14:textId="77777777" w:rsidR="003C3204" w:rsidRPr="00DC4F07" w:rsidRDefault="003C3204" w:rsidP="00325620">
            <w:pPr>
              <w:pStyle w:val="TableText"/>
              <w:keepNext/>
              <w:tabs>
                <w:tab w:val="decimal" w:pos="408"/>
              </w:tabs>
            </w:pPr>
            <w:r w:rsidRPr="00DC4F07">
              <w:t>31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B65670D" w14:textId="77777777" w:rsidR="003C3204" w:rsidRPr="00DC4F07" w:rsidRDefault="003C3204" w:rsidP="00325620">
            <w:pPr>
              <w:pStyle w:val="TableText"/>
              <w:keepNext/>
              <w:tabs>
                <w:tab w:val="decimal" w:pos="408"/>
              </w:tabs>
            </w:pPr>
            <w:r w:rsidRPr="00DC4F07">
              <w:t>27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C2F45B9" w14:textId="77777777" w:rsidR="003C3204" w:rsidRPr="00DC4F07" w:rsidRDefault="003C3204" w:rsidP="00325620">
            <w:pPr>
              <w:pStyle w:val="TableText"/>
              <w:keepNext/>
              <w:tabs>
                <w:tab w:val="decimal" w:pos="408"/>
              </w:tabs>
            </w:pPr>
            <w:r w:rsidRPr="00DC4F07">
              <w:t>43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1C92A88B" w14:textId="77777777" w:rsidR="003C3204" w:rsidRPr="00DC4F07" w:rsidRDefault="003C3204" w:rsidP="00325620">
            <w:pPr>
              <w:pStyle w:val="TableText"/>
              <w:keepNext/>
              <w:tabs>
                <w:tab w:val="decimal" w:pos="408"/>
              </w:tabs>
            </w:pPr>
            <w:r w:rsidRPr="00DC4F07">
              <w:t>31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4158AA46" w14:textId="77777777" w:rsidR="003C3204" w:rsidRPr="00DC4F07" w:rsidRDefault="003C3204" w:rsidP="00325620">
            <w:pPr>
              <w:pStyle w:val="TableText"/>
              <w:keepNext/>
              <w:tabs>
                <w:tab w:val="decimal" w:pos="408"/>
              </w:tabs>
            </w:pPr>
            <w:r w:rsidRPr="00DC4F07">
              <w:t>24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018907BD" w14:textId="77777777" w:rsidR="003C3204" w:rsidRPr="00DC4F07" w:rsidRDefault="003C3204" w:rsidP="00325620">
            <w:pPr>
              <w:pStyle w:val="TableText"/>
              <w:keepNext/>
              <w:tabs>
                <w:tab w:val="decimal" w:pos="408"/>
              </w:tabs>
            </w:pPr>
            <w:r w:rsidRPr="00DC4F07">
              <w:rPr>
                <w:color w:val="000000"/>
              </w:rPr>
              <w:t>41</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00FA9C01" w14:textId="77777777" w:rsidR="003C3204" w:rsidRPr="00DC4F07" w:rsidRDefault="003C3204" w:rsidP="00325620">
            <w:pPr>
              <w:pStyle w:val="TableText"/>
              <w:keepNext/>
              <w:tabs>
                <w:tab w:val="decimal" w:pos="408"/>
              </w:tabs>
              <w:rPr>
                <w:color w:val="000000"/>
              </w:rPr>
            </w:pPr>
            <w:r>
              <w:rPr>
                <w:color w:val="000000"/>
              </w:rPr>
              <w:t>43</w:t>
            </w:r>
          </w:p>
        </w:tc>
      </w:tr>
      <w:tr w:rsidR="003C3204" w:rsidRPr="00285A1E" w14:paraId="5DC0A817" w14:textId="77777777" w:rsidTr="003256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05B65E01" w14:textId="77777777" w:rsidR="003C3204" w:rsidRPr="00DC4F07" w:rsidRDefault="003C3204" w:rsidP="001C23EA">
            <w:pPr>
              <w:pStyle w:val="TableText"/>
              <w:keepNext/>
            </w:pPr>
            <w:r w:rsidRPr="00DC4F07">
              <w:t>Lakes</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040FBD5" w14:textId="77777777" w:rsidR="003C3204" w:rsidRPr="00DC4F07" w:rsidRDefault="003C3204" w:rsidP="00325620">
            <w:pPr>
              <w:pStyle w:val="TableText"/>
              <w:keepNext/>
              <w:tabs>
                <w:tab w:val="decimal" w:pos="408"/>
              </w:tabs>
            </w:pPr>
            <w:r w:rsidRPr="00DC4F07">
              <w:t>6</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809E3B3" w14:textId="77777777" w:rsidR="003C3204" w:rsidRPr="00DC4F07" w:rsidRDefault="003C3204" w:rsidP="00325620">
            <w:pPr>
              <w:pStyle w:val="TableText"/>
              <w:keepNext/>
              <w:tabs>
                <w:tab w:val="decimal" w:pos="408"/>
              </w:tabs>
            </w:pPr>
            <w:r w:rsidRPr="00DC4F07">
              <w:t>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E710692" w14:textId="77777777" w:rsidR="003C3204" w:rsidRPr="00DC4F07" w:rsidRDefault="003C3204" w:rsidP="00325620">
            <w:pPr>
              <w:pStyle w:val="TableText"/>
              <w:keepNext/>
              <w:tabs>
                <w:tab w:val="decimal" w:pos="408"/>
              </w:tabs>
            </w:pPr>
            <w:r w:rsidRPr="00DC4F07">
              <w:t>6</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115DFE3" w14:textId="77777777" w:rsidR="003C3204" w:rsidRPr="00DC4F07" w:rsidRDefault="003C3204" w:rsidP="00325620">
            <w:pPr>
              <w:pStyle w:val="TableText"/>
              <w:keepNext/>
              <w:tabs>
                <w:tab w:val="decimal" w:pos="408"/>
              </w:tabs>
            </w:pPr>
            <w:r w:rsidRPr="00DC4F07">
              <w:t>11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3AE0EE" w14:textId="77777777" w:rsidR="003C3204" w:rsidRPr="00DC4F07" w:rsidRDefault="003C3204" w:rsidP="00325620">
            <w:pPr>
              <w:pStyle w:val="TableText"/>
              <w:keepNext/>
              <w:tabs>
                <w:tab w:val="decimal" w:pos="408"/>
              </w:tabs>
            </w:pPr>
            <w:r w:rsidRPr="00DC4F07">
              <w:t>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0D3DFA8" w14:textId="77777777" w:rsidR="003C3204" w:rsidRPr="00DC4F07" w:rsidRDefault="003C3204" w:rsidP="00325620">
            <w:pPr>
              <w:pStyle w:val="TableText"/>
              <w:keepNext/>
              <w:tabs>
                <w:tab w:val="decimal" w:pos="408"/>
              </w:tabs>
            </w:pPr>
            <w:r w:rsidRPr="00DC4F07">
              <w:t>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4B37F7AA" w14:textId="77777777" w:rsidR="003C3204" w:rsidRPr="00DC4F07" w:rsidRDefault="003C3204" w:rsidP="00325620">
            <w:pPr>
              <w:pStyle w:val="TableText"/>
              <w:keepNext/>
              <w:tabs>
                <w:tab w:val="decimal" w:pos="408"/>
              </w:tabs>
            </w:pPr>
            <w:r w:rsidRPr="00DC4F07">
              <w:t>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3D25011C" w14:textId="77777777" w:rsidR="003C3204" w:rsidRPr="00DC4F07" w:rsidRDefault="003C3204" w:rsidP="00325620">
            <w:pPr>
              <w:pStyle w:val="TableText"/>
              <w:keepNext/>
              <w:tabs>
                <w:tab w:val="decimal" w:pos="408"/>
              </w:tabs>
            </w:pPr>
            <w:r w:rsidRPr="00DC4F07">
              <w:t>6</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4FA86C88" w14:textId="77777777" w:rsidR="003C3204" w:rsidRPr="00DC4F07" w:rsidRDefault="003C3204" w:rsidP="00325620">
            <w:pPr>
              <w:pStyle w:val="TableText"/>
              <w:keepNext/>
              <w:tabs>
                <w:tab w:val="decimal" w:pos="408"/>
              </w:tabs>
            </w:pPr>
            <w:r w:rsidRPr="00DC4F07">
              <w:rPr>
                <w:color w:val="000000"/>
              </w:rPr>
              <w:t>10</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0B5883B0" w14:textId="77777777" w:rsidR="003C3204" w:rsidRPr="00DC4F07" w:rsidRDefault="003C3204" w:rsidP="00325620">
            <w:pPr>
              <w:pStyle w:val="TableText"/>
              <w:keepNext/>
              <w:tabs>
                <w:tab w:val="decimal" w:pos="408"/>
              </w:tabs>
              <w:rPr>
                <w:color w:val="000000"/>
              </w:rPr>
            </w:pPr>
            <w:r>
              <w:rPr>
                <w:color w:val="000000"/>
              </w:rPr>
              <w:t>16</w:t>
            </w:r>
          </w:p>
        </w:tc>
      </w:tr>
      <w:tr w:rsidR="003C3204" w:rsidRPr="00285A1E" w14:paraId="28B6D554" w14:textId="77777777" w:rsidTr="003256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42FD5A30" w14:textId="77777777" w:rsidR="003C3204" w:rsidRPr="00DC4F07" w:rsidRDefault="003C3204" w:rsidP="001C23EA">
            <w:pPr>
              <w:pStyle w:val="TableText"/>
              <w:keepNext/>
            </w:pPr>
            <w:r w:rsidRPr="00DC4F07">
              <w:t>Bay of Plenty</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C79C97E" w14:textId="77777777" w:rsidR="003C3204" w:rsidRPr="00DC4F07" w:rsidRDefault="003C3204" w:rsidP="00325620">
            <w:pPr>
              <w:pStyle w:val="TableText"/>
              <w:keepNext/>
              <w:tabs>
                <w:tab w:val="decimal" w:pos="408"/>
              </w:tabs>
            </w:pPr>
            <w:r w:rsidRPr="00DC4F07">
              <w:t>23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733A963" w14:textId="77777777" w:rsidR="003C3204" w:rsidRPr="00DC4F07" w:rsidRDefault="003C3204" w:rsidP="00325620">
            <w:pPr>
              <w:pStyle w:val="TableText"/>
              <w:keepNext/>
              <w:tabs>
                <w:tab w:val="decimal" w:pos="408"/>
              </w:tabs>
            </w:pPr>
            <w:r w:rsidRPr="00DC4F07">
              <w:t>20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3F600CC" w14:textId="77777777" w:rsidR="003C3204" w:rsidRPr="00DC4F07" w:rsidRDefault="003C3204" w:rsidP="00325620">
            <w:pPr>
              <w:pStyle w:val="TableText"/>
              <w:keepNext/>
              <w:tabs>
                <w:tab w:val="decimal" w:pos="408"/>
              </w:tabs>
            </w:pPr>
            <w:r w:rsidRPr="00DC4F07">
              <w:t>10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89770A" w14:textId="77777777" w:rsidR="003C3204" w:rsidRPr="00DC4F07" w:rsidRDefault="003C3204" w:rsidP="00325620">
            <w:pPr>
              <w:pStyle w:val="TableText"/>
              <w:keepNext/>
              <w:tabs>
                <w:tab w:val="decimal" w:pos="408"/>
              </w:tabs>
            </w:pPr>
            <w:r w:rsidRPr="00DC4F07">
              <w:t>21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7A887CE" w14:textId="77777777" w:rsidR="003C3204" w:rsidRPr="00DC4F07" w:rsidRDefault="003C3204" w:rsidP="00325620">
            <w:pPr>
              <w:pStyle w:val="TableText"/>
              <w:keepNext/>
              <w:tabs>
                <w:tab w:val="decimal" w:pos="408"/>
              </w:tabs>
            </w:pPr>
            <w:r w:rsidRPr="00DC4F07">
              <w:t>21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76EED7D" w14:textId="77777777" w:rsidR="003C3204" w:rsidRPr="00DC4F07" w:rsidRDefault="003C3204" w:rsidP="00325620">
            <w:pPr>
              <w:pStyle w:val="TableText"/>
              <w:keepNext/>
              <w:tabs>
                <w:tab w:val="decimal" w:pos="408"/>
              </w:tabs>
            </w:pPr>
            <w:r w:rsidRPr="00DC4F07">
              <w:t>19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15998D6F" w14:textId="77777777" w:rsidR="003C3204" w:rsidRPr="00DC4F07" w:rsidRDefault="003C3204" w:rsidP="00325620">
            <w:pPr>
              <w:pStyle w:val="TableText"/>
              <w:keepNext/>
              <w:tabs>
                <w:tab w:val="decimal" w:pos="408"/>
              </w:tabs>
            </w:pPr>
            <w:r w:rsidRPr="00DC4F07">
              <w:t>27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3ED39791" w14:textId="77777777" w:rsidR="003C3204" w:rsidRPr="00DC4F07" w:rsidRDefault="003C3204" w:rsidP="00325620">
            <w:pPr>
              <w:pStyle w:val="TableText"/>
              <w:keepNext/>
              <w:tabs>
                <w:tab w:val="decimal" w:pos="408"/>
              </w:tabs>
            </w:pPr>
            <w:r w:rsidRPr="00DC4F07">
              <w:t>21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566A7103" w14:textId="77777777" w:rsidR="003C3204" w:rsidRPr="00DC4F07" w:rsidRDefault="003C3204" w:rsidP="00325620">
            <w:pPr>
              <w:pStyle w:val="TableText"/>
              <w:keepNext/>
              <w:tabs>
                <w:tab w:val="decimal" w:pos="408"/>
              </w:tabs>
            </w:pPr>
            <w:r w:rsidRPr="00DC4F07">
              <w:rPr>
                <w:color w:val="000000"/>
              </w:rPr>
              <w:t>53</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4C7E6A0A" w14:textId="77777777" w:rsidR="003C3204" w:rsidRPr="00DC4F07" w:rsidRDefault="003C3204" w:rsidP="00325620">
            <w:pPr>
              <w:pStyle w:val="TableText"/>
              <w:keepNext/>
              <w:tabs>
                <w:tab w:val="decimal" w:pos="408"/>
              </w:tabs>
              <w:rPr>
                <w:color w:val="000000"/>
              </w:rPr>
            </w:pPr>
            <w:r>
              <w:rPr>
                <w:color w:val="000000"/>
              </w:rPr>
              <w:t>41</w:t>
            </w:r>
          </w:p>
        </w:tc>
      </w:tr>
      <w:tr w:rsidR="003C3204" w:rsidRPr="00285A1E" w14:paraId="52F904DE" w14:textId="77777777" w:rsidTr="003256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0922CD3D" w14:textId="77777777" w:rsidR="003C3204" w:rsidRPr="00DC4F07" w:rsidRDefault="003C3204" w:rsidP="001C23EA">
            <w:pPr>
              <w:pStyle w:val="TableText"/>
              <w:keepNext/>
            </w:pPr>
            <w:r w:rsidRPr="00DC4F07">
              <w:t>Tair</w:t>
            </w:r>
            <w:r>
              <w:rPr>
                <w:rFonts w:cs="Arial"/>
              </w:rPr>
              <w:t>ā</w:t>
            </w:r>
            <w:r w:rsidRPr="00DC4F07">
              <w:t>whiti</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72848D9" w14:textId="77777777" w:rsidR="003C3204" w:rsidRPr="00DC4F07" w:rsidRDefault="003C3204" w:rsidP="00325620">
            <w:pPr>
              <w:pStyle w:val="TableText"/>
              <w:keepNext/>
              <w:tabs>
                <w:tab w:val="decimal" w:pos="408"/>
              </w:tabs>
            </w:pPr>
            <w:r w:rsidRPr="00DC4F07">
              <w:t>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F7F5C55" w14:textId="77777777" w:rsidR="003C3204" w:rsidRPr="00DC4F07" w:rsidRDefault="003C3204" w:rsidP="00325620">
            <w:pPr>
              <w:pStyle w:val="TableText"/>
              <w:keepNext/>
              <w:tabs>
                <w:tab w:val="decimal" w:pos="408"/>
              </w:tabs>
            </w:pPr>
            <w:r w:rsidRPr="00DC4F07">
              <w:t>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4062F39" w14:textId="77777777" w:rsidR="003C3204" w:rsidRPr="00DC4F07" w:rsidRDefault="003C3204" w:rsidP="00325620">
            <w:pPr>
              <w:pStyle w:val="TableText"/>
              <w:keepNext/>
              <w:tabs>
                <w:tab w:val="decimal" w:pos="408"/>
              </w:tabs>
            </w:pPr>
            <w:r w:rsidRPr="00DC4F07">
              <w:t>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C4E91C6" w14:textId="77777777" w:rsidR="003C3204" w:rsidRPr="00DC4F07" w:rsidRDefault="003C3204" w:rsidP="00325620">
            <w:pPr>
              <w:pStyle w:val="TableText"/>
              <w:keepNext/>
              <w:tabs>
                <w:tab w:val="decimal" w:pos="408"/>
              </w:tabs>
            </w:pPr>
            <w:r w:rsidRPr="00DC4F07">
              <w:t>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D3B1A45" w14:textId="77777777" w:rsidR="003C3204" w:rsidRPr="00DC4F07" w:rsidRDefault="003C3204" w:rsidP="00325620">
            <w:pPr>
              <w:pStyle w:val="TableText"/>
              <w:keepNext/>
              <w:tabs>
                <w:tab w:val="decimal" w:pos="408"/>
              </w:tabs>
            </w:pPr>
            <w:r w:rsidRPr="00DC4F07">
              <w:t>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6B8B88" w14:textId="77777777" w:rsidR="003C3204" w:rsidRPr="00DC4F07" w:rsidRDefault="003C3204" w:rsidP="00325620">
            <w:pPr>
              <w:pStyle w:val="TableText"/>
              <w:keepNext/>
              <w:tabs>
                <w:tab w:val="decimal" w:pos="408"/>
              </w:tabs>
            </w:pPr>
            <w:r w:rsidRPr="00DC4F07">
              <w:t>6</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7BD4984D" w14:textId="77777777" w:rsidR="003C3204" w:rsidRPr="00DC4F07" w:rsidRDefault="003C3204" w:rsidP="00325620">
            <w:pPr>
              <w:pStyle w:val="TableText"/>
              <w:keepNext/>
              <w:tabs>
                <w:tab w:val="decimal" w:pos="408"/>
              </w:tabs>
            </w:pPr>
            <w:r w:rsidRPr="00DC4F07">
              <w:t>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25E3AF25" w14:textId="77777777" w:rsidR="003C3204" w:rsidRPr="00DC4F07" w:rsidRDefault="003C3204" w:rsidP="00325620">
            <w:pPr>
              <w:pStyle w:val="TableText"/>
              <w:keepNext/>
              <w:tabs>
                <w:tab w:val="decimal" w:pos="408"/>
              </w:tabs>
            </w:pPr>
            <w:r w:rsidRPr="00DC4F07">
              <w:t>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2AC2EAF2" w14:textId="77777777" w:rsidR="003C3204" w:rsidRPr="00DC4F07" w:rsidRDefault="003C3204" w:rsidP="00325620">
            <w:pPr>
              <w:pStyle w:val="TableText"/>
              <w:keepNext/>
              <w:tabs>
                <w:tab w:val="decimal" w:pos="408"/>
              </w:tabs>
            </w:pPr>
            <w:r w:rsidRPr="00DC4F07">
              <w:rPr>
                <w:color w:val="000000"/>
              </w:rPr>
              <w:t>6</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12BC0ADA" w14:textId="77777777" w:rsidR="003C3204" w:rsidRPr="00DC4F07" w:rsidRDefault="003C3204" w:rsidP="00325620">
            <w:pPr>
              <w:pStyle w:val="TableText"/>
              <w:keepNext/>
              <w:tabs>
                <w:tab w:val="decimal" w:pos="408"/>
              </w:tabs>
              <w:rPr>
                <w:color w:val="000000"/>
              </w:rPr>
            </w:pPr>
            <w:r>
              <w:rPr>
                <w:color w:val="000000"/>
              </w:rPr>
              <w:t>8</w:t>
            </w:r>
          </w:p>
        </w:tc>
      </w:tr>
      <w:tr w:rsidR="003C3204" w:rsidRPr="00285A1E" w14:paraId="13721995" w14:textId="77777777" w:rsidTr="003256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363C90EA" w14:textId="77777777" w:rsidR="003C3204" w:rsidRPr="00DC4F07" w:rsidRDefault="003C3204" w:rsidP="001C23EA">
            <w:pPr>
              <w:pStyle w:val="TableText"/>
              <w:keepNext/>
            </w:pPr>
            <w:r w:rsidRPr="00DC4F07">
              <w:t>Taranaki</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C9039CC" w14:textId="77777777" w:rsidR="003C3204" w:rsidRPr="00DC4F07" w:rsidRDefault="003C3204" w:rsidP="00325620">
            <w:pPr>
              <w:pStyle w:val="TableText"/>
              <w:keepNext/>
              <w:tabs>
                <w:tab w:val="decimal" w:pos="408"/>
              </w:tabs>
            </w:pPr>
            <w:r w:rsidRPr="00DC4F07">
              <w:t>17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4062A50" w14:textId="77777777" w:rsidR="003C3204" w:rsidRPr="00DC4F07" w:rsidRDefault="003C3204" w:rsidP="00325620">
            <w:pPr>
              <w:pStyle w:val="TableText"/>
              <w:keepNext/>
              <w:tabs>
                <w:tab w:val="decimal" w:pos="408"/>
              </w:tabs>
            </w:pPr>
            <w:r w:rsidRPr="00DC4F07">
              <w:t>20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B922BC9" w14:textId="77777777" w:rsidR="003C3204" w:rsidRPr="00DC4F07" w:rsidRDefault="003C3204" w:rsidP="00325620">
            <w:pPr>
              <w:pStyle w:val="TableText"/>
              <w:keepNext/>
              <w:tabs>
                <w:tab w:val="decimal" w:pos="408"/>
              </w:tabs>
            </w:pPr>
            <w:r w:rsidRPr="00DC4F07">
              <w:t>25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1A68701" w14:textId="77777777" w:rsidR="003C3204" w:rsidRPr="00DC4F07" w:rsidRDefault="003C3204" w:rsidP="00325620">
            <w:pPr>
              <w:pStyle w:val="TableText"/>
              <w:keepNext/>
              <w:tabs>
                <w:tab w:val="decimal" w:pos="408"/>
              </w:tabs>
            </w:pPr>
            <w:r w:rsidRPr="00DC4F07">
              <w:t>19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95E1B1" w14:textId="77777777" w:rsidR="003C3204" w:rsidRPr="00DC4F07" w:rsidRDefault="003C3204" w:rsidP="00325620">
            <w:pPr>
              <w:pStyle w:val="TableText"/>
              <w:keepNext/>
              <w:tabs>
                <w:tab w:val="decimal" w:pos="408"/>
              </w:tabs>
            </w:pPr>
            <w:r w:rsidRPr="00DC4F07">
              <w:t>18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D002336" w14:textId="77777777" w:rsidR="003C3204" w:rsidRPr="00DC4F07" w:rsidRDefault="003C3204" w:rsidP="00325620">
            <w:pPr>
              <w:pStyle w:val="TableText"/>
              <w:keepNext/>
              <w:tabs>
                <w:tab w:val="decimal" w:pos="408"/>
              </w:tabs>
            </w:pPr>
            <w:r w:rsidRPr="00DC4F07">
              <w:t>16</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1953A0D1" w14:textId="77777777" w:rsidR="003C3204" w:rsidRPr="00DC4F07" w:rsidRDefault="003C3204" w:rsidP="00325620">
            <w:pPr>
              <w:pStyle w:val="TableText"/>
              <w:keepNext/>
              <w:tabs>
                <w:tab w:val="decimal" w:pos="408"/>
              </w:tabs>
            </w:pPr>
            <w:r w:rsidRPr="00DC4F07">
              <w:t>21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384D2F5E" w14:textId="77777777" w:rsidR="003C3204" w:rsidRPr="00DC4F07" w:rsidRDefault="003C3204" w:rsidP="00325620">
            <w:pPr>
              <w:pStyle w:val="TableText"/>
              <w:keepNext/>
              <w:tabs>
                <w:tab w:val="decimal" w:pos="408"/>
              </w:tabs>
            </w:pPr>
            <w:r w:rsidRPr="00DC4F07">
              <w:t>11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041F00E5" w14:textId="77777777" w:rsidR="003C3204" w:rsidRPr="00DC4F07" w:rsidRDefault="003C3204" w:rsidP="00325620">
            <w:pPr>
              <w:pStyle w:val="TableText"/>
              <w:keepNext/>
              <w:tabs>
                <w:tab w:val="decimal" w:pos="408"/>
              </w:tabs>
            </w:pPr>
            <w:r w:rsidRPr="00DC4F07">
              <w:rPr>
                <w:color w:val="000000"/>
              </w:rPr>
              <w:t>20</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3471F934" w14:textId="77777777" w:rsidR="003C3204" w:rsidRPr="00DC4F07" w:rsidRDefault="003C3204" w:rsidP="00325620">
            <w:pPr>
              <w:pStyle w:val="TableText"/>
              <w:keepNext/>
              <w:tabs>
                <w:tab w:val="decimal" w:pos="408"/>
              </w:tabs>
              <w:rPr>
                <w:color w:val="000000"/>
              </w:rPr>
            </w:pPr>
            <w:r>
              <w:rPr>
                <w:color w:val="000000"/>
              </w:rPr>
              <w:t>10</w:t>
            </w:r>
          </w:p>
        </w:tc>
      </w:tr>
      <w:tr w:rsidR="003C3204" w:rsidRPr="00285A1E" w14:paraId="3366F49A" w14:textId="77777777" w:rsidTr="003256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1B4C2CDE" w14:textId="77777777" w:rsidR="003C3204" w:rsidRPr="00DC4F07" w:rsidRDefault="003C3204" w:rsidP="001C23EA">
            <w:pPr>
              <w:pStyle w:val="TableText"/>
            </w:pPr>
            <w:r w:rsidRPr="00DC4F07">
              <w:t>Hawke</w:t>
            </w:r>
            <w:r>
              <w:t>’</w:t>
            </w:r>
            <w:r w:rsidRPr="00DC4F07">
              <w:t>s Bay</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461FBEA" w14:textId="77777777" w:rsidR="003C3204" w:rsidRPr="00DC4F07" w:rsidRDefault="003C3204" w:rsidP="00325620">
            <w:pPr>
              <w:pStyle w:val="TableText"/>
              <w:tabs>
                <w:tab w:val="decimal" w:pos="408"/>
              </w:tabs>
            </w:pPr>
            <w:r w:rsidRPr="00DC4F07">
              <w:t>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E0A33D9" w14:textId="77777777" w:rsidR="003C3204" w:rsidRPr="00DC4F07" w:rsidRDefault="003C3204" w:rsidP="00325620">
            <w:pPr>
              <w:pStyle w:val="TableText"/>
              <w:tabs>
                <w:tab w:val="decimal" w:pos="408"/>
              </w:tabs>
            </w:pPr>
            <w:r w:rsidRPr="00DC4F07">
              <w:t>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873DEA0" w14:textId="77777777" w:rsidR="003C3204" w:rsidRPr="00DC4F07" w:rsidRDefault="003C3204" w:rsidP="00325620">
            <w:pPr>
              <w:pStyle w:val="TableText"/>
              <w:tabs>
                <w:tab w:val="decimal" w:pos="408"/>
              </w:tabs>
            </w:pPr>
            <w:r w:rsidRPr="00DC4F07">
              <w:t>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309551" w14:textId="77777777" w:rsidR="003C3204" w:rsidRPr="00DC4F07" w:rsidRDefault="003C3204" w:rsidP="00325620">
            <w:pPr>
              <w:pStyle w:val="TableText"/>
              <w:tabs>
                <w:tab w:val="decimal" w:pos="408"/>
              </w:tabs>
            </w:pPr>
            <w:r w:rsidRPr="00DC4F07">
              <w:t>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2DCFB33" w14:textId="77777777" w:rsidR="003C3204" w:rsidRPr="00DC4F07" w:rsidRDefault="003C3204" w:rsidP="00325620">
            <w:pPr>
              <w:pStyle w:val="TableText"/>
              <w:tabs>
                <w:tab w:val="decimal" w:pos="408"/>
              </w:tabs>
            </w:pPr>
            <w:r w:rsidRPr="00DC4F07">
              <w:t>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29DA4E6" w14:textId="77777777" w:rsidR="003C3204" w:rsidRPr="00DC4F07" w:rsidRDefault="003C3204" w:rsidP="00325620">
            <w:pPr>
              <w:pStyle w:val="TableText"/>
              <w:tabs>
                <w:tab w:val="decimal" w:pos="408"/>
              </w:tabs>
            </w:pPr>
            <w:r w:rsidRPr="00DC4F07">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54CBEF6F" w14:textId="77777777" w:rsidR="003C3204" w:rsidRPr="00DC4F07" w:rsidRDefault="003C3204" w:rsidP="00325620">
            <w:pPr>
              <w:pStyle w:val="TableText"/>
              <w:tabs>
                <w:tab w:val="decimal" w:pos="408"/>
              </w:tabs>
            </w:pPr>
            <w:r w:rsidRPr="00DC4F07">
              <w:t>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2EAD5409" w14:textId="77777777" w:rsidR="003C3204" w:rsidRPr="00DC4F07" w:rsidRDefault="003C3204" w:rsidP="00325620">
            <w:pPr>
              <w:pStyle w:val="TableText"/>
              <w:tabs>
                <w:tab w:val="decimal" w:pos="408"/>
              </w:tabs>
            </w:pPr>
            <w:r w:rsidRPr="00DC4F07">
              <w:t>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4A7DA786" w14:textId="77777777" w:rsidR="003C3204" w:rsidRPr="00DC4F07" w:rsidRDefault="003C3204" w:rsidP="00325620">
            <w:pPr>
              <w:pStyle w:val="TableText"/>
              <w:tabs>
                <w:tab w:val="decimal" w:pos="408"/>
              </w:tabs>
            </w:pPr>
            <w:r w:rsidRPr="00DC4F07">
              <w:rPr>
                <w:color w:val="000000"/>
              </w:rPr>
              <w:t>0</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519099BE" w14:textId="77777777" w:rsidR="003C3204" w:rsidRPr="00DC4F07" w:rsidRDefault="003C3204" w:rsidP="00325620">
            <w:pPr>
              <w:pStyle w:val="TableText"/>
              <w:tabs>
                <w:tab w:val="decimal" w:pos="408"/>
              </w:tabs>
              <w:rPr>
                <w:color w:val="000000"/>
              </w:rPr>
            </w:pPr>
            <w:r>
              <w:rPr>
                <w:color w:val="000000"/>
              </w:rPr>
              <w:t>2</w:t>
            </w:r>
          </w:p>
        </w:tc>
      </w:tr>
      <w:tr w:rsidR="003C3204" w:rsidRPr="00285A1E" w14:paraId="7D5D7F59" w14:textId="77777777" w:rsidTr="003256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0FC284FA" w14:textId="77777777" w:rsidR="003C3204" w:rsidRPr="00DC4F07" w:rsidRDefault="003C3204" w:rsidP="001C23EA">
            <w:pPr>
              <w:pStyle w:val="TableText"/>
            </w:pPr>
            <w:r w:rsidRPr="00DC4F07">
              <w:t>MidCentral</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47413CF" w14:textId="77777777" w:rsidR="003C3204" w:rsidRPr="00DC4F07" w:rsidRDefault="003C3204" w:rsidP="00325620">
            <w:pPr>
              <w:pStyle w:val="TableText"/>
              <w:tabs>
                <w:tab w:val="decimal" w:pos="408"/>
              </w:tabs>
            </w:pPr>
            <w:r w:rsidRPr="00DC4F07">
              <w:t>21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428AD63" w14:textId="77777777" w:rsidR="003C3204" w:rsidRPr="00DC4F07" w:rsidRDefault="003C3204" w:rsidP="00325620">
            <w:pPr>
              <w:pStyle w:val="TableText"/>
              <w:tabs>
                <w:tab w:val="decimal" w:pos="408"/>
              </w:tabs>
            </w:pPr>
            <w:r w:rsidRPr="00DC4F07">
              <w:t>11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79089DB" w14:textId="77777777" w:rsidR="003C3204" w:rsidRPr="00DC4F07" w:rsidRDefault="003C3204" w:rsidP="00325620">
            <w:pPr>
              <w:pStyle w:val="TableText"/>
              <w:tabs>
                <w:tab w:val="decimal" w:pos="408"/>
              </w:tabs>
            </w:pPr>
            <w:r w:rsidRPr="00DC4F07">
              <w:t>15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F0556B2" w14:textId="77777777" w:rsidR="003C3204" w:rsidRPr="00DC4F07" w:rsidRDefault="003C3204" w:rsidP="00325620">
            <w:pPr>
              <w:pStyle w:val="TableText"/>
              <w:tabs>
                <w:tab w:val="decimal" w:pos="408"/>
              </w:tabs>
            </w:pPr>
            <w:r w:rsidRPr="00DC4F07">
              <w:t>11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ADBD717" w14:textId="77777777" w:rsidR="003C3204" w:rsidRPr="00DC4F07" w:rsidRDefault="003C3204" w:rsidP="00325620">
            <w:pPr>
              <w:pStyle w:val="TableText"/>
              <w:tabs>
                <w:tab w:val="decimal" w:pos="408"/>
              </w:tabs>
            </w:pPr>
            <w:r w:rsidRPr="00DC4F07">
              <w:t>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ED73A75" w14:textId="77777777" w:rsidR="003C3204" w:rsidRPr="00DC4F07" w:rsidRDefault="003C3204" w:rsidP="00325620">
            <w:pPr>
              <w:pStyle w:val="TableText"/>
              <w:tabs>
                <w:tab w:val="decimal" w:pos="408"/>
              </w:tabs>
            </w:pPr>
            <w:r w:rsidRPr="00DC4F07">
              <w:t>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21EAA80C" w14:textId="77777777" w:rsidR="003C3204" w:rsidRPr="00DC4F07" w:rsidRDefault="003C3204" w:rsidP="00325620">
            <w:pPr>
              <w:pStyle w:val="TableText"/>
              <w:tabs>
                <w:tab w:val="decimal" w:pos="408"/>
              </w:tabs>
            </w:pPr>
            <w:r w:rsidRPr="00DC4F07">
              <w:t>12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423D8C7B" w14:textId="77777777" w:rsidR="003C3204" w:rsidRPr="00DC4F07" w:rsidRDefault="003C3204" w:rsidP="00325620">
            <w:pPr>
              <w:pStyle w:val="TableText"/>
              <w:tabs>
                <w:tab w:val="decimal" w:pos="408"/>
              </w:tabs>
            </w:pPr>
            <w:r w:rsidRPr="00DC4F07">
              <w:t>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4E432665" w14:textId="77777777" w:rsidR="003C3204" w:rsidRPr="00DC4F07" w:rsidRDefault="003C3204" w:rsidP="00325620">
            <w:pPr>
              <w:pStyle w:val="TableText"/>
              <w:tabs>
                <w:tab w:val="decimal" w:pos="408"/>
              </w:tabs>
            </w:pPr>
            <w:r w:rsidRPr="00DC4F07">
              <w:rPr>
                <w:color w:val="000000"/>
              </w:rPr>
              <w:t>8</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0124D71F" w14:textId="77777777" w:rsidR="003C3204" w:rsidRPr="00DC4F07" w:rsidRDefault="003C3204" w:rsidP="00325620">
            <w:pPr>
              <w:pStyle w:val="TableText"/>
              <w:tabs>
                <w:tab w:val="decimal" w:pos="408"/>
              </w:tabs>
              <w:rPr>
                <w:color w:val="000000"/>
              </w:rPr>
            </w:pPr>
            <w:r>
              <w:rPr>
                <w:color w:val="000000"/>
              </w:rPr>
              <w:t>13</w:t>
            </w:r>
          </w:p>
        </w:tc>
      </w:tr>
      <w:tr w:rsidR="003C3204" w:rsidRPr="00285A1E" w14:paraId="3351DB96" w14:textId="77777777" w:rsidTr="003256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06EB774B" w14:textId="77777777" w:rsidR="003C3204" w:rsidRPr="00DC4F07" w:rsidRDefault="003C3204" w:rsidP="001C23EA">
            <w:pPr>
              <w:pStyle w:val="TableText"/>
            </w:pPr>
            <w:r w:rsidRPr="00DC4F07">
              <w:t>Whanganui</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24C1DF0" w14:textId="77777777" w:rsidR="003C3204" w:rsidRPr="00DC4F07" w:rsidRDefault="003C3204" w:rsidP="00325620">
            <w:pPr>
              <w:pStyle w:val="TableText"/>
              <w:tabs>
                <w:tab w:val="decimal" w:pos="408"/>
              </w:tabs>
            </w:pPr>
            <w:r w:rsidRPr="00DC4F07">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D2541AE" w14:textId="77777777" w:rsidR="003C3204" w:rsidRPr="00DC4F07" w:rsidRDefault="003C3204" w:rsidP="00325620">
            <w:pPr>
              <w:pStyle w:val="TableText"/>
              <w:tabs>
                <w:tab w:val="decimal" w:pos="408"/>
              </w:tabs>
            </w:pPr>
            <w:r w:rsidRPr="00DC4F07">
              <w:t>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555A3E" w14:textId="77777777" w:rsidR="003C3204" w:rsidRPr="00DC4F07" w:rsidRDefault="003C3204" w:rsidP="00325620">
            <w:pPr>
              <w:pStyle w:val="TableText"/>
              <w:tabs>
                <w:tab w:val="decimal" w:pos="408"/>
              </w:tabs>
            </w:pPr>
            <w:r w:rsidRPr="00DC4F07">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A73F8E8" w14:textId="77777777" w:rsidR="003C3204" w:rsidRPr="00DC4F07" w:rsidRDefault="003C3204" w:rsidP="00325620">
            <w:pPr>
              <w:pStyle w:val="TableText"/>
              <w:tabs>
                <w:tab w:val="decimal" w:pos="408"/>
              </w:tabs>
            </w:pPr>
            <w:r w:rsidRPr="00DC4F07">
              <w:t>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E20A3D7" w14:textId="77777777" w:rsidR="003C3204" w:rsidRPr="00DC4F07" w:rsidRDefault="003C3204" w:rsidP="00325620">
            <w:pPr>
              <w:pStyle w:val="TableText"/>
              <w:tabs>
                <w:tab w:val="decimal" w:pos="408"/>
              </w:tabs>
            </w:pPr>
            <w:r w:rsidRPr="00DC4F07">
              <w:t>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53A347D" w14:textId="77777777" w:rsidR="003C3204" w:rsidRPr="00DC4F07" w:rsidRDefault="003C3204" w:rsidP="00325620">
            <w:pPr>
              <w:pStyle w:val="TableText"/>
              <w:tabs>
                <w:tab w:val="decimal" w:pos="408"/>
              </w:tabs>
            </w:pPr>
            <w:r w:rsidRPr="00DC4F07">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04FC80E5" w14:textId="77777777" w:rsidR="003C3204" w:rsidRPr="00DC4F07" w:rsidRDefault="003C3204" w:rsidP="00325620">
            <w:pPr>
              <w:pStyle w:val="TableText"/>
              <w:tabs>
                <w:tab w:val="decimal" w:pos="408"/>
              </w:tabs>
            </w:pPr>
            <w:r w:rsidRPr="00DC4F07">
              <w:t>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65E990BB" w14:textId="77777777" w:rsidR="003C3204" w:rsidRPr="00DC4F07" w:rsidRDefault="003C3204" w:rsidP="00325620">
            <w:pPr>
              <w:pStyle w:val="TableText"/>
              <w:tabs>
                <w:tab w:val="decimal" w:pos="408"/>
              </w:tabs>
            </w:pPr>
            <w:r w:rsidRPr="00DC4F07">
              <w:t>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4C6230F9" w14:textId="77777777" w:rsidR="003C3204" w:rsidRPr="00DC4F07" w:rsidRDefault="003C3204" w:rsidP="00325620">
            <w:pPr>
              <w:pStyle w:val="TableText"/>
              <w:tabs>
                <w:tab w:val="decimal" w:pos="408"/>
              </w:tabs>
            </w:pPr>
            <w:r w:rsidRPr="00DC4F07">
              <w:rPr>
                <w:color w:val="000000"/>
              </w:rPr>
              <w:t>4</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6DFD8E88" w14:textId="77777777" w:rsidR="003C3204" w:rsidRPr="00DC4F07" w:rsidRDefault="003C3204" w:rsidP="00325620">
            <w:pPr>
              <w:pStyle w:val="TableText"/>
              <w:tabs>
                <w:tab w:val="decimal" w:pos="408"/>
              </w:tabs>
              <w:rPr>
                <w:color w:val="000000"/>
              </w:rPr>
            </w:pPr>
            <w:r>
              <w:rPr>
                <w:color w:val="000000"/>
              </w:rPr>
              <w:t>2</w:t>
            </w:r>
          </w:p>
        </w:tc>
      </w:tr>
      <w:tr w:rsidR="003C3204" w:rsidRPr="00285A1E" w14:paraId="0EF14C91" w14:textId="77777777" w:rsidTr="003256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6661DDC9" w14:textId="77777777" w:rsidR="003C3204" w:rsidRPr="00DC4F07" w:rsidRDefault="003C3204" w:rsidP="001C23EA">
            <w:pPr>
              <w:pStyle w:val="TableText"/>
            </w:pPr>
            <w:r w:rsidRPr="00DC4F07">
              <w:t xml:space="preserve">Capital </w:t>
            </w:r>
            <w:r>
              <w:t>&amp;</w:t>
            </w:r>
            <w:r w:rsidRPr="00DC4F07">
              <w:t xml:space="preserve"> Coast</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3864F1F" w14:textId="77777777" w:rsidR="003C3204" w:rsidRPr="00DC4F07" w:rsidRDefault="003C3204" w:rsidP="00325620">
            <w:pPr>
              <w:pStyle w:val="TableText"/>
              <w:tabs>
                <w:tab w:val="decimal" w:pos="408"/>
              </w:tabs>
            </w:pPr>
            <w:r w:rsidRPr="00DC4F07">
              <w:t>14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2962FB4" w14:textId="77777777" w:rsidR="003C3204" w:rsidRPr="00DC4F07" w:rsidRDefault="003C3204" w:rsidP="00325620">
            <w:pPr>
              <w:pStyle w:val="TableText"/>
              <w:tabs>
                <w:tab w:val="decimal" w:pos="408"/>
              </w:tabs>
            </w:pPr>
            <w:r w:rsidRPr="00DC4F07">
              <w:t>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6B0E542" w14:textId="77777777" w:rsidR="003C3204" w:rsidRPr="00DC4F07" w:rsidRDefault="003C3204" w:rsidP="00325620">
            <w:pPr>
              <w:pStyle w:val="TableText"/>
              <w:tabs>
                <w:tab w:val="decimal" w:pos="408"/>
              </w:tabs>
            </w:pPr>
            <w:r w:rsidRPr="00DC4F07">
              <w:t>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B57D8CA" w14:textId="77777777" w:rsidR="003C3204" w:rsidRPr="00DC4F07" w:rsidRDefault="003C3204" w:rsidP="00325620">
            <w:pPr>
              <w:pStyle w:val="TableText"/>
              <w:tabs>
                <w:tab w:val="decimal" w:pos="408"/>
              </w:tabs>
            </w:pPr>
            <w:r w:rsidRPr="00DC4F07">
              <w:t>12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4247F9F" w14:textId="77777777" w:rsidR="003C3204" w:rsidRPr="00DC4F07" w:rsidRDefault="003C3204" w:rsidP="00325620">
            <w:pPr>
              <w:pStyle w:val="TableText"/>
              <w:tabs>
                <w:tab w:val="decimal" w:pos="408"/>
              </w:tabs>
            </w:pPr>
            <w:r w:rsidRPr="00DC4F07">
              <w:t>10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740C01D" w14:textId="77777777" w:rsidR="003C3204" w:rsidRPr="00DC4F07" w:rsidRDefault="003C3204" w:rsidP="00325620">
            <w:pPr>
              <w:pStyle w:val="TableText"/>
              <w:tabs>
                <w:tab w:val="decimal" w:pos="408"/>
              </w:tabs>
            </w:pPr>
            <w:r w:rsidRPr="00DC4F07">
              <w:t>15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0A171213" w14:textId="77777777" w:rsidR="003C3204" w:rsidRPr="00DC4F07" w:rsidRDefault="003C3204" w:rsidP="00325620">
            <w:pPr>
              <w:pStyle w:val="TableText"/>
              <w:tabs>
                <w:tab w:val="decimal" w:pos="408"/>
              </w:tabs>
            </w:pPr>
            <w:r w:rsidRPr="00DC4F07">
              <w:t>50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321D07FE" w14:textId="77777777" w:rsidR="003C3204" w:rsidRPr="00DC4F07" w:rsidRDefault="003C3204" w:rsidP="00325620">
            <w:pPr>
              <w:pStyle w:val="TableText"/>
              <w:tabs>
                <w:tab w:val="decimal" w:pos="408"/>
              </w:tabs>
            </w:pPr>
            <w:r w:rsidRPr="00DC4F07">
              <w:t>24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1EC871BE" w14:textId="77777777" w:rsidR="003C3204" w:rsidRPr="00DC4F07" w:rsidRDefault="003C3204" w:rsidP="00325620">
            <w:pPr>
              <w:pStyle w:val="TableText"/>
              <w:tabs>
                <w:tab w:val="decimal" w:pos="408"/>
              </w:tabs>
            </w:pPr>
            <w:r w:rsidRPr="00DC4F07">
              <w:rPr>
                <w:color w:val="000000"/>
              </w:rPr>
              <w:t>27</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0AC05108" w14:textId="77777777" w:rsidR="003C3204" w:rsidRPr="00DC4F07" w:rsidRDefault="003C3204" w:rsidP="00325620">
            <w:pPr>
              <w:pStyle w:val="TableText"/>
              <w:tabs>
                <w:tab w:val="decimal" w:pos="408"/>
              </w:tabs>
              <w:rPr>
                <w:color w:val="000000"/>
              </w:rPr>
            </w:pPr>
            <w:r>
              <w:rPr>
                <w:color w:val="000000"/>
              </w:rPr>
              <w:t>31</w:t>
            </w:r>
          </w:p>
        </w:tc>
      </w:tr>
      <w:tr w:rsidR="003C3204" w:rsidRPr="00285A1E" w14:paraId="38BC6D9C" w14:textId="77777777" w:rsidTr="003256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5A13140A" w14:textId="77777777" w:rsidR="003C3204" w:rsidRPr="00DC4F07" w:rsidRDefault="003C3204" w:rsidP="001C23EA">
            <w:pPr>
              <w:pStyle w:val="TableText"/>
            </w:pPr>
            <w:r w:rsidRPr="00DC4F07">
              <w:t>Hutt Valley</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8F4BAC5" w14:textId="77777777" w:rsidR="003C3204" w:rsidRPr="00DC4F07" w:rsidRDefault="003C3204" w:rsidP="00325620">
            <w:pPr>
              <w:pStyle w:val="TableText"/>
              <w:tabs>
                <w:tab w:val="decimal" w:pos="408"/>
              </w:tabs>
            </w:pPr>
            <w:r w:rsidRPr="00DC4F07">
              <w:t>12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FADEA10" w14:textId="77777777" w:rsidR="003C3204" w:rsidRPr="00DC4F07" w:rsidRDefault="003C3204" w:rsidP="00325620">
            <w:pPr>
              <w:pStyle w:val="TableText"/>
              <w:tabs>
                <w:tab w:val="decimal" w:pos="408"/>
              </w:tabs>
            </w:pPr>
            <w:r w:rsidRPr="00DC4F07">
              <w:t>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DF94120" w14:textId="77777777" w:rsidR="003C3204" w:rsidRPr="00DC4F07" w:rsidRDefault="003C3204" w:rsidP="00325620">
            <w:pPr>
              <w:pStyle w:val="TableText"/>
              <w:tabs>
                <w:tab w:val="decimal" w:pos="408"/>
              </w:tabs>
            </w:pPr>
            <w:r w:rsidRPr="00DC4F07">
              <w:t>10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E44563F" w14:textId="77777777" w:rsidR="003C3204" w:rsidRPr="00DC4F07" w:rsidRDefault="003C3204" w:rsidP="00325620">
            <w:pPr>
              <w:pStyle w:val="TableText"/>
              <w:tabs>
                <w:tab w:val="decimal" w:pos="408"/>
              </w:tabs>
            </w:pPr>
            <w:r w:rsidRPr="00DC4F07">
              <w:t>16</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EAD7EC2" w14:textId="77777777" w:rsidR="003C3204" w:rsidRPr="00DC4F07" w:rsidRDefault="003C3204" w:rsidP="00325620">
            <w:pPr>
              <w:pStyle w:val="TableText"/>
              <w:tabs>
                <w:tab w:val="decimal" w:pos="408"/>
              </w:tabs>
            </w:pPr>
            <w:r w:rsidRPr="00DC4F07">
              <w:t>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0E4CA71" w14:textId="77777777" w:rsidR="003C3204" w:rsidRPr="00DC4F07" w:rsidRDefault="003C3204" w:rsidP="00325620">
            <w:pPr>
              <w:pStyle w:val="TableText"/>
              <w:tabs>
                <w:tab w:val="decimal" w:pos="408"/>
              </w:tabs>
            </w:pPr>
            <w:r w:rsidRPr="00DC4F07">
              <w:t>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24373575" w14:textId="77777777" w:rsidR="003C3204" w:rsidRPr="00DC4F07" w:rsidRDefault="003C3204" w:rsidP="00325620">
            <w:pPr>
              <w:pStyle w:val="TableText"/>
              <w:tabs>
                <w:tab w:val="decimal" w:pos="408"/>
              </w:tabs>
            </w:pPr>
            <w:r w:rsidRPr="00DC4F07">
              <w:t>17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750A8C43" w14:textId="77777777" w:rsidR="003C3204" w:rsidRPr="00DC4F07" w:rsidRDefault="003C3204" w:rsidP="00325620">
            <w:pPr>
              <w:pStyle w:val="TableText"/>
              <w:tabs>
                <w:tab w:val="decimal" w:pos="408"/>
              </w:tabs>
            </w:pPr>
            <w:r w:rsidRPr="00DC4F07">
              <w:t>10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30B3E079" w14:textId="77777777" w:rsidR="003C3204" w:rsidRPr="00DC4F07" w:rsidRDefault="003C3204" w:rsidP="00325620">
            <w:pPr>
              <w:pStyle w:val="TableText"/>
              <w:tabs>
                <w:tab w:val="decimal" w:pos="408"/>
              </w:tabs>
            </w:pPr>
            <w:r w:rsidRPr="00DC4F07">
              <w:rPr>
                <w:color w:val="000000"/>
              </w:rPr>
              <w:t>24</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7FB75ECA" w14:textId="77777777" w:rsidR="003C3204" w:rsidRPr="00DC4F07" w:rsidRDefault="003C3204" w:rsidP="00325620">
            <w:pPr>
              <w:pStyle w:val="TableText"/>
              <w:tabs>
                <w:tab w:val="decimal" w:pos="408"/>
              </w:tabs>
              <w:rPr>
                <w:color w:val="000000"/>
              </w:rPr>
            </w:pPr>
            <w:r>
              <w:rPr>
                <w:color w:val="000000"/>
              </w:rPr>
              <w:t>24</w:t>
            </w:r>
          </w:p>
        </w:tc>
      </w:tr>
      <w:tr w:rsidR="003C3204" w:rsidRPr="00285A1E" w14:paraId="64A42088" w14:textId="77777777" w:rsidTr="003256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2FC5C7D3" w14:textId="77777777" w:rsidR="003C3204" w:rsidRPr="00DC4F07" w:rsidRDefault="003C3204" w:rsidP="001C23EA">
            <w:pPr>
              <w:pStyle w:val="TableText"/>
            </w:pPr>
            <w:r w:rsidRPr="00DC4F07">
              <w:t>Wairarapa</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18FAE70" w14:textId="77777777" w:rsidR="003C3204" w:rsidRPr="00DC4F07" w:rsidRDefault="003C3204" w:rsidP="00325620">
            <w:pPr>
              <w:pStyle w:val="TableText"/>
              <w:tabs>
                <w:tab w:val="decimal" w:pos="408"/>
              </w:tabs>
            </w:pPr>
            <w:r w:rsidRPr="00DC4F07">
              <w:t>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23CECA" w14:textId="77777777" w:rsidR="003C3204" w:rsidRPr="00DC4F07" w:rsidRDefault="003C3204" w:rsidP="00325620">
            <w:pPr>
              <w:pStyle w:val="TableText"/>
              <w:tabs>
                <w:tab w:val="decimal" w:pos="408"/>
              </w:tabs>
            </w:pPr>
            <w:r w:rsidRPr="00DC4F07">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8C0D587" w14:textId="77777777" w:rsidR="003C3204" w:rsidRPr="00DC4F07" w:rsidRDefault="003C3204" w:rsidP="00325620">
            <w:pPr>
              <w:pStyle w:val="TableText"/>
              <w:tabs>
                <w:tab w:val="decimal" w:pos="408"/>
              </w:tabs>
            </w:pPr>
            <w:r w:rsidRPr="00DC4F07">
              <w:t>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8CC7416" w14:textId="77777777" w:rsidR="003C3204" w:rsidRPr="00DC4F07" w:rsidRDefault="003C3204" w:rsidP="00325620">
            <w:pPr>
              <w:pStyle w:val="TableText"/>
              <w:tabs>
                <w:tab w:val="decimal" w:pos="408"/>
              </w:tabs>
            </w:pPr>
            <w:r w:rsidRPr="00DC4F07">
              <w:t>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68E33E1" w14:textId="77777777" w:rsidR="003C3204" w:rsidRPr="00DC4F07" w:rsidRDefault="003C3204" w:rsidP="00325620">
            <w:pPr>
              <w:pStyle w:val="TableText"/>
              <w:tabs>
                <w:tab w:val="decimal" w:pos="408"/>
              </w:tabs>
            </w:pPr>
            <w:r w:rsidRPr="00DC4F07">
              <w:t>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6907F1" w14:textId="77777777" w:rsidR="003C3204" w:rsidRPr="00DC4F07" w:rsidRDefault="003C3204" w:rsidP="00325620">
            <w:pPr>
              <w:pStyle w:val="TableText"/>
              <w:tabs>
                <w:tab w:val="decimal" w:pos="408"/>
              </w:tabs>
            </w:pPr>
            <w:r w:rsidRPr="00DC4F07">
              <w:t>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50629426" w14:textId="77777777" w:rsidR="003C3204" w:rsidRPr="00DC4F07" w:rsidRDefault="003C3204" w:rsidP="00325620">
            <w:pPr>
              <w:pStyle w:val="TableText"/>
              <w:tabs>
                <w:tab w:val="decimal" w:pos="408"/>
              </w:tabs>
            </w:pPr>
            <w:r w:rsidRPr="00DC4F07">
              <w:t>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70DA4959" w14:textId="77777777" w:rsidR="003C3204" w:rsidRPr="00DC4F07" w:rsidRDefault="003C3204" w:rsidP="00325620">
            <w:pPr>
              <w:pStyle w:val="TableText"/>
              <w:tabs>
                <w:tab w:val="decimal" w:pos="408"/>
              </w:tabs>
            </w:pPr>
            <w:r w:rsidRPr="00DC4F07">
              <w:t>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013CC97B" w14:textId="77777777" w:rsidR="003C3204" w:rsidRPr="00DC4F07" w:rsidRDefault="003C3204" w:rsidP="00325620">
            <w:pPr>
              <w:pStyle w:val="TableText"/>
              <w:tabs>
                <w:tab w:val="decimal" w:pos="408"/>
              </w:tabs>
            </w:pPr>
            <w:r w:rsidRPr="00DC4F07">
              <w:rPr>
                <w:color w:val="000000"/>
              </w:rPr>
              <w:t>6</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140A27C3" w14:textId="77777777" w:rsidR="003C3204" w:rsidRPr="00DC4F07" w:rsidRDefault="003C3204" w:rsidP="00325620">
            <w:pPr>
              <w:pStyle w:val="TableText"/>
              <w:tabs>
                <w:tab w:val="decimal" w:pos="408"/>
              </w:tabs>
              <w:rPr>
                <w:color w:val="000000"/>
              </w:rPr>
            </w:pPr>
            <w:r>
              <w:rPr>
                <w:color w:val="000000"/>
              </w:rPr>
              <w:t>4</w:t>
            </w:r>
          </w:p>
        </w:tc>
      </w:tr>
      <w:tr w:rsidR="003C3204" w:rsidRPr="00285A1E" w14:paraId="7E72062B" w14:textId="77777777" w:rsidTr="003256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0780EBB2" w14:textId="77777777" w:rsidR="003C3204" w:rsidRPr="00DC4F07" w:rsidRDefault="003C3204" w:rsidP="001C23EA">
            <w:pPr>
              <w:pStyle w:val="TableText"/>
            </w:pPr>
            <w:r w:rsidRPr="00DC4F07">
              <w:t>Nelson Marlborough</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7DEC535" w14:textId="77777777" w:rsidR="003C3204" w:rsidRPr="00DC4F07" w:rsidRDefault="003C3204" w:rsidP="00325620">
            <w:pPr>
              <w:pStyle w:val="TableText"/>
              <w:tabs>
                <w:tab w:val="decimal" w:pos="408"/>
              </w:tabs>
            </w:pPr>
            <w:r w:rsidRPr="00DC4F07">
              <w:t>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8406F46" w14:textId="77777777" w:rsidR="003C3204" w:rsidRPr="00DC4F07" w:rsidRDefault="003C3204" w:rsidP="00325620">
            <w:pPr>
              <w:pStyle w:val="TableText"/>
              <w:tabs>
                <w:tab w:val="decimal" w:pos="408"/>
              </w:tabs>
            </w:pPr>
            <w:r w:rsidRPr="00DC4F07">
              <w:t>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AF9B55C" w14:textId="77777777" w:rsidR="003C3204" w:rsidRPr="00DC4F07" w:rsidRDefault="003C3204" w:rsidP="00325620">
            <w:pPr>
              <w:pStyle w:val="TableText"/>
              <w:tabs>
                <w:tab w:val="decimal" w:pos="408"/>
              </w:tabs>
            </w:pPr>
            <w:r w:rsidRPr="00DC4F07">
              <w:t>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8AF5798" w14:textId="77777777" w:rsidR="003C3204" w:rsidRPr="00DC4F07" w:rsidRDefault="003C3204" w:rsidP="00325620">
            <w:pPr>
              <w:pStyle w:val="TableText"/>
              <w:tabs>
                <w:tab w:val="decimal" w:pos="408"/>
              </w:tabs>
            </w:pPr>
            <w:r w:rsidRPr="00DC4F07">
              <w:t>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9C065DD" w14:textId="77777777" w:rsidR="003C3204" w:rsidRPr="00DC4F07" w:rsidRDefault="003C3204" w:rsidP="00325620">
            <w:pPr>
              <w:pStyle w:val="TableText"/>
              <w:tabs>
                <w:tab w:val="decimal" w:pos="408"/>
              </w:tabs>
            </w:pPr>
            <w:r w:rsidRPr="00DC4F07">
              <w:t>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510D508" w14:textId="77777777" w:rsidR="003C3204" w:rsidRPr="00DC4F07" w:rsidRDefault="003C3204" w:rsidP="00325620">
            <w:pPr>
              <w:pStyle w:val="TableText"/>
              <w:tabs>
                <w:tab w:val="decimal" w:pos="408"/>
              </w:tabs>
            </w:pPr>
            <w:r w:rsidRPr="00DC4F07">
              <w:t>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51C97696" w14:textId="77777777" w:rsidR="003C3204" w:rsidRPr="00DC4F07" w:rsidRDefault="003C3204" w:rsidP="00325620">
            <w:pPr>
              <w:pStyle w:val="TableText"/>
              <w:tabs>
                <w:tab w:val="decimal" w:pos="408"/>
              </w:tabs>
            </w:pPr>
            <w:r w:rsidRPr="00DC4F07">
              <w:t>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38D73ACD" w14:textId="77777777" w:rsidR="003C3204" w:rsidRPr="00DC4F07" w:rsidRDefault="003C3204" w:rsidP="00325620">
            <w:pPr>
              <w:pStyle w:val="TableText"/>
              <w:tabs>
                <w:tab w:val="decimal" w:pos="408"/>
              </w:tabs>
            </w:pPr>
            <w:r w:rsidRPr="00DC4F07">
              <w:t>8</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33F789F0" w14:textId="77777777" w:rsidR="003C3204" w:rsidRPr="00DC4F07" w:rsidRDefault="003C3204" w:rsidP="00325620">
            <w:pPr>
              <w:pStyle w:val="TableText"/>
              <w:tabs>
                <w:tab w:val="decimal" w:pos="408"/>
              </w:tabs>
            </w:pPr>
            <w:r w:rsidRPr="00DC4F07">
              <w:rPr>
                <w:color w:val="000000"/>
              </w:rPr>
              <w:t>31</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3A739042" w14:textId="77777777" w:rsidR="003C3204" w:rsidRPr="00DC4F07" w:rsidRDefault="003C3204" w:rsidP="00325620">
            <w:pPr>
              <w:pStyle w:val="TableText"/>
              <w:tabs>
                <w:tab w:val="decimal" w:pos="408"/>
              </w:tabs>
              <w:rPr>
                <w:color w:val="000000"/>
              </w:rPr>
            </w:pPr>
            <w:r>
              <w:rPr>
                <w:color w:val="000000"/>
              </w:rPr>
              <w:t>17</w:t>
            </w:r>
          </w:p>
        </w:tc>
      </w:tr>
      <w:tr w:rsidR="003C3204" w:rsidRPr="00285A1E" w14:paraId="080751EE" w14:textId="77777777" w:rsidTr="003256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7763A9C9" w14:textId="77777777" w:rsidR="003C3204" w:rsidRPr="00DC4F07" w:rsidRDefault="003C3204" w:rsidP="001C23EA">
            <w:pPr>
              <w:pStyle w:val="TableText"/>
            </w:pPr>
            <w:r w:rsidRPr="00DC4F07">
              <w:t>West Coast</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5758220" w14:textId="77777777" w:rsidR="003C3204" w:rsidRPr="00DC4F07" w:rsidRDefault="003C3204" w:rsidP="00325620">
            <w:pPr>
              <w:pStyle w:val="TableText"/>
              <w:tabs>
                <w:tab w:val="decimal" w:pos="408"/>
              </w:tabs>
            </w:pPr>
            <w:r w:rsidRPr="00DC4F07">
              <w:t>10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80DD413" w14:textId="77777777" w:rsidR="003C3204" w:rsidRPr="00DC4F07" w:rsidRDefault="003C3204" w:rsidP="00325620">
            <w:pPr>
              <w:pStyle w:val="TableText"/>
              <w:tabs>
                <w:tab w:val="decimal" w:pos="408"/>
              </w:tabs>
            </w:pPr>
            <w:r w:rsidRPr="00DC4F07">
              <w:t>14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8DBD8F" w14:textId="77777777" w:rsidR="003C3204" w:rsidRPr="00DC4F07" w:rsidRDefault="003C3204" w:rsidP="00325620">
            <w:pPr>
              <w:pStyle w:val="TableText"/>
              <w:tabs>
                <w:tab w:val="decimal" w:pos="408"/>
              </w:tabs>
            </w:pPr>
            <w:r w:rsidRPr="00DC4F07">
              <w:t>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9ADFCED" w14:textId="77777777" w:rsidR="003C3204" w:rsidRPr="00DC4F07" w:rsidRDefault="003C3204" w:rsidP="00325620">
            <w:pPr>
              <w:pStyle w:val="TableText"/>
              <w:tabs>
                <w:tab w:val="decimal" w:pos="408"/>
              </w:tabs>
            </w:pPr>
            <w:r w:rsidRPr="00DC4F07">
              <w:t>10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2CCF21A" w14:textId="77777777" w:rsidR="003C3204" w:rsidRPr="00DC4F07" w:rsidRDefault="003C3204" w:rsidP="00325620">
            <w:pPr>
              <w:pStyle w:val="TableText"/>
              <w:tabs>
                <w:tab w:val="decimal" w:pos="408"/>
              </w:tabs>
            </w:pPr>
            <w:r w:rsidRPr="00DC4F07">
              <w:t>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B70BFC3" w14:textId="77777777" w:rsidR="003C3204" w:rsidRPr="00DC4F07" w:rsidRDefault="003C3204" w:rsidP="00325620">
            <w:pPr>
              <w:pStyle w:val="TableText"/>
              <w:tabs>
                <w:tab w:val="decimal" w:pos="408"/>
              </w:tabs>
            </w:pPr>
            <w:r w:rsidRPr="00DC4F07">
              <w:t>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5F798064" w14:textId="77777777" w:rsidR="003C3204" w:rsidRPr="00DC4F07" w:rsidRDefault="003C3204" w:rsidP="00325620">
            <w:pPr>
              <w:pStyle w:val="TableText"/>
              <w:tabs>
                <w:tab w:val="decimal" w:pos="408"/>
              </w:tabs>
            </w:pPr>
            <w:r w:rsidRPr="00DC4F07">
              <w:t>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533F738A" w14:textId="77777777" w:rsidR="003C3204" w:rsidRPr="00DC4F07" w:rsidRDefault="003C3204" w:rsidP="00325620">
            <w:pPr>
              <w:pStyle w:val="TableText"/>
              <w:tabs>
                <w:tab w:val="decimal" w:pos="408"/>
              </w:tabs>
            </w:pPr>
            <w:r w:rsidRPr="00DC4F07">
              <w:t>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44404E99" w14:textId="77777777" w:rsidR="003C3204" w:rsidRPr="00DC4F07" w:rsidRDefault="003C3204" w:rsidP="00325620">
            <w:pPr>
              <w:pStyle w:val="TableText"/>
              <w:tabs>
                <w:tab w:val="decimal" w:pos="408"/>
              </w:tabs>
            </w:pPr>
            <w:r w:rsidRPr="00DC4F07">
              <w:rPr>
                <w:color w:val="000000"/>
              </w:rPr>
              <w:t>2</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721418C6" w14:textId="77777777" w:rsidR="003C3204" w:rsidRPr="00DC4F07" w:rsidRDefault="003C3204" w:rsidP="00325620">
            <w:pPr>
              <w:pStyle w:val="TableText"/>
              <w:tabs>
                <w:tab w:val="decimal" w:pos="408"/>
              </w:tabs>
              <w:rPr>
                <w:color w:val="000000"/>
              </w:rPr>
            </w:pPr>
            <w:r>
              <w:rPr>
                <w:color w:val="000000"/>
              </w:rPr>
              <w:t>2</w:t>
            </w:r>
          </w:p>
        </w:tc>
      </w:tr>
      <w:tr w:rsidR="003C3204" w:rsidRPr="00285A1E" w14:paraId="122A8AAD" w14:textId="77777777" w:rsidTr="003256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1BDEBD74" w14:textId="77777777" w:rsidR="003C3204" w:rsidRPr="00DC4F07" w:rsidRDefault="003C3204" w:rsidP="001C23EA">
            <w:pPr>
              <w:pStyle w:val="TableText"/>
            </w:pPr>
            <w:r w:rsidRPr="00DC4F07">
              <w:t>Canterbury</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B16C223" w14:textId="77777777" w:rsidR="003C3204" w:rsidRPr="00DC4F07" w:rsidRDefault="003C3204" w:rsidP="00325620">
            <w:pPr>
              <w:pStyle w:val="TableText"/>
              <w:tabs>
                <w:tab w:val="decimal" w:pos="408"/>
              </w:tabs>
            </w:pPr>
            <w:r w:rsidRPr="00DC4F07">
              <w:t>82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3229EFE" w14:textId="77777777" w:rsidR="003C3204" w:rsidRPr="00DC4F07" w:rsidRDefault="003C3204" w:rsidP="00325620">
            <w:pPr>
              <w:pStyle w:val="TableText"/>
              <w:tabs>
                <w:tab w:val="decimal" w:pos="408"/>
              </w:tabs>
            </w:pPr>
            <w:r w:rsidRPr="00DC4F07">
              <w:t>57</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23A4DCB" w14:textId="77777777" w:rsidR="003C3204" w:rsidRPr="00DC4F07" w:rsidRDefault="003C3204" w:rsidP="00325620">
            <w:pPr>
              <w:pStyle w:val="TableText"/>
              <w:tabs>
                <w:tab w:val="decimal" w:pos="408"/>
              </w:tabs>
            </w:pPr>
            <w:r w:rsidRPr="00DC4F07">
              <w:t>50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1C71E38" w14:textId="77777777" w:rsidR="003C3204" w:rsidRPr="00DC4F07" w:rsidRDefault="003C3204" w:rsidP="00325620">
            <w:pPr>
              <w:pStyle w:val="TableText"/>
              <w:tabs>
                <w:tab w:val="decimal" w:pos="408"/>
              </w:tabs>
            </w:pPr>
            <w:r w:rsidRPr="00DC4F07">
              <w:t>29</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EDF0A08" w14:textId="77777777" w:rsidR="003C3204" w:rsidRPr="00DC4F07" w:rsidRDefault="003C3204" w:rsidP="00325620">
            <w:pPr>
              <w:pStyle w:val="TableText"/>
              <w:tabs>
                <w:tab w:val="decimal" w:pos="408"/>
              </w:tabs>
            </w:pPr>
            <w:r w:rsidRPr="00DC4F07">
              <w:t>15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D90BDE2" w14:textId="77777777" w:rsidR="003C3204" w:rsidRPr="00DC4F07" w:rsidRDefault="003C3204" w:rsidP="00325620">
            <w:pPr>
              <w:pStyle w:val="TableText"/>
              <w:tabs>
                <w:tab w:val="decimal" w:pos="408"/>
              </w:tabs>
            </w:pPr>
            <w:r w:rsidRPr="00DC4F07">
              <w:t>14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04D14CF0" w14:textId="77777777" w:rsidR="003C3204" w:rsidRPr="00DC4F07" w:rsidRDefault="003C3204" w:rsidP="00325620">
            <w:pPr>
              <w:pStyle w:val="TableText"/>
              <w:tabs>
                <w:tab w:val="decimal" w:pos="408"/>
              </w:tabs>
            </w:pPr>
            <w:r w:rsidRPr="00DC4F07">
              <w:t>23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6C8151C0" w14:textId="77777777" w:rsidR="003C3204" w:rsidRPr="00DC4F07" w:rsidRDefault="003C3204" w:rsidP="00325620">
            <w:pPr>
              <w:pStyle w:val="TableText"/>
              <w:tabs>
                <w:tab w:val="decimal" w:pos="408"/>
              </w:tabs>
            </w:pPr>
            <w:r w:rsidRPr="00DC4F07">
              <w:t>12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382A264A" w14:textId="77777777" w:rsidR="003C3204" w:rsidRPr="00DC4F07" w:rsidRDefault="003C3204" w:rsidP="00325620">
            <w:pPr>
              <w:pStyle w:val="TableText"/>
              <w:tabs>
                <w:tab w:val="decimal" w:pos="408"/>
              </w:tabs>
            </w:pPr>
            <w:r w:rsidRPr="00DC4F07">
              <w:rPr>
                <w:color w:val="000000"/>
              </w:rPr>
              <w:t>28</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440BC252" w14:textId="77777777" w:rsidR="003C3204" w:rsidRPr="00DC4F07" w:rsidRDefault="003C3204" w:rsidP="00325620">
            <w:pPr>
              <w:pStyle w:val="TableText"/>
              <w:tabs>
                <w:tab w:val="decimal" w:pos="408"/>
              </w:tabs>
              <w:rPr>
                <w:color w:val="000000"/>
              </w:rPr>
            </w:pPr>
            <w:r>
              <w:rPr>
                <w:color w:val="000000"/>
              </w:rPr>
              <w:t>29</w:t>
            </w:r>
          </w:p>
        </w:tc>
      </w:tr>
      <w:tr w:rsidR="003C3204" w:rsidRPr="00285A1E" w14:paraId="7D53110F" w14:textId="77777777" w:rsidTr="003256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0516BBE2" w14:textId="77777777" w:rsidR="003C3204" w:rsidRPr="00DC4F07" w:rsidRDefault="003C3204" w:rsidP="001C23EA">
            <w:pPr>
              <w:pStyle w:val="TableText"/>
            </w:pPr>
            <w:r w:rsidRPr="00DC4F07">
              <w:t>South Canterbury</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43286F2" w14:textId="77777777" w:rsidR="003C3204" w:rsidRPr="00DC4F07" w:rsidRDefault="003C3204" w:rsidP="00325620">
            <w:pPr>
              <w:pStyle w:val="TableText"/>
              <w:tabs>
                <w:tab w:val="decimal" w:pos="408"/>
              </w:tabs>
            </w:pPr>
            <w:r w:rsidRPr="00DC4F07">
              <w:t>6</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16FD472" w14:textId="77777777" w:rsidR="003C3204" w:rsidRPr="00DC4F07" w:rsidRDefault="003C3204" w:rsidP="00325620">
            <w:pPr>
              <w:pStyle w:val="TableText"/>
              <w:tabs>
                <w:tab w:val="decimal" w:pos="408"/>
              </w:tabs>
            </w:pPr>
            <w:r w:rsidRPr="00DC4F07">
              <w:t>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A35EDC9" w14:textId="77777777" w:rsidR="003C3204" w:rsidRPr="00DC4F07" w:rsidRDefault="003C3204" w:rsidP="00325620">
            <w:pPr>
              <w:pStyle w:val="TableText"/>
              <w:tabs>
                <w:tab w:val="decimal" w:pos="408"/>
              </w:tabs>
            </w:pPr>
            <w:r w:rsidRPr="00DC4F07">
              <w:t>6</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1EFFFB9" w14:textId="77777777" w:rsidR="003C3204" w:rsidRPr="00DC4F07" w:rsidRDefault="003C3204" w:rsidP="00325620">
            <w:pPr>
              <w:pStyle w:val="TableText"/>
              <w:tabs>
                <w:tab w:val="decimal" w:pos="408"/>
              </w:tabs>
            </w:pPr>
            <w:r w:rsidRPr="00DC4F07">
              <w:t>3</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3255E5" w14:textId="77777777" w:rsidR="003C3204" w:rsidRPr="00DC4F07" w:rsidRDefault="003C3204" w:rsidP="00325620">
            <w:pPr>
              <w:pStyle w:val="TableText"/>
              <w:tabs>
                <w:tab w:val="decimal" w:pos="408"/>
              </w:tabs>
            </w:pPr>
            <w:r w:rsidRPr="00DC4F07">
              <w:t>1</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15E511" w14:textId="77777777" w:rsidR="003C3204" w:rsidRPr="00DC4F07" w:rsidRDefault="003C3204" w:rsidP="00325620">
            <w:pPr>
              <w:pStyle w:val="TableText"/>
              <w:tabs>
                <w:tab w:val="decimal" w:pos="408"/>
              </w:tabs>
            </w:pPr>
            <w:r w:rsidRPr="00DC4F07">
              <w:t>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0801A3D5" w14:textId="77777777" w:rsidR="003C3204" w:rsidRPr="00DC4F07" w:rsidRDefault="003C3204" w:rsidP="00325620">
            <w:pPr>
              <w:pStyle w:val="TableText"/>
              <w:tabs>
                <w:tab w:val="decimal" w:pos="408"/>
              </w:tabs>
            </w:pPr>
            <w:r w:rsidRPr="00DC4F07">
              <w:t>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41F6D003" w14:textId="77777777" w:rsidR="003C3204" w:rsidRPr="00DC4F07" w:rsidRDefault="003C3204" w:rsidP="00325620">
            <w:pPr>
              <w:pStyle w:val="TableText"/>
              <w:tabs>
                <w:tab w:val="decimal" w:pos="408"/>
              </w:tabs>
            </w:pPr>
            <w:r w:rsidRPr="00DC4F07">
              <w:t>4</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3496CE52" w14:textId="77777777" w:rsidR="003C3204" w:rsidRPr="00DC4F07" w:rsidRDefault="003C3204" w:rsidP="00325620">
            <w:pPr>
              <w:pStyle w:val="TableText"/>
              <w:tabs>
                <w:tab w:val="decimal" w:pos="408"/>
              </w:tabs>
            </w:pPr>
            <w:r w:rsidRPr="00DC4F07">
              <w:rPr>
                <w:color w:val="000000"/>
              </w:rPr>
              <w:t>1</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1875E15B" w14:textId="77777777" w:rsidR="003C3204" w:rsidRPr="00DC4F07" w:rsidRDefault="003C3204" w:rsidP="00325620">
            <w:pPr>
              <w:pStyle w:val="TableText"/>
              <w:tabs>
                <w:tab w:val="decimal" w:pos="408"/>
              </w:tabs>
              <w:rPr>
                <w:color w:val="000000"/>
              </w:rPr>
            </w:pPr>
            <w:r>
              <w:rPr>
                <w:color w:val="000000"/>
              </w:rPr>
              <w:t>4</w:t>
            </w:r>
          </w:p>
        </w:tc>
      </w:tr>
      <w:tr w:rsidR="003C3204" w:rsidRPr="00285A1E" w14:paraId="595E367E" w14:textId="77777777" w:rsidTr="00325620">
        <w:trPr>
          <w:cantSplit/>
        </w:trPr>
        <w:tc>
          <w:tcPr>
            <w:tcW w:w="2127" w:type="dxa"/>
            <w:tcBorders>
              <w:top w:val="single" w:sz="4" w:space="0" w:color="A6A6A6" w:themeColor="background1" w:themeShade="A6"/>
              <w:bottom w:val="single" w:sz="4" w:space="0" w:color="A6A6A6" w:themeColor="background1" w:themeShade="A6"/>
              <w:right w:val="nil"/>
            </w:tcBorders>
            <w:shd w:val="clear" w:color="auto" w:fill="auto"/>
            <w:noWrap/>
          </w:tcPr>
          <w:p w14:paraId="76C264B5" w14:textId="77777777" w:rsidR="003C3204" w:rsidRPr="00DC4F07" w:rsidRDefault="003C3204" w:rsidP="001C23EA">
            <w:pPr>
              <w:pStyle w:val="TableText"/>
            </w:pPr>
            <w:r w:rsidRPr="00DC4F07">
              <w:t>Southern</w:t>
            </w:r>
          </w:p>
        </w:tc>
        <w:tc>
          <w:tcPr>
            <w:tcW w:w="72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A9E6220" w14:textId="77777777" w:rsidR="003C3204" w:rsidRPr="00DC4F07" w:rsidRDefault="003C3204" w:rsidP="00325620">
            <w:pPr>
              <w:pStyle w:val="TableText"/>
              <w:tabs>
                <w:tab w:val="decimal" w:pos="408"/>
              </w:tabs>
            </w:pPr>
            <w:r w:rsidRPr="00DC4F07">
              <w:t>15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9272E88" w14:textId="77777777" w:rsidR="003C3204" w:rsidRPr="00DC4F07" w:rsidRDefault="003C3204" w:rsidP="00325620">
            <w:pPr>
              <w:pStyle w:val="TableText"/>
              <w:tabs>
                <w:tab w:val="decimal" w:pos="408"/>
              </w:tabs>
            </w:pPr>
            <w:r w:rsidRPr="00DC4F07">
              <w:t>15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F30E720" w14:textId="77777777" w:rsidR="003C3204" w:rsidRPr="00DC4F07" w:rsidRDefault="003C3204" w:rsidP="00325620">
            <w:pPr>
              <w:pStyle w:val="TableText"/>
              <w:tabs>
                <w:tab w:val="decimal" w:pos="408"/>
              </w:tabs>
            </w:pPr>
            <w:r w:rsidRPr="00DC4F07">
              <w:t>15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21FC105" w14:textId="77777777" w:rsidR="003C3204" w:rsidRPr="00DC4F07" w:rsidRDefault="003C3204" w:rsidP="00325620">
            <w:pPr>
              <w:pStyle w:val="TableText"/>
              <w:tabs>
                <w:tab w:val="decimal" w:pos="408"/>
              </w:tabs>
            </w:pPr>
            <w:r w:rsidRPr="00DC4F07">
              <w:t>22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73CA32C" w14:textId="77777777" w:rsidR="003C3204" w:rsidRPr="00DC4F07" w:rsidRDefault="003C3204" w:rsidP="00325620">
            <w:pPr>
              <w:pStyle w:val="TableText"/>
              <w:tabs>
                <w:tab w:val="decimal" w:pos="408"/>
              </w:tabs>
            </w:pPr>
            <w:r w:rsidRPr="00DC4F07">
              <w:t>12</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C4CBE55" w14:textId="77777777" w:rsidR="003C3204" w:rsidRPr="00DC4F07" w:rsidRDefault="003C3204" w:rsidP="00325620">
            <w:pPr>
              <w:pStyle w:val="TableText"/>
              <w:tabs>
                <w:tab w:val="decimal" w:pos="408"/>
              </w:tabs>
            </w:pPr>
            <w:r w:rsidRPr="00DC4F07">
              <w:t>35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472E7335" w14:textId="77777777" w:rsidR="003C3204" w:rsidRPr="00DC4F07" w:rsidRDefault="003C3204" w:rsidP="00325620">
            <w:pPr>
              <w:pStyle w:val="TableText"/>
              <w:tabs>
                <w:tab w:val="decimal" w:pos="408"/>
              </w:tabs>
            </w:pPr>
            <w:r w:rsidRPr="00DC4F07">
              <w:t>50</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5C069829" w14:textId="77777777" w:rsidR="003C3204" w:rsidRPr="00DC4F07" w:rsidRDefault="003C3204" w:rsidP="00325620">
            <w:pPr>
              <w:pStyle w:val="TableText"/>
              <w:tabs>
                <w:tab w:val="decimal" w:pos="408"/>
              </w:tabs>
            </w:pPr>
            <w:r w:rsidRPr="00DC4F07">
              <w:t>65</w:t>
            </w:r>
          </w:p>
        </w:tc>
        <w:tc>
          <w:tcPr>
            <w:tcW w:w="723" w:type="dxa"/>
            <w:tcBorders>
              <w:top w:val="single" w:sz="4" w:space="0" w:color="A6A6A6" w:themeColor="background1" w:themeShade="A6"/>
              <w:left w:val="nil"/>
              <w:bottom w:val="single" w:sz="4" w:space="0" w:color="A6A6A6" w:themeColor="background1" w:themeShade="A6"/>
              <w:right w:val="nil"/>
            </w:tcBorders>
            <w:shd w:val="clear" w:color="auto" w:fill="auto"/>
          </w:tcPr>
          <w:p w14:paraId="040849EB" w14:textId="77777777" w:rsidR="003C3204" w:rsidRPr="00DC4F07" w:rsidRDefault="003C3204" w:rsidP="00325620">
            <w:pPr>
              <w:pStyle w:val="TableText"/>
              <w:tabs>
                <w:tab w:val="decimal" w:pos="408"/>
              </w:tabs>
            </w:pPr>
            <w:r w:rsidRPr="00DC4F07">
              <w:rPr>
                <w:color w:val="000000"/>
              </w:rPr>
              <w:t>65</w:t>
            </w:r>
          </w:p>
        </w:tc>
        <w:tc>
          <w:tcPr>
            <w:tcW w:w="723" w:type="dxa"/>
            <w:tcBorders>
              <w:top w:val="single" w:sz="4" w:space="0" w:color="A6A6A6" w:themeColor="background1" w:themeShade="A6"/>
              <w:left w:val="nil"/>
              <w:bottom w:val="single" w:sz="4" w:space="0" w:color="A6A6A6" w:themeColor="background1" w:themeShade="A6"/>
            </w:tcBorders>
            <w:shd w:val="clear" w:color="auto" w:fill="auto"/>
          </w:tcPr>
          <w:p w14:paraId="4D087ADC" w14:textId="77777777" w:rsidR="003C3204" w:rsidRPr="00DC4F07" w:rsidRDefault="003C3204" w:rsidP="00325620">
            <w:pPr>
              <w:pStyle w:val="TableText"/>
              <w:tabs>
                <w:tab w:val="decimal" w:pos="408"/>
              </w:tabs>
              <w:rPr>
                <w:color w:val="000000"/>
              </w:rPr>
            </w:pPr>
            <w:r>
              <w:rPr>
                <w:color w:val="000000"/>
              </w:rPr>
              <w:t>84</w:t>
            </w:r>
          </w:p>
        </w:tc>
      </w:tr>
      <w:tr w:rsidR="003C3204" w:rsidRPr="00285A1E" w14:paraId="76A9A002" w14:textId="77777777" w:rsidTr="00325620">
        <w:trPr>
          <w:cantSplit/>
        </w:trPr>
        <w:tc>
          <w:tcPr>
            <w:tcW w:w="2127" w:type="dxa"/>
            <w:tcBorders>
              <w:top w:val="single" w:sz="4" w:space="0" w:color="A6A6A6" w:themeColor="background1" w:themeShade="A6"/>
              <w:bottom w:val="single" w:sz="4" w:space="0" w:color="auto"/>
              <w:right w:val="nil"/>
            </w:tcBorders>
            <w:shd w:val="clear" w:color="auto" w:fill="auto"/>
            <w:noWrap/>
          </w:tcPr>
          <w:p w14:paraId="0E5D612F" w14:textId="77777777" w:rsidR="003C3204" w:rsidRPr="00DC4F07" w:rsidRDefault="003C3204" w:rsidP="001C23EA">
            <w:pPr>
              <w:pStyle w:val="TableText"/>
            </w:pPr>
            <w:r w:rsidRPr="00DC4F07">
              <w:t>Overseas and undefined</w:t>
            </w:r>
          </w:p>
        </w:tc>
        <w:tc>
          <w:tcPr>
            <w:tcW w:w="722" w:type="dxa"/>
            <w:tcBorders>
              <w:top w:val="single" w:sz="4" w:space="0" w:color="A6A6A6" w:themeColor="background1" w:themeShade="A6"/>
              <w:left w:val="nil"/>
              <w:bottom w:val="single" w:sz="4" w:space="0" w:color="auto"/>
              <w:right w:val="nil"/>
            </w:tcBorders>
            <w:shd w:val="clear" w:color="auto" w:fill="auto"/>
            <w:noWrap/>
          </w:tcPr>
          <w:p w14:paraId="2F6600A5" w14:textId="77777777" w:rsidR="003C3204" w:rsidRPr="00DC4F07" w:rsidRDefault="003C3204" w:rsidP="00325620">
            <w:pPr>
              <w:pStyle w:val="TableText"/>
              <w:tabs>
                <w:tab w:val="decimal" w:pos="408"/>
              </w:tabs>
            </w:pPr>
            <w:r w:rsidRPr="00DC4F07">
              <w:t>0</w:t>
            </w:r>
          </w:p>
        </w:tc>
        <w:tc>
          <w:tcPr>
            <w:tcW w:w="723" w:type="dxa"/>
            <w:tcBorders>
              <w:top w:val="single" w:sz="4" w:space="0" w:color="A6A6A6" w:themeColor="background1" w:themeShade="A6"/>
              <w:left w:val="nil"/>
              <w:bottom w:val="single" w:sz="4" w:space="0" w:color="auto"/>
              <w:right w:val="nil"/>
            </w:tcBorders>
            <w:shd w:val="clear" w:color="auto" w:fill="auto"/>
            <w:noWrap/>
          </w:tcPr>
          <w:p w14:paraId="77339919" w14:textId="77777777" w:rsidR="003C3204" w:rsidRPr="00DC4F07" w:rsidRDefault="003C3204" w:rsidP="00325620">
            <w:pPr>
              <w:pStyle w:val="TableText"/>
              <w:tabs>
                <w:tab w:val="decimal" w:pos="408"/>
              </w:tabs>
            </w:pPr>
            <w:r w:rsidRPr="00DC4F07">
              <w:t>2</w:t>
            </w:r>
          </w:p>
        </w:tc>
        <w:tc>
          <w:tcPr>
            <w:tcW w:w="723" w:type="dxa"/>
            <w:tcBorders>
              <w:top w:val="single" w:sz="4" w:space="0" w:color="A6A6A6" w:themeColor="background1" w:themeShade="A6"/>
              <w:left w:val="nil"/>
              <w:bottom w:val="single" w:sz="4" w:space="0" w:color="auto"/>
              <w:right w:val="nil"/>
            </w:tcBorders>
            <w:shd w:val="clear" w:color="auto" w:fill="auto"/>
            <w:noWrap/>
          </w:tcPr>
          <w:p w14:paraId="11854826" w14:textId="77777777" w:rsidR="003C3204" w:rsidRPr="00DC4F07" w:rsidRDefault="003C3204" w:rsidP="00325620">
            <w:pPr>
              <w:pStyle w:val="TableText"/>
              <w:tabs>
                <w:tab w:val="decimal" w:pos="408"/>
              </w:tabs>
            </w:pPr>
            <w:r w:rsidRPr="00DC4F07">
              <w:t>1</w:t>
            </w:r>
          </w:p>
        </w:tc>
        <w:tc>
          <w:tcPr>
            <w:tcW w:w="723" w:type="dxa"/>
            <w:tcBorders>
              <w:top w:val="single" w:sz="4" w:space="0" w:color="A6A6A6" w:themeColor="background1" w:themeShade="A6"/>
              <w:left w:val="nil"/>
              <w:bottom w:val="single" w:sz="4" w:space="0" w:color="auto"/>
              <w:right w:val="nil"/>
            </w:tcBorders>
            <w:shd w:val="clear" w:color="auto" w:fill="auto"/>
            <w:noWrap/>
          </w:tcPr>
          <w:p w14:paraId="412D9B38" w14:textId="77777777" w:rsidR="003C3204" w:rsidRPr="00DC4F07" w:rsidRDefault="003C3204" w:rsidP="00325620">
            <w:pPr>
              <w:pStyle w:val="TableText"/>
              <w:tabs>
                <w:tab w:val="decimal" w:pos="408"/>
              </w:tabs>
            </w:pPr>
            <w:r w:rsidRPr="00DC4F07">
              <w:t>1</w:t>
            </w:r>
          </w:p>
        </w:tc>
        <w:tc>
          <w:tcPr>
            <w:tcW w:w="723" w:type="dxa"/>
            <w:tcBorders>
              <w:top w:val="single" w:sz="4" w:space="0" w:color="A6A6A6" w:themeColor="background1" w:themeShade="A6"/>
              <w:left w:val="nil"/>
              <w:bottom w:val="single" w:sz="4" w:space="0" w:color="auto"/>
              <w:right w:val="nil"/>
            </w:tcBorders>
            <w:shd w:val="clear" w:color="auto" w:fill="auto"/>
            <w:noWrap/>
          </w:tcPr>
          <w:p w14:paraId="0DA87CC7" w14:textId="77777777" w:rsidR="003C3204" w:rsidRPr="00DC4F07" w:rsidRDefault="003C3204" w:rsidP="00325620">
            <w:pPr>
              <w:pStyle w:val="TableText"/>
              <w:tabs>
                <w:tab w:val="decimal" w:pos="408"/>
              </w:tabs>
            </w:pPr>
            <w:r w:rsidRPr="00DC4F07">
              <w:t>0</w:t>
            </w:r>
          </w:p>
        </w:tc>
        <w:tc>
          <w:tcPr>
            <w:tcW w:w="723" w:type="dxa"/>
            <w:tcBorders>
              <w:top w:val="single" w:sz="4" w:space="0" w:color="A6A6A6" w:themeColor="background1" w:themeShade="A6"/>
              <w:left w:val="nil"/>
              <w:bottom w:val="single" w:sz="4" w:space="0" w:color="auto"/>
              <w:right w:val="nil"/>
            </w:tcBorders>
            <w:shd w:val="clear" w:color="auto" w:fill="auto"/>
            <w:noWrap/>
          </w:tcPr>
          <w:p w14:paraId="13C79212" w14:textId="77777777" w:rsidR="003C3204" w:rsidRPr="00DC4F07" w:rsidRDefault="003C3204" w:rsidP="00325620">
            <w:pPr>
              <w:pStyle w:val="TableText"/>
              <w:tabs>
                <w:tab w:val="decimal" w:pos="408"/>
              </w:tabs>
            </w:pPr>
            <w:r w:rsidRPr="00DC4F07">
              <w:t>1</w:t>
            </w:r>
          </w:p>
        </w:tc>
        <w:tc>
          <w:tcPr>
            <w:tcW w:w="723" w:type="dxa"/>
            <w:tcBorders>
              <w:top w:val="single" w:sz="4" w:space="0" w:color="A6A6A6" w:themeColor="background1" w:themeShade="A6"/>
              <w:left w:val="nil"/>
              <w:bottom w:val="single" w:sz="4" w:space="0" w:color="auto"/>
              <w:right w:val="nil"/>
            </w:tcBorders>
            <w:shd w:val="clear" w:color="auto" w:fill="auto"/>
          </w:tcPr>
          <w:p w14:paraId="6A3B83B8" w14:textId="77777777" w:rsidR="003C3204" w:rsidRPr="00DC4F07" w:rsidRDefault="003C3204" w:rsidP="00325620">
            <w:pPr>
              <w:pStyle w:val="TableText"/>
              <w:tabs>
                <w:tab w:val="decimal" w:pos="408"/>
              </w:tabs>
            </w:pPr>
            <w:r w:rsidRPr="00DC4F07">
              <w:t>1</w:t>
            </w:r>
          </w:p>
        </w:tc>
        <w:tc>
          <w:tcPr>
            <w:tcW w:w="723" w:type="dxa"/>
            <w:tcBorders>
              <w:top w:val="single" w:sz="4" w:space="0" w:color="A6A6A6" w:themeColor="background1" w:themeShade="A6"/>
              <w:left w:val="nil"/>
              <w:bottom w:val="single" w:sz="4" w:space="0" w:color="auto"/>
              <w:right w:val="nil"/>
            </w:tcBorders>
            <w:shd w:val="clear" w:color="auto" w:fill="auto"/>
          </w:tcPr>
          <w:p w14:paraId="0839191E" w14:textId="77777777" w:rsidR="003C3204" w:rsidRPr="00DC4F07" w:rsidRDefault="003C3204" w:rsidP="00325620">
            <w:pPr>
              <w:pStyle w:val="TableText"/>
              <w:tabs>
                <w:tab w:val="decimal" w:pos="408"/>
              </w:tabs>
            </w:pPr>
            <w:r w:rsidRPr="00DC4F07">
              <w:t>2</w:t>
            </w:r>
          </w:p>
        </w:tc>
        <w:tc>
          <w:tcPr>
            <w:tcW w:w="723" w:type="dxa"/>
            <w:tcBorders>
              <w:top w:val="single" w:sz="4" w:space="0" w:color="A6A6A6" w:themeColor="background1" w:themeShade="A6"/>
              <w:left w:val="nil"/>
              <w:bottom w:val="single" w:sz="4" w:space="0" w:color="auto"/>
              <w:right w:val="nil"/>
            </w:tcBorders>
            <w:shd w:val="clear" w:color="auto" w:fill="auto"/>
          </w:tcPr>
          <w:p w14:paraId="11853D43" w14:textId="77777777" w:rsidR="003C3204" w:rsidRPr="00DC4F07" w:rsidRDefault="003C3204" w:rsidP="00325620">
            <w:pPr>
              <w:pStyle w:val="TableText"/>
              <w:tabs>
                <w:tab w:val="decimal" w:pos="408"/>
              </w:tabs>
            </w:pPr>
            <w:r w:rsidRPr="00DC4F07">
              <w:rPr>
                <w:color w:val="000000"/>
              </w:rPr>
              <w:t>1</w:t>
            </w:r>
          </w:p>
        </w:tc>
        <w:tc>
          <w:tcPr>
            <w:tcW w:w="723" w:type="dxa"/>
            <w:tcBorders>
              <w:top w:val="single" w:sz="4" w:space="0" w:color="A6A6A6" w:themeColor="background1" w:themeShade="A6"/>
              <w:left w:val="nil"/>
              <w:bottom w:val="single" w:sz="4" w:space="0" w:color="auto"/>
            </w:tcBorders>
            <w:shd w:val="clear" w:color="auto" w:fill="auto"/>
          </w:tcPr>
          <w:p w14:paraId="3F8BF102" w14:textId="77777777" w:rsidR="003C3204" w:rsidRPr="00DC4F07" w:rsidRDefault="003C3204" w:rsidP="00325620">
            <w:pPr>
              <w:pStyle w:val="TableText"/>
              <w:tabs>
                <w:tab w:val="decimal" w:pos="408"/>
              </w:tabs>
              <w:rPr>
                <w:color w:val="000000"/>
              </w:rPr>
            </w:pPr>
            <w:r>
              <w:rPr>
                <w:color w:val="000000"/>
              </w:rPr>
              <w:t>0</w:t>
            </w:r>
          </w:p>
        </w:tc>
      </w:tr>
      <w:tr w:rsidR="003C3204" w:rsidRPr="00285A1E" w14:paraId="25E231DE" w14:textId="77777777" w:rsidTr="00325620">
        <w:trPr>
          <w:cantSplit/>
        </w:trPr>
        <w:tc>
          <w:tcPr>
            <w:tcW w:w="2127" w:type="dxa"/>
            <w:tcBorders>
              <w:top w:val="single" w:sz="4" w:space="0" w:color="auto"/>
              <w:bottom w:val="single" w:sz="4" w:space="0" w:color="auto"/>
              <w:right w:val="nil"/>
            </w:tcBorders>
            <w:shd w:val="clear" w:color="auto" w:fill="auto"/>
            <w:noWrap/>
          </w:tcPr>
          <w:p w14:paraId="646C551A" w14:textId="77777777" w:rsidR="003C3204" w:rsidRPr="00DC4F07" w:rsidRDefault="003C3204" w:rsidP="001C23EA">
            <w:pPr>
              <w:pStyle w:val="TableText"/>
            </w:pPr>
            <w:r w:rsidRPr="00DC4F07">
              <w:t>Total</w:t>
            </w:r>
          </w:p>
        </w:tc>
        <w:tc>
          <w:tcPr>
            <w:tcW w:w="722" w:type="dxa"/>
            <w:tcBorders>
              <w:top w:val="single" w:sz="4" w:space="0" w:color="auto"/>
              <w:left w:val="nil"/>
              <w:bottom w:val="single" w:sz="4" w:space="0" w:color="auto"/>
              <w:right w:val="nil"/>
            </w:tcBorders>
            <w:shd w:val="clear" w:color="auto" w:fill="auto"/>
            <w:noWrap/>
          </w:tcPr>
          <w:p w14:paraId="2B09A156" w14:textId="77777777" w:rsidR="003C3204" w:rsidRPr="00DC4F07" w:rsidRDefault="003C3204" w:rsidP="00325620">
            <w:pPr>
              <w:pStyle w:val="TableText"/>
              <w:tabs>
                <w:tab w:val="decimal" w:pos="408"/>
              </w:tabs>
            </w:pPr>
            <w:r w:rsidRPr="00DC4F07">
              <w:t>375</w:t>
            </w:r>
          </w:p>
        </w:tc>
        <w:tc>
          <w:tcPr>
            <w:tcW w:w="723" w:type="dxa"/>
            <w:tcBorders>
              <w:top w:val="single" w:sz="4" w:space="0" w:color="auto"/>
              <w:left w:val="nil"/>
              <w:bottom w:val="single" w:sz="4" w:space="0" w:color="auto"/>
              <w:right w:val="nil"/>
            </w:tcBorders>
            <w:shd w:val="clear" w:color="auto" w:fill="auto"/>
            <w:noWrap/>
          </w:tcPr>
          <w:p w14:paraId="2B7F2062" w14:textId="77777777" w:rsidR="003C3204" w:rsidRPr="00DC4F07" w:rsidRDefault="003C3204" w:rsidP="00325620">
            <w:pPr>
              <w:pStyle w:val="TableText"/>
              <w:tabs>
                <w:tab w:val="decimal" w:pos="408"/>
              </w:tabs>
            </w:pPr>
            <w:r w:rsidRPr="00DC4F07">
              <w:t>302</w:t>
            </w:r>
          </w:p>
        </w:tc>
        <w:tc>
          <w:tcPr>
            <w:tcW w:w="723" w:type="dxa"/>
            <w:tcBorders>
              <w:top w:val="single" w:sz="4" w:space="0" w:color="auto"/>
              <w:left w:val="nil"/>
              <w:bottom w:val="single" w:sz="4" w:space="0" w:color="auto"/>
              <w:right w:val="nil"/>
            </w:tcBorders>
            <w:shd w:val="clear" w:color="auto" w:fill="auto"/>
            <w:noWrap/>
          </w:tcPr>
          <w:p w14:paraId="470A15A9" w14:textId="77777777" w:rsidR="003C3204" w:rsidRPr="00DC4F07" w:rsidRDefault="003C3204" w:rsidP="00325620">
            <w:pPr>
              <w:pStyle w:val="TableText"/>
              <w:tabs>
                <w:tab w:val="decimal" w:pos="408"/>
              </w:tabs>
            </w:pPr>
            <w:r w:rsidRPr="00DC4F07">
              <w:t>282</w:t>
            </w:r>
          </w:p>
        </w:tc>
        <w:tc>
          <w:tcPr>
            <w:tcW w:w="723" w:type="dxa"/>
            <w:tcBorders>
              <w:top w:val="single" w:sz="4" w:space="0" w:color="auto"/>
              <w:left w:val="nil"/>
              <w:bottom w:val="single" w:sz="4" w:space="0" w:color="auto"/>
              <w:right w:val="nil"/>
            </w:tcBorders>
            <w:shd w:val="clear" w:color="auto" w:fill="auto"/>
            <w:noWrap/>
          </w:tcPr>
          <w:p w14:paraId="68EDC7DD" w14:textId="77777777" w:rsidR="003C3204" w:rsidRPr="00DC4F07" w:rsidRDefault="003C3204" w:rsidP="00325620">
            <w:pPr>
              <w:pStyle w:val="TableText"/>
              <w:tabs>
                <w:tab w:val="decimal" w:pos="408"/>
              </w:tabs>
            </w:pPr>
            <w:r w:rsidRPr="00DC4F07">
              <w:t>296</w:t>
            </w:r>
          </w:p>
        </w:tc>
        <w:tc>
          <w:tcPr>
            <w:tcW w:w="723" w:type="dxa"/>
            <w:tcBorders>
              <w:top w:val="single" w:sz="4" w:space="0" w:color="auto"/>
              <w:left w:val="nil"/>
              <w:bottom w:val="single" w:sz="4" w:space="0" w:color="auto"/>
              <w:right w:val="nil"/>
            </w:tcBorders>
            <w:shd w:val="clear" w:color="auto" w:fill="auto"/>
            <w:noWrap/>
          </w:tcPr>
          <w:p w14:paraId="05195077" w14:textId="77777777" w:rsidR="003C3204" w:rsidRPr="00DC4F07" w:rsidRDefault="003C3204" w:rsidP="00325620">
            <w:pPr>
              <w:pStyle w:val="TableText"/>
              <w:tabs>
                <w:tab w:val="decimal" w:pos="408"/>
              </w:tabs>
            </w:pPr>
            <w:r w:rsidRPr="00DC4F07">
              <w:t>243</w:t>
            </w:r>
          </w:p>
        </w:tc>
        <w:tc>
          <w:tcPr>
            <w:tcW w:w="723" w:type="dxa"/>
            <w:tcBorders>
              <w:top w:val="single" w:sz="4" w:space="0" w:color="auto"/>
              <w:left w:val="nil"/>
              <w:bottom w:val="single" w:sz="4" w:space="0" w:color="auto"/>
              <w:right w:val="nil"/>
            </w:tcBorders>
            <w:shd w:val="clear" w:color="auto" w:fill="auto"/>
            <w:noWrap/>
          </w:tcPr>
          <w:p w14:paraId="37309D47" w14:textId="77777777" w:rsidR="003C3204" w:rsidRPr="00DC4F07" w:rsidRDefault="003C3204" w:rsidP="00325620">
            <w:pPr>
              <w:pStyle w:val="TableText"/>
              <w:tabs>
                <w:tab w:val="decimal" w:pos="408"/>
              </w:tabs>
            </w:pPr>
            <w:r w:rsidRPr="00DC4F07">
              <w:t>269</w:t>
            </w:r>
          </w:p>
        </w:tc>
        <w:tc>
          <w:tcPr>
            <w:tcW w:w="723" w:type="dxa"/>
            <w:tcBorders>
              <w:top w:val="single" w:sz="4" w:space="0" w:color="auto"/>
              <w:left w:val="nil"/>
              <w:bottom w:val="single" w:sz="4" w:space="0" w:color="auto"/>
              <w:right w:val="nil"/>
            </w:tcBorders>
            <w:shd w:val="clear" w:color="auto" w:fill="auto"/>
          </w:tcPr>
          <w:p w14:paraId="5F0E8189" w14:textId="77777777" w:rsidR="003C3204" w:rsidRPr="00DC4F07" w:rsidRDefault="003C3204" w:rsidP="00325620">
            <w:pPr>
              <w:pStyle w:val="TableText"/>
              <w:tabs>
                <w:tab w:val="decimal" w:pos="408"/>
              </w:tabs>
            </w:pPr>
            <w:r w:rsidRPr="00DC4F07">
              <w:t>377</w:t>
            </w:r>
          </w:p>
        </w:tc>
        <w:tc>
          <w:tcPr>
            <w:tcW w:w="723" w:type="dxa"/>
            <w:tcBorders>
              <w:top w:val="single" w:sz="4" w:space="0" w:color="auto"/>
              <w:left w:val="nil"/>
              <w:bottom w:val="single" w:sz="4" w:space="0" w:color="auto"/>
              <w:right w:val="nil"/>
            </w:tcBorders>
            <w:shd w:val="clear" w:color="auto" w:fill="auto"/>
          </w:tcPr>
          <w:p w14:paraId="4A8C4F51" w14:textId="77777777" w:rsidR="003C3204" w:rsidRPr="00DC4F07" w:rsidRDefault="003C3204" w:rsidP="00325620">
            <w:pPr>
              <w:pStyle w:val="TableText"/>
              <w:tabs>
                <w:tab w:val="decimal" w:pos="408"/>
              </w:tabs>
            </w:pPr>
            <w:r w:rsidRPr="00DC4F07">
              <w:t>279</w:t>
            </w:r>
          </w:p>
        </w:tc>
        <w:tc>
          <w:tcPr>
            <w:tcW w:w="723" w:type="dxa"/>
            <w:tcBorders>
              <w:top w:val="single" w:sz="4" w:space="0" w:color="auto"/>
              <w:left w:val="nil"/>
              <w:bottom w:val="single" w:sz="4" w:space="0" w:color="auto"/>
              <w:right w:val="nil"/>
            </w:tcBorders>
            <w:shd w:val="clear" w:color="auto" w:fill="auto"/>
          </w:tcPr>
          <w:p w14:paraId="03CBBB82" w14:textId="77777777" w:rsidR="003C3204" w:rsidRPr="00DC4F07" w:rsidRDefault="003C3204" w:rsidP="00325620">
            <w:pPr>
              <w:pStyle w:val="TableText"/>
              <w:tabs>
                <w:tab w:val="decimal" w:pos="408"/>
              </w:tabs>
            </w:pPr>
            <w:r w:rsidRPr="00DC4F07">
              <w:t>443</w:t>
            </w:r>
          </w:p>
        </w:tc>
        <w:tc>
          <w:tcPr>
            <w:tcW w:w="723" w:type="dxa"/>
            <w:tcBorders>
              <w:top w:val="single" w:sz="4" w:space="0" w:color="auto"/>
              <w:left w:val="nil"/>
              <w:bottom w:val="single" w:sz="4" w:space="0" w:color="auto"/>
            </w:tcBorders>
            <w:shd w:val="clear" w:color="auto" w:fill="auto"/>
          </w:tcPr>
          <w:p w14:paraId="39E51EFA" w14:textId="77777777" w:rsidR="003C3204" w:rsidRPr="00DC4F07" w:rsidRDefault="003C3204" w:rsidP="00325620">
            <w:pPr>
              <w:pStyle w:val="TableText"/>
              <w:tabs>
                <w:tab w:val="decimal" w:pos="408"/>
              </w:tabs>
            </w:pPr>
            <w:r>
              <w:t>431</w:t>
            </w:r>
          </w:p>
        </w:tc>
      </w:tr>
    </w:tbl>
    <w:p w14:paraId="719FCB57" w14:textId="77777777" w:rsidR="003C3204" w:rsidRDefault="003C3204" w:rsidP="00A60148">
      <w:pPr>
        <w:pStyle w:val="Note"/>
        <w:ind w:right="0"/>
      </w:pPr>
      <w:r>
        <w:t>Notes:</w:t>
      </w:r>
    </w:p>
    <w:p w14:paraId="1A48C391" w14:textId="77777777" w:rsidR="003C3204" w:rsidRDefault="003C3204" w:rsidP="00A60148">
      <w:pPr>
        <w:pStyle w:val="Note"/>
        <w:ind w:right="0"/>
      </w:pPr>
      <w:r>
        <w:t>This data is displayed using the DHB of domicile rather than the DHB agency as many hospitalisations within two days of discharge take place in different DHBs.</w:t>
      </w:r>
    </w:p>
    <w:p w14:paraId="748347FF" w14:textId="77777777" w:rsidR="003C3204" w:rsidRDefault="003C3204" w:rsidP="00A60148">
      <w:pPr>
        <w:pStyle w:val="Note"/>
        <w:ind w:right="0"/>
      </w:pPr>
      <w:r>
        <w:t>This data excludes short-stay ED events.</w:t>
      </w:r>
    </w:p>
    <w:p w14:paraId="6B6DF5EC" w14:textId="77777777" w:rsidR="003C3204" w:rsidRDefault="003C3204" w:rsidP="00A60148">
      <w:pPr>
        <w:pStyle w:val="Note"/>
        <w:ind w:right="0"/>
      </w:pPr>
      <w:r>
        <w:t>In 2010, Southland and Otago DHBs merged to form Southern DHB. Data for Southern DHB is an aggregate of Southland and Otago DHB data for the years 2003</w:t>
      </w:r>
      <w:r>
        <w:rPr>
          <w:rFonts w:cs="Arial"/>
        </w:rPr>
        <w:t>─</w:t>
      </w:r>
      <w:r>
        <w:t>2009.</w:t>
      </w:r>
    </w:p>
    <w:p w14:paraId="74805B56" w14:textId="77777777" w:rsidR="003C3204" w:rsidRDefault="003C3204" w:rsidP="00A60148">
      <w:pPr>
        <w:pStyle w:val="Source"/>
        <w:ind w:right="0"/>
        <w:rPr>
          <w:rStyle w:val="Hyperlink"/>
        </w:rPr>
      </w:pPr>
      <w:r>
        <w:rPr>
          <w:rStyle w:val="Hyperlink"/>
        </w:rPr>
        <w:t>Source: New Zealand National Minimum Dataset</w:t>
      </w:r>
    </w:p>
    <w:p w14:paraId="7B3CF523" w14:textId="77777777" w:rsidR="003C3204" w:rsidRPr="00AD02F9" w:rsidRDefault="003C3204" w:rsidP="00325620"/>
    <w:p w14:paraId="6C954C81" w14:textId="77777777" w:rsidR="003C3204" w:rsidRPr="00805654" w:rsidRDefault="003C3204" w:rsidP="00325620">
      <w:pPr>
        <w:pStyle w:val="Heading1"/>
      </w:pPr>
      <w:bookmarkStart w:id="430" w:name="_Toc316554071"/>
      <w:bookmarkStart w:id="431" w:name="_Toc323799773"/>
      <w:bookmarkStart w:id="432" w:name="_Toc371949616"/>
      <w:bookmarkStart w:id="433" w:name="_Toc462312955"/>
      <w:bookmarkStart w:id="434" w:name="_Toc462517425"/>
      <w:bookmarkEnd w:id="257"/>
      <w:bookmarkEnd w:id="258"/>
      <w:bookmarkEnd w:id="418"/>
      <w:bookmarkEnd w:id="419"/>
      <w:r w:rsidRPr="00805654">
        <w:lastRenderedPageBreak/>
        <w:t>Further information</w:t>
      </w:r>
      <w:bookmarkEnd w:id="430"/>
      <w:bookmarkEnd w:id="431"/>
      <w:bookmarkEnd w:id="432"/>
      <w:bookmarkEnd w:id="433"/>
      <w:bookmarkEnd w:id="434"/>
    </w:p>
    <w:p w14:paraId="36A4D664" w14:textId="77777777" w:rsidR="003C3204" w:rsidRPr="00805654" w:rsidRDefault="003C3204" w:rsidP="00325620">
      <w:pPr>
        <w:pStyle w:val="Heading3"/>
        <w:rPr>
          <w:bCs/>
        </w:rPr>
      </w:pPr>
      <w:bookmarkStart w:id="435" w:name="_Toc126059762"/>
      <w:bookmarkStart w:id="436" w:name="_Toc126059805"/>
      <w:bookmarkStart w:id="437" w:name="_Toc149625512"/>
      <w:r w:rsidRPr="00805654">
        <w:t>General information about suicide prevention</w:t>
      </w:r>
      <w:bookmarkEnd w:id="435"/>
      <w:bookmarkEnd w:id="436"/>
      <w:bookmarkEnd w:id="437"/>
    </w:p>
    <w:p w14:paraId="6CC198F6" w14:textId="77777777" w:rsidR="003C3204" w:rsidRDefault="003C3204" w:rsidP="00325620">
      <w:r w:rsidRPr="00805654">
        <w:t>To find out more about</w:t>
      </w:r>
      <w:r>
        <w:t xml:space="preserve"> suicide and suicide prevention (including information about</w:t>
      </w:r>
      <w:r w:rsidRPr="00805654">
        <w:t xml:space="preserve"> </w:t>
      </w:r>
      <w:r w:rsidRPr="00E50BAE">
        <w:rPr>
          <w:i/>
        </w:rPr>
        <w:t xml:space="preserve">The </w:t>
      </w:r>
      <w:r w:rsidRPr="00805654">
        <w:rPr>
          <w:i/>
        </w:rPr>
        <w:t>New Zealand Suicide Prevention Strategy 2006–2016</w:t>
      </w:r>
      <w:r>
        <w:t>, Associate Minister of Health 2006</w:t>
      </w:r>
      <w:r>
        <w:rPr>
          <w:i/>
        </w:rPr>
        <w:t>)</w:t>
      </w:r>
      <w:r w:rsidRPr="00805654">
        <w:t>, see the Ministry of Health</w:t>
      </w:r>
      <w:r>
        <w:t>’</w:t>
      </w:r>
      <w:r w:rsidRPr="00805654">
        <w:t>s suicide prevention webpage</w:t>
      </w:r>
      <w:r>
        <w:t>:</w:t>
      </w:r>
      <w:r>
        <w:br/>
      </w:r>
      <w:hyperlink r:id="rId70" w:history="1">
        <w:r w:rsidRPr="006C53FF">
          <w:rPr>
            <w:rStyle w:val="Hyperlink"/>
          </w:rPr>
          <w:t>www.health.govt.nz/our-work/mental-health-and-addictions/suicide-prevention</w:t>
        </w:r>
      </w:hyperlink>
    </w:p>
    <w:p w14:paraId="5A15FF04" w14:textId="77777777" w:rsidR="003C3204" w:rsidRPr="00805654" w:rsidRDefault="003C3204" w:rsidP="00325620"/>
    <w:p w14:paraId="18E51ACA" w14:textId="77777777" w:rsidR="003C3204" w:rsidRPr="00805654" w:rsidRDefault="003C3204" w:rsidP="00325620">
      <w:pPr>
        <w:pStyle w:val="Heading3"/>
      </w:pPr>
      <w:bookmarkStart w:id="438" w:name="_Toc126059764"/>
      <w:bookmarkStart w:id="439" w:name="_Toc126059807"/>
      <w:bookmarkStart w:id="440" w:name="_Toc149625513"/>
      <w:r w:rsidRPr="00805654">
        <w:t>Statistics</w:t>
      </w:r>
      <w:bookmarkEnd w:id="438"/>
      <w:bookmarkEnd w:id="439"/>
      <w:bookmarkEnd w:id="440"/>
    </w:p>
    <w:p w14:paraId="28418529" w14:textId="77777777" w:rsidR="003C3204" w:rsidRDefault="003C3204" w:rsidP="00325620">
      <w:r>
        <w:t>A set of online tables accompanies this report and provides underlying data for some graphs presented in the report, as well as time-series data.</w:t>
      </w:r>
    </w:p>
    <w:p w14:paraId="749E3E33" w14:textId="77777777" w:rsidR="003C3204" w:rsidRDefault="003C3204" w:rsidP="00325620"/>
    <w:p w14:paraId="75C50F3A" w14:textId="77777777" w:rsidR="003C3204" w:rsidRPr="00805654" w:rsidRDefault="003C3204" w:rsidP="00325620">
      <w:r w:rsidRPr="00805654">
        <w:t>For health data, including suicide statistics, contact:</w:t>
      </w:r>
    </w:p>
    <w:p w14:paraId="23E62912" w14:textId="77777777" w:rsidR="003C3204" w:rsidRPr="00805654" w:rsidRDefault="003C3204" w:rsidP="00325620">
      <w:pPr>
        <w:spacing w:before="120"/>
        <w:ind w:left="567"/>
      </w:pPr>
      <w:r w:rsidRPr="00805654">
        <w:t>Analytical Services</w:t>
      </w:r>
    </w:p>
    <w:p w14:paraId="4FC25AE6" w14:textId="77777777" w:rsidR="003C3204" w:rsidRPr="00805654" w:rsidRDefault="003C3204" w:rsidP="00325620">
      <w:pPr>
        <w:ind w:left="567"/>
      </w:pPr>
      <w:r w:rsidRPr="00805654">
        <w:t>National Collections and Reporting</w:t>
      </w:r>
    </w:p>
    <w:p w14:paraId="6E260EB5" w14:textId="77777777" w:rsidR="003C3204" w:rsidRPr="00805654" w:rsidRDefault="003C3204" w:rsidP="00325620">
      <w:pPr>
        <w:ind w:left="567"/>
      </w:pPr>
      <w:r>
        <w:t>Client Insights and Analytics</w:t>
      </w:r>
    </w:p>
    <w:p w14:paraId="450F17D6" w14:textId="77777777" w:rsidR="003C3204" w:rsidRPr="00805654" w:rsidRDefault="003C3204" w:rsidP="00325620">
      <w:pPr>
        <w:ind w:left="567"/>
      </w:pPr>
      <w:r w:rsidRPr="00805654">
        <w:t>Ministry of Health</w:t>
      </w:r>
    </w:p>
    <w:p w14:paraId="6F123DBD" w14:textId="77777777" w:rsidR="003C3204" w:rsidRPr="00805654" w:rsidRDefault="003C3204" w:rsidP="00325620">
      <w:pPr>
        <w:ind w:left="567"/>
      </w:pPr>
      <w:r w:rsidRPr="00805654">
        <w:t>PO Box 5013</w:t>
      </w:r>
    </w:p>
    <w:p w14:paraId="29D76310" w14:textId="77777777" w:rsidR="003C3204" w:rsidRPr="00805654" w:rsidRDefault="003C3204" w:rsidP="00325620">
      <w:pPr>
        <w:ind w:left="567"/>
      </w:pPr>
      <w:r w:rsidRPr="00805654">
        <w:t>Wellington</w:t>
      </w:r>
    </w:p>
    <w:p w14:paraId="470029C4" w14:textId="77777777" w:rsidR="003C3204" w:rsidRPr="00805654" w:rsidRDefault="003C3204" w:rsidP="00325620">
      <w:pPr>
        <w:ind w:left="567"/>
      </w:pPr>
      <w:r w:rsidRPr="00805654">
        <w:t>Ph</w:t>
      </w:r>
      <w:r>
        <w:t>one</w:t>
      </w:r>
      <w:r w:rsidRPr="00805654">
        <w:t>: (04) 496 2000</w:t>
      </w:r>
    </w:p>
    <w:p w14:paraId="6C4F0C95" w14:textId="77777777" w:rsidR="003C3204" w:rsidRPr="00805654" w:rsidRDefault="003C3204" w:rsidP="00325620">
      <w:pPr>
        <w:ind w:left="567"/>
      </w:pPr>
      <w:r w:rsidRPr="00805654">
        <w:t>Fax: (04) 816 2898</w:t>
      </w:r>
    </w:p>
    <w:p w14:paraId="2FA29BCD" w14:textId="77777777" w:rsidR="003C3204" w:rsidRPr="00805654" w:rsidRDefault="003C3204" w:rsidP="00325620">
      <w:pPr>
        <w:ind w:left="567"/>
      </w:pPr>
      <w:r w:rsidRPr="00805654">
        <w:t>Email: data-</w:t>
      </w:r>
      <w:hyperlink r:id="rId71" w:history="1">
        <w:r w:rsidRPr="00805654">
          <w:rPr>
            <w:rStyle w:val="Hyperlink"/>
            <w:color w:val="000000"/>
          </w:rPr>
          <w:t>enquiries@moh.govt.nz</w:t>
        </w:r>
      </w:hyperlink>
    </w:p>
    <w:p w14:paraId="0C3FE210" w14:textId="77777777" w:rsidR="003C3204" w:rsidRPr="00805654" w:rsidRDefault="003C3204" w:rsidP="00325620">
      <w:pPr>
        <w:ind w:left="567"/>
      </w:pPr>
      <w:r w:rsidRPr="00805654">
        <w:t xml:space="preserve">Website: </w:t>
      </w:r>
      <w:hyperlink r:id="rId72" w:history="1">
        <w:r w:rsidRPr="00805654">
          <w:rPr>
            <w:rStyle w:val="Hyperlink"/>
          </w:rPr>
          <w:t>www.health.govt.nz</w:t>
        </w:r>
      </w:hyperlink>
    </w:p>
    <w:p w14:paraId="09D04A72" w14:textId="77777777" w:rsidR="003C3204" w:rsidRPr="00805654" w:rsidRDefault="003C3204" w:rsidP="00325620"/>
    <w:p w14:paraId="16C4A799" w14:textId="77777777" w:rsidR="003C3204" w:rsidRPr="00805654" w:rsidRDefault="003C3204" w:rsidP="00325620">
      <w:pPr>
        <w:pStyle w:val="Heading3"/>
      </w:pPr>
      <w:bookmarkStart w:id="441" w:name="_Toc126059765"/>
      <w:bookmarkStart w:id="442" w:name="_Toc126059808"/>
      <w:bookmarkStart w:id="443" w:name="_Toc149625514"/>
      <w:r>
        <w:t>Earlier</w:t>
      </w:r>
      <w:r w:rsidRPr="00805654">
        <w:t xml:space="preserve"> copies of this publication</w:t>
      </w:r>
      <w:bookmarkEnd w:id="441"/>
      <w:bookmarkEnd w:id="442"/>
      <w:bookmarkEnd w:id="443"/>
    </w:p>
    <w:p w14:paraId="115E4432" w14:textId="77777777" w:rsidR="003C3204" w:rsidRDefault="003C3204" w:rsidP="00325620">
      <w:r>
        <w:t>To download copies of</w:t>
      </w:r>
      <w:r w:rsidRPr="00805654">
        <w:t xml:space="preserve"> </w:t>
      </w:r>
      <w:r w:rsidRPr="00805654">
        <w:rPr>
          <w:i/>
        </w:rPr>
        <w:t xml:space="preserve">Suicide Facts </w:t>
      </w:r>
      <w:r w:rsidRPr="00805654">
        <w:t>for previous years, see the Ministry of Health web</w:t>
      </w:r>
      <w:r>
        <w:t xml:space="preserve">page: </w:t>
      </w:r>
      <w:r w:rsidRPr="00714916">
        <w:t>www.health.govt.nz/nz-health-statistics/health-statistics-and-data-sets/suicide-facts-deaths-and-intentional-self-harm-hospitalisations-series</w:t>
      </w:r>
    </w:p>
    <w:p w14:paraId="686ADAB3" w14:textId="77777777" w:rsidR="00F25970" w:rsidRPr="00E76D66" w:rsidRDefault="00F25970" w:rsidP="00325620"/>
    <w:sectPr w:rsidR="00F25970" w:rsidRPr="00E76D66" w:rsidSect="009D5125">
      <w:headerReference w:type="default" r:id="rId73"/>
      <w:footerReference w:type="even" r:id="rId74"/>
      <w:footerReference w:type="default" r:id="rId75"/>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1C194" w14:textId="77777777" w:rsidR="009655D2" w:rsidRDefault="009655D2">
      <w:pPr>
        <w:spacing w:line="240" w:lineRule="auto"/>
      </w:pPr>
      <w:r>
        <w:separator/>
      </w:r>
    </w:p>
    <w:p w14:paraId="7D6C026F" w14:textId="77777777" w:rsidR="009655D2" w:rsidRDefault="009655D2"/>
  </w:endnote>
  <w:endnote w:type="continuationSeparator" w:id="0">
    <w:p w14:paraId="0FFC1B95" w14:textId="77777777" w:rsidR="009655D2" w:rsidRDefault="009655D2">
      <w:pPr>
        <w:spacing w:line="240" w:lineRule="auto"/>
      </w:pPr>
      <w:r>
        <w:continuationSeparator/>
      </w:r>
    </w:p>
    <w:p w14:paraId="55BAEDE8" w14:textId="77777777" w:rsidR="009655D2" w:rsidRDefault="00965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B8401" w14:textId="77777777" w:rsidR="009655D2" w:rsidRPr="00581136" w:rsidRDefault="009655D2" w:rsidP="00F9366A">
    <w:pPr>
      <w:pStyle w:val="Footer"/>
      <w:pBdr>
        <w:bottom w:val="single" w:sz="4" w:space="1" w:color="auto"/>
      </w:pBdr>
      <w:tabs>
        <w:tab w:val="right" w:pos="8504"/>
      </w:tabs>
      <w:ind w:left="-1559"/>
      <w:rPr>
        <w:b/>
      </w:rPr>
    </w:pPr>
    <w:r w:rsidRPr="00581136">
      <w:rPr>
        <w:b/>
      </w:rPr>
      <w:t>Released 201</w:t>
    </w:r>
    <w:r>
      <w:rPr>
        <w:b/>
      </w:rPr>
      <w:t>6</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C5D6B" w14:textId="77777777" w:rsidR="009655D2" w:rsidRDefault="009655D2"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5EB36" w14:textId="77777777" w:rsidR="009655D2" w:rsidRDefault="009655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15BDE" w14:textId="77777777" w:rsidR="009655D2" w:rsidRPr="00275D08" w:rsidRDefault="009655D2"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D42E2C">
      <w:rPr>
        <w:rStyle w:val="PageNumber"/>
        <w:noProof/>
      </w:rPr>
      <w:t>vi</w:t>
    </w:r>
    <w:r w:rsidRPr="00FC46E7">
      <w:rPr>
        <w:rStyle w:val="PageNumber"/>
      </w:rPr>
      <w:fldChar w:fldCharType="end"/>
    </w:r>
    <w:r>
      <w:tab/>
      <w:t>Suicide Facts: Deaths and intentional self-harm hospitalisations 2013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27719" w14:textId="77777777" w:rsidR="009655D2" w:rsidRDefault="009655D2" w:rsidP="00533B90">
    <w:pPr>
      <w:pStyle w:val="RectoFooter"/>
    </w:pPr>
    <w:r>
      <w:tab/>
      <w:t>Suicide Facts: Deaths and intentional self-harm hospitalisations 2013</w:t>
    </w:r>
    <w:r>
      <w:tab/>
    </w:r>
    <w:r>
      <w:rPr>
        <w:rStyle w:val="PageNumber"/>
      </w:rPr>
      <w:fldChar w:fldCharType="begin"/>
    </w:r>
    <w:r>
      <w:rPr>
        <w:rStyle w:val="PageNumber"/>
      </w:rPr>
      <w:instrText xml:space="preserve"> PAGE </w:instrText>
    </w:r>
    <w:r>
      <w:rPr>
        <w:rStyle w:val="PageNumber"/>
      </w:rPr>
      <w:fldChar w:fldCharType="separate"/>
    </w:r>
    <w:r w:rsidR="00D42E2C">
      <w:rPr>
        <w:rStyle w:val="PageNumber"/>
        <w:noProof/>
      </w:rPr>
      <w:t>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4D02F" w14:textId="77777777" w:rsidR="009655D2" w:rsidRPr="00275D08" w:rsidRDefault="009655D2"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D42E2C">
      <w:rPr>
        <w:rStyle w:val="PageNumber"/>
        <w:noProof/>
      </w:rPr>
      <w:t>20</w:t>
    </w:r>
    <w:r w:rsidRPr="00FC46E7">
      <w:rPr>
        <w:rStyle w:val="PageNumber"/>
      </w:rPr>
      <w:fldChar w:fldCharType="end"/>
    </w:r>
    <w:r>
      <w:tab/>
      <w:t>Suicide Facts: Deaths and intentional self-harm hospitalisations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E79F4" w14:textId="77777777" w:rsidR="009655D2" w:rsidRDefault="009655D2" w:rsidP="009E3C8C">
    <w:pPr>
      <w:pStyle w:val="RectoFooter"/>
    </w:pPr>
    <w:r>
      <w:tab/>
      <w:t>Suicide Facts: Deaths and intentional self-harm hospitalisations 2013</w:t>
    </w:r>
    <w:r>
      <w:tab/>
    </w:r>
    <w:r>
      <w:rPr>
        <w:rStyle w:val="PageNumber"/>
      </w:rPr>
      <w:fldChar w:fldCharType="begin"/>
    </w:r>
    <w:r>
      <w:rPr>
        <w:rStyle w:val="PageNumber"/>
      </w:rPr>
      <w:instrText xml:space="preserve"> PAGE </w:instrText>
    </w:r>
    <w:r>
      <w:rPr>
        <w:rStyle w:val="PageNumber"/>
      </w:rPr>
      <w:fldChar w:fldCharType="separate"/>
    </w:r>
    <w:r w:rsidR="00D42E2C">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7AF89" w14:textId="77777777" w:rsidR="009655D2" w:rsidRPr="00A26E6B" w:rsidRDefault="009655D2" w:rsidP="00A26E6B"/>
  </w:footnote>
  <w:footnote w:type="continuationSeparator" w:id="0">
    <w:p w14:paraId="2BF2442F" w14:textId="77777777" w:rsidR="009655D2" w:rsidRDefault="009655D2">
      <w:pPr>
        <w:spacing w:line="240" w:lineRule="auto"/>
      </w:pPr>
      <w:r>
        <w:continuationSeparator/>
      </w:r>
    </w:p>
    <w:p w14:paraId="082E8510" w14:textId="77777777" w:rsidR="009655D2" w:rsidRDefault="009655D2"/>
  </w:footnote>
  <w:footnote w:id="1">
    <w:p w14:paraId="29A765E1" w14:textId="77777777" w:rsidR="009655D2" w:rsidRPr="00370942" w:rsidRDefault="009655D2" w:rsidP="008F102F">
      <w:pPr>
        <w:pStyle w:val="FootnoteText"/>
      </w:pPr>
      <w:r w:rsidRPr="00370942">
        <w:rPr>
          <w:rStyle w:val="FootnoteReference"/>
        </w:rPr>
        <w:footnoteRef/>
      </w:r>
      <w:r w:rsidRPr="00370942">
        <w:tab/>
        <w:t>See Table A1 in Appendix 2: Definitions for the ICD-10-AM codes linked to each method.</w:t>
      </w:r>
    </w:p>
  </w:footnote>
  <w:footnote w:id="2">
    <w:p w14:paraId="15FC2223" w14:textId="77777777" w:rsidR="009655D2" w:rsidRPr="00252934" w:rsidRDefault="009655D2" w:rsidP="00D34120">
      <w:pPr>
        <w:pStyle w:val="FootnoteText"/>
      </w:pPr>
      <w:r w:rsidRPr="00D34120">
        <w:rPr>
          <w:rStyle w:val="FootnoteReference"/>
        </w:rPr>
        <w:footnoteRef/>
      </w:r>
      <w:r w:rsidRPr="00234A71">
        <w:tab/>
      </w:r>
      <w:r w:rsidRPr="00252934">
        <w:t>The upper age boundary of 65 years has been increased from the NZDep2001 value of 60 years to better reflect societal norms.</w:t>
      </w:r>
    </w:p>
  </w:footnote>
  <w:footnote w:id="3">
    <w:p w14:paraId="04B65171" w14:textId="77777777" w:rsidR="009655D2" w:rsidRDefault="009655D2" w:rsidP="00D34120">
      <w:pPr>
        <w:pStyle w:val="FootnoteText"/>
      </w:pPr>
      <w:r w:rsidRPr="00D34120">
        <w:rPr>
          <w:rStyle w:val="FootnoteReference"/>
        </w:rPr>
        <w:footnoteRef/>
      </w:r>
      <w:r w:rsidRPr="00252934">
        <w:tab/>
        <w:t>Equivalisation is a method used to control the range of possible household compositions.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71F92" w14:textId="77777777" w:rsidR="009655D2" w:rsidRDefault="009655D2" w:rsidP="009216CC">
    <w:pPr>
      <w:pStyle w:val="Header"/>
      <w:ind w:left="-1559"/>
    </w:pPr>
    <w:r>
      <w:rPr>
        <w:noProof/>
        <w:lang w:eastAsia="en-NZ"/>
      </w:rPr>
      <w:drawing>
        <wp:inline distT="0" distB="0" distL="0" distR="0" wp14:anchorId="53B3DF13" wp14:editId="3681B91D">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8DE78" w14:textId="77777777" w:rsidR="009655D2" w:rsidRDefault="009655D2"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03699" w14:textId="77777777" w:rsidR="009655D2" w:rsidRDefault="009655D2"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A0A32" w14:textId="77777777" w:rsidR="009655D2" w:rsidRDefault="009655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132139D"/>
    <w:multiLevelType w:val="hybridMultilevel"/>
    <w:tmpl w:val="6436D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nsid w:val="05500468"/>
    <w:multiLevelType w:val="hybridMultilevel"/>
    <w:tmpl w:val="8C32F4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D355B76"/>
    <w:multiLevelType w:val="hybridMultilevel"/>
    <w:tmpl w:val="DB5255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E1F6565"/>
    <w:multiLevelType w:val="hybridMultilevel"/>
    <w:tmpl w:val="2DAA54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FA42F9D"/>
    <w:multiLevelType w:val="hybridMultilevel"/>
    <w:tmpl w:val="90D258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7B23CC3"/>
    <w:multiLevelType w:val="hybridMultilevel"/>
    <w:tmpl w:val="97A8AD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19674244"/>
    <w:multiLevelType w:val="hybridMultilevel"/>
    <w:tmpl w:val="FEA004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19B3251E"/>
    <w:multiLevelType w:val="hybridMultilevel"/>
    <w:tmpl w:val="6B1EFD4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2">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5991B2A"/>
    <w:multiLevelType w:val="hybridMultilevel"/>
    <w:tmpl w:val="BEBCE7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7203BA7"/>
    <w:multiLevelType w:val="hybridMultilevel"/>
    <w:tmpl w:val="894217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39108CC"/>
    <w:multiLevelType w:val="hybridMultilevel"/>
    <w:tmpl w:val="31B2CD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6906DA4"/>
    <w:multiLevelType w:val="hybridMultilevel"/>
    <w:tmpl w:val="F716B9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7492690"/>
    <w:multiLevelType w:val="hybridMultilevel"/>
    <w:tmpl w:val="5CFCC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91351E0"/>
    <w:multiLevelType w:val="hybridMultilevel"/>
    <w:tmpl w:val="AF82B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A10286B"/>
    <w:multiLevelType w:val="hybridMultilevel"/>
    <w:tmpl w:val="71984CC8"/>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20">
    <w:nsid w:val="3BDC2889"/>
    <w:multiLevelType w:val="hybridMultilevel"/>
    <w:tmpl w:val="F3E2AE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EB13B47"/>
    <w:multiLevelType w:val="hybridMultilevel"/>
    <w:tmpl w:val="C40487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41853A24"/>
    <w:multiLevelType w:val="hybridMultilevel"/>
    <w:tmpl w:val="5C64BA2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44A23BA3"/>
    <w:multiLevelType w:val="hybridMultilevel"/>
    <w:tmpl w:val="928A22A2"/>
    <w:lvl w:ilvl="0" w:tplc="A5229124">
      <w:start w:val="1"/>
      <w:numFmt w:val="bullet"/>
      <w:lvlText w:val=""/>
      <w:lvlJc w:val="left"/>
      <w:pPr>
        <w:ind w:left="72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7">
    <w:nsid w:val="47704BD4"/>
    <w:multiLevelType w:val="hybridMultilevel"/>
    <w:tmpl w:val="B450EA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46C0842"/>
    <w:multiLevelType w:val="hybridMultilevel"/>
    <w:tmpl w:val="D3B42B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nsid w:val="57F33CC8"/>
    <w:multiLevelType w:val="hybridMultilevel"/>
    <w:tmpl w:val="750827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58AB677B"/>
    <w:multiLevelType w:val="hybridMultilevel"/>
    <w:tmpl w:val="4E7C5A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36A15E6"/>
    <w:multiLevelType w:val="hybridMultilevel"/>
    <w:tmpl w:val="A34876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34">
    <w:nsid w:val="6CE72A2E"/>
    <w:multiLevelType w:val="hybridMultilevel"/>
    <w:tmpl w:val="934E9376"/>
    <w:lvl w:ilvl="0" w:tplc="5576FBAC">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7231172B"/>
    <w:multiLevelType w:val="hybridMultilevel"/>
    <w:tmpl w:val="27E4AE9A"/>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36">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37">
    <w:nsid w:val="743A1679"/>
    <w:multiLevelType w:val="hybridMultilevel"/>
    <w:tmpl w:val="975E6D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nsid w:val="75377FCC"/>
    <w:multiLevelType w:val="hybridMultilevel"/>
    <w:tmpl w:val="0D1A01C8"/>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39">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40">
    <w:nsid w:val="7CF752E3"/>
    <w:multiLevelType w:val="hybridMultilevel"/>
    <w:tmpl w:val="29EE11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nsid w:val="7E2C3D39"/>
    <w:multiLevelType w:val="hybridMultilevel"/>
    <w:tmpl w:val="F6861C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9"/>
  </w:num>
  <w:num w:numId="2">
    <w:abstractNumId w:val="33"/>
  </w:num>
  <w:num w:numId="3">
    <w:abstractNumId w:val="21"/>
  </w:num>
  <w:num w:numId="4">
    <w:abstractNumId w:val="23"/>
  </w:num>
  <w:num w:numId="5">
    <w:abstractNumId w:val="2"/>
  </w:num>
  <w:num w:numId="6">
    <w:abstractNumId w:val="29"/>
  </w:num>
  <w:num w:numId="7">
    <w:abstractNumId w:val="10"/>
  </w:num>
  <w:num w:numId="8">
    <w:abstractNumId w:val="36"/>
  </w:num>
  <w:num w:numId="9">
    <w:abstractNumId w:val="7"/>
  </w:num>
  <w:num w:numId="10">
    <w:abstractNumId w:val="12"/>
  </w:num>
  <w:num w:numId="11">
    <w:abstractNumId w:val="24"/>
  </w:num>
  <w:num w:numId="12">
    <w:abstractNumId w:val="0"/>
  </w:num>
  <w:num w:numId="13">
    <w:abstractNumId w:val="25"/>
  </w:num>
  <w:num w:numId="14">
    <w:abstractNumId w:val="37"/>
  </w:num>
  <w:num w:numId="15">
    <w:abstractNumId w:val="40"/>
  </w:num>
  <w:num w:numId="16">
    <w:abstractNumId w:val="9"/>
  </w:num>
  <w:num w:numId="17">
    <w:abstractNumId w:val="8"/>
  </w:num>
  <w:num w:numId="18">
    <w:abstractNumId w:val="20"/>
  </w:num>
  <w:num w:numId="19">
    <w:abstractNumId w:val="11"/>
  </w:num>
  <w:num w:numId="20">
    <w:abstractNumId w:val="32"/>
  </w:num>
  <w:num w:numId="21">
    <w:abstractNumId w:val="34"/>
  </w:num>
  <w:num w:numId="22">
    <w:abstractNumId w:val="41"/>
  </w:num>
  <w:num w:numId="23">
    <w:abstractNumId w:val="22"/>
  </w:num>
  <w:num w:numId="24">
    <w:abstractNumId w:val="4"/>
  </w:num>
  <w:num w:numId="25">
    <w:abstractNumId w:val="38"/>
  </w:num>
  <w:num w:numId="26">
    <w:abstractNumId w:val="18"/>
  </w:num>
  <w:num w:numId="27">
    <w:abstractNumId w:val="19"/>
  </w:num>
  <w:num w:numId="28">
    <w:abstractNumId w:val="35"/>
  </w:num>
  <w:num w:numId="29">
    <w:abstractNumId w:val="30"/>
  </w:num>
  <w:num w:numId="30">
    <w:abstractNumId w:val="31"/>
  </w:num>
  <w:num w:numId="31">
    <w:abstractNumId w:val="17"/>
  </w:num>
  <w:num w:numId="32">
    <w:abstractNumId w:val="28"/>
  </w:num>
  <w:num w:numId="33">
    <w:abstractNumId w:val="27"/>
  </w:num>
  <w:num w:numId="34">
    <w:abstractNumId w:val="16"/>
  </w:num>
  <w:num w:numId="35">
    <w:abstractNumId w:val="3"/>
  </w:num>
  <w:num w:numId="36">
    <w:abstractNumId w:val="15"/>
  </w:num>
  <w:num w:numId="37">
    <w:abstractNumId w:val="5"/>
  </w:num>
  <w:num w:numId="38">
    <w:abstractNumId w:val="26"/>
  </w:num>
  <w:num w:numId="39">
    <w:abstractNumId w:val="14"/>
  </w:num>
  <w:num w:numId="40">
    <w:abstractNumId w:val="1"/>
  </w:num>
  <w:num w:numId="41">
    <w:abstractNumId w:val="13"/>
  </w:num>
  <w:num w:numId="4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C31"/>
    <w:rsid w:val="000251CF"/>
    <w:rsid w:val="00030AEB"/>
    <w:rsid w:val="00030B26"/>
    <w:rsid w:val="000323A7"/>
    <w:rsid w:val="00035257"/>
    <w:rsid w:val="0006228D"/>
    <w:rsid w:val="00063F9F"/>
    <w:rsid w:val="00072BD6"/>
    <w:rsid w:val="00075B78"/>
    <w:rsid w:val="00082CD6"/>
    <w:rsid w:val="00085AFE"/>
    <w:rsid w:val="000B0730"/>
    <w:rsid w:val="000D3A7B"/>
    <w:rsid w:val="000E23BB"/>
    <w:rsid w:val="000F2AE2"/>
    <w:rsid w:val="000F7790"/>
    <w:rsid w:val="00102063"/>
    <w:rsid w:val="0010541C"/>
    <w:rsid w:val="00106F93"/>
    <w:rsid w:val="00111D50"/>
    <w:rsid w:val="00113B8E"/>
    <w:rsid w:val="001342C7"/>
    <w:rsid w:val="0013585C"/>
    <w:rsid w:val="00142954"/>
    <w:rsid w:val="001460E0"/>
    <w:rsid w:val="00147F71"/>
    <w:rsid w:val="00150A6E"/>
    <w:rsid w:val="0016468A"/>
    <w:rsid w:val="001A5558"/>
    <w:rsid w:val="001A5CF5"/>
    <w:rsid w:val="001B39D2"/>
    <w:rsid w:val="001B4BF8"/>
    <w:rsid w:val="001C23EA"/>
    <w:rsid w:val="001C4326"/>
    <w:rsid w:val="001C43D7"/>
    <w:rsid w:val="001D3541"/>
    <w:rsid w:val="001F36AF"/>
    <w:rsid w:val="001F45A7"/>
    <w:rsid w:val="00201A01"/>
    <w:rsid w:val="002104D3"/>
    <w:rsid w:val="002117F3"/>
    <w:rsid w:val="00213A33"/>
    <w:rsid w:val="0021763B"/>
    <w:rsid w:val="002216D2"/>
    <w:rsid w:val="00233885"/>
    <w:rsid w:val="002454EB"/>
    <w:rsid w:val="00246DB1"/>
    <w:rsid w:val="002476B5"/>
    <w:rsid w:val="00253ECF"/>
    <w:rsid w:val="002546A1"/>
    <w:rsid w:val="00275D08"/>
    <w:rsid w:val="002858E3"/>
    <w:rsid w:val="0029190A"/>
    <w:rsid w:val="00291968"/>
    <w:rsid w:val="00292C5A"/>
    <w:rsid w:val="00295241"/>
    <w:rsid w:val="002B047D"/>
    <w:rsid w:val="002B732B"/>
    <w:rsid w:val="002C2219"/>
    <w:rsid w:val="002D0DF2"/>
    <w:rsid w:val="002D23BD"/>
    <w:rsid w:val="002E0B47"/>
    <w:rsid w:val="002F7213"/>
    <w:rsid w:val="0030382F"/>
    <w:rsid w:val="0030408D"/>
    <w:rsid w:val="003060E4"/>
    <w:rsid w:val="0031032C"/>
    <w:rsid w:val="003160E7"/>
    <w:rsid w:val="0031739E"/>
    <w:rsid w:val="00325620"/>
    <w:rsid w:val="003325AB"/>
    <w:rsid w:val="0033412B"/>
    <w:rsid w:val="00336F48"/>
    <w:rsid w:val="00343365"/>
    <w:rsid w:val="00353501"/>
    <w:rsid w:val="003606F8"/>
    <w:rsid w:val="003648EF"/>
    <w:rsid w:val="00364C7C"/>
    <w:rsid w:val="003673E6"/>
    <w:rsid w:val="00370942"/>
    <w:rsid w:val="00377264"/>
    <w:rsid w:val="003A26A5"/>
    <w:rsid w:val="003A3761"/>
    <w:rsid w:val="003A5FEA"/>
    <w:rsid w:val="003B1D10"/>
    <w:rsid w:val="003C1260"/>
    <w:rsid w:val="003C3204"/>
    <w:rsid w:val="003C76D4"/>
    <w:rsid w:val="003D2CC5"/>
    <w:rsid w:val="003E7C46"/>
    <w:rsid w:val="003F52A7"/>
    <w:rsid w:val="0040240C"/>
    <w:rsid w:val="00413021"/>
    <w:rsid w:val="00440BE0"/>
    <w:rsid w:val="00442C1C"/>
    <w:rsid w:val="00443DCB"/>
    <w:rsid w:val="0044584B"/>
    <w:rsid w:val="00447CB7"/>
    <w:rsid w:val="00460826"/>
    <w:rsid w:val="00460EA7"/>
    <w:rsid w:val="0046195B"/>
    <w:rsid w:val="0046596D"/>
    <w:rsid w:val="00477564"/>
    <w:rsid w:val="00487C04"/>
    <w:rsid w:val="004907E1"/>
    <w:rsid w:val="004960CC"/>
    <w:rsid w:val="004A035B"/>
    <w:rsid w:val="004A38D7"/>
    <w:rsid w:val="004A778C"/>
    <w:rsid w:val="004C2E6A"/>
    <w:rsid w:val="004C64B8"/>
    <w:rsid w:val="004D2A2D"/>
    <w:rsid w:val="004D6689"/>
    <w:rsid w:val="004E1D1D"/>
    <w:rsid w:val="004E6EFC"/>
    <w:rsid w:val="004E7AC8"/>
    <w:rsid w:val="004F0C94"/>
    <w:rsid w:val="0050197C"/>
    <w:rsid w:val="005019AE"/>
    <w:rsid w:val="00503749"/>
    <w:rsid w:val="00504CF4"/>
    <w:rsid w:val="0050635B"/>
    <w:rsid w:val="0053199F"/>
    <w:rsid w:val="00533B90"/>
    <w:rsid w:val="005410F8"/>
    <w:rsid w:val="005448EC"/>
    <w:rsid w:val="00545963"/>
    <w:rsid w:val="00550256"/>
    <w:rsid w:val="00553958"/>
    <w:rsid w:val="0055763D"/>
    <w:rsid w:val="005621F2"/>
    <w:rsid w:val="00567B58"/>
    <w:rsid w:val="005763E0"/>
    <w:rsid w:val="00581136"/>
    <w:rsid w:val="005845AD"/>
    <w:rsid w:val="005A27CA"/>
    <w:rsid w:val="005A43BD"/>
    <w:rsid w:val="005C6A09"/>
    <w:rsid w:val="005E226E"/>
    <w:rsid w:val="005E2636"/>
    <w:rsid w:val="005F0C7F"/>
    <w:rsid w:val="006015D7"/>
    <w:rsid w:val="00601B21"/>
    <w:rsid w:val="006041F0"/>
    <w:rsid w:val="00626CF8"/>
    <w:rsid w:val="00636D7D"/>
    <w:rsid w:val="00637408"/>
    <w:rsid w:val="00642868"/>
    <w:rsid w:val="00644296"/>
    <w:rsid w:val="00647AFE"/>
    <w:rsid w:val="006512BC"/>
    <w:rsid w:val="00653A5A"/>
    <w:rsid w:val="006575F4"/>
    <w:rsid w:val="006579E6"/>
    <w:rsid w:val="006616A1"/>
    <w:rsid w:val="00663EDC"/>
    <w:rsid w:val="00671078"/>
    <w:rsid w:val="006758CA"/>
    <w:rsid w:val="00680A04"/>
    <w:rsid w:val="00686D80"/>
    <w:rsid w:val="00693EB8"/>
    <w:rsid w:val="00694895"/>
    <w:rsid w:val="00697E2E"/>
    <w:rsid w:val="006A25A2"/>
    <w:rsid w:val="006A5956"/>
    <w:rsid w:val="006B0E73"/>
    <w:rsid w:val="006B4A4D"/>
    <w:rsid w:val="006B5695"/>
    <w:rsid w:val="006C7411"/>
    <w:rsid w:val="006C78EB"/>
    <w:rsid w:val="006D1660"/>
    <w:rsid w:val="006D70E2"/>
    <w:rsid w:val="006F1B67"/>
    <w:rsid w:val="0070091D"/>
    <w:rsid w:val="00702854"/>
    <w:rsid w:val="007057EC"/>
    <w:rsid w:val="0071741C"/>
    <w:rsid w:val="00742B90"/>
    <w:rsid w:val="0074434D"/>
    <w:rsid w:val="00754188"/>
    <w:rsid w:val="00771B1E"/>
    <w:rsid w:val="00773C95"/>
    <w:rsid w:val="0078171E"/>
    <w:rsid w:val="00795B34"/>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52E1"/>
    <w:rsid w:val="00822F2C"/>
    <w:rsid w:val="00827E9A"/>
    <w:rsid w:val="008305E8"/>
    <w:rsid w:val="00860826"/>
    <w:rsid w:val="00860E21"/>
    <w:rsid w:val="00863117"/>
    <w:rsid w:val="0086388B"/>
    <w:rsid w:val="008642E5"/>
    <w:rsid w:val="00872D93"/>
    <w:rsid w:val="00880470"/>
    <w:rsid w:val="00880D94"/>
    <w:rsid w:val="008924DE"/>
    <w:rsid w:val="00894E99"/>
    <w:rsid w:val="008A3755"/>
    <w:rsid w:val="008A58B6"/>
    <w:rsid w:val="008B264F"/>
    <w:rsid w:val="008B6F83"/>
    <w:rsid w:val="008B7FD8"/>
    <w:rsid w:val="008C2973"/>
    <w:rsid w:val="008C6324"/>
    <w:rsid w:val="008C64C4"/>
    <w:rsid w:val="008D347E"/>
    <w:rsid w:val="008D74D5"/>
    <w:rsid w:val="008F102F"/>
    <w:rsid w:val="008F29BE"/>
    <w:rsid w:val="008F4AE5"/>
    <w:rsid w:val="008F4FB9"/>
    <w:rsid w:val="008F51EB"/>
    <w:rsid w:val="00900197"/>
    <w:rsid w:val="00902F55"/>
    <w:rsid w:val="0090582B"/>
    <w:rsid w:val="009060C0"/>
    <w:rsid w:val="009133F5"/>
    <w:rsid w:val="00920A27"/>
    <w:rsid w:val="00921216"/>
    <w:rsid w:val="009216CC"/>
    <w:rsid w:val="00932D69"/>
    <w:rsid w:val="00934C58"/>
    <w:rsid w:val="00942C13"/>
    <w:rsid w:val="00944647"/>
    <w:rsid w:val="009655D2"/>
    <w:rsid w:val="009744BF"/>
    <w:rsid w:val="00977B8A"/>
    <w:rsid w:val="00982971"/>
    <w:rsid w:val="009845AD"/>
    <w:rsid w:val="00991580"/>
    <w:rsid w:val="00995BA0"/>
    <w:rsid w:val="009A418B"/>
    <w:rsid w:val="009A4473"/>
    <w:rsid w:val="009B0859"/>
    <w:rsid w:val="009B7E15"/>
    <w:rsid w:val="009C151C"/>
    <w:rsid w:val="009D5125"/>
    <w:rsid w:val="009D60B8"/>
    <w:rsid w:val="009D7D4B"/>
    <w:rsid w:val="009E36ED"/>
    <w:rsid w:val="009E3C8C"/>
    <w:rsid w:val="009E6B77"/>
    <w:rsid w:val="009F460A"/>
    <w:rsid w:val="00A043FB"/>
    <w:rsid w:val="00A0729C"/>
    <w:rsid w:val="00A07779"/>
    <w:rsid w:val="00A10282"/>
    <w:rsid w:val="00A20B2E"/>
    <w:rsid w:val="00A25069"/>
    <w:rsid w:val="00A26E6B"/>
    <w:rsid w:val="00A3068F"/>
    <w:rsid w:val="00A3145B"/>
    <w:rsid w:val="00A339D0"/>
    <w:rsid w:val="00A41002"/>
    <w:rsid w:val="00A4201A"/>
    <w:rsid w:val="00A553CE"/>
    <w:rsid w:val="00A5677A"/>
    <w:rsid w:val="00A60148"/>
    <w:rsid w:val="00A6490D"/>
    <w:rsid w:val="00A80363"/>
    <w:rsid w:val="00A9169D"/>
    <w:rsid w:val="00AA240C"/>
    <w:rsid w:val="00AB00AD"/>
    <w:rsid w:val="00AC101C"/>
    <w:rsid w:val="00AD4CF1"/>
    <w:rsid w:val="00AD5988"/>
    <w:rsid w:val="00AF7800"/>
    <w:rsid w:val="00B072E0"/>
    <w:rsid w:val="00B148A7"/>
    <w:rsid w:val="00B253F6"/>
    <w:rsid w:val="00B305DB"/>
    <w:rsid w:val="00B332F8"/>
    <w:rsid w:val="00B3492B"/>
    <w:rsid w:val="00B4646F"/>
    <w:rsid w:val="00B55C7D"/>
    <w:rsid w:val="00B63038"/>
    <w:rsid w:val="00B64BD8"/>
    <w:rsid w:val="00B701D1"/>
    <w:rsid w:val="00B73AF2"/>
    <w:rsid w:val="00B7551A"/>
    <w:rsid w:val="00BA3D8C"/>
    <w:rsid w:val="00BA56B2"/>
    <w:rsid w:val="00BB2CBB"/>
    <w:rsid w:val="00BC59F1"/>
    <w:rsid w:val="00BF3DE1"/>
    <w:rsid w:val="00BF4843"/>
    <w:rsid w:val="00BF5205"/>
    <w:rsid w:val="00C12508"/>
    <w:rsid w:val="00C156A6"/>
    <w:rsid w:val="00C45AA2"/>
    <w:rsid w:val="00C55BEF"/>
    <w:rsid w:val="00C66296"/>
    <w:rsid w:val="00C757B9"/>
    <w:rsid w:val="00C77282"/>
    <w:rsid w:val="00C84DE5"/>
    <w:rsid w:val="00C86248"/>
    <w:rsid w:val="00CA4C33"/>
    <w:rsid w:val="00CA6F4A"/>
    <w:rsid w:val="00CA761D"/>
    <w:rsid w:val="00CD2119"/>
    <w:rsid w:val="00CD237A"/>
    <w:rsid w:val="00CD36AC"/>
    <w:rsid w:val="00CE13A3"/>
    <w:rsid w:val="00CF1747"/>
    <w:rsid w:val="00D23323"/>
    <w:rsid w:val="00D2392A"/>
    <w:rsid w:val="00D25FFE"/>
    <w:rsid w:val="00D27A1E"/>
    <w:rsid w:val="00D325DD"/>
    <w:rsid w:val="00D34120"/>
    <w:rsid w:val="00D365A7"/>
    <w:rsid w:val="00D42E2C"/>
    <w:rsid w:val="00D4476F"/>
    <w:rsid w:val="00D54D50"/>
    <w:rsid w:val="00D66797"/>
    <w:rsid w:val="00D7087C"/>
    <w:rsid w:val="00D70C3C"/>
    <w:rsid w:val="00D72BE5"/>
    <w:rsid w:val="00D74B8D"/>
    <w:rsid w:val="00D82363"/>
    <w:rsid w:val="00D82F26"/>
    <w:rsid w:val="00D85A1A"/>
    <w:rsid w:val="00D863D0"/>
    <w:rsid w:val="00D87C87"/>
    <w:rsid w:val="00D90E07"/>
    <w:rsid w:val="00DA5BE2"/>
    <w:rsid w:val="00DB39CF"/>
    <w:rsid w:val="00DD03F2"/>
    <w:rsid w:val="00DD0BCD"/>
    <w:rsid w:val="00DD447A"/>
    <w:rsid w:val="00DE3B20"/>
    <w:rsid w:val="00DE6C94"/>
    <w:rsid w:val="00DE6FD7"/>
    <w:rsid w:val="00E23271"/>
    <w:rsid w:val="00E24F80"/>
    <w:rsid w:val="00E259F3"/>
    <w:rsid w:val="00E33238"/>
    <w:rsid w:val="00E4486C"/>
    <w:rsid w:val="00E460B6"/>
    <w:rsid w:val="00E511D5"/>
    <w:rsid w:val="00E60249"/>
    <w:rsid w:val="00E65269"/>
    <w:rsid w:val="00E76D66"/>
    <w:rsid w:val="00EA796A"/>
    <w:rsid w:val="00EB1856"/>
    <w:rsid w:val="00EC50CE"/>
    <w:rsid w:val="00EC5B34"/>
    <w:rsid w:val="00EE2D5C"/>
    <w:rsid w:val="00EE4ADE"/>
    <w:rsid w:val="00EE5CB7"/>
    <w:rsid w:val="00F024FE"/>
    <w:rsid w:val="00F05AD4"/>
    <w:rsid w:val="00F21D05"/>
    <w:rsid w:val="00F25970"/>
    <w:rsid w:val="00F267DF"/>
    <w:rsid w:val="00F42AD9"/>
    <w:rsid w:val="00F5180D"/>
    <w:rsid w:val="00F66F71"/>
    <w:rsid w:val="00F67496"/>
    <w:rsid w:val="00F801BA"/>
    <w:rsid w:val="00F9366A"/>
    <w:rsid w:val="00F946C9"/>
    <w:rsid w:val="00F96842"/>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D1726DF"/>
  <w15:docId w15:val="{472C35D9-120C-4376-8532-EA8BC359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035257"/>
    <w:pPr>
      <w:pageBreakBefore/>
      <w:pBdr>
        <w:top w:val="single" w:sz="48" w:space="16" w:color="auto"/>
      </w:pBdr>
      <w:spacing w:after="360"/>
      <w:outlineLvl w:val="0"/>
    </w:pPr>
    <w:rPr>
      <w:b/>
      <w:sz w:val="60"/>
    </w:rPr>
  </w:style>
  <w:style w:type="paragraph" w:styleId="Heading2">
    <w:name w:val="heading 2"/>
    <w:basedOn w:val="Normal"/>
    <w:next w:val="Normal"/>
    <w:link w:val="Heading2Char"/>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paragraph" w:styleId="Heading6">
    <w:name w:val="heading 6"/>
    <w:basedOn w:val="Normal"/>
    <w:next w:val="Normal"/>
    <w:link w:val="Heading6Char"/>
    <w:uiPriority w:val="9"/>
    <w:semiHidden/>
    <w:unhideWhenUsed/>
    <w:qFormat/>
    <w:rsid w:val="003C3204"/>
    <w:p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3C3204"/>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3C3204"/>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3C3204"/>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semiHidden/>
    <w:rsid w:val="003060E4"/>
    <w:pPr>
      <w:spacing w:before="60"/>
      <w:ind w:left="284" w:hanging="284"/>
    </w:pPr>
    <w:rPr>
      <w:sz w:val="18"/>
    </w:rPr>
  </w:style>
  <w:style w:type="paragraph" w:styleId="Header">
    <w:name w:val="header"/>
    <w:basedOn w:val="Normal"/>
    <w:link w:val="HeaderChar"/>
    <w:qFormat/>
    <w:rsid w:val="00D25FFE"/>
  </w:style>
  <w:style w:type="paragraph" w:styleId="Title">
    <w:name w:val="Title"/>
    <w:basedOn w:val="Normal"/>
    <w:next w:val="Normal"/>
    <w:qFormat/>
    <w:rsid w:val="00CA761D"/>
    <w:pP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7057EC"/>
  </w:style>
  <w:style w:type="paragraph" w:customStyle="1" w:styleId="Note">
    <w:name w:val="Note"/>
    <w:basedOn w:val="Normal"/>
    <w:next w:val="Normal"/>
    <w:link w:val="NoteChar"/>
    <w:qFormat/>
    <w:rsid w:val="007057EC"/>
    <w:pPr>
      <w:spacing w:before="80"/>
      <w:ind w:right="2552"/>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7057EC"/>
    <w:rPr>
      <w:rFonts w:ascii="Arial" w:hAnsi="Arial"/>
      <w:sz w:val="18"/>
      <w:lang w:eastAsia="en-GB"/>
    </w:rPr>
  </w:style>
  <w:style w:type="character" w:customStyle="1" w:styleId="FootnoteTextChar">
    <w:name w:val="Footnote Text Char"/>
    <w:link w:val="FootnoteText"/>
    <w:semiHidden/>
    <w:rsid w:val="003060E4"/>
    <w:rPr>
      <w:rFonts w:ascii="Georgia" w:hAnsi="Georgia"/>
      <w:sz w:val="18"/>
      <w:lang w:eastAsia="en-GB"/>
    </w:rPr>
  </w:style>
  <w:style w:type="table" w:styleId="TableGrid">
    <w:name w:val="Table Grid"/>
    <w:basedOn w:val="TableNormal"/>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035257"/>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rsid w:val="0086388B"/>
    <w:rPr>
      <w:rFonts w:ascii="Georgia" w:hAnsi="Georgia"/>
      <w:b/>
      <w:sz w:val="28"/>
      <w:lang w:eastAsia="en-GB"/>
    </w:rPr>
  </w:style>
  <w:style w:type="character" w:customStyle="1" w:styleId="Heading6Char">
    <w:name w:val="Heading 6 Char"/>
    <w:basedOn w:val="DefaultParagraphFont"/>
    <w:link w:val="Heading6"/>
    <w:uiPriority w:val="9"/>
    <w:semiHidden/>
    <w:rsid w:val="003C3204"/>
    <w:rPr>
      <w:rFonts w:ascii="Calibri" w:hAnsi="Calibri"/>
      <w:b/>
      <w:bCs/>
      <w:sz w:val="22"/>
      <w:szCs w:val="22"/>
      <w:lang w:eastAsia="en-GB"/>
    </w:rPr>
  </w:style>
  <w:style w:type="character" w:customStyle="1" w:styleId="Heading7Char">
    <w:name w:val="Heading 7 Char"/>
    <w:basedOn w:val="DefaultParagraphFont"/>
    <w:link w:val="Heading7"/>
    <w:uiPriority w:val="9"/>
    <w:semiHidden/>
    <w:rsid w:val="003C3204"/>
    <w:rPr>
      <w:rFonts w:ascii="Calibri" w:hAnsi="Calibri"/>
      <w:sz w:val="24"/>
      <w:szCs w:val="24"/>
      <w:lang w:eastAsia="en-GB"/>
    </w:rPr>
  </w:style>
  <w:style w:type="character" w:customStyle="1" w:styleId="Heading8Char">
    <w:name w:val="Heading 8 Char"/>
    <w:basedOn w:val="DefaultParagraphFont"/>
    <w:link w:val="Heading8"/>
    <w:uiPriority w:val="9"/>
    <w:semiHidden/>
    <w:rsid w:val="003C3204"/>
    <w:rPr>
      <w:rFonts w:ascii="Calibri" w:hAnsi="Calibri"/>
      <w:i/>
      <w:iCs/>
      <w:sz w:val="24"/>
      <w:szCs w:val="24"/>
      <w:lang w:eastAsia="en-GB"/>
    </w:rPr>
  </w:style>
  <w:style w:type="character" w:customStyle="1" w:styleId="Heading9Char">
    <w:name w:val="Heading 9 Char"/>
    <w:basedOn w:val="DefaultParagraphFont"/>
    <w:link w:val="Heading9"/>
    <w:uiPriority w:val="9"/>
    <w:semiHidden/>
    <w:rsid w:val="003C3204"/>
    <w:rPr>
      <w:rFonts w:ascii="Cambria" w:hAnsi="Cambria"/>
      <w:sz w:val="22"/>
      <w:szCs w:val="22"/>
      <w:lang w:eastAsia="en-GB"/>
    </w:rPr>
  </w:style>
  <w:style w:type="paragraph" w:customStyle="1" w:styleId="Year">
    <w:name w:val="Year"/>
    <w:basedOn w:val="Subhead"/>
    <w:next w:val="Subhead"/>
    <w:qFormat/>
    <w:rsid w:val="003C3204"/>
    <w:pPr>
      <w:pBdr>
        <w:bottom w:val="single" w:sz="48" w:space="6" w:color="auto"/>
      </w:pBdr>
    </w:pPr>
    <w:rPr>
      <w:sz w:val="56"/>
    </w:rPr>
  </w:style>
  <w:style w:type="character" w:styleId="CommentReference">
    <w:name w:val="annotation reference"/>
    <w:basedOn w:val="DefaultParagraphFont"/>
    <w:uiPriority w:val="99"/>
    <w:semiHidden/>
    <w:unhideWhenUsed/>
    <w:rsid w:val="00F66F71"/>
    <w:rPr>
      <w:sz w:val="16"/>
      <w:szCs w:val="16"/>
    </w:rPr>
  </w:style>
  <w:style w:type="paragraph" w:styleId="CommentText">
    <w:name w:val="annotation text"/>
    <w:basedOn w:val="Normal"/>
    <w:link w:val="CommentTextChar"/>
    <w:uiPriority w:val="99"/>
    <w:semiHidden/>
    <w:unhideWhenUsed/>
    <w:rsid w:val="00F66F71"/>
    <w:pPr>
      <w:spacing w:line="240" w:lineRule="auto"/>
    </w:pPr>
    <w:rPr>
      <w:sz w:val="20"/>
    </w:rPr>
  </w:style>
  <w:style w:type="character" w:customStyle="1" w:styleId="CommentTextChar">
    <w:name w:val="Comment Text Char"/>
    <w:basedOn w:val="DefaultParagraphFont"/>
    <w:link w:val="CommentText"/>
    <w:uiPriority w:val="99"/>
    <w:semiHidden/>
    <w:rsid w:val="00F66F71"/>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F66F71"/>
    <w:rPr>
      <w:b/>
      <w:bCs/>
    </w:rPr>
  </w:style>
  <w:style w:type="character" w:customStyle="1" w:styleId="CommentSubjectChar">
    <w:name w:val="Comment Subject Char"/>
    <w:basedOn w:val="CommentTextChar"/>
    <w:link w:val="CommentSubject"/>
    <w:uiPriority w:val="99"/>
    <w:semiHidden/>
    <w:rsid w:val="00F66F71"/>
    <w:rPr>
      <w:rFonts w:ascii="Georgia" w:hAnsi="Georgia"/>
      <w:b/>
      <w:bCs/>
      <w:lang w:eastAsia="en-GB"/>
    </w:rPr>
  </w:style>
  <w:style w:type="paragraph" w:styleId="BalloonText">
    <w:name w:val="Balloon Text"/>
    <w:basedOn w:val="Normal"/>
    <w:link w:val="BalloonTextChar"/>
    <w:semiHidden/>
    <w:unhideWhenUsed/>
    <w:rsid w:val="00F66F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66F71"/>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image" Target="media/image25.png"/><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emf"/><Relationship Id="rId63" Type="http://schemas.openxmlformats.org/officeDocument/2006/relationships/hyperlink" Target="http://stats.oecd.org/index.aspx?DataSetCode=HEALTH_STAT" TargetMode="External"/><Relationship Id="rId68" Type="http://schemas.openxmlformats.org/officeDocument/2006/relationships/hyperlink" Target="mailto:data-enquiries@moh.govt.nz"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enquiries@moh.govt.nz"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15.emf"/><Relationship Id="rId11" Type="http://schemas.openxmlformats.org/officeDocument/2006/relationships/image" Target="media/image3.png"/><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image" Target="media/image39.emf"/><Relationship Id="rId58" Type="http://schemas.openxmlformats.org/officeDocument/2006/relationships/image" Target="media/image44.emf"/><Relationship Id="rId66" Type="http://schemas.openxmlformats.org/officeDocument/2006/relationships/hyperlink" Target="http://www.health.govt.nz/publication/national-minimum-dataset-hospital-events-data-dictionary" TargetMode="External"/><Relationship Id="rId7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image" Target="media/image35.emf"/><Relationship Id="rId57" Type="http://schemas.openxmlformats.org/officeDocument/2006/relationships/image" Target="media/image43.emf"/><Relationship Id="rId61" Type="http://schemas.openxmlformats.org/officeDocument/2006/relationships/image" Target="media/image47.emf"/><Relationship Id="rId10" Type="http://schemas.openxmlformats.org/officeDocument/2006/relationships/image" Target="media/image2.png"/><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image" Target="media/image38.emf"/><Relationship Id="rId60" Type="http://schemas.openxmlformats.org/officeDocument/2006/relationships/image" Target="media/image46.emf"/><Relationship Id="rId65" Type="http://schemas.openxmlformats.org/officeDocument/2006/relationships/hyperlink" Target="http://www.health.govt.nz/nz-health-statistics/national-collections-and-surveys/collections/mortality-collection" TargetMode="External"/><Relationship Id="rId73"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image" Target="media/image42.emf"/><Relationship Id="rId64" Type="http://schemas.openxmlformats.org/officeDocument/2006/relationships/hyperlink" Target="http://www.stats.govt.nz/browse_for_stats/health/injuries/serious-injury-outcome-indicators-2000-11.aspx" TargetMode="External"/><Relationship Id="rId69" Type="http://schemas.openxmlformats.org/officeDocument/2006/relationships/hyperlink" Target="http://www.stats.govt.nz/browse_for_stats/Maps_and_geography/Geographic-areas/urban-rural-profile-update.aspxx" TargetMode="Externa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37.emf"/><Relationship Id="rId72" Type="http://schemas.openxmlformats.org/officeDocument/2006/relationships/hyperlink" Target="http://www.health.govt.nz"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59" Type="http://schemas.openxmlformats.org/officeDocument/2006/relationships/image" Target="media/image45.emf"/><Relationship Id="rId67" Type="http://schemas.openxmlformats.org/officeDocument/2006/relationships/hyperlink" Target="http://www.stats.govt.nz" TargetMode="External"/><Relationship Id="rId20" Type="http://schemas.openxmlformats.org/officeDocument/2006/relationships/image" Target="media/image6.emf"/><Relationship Id="rId41" Type="http://schemas.openxmlformats.org/officeDocument/2006/relationships/image" Target="media/image27.emf"/><Relationship Id="rId54" Type="http://schemas.openxmlformats.org/officeDocument/2006/relationships/image" Target="media/image40.emf"/><Relationship Id="rId62" Type="http://schemas.openxmlformats.org/officeDocument/2006/relationships/hyperlink" Target="http://www.who.int/healthinfo/paper31.pdf" TargetMode="External"/><Relationship Id="rId70" Type="http://schemas.openxmlformats.org/officeDocument/2006/relationships/hyperlink" Target="http://www.health.govt.nz/our-work/mental-health-and-addictions/suicide-prevention" TargetMode="External"/><Relationship Id="rId75"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F4FFA-30C9-455C-B87A-42122FF6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9</TotalTime>
  <Pages>74</Pages>
  <Words>17712</Words>
  <Characters>97562</Characters>
  <Application>Microsoft Office Word</Application>
  <DocSecurity>0</DocSecurity>
  <Lines>813</Lines>
  <Paragraphs>230</Paragraphs>
  <ScaleCrop>false</ScaleCrop>
  <HeadingPairs>
    <vt:vector size="2" baseType="variant">
      <vt:variant>
        <vt:lpstr>Title</vt:lpstr>
      </vt:variant>
      <vt:variant>
        <vt:i4>1</vt:i4>
      </vt:variant>
    </vt:vector>
  </HeadingPairs>
  <TitlesOfParts>
    <vt:vector size="1" baseType="lpstr">
      <vt:lpstr>Suicide Facts Deaths and intentional self harm hospitalisations 2013</vt:lpstr>
    </vt:vector>
  </TitlesOfParts>
  <Company>Microsoft</Company>
  <LinksUpToDate>false</LinksUpToDate>
  <CharactersWithSpaces>115044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Facts Deaths and intentional self harm hospitalisations 2013</dc:title>
  <dc:creator>Ministry of Health</dc:creator>
  <cp:lastModifiedBy>Jane Adam</cp:lastModifiedBy>
  <cp:revision>4</cp:revision>
  <cp:lastPrinted>2016-11-07T22:21:00Z</cp:lastPrinted>
  <dcterms:created xsi:type="dcterms:W3CDTF">2016-11-07T22:18:00Z</dcterms:created>
  <dcterms:modified xsi:type="dcterms:W3CDTF">2016-11-07T22:26:00Z</dcterms:modified>
</cp:coreProperties>
</file>